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274" w:rsidRPr="00677B10" w:rsidRDefault="00820274" w:rsidP="00820274">
      <w:pPr>
        <w:spacing w:line="240" w:lineRule="auto"/>
        <w:rPr>
          <w:rFonts w:cs="Times New Roman"/>
        </w:rPr>
      </w:pPr>
      <w:r w:rsidRPr="00677B10">
        <w:rPr>
          <w:rFonts w:cs="Times New Roman"/>
        </w:rPr>
        <w:t>To the Graduate Council:</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r w:rsidRPr="00677B10">
        <w:rPr>
          <w:rFonts w:cs="Times New Roman"/>
        </w:rPr>
        <w:t xml:space="preserve">I am submitting herewith a thesis written by Monica </w:t>
      </w:r>
      <w:r w:rsidR="00B75822" w:rsidRPr="00677B10">
        <w:rPr>
          <w:rFonts w:cs="Times New Roman"/>
        </w:rPr>
        <w:t xml:space="preserve">K </w:t>
      </w:r>
      <w:r w:rsidRPr="00677B10">
        <w:rPr>
          <w:rFonts w:cs="Times New Roman"/>
        </w:rPr>
        <w:t>Brandon entitled “</w:t>
      </w:r>
      <w:r w:rsidR="00845185" w:rsidRPr="00677B10">
        <w:rPr>
          <w:rFonts w:cs="Times New Roman"/>
        </w:rPr>
        <w:t>Developing, Refining, and Validating a Survey to Measure Adolescent Food Safety Self-Efficacy</w:t>
      </w:r>
      <w:r w:rsidR="003B7472" w:rsidRPr="00677B10">
        <w:rPr>
          <w:rFonts w:cs="Times New Roman"/>
        </w:rPr>
        <w:t>.</w:t>
      </w:r>
      <w:r w:rsidRPr="00677B10">
        <w:rPr>
          <w:rFonts w:cs="Times New Roman"/>
        </w:rPr>
        <w:t>”</w:t>
      </w:r>
      <w:r w:rsidR="003B7472" w:rsidRPr="00677B10">
        <w:rPr>
          <w:rFonts w:cs="Times New Roman"/>
        </w:rPr>
        <w:t xml:space="preserve"> </w:t>
      </w:r>
      <w:r w:rsidRPr="00677B10">
        <w:rPr>
          <w:rFonts w:cs="Times New Roman"/>
        </w:rPr>
        <w:t>I have examined the final electronic copy of this thesis for form and content and recommend that it be accepted in partial fulfillment of the requirements for the degree of Masters of Science, with a major in Food Science and Technology.</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EE7121" w:rsidRPr="00677B10" w:rsidRDefault="006C1005">
      <w:pPr>
        <w:spacing w:line="240" w:lineRule="auto"/>
        <w:ind w:left="4320"/>
        <w:rPr>
          <w:rFonts w:cs="Times New Roman"/>
        </w:rPr>
      </w:pPr>
      <w:r w:rsidRPr="00677B10">
        <w:rPr>
          <w:rFonts w:cs="Times New Roman"/>
        </w:rPr>
        <w:t>P. Michael Davidson</w:t>
      </w:r>
      <w:r w:rsidR="00820274" w:rsidRPr="00677B10">
        <w:rPr>
          <w:rFonts w:cs="Times New Roman"/>
        </w:rPr>
        <w:t>, Major Professor</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r w:rsidRPr="00677B10">
        <w:rPr>
          <w:rFonts w:cs="Times New Roman"/>
        </w:rPr>
        <w:t>We have read this thesis</w:t>
      </w:r>
    </w:p>
    <w:p w:rsidR="00820274" w:rsidRPr="00677B10" w:rsidRDefault="00820274" w:rsidP="00820274">
      <w:pPr>
        <w:spacing w:line="240" w:lineRule="auto"/>
        <w:rPr>
          <w:rFonts w:cs="Times New Roman"/>
        </w:rPr>
      </w:pPr>
      <w:proofErr w:type="gramStart"/>
      <w:r w:rsidRPr="00677B10">
        <w:rPr>
          <w:rFonts w:cs="Times New Roman"/>
        </w:rPr>
        <w:t>and</w:t>
      </w:r>
      <w:proofErr w:type="gramEnd"/>
      <w:r w:rsidRPr="00677B10">
        <w:rPr>
          <w:rFonts w:cs="Times New Roman"/>
        </w:rPr>
        <w:t xml:space="preserve"> recommend its acceptance:</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6C1005" w:rsidP="00820274">
      <w:pPr>
        <w:spacing w:line="240" w:lineRule="auto"/>
        <w:rPr>
          <w:rFonts w:cs="Times New Roman"/>
        </w:rPr>
      </w:pPr>
      <w:r w:rsidRPr="00677B10">
        <w:rPr>
          <w:rFonts w:cs="Times New Roman"/>
        </w:rPr>
        <w:t>Jennifer Richards</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r w:rsidRPr="00677B10">
        <w:rPr>
          <w:rFonts w:cs="Times New Roman"/>
        </w:rPr>
        <w:t>Gary Skolits</w:t>
      </w:r>
    </w:p>
    <w:p w:rsidR="00845185" w:rsidRPr="00677B10" w:rsidRDefault="00845185" w:rsidP="00820274">
      <w:pPr>
        <w:spacing w:line="240" w:lineRule="auto"/>
        <w:rPr>
          <w:rFonts w:cs="Times New Roman"/>
        </w:rPr>
      </w:pPr>
    </w:p>
    <w:p w:rsidR="00820274" w:rsidRPr="00677B10" w:rsidRDefault="00820274" w:rsidP="00820274">
      <w:pPr>
        <w:spacing w:line="240" w:lineRule="auto"/>
        <w:rPr>
          <w:rFonts w:cs="Times New Roman"/>
        </w:rPr>
      </w:pPr>
      <w:r w:rsidRPr="00677B10">
        <w:rPr>
          <w:rFonts w:cs="Times New Roman"/>
        </w:rPr>
        <w:t xml:space="preserve"> </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EE7121" w:rsidRPr="00677B10" w:rsidRDefault="006D7CF2">
      <w:pPr>
        <w:spacing w:line="240" w:lineRule="auto"/>
        <w:ind w:left="4320"/>
        <w:rPr>
          <w:rFonts w:cs="Times New Roman"/>
        </w:rPr>
      </w:pPr>
      <w:r w:rsidRPr="00677B10">
        <w:rPr>
          <w:rFonts w:cs="Times New Roman"/>
        </w:rPr>
        <w:t>Accepted for the Council:</w:t>
      </w:r>
    </w:p>
    <w:p w:rsidR="00EE7121" w:rsidRPr="00677B10" w:rsidRDefault="00EE7121">
      <w:pPr>
        <w:spacing w:line="240" w:lineRule="auto"/>
        <w:ind w:left="4320"/>
        <w:rPr>
          <w:rFonts w:cs="Times New Roman"/>
        </w:rPr>
      </w:pPr>
    </w:p>
    <w:p w:rsidR="00EE7121" w:rsidRPr="00677B10" w:rsidRDefault="00EE7121">
      <w:pPr>
        <w:spacing w:line="240" w:lineRule="auto"/>
        <w:ind w:left="4320"/>
        <w:rPr>
          <w:rFonts w:cs="Times New Roman"/>
        </w:rPr>
      </w:pPr>
    </w:p>
    <w:p w:rsidR="00EE7121" w:rsidRPr="00677B10" w:rsidRDefault="006D7CF2">
      <w:pPr>
        <w:spacing w:line="240" w:lineRule="auto"/>
        <w:ind w:left="4320"/>
        <w:rPr>
          <w:rFonts w:cs="Times New Roman"/>
        </w:rPr>
      </w:pPr>
      <w:r w:rsidRPr="00677B10">
        <w:rPr>
          <w:rFonts w:cs="Times New Roman"/>
        </w:rPr>
        <w:t>Carolyn R. Hodges</w:t>
      </w:r>
    </w:p>
    <w:p w:rsidR="00EE7121" w:rsidRPr="00677B10" w:rsidRDefault="006D7CF2">
      <w:pPr>
        <w:spacing w:line="240" w:lineRule="auto"/>
        <w:ind w:left="4320"/>
        <w:rPr>
          <w:rFonts w:cs="Times New Roman"/>
        </w:rPr>
      </w:pPr>
      <w:r w:rsidRPr="00677B10">
        <w:rPr>
          <w:rFonts w:cs="Times New Roman"/>
        </w:rPr>
        <w:t>Vice Provost and Dean of the Graduate School</w:t>
      </w: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820274" w:rsidRPr="00677B10" w:rsidRDefault="00820274" w:rsidP="00820274">
      <w:pPr>
        <w:spacing w:line="240" w:lineRule="auto"/>
        <w:rPr>
          <w:rFonts w:cs="Times New Roman"/>
        </w:rPr>
      </w:pPr>
    </w:p>
    <w:p w:rsidR="006D7CF2" w:rsidRPr="00677B10" w:rsidRDefault="00820274" w:rsidP="00820274">
      <w:pPr>
        <w:spacing w:line="240" w:lineRule="auto"/>
        <w:jc w:val="center"/>
        <w:rPr>
          <w:rFonts w:cs="Times New Roman"/>
        </w:rPr>
        <w:sectPr w:rsidR="006D7CF2" w:rsidRPr="00677B10">
          <w:headerReference w:type="default" r:id="rId8"/>
          <w:footerReference w:type="even" r:id="rId9"/>
          <w:footerReference w:type="default" r:id="rId10"/>
          <w:headerReference w:type="first" r:id="rId11"/>
          <w:pgSz w:w="12240" w:h="15840"/>
          <w:pgMar w:top="1440" w:right="1440" w:bottom="1440" w:left="1440" w:footer="1440" w:gutter="0"/>
          <w:noEndnote/>
          <w:titlePg/>
          <w:docGrid w:linePitch="360"/>
        </w:sectPr>
      </w:pPr>
      <w:r w:rsidRPr="00677B10">
        <w:rPr>
          <w:rFonts w:cs="Times New Roman"/>
        </w:rPr>
        <w:t>(Original signatures are on file with official student records.)</w:t>
      </w:r>
    </w:p>
    <w:p w:rsidR="00845185" w:rsidRPr="00677B10" w:rsidRDefault="00845185" w:rsidP="006D7CF2">
      <w:pPr>
        <w:spacing w:line="240" w:lineRule="auto"/>
        <w:jc w:val="center"/>
        <w:rPr>
          <w:rFonts w:cs="Times New Roman"/>
        </w:rPr>
      </w:pPr>
      <w:r w:rsidRPr="00677B10">
        <w:rPr>
          <w:rFonts w:cs="Times New Roman"/>
        </w:rPr>
        <w:t xml:space="preserve">Developing, Refining, and Validating a Survey to Measure </w:t>
      </w:r>
    </w:p>
    <w:p w:rsidR="006D7CF2" w:rsidRPr="00677B10" w:rsidRDefault="00845185" w:rsidP="006D7CF2">
      <w:pPr>
        <w:spacing w:line="240" w:lineRule="auto"/>
        <w:jc w:val="center"/>
        <w:rPr>
          <w:rFonts w:cs="Times New Roman"/>
        </w:rPr>
      </w:pPr>
      <w:r w:rsidRPr="00677B10">
        <w:rPr>
          <w:rFonts w:cs="Times New Roman"/>
        </w:rPr>
        <w:t>Adolescent Food Safety Self-Efficacy</w:t>
      </w: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845185" w:rsidRPr="00677B10" w:rsidRDefault="00845185"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EE7121" w:rsidRPr="00677B10" w:rsidRDefault="00144F14">
      <w:pPr>
        <w:jc w:val="center"/>
        <w:rPr>
          <w:rFonts w:cs="Times New Roman"/>
        </w:rPr>
      </w:pPr>
      <w:r w:rsidRPr="00677B10">
        <w:rPr>
          <w:rFonts w:cs="Times New Roman"/>
        </w:rPr>
        <w:t>A Thesis</w:t>
      </w:r>
    </w:p>
    <w:p w:rsidR="00EE7121" w:rsidRPr="00677B10" w:rsidRDefault="00144F14">
      <w:pPr>
        <w:jc w:val="center"/>
        <w:rPr>
          <w:rFonts w:cs="Times New Roman"/>
        </w:rPr>
      </w:pPr>
      <w:r w:rsidRPr="00677B10">
        <w:rPr>
          <w:rFonts w:cs="Times New Roman"/>
        </w:rPr>
        <w:t>Presented for the</w:t>
      </w:r>
    </w:p>
    <w:p w:rsidR="00EE7121" w:rsidRPr="00677B10" w:rsidRDefault="00144F14">
      <w:pPr>
        <w:jc w:val="center"/>
        <w:rPr>
          <w:rFonts w:cs="Times New Roman"/>
        </w:rPr>
      </w:pPr>
      <w:r w:rsidRPr="00677B10">
        <w:rPr>
          <w:rFonts w:cs="Times New Roman"/>
        </w:rPr>
        <w:t>Masters of Science</w:t>
      </w:r>
    </w:p>
    <w:p w:rsidR="00EE7121" w:rsidRPr="00677B10" w:rsidRDefault="00144F14">
      <w:pPr>
        <w:jc w:val="center"/>
        <w:rPr>
          <w:rFonts w:cs="Times New Roman"/>
        </w:rPr>
      </w:pPr>
      <w:r w:rsidRPr="00677B10">
        <w:rPr>
          <w:rFonts w:cs="Times New Roman"/>
        </w:rPr>
        <w:t>Degree</w:t>
      </w:r>
    </w:p>
    <w:p w:rsidR="00EE7121" w:rsidRPr="00677B10" w:rsidRDefault="00144F14">
      <w:pPr>
        <w:jc w:val="center"/>
        <w:rPr>
          <w:rFonts w:cs="Times New Roman"/>
        </w:rPr>
      </w:pPr>
      <w:r w:rsidRPr="00677B10">
        <w:rPr>
          <w:rFonts w:cs="Times New Roman"/>
        </w:rPr>
        <w:t>The University of Tennessee-Knoxville</w:t>
      </w: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845185">
      <w:pPr>
        <w:spacing w:line="240" w:lineRule="auto"/>
        <w:rPr>
          <w:rFonts w:cs="Times New Roman"/>
        </w:rPr>
      </w:pPr>
    </w:p>
    <w:p w:rsidR="006D7CF2" w:rsidRPr="00677B10" w:rsidRDefault="006D7CF2" w:rsidP="006D7CF2">
      <w:pPr>
        <w:spacing w:line="240" w:lineRule="auto"/>
        <w:jc w:val="center"/>
        <w:rPr>
          <w:rFonts w:cs="Times New Roman"/>
        </w:rPr>
      </w:pPr>
    </w:p>
    <w:p w:rsidR="006D7CF2" w:rsidRPr="00677B10" w:rsidRDefault="006D7CF2" w:rsidP="006D7CF2">
      <w:pPr>
        <w:spacing w:line="240" w:lineRule="auto"/>
        <w:jc w:val="center"/>
        <w:rPr>
          <w:rFonts w:cs="Times New Roman"/>
        </w:rPr>
      </w:pPr>
    </w:p>
    <w:p w:rsidR="00EE7121" w:rsidRPr="00677B10" w:rsidRDefault="00845185">
      <w:pPr>
        <w:jc w:val="center"/>
        <w:rPr>
          <w:rFonts w:cs="Times New Roman"/>
        </w:rPr>
      </w:pPr>
      <w:r w:rsidRPr="00677B10">
        <w:rPr>
          <w:rFonts w:cs="Times New Roman"/>
        </w:rPr>
        <w:t>Monica</w:t>
      </w:r>
      <w:r w:rsidR="00144F14" w:rsidRPr="00677B10">
        <w:rPr>
          <w:rFonts w:cs="Times New Roman"/>
        </w:rPr>
        <w:t xml:space="preserve"> </w:t>
      </w:r>
      <w:r w:rsidR="00B75822" w:rsidRPr="00677B10">
        <w:rPr>
          <w:rFonts w:cs="Times New Roman"/>
        </w:rPr>
        <w:t xml:space="preserve">K </w:t>
      </w:r>
      <w:r w:rsidR="00144F14" w:rsidRPr="00677B10">
        <w:rPr>
          <w:rFonts w:cs="Times New Roman"/>
        </w:rPr>
        <w:t>Brandon</w:t>
      </w:r>
    </w:p>
    <w:p w:rsidR="006D7CF2" w:rsidRPr="00677B10" w:rsidRDefault="00063096" w:rsidP="006D7CF2">
      <w:pPr>
        <w:jc w:val="center"/>
        <w:rPr>
          <w:rFonts w:cs="Times New Roman"/>
          <w:b/>
        </w:rPr>
      </w:pPr>
      <w:r w:rsidRPr="00677B10">
        <w:rPr>
          <w:rFonts w:cs="Times New Roman"/>
        </w:rPr>
        <w:t>December</w:t>
      </w:r>
      <w:r w:rsidR="00144F14" w:rsidRPr="00677B10">
        <w:rPr>
          <w:rFonts w:cs="Times New Roman"/>
        </w:rPr>
        <w:t xml:space="preserve"> 2010</w:t>
      </w:r>
      <w:r w:rsidR="006D7CF2" w:rsidRPr="00677B10">
        <w:rPr>
          <w:rFonts w:cs="Times New Roman"/>
          <w:b/>
        </w:rPr>
        <w:br w:type="page"/>
      </w: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845185" w:rsidP="006D7CF2">
      <w:pPr>
        <w:jc w:val="center"/>
        <w:rPr>
          <w:rFonts w:cs="Times New Roman"/>
        </w:rPr>
      </w:pPr>
      <w:r w:rsidRPr="00677B10">
        <w:rPr>
          <w:rFonts w:cs="Times New Roman"/>
        </w:rPr>
        <w:t>Copyright © 2010 by Monica\</w:t>
      </w:r>
      <w:r w:rsidR="00B75822" w:rsidRPr="00677B10">
        <w:rPr>
          <w:rFonts w:cs="Times New Roman"/>
        </w:rPr>
        <w:t>K\</w:t>
      </w:r>
      <w:r w:rsidR="00144F14" w:rsidRPr="00677B10">
        <w:rPr>
          <w:rFonts w:cs="Times New Roman"/>
        </w:rPr>
        <w:t>Brandon</w:t>
      </w:r>
    </w:p>
    <w:p w:rsidR="00205C61" w:rsidRPr="00677B10" w:rsidRDefault="00144F14" w:rsidP="006D7CF2">
      <w:pPr>
        <w:jc w:val="center"/>
        <w:rPr>
          <w:rFonts w:cs="Times New Roman"/>
        </w:rPr>
      </w:pPr>
      <w:r w:rsidRPr="00677B10">
        <w:rPr>
          <w:rFonts w:cs="Times New Roman"/>
        </w:rPr>
        <w:t>All rights reserved</w:t>
      </w: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205C61" w:rsidRPr="00677B10" w:rsidRDefault="00205C61" w:rsidP="006D7CF2">
      <w:pPr>
        <w:jc w:val="center"/>
        <w:rPr>
          <w:rFonts w:cs="Times New Roman"/>
          <w:b/>
        </w:rPr>
      </w:pPr>
    </w:p>
    <w:p w:rsidR="00CF4117" w:rsidRPr="00677B10" w:rsidRDefault="00CF4117" w:rsidP="00CF4117">
      <w:pPr>
        <w:jc w:val="center"/>
        <w:rPr>
          <w:rFonts w:cs="Times New Roman"/>
          <w:b/>
        </w:rPr>
      </w:pPr>
    </w:p>
    <w:p w:rsidR="00065AD7" w:rsidRPr="00677B10" w:rsidRDefault="00C73A0F" w:rsidP="00065AD7">
      <w:pPr>
        <w:jc w:val="center"/>
        <w:rPr>
          <w:rFonts w:cs="Times New Roman"/>
          <w:b/>
        </w:rPr>
      </w:pPr>
      <w:r w:rsidRPr="00677B10">
        <w:rPr>
          <w:rFonts w:cs="Times New Roman"/>
          <w:b/>
        </w:rPr>
        <w:t>ABSTRACT</w:t>
      </w:r>
    </w:p>
    <w:p w:rsidR="00205C61" w:rsidRPr="00677B10" w:rsidRDefault="00DD4528" w:rsidP="00065AD7">
      <w:pPr>
        <w:rPr>
          <w:rFonts w:cs="Times New Roman"/>
        </w:rPr>
      </w:pPr>
      <w:r w:rsidRPr="00677B10">
        <w:rPr>
          <w:rFonts w:cs="Times New Roman"/>
        </w:rPr>
        <w:t xml:space="preserve">Self-efficacy is a proven indicator </w:t>
      </w:r>
      <w:r w:rsidR="00FD5374" w:rsidRPr="00677B10">
        <w:rPr>
          <w:rFonts w:cs="Times New Roman"/>
        </w:rPr>
        <w:t xml:space="preserve">of </w:t>
      </w:r>
      <w:r w:rsidRPr="00677B10">
        <w:rPr>
          <w:rFonts w:cs="Times New Roman"/>
        </w:rPr>
        <w:t>predicting risky behaviors, but w</w:t>
      </w:r>
      <w:r w:rsidR="00065AD7" w:rsidRPr="00677B10">
        <w:rPr>
          <w:rFonts w:cs="Times New Roman"/>
        </w:rPr>
        <w:t>ithout a baseline level of adolescent food saf</w:t>
      </w:r>
      <w:r w:rsidRPr="00677B10">
        <w:rPr>
          <w:rFonts w:cs="Times New Roman"/>
        </w:rPr>
        <w:t>ety self-efficacy</w:t>
      </w:r>
      <w:r w:rsidR="006D1A11" w:rsidRPr="00677B10">
        <w:rPr>
          <w:rFonts w:cs="Times New Roman"/>
        </w:rPr>
        <w:t xml:space="preserve"> to develop targeted interventions</w:t>
      </w:r>
      <w:r w:rsidRPr="00677B10">
        <w:rPr>
          <w:rFonts w:cs="Times New Roman"/>
        </w:rPr>
        <w:t xml:space="preserve"> </w:t>
      </w:r>
      <w:r w:rsidR="00065AD7" w:rsidRPr="00677B10">
        <w:rPr>
          <w:rFonts w:cs="Times New Roman"/>
        </w:rPr>
        <w:t xml:space="preserve">it is difficult to produce meaningful </w:t>
      </w:r>
      <w:r w:rsidR="00FC660E" w:rsidRPr="00677B10">
        <w:rPr>
          <w:rFonts w:cs="Times New Roman"/>
        </w:rPr>
        <w:t xml:space="preserve">behavior </w:t>
      </w:r>
      <w:r w:rsidR="00065AD7" w:rsidRPr="00677B10">
        <w:rPr>
          <w:rFonts w:cs="Times New Roman"/>
        </w:rPr>
        <w:t>chan</w:t>
      </w:r>
      <w:r w:rsidR="00FC660E" w:rsidRPr="00677B10">
        <w:rPr>
          <w:rFonts w:cs="Times New Roman"/>
        </w:rPr>
        <w:t>ge</w:t>
      </w:r>
      <w:r w:rsidR="00065AD7" w:rsidRPr="00677B10">
        <w:rPr>
          <w:rFonts w:cs="Times New Roman"/>
        </w:rPr>
        <w:t xml:space="preserve">. </w:t>
      </w:r>
      <w:r w:rsidR="006C2515" w:rsidRPr="00677B10">
        <w:t xml:space="preserve">The research question around which this study was designed is:  To what </w:t>
      </w:r>
      <w:proofErr w:type="gramStart"/>
      <w:r w:rsidR="006C2515" w:rsidRPr="00677B10">
        <w:t>extent can</w:t>
      </w:r>
      <w:proofErr w:type="gramEnd"/>
      <w:r w:rsidR="006C2515" w:rsidRPr="00677B10">
        <w:t xml:space="preserve"> a validated instrument accurately capture adolescent belief</w:t>
      </w:r>
      <w:r w:rsidRPr="00677B10">
        <w:t xml:space="preserve">s of food safety self-efficacy. </w:t>
      </w:r>
      <w:r w:rsidR="00FD5374" w:rsidRPr="00677B10">
        <w:rPr>
          <w:rFonts w:cs="Times New Roman"/>
        </w:rPr>
        <w:t>T</w:t>
      </w:r>
      <w:r w:rsidR="00B413B9" w:rsidRPr="00677B10">
        <w:rPr>
          <w:rFonts w:cs="Times New Roman"/>
        </w:rPr>
        <w:t>hrough rigorous field testing and statistical analysis</w:t>
      </w:r>
      <w:r w:rsidR="00FD5374" w:rsidRPr="00677B10">
        <w:rPr>
          <w:rFonts w:cs="Times New Roman"/>
        </w:rPr>
        <w:t xml:space="preserve"> we hypothesize</w:t>
      </w:r>
      <w:r w:rsidR="006C2515" w:rsidRPr="00677B10">
        <w:rPr>
          <w:rFonts w:cs="Times New Roman"/>
        </w:rPr>
        <w:t xml:space="preserve"> a valid and reliable i</w:t>
      </w:r>
      <w:r w:rsidR="00FC660E" w:rsidRPr="00677B10">
        <w:rPr>
          <w:rFonts w:cs="Times New Roman"/>
        </w:rPr>
        <w:t>nstrument can</w:t>
      </w:r>
      <w:r w:rsidR="00A122DB" w:rsidRPr="00677B10">
        <w:rPr>
          <w:rFonts w:cs="Times New Roman"/>
        </w:rPr>
        <w:t xml:space="preserve"> be created </w:t>
      </w:r>
      <w:r w:rsidR="00B413B9" w:rsidRPr="00677B10">
        <w:rPr>
          <w:rFonts w:cs="Times New Roman"/>
        </w:rPr>
        <w:t xml:space="preserve">for measuring adolescents’ </w:t>
      </w:r>
      <w:r w:rsidR="006C2515" w:rsidRPr="00677B10">
        <w:rPr>
          <w:rFonts w:cs="Times New Roman"/>
        </w:rPr>
        <w:t>food safety self-</w:t>
      </w:r>
      <w:r w:rsidR="00B413B9" w:rsidRPr="00677B10">
        <w:rPr>
          <w:rFonts w:cs="Times New Roman"/>
        </w:rPr>
        <w:t xml:space="preserve">efficacy. </w:t>
      </w:r>
      <w:r w:rsidR="00FD5374" w:rsidRPr="00677B10">
        <w:rPr>
          <w:rFonts w:cs="Times New Roman"/>
        </w:rPr>
        <w:t>T</w:t>
      </w:r>
      <w:r w:rsidR="006526B8" w:rsidRPr="00677B10">
        <w:rPr>
          <w:rFonts w:cs="Times New Roman"/>
        </w:rPr>
        <w:t>he purpose</w:t>
      </w:r>
      <w:r w:rsidR="00B413B9" w:rsidRPr="00677B10">
        <w:rPr>
          <w:rFonts w:cs="Times New Roman"/>
        </w:rPr>
        <w:t>s of this study included</w:t>
      </w:r>
      <w:r w:rsidR="006526B8" w:rsidRPr="00677B10">
        <w:rPr>
          <w:rFonts w:cs="Times New Roman"/>
        </w:rPr>
        <w:t>: (a) development of a high quality, food safety self-efficacy instrument, (b) validation of the instrument throu</w:t>
      </w:r>
      <w:r w:rsidR="00B413B9" w:rsidRPr="00677B10">
        <w:rPr>
          <w:rFonts w:cs="Times New Roman"/>
        </w:rPr>
        <w:t xml:space="preserve">gh expert review, and (c) field </w:t>
      </w:r>
      <w:r w:rsidR="006526B8" w:rsidRPr="00677B10">
        <w:rPr>
          <w:rFonts w:cs="Times New Roman"/>
        </w:rPr>
        <w:t>testing of the instrument to measure adoles</w:t>
      </w:r>
      <w:r w:rsidR="00065AD7" w:rsidRPr="00677B10">
        <w:rPr>
          <w:rFonts w:cs="Times New Roman"/>
        </w:rPr>
        <w:t xml:space="preserve">cent food safety self-efficacy. </w:t>
      </w:r>
      <w:r w:rsidR="00FD5374" w:rsidRPr="00677B10">
        <w:rPr>
          <w:rFonts w:cs="Times New Roman"/>
        </w:rPr>
        <w:t>A field test of the instrument was conducted with a</w:t>
      </w:r>
      <w:r w:rsidR="0022768C" w:rsidRPr="00677B10">
        <w:rPr>
          <w:rFonts w:cs="Times New Roman"/>
        </w:rPr>
        <w:t xml:space="preserve">dolescent students </w:t>
      </w:r>
      <w:r w:rsidR="004A0DC9" w:rsidRPr="00677B10">
        <w:rPr>
          <w:rFonts w:cs="Times New Roman"/>
        </w:rPr>
        <w:t>(n=91</w:t>
      </w:r>
      <w:r w:rsidR="00FD5374" w:rsidRPr="00677B10">
        <w:rPr>
          <w:rFonts w:cs="Times New Roman"/>
        </w:rPr>
        <w:t>)</w:t>
      </w:r>
      <w:r w:rsidR="0013187D" w:rsidRPr="00677B10">
        <w:rPr>
          <w:rFonts w:cs="Times New Roman"/>
        </w:rPr>
        <w:t xml:space="preserve"> using expert review and the following analyses: </w:t>
      </w:r>
      <w:r w:rsidR="0022768C" w:rsidRPr="00677B10">
        <w:rPr>
          <w:rFonts w:cs="Times New Roman"/>
        </w:rPr>
        <w:t>a)</w:t>
      </w:r>
      <w:r w:rsidR="00131142" w:rsidRPr="00677B10">
        <w:rPr>
          <w:rFonts w:cs="Times New Roman"/>
        </w:rPr>
        <w:t xml:space="preserve"> the</w:t>
      </w:r>
      <w:r w:rsidR="0022768C" w:rsidRPr="00677B10">
        <w:rPr>
          <w:rFonts w:cs="Times New Roman"/>
        </w:rPr>
        <w:t xml:space="preserve"> normality</w:t>
      </w:r>
      <w:r w:rsidR="0013187D" w:rsidRPr="00677B10">
        <w:rPr>
          <w:rFonts w:cs="Times New Roman"/>
        </w:rPr>
        <w:t xml:space="preserve">, </w:t>
      </w:r>
      <w:r w:rsidR="0022768C" w:rsidRPr="00677B10">
        <w:rPr>
          <w:rFonts w:cs="Times New Roman"/>
        </w:rPr>
        <w:t xml:space="preserve">(b) </w:t>
      </w:r>
      <w:r w:rsidR="00780F84" w:rsidRPr="00677B10">
        <w:rPr>
          <w:rFonts w:cs="Times New Roman"/>
        </w:rPr>
        <w:t xml:space="preserve">the </w:t>
      </w:r>
      <w:r w:rsidR="0022768C" w:rsidRPr="00677B10">
        <w:rPr>
          <w:rFonts w:cs="Times New Roman"/>
        </w:rPr>
        <w:t xml:space="preserve">validity, and (c) </w:t>
      </w:r>
      <w:r w:rsidR="00780F84" w:rsidRPr="00677B10">
        <w:rPr>
          <w:rFonts w:cs="Times New Roman"/>
        </w:rPr>
        <w:t xml:space="preserve">the </w:t>
      </w:r>
      <w:r w:rsidR="0022768C" w:rsidRPr="00677B10">
        <w:rPr>
          <w:rFonts w:cs="Times New Roman"/>
        </w:rPr>
        <w:t>reliabi</w:t>
      </w:r>
      <w:r w:rsidR="0013187D" w:rsidRPr="00677B10">
        <w:rPr>
          <w:rFonts w:cs="Times New Roman"/>
        </w:rPr>
        <w:t xml:space="preserve">lity. </w:t>
      </w:r>
      <w:r w:rsidR="006526B8" w:rsidRPr="00677B10">
        <w:rPr>
          <w:rFonts w:cs="Times New Roman"/>
        </w:rPr>
        <w:t xml:space="preserve">The final instrument </w:t>
      </w:r>
      <w:r w:rsidR="00FD5374" w:rsidRPr="00677B10">
        <w:rPr>
          <w:rFonts w:cs="Times New Roman"/>
        </w:rPr>
        <w:t xml:space="preserve">yielded </w:t>
      </w:r>
      <w:r w:rsidR="006526B8" w:rsidRPr="00677B10">
        <w:rPr>
          <w:rFonts w:cs="Times New Roman"/>
        </w:rPr>
        <w:t xml:space="preserve">16 </w:t>
      </w:r>
      <w:r w:rsidR="006E3DE8" w:rsidRPr="00677B10">
        <w:rPr>
          <w:rFonts w:cs="Times New Roman"/>
        </w:rPr>
        <w:t xml:space="preserve">items that </w:t>
      </w:r>
      <w:r w:rsidR="0013187D" w:rsidRPr="00677B10">
        <w:rPr>
          <w:rFonts w:cs="Times New Roman"/>
        </w:rPr>
        <w:t xml:space="preserve">were </w:t>
      </w:r>
      <w:r w:rsidR="00413402" w:rsidRPr="00677B10">
        <w:rPr>
          <w:rFonts w:cs="Times New Roman"/>
        </w:rPr>
        <w:t>within the boundaries of norma</w:t>
      </w:r>
      <w:r w:rsidR="00131142" w:rsidRPr="00677B10">
        <w:rPr>
          <w:rFonts w:cs="Times New Roman"/>
        </w:rPr>
        <w:t xml:space="preserve">lity, passed expert review, </w:t>
      </w:r>
      <w:r w:rsidR="0013187D" w:rsidRPr="00677B10">
        <w:rPr>
          <w:rFonts w:cs="Times New Roman"/>
        </w:rPr>
        <w:t>and/</w:t>
      </w:r>
      <w:r w:rsidR="00131142" w:rsidRPr="00677B10">
        <w:rPr>
          <w:rFonts w:cs="Times New Roman"/>
        </w:rPr>
        <w:t xml:space="preserve">or </w:t>
      </w:r>
      <w:r w:rsidR="00413402" w:rsidRPr="00677B10">
        <w:rPr>
          <w:rFonts w:cs="Times New Roman"/>
        </w:rPr>
        <w:t>had strong validity and reliability results</w:t>
      </w:r>
      <w:r w:rsidR="006526B8" w:rsidRPr="00677B10">
        <w:rPr>
          <w:rFonts w:cs="Times New Roman"/>
        </w:rPr>
        <w:t>. The results of this study in</w:t>
      </w:r>
      <w:r w:rsidR="00131142" w:rsidRPr="00677B10">
        <w:rPr>
          <w:rFonts w:cs="Times New Roman"/>
        </w:rPr>
        <w:t xml:space="preserve">dicate that an instrument </w:t>
      </w:r>
      <w:r w:rsidR="006526B8" w:rsidRPr="00677B10">
        <w:rPr>
          <w:rFonts w:cs="Times New Roman"/>
        </w:rPr>
        <w:t xml:space="preserve">accurately measuring </w:t>
      </w:r>
      <w:r w:rsidR="00131142" w:rsidRPr="00677B10">
        <w:rPr>
          <w:rFonts w:cs="Times New Roman"/>
        </w:rPr>
        <w:t xml:space="preserve">and capturing </w:t>
      </w:r>
      <w:r w:rsidR="006526B8" w:rsidRPr="00677B10">
        <w:rPr>
          <w:rFonts w:cs="Times New Roman"/>
        </w:rPr>
        <w:t xml:space="preserve">adolescent food safety self-efficacy is possible to create by using proven valid and reliable </w:t>
      </w:r>
      <w:r w:rsidRPr="00677B10">
        <w:rPr>
          <w:rFonts w:cs="Times New Roman"/>
        </w:rPr>
        <w:t>methods</w:t>
      </w:r>
      <w:r w:rsidR="006526B8" w:rsidRPr="00677B10">
        <w:rPr>
          <w:rFonts w:cs="Times New Roman"/>
        </w:rPr>
        <w:t>.</w:t>
      </w:r>
    </w:p>
    <w:p w:rsidR="00065AD7" w:rsidRPr="00677B10" w:rsidRDefault="00065AD7" w:rsidP="005706D0">
      <w:pPr>
        <w:rPr>
          <w:rFonts w:cs="Times New Roman"/>
        </w:rPr>
      </w:pPr>
    </w:p>
    <w:p w:rsidR="005706D0" w:rsidRPr="00677B10" w:rsidRDefault="005706D0" w:rsidP="005706D0">
      <w:pPr>
        <w:rPr>
          <w:rFonts w:cs="Times New Roman"/>
        </w:rPr>
      </w:pPr>
    </w:p>
    <w:p w:rsidR="00205C61" w:rsidRPr="00677B10" w:rsidRDefault="00205C61" w:rsidP="00C1359A">
      <w:pPr>
        <w:rPr>
          <w:rFonts w:cs="Times New Roman"/>
          <w:b/>
        </w:rPr>
      </w:pPr>
      <w:r w:rsidRPr="00677B10">
        <w:rPr>
          <w:rFonts w:cs="Times New Roman"/>
          <w:b/>
        </w:rPr>
        <w:br w:type="page"/>
        <w:t>ABREVIATIONS AND SYMBOLS</w:t>
      </w:r>
    </w:p>
    <w:p w:rsidR="00EE7121" w:rsidRPr="00677B10" w:rsidRDefault="00144F14">
      <w:pPr>
        <w:rPr>
          <w:rFonts w:cs="Times New Roman"/>
        </w:rPr>
      </w:pPr>
      <w:r w:rsidRPr="00677B10">
        <w:rPr>
          <w:rFonts w:cs="Times New Roman"/>
        </w:rPr>
        <w:t>α</w:t>
      </w:r>
      <w:r w:rsidRPr="00677B10">
        <w:rPr>
          <w:rFonts w:cs="Times New Roman"/>
        </w:rPr>
        <w:tab/>
      </w:r>
      <w:r w:rsidRPr="00677B10">
        <w:rPr>
          <w:rFonts w:cs="Times New Roman"/>
        </w:rPr>
        <w:tab/>
      </w:r>
      <w:r w:rsidRPr="00677B10">
        <w:rPr>
          <w:rFonts w:cs="Times New Roman"/>
        </w:rPr>
        <w:tab/>
        <w:t>Cronbach's index of internal consistency (a form of reliability)</w:t>
      </w:r>
    </w:p>
    <w:p w:rsidR="00164856" w:rsidRPr="00677B10" w:rsidRDefault="00144F14">
      <w:pPr>
        <w:rPr>
          <w:rFonts w:cs="Times New Roman"/>
        </w:rPr>
      </w:pPr>
      <w:r w:rsidRPr="00677B10">
        <w:rPr>
          <w:rFonts w:cs="Times New Roman"/>
        </w:rPr>
        <w:t>AFSSE</w:t>
      </w:r>
      <w:r w:rsidRPr="00677B10">
        <w:rPr>
          <w:rFonts w:cs="Times New Roman"/>
        </w:rPr>
        <w:tab/>
      </w:r>
      <w:r w:rsidRPr="00677B10">
        <w:rPr>
          <w:rFonts w:cs="Times New Roman"/>
        </w:rPr>
        <w:tab/>
        <w:t>Adolescent Food Safety Self-Efficacy</w:t>
      </w:r>
    </w:p>
    <w:p w:rsidR="00164856" w:rsidRPr="00677B10" w:rsidRDefault="003F7AFC">
      <w:pPr>
        <w:rPr>
          <w:rFonts w:cs="Times New Roman"/>
        </w:rPr>
      </w:pPr>
      <w:r w:rsidRPr="00677B10">
        <w:rPr>
          <w:rFonts w:cs="Times New Roman"/>
        </w:rPr>
        <w:t>Exp</w:t>
      </w:r>
      <w:r w:rsidRPr="00677B10">
        <w:rPr>
          <w:rFonts w:cs="Times New Roman"/>
        </w:rPr>
        <w:tab/>
      </w:r>
      <w:r w:rsidRPr="00677B10">
        <w:rPr>
          <w:rFonts w:cs="Times New Roman"/>
        </w:rPr>
        <w:tab/>
      </w:r>
      <w:r w:rsidRPr="00677B10">
        <w:rPr>
          <w:rFonts w:cs="Times New Roman"/>
        </w:rPr>
        <w:tab/>
        <w:t>Expert Review; experts in various fields evaluate items for subject content</w:t>
      </w:r>
    </w:p>
    <w:p w:rsidR="00EE7121" w:rsidRPr="00677B10" w:rsidRDefault="00144F14">
      <w:pPr>
        <w:rPr>
          <w:rFonts w:cs="Times New Roman"/>
        </w:rPr>
      </w:pPr>
      <w:proofErr w:type="gramStart"/>
      <w:r w:rsidRPr="00677B10">
        <w:rPr>
          <w:rFonts w:cs="Times New Roman"/>
          <w:i/>
        </w:rPr>
        <w:t>p</w:t>
      </w:r>
      <w:proofErr w:type="gramEnd"/>
      <w:r w:rsidRPr="00677B10">
        <w:rPr>
          <w:rFonts w:cs="Times New Roman"/>
        </w:rPr>
        <w:tab/>
      </w:r>
      <w:r w:rsidRPr="00677B10">
        <w:rPr>
          <w:rFonts w:cs="Times New Roman"/>
        </w:rPr>
        <w:tab/>
      </w:r>
      <w:r w:rsidRPr="00677B10">
        <w:rPr>
          <w:rFonts w:cs="Times New Roman"/>
        </w:rPr>
        <w:tab/>
        <w:t>Probability; probability of a success in a binary trial</w:t>
      </w:r>
    </w:p>
    <w:p w:rsidR="00164856" w:rsidRPr="00677B10" w:rsidRDefault="00144F14">
      <w:pPr>
        <w:rPr>
          <w:rFonts w:cs="Times New Roman"/>
        </w:rPr>
      </w:pPr>
      <w:proofErr w:type="gramStart"/>
      <w:r w:rsidRPr="00677B10">
        <w:rPr>
          <w:rFonts w:cs="Times New Roman"/>
          <w:i/>
        </w:rPr>
        <w:t>r</w:t>
      </w:r>
      <w:proofErr w:type="gramEnd"/>
      <w:r w:rsidRPr="00677B10">
        <w:rPr>
          <w:rFonts w:cs="Times New Roman"/>
          <w:i/>
        </w:rPr>
        <w:tab/>
      </w:r>
      <w:r w:rsidRPr="00677B10">
        <w:rPr>
          <w:rFonts w:cs="Times New Roman"/>
          <w:i/>
        </w:rPr>
        <w:tab/>
      </w:r>
      <w:r w:rsidRPr="00677B10">
        <w:rPr>
          <w:rFonts w:cs="Times New Roman"/>
          <w:i/>
        </w:rPr>
        <w:tab/>
      </w:r>
      <w:r w:rsidRPr="00677B10">
        <w:rPr>
          <w:rFonts w:cs="Times New Roman"/>
        </w:rPr>
        <w:t>Estimate of the Pearson product-moment correlation coefficient</w:t>
      </w:r>
    </w:p>
    <w:p w:rsidR="00164856" w:rsidRPr="00677B10" w:rsidRDefault="00164856">
      <w:pPr>
        <w:rPr>
          <w:rFonts w:cs="Times New Roman"/>
        </w:rPr>
      </w:pPr>
      <w:r w:rsidRPr="00677B10">
        <w:rPr>
          <w:rFonts w:cs="Times New Roman"/>
        </w:rPr>
        <w:t>RD</w:t>
      </w:r>
      <w:r w:rsidRPr="00677B10">
        <w:rPr>
          <w:rFonts w:cs="Times New Roman"/>
        </w:rPr>
        <w:tab/>
      </w:r>
      <w:r w:rsidRPr="00677B10">
        <w:rPr>
          <w:rFonts w:cs="Times New Roman"/>
        </w:rPr>
        <w:tab/>
      </w:r>
      <w:r w:rsidRPr="00677B10">
        <w:rPr>
          <w:rFonts w:cs="Times New Roman"/>
        </w:rPr>
        <w:tab/>
        <w:t>Response Distribution;</w:t>
      </w:r>
      <w:r w:rsidR="00262459">
        <w:rPr>
          <w:rFonts w:cs="Times New Roman"/>
        </w:rPr>
        <w:t xml:space="preserve"> frequency of responses</w:t>
      </w:r>
    </w:p>
    <w:p w:rsidR="00EE7121" w:rsidRPr="00677B10" w:rsidRDefault="00EE7121">
      <w:pPr>
        <w:rPr>
          <w:rFonts w:cs="Times New Roman"/>
        </w:rPr>
      </w:pPr>
    </w:p>
    <w:p w:rsidR="00EE7121" w:rsidRPr="00677B10" w:rsidRDefault="00EE7121">
      <w:pPr>
        <w:rPr>
          <w:rFonts w:cs="Times New Roman"/>
        </w:rPr>
      </w:pPr>
    </w:p>
    <w:p w:rsidR="00EE7121" w:rsidRPr="00677B10" w:rsidRDefault="00EE7121">
      <w:pPr>
        <w:rPr>
          <w:rFonts w:cs="Times New Roman"/>
        </w:rPr>
      </w:pPr>
    </w:p>
    <w:p w:rsidR="00EE7121" w:rsidRPr="00677B10" w:rsidRDefault="00EE7121">
      <w:pPr>
        <w:rPr>
          <w:rFonts w:cs="Times New Roman"/>
        </w:rPr>
      </w:pPr>
    </w:p>
    <w:p w:rsidR="00EE7121" w:rsidRPr="00677B10" w:rsidRDefault="00EE7121">
      <w:pPr>
        <w:rPr>
          <w:rFonts w:cs="Times New Roman"/>
        </w:rPr>
      </w:pPr>
    </w:p>
    <w:p w:rsidR="00EE7121" w:rsidRPr="00677B10" w:rsidRDefault="00EE7121">
      <w:pPr>
        <w:rPr>
          <w:rFonts w:cs="Times New Roman"/>
        </w:rPr>
      </w:pPr>
    </w:p>
    <w:p w:rsidR="00EE7121" w:rsidRPr="00677B10" w:rsidRDefault="00EE7121">
      <w:pPr>
        <w:rPr>
          <w:rFonts w:cs="Times New Roman"/>
        </w:rPr>
      </w:pPr>
    </w:p>
    <w:p w:rsidR="00EE7121" w:rsidRPr="00677B10" w:rsidRDefault="00EE7121">
      <w:pPr>
        <w:rPr>
          <w:rFonts w:cs="Times New Roman"/>
        </w:rPr>
      </w:pPr>
    </w:p>
    <w:p w:rsidR="00CE08F4" w:rsidRPr="00677B10" w:rsidRDefault="00CE08F4" w:rsidP="0052640E">
      <w:pPr>
        <w:rPr>
          <w:rFonts w:cs="Times New Roman"/>
        </w:rPr>
      </w:pPr>
    </w:p>
    <w:p w:rsidR="00CE08F4" w:rsidRPr="00677B10" w:rsidRDefault="00CE08F4" w:rsidP="0052640E">
      <w:pPr>
        <w:rPr>
          <w:rFonts w:cs="Times New Roman"/>
        </w:rPr>
      </w:pPr>
    </w:p>
    <w:p w:rsidR="00CE08F4" w:rsidRPr="00677B10" w:rsidRDefault="00CE08F4" w:rsidP="0052640E">
      <w:pPr>
        <w:rPr>
          <w:rFonts w:cs="Times New Roman"/>
        </w:rPr>
      </w:pPr>
    </w:p>
    <w:p w:rsidR="00CE08F4" w:rsidRPr="00677B10" w:rsidRDefault="00CE08F4" w:rsidP="0052640E">
      <w:pPr>
        <w:rPr>
          <w:rFonts w:cs="Times New Roman"/>
        </w:rPr>
      </w:pPr>
    </w:p>
    <w:p w:rsidR="00CE08F4" w:rsidRPr="00677B10" w:rsidRDefault="00CE08F4" w:rsidP="0052640E">
      <w:pPr>
        <w:rPr>
          <w:rFonts w:cs="Times New Roman"/>
        </w:rPr>
      </w:pPr>
    </w:p>
    <w:p w:rsidR="00CE08F4" w:rsidRPr="00677B10" w:rsidRDefault="00CE08F4" w:rsidP="0052640E">
      <w:pPr>
        <w:rPr>
          <w:rFonts w:cs="Times New Roman"/>
        </w:rPr>
      </w:pPr>
    </w:p>
    <w:p w:rsidR="0052640E" w:rsidRPr="00677B10" w:rsidRDefault="0052640E" w:rsidP="0052640E">
      <w:pPr>
        <w:rPr>
          <w:rFonts w:cs="Times New Roman"/>
        </w:rPr>
      </w:pPr>
    </w:p>
    <w:p w:rsidR="00FF1EDC" w:rsidRPr="00677B10" w:rsidRDefault="00FF1EDC" w:rsidP="0052640E">
      <w:pPr>
        <w:rPr>
          <w:rFonts w:cs="Times New Roman"/>
          <w:b/>
        </w:rPr>
      </w:pPr>
    </w:p>
    <w:sdt>
      <w:sdtPr>
        <w:rPr>
          <w:b/>
          <w:bCs/>
        </w:rPr>
        <w:id w:val="1150501"/>
        <w:docPartObj>
          <w:docPartGallery w:val="Table of Contents"/>
          <w:docPartUnique/>
        </w:docPartObj>
      </w:sdtPr>
      <w:sdtEndPr>
        <w:rPr>
          <w:b w:val="0"/>
          <w:bCs w:val="0"/>
        </w:rPr>
      </w:sdtEndPr>
      <w:sdtContent>
        <w:p w:rsidR="004006E1" w:rsidRPr="00677B10" w:rsidRDefault="00B04B02" w:rsidP="0045778A">
          <w:pPr>
            <w:jc w:val="center"/>
            <w:rPr>
              <w:noProof/>
            </w:rPr>
          </w:pPr>
          <w:r w:rsidRPr="00677B10">
            <w:t>Table of Contents</w:t>
          </w:r>
          <w:r w:rsidR="00275292" w:rsidRPr="00677B10">
            <w:fldChar w:fldCharType="begin"/>
          </w:r>
          <w:r w:rsidRPr="00677B10">
            <w:instrText xml:space="preserve"> TOC \o "1-3" \h \z \u </w:instrText>
          </w:r>
          <w:r w:rsidR="00275292" w:rsidRPr="00677B10">
            <w:fldChar w:fldCharType="separate"/>
          </w:r>
        </w:p>
        <w:p w:rsidR="004006E1" w:rsidRPr="00677B10" w:rsidRDefault="004006E1">
          <w:pPr>
            <w:pStyle w:val="TOC1"/>
            <w:tabs>
              <w:tab w:val="right" w:leader="dot" w:pos="9350"/>
            </w:tabs>
            <w:rPr>
              <w:rFonts w:ascii="Times New Roman" w:eastAsiaTheme="minorEastAsia" w:hAnsi="Times New Roman"/>
              <w:b w:val="0"/>
              <w:noProof/>
            </w:rPr>
          </w:pPr>
          <w:r w:rsidRPr="00677B10">
            <w:rPr>
              <w:rFonts w:ascii="Times New Roman" w:hAnsi="Times New Roman"/>
              <w:b w:val="0"/>
              <w:noProof/>
            </w:rPr>
            <w:t>Chapter 1</w:t>
          </w:r>
          <w:r w:rsidRPr="00677B10">
            <w:rPr>
              <w:rFonts w:ascii="Times New Roman" w:hAnsi="Times New Roman"/>
              <w:b w:val="0"/>
              <w:noProof/>
            </w:rPr>
            <w:tab/>
          </w:r>
          <w:r w:rsidR="00275292" w:rsidRPr="00677B10">
            <w:rPr>
              <w:rFonts w:ascii="Times New Roman" w:hAnsi="Times New Roman"/>
              <w:b w:val="0"/>
              <w:noProof/>
            </w:rPr>
            <w:fldChar w:fldCharType="begin"/>
          </w:r>
          <w:r w:rsidRPr="00677B10">
            <w:rPr>
              <w:rFonts w:ascii="Times New Roman" w:hAnsi="Times New Roman"/>
              <w:b w:val="0"/>
              <w:noProof/>
            </w:rPr>
            <w:instrText xml:space="preserve"> PAGEREF _Toc143166953 \h </w:instrText>
          </w:r>
          <w:r w:rsidR="00D822CC" w:rsidRPr="00677B10">
            <w:rPr>
              <w:rFonts w:ascii="Times New Roman" w:hAnsi="Times New Roman"/>
              <w:b w:val="0"/>
              <w:noProof/>
            </w:rPr>
          </w:r>
          <w:r w:rsidR="00275292" w:rsidRPr="00677B10">
            <w:rPr>
              <w:rFonts w:ascii="Times New Roman" w:hAnsi="Times New Roman"/>
              <w:b w:val="0"/>
              <w:noProof/>
            </w:rPr>
            <w:fldChar w:fldCharType="separate"/>
          </w:r>
          <w:r w:rsidR="00B8475F">
            <w:rPr>
              <w:rFonts w:ascii="Times New Roman" w:hAnsi="Times New Roman"/>
              <w:b w:val="0"/>
              <w:noProof/>
            </w:rPr>
            <w:t>1</w:t>
          </w:r>
          <w:r w:rsidR="00275292" w:rsidRPr="00677B10">
            <w:rPr>
              <w:rFonts w:ascii="Times New Roman" w:hAnsi="Times New Roman"/>
              <w:b w:val="0"/>
              <w:noProof/>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Statement of the Problem</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_Toc143166954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3</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Purpose of the Study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_Toc143166955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4</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Importance of the Study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_Toc143166956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5</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Context of the Study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_Toc143166957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5</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Research Question and Hypothesis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_Toc143166958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5</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Assumptions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_Toc143166959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6</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Limitations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_Toc143166960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6</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Study Methodology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_Toc143166961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7</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Definition of Terms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_Toc143166962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7</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Organization of the Study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_Toc143166963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8</w:t>
          </w:r>
          <w:r w:rsidR="00275292" w:rsidRPr="00677B10">
            <w:rPr>
              <w:rFonts w:ascii="Times New Roman" w:hAnsi="Times New Roman"/>
              <w:b w:val="0"/>
              <w:noProof/>
              <w:sz w:val="24"/>
            </w:rPr>
            <w:fldChar w:fldCharType="end"/>
          </w:r>
        </w:p>
        <w:p w:rsidR="004006E1" w:rsidRPr="00677B10" w:rsidRDefault="004006E1">
          <w:pPr>
            <w:pStyle w:val="TOC1"/>
            <w:tabs>
              <w:tab w:val="right" w:leader="dot" w:pos="9350"/>
            </w:tabs>
            <w:rPr>
              <w:rFonts w:ascii="Times New Roman" w:eastAsiaTheme="minorEastAsia" w:hAnsi="Times New Roman"/>
              <w:b w:val="0"/>
              <w:noProof/>
            </w:rPr>
          </w:pPr>
          <w:r w:rsidRPr="00677B10">
            <w:rPr>
              <w:rFonts w:ascii="Times New Roman" w:hAnsi="Times New Roman"/>
              <w:b w:val="0"/>
              <w:noProof/>
            </w:rPr>
            <w:t>Chapter 2: Review of Literature</w:t>
          </w:r>
          <w:r w:rsidRPr="00677B10">
            <w:rPr>
              <w:rFonts w:ascii="Times New Roman" w:hAnsi="Times New Roman"/>
              <w:b w:val="0"/>
              <w:noProof/>
            </w:rPr>
            <w:tab/>
          </w:r>
          <w:r w:rsidR="00275292" w:rsidRPr="00677B10">
            <w:rPr>
              <w:rFonts w:ascii="Times New Roman" w:hAnsi="Times New Roman"/>
              <w:b w:val="0"/>
              <w:noProof/>
            </w:rPr>
            <w:fldChar w:fldCharType="begin"/>
          </w:r>
          <w:r w:rsidRPr="00677B10">
            <w:rPr>
              <w:rFonts w:ascii="Times New Roman" w:hAnsi="Times New Roman"/>
              <w:b w:val="0"/>
              <w:noProof/>
            </w:rPr>
            <w:instrText xml:space="preserve"> PAGEREF _Toc143166964 \h </w:instrText>
          </w:r>
          <w:r w:rsidR="00D822CC" w:rsidRPr="00677B10">
            <w:rPr>
              <w:rFonts w:ascii="Times New Roman" w:hAnsi="Times New Roman"/>
              <w:b w:val="0"/>
              <w:noProof/>
            </w:rPr>
          </w:r>
          <w:r w:rsidR="00275292" w:rsidRPr="00677B10">
            <w:rPr>
              <w:rFonts w:ascii="Times New Roman" w:hAnsi="Times New Roman"/>
              <w:b w:val="0"/>
              <w:noProof/>
            </w:rPr>
            <w:fldChar w:fldCharType="separate"/>
          </w:r>
          <w:r w:rsidR="00B8475F">
            <w:rPr>
              <w:rFonts w:ascii="Times New Roman" w:hAnsi="Times New Roman"/>
              <w:b w:val="0"/>
              <w:noProof/>
            </w:rPr>
            <w:t>9</w:t>
          </w:r>
          <w:r w:rsidR="00275292" w:rsidRPr="00677B10">
            <w:rPr>
              <w:rFonts w:ascii="Times New Roman" w:hAnsi="Times New Roman"/>
              <w:b w:val="0"/>
              <w:noProof/>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Food Safety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_Toc143166965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9</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Potential for Increased Incidence of Foodborne Illness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_Toc143166966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10</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Risk Factors Associated with Foodborne Illness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_Toc143166967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11</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Self-Efficacy</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_Toc143166968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19</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Conclusion</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_Toc143166969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27</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Instrument and Data Collection</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_Toc143166970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32</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Data Analysis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_Toc143166971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35</w:t>
          </w:r>
          <w:r w:rsidR="00275292" w:rsidRPr="00677B10">
            <w:rPr>
              <w:rFonts w:ascii="Times New Roman" w:hAnsi="Times New Roman"/>
              <w:b w:val="0"/>
              <w:noProof/>
              <w:sz w:val="24"/>
            </w:rPr>
            <w:fldChar w:fldCharType="end"/>
          </w:r>
        </w:p>
        <w:p w:rsidR="004006E1" w:rsidRPr="00677B10" w:rsidRDefault="004006E1">
          <w:pPr>
            <w:pStyle w:val="TOC1"/>
            <w:tabs>
              <w:tab w:val="right" w:leader="dot" w:pos="9350"/>
            </w:tabs>
            <w:rPr>
              <w:rFonts w:ascii="Times New Roman" w:eastAsiaTheme="minorEastAsia" w:hAnsi="Times New Roman"/>
              <w:b w:val="0"/>
              <w:noProof/>
            </w:rPr>
          </w:pPr>
          <w:r w:rsidRPr="00677B10">
            <w:rPr>
              <w:rFonts w:ascii="Times New Roman" w:hAnsi="Times New Roman"/>
              <w:b w:val="0"/>
              <w:noProof/>
            </w:rPr>
            <w:t>Chapter 4: Results</w:t>
          </w:r>
          <w:r w:rsidRPr="00677B10">
            <w:rPr>
              <w:rFonts w:ascii="Times New Roman" w:hAnsi="Times New Roman"/>
              <w:b w:val="0"/>
              <w:noProof/>
            </w:rPr>
            <w:tab/>
          </w:r>
          <w:r w:rsidR="00275292" w:rsidRPr="00677B10">
            <w:rPr>
              <w:rFonts w:ascii="Times New Roman" w:hAnsi="Times New Roman"/>
              <w:b w:val="0"/>
              <w:noProof/>
            </w:rPr>
            <w:fldChar w:fldCharType="begin"/>
          </w:r>
          <w:r w:rsidRPr="00677B10">
            <w:rPr>
              <w:rFonts w:ascii="Times New Roman" w:hAnsi="Times New Roman"/>
              <w:b w:val="0"/>
              <w:noProof/>
            </w:rPr>
            <w:instrText xml:space="preserve"> PAGEREF _Toc143166972 \h </w:instrText>
          </w:r>
          <w:r w:rsidR="00D822CC" w:rsidRPr="00677B10">
            <w:rPr>
              <w:rFonts w:ascii="Times New Roman" w:hAnsi="Times New Roman"/>
              <w:b w:val="0"/>
              <w:noProof/>
            </w:rPr>
          </w:r>
          <w:r w:rsidR="00275292" w:rsidRPr="00677B10">
            <w:rPr>
              <w:rFonts w:ascii="Times New Roman" w:hAnsi="Times New Roman"/>
              <w:b w:val="0"/>
              <w:noProof/>
            </w:rPr>
            <w:fldChar w:fldCharType="separate"/>
          </w:r>
          <w:r w:rsidR="00B8475F">
            <w:rPr>
              <w:rFonts w:ascii="Times New Roman" w:hAnsi="Times New Roman"/>
              <w:b w:val="0"/>
              <w:noProof/>
            </w:rPr>
            <w:t>36</w:t>
          </w:r>
          <w:r w:rsidR="00275292" w:rsidRPr="00677B10">
            <w:rPr>
              <w:rFonts w:ascii="Times New Roman" w:hAnsi="Times New Roman"/>
              <w:b w:val="0"/>
              <w:noProof/>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Content Validity Analysis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_Toc143166973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38</w:t>
          </w:r>
          <w:r w:rsidR="00275292" w:rsidRPr="00677B10">
            <w:rPr>
              <w:rFonts w:ascii="Times New Roman" w:hAnsi="Times New Roman"/>
              <w:b w:val="0"/>
              <w:noProof/>
              <w:sz w:val="24"/>
            </w:rPr>
            <w:fldChar w:fldCharType="end"/>
          </w:r>
        </w:p>
        <w:p w:rsidR="00FE7C39" w:rsidRPr="00677B10" w:rsidRDefault="004006E1" w:rsidP="00677B10">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Stability and Internal Reliability Analysis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_Toc143166974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40</w:t>
          </w:r>
          <w:r w:rsidR="00275292" w:rsidRPr="00677B10">
            <w:rPr>
              <w:rFonts w:ascii="Times New Roman" w:hAnsi="Times New Roman"/>
              <w:b w:val="0"/>
              <w:noProof/>
              <w:sz w:val="24"/>
            </w:rPr>
            <w:fldChar w:fldCharType="end"/>
          </w:r>
        </w:p>
        <w:p w:rsidR="004006E1" w:rsidRPr="00677B10" w:rsidRDefault="004006E1">
          <w:pPr>
            <w:pStyle w:val="TOC1"/>
            <w:tabs>
              <w:tab w:val="right" w:leader="dot" w:pos="9350"/>
            </w:tabs>
            <w:rPr>
              <w:rFonts w:ascii="Times New Roman" w:eastAsiaTheme="minorEastAsia" w:hAnsi="Times New Roman"/>
              <w:b w:val="0"/>
              <w:noProof/>
            </w:rPr>
          </w:pPr>
          <w:r w:rsidRPr="00677B10">
            <w:rPr>
              <w:rFonts w:ascii="Times New Roman" w:hAnsi="Times New Roman"/>
              <w:b w:val="0"/>
              <w:noProof/>
            </w:rPr>
            <w:t>Chapter 5: Conclusions, Discussion, and Future Recommendations</w:t>
          </w:r>
          <w:r w:rsidRPr="00677B10">
            <w:rPr>
              <w:rFonts w:ascii="Times New Roman" w:hAnsi="Times New Roman"/>
              <w:b w:val="0"/>
              <w:noProof/>
            </w:rPr>
            <w:tab/>
          </w:r>
          <w:r w:rsidR="00275292" w:rsidRPr="00677B10">
            <w:rPr>
              <w:rFonts w:ascii="Times New Roman" w:hAnsi="Times New Roman"/>
              <w:b w:val="0"/>
              <w:noProof/>
            </w:rPr>
            <w:fldChar w:fldCharType="begin"/>
          </w:r>
          <w:r w:rsidRPr="00677B10">
            <w:rPr>
              <w:rFonts w:ascii="Times New Roman" w:hAnsi="Times New Roman"/>
              <w:b w:val="0"/>
              <w:noProof/>
            </w:rPr>
            <w:instrText xml:space="preserve"> PAGEREF _Toc143166975 \h </w:instrText>
          </w:r>
          <w:r w:rsidR="00D822CC" w:rsidRPr="00677B10">
            <w:rPr>
              <w:rFonts w:ascii="Times New Roman" w:hAnsi="Times New Roman"/>
              <w:b w:val="0"/>
              <w:noProof/>
            </w:rPr>
          </w:r>
          <w:r w:rsidR="00275292" w:rsidRPr="00677B10">
            <w:rPr>
              <w:rFonts w:ascii="Times New Roman" w:hAnsi="Times New Roman"/>
              <w:b w:val="0"/>
              <w:noProof/>
            </w:rPr>
            <w:fldChar w:fldCharType="separate"/>
          </w:r>
          <w:r w:rsidR="00B8475F">
            <w:rPr>
              <w:rFonts w:ascii="Times New Roman" w:hAnsi="Times New Roman"/>
              <w:b w:val="0"/>
              <w:noProof/>
            </w:rPr>
            <w:t>47</w:t>
          </w:r>
          <w:r w:rsidR="00275292" w:rsidRPr="00677B10">
            <w:rPr>
              <w:rFonts w:ascii="Times New Roman" w:hAnsi="Times New Roman"/>
              <w:b w:val="0"/>
              <w:noProof/>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Justification for Retaining Survey Items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_Toc143166976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47</w:t>
          </w:r>
          <w:r w:rsidR="00275292" w:rsidRPr="00677B10">
            <w:rPr>
              <w:rFonts w:ascii="Times New Roman" w:hAnsi="Times New Roman"/>
              <w:b w:val="0"/>
              <w:noProof/>
              <w:sz w:val="24"/>
            </w:rPr>
            <w:fldChar w:fldCharType="end"/>
          </w:r>
        </w:p>
        <w:p w:rsidR="004006E1" w:rsidRPr="00677B10" w:rsidRDefault="004006E1">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Final Survey Instrument Items</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_Toc143166977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52</w:t>
          </w:r>
          <w:r w:rsidR="00275292" w:rsidRPr="00677B10">
            <w:rPr>
              <w:rFonts w:ascii="Times New Roman" w:hAnsi="Times New Roman"/>
              <w:b w:val="0"/>
              <w:noProof/>
              <w:sz w:val="24"/>
            </w:rPr>
            <w:fldChar w:fldCharType="end"/>
          </w:r>
        </w:p>
        <w:p w:rsidR="00AC3A7F" w:rsidRPr="00677B10" w:rsidRDefault="004006E1" w:rsidP="00165198">
          <w:pPr>
            <w:pStyle w:val="TOC2"/>
            <w:tabs>
              <w:tab w:val="right" w:leader="dot" w:pos="9350"/>
            </w:tabs>
            <w:rPr>
              <w:rFonts w:ascii="Times New Roman" w:hAnsi="Times New Roman"/>
              <w:b w:val="0"/>
              <w:noProof/>
              <w:sz w:val="24"/>
            </w:rPr>
          </w:pPr>
          <w:r w:rsidRPr="00677B10">
            <w:rPr>
              <w:rFonts w:ascii="Times New Roman" w:hAnsi="Times New Roman"/>
              <w:b w:val="0"/>
              <w:noProof/>
              <w:sz w:val="24"/>
            </w:rPr>
            <w:t>Recommendations for Future Research</w:t>
          </w:r>
          <w:r w:rsidRPr="00677B10">
            <w:rPr>
              <w:rFonts w:ascii="Times New Roman" w:hAnsi="Times New Roman"/>
              <w:b w:val="0"/>
              <w:noProof/>
              <w:sz w:val="24"/>
            </w:rPr>
            <w:tab/>
          </w:r>
          <w:r w:rsidR="00275292" w:rsidRPr="00677B10">
            <w:rPr>
              <w:rFonts w:ascii="Times New Roman" w:hAnsi="Times New Roman"/>
              <w:b w:val="0"/>
              <w:noProof/>
              <w:sz w:val="24"/>
            </w:rPr>
            <w:fldChar w:fldCharType="begin"/>
          </w:r>
          <w:r w:rsidRPr="00677B10">
            <w:rPr>
              <w:rFonts w:ascii="Times New Roman" w:hAnsi="Times New Roman"/>
              <w:b w:val="0"/>
              <w:noProof/>
              <w:sz w:val="24"/>
            </w:rPr>
            <w:instrText xml:space="preserve"> PAGEREF _Toc143166978 \h </w:instrText>
          </w:r>
          <w:r w:rsidR="00D822CC" w:rsidRPr="00677B10">
            <w:rPr>
              <w:rFonts w:ascii="Times New Roman" w:hAnsi="Times New Roman"/>
              <w:b w:val="0"/>
              <w:noProof/>
              <w:sz w:val="24"/>
            </w:rPr>
          </w:r>
          <w:r w:rsidR="00275292" w:rsidRPr="00677B10">
            <w:rPr>
              <w:rFonts w:ascii="Times New Roman" w:hAnsi="Times New Roman"/>
              <w:b w:val="0"/>
              <w:noProof/>
              <w:sz w:val="24"/>
            </w:rPr>
            <w:fldChar w:fldCharType="separate"/>
          </w:r>
          <w:r w:rsidR="00B8475F">
            <w:rPr>
              <w:rFonts w:ascii="Times New Roman" w:hAnsi="Times New Roman"/>
              <w:b w:val="0"/>
              <w:noProof/>
              <w:sz w:val="24"/>
            </w:rPr>
            <w:t>55</w:t>
          </w:r>
          <w:r w:rsidR="00275292" w:rsidRPr="00677B10">
            <w:rPr>
              <w:rFonts w:ascii="Times New Roman" w:hAnsi="Times New Roman"/>
              <w:b w:val="0"/>
              <w:noProof/>
              <w:sz w:val="24"/>
            </w:rPr>
            <w:fldChar w:fldCharType="end"/>
          </w:r>
        </w:p>
        <w:p w:rsidR="00165198" w:rsidRPr="00677B10" w:rsidRDefault="00677B10" w:rsidP="00165198">
          <w:pPr>
            <w:pStyle w:val="TOC2"/>
            <w:tabs>
              <w:tab w:val="right" w:leader="dot" w:pos="9350"/>
            </w:tabs>
            <w:rPr>
              <w:rFonts w:ascii="Times New Roman" w:eastAsiaTheme="minorEastAsia" w:hAnsi="Times New Roman"/>
              <w:b w:val="0"/>
              <w:noProof/>
              <w:sz w:val="24"/>
              <w:szCs w:val="24"/>
            </w:rPr>
          </w:pPr>
          <w:r w:rsidRPr="00677B10">
            <w:rPr>
              <w:rFonts w:ascii="Times New Roman" w:hAnsi="Times New Roman"/>
              <w:b w:val="0"/>
              <w:noProof/>
              <w:sz w:val="24"/>
            </w:rPr>
            <w:t xml:space="preserve">Conclusions &amp; </w:t>
          </w:r>
          <w:r w:rsidR="00165198" w:rsidRPr="00677B10">
            <w:rPr>
              <w:rFonts w:ascii="Times New Roman" w:hAnsi="Times New Roman"/>
              <w:b w:val="0"/>
              <w:noProof/>
              <w:sz w:val="24"/>
            </w:rPr>
            <w:t>Discussion..............</w:t>
          </w:r>
          <w:r w:rsidR="00B50582">
            <w:rPr>
              <w:rFonts w:ascii="Times New Roman" w:hAnsi="Times New Roman"/>
              <w:b w:val="0"/>
              <w:noProof/>
              <w:sz w:val="24"/>
            </w:rPr>
            <w:t>.................</w:t>
          </w:r>
          <w:r w:rsidRPr="00677B10">
            <w:rPr>
              <w:rFonts w:ascii="Times New Roman" w:hAnsi="Times New Roman"/>
              <w:b w:val="0"/>
              <w:noProof/>
              <w:sz w:val="24"/>
            </w:rPr>
            <w:t>.</w:t>
          </w:r>
          <w:r w:rsidR="00165198" w:rsidRPr="00677B10">
            <w:rPr>
              <w:rFonts w:ascii="Times New Roman" w:hAnsi="Times New Roman"/>
              <w:b w:val="0"/>
              <w:noProof/>
              <w:sz w:val="24"/>
            </w:rPr>
            <w:t>...............................................</w:t>
          </w:r>
          <w:r w:rsidR="00A04A0F" w:rsidRPr="00677B10">
            <w:rPr>
              <w:rFonts w:ascii="Times New Roman" w:hAnsi="Times New Roman"/>
              <w:b w:val="0"/>
              <w:noProof/>
              <w:sz w:val="24"/>
            </w:rPr>
            <w:t>.....</w:t>
          </w:r>
          <w:r w:rsidR="00AC3A7F" w:rsidRPr="00677B10">
            <w:rPr>
              <w:rFonts w:ascii="Times New Roman" w:hAnsi="Times New Roman"/>
              <w:b w:val="0"/>
              <w:noProof/>
              <w:sz w:val="24"/>
            </w:rPr>
            <w:t>.</w:t>
          </w:r>
          <w:r w:rsidR="00A04A0F" w:rsidRPr="00677B10">
            <w:rPr>
              <w:rFonts w:ascii="Times New Roman" w:hAnsi="Times New Roman"/>
              <w:b w:val="0"/>
              <w:noProof/>
              <w:sz w:val="24"/>
            </w:rPr>
            <w:t>........</w:t>
          </w:r>
          <w:r w:rsidR="00AC3A7F" w:rsidRPr="00677B10">
            <w:rPr>
              <w:rFonts w:ascii="Times New Roman" w:hAnsi="Times New Roman"/>
              <w:b w:val="0"/>
              <w:noProof/>
              <w:sz w:val="24"/>
            </w:rPr>
            <w:t>............</w:t>
          </w:r>
          <w:r w:rsidR="00A04A0F" w:rsidRPr="00677B10">
            <w:rPr>
              <w:rFonts w:ascii="Times New Roman" w:hAnsi="Times New Roman"/>
              <w:b w:val="0"/>
              <w:noProof/>
              <w:sz w:val="24"/>
            </w:rPr>
            <w:t>56</w:t>
          </w:r>
        </w:p>
        <w:p w:rsidR="00FE7C39" w:rsidRPr="00677B10" w:rsidRDefault="004006E1">
          <w:pPr>
            <w:pStyle w:val="TOC1"/>
            <w:tabs>
              <w:tab w:val="right" w:leader="dot" w:pos="9350"/>
            </w:tabs>
            <w:rPr>
              <w:rFonts w:ascii="Times New Roman" w:hAnsi="Times New Roman"/>
              <w:b w:val="0"/>
              <w:noProof/>
            </w:rPr>
          </w:pPr>
          <w:r w:rsidRPr="00677B10">
            <w:rPr>
              <w:rFonts w:ascii="Times New Roman" w:hAnsi="Times New Roman"/>
              <w:b w:val="0"/>
              <w:noProof/>
            </w:rPr>
            <w:t>References</w:t>
          </w:r>
          <w:r w:rsidRPr="00677B10">
            <w:rPr>
              <w:rFonts w:ascii="Times New Roman" w:hAnsi="Times New Roman"/>
              <w:b w:val="0"/>
              <w:noProof/>
            </w:rPr>
            <w:tab/>
          </w:r>
          <w:r w:rsidR="00275292" w:rsidRPr="00677B10">
            <w:rPr>
              <w:rFonts w:ascii="Times New Roman" w:hAnsi="Times New Roman"/>
              <w:b w:val="0"/>
              <w:noProof/>
            </w:rPr>
            <w:fldChar w:fldCharType="begin"/>
          </w:r>
          <w:r w:rsidRPr="00677B10">
            <w:rPr>
              <w:rFonts w:ascii="Times New Roman" w:hAnsi="Times New Roman"/>
              <w:b w:val="0"/>
              <w:noProof/>
            </w:rPr>
            <w:instrText xml:space="preserve"> PAGEREF _Toc143166979 \h </w:instrText>
          </w:r>
          <w:r w:rsidR="00D822CC" w:rsidRPr="00677B10">
            <w:rPr>
              <w:rFonts w:ascii="Times New Roman" w:hAnsi="Times New Roman"/>
              <w:b w:val="0"/>
              <w:noProof/>
            </w:rPr>
          </w:r>
          <w:r w:rsidR="00275292" w:rsidRPr="00677B10">
            <w:rPr>
              <w:rFonts w:ascii="Times New Roman" w:hAnsi="Times New Roman"/>
              <w:b w:val="0"/>
              <w:noProof/>
            </w:rPr>
            <w:fldChar w:fldCharType="separate"/>
          </w:r>
          <w:r w:rsidR="00B8475F">
            <w:rPr>
              <w:rFonts w:ascii="Times New Roman" w:hAnsi="Times New Roman"/>
              <w:b w:val="0"/>
              <w:noProof/>
            </w:rPr>
            <w:t>58</w:t>
          </w:r>
          <w:r w:rsidR="00275292" w:rsidRPr="00677B10">
            <w:rPr>
              <w:rFonts w:ascii="Times New Roman" w:hAnsi="Times New Roman"/>
              <w:b w:val="0"/>
              <w:noProof/>
            </w:rPr>
            <w:fldChar w:fldCharType="end"/>
          </w:r>
        </w:p>
        <w:p w:rsidR="00AC3A7F" w:rsidRPr="00677B10" w:rsidRDefault="00AC3A7F" w:rsidP="00FE7C39">
          <w:pPr>
            <w:rPr>
              <w:noProof/>
            </w:rPr>
          </w:pPr>
          <w:r w:rsidRPr="00677B10">
            <w:rPr>
              <w:noProof/>
            </w:rPr>
            <w:t>Appendices.....................................................................................................................................68</w:t>
          </w:r>
        </w:p>
        <w:p w:rsidR="004006E1" w:rsidRPr="00677B10" w:rsidRDefault="00FE7C39" w:rsidP="00FE7C39">
          <w:pPr>
            <w:rPr>
              <w:noProof/>
            </w:rPr>
          </w:pPr>
          <w:r w:rsidRPr="00677B10">
            <w:rPr>
              <w:noProof/>
            </w:rPr>
            <w:t>VITA..............................................................................................................................................87</w:t>
          </w:r>
        </w:p>
        <w:p w:rsidR="00B04B02" w:rsidRPr="00677B10" w:rsidRDefault="00275292">
          <w:r w:rsidRPr="00677B10">
            <w:fldChar w:fldCharType="end"/>
          </w:r>
        </w:p>
      </w:sdtContent>
    </w:sdt>
    <w:p w:rsidR="00996088" w:rsidRPr="00677B10" w:rsidRDefault="00996088" w:rsidP="00996088">
      <w:pPr>
        <w:jc w:val="center"/>
        <w:rPr>
          <w:rFonts w:cs="Times New Roman"/>
          <w:b/>
        </w:rPr>
      </w:pPr>
    </w:p>
    <w:p w:rsidR="00996088" w:rsidRPr="00677B10" w:rsidRDefault="00996088" w:rsidP="00996088">
      <w:pPr>
        <w:jc w:val="center"/>
        <w:rPr>
          <w:rFonts w:cs="Times New Roman"/>
          <w:b/>
        </w:rPr>
      </w:pPr>
    </w:p>
    <w:p w:rsidR="00AF550C" w:rsidRPr="00677B10" w:rsidRDefault="00996088" w:rsidP="00996088">
      <w:pPr>
        <w:jc w:val="center"/>
        <w:rPr>
          <w:rFonts w:cs="Times New Roman"/>
          <w:i/>
        </w:rPr>
      </w:pPr>
      <w:r w:rsidRPr="00677B10">
        <w:rPr>
          <w:rFonts w:cs="Times New Roman"/>
          <w:b/>
        </w:rPr>
        <w:br w:type="page"/>
      </w:r>
      <w:r w:rsidRPr="00677B10">
        <w:rPr>
          <w:rFonts w:cs="Times New Roman"/>
          <w:i/>
        </w:rPr>
        <w:t>Table of Tables</w:t>
      </w:r>
    </w:p>
    <w:p w:rsidR="008E7B85" w:rsidRPr="00677B10" w:rsidRDefault="008E7B85" w:rsidP="008E7B85">
      <w:pPr>
        <w:rPr>
          <w:rFonts w:cs="Times New Roman"/>
          <w:i/>
        </w:rPr>
      </w:pPr>
      <w:r w:rsidRPr="00677B10">
        <w:rPr>
          <w:rFonts w:cs="Times New Roman"/>
          <w:i/>
        </w:rPr>
        <w:t xml:space="preserve">Table 1. Demographic Characteristics of Adolescent Students from Two Schools in Southeastern </w:t>
      </w:r>
    </w:p>
    <w:p w:rsidR="008E7B85" w:rsidRPr="00677B10" w:rsidRDefault="008E7B85" w:rsidP="008E7B85">
      <w:pPr>
        <w:ind w:firstLine="720"/>
        <w:rPr>
          <w:rFonts w:cs="Times New Roman"/>
          <w:i/>
        </w:rPr>
      </w:pPr>
      <w:r w:rsidRPr="00677B10">
        <w:rPr>
          <w:rFonts w:cs="Times New Roman"/>
          <w:i/>
        </w:rPr>
        <w:t>Tennessee</w:t>
      </w:r>
      <w:r w:rsidRPr="00677B10">
        <w:rPr>
          <w:rFonts w:cs="Times New Roman"/>
          <w:i/>
          <w:webHidden/>
        </w:rPr>
        <w:t>...........................................................................................................................</w:t>
      </w:r>
      <w:r w:rsidRPr="00677B10">
        <w:rPr>
          <w:rFonts w:cs="Times New Roman"/>
          <w:webHidden/>
        </w:rPr>
        <w:t>31</w:t>
      </w:r>
    </w:p>
    <w:p w:rsidR="00EF3F93" w:rsidRPr="00677B10" w:rsidRDefault="00275292">
      <w:pPr>
        <w:pStyle w:val="TableofFigures"/>
        <w:tabs>
          <w:tab w:val="right" w:leader="dot" w:pos="9350"/>
        </w:tabs>
        <w:rPr>
          <w:rFonts w:eastAsiaTheme="minorEastAsia"/>
          <w:noProof/>
          <w:szCs w:val="22"/>
        </w:rPr>
      </w:pPr>
      <w:r w:rsidRPr="00677B10">
        <w:rPr>
          <w:b/>
        </w:rPr>
        <w:fldChar w:fldCharType="begin"/>
      </w:r>
      <w:r w:rsidR="00387BA1" w:rsidRPr="00677B10">
        <w:rPr>
          <w:b/>
        </w:rPr>
        <w:instrText xml:space="preserve"> TOC \h \z \c "Table" </w:instrText>
      </w:r>
      <w:r w:rsidRPr="00677B10">
        <w:rPr>
          <w:b/>
        </w:rPr>
        <w:fldChar w:fldCharType="separate"/>
      </w:r>
      <w:hyperlink w:anchor="_Toc263489767" w:history="1">
        <w:r w:rsidR="007159E8" w:rsidRPr="00677B10">
          <w:rPr>
            <w:rStyle w:val="Hyperlink"/>
            <w:noProof/>
          </w:rPr>
          <w:t>Table 2</w:t>
        </w:r>
        <w:r w:rsidR="00EF3F93" w:rsidRPr="00677B10">
          <w:rPr>
            <w:rStyle w:val="Hyperlink"/>
            <w:noProof/>
          </w:rPr>
          <w:t xml:space="preserve">. </w:t>
        </w:r>
        <w:r w:rsidR="00EF3F93" w:rsidRPr="00677B10">
          <w:rPr>
            <w:rStyle w:val="Hyperlink"/>
            <w:i/>
            <w:noProof/>
          </w:rPr>
          <w:t>Adolescent Food Safety Self-Efficacy Items Flagged for Test-Retest Stability Analysis</w:t>
        </w:r>
        <w:r w:rsidR="00EF3F93" w:rsidRPr="00677B10">
          <w:rPr>
            <w:noProof/>
            <w:webHidden/>
          </w:rPr>
          <w:tab/>
        </w:r>
        <w:r w:rsidRPr="00677B10">
          <w:rPr>
            <w:noProof/>
            <w:webHidden/>
          </w:rPr>
          <w:fldChar w:fldCharType="begin"/>
        </w:r>
        <w:r w:rsidR="00EF3F93" w:rsidRPr="00677B10">
          <w:rPr>
            <w:noProof/>
            <w:webHidden/>
          </w:rPr>
          <w:instrText xml:space="preserve"> PAGEREF _Toc263489767 \h </w:instrText>
        </w:r>
        <w:r w:rsidR="00D822CC" w:rsidRPr="00677B10">
          <w:rPr>
            <w:noProof/>
          </w:rPr>
        </w:r>
        <w:r w:rsidRPr="00677B10">
          <w:rPr>
            <w:noProof/>
            <w:webHidden/>
          </w:rPr>
          <w:fldChar w:fldCharType="separate"/>
        </w:r>
        <w:r w:rsidR="00B8475F">
          <w:rPr>
            <w:noProof/>
            <w:webHidden/>
          </w:rPr>
          <w:t>42</w:t>
        </w:r>
        <w:r w:rsidRPr="00677B10">
          <w:rPr>
            <w:noProof/>
            <w:webHidden/>
          </w:rPr>
          <w:fldChar w:fldCharType="end"/>
        </w:r>
      </w:hyperlink>
    </w:p>
    <w:p w:rsidR="00EF3F93" w:rsidRPr="00677B10" w:rsidRDefault="00275292">
      <w:pPr>
        <w:pStyle w:val="TableofFigures"/>
        <w:tabs>
          <w:tab w:val="right" w:leader="dot" w:pos="9350"/>
        </w:tabs>
        <w:rPr>
          <w:rFonts w:eastAsiaTheme="minorEastAsia"/>
          <w:noProof/>
          <w:szCs w:val="22"/>
        </w:rPr>
      </w:pPr>
      <w:hyperlink w:anchor="_Toc263489768" w:history="1">
        <w:r w:rsidR="007159E8" w:rsidRPr="00677B10">
          <w:rPr>
            <w:rStyle w:val="Hyperlink"/>
            <w:noProof/>
          </w:rPr>
          <w:t>Table 3</w:t>
        </w:r>
        <w:r w:rsidR="00EF3F93" w:rsidRPr="00677B10">
          <w:rPr>
            <w:rStyle w:val="Hyperlink"/>
            <w:noProof/>
          </w:rPr>
          <w:t xml:space="preserve">. </w:t>
        </w:r>
        <w:r w:rsidR="00EF3F93" w:rsidRPr="00677B10">
          <w:rPr>
            <w:rStyle w:val="Hyperlink"/>
            <w:i/>
            <w:noProof/>
          </w:rPr>
          <w:t>Correlations Flagged for the Adolescent Food Safety Self-Efficacy Instrument</w:t>
        </w:r>
        <w:r w:rsidR="00EF3F93" w:rsidRPr="00677B10">
          <w:rPr>
            <w:noProof/>
            <w:webHidden/>
          </w:rPr>
          <w:tab/>
        </w:r>
        <w:r w:rsidRPr="00677B10">
          <w:rPr>
            <w:noProof/>
            <w:webHidden/>
          </w:rPr>
          <w:fldChar w:fldCharType="begin"/>
        </w:r>
        <w:r w:rsidR="00EF3F93" w:rsidRPr="00677B10">
          <w:rPr>
            <w:noProof/>
            <w:webHidden/>
          </w:rPr>
          <w:instrText xml:space="preserve"> PAGEREF _Toc263489768 \h </w:instrText>
        </w:r>
        <w:r w:rsidR="00D822CC" w:rsidRPr="00677B10">
          <w:rPr>
            <w:noProof/>
          </w:rPr>
        </w:r>
        <w:r w:rsidRPr="00677B10">
          <w:rPr>
            <w:noProof/>
            <w:webHidden/>
          </w:rPr>
          <w:fldChar w:fldCharType="separate"/>
        </w:r>
        <w:r w:rsidR="00B8475F">
          <w:rPr>
            <w:noProof/>
            <w:webHidden/>
          </w:rPr>
          <w:t>45</w:t>
        </w:r>
        <w:r w:rsidRPr="00677B10">
          <w:rPr>
            <w:noProof/>
            <w:webHidden/>
          </w:rPr>
          <w:fldChar w:fldCharType="end"/>
        </w:r>
      </w:hyperlink>
    </w:p>
    <w:p w:rsidR="00EF3F93" w:rsidRPr="00677B10" w:rsidRDefault="00275292" w:rsidP="00EF3F93">
      <w:pPr>
        <w:pStyle w:val="TableofFigures"/>
        <w:tabs>
          <w:tab w:val="right" w:leader="dot" w:pos="9350"/>
        </w:tabs>
        <w:ind w:left="720" w:hanging="720"/>
        <w:rPr>
          <w:rFonts w:eastAsiaTheme="minorEastAsia"/>
          <w:noProof/>
          <w:szCs w:val="22"/>
        </w:rPr>
      </w:pPr>
      <w:hyperlink w:anchor="_Toc263489769" w:history="1">
        <w:r w:rsidR="007159E8" w:rsidRPr="00677B10">
          <w:rPr>
            <w:rStyle w:val="Hyperlink"/>
            <w:noProof/>
          </w:rPr>
          <w:t>Table 4</w:t>
        </w:r>
        <w:r w:rsidR="00EF3F93" w:rsidRPr="00677B10">
          <w:rPr>
            <w:rStyle w:val="Hyperlink"/>
            <w:noProof/>
          </w:rPr>
          <w:t xml:space="preserve">. </w:t>
        </w:r>
        <w:r w:rsidR="00EF3F93" w:rsidRPr="00677B10">
          <w:rPr>
            <w:rStyle w:val="Hyperlink"/>
            <w:i/>
            <w:noProof/>
          </w:rPr>
          <w:t>Items Flagged Using Total Item Statistical Analysis For The Adolescent Food Safety Self-Efficacy Instrument</w:t>
        </w:r>
        <w:r w:rsidR="00EF3F93" w:rsidRPr="00677B10">
          <w:rPr>
            <w:noProof/>
            <w:webHidden/>
          </w:rPr>
          <w:tab/>
        </w:r>
        <w:r w:rsidRPr="00677B10">
          <w:rPr>
            <w:noProof/>
            <w:webHidden/>
          </w:rPr>
          <w:fldChar w:fldCharType="begin"/>
        </w:r>
        <w:r w:rsidR="00EF3F93" w:rsidRPr="00677B10">
          <w:rPr>
            <w:noProof/>
            <w:webHidden/>
          </w:rPr>
          <w:instrText xml:space="preserve"> PAGEREF _Toc263489769 \h </w:instrText>
        </w:r>
        <w:r w:rsidR="00D822CC" w:rsidRPr="00677B10">
          <w:rPr>
            <w:noProof/>
          </w:rPr>
        </w:r>
        <w:r w:rsidRPr="00677B10">
          <w:rPr>
            <w:noProof/>
            <w:webHidden/>
          </w:rPr>
          <w:fldChar w:fldCharType="separate"/>
        </w:r>
        <w:r w:rsidR="00B8475F">
          <w:rPr>
            <w:noProof/>
            <w:webHidden/>
          </w:rPr>
          <w:t>46</w:t>
        </w:r>
        <w:r w:rsidRPr="00677B10">
          <w:rPr>
            <w:noProof/>
            <w:webHidden/>
          </w:rPr>
          <w:fldChar w:fldCharType="end"/>
        </w:r>
      </w:hyperlink>
    </w:p>
    <w:p w:rsidR="00EF3F93" w:rsidRPr="00677B10" w:rsidRDefault="00275292" w:rsidP="00EF3F93">
      <w:pPr>
        <w:pStyle w:val="TableofFigures"/>
        <w:tabs>
          <w:tab w:val="right" w:leader="dot" w:pos="9350"/>
        </w:tabs>
        <w:ind w:left="720" w:hanging="720"/>
        <w:rPr>
          <w:rFonts w:eastAsiaTheme="minorEastAsia"/>
          <w:noProof/>
          <w:szCs w:val="22"/>
        </w:rPr>
      </w:pPr>
      <w:hyperlink w:anchor="_Toc263489770" w:history="1">
        <w:r w:rsidR="007159E8" w:rsidRPr="00677B10">
          <w:rPr>
            <w:rStyle w:val="Hyperlink"/>
            <w:noProof/>
          </w:rPr>
          <w:t>Table 5</w:t>
        </w:r>
        <w:r w:rsidR="00EF3F93" w:rsidRPr="00677B10">
          <w:rPr>
            <w:rStyle w:val="Hyperlink"/>
            <w:noProof/>
          </w:rPr>
          <w:t xml:space="preserve">. </w:t>
        </w:r>
        <w:r w:rsidR="00EF3F93" w:rsidRPr="00677B10">
          <w:rPr>
            <w:rStyle w:val="Hyperlink"/>
            <w:i/>
            <w:noProof/>
          </w:rPr>
          <w:t>Assumptions for Normality, Reliability, and Validity Statistical Analysis of the Final Adolescent Food Safety Self-Efficacy Instrument Items</w:t>
        </w:r>
        <w:r w:rsidR="00EF3F93" w:rsidRPr="00677B10">
          <w:rPr>
            <w:noProof/>
            <w:webHidden/>
          </w:rPr>
          <w:tab/>
        </w:r>
        <w:r w:rsidRPr="00677B10">
          <w:rPr>
            <w:noProof/>
            <w:webHidden/>
          </w:rPr>
          <w:fldChar w:fldCharType="begin"/>
        </w:r>
        <w:r w:rsidR="00EF3F93" w:rsidRPr="00677B10">
          <w:rPr>
            <w:noProof/>
            <w:webHidden/>
          </w:rPr>
          <w:instrText xml:space="preserve"> PAGEREF _Toc263489770 \h </w:instrText>
        </w:r>
        <w:r w:rsidR="00D822CC" w:rsidRPr="00677B10">
          <w:rPr>
            <w:noProof/>
          </w:rPr>
        </w:r>
        <w:r w:rsidRPr="00677B10">
          <w:rPr>
            <w:noProof/>
            <w:webHidden/>
          </w:rPr>
          <w:fldChar w:fldCharType="separate"/>
        </w:r>
        <w:r w:rsidR="00B8475F">
          <w:rPr>
            <w:noProof/>
            <w:webHidden/>
          </w:rPr>
          <w:t>50</w:t>
        </w:r>
        <w:r w:rsidRPr="00677B10">
          <w:rPr>
            <w:noProof/>
            <w:webHidden/>
          </w:rPr>
          <w:fldChar w:fldCharType="end"/>
        </w:r>
      </w:hyperlink>
    </w:p>
    <w:p w:rsidR="00387BA1" w:rsidRPr="00677B10" w:rsidRDefault="00275292" w:rsidP="00996088">
      <w:pPr>
        <w:jc w:val="center"/>
        <w:rPr>
          <w:rFonts w:cs="Times New Roman"/>
          <w:b/>
        </w:rPr>
      </w:pPr>
      <w:r w:rsidRPr="00677B10">
        <w:rPr>
          <w:rFonts w:cs="Times New Roman"/>
          <w:b/>
        </w:rPr>
        <w:fldChar w:fldCharType="end"/>
      </w:r>
    </w:p>
    <w:p w:rsidR="00387BA1" w:rsidRPr="00677B10" w:rsidRDefault="00387BA1">
      <w:pPr>
        <w:pStyle w:val="Heading1"/>
        <w:sectPr w:rsidR="00387BA1" w:rsidRPr="00677B10">
          <w:headerReference w:type="first" r:id="rId12"/>
          <w:pgSz w:w="12240" w:h="15840"/>
          <w:pgMar w:top="1440" w:right="1440" w:bottom="1440" w:left="1440" w:footer="1440" w:gutter="0"/>
          <w:pgNumType w:fmt="lowerRoman" w:start="1"/>
          <w:noEndnote/>
          <w:titlePg/>
          <w:docGrid w:linePitch="360"/>
        </w:sectPr>
      </w:pPr>
    </w:p>
    <w:p w:rsidR="000F68B3" w:rsidRPr="00677B10" w:rsidRDefault="000F68B3" w:rsidP="00FD5231">
      <w:pPr>
        <w:pStyle w:val="Heading1"/>
        <w:rPr>
          <w:rFonts w:cs="Times New Roman"/>
          <w:b w:val="0"/>
          <w:i/>
        </w:rPr>
      </w:pPr>
      <w:bookmarkStart w:id="0" w:name="_Toc143166952"/>
      <w:r w:rsidRPr="00677B10">
        <w:rPr>
          <w:rFonts w:cs="Times New Roman"/>
          <w:b w:val="0"/>
          <w:i/>
        </w:rPr>
        <w:t>Table of Figures</w:t>
      </w:r>
      <w:bookmarkEnd w:id="0"/>
    </w:p>
    <w:p w:rsidR="00DC0E60" w:rsidRPr="00677B10" w:rsidRDefault="000F68B3" w:rsidP="00DC0E60">
      <w:pPr>
        <w:spacing w:line="240" w:lineRule="auto"/>
        <w:rPr>
          <w:rFonts w:cs="Times New Roman"/>
          <w:i/>
        </w:rPr>
      </w:pPr>
      <w:r w:rsidRPr="00677B10">
        <w:rPr>
          <w:rFonts w:cs="Times New Roman"/>
        </w:rPr>
        <w:t>Figure 1</w:t>
      </w:r>
      <w:r w:rsidRPr="00677B10">
        <w:rPr>
          <w:rFonts w:cs="Times New Roman"/>
          <w:i/>
        </w:rPr>
        <w:t xml:space="preserve">. </w:t>
      </w:r>
      <w:r w:rsidR="00023D6E" w:rsidRPr="00677B10">
        <w:rPr>
          <w:rFonts w:cs="Times New Roman"/>
          <w:i/>
        </w:rPr>
        <w:t>Flow Diagram</w:t>
      </w:r>
      <w:r w:rsidR="00DC0E60" w:rsidRPr="00677B10">
        <w:rPr>
          <w:rFonts w:cs="Times New Roman"/>
          <w:i/>
        </w:rPr>
        <w:t xml:space="preserve"> for the Process of Developing, Refining, and Validating an Instrument </w:t>
      </w:r>
    </w:p>
    <w:p w:rsidR="00DC0E60" w:rsidRPr="00677B10" w:rsidRDefault="00DC0E60" w:rsidP="00DC0E60">
      <w:pPr>
        <w:spacing w:line="240" w:lineRule="auto"/>
        <w:ind w:firstLine="720"/>
        <w:rPr>
          <w:rFonts w:cs="Times New Roman"/>
          <w:i/>
        </w:rPr>
      </w:pPr>
      <w:proofErr w:type="gramStart"/>
      <w:r w:rsidRPr="00677B10">
        <w:rPr>
          <w:rFonts w:cs="Times New Roman"/>
          <w:i/>
        </w:rPr>
        <w:t>for</w:t>
      </w:r>
      <w:proofErr w:type="gramEnd"/>
      <w:r w:rsidRPr="00677B10">
        <w:rPr>
          <w:rFonts w:cs="Times New Roman"/>
          <w:i/>
        </w:rPr>
        <w:t xml:space="preserve"> Measuring Adolescent Food Safety Self-Efficacy</w:t>
      </w:r>
      <w:r w:rsidR="006B5001" w:rsidRPr="00677B10">
        <w:rPr>
          <w:rFonts w:cs="Times New Roman"/>
          <w:i/>
        </w:rPr>
        <w:t>......................................................</w:t>
      </w:r>
      <w:r w:rsidR="00E64017" w:rsidRPr="00677B10">
        <w:rPr>
          <w:rFonts w:cs="Times New Roman"/>
        </w:rPr>
        <w:t>..</w:t>
      </w:r>
      <w:r w:rsidR="00A04A0F" w:rsidRPr="00677B10">
        <w:rPr>
          <w:rFonts w:cs="Times New Roman"/>
        </w:rPr>
        <w:t>30</w:t>
      </w:r>
    </w:p>
    <w:p w:rsidR="000F68B3" w:rsidRPr="00677B10" w:rsidRDefault="000F68B3" w:rsidP="00DC0E60"/>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0F68B3" w:rsidRPr="00677B10" w:rsidRDefault="000F68B3">
      <w:pPr>
        <w:pStyle w:val="Heading1"/>
      </w:pPr>
    </w:p>
    <w:p w:rsidR="006B5001" w:rsidRPr="00677B10" w:rsidRDefault="006B5001">
      <w:pPr>
        <w:pStyle w:val="Heading1"/>
      </w:pPr>
    </w:p>
    <w:p w:rsidR="000F68B3" w:rsidRPr="00677B10" w:rsidRDefault="000F68B3" w:rsidP="006B5001"/>
    <w:p w:rsidR="000F68B3" w:rsidRPr="00677B10" w:rsidRDefault="000F68B3">
      <w:pPr>
        <w:pStyle w:val="Heading1"/>
      </w:pPr>
    </w:p>
    <w:p w:rsidR="0096125C" w:rsidRPr="00677B10" w:rsidRDefault="0096125C">
      <w:pPr>
        <w:pStyle w:val="Heading1"/>
        <w:sectPr w:rsidR="0096125C" w:rsidRPr="00677B10">
          <w:pgSz w:w="12240" w:h="15840"/>
          <w:pgMar w:top="1440" w:right="1440" w:bottom="1440" w:left="1440" w:gutter="0"/>
          <w:pgNumType w:fmt="lowerRoman"/>
          <w:noEndnote/>
          <w:docGrid w:linePitch="360"/>
        </w:sectPr>
      </w:pPr>
      <w:bookmarkStart w:id="1" w:name="_Toc143166953"/>
    </w:p>
    <w:p w:rsidR="00EE7121" w:rsidRPr="00677B10" w:rsidRDefault="00144F14">
      <w:pPr>
        <w:pStyle w:val="Heading1"/>
      </w:pPr>
      <w:r w:rsidRPr="00677B10">
        <w:t xml:space="preserve">Chapter </w:t>
      </w:r>
      <w:r w:rsidR="00B04B02" w:rsidRPr="00677B10">
        <w:t>1</w:t>
      </w:r>
      <w:bookmarkEnd w:id="1"/>
    </w:p>
    <w:p w:rsidR="00DA567A" w:rsidRPr="00677B10" w:rsidRDefault="00965669" w:rsidP="009D55F1">
      <w:pPr>
        <w:rPr>
          <w:rFonts w:cs="Times New Roman"/>
        </w:rPr>
      </w:pPr>
      <w:r w:rsidRPr="00677B10">
        <w:rPr>
          <w:rFonts w:cs="Times New Roman"/>
        </w:rPr>
        <w:tab/>
        <w:t xml:space="preserve">Foodborne illness </w:t>
      </w:r>
      <w:r w:rsidR="00144F14" w:rsidRPr="00677B10">
        <w:rPr>
          <w:rFonts w:cs="Times New Roman"/>
        </w:rPr>
        <w:t>is est</w:t>
      </w:r>
      <w:r w:rsidRPr="00677B10">
        <w:rPr>
          <w:rFonts w:cs="Times New Roman"/>
        </w:rPr>
        <w:t xml:space="preserve">imated to </w:t>
      </w:r>
      <w:r w:rsidR="00144F14" w:rsidRPr="00677B10">
        <w:rPr>
          <w:rFonts w:cs="Times New Roman"/>
        </w:rPr>
        <w:t xml:space="preserve">affect 6 to 81 million people every year (McCabe-Sellers &amp; Beattie, 2004; Mead, et al., 1999). </w:t>
      </w:r>
      <w:r w:rsidR="00CB4EEB" w:rsidRPr="00677B10">
        <w:rPr>
          <w:rFonts w:cs="Times New Roman"/>
        </w:rPr>
        <w:t>In 2003 and 2007</w:t>
      </w:r>
      <w:r w:rsidR="00144F14" w:rsidRPr="00677B10">
        <w:rPr>
          <w:rFonts w:cs="Times New Roman"/>
        </w:rPr>
        <w:t xml:space="preserve">, data </w:t>
      </w:r>
      <w:r w:rsidR="00532B42" w:rsidRPr="00677B10">
        <w:rPr>
          <w:rFonts w:cs="Times New Roman"/>
        </w:rPr>
        <w:t xml:space="preserve">from </w:t>
      </w:r>
      <w:r w:rsidR="00895058" w:rsidRPr="00677B10">
        <w:rPr>
          <w:rFonts w:cs="Times New Roman"/>
        </w:rPr>
        <w:t>the Foodborne Disease Active Surveillance Network (</w:t>
      </w:r>
      <w:r w:rsidR="001C3C97" w:rsidRPr="00677B10">
        <w:rPr>
          <w:rFonts w:cs="Times New Roman"/>
        </w:rPr>
        <w:t>FoodNet</w:t>
      </w:r>
      <w:r w:rsidR="00895058" w:rsidRPr="00677B10">
        <w:rPr>
          <w:rFonts w:cs="Times New Roman"/>
        </w:rPr>
        <w:t>)</w:t>
      </w:r>
      <w:r w:rsidR="00532B42" w:rsidRPr="00677B10">
        <w:rPr>
          <w:rFonts w:cs="Times New Roman"/>
        </w:rPr>
        <w:t xml:space="preserve"> </w:t>
      </w:r>
      <w:r w:rsidR="00144F14" w:rsidRPr="00677B10">
        <w:rPr>
          <w:rFonts w:cs="Times New Roman"/>
        </w:rPr>
        <w:t xml:space="preserve">indicated that the number of </w:t>
      </w:r>
      <w:r w:rsidR="00F5684B" w:rsidRPr="00677B10">
        <w:rPr>
          <w:rFonts w:cs="Times New Roman"/>
        </w:rPr>
        <w:t xml:space="preserve">foodborne illness </w:t>
      </w:r>
      <w:r w:rsidR="00144F14" w:rsidRPr="00677B10">
        <w:rPr>
          <w:rFonts w:cs="Times New Roman"/>
        </w:rPr>
        <w:t>outbreaks was decreasing each year</w:t>
      </w:r>
      <w:r w:rsidR="00532B42" w:rsidRPr="00677B10">
        <w:rPr>
          <w:rFonts w:cs="Times New Roman"/>
        </w:rPr>
        <w:t>;</w:t>
      </w:r>
      <w:r w:rsidR="00144F14" w:rsidRPr="00677B10">
        <w:rPr>
          <w:rFonts w:cs="Times New Roman"/>
        </w:rPr>
        <w:t xml:space="preserve"> however, outbreaks for </w:t>
      </w:r>
      <w:r w:rsidR="00F5684B" w:rsidRPr="00677B10">
        <w:rPr>
          <w:rFonts w:cs="Times New Roman"/>
        </w:rPr>
        <w:t>some</w:t>
      </w:r>
      <w:r w:rsidR="00144F14" w:rsidRPr="00677B10">
        <w:rPr>
          <w:rFonts w:cs="Times New Roman"/>
        </w:rPr>
        <w:t xml:space="preserve"> organisms ha</w:t>
      </w:r>
      <w:r w:rsidR="00F5684B" w:rsidRPr="00677B10">
        <w:rPr>
          <w:rFonts w:cs="Times New Roman"/>
        </w:rPr>
        <w:t>ve</w:t>
      </w:r>
      <w:r w:rsidR="00144F14" w:rsidRPr="00677B10">
        <w:rPr>
          <w:rFonts w:cs="Times New Roman"/>
        </w:rPr>
        <w:t xml:space="preserve"> </w:t>
      </w:r>
      <w:r w:rsidR="00E3502A" w:rsidRPr="00677B10">
        <w:rPr>
          <w:rFonts w:cs="Times New Roman"/>
        </w:rPr>
        <w:t>stopped</w:t>
      </w:r>
      <w:r w:rsidR="00F5684B" w:rsidRPr="00677B10">
        <w:rPr>
          <w:rFonts w:cs="Times New Roman"/>
        </w:rPr>
        <w:t xml:space="preserve"> decreasing</w:t>
      </w:r>
      <w:r w:rsidR="00D938D5" w:rsidRPr="00677B10">
        <w:rPr>
          <w:rFonts w:cs="Times New Roman"/>
        </w:rPr>
        <w:t xml:space="preserve">, </w:t>
      </w:r>
      <w:r w:rsidR="00F5684B" w:rsidRPr="00677B10">
        <w:rPr>
          <w:rFonts w:cs="Times New Roman"/>
        </w:rPr>
        <w:t xml:space="preserve">remained the same </w:t>
      </w:r>
      <w:r w:rsidR="00D938D5" w:rsidRPr="00677B10">
        <w:rPr>
          <w:rFonts w:cs="Times New Roman"/>
        </w:rPr>
        <w:t xml:space="preserve">or </w:t>
      </w:r>
      <w:r w:rsidR="00144F14" w:rsidRPr="00677B10">
        <w:rPr>
          <w:rFonts w:cs="Times New Roman"/>
        </w:rPr>
        <w:t xml:space="preserve">may even be </w:t>
      </w:r>
      <w:r w:rsidR="00F5684B" w:rsidRPr="00677B10">
        <w:rPr>
          <w:rFonts w:cs="Times New Roman"/>
        </w:rPr>
        <w:t>increasing</w:t>
      </w:r>
      <w:r w:rsidR="00144F14" w:rsidRPr="00677B10">
        <w:rPr>
          <w:rFonts w:cs="Times New Roman"/>
        </w:rPr>
        <w:t xml:space="preserve"> (CDC 2003; CDC 2007). According to experts, a substantial majority of these outbreaks are preventable by consumers with proper food-handling behaviors (Bruhn &amp; Schutz, 1999). Despite the availability of many educational materials, a majority of the public is unaware of the role they play in maintaining the safety of their own food (Bruhn &amp; Schutz, 1999; Couls</w:t>
      </w:r>
      <w:r w:rsidR="00AD0D43" w:rsidRPr="00677B10">
        <w:rPr>
          <w:rFonts w:cs="Times New Roman"/>
        </w:rPr>
        <w:t>t</w:t>
      </w:r>
      <w:r w:rsidR="005C0248" w:rsidRPr="00677B10">
        <w:rPr>
          <w:rFonts w:cs="Times New Roman"/>
        </w:rPr>
        <w:t>on, 2002</w:t>
      </w:r>
      <w:r w:rsidR="00144F14" w:rsidRPr="00677B10">
        <w:rPr>
          <w:rFonts w:cs="Times New Roman"/>
        </w:rPr>
        <w:t>; Williamson, Gravani, &amp; Lawless, 1992).</w:t>
      </w:r>
    </w:p>
    <w:p w:rsidR="00DA567A" w:rsidRPr="00677B10" w:rsidRDefault="00144F14" w:rsidP="009D55F1">
      <w:pPr>
        <w:rPr>
          <w:rFonts w:cs="Times New Roman"/>
        </w:rPr>
      </w:pPr>
      <w:r w:rsidRPr="00677B10">
        <w:rPr>
          <w:rFonts w:cs="Times New Roman"/>
        </w:rPr>
        <w:tab/>
        <w:t xml:space="preserve">To overcome the obstacles in changing people’s food safety attitudes and behaviors, two issues must first be addressed: personal responsibility and personal susceptibility. Firstly, </w:t>
      </w:r>
      <w:r w:rsidR="00F5684B" w:rsidRPr="00677B10">
        <w:rPr>
          <w:rFonts w:cs="Times New Roman"/>
        </w:rPr>
        <w:t xml:space="preserve">today’s </w:t>
      </w:r>
      <w:r w:rsidR="00C44A82" w:rsidRPr="00677B10">
        <w:rPr>
          <w:rFonts w:cs="Times New Roman"/>
        </w:rPr>
        <w:t>consumers place the responsibility of safe food upon others</w:t>
      </w:r>
      <w:r w:rsidR="00F5684B" w:rsidRPr="00677B10">
        <w:rPr>
          <w:rFonts w:cs="Times New Roman"/>
        </w:rPr>
        <w:t xml:space="preserve">. </w:t>
      </w:r>
      <w:r w:rsidR="00C44A82" w:rsidRPr="00677B10">
        <w:rPr>
          <w:rFonts w:cs="Times New Roman"/>
        </w:rPr>
        <w:t xml:space="preserve">Williamson et al. (1992) found that 33% of consumers thought food poisoning </w:t>
      </w:r>
      <w:r w:rsidR="003243B2" w:rsidRPr="00677B10">
        <w:rPr>
          <w:rFonts w:cs="Times New Roman"/>
        </w:rPr>
        <w:t xml:space="preserve">was associated with </w:t>
      </w:r>
      <w:r w:rsidR="00C44A82" w:rsidRPr="00677B10">
        <w:rPr>
          <w:rFonts w:cs="Times New Roman"/>
        </w:rPr>
        <w:t>the food processing plant, while 65% of the surveyed consumers placed the source f</w:t>
      </w:r>
      <w:r w:rsidR="003243B2" w:rsidRPr="00677B10">
        <w:rPr>
          <w:rFonts w:cs="Times New Roman"/>
        </w:rPr>
        <w:t>or</w:t>
      </w:r>
      <w:r w:rsidR="00C44A82" w:rsidRPr="00677B10">
        <w:rPr>
          <w:rFonts w:cs="Times New Roman"/>
        </w:rPr>
        <w:t xml:space="preserve"> food poisoning </w:t>
      </w:r>
      <w:r w:rsidR="003243B2" w:rsidRPr="00677B10">
        <w:rPr>
          <w:rFonts w:cs="Times New Roman"/>
        </w:rPr>
        <w:t xml:space="preserve">at </w:t>
      </w:r>
      <w:r w:rsidR="00C44A82" w:rsidRPr="00677B10">
        <w:rPr>
          <w:rFonts w:cs="Times New Roman"/>
        </w:rPr>
        <w:t>restaurants</w:t>
      </w:r>
      <w:r w:rsidR="00F5684B" w:rsidRPr="00677B10">
        <w:rPr>
          <w:rFonts w:cs="Times New Roman"/>
        </w:rPr>
        <w:t xml:space="preserve">. </w:t>
      </w:r>
      <w:r w:rsidR="00C44A82" w:rsidRPr="00677B10">
        <w:rPr>
          <w:rFonts w:cs="Times New Roman"/>
        </w:rPr>
        <w:t xml:space="preserve">Only 16% of consumers thought food poisoning was more likely to occur in the home </w:t>
      </w:r>
      <w:r w:rsidRPr="00677B10">
        <w:rPr>
          <w:rFonts w:cs="Times New Roman"/>
        </w:rPr>
        <w:t>(Bruhn, 1997; Bruhn &amp; Schutz, 1999; Williamson et al., 1992). Secondly, consumer</w:t>
      </w:r>
      <w:r w:rsidR="00410278" w:rsidRPr="00677B10">
        <w:rPr>
          <w:rFonts w:cs="Times New Roman"/>
        </w:rPr>
        <w:t>s</w:t>
      </w:r>
      <w:r w:rsidRPr="00677B10">
        <w:rPr>
          <w:rFonts w:cs="Times New Roman"/>
        </w:rPr>
        <w:t xml:space="preserve"> lack </w:t>
      </w:r>
      <w:r w:rsidR="003243B2" w:rsidRPr="00677B10">
        <w:rPr>
          <w:rFonts w:cs="Times New Roman"/>
        </w:rPr>
        <w:t>the</w:t>
      </w:r>
      <w:r w:rsidRPr="00677B10">
        <w:rPr>
          <w:rFonts w:cs="Times New Roman"/>
        </w:rPr>
        <w:t xml:space="preserve"> belief in </w:t>
      </w:r>
      <w:r w:rsidR="00410278" w:rsidRPr="00677B10">
        <w:rPr>
          <w:rFonts w:cs="Times New Roman"/>
        </w:rPr>
        <w:t xml:space="preserve">their </w:t>
      </w:r>
      <w:r w:rsidR="003243B2" w:rsidRPr="00677B10">
        <w:rPr>
          <w:rFonts w:cs="Times New Roman"/>
        </w:rPr>
        <w:t xml:space="preserve">own </w:t>
      </w:r>
      <w:r w:rsidRPr="00677B10">
        <w:rPr>
          <w:rFonts w:cs="Times New Roman"/>
        </w:rPr>
        <w:t>susceptibility to food poisoning (Haapala &amp; Probart, 2004)</w:t>
      </w:r>
      <w:r w:rsidR="00F30A51" w:rsidRPr="00677B10">
        <w:rPr>
          <w:rFonts w:cs="Times New Roman"/>
        </w:rPr>
        <w:t xml:space="preserve">. According to Wilcock, Pun, Khanona, &amp; Aung (2004) </w:t>
      </w:r>
      <w:r w:rsidR="003243B2" w:rsidRPr="00677B10">
        <w:rPr>
          <w:rFonts w:cs="Times New Roman"/>
        </w:rPr>
        <w:t xml:space="preserve">the disparity between </w:t>
      </w:r>
      <w:r w:rsidR="00F30A51" w:rsidRPr="00677B10">
        <w:rPr>
          <w:rFonts w:cs="Times New Roman"/>
        </w:rPr>
        <w:t xml:space="preserve">consumers’ </w:t>
      </w:r>
      <w:r w:rsidR="003243B2" w:rsidRPr="00677B10">
        <w:rPr>
          <w:rFonts w:cs="Times New Roman"/>
        </w:rPr>
        <w:t>actual and perceived susceptibility to</w:t>
      </w:r>
      <w:r w:rsidR="00F30A51" w:rsidRPr="00677B10">
        <w:rPr>
          <w:rFonts w:cs="Times New Roman"/>
        </w:rPr>
        <w:t xml:space="preserve"> foodborne illness can be attributed t</w:t>
      </w:r>
      <w:r w:rsidR="008D5E08" w:rsidRPr="00677B10">
        <w:rPr>
          <w:rFonts w:cs="Times New Roman"/>
        </w:rPr>
        <w:t>o optimistic bias effect</w:t>
      </w:r>
      <w:r w:rsidR="00F5684B" w:rsidRPr="00677B10">
        <w:rPr>
          <w:rFonts w:cs="Times New Roman"/>
        </w:rPr>
        <w:t xml:space="preserve">. </w:t>
      </w:r>
      <w:r w:rsidR="003243B2" w:rsidRPr="00677B10">
        <w:rPr>
          <w:rFonts w:cs="Times New Roman"/>
        </w:rPr>
        <w:t>This</w:t>
      </w:r>
      <w:r w:rsidR="00127521" w:rsidRPr="00677B10">
        <w:rPr>
          <w:rFonts w:cs="Times New Roman"/>
        </w:rPr>
        <w:t xml:space="preserve"> effect is whe</w:t>
      </w:r>
      <w:r w:rsidR="003243B2" w:rsidRPr="00677B10">
        <w:rPr>
          <w:rFonts w:cs="Times New Roman"/>
        </w:rPr>
        <w:t>n</w:t>
      </w:r>
      <w:r w:rsidR="00127521" w:rsidRPr="00677B10">
        <w:rPr>
          <w:rFonts w:cs="Times New Roman"/>
        </w:rPr>
        <w:t xml:space="preserve"> consumers believe that the </w:t>
      </w:r>
      <w:r w:rsidR="003243B2" w:rsidRPr="00677B10">
        <w:rPr>
          <w:rFonts w:cs="Times New Roman"/>
        </w:rPr>
        <w:t>“</w:t>
      </w:r>
      <w:r w:rsidR="00127521" w:rsidRPr="00677B10">
        <w:rPr>
          <w:rFonts w:cs="Times New Roman"/>
        </w:rPr>
        <w:t>population</w:t>
      </w:r>
      <w:r w:rsidR="003243B2" w:rsidRPr="00677B10">
        <w:rPr>
          <w:rFonts w:cs="Times New Roman"/>
        </w:rPr>
        <w:t>”</w:t>
      </w:r>
      <w:r w:rsidR="00127521" w:rsidRPr="00677B10">
        <w:rPr>
          <w:rFonts w:cs="Times New Roman"/>
        </w:rPr>
        <w:t xml:space="preserve"> and not themselves are at risk </w:t>
      </w:r>
      <w:r w:rsidR="003243B2" w:rsidRPr="00677B10">
        <w:rPr>
          <w:rFonts w:cs="Times New Roman"/>
        </w:rPr>
        <w:t>f</w:t>
      </w:r>
      <w:r w:rsidR="00127521" w:rsidRPr="00677B10">
        <w:rPr>
          <w:rFonts w:cs="Times New Roman"/>
        </w:rPr>
        <w:t>o</w:t>
      </w:r>
      <w:r w:rsidR="003243B2" w:rsidRPr="00677B10">
        <w:rPr>
          <w:rFonts w:cs="Times New Roman"/>
        </w:rPr>
        <w:t>r</w:t>
      </w:r>
      <w:r w:rsidR="00127521" w:rsidRPr="00677B10">
        <w:rPr>
          <w:rFonts w:cs="Times New Roman"/>
        </w:rPr>
        <w:t xml:space="preserve"> foodborne illness (Miles, Braxton, &amp; Frewer, 1999)</w:t>
      </w:r>
      <w:r w:rsidR="00F5684B" w:rsidRPr="00677B10">
        <w:rPr>
          <w:rFonts w:cs="Times New Roman"/>
        </w:rPr>
        <w:t xml:space="preserve">. </w:t>
      </w:r>
      <w:r w:rsidR="00127521" w:rsidRPr="00677B10">
        <w:rPr>
          <w:rFonts w:cs="Times New Roman"/>
        </w:rPr>
        <w:t>The result of this effect is thought to stem from food safety education programs targeted at susceptible populations rather than focusing on educating individuals about their own risk (Frewer, Shepherd, &amp; Sparks, 1994)</w:t>
      </w:r>
      <w:r w:rsidR="00F5684B" w:rsidRPr="00677B10">
        <w:rPr>
          <w:rFonts w:cs="Times New Roman"/>
        </w:rPr>
        <w:t xml:space="preserve">. </w:t>
      </w:r>
      <w:r w:rsidR="00127521" w:rsidRPr="00677B10">
        <w:rPr>
          <w:rFonts w:cs="Times New Roman"/>
        </w:rPr>
        <w:t>Controlling for optimistic bias is important, because food safety education programs t</w:t>
      </w:r>
      <w:r w:rsidR="00BE4251" w:rsidRPr="00677B10">
        <w:rPr>
          <w:rFonts w:cs="Times New Roman"/>
        </w:rPr>
        <w:t xml:space="preserve">hat do not take into account </w:t>
      </w:r>
      <w:r w:rsidR="00127521" w:rsidRPr="00677B10">
        <w:rPr>
          <w:rFonts w:cs="Times New Roman"/>
        </w:rPr>
        <w:t>consumers perceived susceptibility are more likely to interfere with any progress made in improving risky behavior (Wilcock, et al., 2004).</w:t>
      </w:r>
    </w:p>
    <w:p w:rsidR="00FE2D4B" w:rsidRPr="00677B10" w:rsidRDefault="0080676D" w:rsidP="009D55F1">
      <w:pPr>
        <w:rPr>
          <w:rFonts w:cs="Times New Roman"/>
        </w:rPr>
      </w:pPr>
      <w:r w:rsidRPr="00677B10">
        <w:rPr>
          <w:rFonts w:cs="Times New Roman"/>
        </w:rPr>
        <w:tab/>
        <w:t xml:space="preserve">One method </w:t>
      </w:r>
      <w:r w:rsidR="00BE4251" w:rsidRPr="00677B10">
        <w:rPr>
          <w:rFonts w:cs="Times New Roman"/>
        </w:rPr>
        <w:t>for</w:t>
      </w:r>
      <w:r w:rsidRPr="00677B10">
        <w:rPr>
          <w:rFonts w:cs="Times New Roman"/>
        </w:rPr>
        <w:t xml:space="preserve"> overcoming these two obstacles is </w:t>
      </w:r>
      <w:r w:rsidR="003243B2" w:rsidRPr="00677B10">
        <w:rPr>
          <w:rFonts w:cs="Times New Roman"/>
        </w:rPr>
        <w:t xml:space="preserve">research </w:t>
      </w:r>
      <w:r w:rsidRPr="00677B10">
        <w:rPr>
          <w:rFonts w:cs="Times New Roman"/>
        </w:rPr>
        <w:t>based upon self-efficacy</w:t>
      </w:r>
      <w:r w:rsidR="00F5684B" w:rsidRPr="00677B10">
        <w:rPr>
          <w:rFonts w:cs="Times New Roman"/>
        </w:rPr>
        <w:t xml:space="preserve">. </w:t>
      </w:r>
      <w:r w:rsidR="005532A4" w:rsidRPr="00677B10">
        <w:rPr>
          <w:rFonts w:cs="Times New Roman"/>
        </w:rPr>
        <w:t xml:space="preserve">Self-efficacy may be defined as “The belief in one’s capabilities to organize and execute the courses of action required </w:t>
      </w:r>
      <w:proofErr w:type="gramStart"/>
      <w:r w:rsidR="005532A4" w:rsidRPr="00677B10">
        <w:rPr>
          <w:rFonts w:cs="Times New Roman"/>
        </w:rPr>
        <w:t>to manage</w:t>
      </w:r>
      <w:proofErr w:type="gramEnd"/>
      <w:r w:rsidR="005532A4" w:rsidRPr="00677B10">
        <w:rPr>
          <w:rFonts w:cs="Times New Roman"/>
        </w:rPr>
        <w:t xml:space="preserve"> prospective situations.” </w:t>
      </w:r>
      <w:proofErr w:type="gramStart"/>
      <w:r w:rsidR="005532A4" w:rsidRPr="00677B10">
        <w:rPr>
          <w:rFonts w:cs="Times New Roman"/>
        </w:rPr>
        <w:t>(Bandura, 1995).</w:t>
      </w:r>
      <w:proofErr w:type="gramEnd"/>
      <w:r w:rsidR="005532A4" w:rsidRPr="00677B10">
        <w:rPr>
          <w:rFonts w:cs="Times New Roman"/>
        </w:rPr>
        <w:t xml:space="preserve"> </w:t>
      </w:r>
      <w:r w:rsidRPr="00677B10">
        <w:rPr>
          <w:rFonts w:cs="Times New Roman"/>
        </w:rPr>
        <w:t xml:space="preserve">Research </w:t>
      </w:r>
      <w:r w:rsidR="003243B2" w:rsidRPr="00677B10">
        <w:rPr>
          <w:rFonts w:cs="Times New Roman"/>
        </w:rPr>
        <w:t xml:space="preserve">has </w:t>
      </w:r>
      <w:r w:rsidR="00144F14" w:rsidRPr="00677B10">
        <w:rPr>
          <w:rFonts w:cs="Times New Roman"/>
        </w:rPr>
        <w:t>suggested that one of the predicting factors for changing risky behavior</w:t>
      </w:r>
      <w:r w:rsidR="00D938D5" w:rsidRPr="00677B10">
        <w:rPr>
          <w:rFonts w:cs="Times New Roman"/>
        </w:rPr>
        <w:t xml:space="preserve"> detrimental to oneself or to others is to develop a </w:t>
      </w:r>
      <w:r w:rsidR="00144F14" w:rsidRPr="00677B10">
        <w:rPr>
          <w:rFonts w:cs="Times New Roman"/>
        </w:rPr>
        <w:t>high sense of self-efficacy (</w:t>
      </w:r>
      <w:r w:rsidR="00B8417F" w:rsidRPr="00677B10">
        <w:rPr>
          <w:rFonts w:cs="Times New Roman"/>
        </w:rPr>
        <w:t xml:space="preserve">Bandura, 1993; </w:t>
      </w:r>
      <w:r w:rsidR="00F47A33" w:rsidRPr="00677B10">
        <w:rPr>
          <w:rFonts w:cs="Times New Roman"/>
        </w:rPr>
        <w:t>Haapala &amp; Probart, 2004; Schunk, 1991; Zimmerman, Bandura, &amp; Martinez-Pons, 1992)</w:t>
      </w:r>
      <w:r w:rsidR="00144F14" w:rsidRPr="00677B10">
        <w:rPr>
          <w:rFonts w:cs="Times New Roman"/>
        </w:rPr>
        <w:t>. Self-efficacy is but one o</w:t>
      </w:r>
      <w:r w:rsidR="00035B62" w:rsidRPr="00677B10">
        <w:rPr>
          <w:rFonts w:cs="Times New Roman"/>
        </w:rPr>
        <w:t>f many psychosocial parameters</w:t>
      </w:r>
      <w:r w:rsidR="003243B2" w:rsidRPr="00677B10">
        <w:rPr>
          <w:rFonts w:cs="Times New Roman"/>
        </w:rPr>
        <w:t>. I</w:t>
      </w:r>
      <w:r w:rsidR="00035B62" w:rsidRPr="00677B10">
        <w:rPr>
          <w:rFonts w:cs="Times New Roman"/>
        </w:rPr>
        <w:t xml:space="preserve">ndividuals with high levels of </w:t>
      </w:r>
      <w:r w:rsidR="00144F14" w:rsidRPr="00677B10">
        <w:rPr>
          <w:rFonts w:cs="Times New Roman"/>
        </w:rPr>
        <w:t>s</w:t>
      </w:r>
      <w:r w:rsidR="00035B62" w:rsidRPr="00677B10">
        <w:rPr>
          <w:rFonts w:cs="Times New Roman"/>
        </w:rPr>
        <w:t xml:space="preserve">elf-efficacy </w:t>
      </w:r>
      <w:r w:rsidR="00144F14" w:rsidRPr="00677B10">
        <w:rPr>
          <w:rFonts w:cs="Times New Roman"/>
        </w:rPr>
        <w:t>robust</w:t>
      </w:r>
      <w:r w:rsidR="00035B62" w:rsidRPr="00677B10">
        <w:rPr>
          <w:rFonts w:cs="Times New Roman"/>
        </w:rPr>
        <w:t xml:space="preserve">ly </w:t>
      </w:r>
      <w:r w:rsidR="00144F14" w:rsidRPr="00677B10">
        <w:rPr>
          <w:rFonts w:cs="Times New Roman"/>
        </w:rPr>
        <w:t>adopt and sustain positive health behavior, and refrain or abstain from negative health behaviors (Byrd-Bredbenner,</w:t>
      </w:r>
      <w:r w:rsidR="00BE3D16" w:rsidRPr="00677B10">
        <w:rPr>
          <w:rFonts w:cs="Times New Roman"/>
        </w:rPr>
        <w:t xml:space="preserve"> et al.</w:t>
      </w:r>
      <w:r w:rsidR="00144F14" w:rsidRPr="00677B10">
        <w:rPr>
          <w:rFonts w:cs="Times New Roman"/>
        </w:rPr>
        <w:t>, 2007; Medeiros</w:t>
      </w:r>
      <w:r w:rsidR="00532B42" w:rsidRPr="00677B10">
        <w:rPr>
          <w:rFonts w:cs="Times New Roman"/>
        </w:rPr>
        <w:t>,</w:t>
      </w:r>
      <w:r w:rsidR="00144F14" w:rsidRPr="00677B10">
        <w:rPr>
          <w:rFonts w:cs="Times New Roman"/>
        </w:rPr>
        <w:t xml:space="preserve"> </w:t>
      </w:r>
      <w:r w:rsidR="00532B42" w:rsidRPr="00677B10">
        <w:rPr>
          <w:rFonts w:cs="Times New Roman"/>
        </w:rPr>
        <w:t>Hillers</w:t>
      </w:r>
      <w:r w:rsidR="00144F14" w:rsidRPr="00677B10">
        <w:rPr>
          <w:rFonts w:cs="Times New Roman"/>
        </w:rPr>
        <w:t>,</w:t>
      </w:r>
      <w:r w:rsidR="00532B42" w:rsidRPr="00677B10">
        <w:rPr>
          <w:rFonts w:cs="Times New Roman"/>
        </w:rPr>
        <w:t xml:space="preserve"> Kendall, &amp; Mason,</w:t>
      </w:r>
      <w:r w:rsidR="00144F14" w:rsidRPr="00677B10">
        <w:rPr>
          <w:rFonts w:cs="Times New Roman"/>
        </w:rPr>
        <w:t xml:space="preserve"> 2001). Self-efficacy presumably explains and predicts an individual’s thought</w:t>
      </w:r>
      <w:r w:rsidR="00410278" w:rsidRPr="00677B10">
        <w:rPr>
          <w:rFonts w:cs="Times New Roman"/>
        </w:rPr>
        <w:t>s</w:t>
      </w:r>
      <w:r w:rsidR="00144F14" w:rsidRPr="00677B10">
        <w:rPr>
          <w:rFonts w:cs="Times New Roman"/>
        </w:rPr>
        <w:t>, emotion</w:t>
      </w:r>
      <w:r w:rsidR="00410278" w:rsidRPr="00677B10">
        <w:rPr>
          <w:rFonts w:cs="Times New Roman"/>
        </w:rPr>
        <w:t>s</w:t>
      </w:r>
      <w:r w:rsidR="00144F14" w:rsidRPr="00677B10">
        <w:rPr>
          <w:rFonts w:cs="Times New Roman"/>
        </w:rPr>
        <w:t>, and action</w:t>
      </w:r>
      <w:r w:rsidR="00410278" w:rsidRPr="00677B10">
        <w:rPr>
          <w:rFonts w:cs="Times New Roman"/>
        </w:rPr>
        <w:t>s</w:t>
      </w:r>
      <w:r w:rsidR="00144F14" w:rsidRPr="00677B10">
        <w:rPr>
          <w:rFonts w:cs="Times New Roman"/>
        </w:rPr>
        <w:t xml:space="preserve"> (Bandura, 1982). Theorists argue that self-efficacy affects an individual by predicting subsequent motiv</w:t>
      </w:r>
      <w:r w:rsidR="00D133A7" w:rsidRPr="00677B10">
        <w:rPr>
          <w:rFonts w:cs="Times New Roman"/>
        </w:rPr>
        <w:t>a</w:t>
      </w:r>
      <w:r w:rsidR="00897192" w:rsidRPr="00677B10">
        <w:rPr>
          <w:rFonts w:cs="Times New Roman"/>
        </w:rPr>
        <w:t xml:space="preserve">tion and performance (Bong &amp; </w:t>
      </w:r>
      <w:r w:rsidR="00144F14" w:rsidRPr="00677B10">
        <w:rPr>
          <w:rFonts w:cs="Times New Roman"/>
        </w:rPr>
        <w:t xml:space="preserve">Skaalvik, 2003), and enhances personal accomplishment (Bandura, 1982). Therefore, if a person has low self-efficacy </w:t>
      </w:r>
      <w:r w:rsidR="00A01C69" w:rsidRPr="00677B10">
        <w:rPr>
          <w:rFonts w:cs="Times New Roman"/>
        </w:rPr>
        <w:t>he/she is more</w:t>
      </w:r>
      <w:r w:rsidR="00144F14" w:rsidRPr="00677B10">
        <w:rPr>
          <w:rFonts w:cs="Times New Roman"/>
        </w:rPr>
        <w:t xml:space="preserve"> likely to engage in risky behaviors involving their food safety, </w:t>
      </w:r>
      <w:r w:rsidR="00410278" w:rsidRPr="00677B10">
        <w:rPr>
          <w:rFonts w:cs="Times New Roman"/>
        </w:rPr>
        <w:t xml:space="preserve">whereas </w:t>
      </w:r>
      <w:r w:rsidR="00144F14" w:rsidRPr="00677B10">
        <w:rPr>
          <w:rFonts w:cs="Times New Roman"/>
        </w:rPr>
        <w:t xml:space="preserve">a person with high self-efficacy believes </w:t>
      </w:r>
      <w:r w:rsidR="00A01C69" w:rsidRPr="00677B10">
        <w:rPr>
          <w:rFonts w:cs="Times New Roman"/>
        </w:rPr>
        <w:t>he/she</w:t>
      </w:r>
      <w:r w:rsidR="00144F14" w:rsidRPr="00677B10">
        <w:rPr>
          <w:rFonts w:cs="Times New Roman"/>
        </w:rPr>
        <w:t xml:space="preserve"> can keep their food safe and takes precautions to avoid risky behaviors</w:t>
      </w:r>
      <w:r w:rsidR="00B36438" w:rsidRPr="00677B10">
        <w:rPr>
          <w:rFonts w:cs="Times New Roman"/>
        </w:rPr>
        <w:t>.</w:t>
      </w:r>
    </w:p>
    <w:p w:rsidR="003F1F25" w:rsidRPr="00677B10" w:rsidRDefault="00144F14" w:rsidP="009D55F1">
      <w:pPr>
        <w:rPr>
          <w:rFonts w:cs="Times New Roman"/>
        </w:rPr>
      </w:pPr>
      <w:r w:rsidRPr="00677B10">
        <w:rPr>
          <w:rFonts w:cs="Times New Roman"/>
        </w:rPr>
        <w:tab/>
        <w:t xml:space="preserve">Interventions that increase self-efficacy provide individuals with opportunities to successfully attempt and sustain new behaviors. For example, </w:t>
      </w:r>
      <w:r w:rsidR="00410278" w:rsidRPr="00677B10">
        <w:rPr>
          <w:rFonts w:cs="Times New Roman"/>
        </w:rPr>
        <w:t xml:space="preserve">food safety </w:t>
      </w:r>
      <w:r w:rsidRPr="00677B10">
        <w:rPr>
          <w:rFonts w:cs="Times New Roman"/>
        </w:rPr>
        <w:t>intervention</w:t>
      </w:r>
      <w:r w:rsidR="00410278" w:rsidRPr="00677B10">
        <w:rPr>
          <w:rFonts w:cs="Times New Roman"/>
        </w:rPr>
        <w:t>s</w:t>
      </w:r>
      <w:r w:rsidRPr="00677B10">
        <w:rPr>
          <w:rFonts w:cs="Times New Roman"/>
        </w:rPr>
        <w:t xml:space="preserve"> </w:t>
      </w:r>
      <w:r w:rsidR="00410278" w:rsidRPr="00677B10">
        <w:rPr>
          <w:rFonts w:cs="Times New Roman"/>
        </w:rPr>
        <w:t xml:space="preserve">can </w:t>
      </w:r>
      <w:r w:rsidRPr="00677B10">
        <w:rPr>
          <w:rFonts w:cs="Times New Roman"/>
        </w:rPr>
        <w:t xml:space="preserve">provide individuals with </w:t>
      </w:r>
      <w:r w:rsidR="003243B2" w:rsidRPr="00677B10">
        <w:rPr>
          <w:rFonts w:cs="Times New Roman"/>
        </w:rPr>
        <w:t>“</w:t>
      </w:r>
      <w:r w:rsidRPr="00677B10">
        <w:rPr>
          <w:rFonts w:cs="Times New Roman"/>
        </w:rPr>
        <w:t>hands-on</w:t>
      </w:r>
      <w:r w:rsidR="003243B2" w:rsidRPr="00677B10">
        <w:rPr>
          <w:rFonts w:cs="Times New Roman"/>
        </w:rPr>
        <w:t>”</w:t>
      </w:r>
      <w:r w:rsidRPr="00677B10">
        <w:rPr>
          <w:rFonts w:cs="Times New Roman"/>
        </w:rPr>
        <w:t xml:space="preserve"> experience</w:t>
      </w:r>
      <w:r w:rsidR="00410278" w:rsidRPr="00677B10">
        <w:rPr>
          <w:rFonts w:cs="Times New Roman"/>
        </w:rPr>
        <w:t>s</w:t>
      </w:r>
      <w:r w:rsidRPr="00677B10">
        <w:rPr>
          <w:rFonts w:cs="Times New Roman"/>
        </w:rPr>
        <w:t xml:space="preserve"> directly relate</w:t>
      </w:r>
      <w:r w:rsidR="00410278" w:rsidRPr="00677B10">
        <w:rPr>
          <w:rFonts w:cs="Times New Roman"/>
        </w:rPr>
        <w:t xml:space="preserve">d to </w:t>
      </w:r>
      <w:r w:rsidRPr="00677B10">
        <w:rPr>
          <w:rFonts w:cs="Times New Roman"/>
        </w:rPr>
        <w:t xml:space="preserve">food safety </w:t>
      </w:r>
      <w:r w:rsidR="00410278" w:rsidRPr="00677B10">
        <w:rPr>
          <w:rFonts w:cs="Times New Roman"/>
        </w:rPr>
        <w:t>as they pertain to</w:t>
      </w:r>
      <w:r w:rsidRPr="00677B10">
        <w:rPr>
          <w:rFonts w:cs="Times New Roman"/>
        </w:rPr>
        <w:t xml:space="preserve"> their own actions and behaviors. The intervention successfully reinforces and increases an individual’s self-efficacy (Gariglietti, McDermott,</w:t>
      </w:r>
      <w:r w:rsidR="00D938D5" w:rsidRPr="00677B10">
        <w:rPr>
          <w:rFonts w:cs="Times New Roman"/>
        </w:rPr>
        <w:t xml:space="preserve"> Gingerich, &amp; Hastings, 1997). According to Bandura (1993) t</w:t>
      </w:r>
      <w:r w:rsidRPr="00677B10">
        <w:rPr>
          <w:rFonts w:cs="Times New Roman"/>
        </w:rPr>
        <w:t xml:space="preserve">his process is a positive feedback loop </w:t>
      </w:r>
      <w:r w:rsidR="002740E3" w:rsidRPr="00677B10">
        <w:rPr>
          <w:rFonts w:cs="Times New Roman"/>
        </w:rPr>
        <w:t>that</w:t>
      </w:r>
      <w:r w:rsidR="004E7FE2" w:rsidRPr="00677B10">
        <w:rPr>
          <w:rFonts w:cs="Times New Roman"/>
        </w:rPr>
        <w:t xml:space="preserve"> entails positive reinforcement from others or as a result of successfully accomplishing a task</w:t>
      </w:r>
      <w:r w:rsidR="00F5684B" w:rsidRPr="00677B10">
        <w:rPr>
          <w:rFonts w:cs="Times New Roman"/>
        </w:rPr>
        <w:t xml:space="preserve">. </w:t>
      </w:r>
      <w:r w:rsidR="00224645" w:rsidRPr="00677B10">
        <w:rPr>
          <w:rFonts w:cs="Times New Roman"/>
        </w:rPr>
        <w:t xml:space="preserve">As a result, </w:t>
      </w:r>
      <w:r w:rsidR="004E7FE2" w:rsidRPr="00677B10">
        <w:rPr>
          <w:rFonts w:cs="Times New Roman"/>
        </w:rPr>
        <w:t>personal self-efficacy</w:t>
      </w:r>
      <w:r w:rsidR="00224645" w:rsidRPr="00677B10">
        <w:rPr>
          <w:rFonts w:cs="Times New Roman"/>
        </w:rPr>
        <w:t xml:space="preserve"> increases</w:t>
      </w:r>
      <w:r w:rsidR="004E7FE2" w:rsidRPr="00677B10">
        <w:rPr>
          <w:rFonts w:cs="Times New Roman"/>
        </w:rPr>
        <w:t>, and thereby,</w:t>
      </w:r>
      <w:r w:rsidRPr="00677B10">
        <w:rPr>
          <w:rFonts w:cs="Times New Roman"/>
        </w:rPr>
        <w:t xml:space="preserve"> enables individuals to have a high quality of human functioning</w:t>
      </w:r>
      <w:r w:rsidR="00410278" w:rsidRPr="00677B10">
        <w:rPr>
          <w:rFonts w:cs="Times New Roman"/>
        </w:rPr>
        <w:t>.</w:t>
      </w:r>
      <w:r w:rsidRPr="00677B10">
        <w:rPr>
          <w:rFonts w:cs="Times New Roman"/>
        </w:rPr>
        <w:t xml:space="preserve"> By combining</w:t>
      </w:r>
      <w:r w:rsidR="00FD3EF9" w:rsidRPr="00677B10">
        <w:rPr>
          <w:rFonts w:cs="Times New Roman"/>
        </w:rPr>
        <w:t xml:space="preserve"> food safety interventions targeted </w:t>
      </w:r>
      <w:r w:rsidRPr="00677B10">
        <w:rPr>
          <w:rFonts w:cs="Times New Roman"/>
        </w:rPr>
        <w:t>a</w:t>
      </w:r>
      <w:r w:rsidR="00FD3EF9" w:rsidRPr="00677B10">
        <w:rPr>
          <w:rFonts w:cs="Times New Roman"/>
        </w:rPr>
        <w:t>t increasing</w:t>
      </w:r>
      <w:r w:rsidRPr="00677B10">
        <w:rPr>
          <w:rFonts w:cs="Times New Roman"/>
        </w:rPr>
        <w:t xml:space="preserve"> specific population’s self-efficacy, </w:t>
      </w:r>
      <w:r w:rsidR="00FB65C6" w:rsidRPr="00677B10">
        <w:rPr>
          <w:rFonts w:cs="Times New Roman"/>
        </w:rPr>
        <w:t xml:space="preserve">it is anticipated that </w:t>
      </w:r>
      <w:r w:rsidRPr="00677B10">
        <w:rPr>
          <w:rFonts w:cs="Times New Roman"/>
        </w:rPr>
        <w:t>meaningful behavior change can occur.</w:t>
      </w:r>
    </w:p>
    <w:p w:rsidR="006D2D03" w:rsidRPr="00677B10" w:rsidRDefault="00144F14" w:rsidP="00C30723">
      <w:pPr>
        <w:rPr>
          <w:rFonts w:cs="Times New Roman"/>
        </w:rPr>
      </w:pPr>
      <w:r w:rsidRPr="00677B10">
        <w:rPr>
          <w:rFonts w:cs="Times New Roman"/>
        </w:rPr>
        <w:tab/>
        <w:t xml:space="preserve">Adolescents </w:t>
      </w:r>
      <w:r w:rsidR="00410278" w:rsidRPr="00677B10">
        <w:rPr>
          <w:rFonts w:cs="Times New Roman"/>
        </w:rPr>
        <w:t xml:space="preserve">(i.e., children between the ages of </w:t>
      </w:r>
      <w:r w:rsidR="0030708D" w:rsidRPr="00677B10">
        <w:rPr>
          <w:rFonts w:cs="Times New Roman"/>
        </w:rPr>
        <w:t>12-17</w:t>
      </w:r>
      <w:r w:rsidR="00FB65C6" w:rsidRPr="00677B10">
        <w:rPr>
          <w:rFonts w:cs="Times New Roman"/>
        </w:rPr>
        <w:t>)</w:t>
      </w:r>
      <w:r w:rsidR="00410278" w:rsidRPr="00677B10">
        <w:rPr>
          <w:rFonts w:cs="Times New Roman"/>
        </w:rPr>
        <w:t xml:space="preserve"> </w:t>
      </w:r>
      <w:r w:rsidR="00FB65C6" w:rsidRPr="00677B10">
        <w:rPr>
          <w:rFonts w:cs="Times New Roman"/>
        </w:rPr>
        <w:t xml:space="preserve">often </w:t>
      </w:r>
      <w:r w:rsidRPr="00677B10">
        <w:rPr>
          <w:rFonts w:cs="Times New Roman"/>
        </w:rPr>
        <w:t>have notable food handling responsibilities, both in the home and in the food service sector. As such, their behaviors are essential in</w:t>
      </w:r>
      <w:r w:rsidR="00EF6A75" w:rsidRPr="00677B10">
        <w:rPr>
          <w:rFonts w:cs="Arial"/>
          <w:szCs w:val="16"/>
        </w:rPr>
        <w:t xml:space="preserve"> </w:t>
      </w:r>
      <w:r w:rsidRPr="00677B10">
        <w:rPr>
          <w:rFonts w:cs="Times New Roman"/>
        </w:rPr>
        <w:t>safeguarding the health of consumers (Byrd-Bredbenner</w:t>
      </w:r>
      <w:r w:rsidR="005514C0" w:rsidRPr="00677B10">
        <w:rPr>
          <w:rFonts w:cs="Times New Roman"/>
        </w:rPr>
        <w:t xml:space="preserve">, </w:t>
      </w:r>
      <w:r w:rsidR="0076325A" w:rsidRPr="00677B10">
        <w:rPr>
          <w:rFonts w:cs="Times New Roman"/>
        </w:rPr>
        <w:t>Maurer</w:t>
      </w:r>
      <w:r w:rsidR="005514C0" w:rsidRPr="00677B10">
        <w:rPr>
          <w:rFonts w:cs="Times New Roman"/>
        </w:rPr>
        <w:t>,</w:t>
      </w:r>
      <w:r w:rsidRPr="00677B10">
        <w:rPr>
          <w:rFonts w:cs="Times New Roman"/>
        </w:rPr>
        <w:t xml:space="preserve"> et al., 2007). However, despite the potential role </w:t>
      </w:r>
      <w:r w:rsidR="00F41944" w:rsidRPr="00677B10">
        <w:rPr>
          <w:rFonts w:cs="Times New Roman"/>
        </w:rPr>
        <w:t>adolescents’</w:t>
      </w:r>
      <w:r w:rsidR="00893F4F" w:rsidRPr="00677B10">
        <w:rPr>
          <w:rFonts w:cs="Times New Roman"/>
        </w:rPr>
        <w:t xml:space="preserve"> play</w:t>
      </w:r>
      <w:r w:rsidRPr="00677B10">
        <w:rPr>
          <w:rFonts w:cs="Times New Roman"/>
        </w:rPr>
        <w:t xml:space="preserve"> in food safety for themselves and others, little research </w:t>
      </w:r>
      <w:r w:rsidR="00366918" w:rsidRPr="00677B10">
        <w:rPr>
          <w:rFonts w:cs="Times New Roman"/>
        </w:rPr>
        <w:t xml:space="preserve">has </w:t>
      </w:r>
      <w:r w:rsidR="00FB65C6" w:rsidRPr="00677B10">
        <w:rPr>
          <w:rFonts w:cs="Times New Roman"/>
        </w:rPr>
        <w:t xml:space="preserve">been done on </w:t>
      </w:r>
      <w:r w:rsidRPr="00677B10">
        <w:rPr>
          <w:rFonts w:cs="Times New Roman"/>
        </w:rPr>
        <w:t xml:space="preserve">their </w:t>
      </w:r>
      <w:r w:rsidR="005706D0" w:rsidRPr="00677B10">
        <w:rPr>
          <w:rFonts w:cs="Times New Roman"/>
        </w:rPr>
        <w:t xml:space="preserve">food safety behaviors and </w:t>
      </w:r>
      <w:r w:rsidRPr="00677B10">
        <w:rPr>
          <w:rFonts w:cs="Times New Roman"/>
        </w:rPr>
        <w:t>self-efficacy</w:t>
      </w:r>
      <w:r w:rsidR="00366918" w:rsidRPr="00677B10">
        <w:rPr>
          <w:rFonts w:cs="Times New Roman"/>
        </w:rPr>
        <w:t>.</w:t>
      </w:r>
      <w:r w:rsidRPr="00677B10">
        <w:rPr>
          <w:rFonts w:cs="Times New Roman"/>
        </w:rPr>
        <w:t xml:space="preserve"> </w:t>
      </w:r>
      <w:r w:rsidR="00E8487D" w:rsidRPr="00677B10">
        <w:rPr>
          <w:rFonts w:cs="Times New Roman"/>
        </w:rPr>
        <w:t>Developing targeted interventions to p</w:t>
      </w:r>
      <w:r w:rsidR="0001542A" w:rsidRPr="00677B10">
        <w:rPr>
          <w:rFonts w:cs="Times New Roman"/>
        </w:rPr>
        <w:t>r</w:t>
      </w:r>
      <w:r w:rsidR="00E8487D" w:rsidRPr="00677B10">
        <w:rPr>
          <w:rFonts w:cs="Times New Roman"/>
        </w:rPr>
        <w:t>oduce</w:t>
      </w:r>
      <w:r w:rsidR="0001542A" w:rsidRPr="00677B10">
        <w:rPr>
          <w:rFonts w:cs="Times New Roman"/>
        </w:rPr>
        <w:t xml:space="preserve"> meaningful food safety behaviors in adolescents is difficult </w:t>
      </w:r>
      <w:r w:rsidR="00385FDF" w:rsidRPr="00677B10">
        <w:rPr>
          <w:rFonts w:cs="Times New Roman"/>
        </w:rPr>
        <w:t xml:space="preserve">to accomplish </w:t>
      </w:r>
      <w:r w:rsidR="0001542A" w:rsidRPr="00677B10">
        <w:rPr>
          <w:rFonts w:cs="Times New Roman"/>
        </w:rPr>
        <w:t>w</w:t>
      </w:r>
      <w:r w:rsidR="00E8487D" w:rsidRPr="00677B10">
        <w:rPr>
          <w:rFonts w:cs="Times New Roman"/>
        </w:rPr>
        <w:t xml:space="preserve">ithout an </w:t>
      </w:r>
      <w:r w:rsidRPr="00677B10">
        <w:rPr>
          <w:rFonts w:cs="Times New Roman"/>
        </w:rPr>
        <w:t xml:space="preserve">established baseline </w:t>
      </w:r>
      <w:r w:rsidR="0001542A" w:rsidRPr="00677B10">
        <w:rPr>
          <w:rFonts w:cs="Times New Roman"/>
        </w:rPr>
        <w:t xml:space="preserve">level </w:t>
      </w:r>
      <w:r w:rsidRPr="00677B10">
        <w:rPr>
          <w:rFonts w:cs="Times New Roman"/>
        </w:rPr>
        <w:t>of self</w:t>
      </w:r>
      <w:r w:rsidR="00E8487D" w:rsidRPr="00677B10">
        <w:rPr>
          <w:rFonts w:cs="Times New Roman"/>
        </w:rPr>
        <w:t>-efficacy</w:t>
      </w:r>
      <w:r w:rsidR="0001542A" w:rsidRPr="00677B10">
        <w:rPr>
          <w:rFonts w:cs="Times New Roman"/>
        </w:rPr>
        <w:t xml:space="preserve">. </w:t>
      </w:r>
      <w:r w:rsidRPr="00677B10">
        <w:rPr>
          <w:rFonts w:cs="Times New Roman"/>
        </w:rPr>
        <w:t xml:space="preserve">Defining and understanding a baseline </w:t>
      </w:r>
      <w:r w:rsidR="00366918" w:rsidRPr="00677B10">
        <w:rPr>
          <w:rFonts w:cs="Times New Roman"/>
        </w:rPr>
        <w:t>for</w:t>
      </w:r>
      <w:r w:rsidRPr="00677B10">
        <w:rPr>
          <w:rFonts w:cs="Times New Roman"/>
        </w:rPr>
        <w:t xml:space="preserve"> Adolescent Food Safety Self-Efficacy (AFSSE) is essential </w:t>
      </w:r>
      <w:r w:rsidR="00366918" w:rsidRPr="00677B10">
        <w:rPr>
          <w:rFonts w:cs="Times New Roman"/>
        </w:rPr>
        <w:t>for</w:t>
      </w:r>
      <w:r w:rsidRPr="00677B10">
        <w:rPr>
          <w:rFonts w:cs="Times New Roman"/>
        </w:rPr>
        <w:t xml:space="preserve"> </w:t>
      </w:r>
      <w:r w:rsidR="00366918" w:rsidRPr="00677B10">
        <w:rPr>
          <w:rFonts w:cs="Times New Roman"/>
        </w:rPr>
        <w:t xml:space="preserve">measuring </w:t>
      </w:r>
      <w:r w:rsidRPr="00677B10">
        <w:rPr>
          <w:rFonts w:cs="Times New Roman"/>
        </w:rPr>
        <w:t>chang</w:t>
      </w:r>
      <w:r w:rsidR="00366918" w:rsidRPr="00677B10">
        <w:rPr>
          <w:rFonts w:cs="Times New Roman"/>
        </w:rPr>
        <w:t>e</w:t>
      </w:r>
      <w:r w:rsidRPr="00677B10">
        <w:rPr>
          <w:rFonts w:cs="Times New Roman"/>
        </w:rPr>
        <w:t xml:space="preserve"> </w:t>
      </w:r>
      <w:r w:rsidR="00366918" w:rsidRPr="00677B10">
        <w:rPr>
          <w:rFonts w:cs="Times New Roman"/>
        </w:rPr>
        <w:t xml:space="preserve">in </w:t>
      </w:r>
      <w:r w:rsidR="002C277D" w:rsidRPr="00677B10">
        <w:rPr>
          <w:rFonts w:cs="Times New Roman"/>
        </w:rPr>
        <w:t>adolescent</w:t>
      </w:r>
      <w:r w:rsidRPr="00677B10">
        <w:rPr>
          <w:rFonts w:cs="Times New Roman"/>
        </w:rPr>
        <w:t xml:space="preserve"> food safety behavior. </w:t>
      </w:r>
      <w:r w:rsidR="0001542A" w:rsidRPr="00677B10">
        <w:rPr>
          <w:rFonts w:cs="Times New Roman"/>
        </w:rPr>
        <w:t xml:space="preserve">Enabling adolescents to appreciate their role in safe food preparation provides a significant potential benefit to the population as a whole. </w:t>
      </w:r>
    </w:p>
    <w:p w:rsidR="003E5E91" w:rsidRPr="00677B10" w:rsidRDefault="003E5E91" w:rsidP="00C30723">
      <w:pPr>
        <w:rPr>
          <w:rFonts w:cs="Times New Roman"/>
        </w:rPr>
      </w:pPr>
    </w:p>
    <w:p w:rsidR="00EE7121" w:rsidRPr="00677B10" w:rsidRDefault="00144F14" w:rsidP="00860BB4">
      <w:pPr>
        <w:pStyle w:val="Heading2"/>
      </w:pPr>
      <w:bookmarkStart w:id="2" w:name="_Toc143166954"/>
      <w:r w:rsidRPr="00677B10">
        <w:t>Statement of the Problem</w:t>
      </w:r>
      <w:bookmarkEnd w:id="2"/>
    </w:p>
    <w:p w:rsidR="008863B4" w:rsidRPr="00677B10" w:rsidRDefault="00144F14" w:rsidP="008863B4">
      <w:pPr>
        <w:rPr>
          <w:rFonts w:cs="Times New Roman"/>
        </w:rPr>
      </w:pPr>
      <w:r w:rsidRPr="00677B10">
        <w:rPr>
          <w:rFonts w:cs="Times New Roman"/>
        </w:rPr>
        <w:tab/>
        <w:t>An ideal time to teach food safety is between the ages of 12-17</w:t>
      </w:r>
      <w:r w:rsidR="00366918" w:rsidRPr="00677B10">
        <w:rPr>
          <w:rFonts w:cs="Times New Roman"/>
        </w:rPr>
        <w:t>, when</w:t>
      </w:r>
      <w:r w:rsidRPr="00677B10">
        <w:rPr>
          <w:rFonts w:cs="Times New Roman"/>
        </w:rPr>
        <w:t xml:space="preserve"> adolescents are in the formative process of establishing life-long habits and are, therefore, more likely to synthesize new food safety knowledge in a way that leads to the development of positive life-long behaviors (Richards, Skolits, Burney, Pedigo, &amp; Draughon, 2008). Very little research exists on adolescent food safety knowledge, attitudes, or behaviors and virtually none exists on AFSSE. Therefore, </w:t>
      </w:r>
      <w:r w:rsidR="0003446C" w:rsidRPr="00677B10">
        <w:rPr>
          <w:rFonts w:cs="Times New Roman"/>
        </w:rPr>
        <w:t xml:space="preserve">establishing </w:t>
      </w:r>
      <w:r w:rsidR="00366918" w:rsidRPr="00677B10">
        <w:rPr>
          <w:rFonts w:cs="Times New Roman"/>
        </w:rPr>
        <w:t xml:space="preserve">baseline levels of AFSSE </w:t>
      </w:r>
      <w:r w:rsidR="00D5546A" w:rsidRPr="00677B10">
        <w:rPr>
          <w:rFonts w:cs="Times New Roman"/>
        </w:rPr>
        <w:t>would be</w:t>
      </w:r>
      <w:r w:rsidR="00F17F80" w:rsidRPr="00677B10">
        <w:rPr>
          <w:rFonts w:cs="Times New Roman"/>
        </w:rPr>
        <w:t xml:space="preserve"> a critical addition to the food safety literature in aiding developers of educational interventions to more effectively target psychological constructs that will lead to sustainable behavior change. </w:t>
      </w:r>
    </w:p>
    <w:p w:rsidR="00D5546A" w:rsidRPr="00677B10" w:rsidRDefault="00D5546A" w:rsidP="008863B4">
      <w:pPr>
        <w:rPr>
          <w:rFonts w:cs="Times New Roman"/>
        </w:rPr>
      </w:pPr>
    </w:p>
    <w:p w:rsidR="00EE7121" w:rsidRPr="00677B10" w:rsidRDefault="00144F14" w:rsidP="00860BB4">
      <w:pPr>
        <w:pStyle w:val="Heading2"/>
      </w:pPr>
      <w:bookmarkStart w:id="3" w:name="_Toc143166955"/>
      <w:r w:rsidRPr="00677B10">
        <w:t>Purpose of the Study</w:t>
      </w:r>
      <w:bookmarkEnd w:id="3"/>
    </w:p>
    <w:p w:rsidR="006A3EE0" w:rsidRDefault="00144F14" w:rsidP="009D55F1">
      <w:pPr>
        <w:rPr>
          <w:rFonts w:cs="Times New Roman"/>
        </w:rPr>
      </w:pPr>
      <w:r w:rsidRPr="00677B10">
        <w:rPr>
          <w:rFonts w:cs="Times New Roman"/>
        </w:rPr>
        <w:tab/>
        <w:t>Research by Richards</w:t>
      </w:r>
      <w:r w:rsidR="00973259" w:rsidRPr="00677B10">
        <w:rPr>
          <w:rFonts w:cs="Times New Roman"/>
        </w:rPr>
        <w:t>,</w:t>
      </w:r>
      <w:r w:rsidRPr="00677B10">
        <w:rPr>
          <w:rFonts w:cs="Times New Roman"/>
        </w:rPr>
        <w:t xml:space="preserve"> et al. (2008), demonstrated that the food safety knowledge of adolescents could be significantly increased</w:t>
      </w:r>
      <w:r w:rsidR="000E4CD5" w:rsidRPr="00677B10">
        <w:rPr>
          <w:rFonts w:cs="Times New Roman"/>
        </w:rPr>
        <w:t>,</w:t>
      </w:r>
      <w:r w:rsidRPr="00677B10">
        <w:rPr>
          <w:rFonts w:cs="Times New Roman"/>
        </w:rPr>
        <w:t xml:space="preserve"> leading to improved food safety attitudes and behavior</w:t>
      </w:r>
      <w:r w:rsidR="007A2F70" w:rsidRPr="00677B10">
        <w:rPr>
          <w:rFonts w:cs="Times New Roman"/>
        </w:rPr>
        <w:t>s</w:t>
      </w:r>
      <w:r w:rsidRPr="00677B10">
        <w:rPr>
          <w:rFonts w:cs="Times New Roman"/>
        </w:rPr>
        <w:t xml:space="preserve">. These results were </w:t>
      </w:r>
      <w:r w:rsidR="007A2F70" w:rsidRPr="00677B10">
        <w:rPr>
          <w:rFonts w:cs="Times New Roman"/>
        </w:rPr>
        <w:t>achieved</w:t>
      </w:r>
      <w:r w:rsidRPr="00677B10">
        <w:rPr>
          <w:rFonts w:cs="Times New Roman"/>
        </w:rPr>
        <w:t xml:space="preserve"> </w:t>
      </w:r>
      <w:r w:rsidR="007A2F70" w:rsidRPr="00677B10">
        <w:rPr>
          <w:rFonts w:cs="Times New Roman"/>
        </w:rPr>
        <w:t>through the implementation of</w:t>
      </w:r>
      <w:r w:rsidRPr="00677B10">
        <w:rPr>
          <w:rFonts w:cs="Times New Roman"/>
        </w:rPr>
        <w:t xml:space="preserve"> a food safety program </w:t>
      </w:r>
      <w:r w:rsidR="007A2F70" w:rsidRPr="00677B10">
        <w:rPr>
          <w:rFonts w:cs="Times New Roman"/>
        </w:rPr>
        <w:t>that was aligned with</w:t>
      </w:r>
      <w:r w:rsidRPr="00677B10">
        <w:rPr>
          <w:rFonts w:cs="Times New Roman"/>
        </w:rPr>
        <w:t xml:space="preserve"> state-mandated curriculum standards </w:t>
      </w:r>
      <w:r w:rsidR="007A2F70" w:rsidRPr="00677B10">
        <w:rPr>
          <w:rFonts w:cs="Times New Roman"/>
        </w:rPr>
        <w:t xml:space="preserve">and </w:t>
      </w:r>
      <w:r w:rsidR="001146CC" w:rsidRPr="00677B10">
        <w:rPr>
          <w:rFonts w:cs="Times New Roman"/>
        </w:rPr>
        <w:t xml:space="preserve">introduced </w:t>
      </w:r>
      <w:r w:rsidRPr="00677B10">
        <w:rPr>
          <w:rFonts w:cs="Times New Roman"/>
        </w:rPr>
        <w:t xml:space="preserve">as part of regular classroom instruction. </w:t>
      </w:r>
      <w:r w:rsidR="00C86071" w:rsidRPr="00677B10">
        <w:rPr>
          <w:rFonts w:cs="Times New Roman"/>
        </w:rPr>
        <w:t xml:space="preserve">Results from the numerous research </w:t>
      </w:r>
      <w:r w:rsidR="00FB65C6" w:rsidRPr="00677B10">
        <w:rPr>
          <w:rFonts w:cs="Times New Roman"/>
        </w:rPr>
        <w:t xml:space="preserve">studies </w:t>
      </w:r>
      <w:r w:rsidR="00C86071" w:rsidRPr="00677B10">
        <w:rPr>
          <w:rFonts w:cs="Times New Roman"/>
        </w:rPr>
        <w:t>conducted in the field of self-efficacy support the theory that self-efficacy is an excellent predictor of risky behavior</w:t>
      </w:r>
      <w:r w:rsidR="00F5684B" w:rsidRPr="00677B10">
        <w:rPr>
          <w:rFonts w:cs="Times New Roman"/>
        </w:rPr>
        <w:t xml:space="preserve">. </w:t>
      </w:r>
      <w:r w:rsidR="00FB65C6" w:rsidRPr="00677B10">
        <w:rPr>
          <w:rFonts w:cs="Times New Roman"/>
        </w:rPr>
        <w:t>S</w:t>
      </w:r>
      <w:r w:rsidR="00C86071" w:rsidRPr="00677B10">
        <w:rPr>
          <w:rFonts w:cs="Times New Roman"/>
        </w:rPr>
        <w:t xml:space="preserve">tudies by Richards, et al. (2008) and Pedigo, Richards, Saxton, D’Souza, &amp; Draughon (2009) </w:t>
      </w:r>
      <w:r w:rsidRPr="00677B10">
        <w:rPr>
          <w:rFonts w:cs="Times New Roman"/>
        </w:rPr>
        <w:t xml:space="preserve">revealed a need to gain a greater understanding of AFSSE and develop a method for determining baseline AFSSE levels. </w:t>
      </w:r>
      <w:r w:rsidR="00FB65C6" w:rsidRPr="00677B10">
        <w:rPr>
          <w:rFonts w:cs="Times New Roman"/>
        </w:rPr>
        <w:t>F</w:t>
      </w:r>
      <w:r w:rsidRPr="00677B10">
        <w:rPr>
          <w:rFonts w:cs="Times New Roman"/>
        </w:rPr>
        <w:t xml:space="preserve">uture interventions could then specifically </w:t>
      </w:r>
      <w:r w:rsidR="007A2F70" w:rsidRPr="00677B10">
        <w:rPr>
          <w:rFonts w:cs="Times New Roman"/>
        </w:rPr>
        <w:t>focus on</w:t>
      </w:r>
      <w:r w:rsidRPr="00677B10">
        <w:rPr>
          <w:rFonts w:cs="Times New Roman"/>
        </w:rPr>
        <w:t xml:space="preserve"> adolescent food safety and self-efficacy</w:t>
      </w:r>
      <w:r w:rsidR="00FB65C6" w:rsidRPr="00677B10">
        <w:rPr>
          <w:rFonts w:cs="Times New Roman"/>
        </w:rPr>
        <w:t xml:space="preserve">, </w:t>
      </w:r>
      <w:r w:rsidRPr="00677B10">
        <w:rPr>
          <w:rFonts w:cs="Times New Roman"/>
        </w:rPr>
        <w:t xml:space="preserve">thereby </w:t>
      </w:r>
      <w:r w:rsidR="007A2F70" w:rsidRPr="00677B10">
        <w:rPr>
          <w:rFonts w:cs="Times New Roman"/>
        </w:rPr>
        <w:t xml:space="preserve">resulting in </w:t>
      </w:r>
      <w:r w:rsidRPr="00677B10">
        <w:rPr>
          <w:rFonts w:cs="Times New Roman"/>
        </w:rPr>
        <w:t xml:space="preserve">a greater impact on life-long </w:t>
      </w:r>
      <w:r w:rsidR="007A2F70" w:rsidRPr="00677B10">
        <w:rPr>
          <w:rFonts w:cs="Times New Roman"/>
        </w:rPr>
        <w:t xml:space="preserve">food safety </w:t>
      </w:r>
      <w:r w:rsidRPr="00677B10">
        <w:rPr>
          <w:rFonts w:cs="Times New Roman"/>
        </w:rPr>
        <w:t>behavior</w:t>
      </w:r>
      <w:r w:rsidR="007A2F70" w:rsidRPr="00677B10">
        <w:rPr>
          <w:rFonts w:cs="Times New Roman"/>
        </w:rPr>
        <w:t>s</w:t>
      </w:r>
      <w:r w:rsidRPr="00677B10">
        <w:rPr>
          <w:rFonts w:cs="Times New Roman"/>
        </w:rPr>
        <w:t>.</w:t>
      </w:r>
      <w:r w:rsidR="007A2F70" w:rsidRPr="00677B10">
        <w:rPr>
          <w:rFonts w:cs="Times New Roman"/>
        </w:rPr>
        <w:t xml:space="preserve"> </w:t>
      </w:r>
      <w:r w:rsidRPr="00677B10">
        <w:rPr>
          <w:rFonts w:cs="Times New Roman"/>
        </w:rPr>
        <w:t>Therefore,</w:t>
      </w:r>
      <w:r w:rsidR="00CD3DFE">
        <w:rPr>
          <w:rFonts w:cs="Times New Roman"/>
        </w:rPr>
        <w:t xml:space="preserve"> </w:t>
      </w:r>
      <w:r w:rsidRPr="00677B10">
        <w:rPr>
          <w:rFonts w:cs="Times New Roman"/>
        </w:rPr>
        <w:t xml:space="preserve">the purposes of this study </w:t>
      </w:r>
      <w:r w:rsidR="007A2F70" w:rsidRPr="00677B10">
        <w:rPr>
          <w:rFonts w:cs="Times New Roman"/>
        </w:rPr>
        <w:t>included</w:t>
      </w:r>
      <w:r w:rsidRPr="00677B10">
        <w:rPr>
          <w:rFonts w:cs="Times New Roman"/>
        </w:rPr>
        <w:t>: (a) develop</w:t>
      </w:r>
      <w:r w:rsidR="007A2F70" w:rsidRPr="00677B10">
        <w:rPr>
          <w:rFonts w:cs="Times New Roman"/>
        </w:rPr>
        <w:t>ment of</w:t>
      </w:r>
      <w:r w:rsidRPr="00677B10">
        <w:rPr>
          <w:rFonts w:cs="Times New Roman"/>
        </w:rPr>
        <w:t xml:space="preserve"> a high quality, food safety self-efficacy instrument, (b) validat</w:t>
      </w:r>
      <w:r w:rsidR="007A2F70" w:rsidRPr="00677B10">
        <w:rPr>
          <w:rFonts w:cs="Times New Roman"/>
        </w:rPr>
        <w:t>ion of</w:t>
      </w:r>
      <w:r w:rsidRPr="00677B10">
        <w:rPr>
          <w:rFonts w:cs="Times New Roman"/>
        </w:rPr>
        <w:t xml:space="preserve"> the instrument throu</w:t>
      </w:r>
      <w:r w:rsidR="00B413B9" w:rsidRPr="00677B10">
        <w:rPr>
          <w:rFonts w:cs="Times New Roman"/>
        </w:rPr>
        <w:t xml:space="preserve">gh expert review, and (c) field </w:t>
      </w:r>
      <w:r w:rsidRPr="00677B10">
        <w:rPr>
          <w:rFonts w:cs="Times New Roman"/>
        </w:rPr>
        <w:t>test</w:t>
      </w:r>
      <w:r w:rsidR="007A2F70" w:rsidRPr="00677B10">
        <w:rPr>
          <w:rFonts w:cs="Times New Roman"/>
        </w:rPr>
        <w:t>ing of</w:t>
      </w:r>
      <w:r w:rsidRPr="00677B10">
        <w:rPr>
          <w:rFonts w:cs="Times New Roman"/>
        </w:rPr>
        <w:t xml:space="preserve"> the instrument to measure adolescent food safety self-efficacy.</w:t>
      </w:r>
    </w:p>
    <w:p w:rsidR="006A3EE0" w:rsidRDefault="006A3EE0" w:rsidP="009D55F1">
      <w:pPr>
        <w:rPr>
          <w:rFonts w:cs="Times New Roman"/>
        </w:rPr>
      </w:pPr>
    </w:p>
    <w:p w:rsidR="006A3EE0" w:rsidRDefault="006A3EE0" w:rsidP="009D55F1">
      <w:pPr>
        <w:rPr>
          <w:rFonts w:cs="Times New Roman"/>
        </w:rPr>
      </w:pPr>
    </w:p>
    <w:p w:rsidR="006A3EE0" w:rsidRDefault="006A3EE0" w:rsidP="009D55F1">
      <w:pPr>
        <w:rPr>
          <w:rFonts w:cs="Times New Roman"/>
        </w:rPr>
      </w:pPr>
    </w:p>
    <w:p w:rsidR="008863B4" w:rsidRPr="00677B10" w:rsidRDefault="008863B4" w:rsidP="009D55F1">
      <w:pPr>
        <w:rPr>
          <w:rFonts w:cs="Times New Roman"/>
        </w:rPr>
      </w:pPr>
    </w:p>
    <w:p w:rsidR="00EE7121" w:rsidRPr="00677B10" w:rsidRDefault="00144F14" w:rsidP="00860BB4">
      <w:pPr>
        <w:pStyle w:val="Heading2"/>
      </w:pPr>
      <w:bookmarkStart w:id="4" w:name="_Toc143166956"/>
      <w:r w:rsidRPr="00677B10">
        <w:t>Importance of the Study</w:t>
      </w:r>
      <w:bookmarkEnd w:id="4"/>
    </w:p>
    <w:p w:rsidR="009D299B" w:rsidRPr="00677B10" w:rsidRDefault="00144F14" w:rsidP="009D55F1">
      <w:pPr>
        <w:rPr>
          <w:rFonts w:cs="Times New Roman"/>
        </w:rPr>
      </w:pPr>
      <w:r w:rsidRPr="00677B10">
        <w:rPr>
          <w:rFonts w:cs="Times New Roman"/>
        </w:rPr>
        <w:tab/>
        <w:t>The findings of this study will help researchers in two ways.</w:t>
      </w:r>
      <w:r w:rsidR="00705C43" w:rsidRPr="00677B10">
        <w:rPr>
          <w:rFonts w:cs="Times New Roman"/>
        </w:rPr>
        <w:t xml:space="preserve"> </w:t>
      </w:r>
      <w:r w:rsidR="00450100" w:rsidRPr="00677B10">
        <w:rPr>
          <w:rFonts w:cs="Times New Roman"/>
        </w:rPr>
        <w:t>The first is to develop an instrument for measuring the impact of future educational interventions. A valid and reliable instrument for quantifying self-efficacy will provide insight for future AFSSE research and educational interventions. The second</w:t>
      </w:r>
      <w:r w:rsidR="00705C43" w:rsidRPr="00677B10">
        <w:rPr>
          <w:rFonts w:cs="Times New Roman"/>
        </w:rPr>
        <w:t xml:space="preserve"> is to </w:t>
      </w:r>
      <w:r w:rsidRPr="00677B10">
        <w:rPr>
          <w:rFonts w:cs="Times New Roman"/>
        </w:rPr>
        <w:t xml:space="preserve">establish baseline </w:t>
      </w:r>
      <w:r w:rsidR="007A2F70" w:rsidRPr="00677B10">
        <w:rPr>
          <w:rFonts w:cs="Times New Roman"/>
        </w:rPr>
        <w:t xml:space="preserve">AFSSE </w:t>
      </w:r>
      <w:r w:rsidR="00705C43" w:rsidRPr="00677B10">
        <w:rPr>
          <w:rFonts w:cs="Times New Roman"/>
        </w:rPr>
        <w:t>levels</w:t>
      </w:r>
      <w:r w:rsidRPr="00677B10">
        <w:rPr>
          <w:rFonts w:cs="Times New Roman"/>
        </w:rPr>
        <w:t xml:space="preserve">. </w:t>
      </w:r>
    </w:p>
    <w:p w:rsidR="003E5E91" w:rsidRPr="00677B10" w:rsidRDefault="003E5E91" w:rsidP="009D55F1">
      <w:pPr>
        <w:rPr>
          <w:rFonts w:cs="Times New Roman"/>
        </w:rPr>
      </w:pPr>
    </w:p>
    <w:p w:rsidR="00EE7121" w:rsidRPr="00677B10" w:rsidRDefault="00144F14" w:rsidP="00860BB4">
      <w:pPr>
        <w:pStyle w:val="Heading2"/>
      </w:pPr>
      <w:bookmarkStart w:id="5" w:name="_Toc143166957"/>
      <w:r w:rsidRPr="00677B10">
        <w:t>Context of the Study</w:t>
      </w:r>
      <w:bookmarkEnd w:id="5"/>
    </w:p>
    <w:p w:rsidR="00580AD4" w:rsidRPr="00677B10" w:rsidRDefault="00144F14" w:rsidP="009D55F1">
      <w:pPr>
        <w:rPr>
          <w:rFonts w:cs="Times New Roman"/>
        </w:rPr>
      </w:pPr>
      <w:r w:rsidRPr="00677B10">
        <w:rPr>
          <w:rFonts w:cs="Times New Roman"/>
        </w:rPr>
        <w:tab/>
        <w:t>This study drew upon research conducted as part of a larger project funded by the U</w:t>
      </w:r>
      <w:r w:rsidR="00973259" w:rsidRPr="00677B10">
        <w:rPr>
          <w:rFonts w:cs="Times New Roman"/>
        </w:rPr>
        <w:t xml:space="preserve">nited </w:t>
      </w:r>
      <w:r w:rsidRPr="00677B10">
        <w:rPr>
          <w:rFonts w:cs="Times New Roman"/>
        </w:rPr>
        <w:t>S</w:t>
      </w:r>
      <w:r w:rsidR="00973259" w:rsidRPr="00677B10">
        <w:rPr>
          <w:rFonts w:cs="Times New Roman"/>
        </w:rPr>
        <w:t xml:space="preserve">tates </w:t>
      </w:r>
      <w:r w:rsidRPr="00677B10">
        <w:rPr>
          <w:rFonts w:cs="Times New Roman"/>
        </w:rPr>
        <w:t>D</w:t>
      </w:r>
      <w:r w:rsidR="00973259" w:rsidRPr="00677B10">
        <w:rPr>
          <w:rFonts w:cs="Times New Roman"/>
        </w:rPr>
        <w:t xml:space="preserve">epartment of </w:t>
      </w:r>
      <w:r w:rsidRPr="00677B10">
        <w:rPr>
          <w:rFonts w:cs="Times New Roman"/>
        </w:rPr>
        <w:t>A</w:t>
      </w:r>
      <w:r w:rsidR="00973259" w:rsidRPr="00677B10">
        <w:rPr>
          <w:rFonts w:cs="Times New Roman"/>
        </w:rPr>
        <w:t>griculture</w:t>
      </w:r>
      <w:r w:rsidRPr="00677B10">
        <w:rPr>
          <w:rFonts w:cs="Times New Roman"/>
        </w:rPr>
        <w:t xml:space="preserve">’s </w:t>
      </w:r>
      <w:r w:rsidR="00973259" w:rsidRPr="00677B10">
        <w:rPr>
          <w:rFonts w:cs="Times New Roman"/>
        </w:rPr>
        <w:t xml:space="preserve"> (USDA) </w:t>
      </w:r>
      <w:r w:rsidRPr="00677B10">
        <w:rPr>
          <w:rFonts w:cs="Times New Roman"/>
        </w:rPr>
        <w:t>National Integrated Food Safety Initiative</w:t>
      </w:r>
      <w:r w:rsidR="00973259" w:rsidRPr="00677B10">
        <w:rPr>
          <w:rFonts w:cs="Times New Roman"/>
        </w:rPr>
        <w:t xml:space="preserve"> (NIFSI, </w:t>
      </w:r>
      <w:r w:rsidRPr="00677B10">
        <w:rPr>
          <w:rFonts w:cs="Times New Roman"/>
        </w:rPr>
        <w:t xml:space="preserve">Award Number: TEN2005-02098). </w:t>
      </w:r>
      <w:r w:rsidRPr="00677B10">
        <w:rPr>
          <w:rFonts w:cs="Times New Roman"/>
          <w:iCs/>
        </w:rPr>
        <w:t>The larger project</w:t>
      </w:r>
      <w:r w:rsidRPr="00677B10">
        <w:rPr>
          <w:rFonts w:cs="Times New Roman"/>
          <w:i/>
          <w:iCs/>
        </w:rPr>
        <w:t xml:space="preserve"> </w:t>
      </w:r>
      <w:r w:rsidRPr="00677B10">
        <w:rPr>
          <w:rFonts w:cs="Times New Roman"/>
        </w:rPr>
        <w:t xml:space="preserve">evaluated the effectiveness of an integrated food safety curriculum written for seventh grade students in Tennessee and North Carolina. The current curriculum is an interdisciplinary food safety unit for seventh grade students that is correlated with </w:t>
      </w:r>
      <w:r w:rsidR="00FB65C6" w:rsidRPr="00677B10">
        <w:rPr>
          <w:rFonts w:cs="Times New Roman"/>
        </w:rPr>
        <w:t>S</w:t>
      </w:r>
      <w:r w:rsidRPr="00677B10">
        <w:rPr>
          <w:rFonts w:cs="Times New Roman"/>
        </w:rPr>
        <w:t>tate standards for math</w:t>
      </w:r>
      <w:r w:rsidR="00FB65C6" w:rsidRPr="00677B10">
        <w:rPr>
          <w:rFonts w:cs="Times New Roman"/>
        </w:rPr>
        <w:t>ematics</w:t>
      </w:r>
      <w:r w:rsidRPr="00677B10">
        <w:rPr>
          <w:rFonts w:cs="Times New Roman"/>
        </w:rPr>
        <w:t xml:space="preserve">, science, social studies, and language arts in eight states. In the original research project, psychological constructs of behavior change were not addressed. </w:t>
      </w:r>
    </w:p>
    <w:p w:rsidR="000F0FB8" w:rsidRPr="00677B10" w:rsidRDefault="000F0FB8" w:rsidP="003E5E91">
      <w:pPr>
        <w:rPr>
          <w:rFonts w:cs="Times New Roman"/>
        </w:rPr>
      </w:pPr>
    </w:p>
    <w:p w:rsidR="00CE08F4" w:rsidRPr="00677B10" w:rsidRDefault="00CE08F4" w:rsidP="00860BB4">
      <w:pPr>
        <w:pStyle w:val="Heading2"/>
      </w:pPr>
      <w:bookmarkStart w:id="6" w:name="_Toc143166958"/>
      <w:r w:rsidRPr="00677B10">
        <w:t>Research Q</w:t>
      </w:r>
      <w:r w:rsidR="00C16166" w:rsidRPr="00677B10">
        <w:t>uestion</w:t>
      </w:r>
      <w:r w:rsidR="00941B1F" w:rsidRPr="00677B10">
        <w:t xml:space="preserve"> and Hypothesis</w:t>
      </w:r>
      <w:bookmarkEnd w:id="6"/>
    </w:p>
    <w:p w:rsidR="002F5CF7" w:rsidRPr="00677B10" w:rsidRDefault="00CE08F4" w:rsidP="00C16166">
      <w:r w:rsidRPr="00677B10">
        <w:tab/>
      </w:r>
      <w:r w:rsidR="00AB5E65" w:rsidRPr="00677B10">
        <w:t>To better inform</w:t>
      </w:r>
      <w:r w:rsidR="00526571" w:rsidRPr="00677B10">
        <w:t xml:space="preserve"> </w:t>
      </w:r>
      <w:r w:rsidRPr="00677B10">
        <w:t>future AFSSE research and educational interventions</w:t>
      </w:r>
      <w:r w:rsidR="00F826BA" w:rsidRPr="00677B10">
        <w:t>,</w:t>
      </w:r>
      <w:r w:rsidRPr="00677B10">
        <w:t xml:space="preserve"> it is important to construct a valid and reliable instrument designed to mea</w:t>
      </w:r>
      <w:r w:rsidR="00A122DB" w:rsidRPr="00677B10">
        <w:t xml:space="preserve">sure baseline levels of AFSSE. </w:t>
      </w:r>
      <w:r w:rsidR="00032A6D" w:rsidRPr="00677B10">
        <w:t xml:space="preserve">The </w:t>
      </w:r>
      <w:r w:rsidR="00FB65C6" w:rsidRPr="00677B10">
        <w:t xml:space="preserve">overall </w:t>
      </w:r>
      <w:r w:rsidR="00032A6D" w:rsidRPr="00677B10">
        <w:t xml:space="preserve">research question </w:t>
      </w:r>
      <w:r w:rsidR="00FB65C6" w:rsidRPr="00677B10">
        <w:t xml:space="preserve">to which this </w:t>
      </w:r>
      <w:r w:rsidR="00032A6D" w:rsidRPr="00677B10">
        <w:t xml:space="preserve">study was </w:t>
      </w:r>
      <w:r w:rsidR="00FB65C6" w:rsidRPr="00677B10">
        <w:t xml:space="preserve">focused </w:t>
      </w:r>
      <w:r w:rsidR="00032A6D" w:rsidRPr="00677B10">
        <w:t>is</w:t>
      </w:r>
      <w:r w:rsidR="00FB65C6" w:rsidRPr="00677B10">
        <w:t>, “</w:t>
      </w:r>
      <w:r w:rsidR="00032A6D" w:rsidRPr="00677B10">
        <w:t>To what extent can a validated instrument accurately capture adolescent beliefs of food safety self-efficacy?</w:t>
      </w:r>
      <w:r w:rsidR="00FB65C6" w:rsidRPr="00677B10">
        <w:t>”</w:t>
      </w:r>
      <w:r w:rsidR="00032A6D" w:rsidRPr="00677B10">
        <w:t xml:space="preserve"> </w:t>
      </w:r>
      <w:r w:rsidR="00FB65C6" w:rsidRPr="00677B10">
        <w:t>We</w:t>
      </w:r>
      <w:r w:rsidR="00032A6D" w:rsidRPr="00677B10">
        <w:t xml:space="preserve"> hypothesize that a valid and reliable i</w:t>
      </w:r>
      <w:r w:rsidR="0008624E" w:rsidRPr="00677B10">
        <w:t>nstrument c</w:t>
      </w:r>
      <w:r w:rsidR="00FB65C6" w:rsidRPr="00677B10">
        <w:t>an</w:t>
      </w:r>
      <w:r w:rsidR="0008624E" w:rsidRPr="00677B10">
        <w:t xml:space="preserve"> be created </w:t>
      </w:r>
      <w:r w:rsidR="00032A6D" w:rsidRPr="00677B10">
        <w:t xml:space="preserve">with a high degree of accuracy </w:t>
      </w:r>
      <w:r w:rsidR="00A122DB" w:rsidRPr="00677B10">
        <w:t xml:space="preserve">that </w:t>
      </w:r>
      <w:r w:rsidR="00032A6D" w:rsidRPr="00677B10">
        <w:t>measures the food safety self-efficacy beliefs of adolescents through rigorous fie</w:t>
      </w:r>
      <w:r w:rsidR="00B413B9" w:rsidRPr="00677B10">
        <w:t xml:space="preserve">ld </w:t>
      </w:r>
      <w:r w:rsidR="00032A6D" w:rsidRPr="00677B10">
        <w:t>te</w:t>
      </w:r>
      <w:r w:rsidR="00A122DB" w:rsidRPr="00677B10">
        <w:t xml:space="preserve">sting and statistical analysis </w:t>
      </w:r>
    </w:p>
    <w:p w:rsidR="00CE08F4" w:rsidRPr="00677B10" w:rsidRDefault="00CE08F4" w:rsidP="00651B09"/>
    <w:p w:rsidR="00EE7121" w:rsidRPr="00677B10" w:rsidRDefault="00144F14" w:rsidP="00860BB4">
      <w:pPr>
        <w:pStyle w:val="Heading2"/>
      </w:pPr>
      <w:bookmarkStart w:id="7" w:name="_Toc143166959"/>
      <w:r w:rsidRPr="00677B10">
        <w:t>Assumptions</w:t>
      </w:r>
      <w:bookmarkEnd w:id="7"/>
    </w:p>
    <w:p w:rsidR="007F6746" w:rsidRPr="00677B10" w:rsidRDefault="00144F14">
      <w:pPr>
        <w:ind w:firstLine="360"/>
        <w:rPr>
          <w:rFonts w:cs="Times New Roman"/>
        </w:rPr>
      </w:pPr>
      <w:r w:rsidRPr="00677B10">
        <w:rPr>
          <w:rFonts w:cs="Times New Roman"/>
        </w:rPr>
        <w:t>Th</w:t>
      </w:r>
      <w:r w:rsidR="00AD15C4" w:rsidRPr="00677B10">
        <w:rPr>
          <w:rFonts w:cs="Times New Roman"/>
        </w:rPr>
        <w:t xml:space="preserve">is </w:t>
      </w:r>
      <w:r w:rsidRPr="00677B10">
        <w:rPr>
          <w:rFonts w:cs="Times New Roman"/>
        </w:rPr>
        <w:t xml:space="preserve">conducted study </w:t>
      </w:r>
      <w:r w:rsidR="00AD15C4" w:rsidRPr="00677B10">
        <w:rPr>
          <w:rFonts w:cs="Times New Roman"/>
        </w:rPr>
        <w:t xml:space="preserve">is based upon the following assumptions: </w:t>
      </w:r>
      <w:r w:rsidRPr="00677B10">
        <w:rPr>
          <w:rFonts w:cs="Times New Roman"/>
        </w:rPr>
        <w:t>assumed the following:</w:t>
      </w:r>
    </w:p>
    <w:p w:rsidR="007F6746" w:rsidRPr="00677B10" w:rsidRDefault="00FF5B7E" w:rsidP="00AD15C4">
      <w:pPr>
        <w:pStyle w:val="ListParagraph"/>
        <w:numPr>
          <w:ilvl w:val="0"/>
          <w:numId w:val="15"/>
        </w:numPr>
      </w:pPr>
      <w:r w:rsidRPr="00677B10">
        <w:t>S</w:t>
      </w:r>
      <w:r w:rsidR="00144F14" w:rsidRPr="00677B10">
        <w:t xml:space="preserve">tudents in the field test replied </w:t>
      </w:r>
      <w:r w:rsidR="00AD15C4" w:rsidRPr="00677B10">
        <w:t xml:space="preserve">to the instrument questions </w:t>
      </w:r>
      <w:r w:rsidR="00144F14" w:rsidRPr="00677B10">
        <w:t>in an open and honest manner to the instrument questions.</w:t>
      </w:r>
    </w:p>
    <w:p w:rsidR="00651B09" w:rsidRPr="00677B10" w:rsidRDefault="00144F14" w:rsidP="00AD15C4">
      <w:pPr>
        <w:pStyle w:val="ListParagraph"/>
        <w:numPr>
          <w:ilvl w:val="0"/>
          <w:numId w:val="15"/>
        </w:numPr>
      </w:pPr>
      <w:r w:rsidRPr="00677B10">
        <w:t>The researcher’s role in the larger project did not influence or bias data collection for this study.</w:t>
      </w:r>
    </w:p>
    <w:p w:rsidR="000F0FB8" w:rsidRPr="00677B10" w:rsidRDefault="000F0FB8" w:rsidP="00651B09">
      <w:pPr>
        <w:pStyle w:val="ListParagraph"/>
        <w:ind w:left="360"/>
      </w:pPr>
    </w:p>
    <w:p w:rsidR="00EE7121" w:rsidRPr="00677B10" w:rsidRDefault="00144F14" w:rsidP="00860BB4">
      <w:pPr>
        <w:pStyle w:val="Heading2"/>
      </w:pPr>
      <w:bookmarkStart w:id="8" w:name="_Toc143166960"/>
      <w:r w:rsidRPr="00677B10">
        <w:t>Limitations</w:t>
      </w:r>
      <w:bookmarkEnd w:id="8"/>
    </w:p>
    <w:p w:rsidR="007F6746" w:rsidRPr="00677B10" w:rsidRDefault="00144F14">
      <w:pPr>
        <w:rPr>
          <w:rFonts w:cs="Times New Roman"/>
        </w:rPr>
      </w:pPr>
      <w:r w:rsidRPr="00677B10">
        <w:rPr>
          <w:rFonts w:cs="Times New Roman"/>
        </w:rPr>
        <w:tab/>
        <w:t>Previous working relationships between the middle</w:t>
      </w:r>
      <w:r w:rsidR="00F932B4" w:rsidRPr="00677B10">
        <w:rPr>
          <w:rFonts w:cs="Times New Roman"/>
        </w:rPr>
        <w:t xml:space="preserve"> schools, and the </w:t>
      </w:r>
      <w:r w:rsidR="00AD15C4" w:rsidRPr="00677B10">
        <w:rPr>
          <w:rFonts w:cs="Times New Roman"/>
        </w:rPr>
        <w:t xml:space="preserve">larger </w:t>
      </w:r>
      <w:r w:rsidR="00422C22" w:rsidRPr="00677B10">
        <w:rPr>
          <w:rFonts w:cs="Times New Roman"/>
        </w:rPr>
        <w:t xml:space="preserve">NIFSI </w:t>
      </w:r>
      <w:r w:rsidR="00F932B4" w:rsidRPr="00677B10">
        <w:rPr>
          <w:rFonts w:cs="Times New Roman"/>
        </w:rPr>
        <w:t xml:space="preserve">project director and </w:t>
      </w:r>
      <w:r w:rsidRPr="00677B10">
        <w:rPr>
          <w:rFonts w:cs="Times New Roman"/>
        </w:rPr>
        <w:t xml:space="preserve">graduate </w:t>
      </w:r>
      <w:r w:rsidR="00FD636C" w:rsidRPr="00677B10">
        <w:rPr>
          <w:rFonts w:cs="Times New Roman"/>
        </w:rPr>
        <w:t>assistant</w:t>
      </w:r>
      <w:r w:rsidR="00F932B4" w:rsidRPr="00677B10">
        <w:rPr>
          <w:rFonts w:cs="Times New Roman"/>
        </w:rPr>
        <w:t xml:space="preserve"> at the </w:t>
      </w:r>
      <w:r w:rsidRPr="00677B10">
        <w:rPr>
          <w:rFonts w:cs="Times New Roman"/>
        </w:rPr>
        <w:t>University of Tennessee, determined the field-test sites.</w:t>
      </w:r>
      <w:r w:rsidR="00C1727E" w:rsidRPr="00677B10">
        <w:rPr>
          <w:rFonts w:cs="Times New Roman"/>
        </w:rPr>
        <w:t xml:space="preserve"> T</w:t>
      </w:r>
      <w:r w:rsidRPr="00677B10">
        <w:rPr>
          <w:rFonts w:cs="Times New Roman"/>
        </w:rPr>
        <w:t xml:space="preserve">he </w:t>
      </w:r>
      <w:r w:rsidR="00422C22" w:rsidRPr="00677B10">
        <w:rPr>
          <w:rFonts w:cs="Times New Roman"/>
        </w:rPr>
        <w:t xml:space="preserve">study </w:t>
      </w:r>
      <w:r w:rsidR="00C1727E" w:rsidRPr="00677B10">
        <w:rPr>
          <w:rFonts w:cs="Times New Roman"/>
        </w:rPr>
        <w:t xml:space="preserve">participants were recruited through convenience </w:t>
      </w:r>
      <w:r w:rsidR="00F932B4" w:rsidRPr="00677B10">
        <w:rPr>
          <w:rFonts w:cs="Times New Roman"/>
        </w:rPr>
        <w:t>sampling,</w:t>
      </w:r>
      <w:r w:rsidR="00C1727E" w:rsidRPr="00677B10">
        <w:rPr>
          <w:rFonts w:cs="Times New Roman"/>
        </w:rPr>
        <w:t xml:space="preserve"> as they were all adolescents </w:t>
      </w:r>
      <w:r w:rsidR="00422C22" w:rsidRPr="00677B10">
        <w:rPr>
          <w:rFonts w:cs="Times New Roman"/>
        </w:rPr>
        <w:t xml:space="preserve">in the project field test sites </w:t>
      </w:r>
      <w:r w:rsidR="00C1727E" w:rsidRPr="00677B10">
        <w:rPr>
          <w:rFonts w:cs="Times New Roman"/>
        </w:rPr>
        <w:t>who volunteered to take part in the study</w:t>
      </w:r>
      <w:r w:rsidRPr="00677B10">
        <w:rPr>
          <w:rFonts w:cs="Times New Roman"/>
        </w:rPr>
        <w:t xml:space="preserve">. </w:t>
      </w:r>
      <w:r w:rsidR="005007BD" w:rsidRPr="00677B10">
        <w:rPr>
          <w:rFonts w:cs="Times New Roman"/>
        </w:rPr>
        <w:t>Additionally, b</w:t>
      </w:r>
      <w:r w:rsidRPr="00677B10">
        <w:rPr>
          <w:rFonts w:cs="Times New Roman"/>
        </w:rPr>
        <w:t xml:space="preserve">ias </w:t>
      </w:r>
      <w:r w:rsidR="00FF5B7E" w:rsidRPr="00677B10">
        <w:rPr>
          <w:rFonts w:cs="Times New Roman"/>
        </w:rPr>
        <w:t>could have been introduced through the use of a</w:t>
      </w:r>
      <w:r w:rsidRPr="00677B10">
        <w:rPr>
          <w:rFonts w:cs="Times New Roman"/>
        </w:rPr>
        <w:t xml:space="preserve"> single time post-test case study performed at the same school </w:t>
      </w:r>
      <w:r w:rsidR="00FF5B7E" w:rsidRPr="00677B10">
        <w:rPr>
          <w:rFonts w:cs="Times New Roman"/>
        </w:rPr>
        <w:t>or by</w:t>
      </w:r>
      <w:r w:rsidR="00C1727E" w:rsidRPr="00677B10">
        <w:rPr>
          <w:rFonts w:cs="Times New Roman"/>
        </w:rPr>
        <w:t xml:space="preserve"> </w:t>
      </w:r>
      <w:r w:rsidR="00FF5B7E" w:rsidRPr="00677B10">
        <w:rPr>
          <w:rFonts w:cs="Times New Roman"/>
        </w:rPr>
        <w:t xml:space="preserve">collecting data from </w:t>
      </w:r>
      <w:r w:rsidR="00C1727E" w:rsidRPr="00677B10">
        <w:rPr>
          <w:rFonts w:cs="Times New Roman"/>
        </w:rPr>
        <w:t xml:space="preserve">a </w:t>
      </w:r>
      <w:r w:rsidR="00422C22" w:rsidRPr="00677B10">
        <w:rPr>
          <w:rFonts w:cs="Times New Roman"/>
        </w:rPr>
        <w:t xml:space="preserve">racially and socioeconomically homogeneous </w:t>
      </w:r>
      <w:r w:rsidRPr="00677B10">
        <w:rPr>
          <w:rFonts w:cs="Times New Roman"/>
        </w:rPr>
        <w:t>population</w:t>
      </w:r>
      <w:r w:rsidR="005007BD" w:rsidRPr="00677B10">
        <w:rPr>
          <w:rFonts w:cs="Times New Roman"/>
        </w:rPr>
        <w:t xml:space="preserve"> </w:t>
      </w:r>
      <w:r w:rsidR="00FF5B7E" w:rsidRPr="00677B10">
        <w:rPr>
          <w:rFonts w:cs="Times New Roman"/>
        </w:rPr>
        <w:t xml:space="preserve">that lacked racial </w:t>
      </w:r>
      <w:r w:rsidR="00680E22" w:rsidRPr="00677B10">
        <w:rPr>
          <w:rFonts w:cs="Times New Roman"/>
        </w:rPr>
        <w:t xml:space="preserve">and socioeconomic </w:t>
      </w:r>
      <w:r w:rsidR="00FF5B7E" w:rsidRPr="00677B10">
        <w:rPr>
          <w:rFonts w:cs="Times New Roman"/>
        </w:rPr>
        <w:t>diversity</w:t>
      </w:r>
      <w:r w:rsidRPr="00677B10">
        <w:rPr>
          <w:rFonts w:cs="Times New Roman"/>
        </w:rPr>
        <w:t>.</w:t>
      </w:r>
    </w:p>
    <w:p w:rsidR="006A3EE0" w:rsidRDefault="006A3EE0" w:rsidP="003E5E91">
      <w:pPr>
        <w:rPr>
          <w:rFonts w:cs="Times New Roman"/>
          <w:b/>
        </w:rPr>
      </w:pPr>
    </w:p>
    <w:p w:rsidR="006A3EE0" w:rsidRDefault="006A3EE0" w:rsidP="003E5E91">
      <w:pPr>
        <w:rPr>
          <w:rFonts w:cs="Times New Roman"/>
          <w:b/>
        </w:rPr>
      </w:pPr>
    </w:p>
    <w:p w:rsidR="006A3EE0" w:rsidRDefault="006A3EE0" w:rsidP="003E5E91">
      <w:pPr>
        <w:rPr>
          <w:rFonts w:cs="Times New Roman"/>
          <w:b/>
        </w:rPr>
      </w:pPr>
    </w:p>
    <w:p w:rsidR="000F0FB8" w:rsidRPr="00677B10" w:rsidRDefault="000F0FB8" w:rsidP="003E5E91">
      <w:pPr>
        <w:rPr>
          <w:rFonts w:cs="Times New Roman"/>
          <w:b/>
        </w:rPr>
      </w:pPr>
    </w:p>
    <w:p w:rsidR="00EE7121" w:rsidRPr="00677B10" w:rsidRDefault="00144F14" w:rsidP="00860BB4">
      <w:pPr>
        <w:pStyle w:val="Heading2"/>
      </w:pPr>
      <w:bookmarkStart w:id="9" w:name="_Toc143166961"/>
      <w:r w:rsidRPr="00677B10">
        <w:t>Study Methodology</w:t>
      </w:r>
      <w:bookmarkEnd w:id="9"/>
    </w:p>
    <w:p w:rsidR="00651B09" w:rsidRPr="00677B10" w:rsidRDefault="00144F14" w:rsidP="00651B09">
      <w:pPr>
        <w:rPr>
          <w:rFonts w:cs="Times New Roman"/>
        </w:rPr>
      </w:pPr>
      <w:r w:rsidRPr="00677B10">
        <w:rPr>
          <w:rFonts w:cs="Times New Roman"/>
        </w:rPr>
        <w:tab/>
        <w:t xml:space="preserve">New AFSSE items </w:t>
      </w:r>
      <w:r w:rsidR="0091213C" w:rsidRPr="00677B10">
        <w:rPr>
          <w:rFonts w:cs="Times New Roman"/>
        </w:rPr>
        <w:t xml:space="preserve">were </w:t>
      </w:r>
      <w:r w:rsidRPr="00677B10">
        <w:rPr>
          <w:rFonts w:cs="Times New Roman"/>
        </w:rPr>
        <w:t xml:space="preserve">first created based upon results from a previous attempt to create adolescent food safety self-efficacy items </w:t>
      </w:r>
      <w:r w:rsidR="00BA4558" w:rsidRPr="00677B10">
        <w:rPr>
          <w:rFonts w:cs="Times New Roman"/>
        </w:rPr>
        <w:t xml:space="preserve">by the </w:t>
      </w:r>
      <w:r w:rsidR="000B40FD" w:rsidRPr="00677B10">
        <w:rPr>
          <w:rFonts w:cs="Times New Roman"/>
        </w:rPr>
        <w:t xml:space="preserve">NIFSI project </w:t>
      </w:r>
      <w:r w:rsidR="00BA4558" w:rsidRPr="00677B10">
        <w:rPr>
          <w:rFonts w:cs="Times New Roman"/>
        </w:rPr>
        <w:t>research team</w:t>
      </w:r>
      <w:r w:rsidR="006B623C" w:rsidRPr="00677B10">
        <w:rPr>
          <w:rFonts w:cs="Times New Roman"/>
        </w:rPr>
        <w:t xml:space="preserve">. Once completed, </w:t>
      </w:r>
      <w:r w:rsidR="00BA4558" w:rsidRPr="00677B10">
        <w:rPr>
          <w:rFonts w:cs="Times New Roman"/>
        </w:rPr>
        <w:t xml:space="preserve">Expert Review </w:t>
      </w:r>
      <w:r w:rsidR="00923121" w:rsidRPr="00677B10">
        <w:rPr>
          <w:rFonts w:cs="Times New Roman"/>
        </w:rPr>
        <w:t xml:space="preserve">(Gay &amp; Airasian, 2003) </w:t>
      </w:r>
      <w:r w:rsidRPr="00677B10">
        <w:rPr>
          <w:rFonts w:cs="Times New Roman"/>
        </w:rPr>
        <w:t xml:space="preserve">was used to </w:t>
      </w:r>
      <w:r w:rsidR="00C1727E" w:rsidRPr="00677B10">
        <w:rPr>
          <w:rFonts w:cs="Times New Roman"/>
        </w:rPr>
        <w:t>solicit feedback</w:t>
      </w:r>
      <w:r w:rsidRPr="00677B10">
        <w:rPr>
          <w:rFonts w:cs="Times New Roman"/>
        </w:rPr>
        <w:t xml:space="preserve"> from </w:t>
      </w:r>
      <w:r w:rsidR="00C62D8E" w:rsidRPr="00677B10">
        <w:rPr>
          <w:rFonts w:cs="Times New Roman"/>
        </w:rPr>
        <w:t xml:space="preserve">experts on </w:t>
      </w:r>
      <w:r w:rsidRPr="00677B10">
        <w:rPr>
          <w:rFonts w:cs="Times New Roman"/>
        </w:rPr>
        <w:t>food safety, self-efficacy, assessment, and adolescents</w:t>
      </w:r>
      <w:r w:rsidR="00C62D8E" w:rsidRPr="00677B10">
        <w:rPr>
          <w:rFonts w:cs="Times New Roman"/>
        </w:rPr>
        <w:t>,</w:t>
      </w:r>
      <w:r w:rsidRPr="00677B10">
        <w:rPr>
          <w:rFonts w:cs="Times New Roman"/>
        </w:rPr>
        <w:t xml:space="preserve"> and at the same time</w:t>
      </w:r>
      <w:r w:rsidR="00C62D8E" w:rsidRPr="00677B10">
        <w:rPr>
          <w:rFonts w:cs="Times New Roman"/>
        </w:rPr>
        <w:t>,</w:t>
      </w:r>
      <w:r w:rsidRPr="00677B10">
        <w:rPr>
          <w:rFonts w:cs="Times New Roman"/>
        </w:rPr>
        <w:t xml:space="preserve"> </w:t>
      </w:r>
      <w:r w:rsidR="00BA4558" w:rsidRPr="00677B10">
        <w:rPr>
          <w:rFonts w:cs="Times New Roman"/>
        </w:rPr>
        <w:t>establish</w:t>
      </w:r>
      <w:r w:rsidRPr="00677B10">
        <w:rPr>
          <w:rFonts w:cs="Times New Roman"/>
        </w:rPr>
        <w:t xml:space="preserve"> the instrument</w:t>
      </w:r>
      <w:r w:rsidR="005532A4" w:rsidRPr="00677B10">
        <w:rPr>
          <w:rFonts w:cs="Times New Roman"/>
        </w:rPr>
        <w:t>’</w:t>
      </w:r>
      <w:r w:rsidR="00C62D8E" w:rsidRPr="00677B10">
        <w:rPr>
          <w:rFonts w:cs="Times New Roman"/>
        </w:rPr>
        <w:t>s</w:t>
      </w:r>
      <w:r w:rsidRPr="00677B10">
        <w:rPr>
          <w:rFonts w:cs="Times New Roman"/>
        </w:rPr>
        <w:t xml:space="preserve"> content validity. After revising the instrument to accommodate the suggestions made by experts, the instrument was then administered to students </w:t>
      </w:r>
      <w:r w:rsidR="00C62D8E" w:rsidRPr="00677B10">
        <w:rPr>
          <w:rFonts w:cs="Times New Roman"/>
        </w:rPr>
        <w:t xml:space="preserve">for </w:t>
      </w:r>
      <w:proofErr w:type="gramStart"/>
      <w:r w:rsidRPr="00677B10">
        <w:rPr>
          <w:rFonts w:cs="Times New Roman"/>
        </w:rPr>
        <w:t>field test</w:t>
      </w:r>
      <w:r w:rsidR="00C62D8E" w:rsidRPr="00677B10">
        <w:rPr>
          <w:rFonts w:cs="Times New Roman"/>
        </w:rPr>
        <w:t>ing</w:t>
      </w:r>
      <w:proofErr w:type="gramEnd"/>
      <w:r w:rsidRPr="00677B10">
        <w:rPr>
          <w:rFonts w:cs="Times New Roman"/>
        </w:rPr>
        <w:t>. The field test was conducted within a two</w:t>
      </w:r>
      <w:r w:rsidR="00C1727E" w:rsidRPr="00677B10">
        <w:rPr>
          <w:rFonts w:cs="Times New Roman"/>
        </w:rPr>
        <w:t>-</w:t>
      </w:r>
      <w:r w:rsidRPr="00677B10">
        <w:rPr>
          <w:rFonts w:cs="Times New Roman"/>
        </w:rPr>
        <w:t>week time period</w:t>
      </w:r>
      <w:r w:rsidR="00C62D8E" w:rsidRPr="00677B10">
        <w:rPr>
          <w:rFonts w:cs="Times New Roman"/>
        </w:rPr>
        <w:t>.</w:t>
      </w:r>
      <w:r w:rsidRPr="00677B10">
        <w:rPr>
          <w:rFonts w:cs="Times New Roman"/>
        </w:rPr>
        <w:t xml:space="preserve"> Statistical analys</w:t>
      </w:r>
      <w:r w:rsidR="00C62D8E" w:rsidRPr="00677B10">
        <w:rPr>
          <w:rFonts w:cs="Times New Roman"/>
        </w:rPr>
        <w:t>e</w:t>
      </w:r>
      <w:r w:rsidRPr="00677B10">
        <w:rPr>
          <w:rFonts w:cs="Times New Roman"/>
        </w:rPr>
        <w:t>s w</w:t>
      </w:r>
      <w:r w:rsidR="00C62D8E" w:rsidRPr="00677B10">
        <w:rPr>
          <w:rFonts w:cs="Times New Roman"/>
        </w:rPr>
        <w:t>ere</w:t>
      </w:r>
      <w:r w:rsidRPr="00677B10">
        <w:rPr>
          <w:rFonts w:cs="Times New Roman"/>
        </w:rPr>
        <w:t xml:space="preserve"> then performed to </w:t>
      </w:r>
      <w:r w:rsidR="00C1727E" w:rsidRPr="00677B10">
        <w:rPr>
          <w:rFonts w:cs="Times New Roman"/>
        </w:rPr>
        <w:t>assess</w:t>
      </w:r>
      <w:r w:rsidRPr="00677B10">
        <w:rPr>
          <w:rFonts w:cs="Times New Roman"/>
        </w:rPr>
        <w:t xml:space="preserve"> </w:t>
      </w:r>
      <w:r w:rsidR="00E61426" w:rsidRPr="00677B10">
        <w:rPr>
          <w:rFonts w:cs="Times New Roman"/>
        </w:rPr>
        <w:t xml:space="preserve">normality, </w:t>
      </w:r>
      <w:r w:rsidRPr="00677B10">
        <w:rPr>
          <w:rFonts w:cs="Times New Roman"/>
        </w:rPr>
        <w:t>stab</w:t>
      </w:r>
      <w:r w:rsidR="00BA4558" w:rsidRPr="00677B10">
        <w:rPr>
          <w:rFonts w:cs="Times New Roman"/>
        </w:rPr>
        <w:t>ility</w:t>
      </w:r>
      <w:r w:rsidR="00E61426" w:rsidRPr="00677B10">
        <w:rPr>
          <w:rFonts w:cs="Times New Roman"/>
        </w:rPr>
        <w:t>,</w:t>
      </w:r>
      <w:r w:rsidR="00BA4558" w:rsidRPr="00677B10">
        <w:rPr>
          <w:rFonts w:cs="Times New Roman"/>
        </w:rPr>
        <w:t xml:space="preserve"> and internal reliability</w:t>
      </w:r>
      <w:r w:rsidR="00F5684B" w:rsidRPr="00677B10">
        <w:rPr>
          <w:rFonts w:cs="Times New Roman"/>
        </w:rPr>
        <w:t xml:space="preserve">. </w:t>
      </w:r>
      <w:r w:rsidR="00E61426" w:rsidRPr="00677B10">
        <w:rPr>
          <w:rFonts w:cs="Times New Roman"/>
        </w:rPr>
        <w:t>Skewness, kurtosis, response means and standard deviations, and the response distribution of the means were all used to assess normality</w:t>
      </w:r>
      <w:r w:rsidR="00F5684B" w:rsidRPr="00677B10">
        <w:rPr>
          <w:rFonts w:cs="Times New Roman"/>
        </w:rPr>
        <w:t xml:space="preserve">. </w:t>
      </w:r>
      <w:r w:rsidR="00BA4558" w:rsidRPr="00677B10">
        <w:rPr>
          <w:rFonts w:cs="Times New Roman"/>
        </w:rPr>
        <w:t>T</w:t>
      </w:r>
      <w:r w:rsidRPr="00677B10">
        <w:rPr>
          <w:rFonts w:cs="Times New Roman"/>
        </w:rPr>
        <w:t>-test</w:t>
      </w:r>
      <w:r w:rsidR="00C62D8E" w:rsidRPr="00677B10">
        <w:rPr>
          <w:rFonts w:cs="Times New Roman"/>
        </w:rPr>
        <w:t>s</w:t>
      </w:r>
      <w:r w:rsidRPr="00677B10">
        <w:rPr>
          <w:rFonts w:cs="Times New Roman"/>
        </w:rPr>
        <w:t xml:space="preserve">, and correlations using Pearson’s </w:t>
      </w:r>
      <w:r w:rsidR="00335184" w:rsidRPr="00677B10">
        <w:rPr>
          <w:rFonts w:cs="Times New Roman"/>
        </w:rPr>
        <w:t>p</w:t>
      </w:r>
      <w:r w:rsidR="00C1727E" w:rsidRPr="00677B10">
        <w:rPr>
          <w:rFonts w:cs="Times New Roman"/>
        </w:rPr>
        <w:t xml:space="preserve">roduct </w:t>
      </w:r>
      <w:r w:rsidR="00335184" w:rsidRPr="00677B10">
        <w:rPr>
          <w:rFonts w:cs="Times New Roman"/>
        </w:rPr>
        <w:t>m</w:t>
      </w:r>
      <w:r w:rsidR="00C1727E" w:rsidRPr="00677B10">
        <w:rPr>
          <w:rFonts w:cs="Times New Roman"/>
        </w:rPr>
        <w:t xml:space="preserve">oment </w:t>
      </w:r>
      <w:r w:rsidR="00335184" w:rsidRPr="00677B10">
        <w:rPr>
          <w:rFonts w:cs="Times New Roman"/>
        </w:rPr>
        <w:t>c</w:t>
      </w:r>
      <w:r w:rsidRPr="00677B10">
        <w:rPr>
          <w:rFonts w:cs="Times New Roman"/>
        </w:rPr>
        <w:t>oefficient</w:t>
      </w:r>
      <w:r w:rsidR="00BA4558" w:rsidRPr="00677B10">
        <w:rPr>
          <w:rFonts w:cs="Times New Roman"/>
        </w:rPr>
        <w:t xml:space="preserve"> were analyzed to establish stability while Cronbach’s alpha </w:t>
      </w:r>
      <w:r w:rsidR="00E61426" w:rsidRPr="00677B10">
        <w:rPr>
          <w:rFonts w:cs="Times New Roman"/>
        </w:rPr>
        <w:t>and item total statistics were</w:t>
      </w:r>
      <w:r w:rsidR="00BA4558" w:rsidRPr="00677B10">
        <w:rPr>
          <w:rFonts w:cs="Times New Roman"/>
        </w:rPr>
        <w:t xml:space="preserve"> analyzed to establish internal reliability</w:t>
      </w:r>
      <w:r w:rsidR="00DC0E60" w:rsidRPr="00677B10">
        <w:rPr>
          <w:rFonts w:cs="Times New Roman"/>
        </w:rPr>
        <w:t>.</w:t>
      </w:r>
    </w:p>
    <w:p w:rsidR="00D56FB2" w:rsidRPr="00677B10" w:rsidRDefault="00D56FB2" w:rsidP="00651B09">
      <w:pPr>
        <w:rPr>
          <w:rFonts w:cs="Times New Roman"/>
        </w:rPr>
      </w:pPr>
    </w:p>
    <w:p w:rsidR="00EE7121" w:rsidRPr="00677B10" w:rsidRDefault="00144F14" w:rsidP="00860BB4">
      <w:pPr>
        <w:pStyle w:val="Heading2"/>
      </w:pPr>
      <w:bookmarkStart w:id="10" w:name="_Toc143166962"/>
      <w:r w:rsidRPr="00677B10">
        <w:t>Definition of Terms</w:t>
      </w:r>
      <w:bookmarkEnd w:id="10"/>
    </w:p>
    <w:p w:rsidR="007F6746" w:rsidRPr="00677B10" w:rsidRDefault="00144F14">
      <w:pPr>
        <w:ind w:firstLine="720"/>
        <w:rPr>
          <w:rFonts w:cs="Times New Roman"/>
        </w:rPr>
      </w:pPr>
      <w:r w:rsidRPr="00677B10">
        <w:rPr>
          <w:rFonts w:cs="Times New Roman"/>
        </w:rPr>
        <w:t>For the purposes of this study, the terms below shall be defined as follows:</w:t>
      </w:r>
    </w:p>
    <w:p w:rsidR="000F119F" w:rsidRPr="00677B10" w:rsidRDefault="00144F14">
      <w:pPr>
        <w:rPr>
          <w:rFonts w:cs="Times New Roman"/>
        </w:rPr>
      </w:pPr>
      <w:r w:rsidRPr="00677B10">
        <w:rPr>
          <w:rFonts w:cs="Times New Roman"/>
          <w:i/>
        </w:rPr>
        <w:t>Adolescents</w:t>
      </w:r>
      <w:r w:rsidRPr="00677B10">
        <w:rPr>
          <w:rFonts w:cs="Times New Roman"/>
        </w:rPr>
        <w:t xml:space="preserve">: </w:t>
      </w:r>
      <w:r w:rsidR="002B6409" w:rsidRPr="00677B10">
        <w:rPr>
          <w:rFonts w:cs="Times New Roman"/>
        </w:rPr>
        <w:t>S</w:t>
      </w:r>
      <w:r w:rsidRPr="00677B10">
        <w:rPr>
          <w:rFonts w:cs="Times New Roman"/>
        </w:rPr>
        <w:t>tudents in the age group of 1</w:t>
      </w:r>
      <w:r w:rsidR="00BA4558" w:rsidRPr="00677B10">
        <w:rPr>
          <w:rFonts w:cs="Times New Roman"/>
        </w:rPr>
        <w:t>2</w:t>
      </w:r>
      <w:r w:rsidRPr="00677B10">
        <w:rPr>
          <w:rFonts w:cs="Times New Roman"/>
        </w:rPr>
        <w:t>-17 years of age.</w:t>
      </w:r>
    </w:p>
    <w:p w:rsidR="000F119F" w:rsidRPr="00677B10" w:rsidRDefault="000F119F" w:rsidP="000F119F">
      <w:pPr>
        <w:ind w:left="720" w:hanging="720"/>
        <w:rPr>
          <w:rFonts w:cs="Times New Roman"/>
        </w:rPr>
      </w:pPr>
      <w:r w:rsidRPr="00677B10">
        <w:rPr>
          <w:rFonts w:cs="Times New Roman"/>
          <w:i/>
        </w:rPr>
        <w:t>Adolescent Food-Safety Self-Efficacy (AFSSE)</w:t>
      </w:r>
      <w:r w:rsidRPr="00677B10">
        <w:rPr>
          <w:rFonts w:cs="Times New Roman"/>
        </w:rPr>
        <w:t xml:space="preserve">: The degree to which a student believes they can affect the safety of their own food. </w:t>
      </w:r>
    </w:p>
    <w:p w:rsidR="000F119F" w:rsidRPr="00677B10" w:rsidRDefault="00144F14">
      <w:pPr>
        <w:ind w:left="720" w:hanging="720"/>
        <w:rPr>
          <w:rFonts w:cs="Times New Roman"/>
          <w:color w:val="C0504D" w:themeColor="accent2"/>
        </w:rPr>
      </w:pPr>
      <w:r w:rsidRPr="00677B10">
        <w:rPr>
          <w:rFonts w:cs="Times New Roman"/>
          <w:i/>
        </w:rPr>
        <w:t>Food safety</w:t>
      </w:r>
      <w:r w:rsidRPr="00677B10">
        <w:rPr>
          <w:rFonts w:cs="Times New Roman"/>
        </w:rPr>
        <w:t>: The U</w:t>
      </w:r>
      <w:r w:rsidR="00973259" w:rsidRPr="00677B10">
        <w:rPr>
          <w:rFonts w:cs="Times New Roman"/>
        </w:rPr>
        <w:t xml:space="preserve">nited </w:t>
      </w:r>
      <w:r w:rsidRPr="00677B10">
        <w:rPr>
          <w:rFonts w:cs="Times New Roman"/>
        </w:rPr>
        <w:t>S</w:t>
      </w:r>
      <w:r w:rsidR="00973259" w:rsidRPr="00677B10">
        <w:rPr>
          <w:rFonts w:cs="Times New Roman"/>
        </w:rPr>
        <w:t>tates</w:t>
      </w:r>
      <w:r w:rsidRPr="00677B10">
        <w:rPr>
          <w:rFonts w:cs="Times New Roman"/>
        </w:rPr>
        <w:t xml:space="preserve"> F</w:t>
      </w:r>
      <w:r w:rsidR="00973259" w:rsidRPr="00677B10">
        <w:rPr>
          <w:rFonts w:cs="Times New Roman"/>
        </w:rPr>
        <w:t xml:space="preserve">ederal </w:t>
      </w:r>
      <w:r w:rsidRPr="00677B10">
        <w:rPr>
          <w:rFonts w:cs="Times New Roman"/>
        </w:rPr>
        <w:t>D</w:t>
      </w:r>
      <w:r w:rsidR="00973259" w:rsidRPr="00677B10">
        <w:rPr>
          <w:rFonts w:cs="Times New Roman"/>
        </w:rPr>
        <w:t xml:space="preserve">rug </w:t>
      </w:r>
      <w:r w:rsidRPr="00677B10">
        <w:rPr>
          <w:rFonts w:cs="Times New Roman"/>
        </w:rPr>
        <w:t>A</w:t>
      </w:r>
      <w:r w:rsidR="00973259" w:rsidRPr="00677B10">
        <w:rPr>
          <w:rFonts w:cs="Times New Roman"/>
        </w:rPr>
        <w:t>dministration</w:t>
      </w:r>
      <w:r w:rsidRPr="00677B10">
        <w:rPr>
          <w:rFonts w:cs="Times New Roman"/>
        </w:rPr>
        <w:t xml:space="preserve"> </w:t>
      </w:r>
      <w:r w:rsidR="002B6409" w:rsidRPr="00677B10">
        <w:rPr>
          <w:rFonts w:cs="Times New Roman"/>
        </w:rPr>
        <w:t xml:space="preserve">(1999) </w:t>
      </w:r>
      <w:r w:rsidRPr="00677B10">
        <w:rPr>
          <w:rFonts w:cs="Times New Roman"/>
        </w:rPr>
        <w:t>defines safe food as a “suitable product which when consumed orally either by a human or an animal does not cause health risk to consume</w:t>
      </w:r>
      <w:r w:rsidR="002B6409" w:rsidRPr="00677B10">
        <w:rPr>
          <w:rFonts w:cs="Times New Roman"/>
        </w:rPr>
        <w:t>.</w:t>
      </w:r>
      <w:r w:rsidRPr="00677B10">
        <w:rPr>
          <w:rFonts w:cs="Times New Roman"/>
        </w:rPr>
        <w:t xml:space="preserve">” In this study, food safety was defined in a broader sense. It refers to safety practices </w:t>
      </w:r>
      <w:r w:rsidR="00BA4558" w:rsidRPr="00677B10">
        <w:rPr>
          <w:rFonts w:cs="Times New Roman"/>
        </w:rPr>
        <w:t xml:space="preserve">and food safety beliefs </w:t>
      </w:r>
      <w:r w:rsidRPr="00677B10">
        <w:rPr>
          <w:rFonts w:cs="Times New Roman"/>
        </w:rPr>
        <w:t xml:space="preserve">that are likely to result in a food product </w:t>
      </w:r>
      <w:r w:rsidR="002B6409" w:rsidRPr="00677B10">
        <w:rPr>
          <w:rFonts w:cs="Times New Roman"/>
        </w:rPr>
        <w:t xml:space="preserve">that is </w:t>
      </w:r>
      <w:r w:rsidRPr="00677B10">
        <w:rPr>
          <w:rFonts w:cs="Times New Roman"/>
        </w:rPr>
        <w:t xml:space="preserve">safe </w:t>
      </w:r>
      <w:r w:rsidR="002B6409" w:rsidRPr="00677B10">
        <w:rPr>
          <w:rFonts w:cs="Times New Roman"/>
        </w:rPr>
        <w:t>to</w:t>
      </w:r>
      <w:r w:rsidRPr="00677B10">
        <w:rPr>
          <w:rFonts w:cs="Times New Roman"/>
        </w:rPr>
        <w:t xml:space="preserve"> consum</w:t>
      </w:r>
      <w:r w:rsidR="002B6409" w:rsidRPr="00677B10">
        <w:rPr>
          <w:rFonts w:cs="Times New Roman"/>
        </w:rPr>
        <w:t>e</w:t>
      </w:r>
      <w:r w:rsidRPr="00677B10">
        <w:rPr>
          <w:rFonts w:cs="Times New Roman"/>
        </w:rPr>
        <w:t xml:space="preserve"> such as: </w:t>
      </w:r>
      <w:r w:rsidR="00DE79CD" w:rsidRPr="00677B10">
        <w:rPr>
          <w:rFonts w:cs="Times New Roman"/>
        </w:rPr>
        <w:t xml:space="preserve">practicing proper </w:t>
      </w:r>
      <w:r w:rsidRPr="00677B10">
        <w:rPr>
          <w:rFonts w:cs="Times New Roman"/>
        </w:rPr>
        <w:t xml:space="preserve">personal hygiene, </w:t>
      </w:r>
      <w:r w:rsidR="00BA4558" w:rsidRPr="00677B10">
        <w:rPr>
          <w:rFonts w:cs="Times New Roman"/>
        </w:rPr>
        <w:t>practicing</w:t>
      </w:r>
      <w:r w:rsidR="00DE79CD" w:rsidRPr="00677B10">
        <w:rPr>
          <w:rFonts w:cs="Times New Roman"/>
        </w:rPr>
        <w:t xml:space="preserve"> proper</w:t>
      </w:r>
      <w:r w:rsidR="00BA4558" w:rsidRPr="00677B10">
        <w:rPr>
          <w:rFonts w:cs="Times New Roman"/>
        </w:rPr>
        <w:t xml:space="preserve"> </w:t>
      </w:r>
      <w:r w:rsidRPr="00677B10">
        <w:rPr>
          <w:rFonts w:cs="Times New Roman"/>
        </w:rPr>
        <w:t xml:space="preserve">sanitation, </w:t>
      </w:r>
      <w:r w:rsidR="002B6409" w:rsidRPr="00677B10">
        <w:rPr>
          <w:rFonts w:cs="Times New Roman"/>
        </w:rPr>
        <w:t xml:space="preserve">avoiding </w:t>
      </w:r>
      <w:r w:rsidRPr="00677B10">
        <w:rPr>
          <w:rFonts w:cs="Times New Roman"/>
        </w:rPr>
        <w:t xml:space="preserve">cross-contamination, </w:t>
      </w:r>
      <w:r w:rsidR="00DE79CD" w:rsidRPr="00677B10">
        <w:rPr>
          <w:rFonts w:cs="Times New Roman"/>
        </w:rPr>
        <w:t xml:space="preserve">adhering to proper </w:t>
      </w:r>
      <w:r w:rsidRPr="00677B10">
        <w:rPr>
          <w:rFonts w:cs="Times New Roman"/>
        </w:rPr>
        <w:t xml:space="preserve">cooking and cooling temperatures, </w:t>
      </w:r>
      <w:r w:rsidR="002B6409" w:rsidRPr="00677B10">
        <w:rPr>
          <w:rFonts w:cs="Times New Roman"/>
        </w:rPr>
        <w:t xml:space="preserve">seeking education on </w:t>
      </w:r>
      <w:r w:rsidRPr="00677B10">
        <w:rPr>
          <w:rFonts w:cs="Times New Roman"/>
        </w:rPr>
        <w:t>foodborne illness</w:t>
      </w:r>
      <w:r w:rsidR="002B6409" w:rsidRPr="00677B10">
        <w:rPr>
          <w:rFonts w:cs="Times New Roman"/>
        </w:rPr>
        <w:t>es</w:t>
      </w:r>
      <w:r w:rsidRPr="00677B10">
        <w:rPr>
          <w:rFonts w:cs="Times New Roman"/>
        </w:rPr>
        <w:t>,</w:t>
      </w:r>
      <w:r w:rsidR="00BA4558" w:rsidRPr="00677B10">
        <w:rPr>
          <w:rFonts w:cs="Times New Roman"/>
        </w:rPr>
        <w:t xml:space="preserve"> </w:t>
      </w:r>
      <w:r w:rsidRPr="00677B10">
        <w:rPr>
          <w:rFonts w:cs="Times New Roman"/>
        </w:rPr>
        <w:t xml:space="preserve">and </w:t>
      </w:r>
      <w:r w:rsidR="00BA4558" w:rsidRPr="00677B10">
        <w:rPr>
          <w:rFonts w:cs="Times New Roman"/>
        </w:rPr>
        <w:t xml:space="preserve">understanding </w:t>
      </w:r>
      <w:r w:rsidRPr="00677B10">
        <w:rPr>
          <w:rFonts w:cs="Times New Roman"/>
        </w:rPr>
        <w:t>perceived risk</w:t>
      </w:r>
      <w:r w:rsidR="00DE79CD" w:rsidRPr="00677B10">
        <w:rPr>
          <w:rFonts w:cs="Times New Roman"/>
        </w:rPr>
        <w:t xml:space="preserve"> of foodborne illness</w:t>
      </w:r>
      <w:r w:rsidRPr="00677B10">
        <w:rPr>
          <w:rFonts w:cs="Times New Roman"/>
        </w:rPr>
        <w:t>.</w:t>
      </w:r>
      <w:r w:rsidRPr="00677B10">
        <w:rPr>
          <w:rFonts w:cs="Times New Roman"/>
          <w:color w:val="C0504D" w:themeColor="accent2"/>
        </w:rPr>
        <w:t xml:space="preserve"> </w:t>
      </w:r>
    </w:p>
    <w:p w:rsidR="000F119F" w:rsidRPr="00677B10" w:rsidRDefault="000F119F" w:rsidP="000F119F">
      <w:pPr>
        <w:ind w:left="720" w:hanging="720"/>
        <w:rPr>
          <w:rFonts w:cs="Times New Roman"/>
        </w:rPr>
      </w:pPr>
      <w:r w:rsidRPr="00677B10">
        <w:rPr>
          <w:rFonts w:cs="Times New Roman"/>
          <w:i/>
        </w:rPr>
        <w:t>Locus of Control</w:t>
      </w:r>
      <w:r w:rsidRPr="00677B10">
        <w:rPr>
          <w:rFonts w:cs="Times New Roman"/>
        </w:rPr>
        <w:t>: The extent to which individuals believe they can control events that affect them either internally or externally (Rotter, 1966).</w:t>
      </w:r>
    </w:p>
    <w:p w:rsidR="00055CAC" w:rsidRPr="00677B10" w:rsidRDefault="00144F14" w:rsidP="00055CAC">
      <w:pPr>
        <w:ind w:left="720" w:hanging="720"/>
        <w:rPr>
          <w:rFonts w:cs="Times New Roman"/>
        </w:rPr>
      </w:pPr>
      <w:r w:rsidRPr="00677B10">
        <w:rPr>
          <w:rFonts w:cs="Times New Roman"/>
          <w:i/>
        </w:rPr>
        <w:t>Self-Efficacy</w:t>
      </w:r>
      <w:r w:rsidRPr="00677B10">
        <w:rPr>
          <w:rFonts w:cs="Times New Roman"/>
        </w:rPr>
        <w:t xml:space="preserve">: </w:t>
      </w:r>
      <w:r w:rsidR="00C1727E" w:rsidRPr="00677B10">
        <w:rPr>
          <w:rFonts w:cs="Times New Roman"/>
        </w:rPr>
        <w:t>T</w:t>
      </w:r>
      <w:r w:rsidRPr="00677B10">
        <w:rPr>
          <w:rFonts w:cs="Times New Roman"/>
        </w:rPr>
        <w:t>he belief in one’s capabilities to organize and execute the courses of action required to manage prospective situations (Bandura, 1995).</w:t>
      </w:r>
    </w:p>
    <w:p w:rsidR="00D56FB2" w:rsidRPr="00677B10" w:rsidRDefault="00D56FB2" w:rsidP="00055CAC">
      <w:pPr>
        <w:ind w:left="720" w:hanging="720"/>
        <w:rPr>
          <w:rFonts w:cs="Times New Roman"/>
        </w:rPr>
      </w:pPr>
    </w:p>
    <w:p w:rsidR="00EE7121" w:rsidRPr="00677B10" w:rsidRDefault="00144F14" w:rsidP="00860BB4">
      <w:pPr>
        <w:pStyle w:val="Heading2"/>
      </w:pPr>
      <w:bookmarkStart w:id="11" w:name="_Toc143166963"/>
      <w:r w:rsidRPr="00677B10">
        <w:t>Organization of the Study</w:t>
      </w:r>
      <w:bookmarkEnd w:id="11"/>
    </w:p>
    <w:p w:rsidR="007F6746" w:rsidRPr="00677B10" w:rsidRDefault="00144F14">
      <w:pPr>
        <w:rPr>
          <w:rFonts w:cs="Times New Roman"/>
        </w:rPr>
      </w:pPr>
      <w:r w:rsidRPr="00677B10">
        <w:rPr>
          <w:rFonts w:cs="Times New Roman"/>
        </w:rPr>
        <w:tab/>
        <w:t>This thesis contains five chapters</w:t>
      </w:r>
      <w:r w:rsidR="00E60F01" w:rsidRPr="00677B10">
        <w:rPr>
          <w:rFonts w:cs="Times New Roman"/>
        </w:rPr>
        <w:t>. Chapter</w:t>
      </w:r>
      <w:r w:rsidRPr="00677B10">
        <w:rPr>
          <w:rFonts w:cs="Times New Roman"/>
        </w:rPr>
        <w:t xml:space="preserve"> 1 </w:t>
      </w:r>
      <w:r w:rsidR="000F0FB8" w:rsidRPr="00677B10">
        <w:rPr>
          <w:rFonts w:cs="Times New Roman"/>
        </w:rPr>
        <w:t>introduces</w:t>
      </w:r>
      <w:r w:rsidRPr="00677B10">
        <w:rPr>
          <w:rFonts w:cs="Times New Roman"/>
        </w:rPr>
        <w:t xml:space="preserve"> the need for the study, </w:t>
      </w:r>
      <w:r w:rsidR="000F0FB8" w:rsidRPr="00677B10">
        <w:rPr>
          <w:rFonts w:cs="Times New Roman"/>
        </w:rPr>
        <w:t xml:space="preserve">its </w:t>
      </w:r>
      <w:r w:rsidRPr="00677B10">
        <w:rPr>
          <w:rFonts w:cs="Times New Roman"/>
        </w:rPr>
        <w:t>purpose, importance, context, research questions, assumptions,</w:t>
      </w:r>
      <w:r w:rsidR="00E60F01" w:rsidRPr="00677B10">
        <w:rPr>
          <w:rFonts w:cs="Times New Roman"/>
        </w:rPr>
        <w:t xml:space="preserve"> and</w:t>
      </w:r>
      <w:r w:rsidRPr="00677B10">
        <w:rPr>
          <w:rFonts w:cs="Times New Roman"/>
        </w:rPr>
        <w:t xml:space="preserve"> limitation</w:t>
      </w:r>
      <w:r w:rsidR="00C1727E" w:rsidRPr="00677B10">
        <w:rPr>
          <w:rFonts w:cs="Times New Roman"/>
        </w:rPr>
        <w:t>s</w:t>
      </w:r>
      <w:r w:rsidRPr="00677B10">
        <w:rPr>
          <w:rFonts w:cs="Times New Roman"/>
        </w:rPr>
        <w:t xml:space="preserve">, </w:t>
      </w:r>
      <w:r w:rsidR="00E60F01" w:rsidRPr="00677B10">
        <w:rPr>
          <w:rFonts w:cs="Times New Roman"/>
        </w:rPr>
        <w:t xml:space="preserve">as well as a list of </w:t>
      </w:r>
      <w:r w:rsidRPr="00677B10">
        <w:rPr>
          <w:rFonts w:cs="Times New Roman"/>
        </w:rPr>
        <w:t>definition</w:t>
      </w:r>
      <w:r w:rsidR="00C1727E" w:rsidRPr="00677B10">
        <w:rPr>
          <w:rFonts w:cs="Times New Roman"/>
        </w:rPr>
        <w:t>s</w:t>
      </w:r>
      <w:r w:rsidRPr="00677B10">
        <w:rPr>
          <w:rFonts w:cs="Times New Roman"/>
        </w:rPr>
        <w:t xml:space="preserve"> of </w:t>
      </w:r>
      <w:r w:rsidR="00E60F01" w:rsidRPr="00677B10">
        <w:rPr>
          <w:rFonts w:cs="Times New Roman"/>
        </w:rPr>
        <w:t xml:space="preserve">relevant </w:t>
      </w:r>
      <w:r w:rsidRPr="00677B10">
        <w:rPr>
          <w:rFonts w:cs="Times New Roman"/>
        </w:rPr>
        <w:t>terms</w:t>
      </w:r>
      <w:r w:rsidR="00E60F01" w:rsidRPr="00677B10">
        <w:rPr>
          <w:rFonts w:cs="Times New Roman"/>
        </w:rPr>
        <w:t>. Chapter</w:t>
      </w:r>
      <w:r w:rsidRPr="00677B10">
        <w:rPr>
          <w:rFonts w:cs="Times New Roman"/>
        </w:rPr>
        <w:t xml:space="preserve"> 2</w:t>
      </w:r>
      <w:r w:rsidR="00E60F01" w:rsidRPr="00677B10">
        <w:rPr>
          <w:rFonts w:cs="Times New Roman"/>
        </w:rPr>
        <w:t xml:space="preserve"> </w:t>
      </w:r>
      <w:r w:rsidRPr="00677B10">
        <w:rPr>
          <w:rFonts w:cs="Times New Roman"/>
        </w:rPr>
        <w:t>review</w:t>
      </w:r>
      <w:r w:rsidR="00E60F01" w:rsidRPr="00677B10">
        <w:rPr>
          <w:rFonts w:cs="Times New Roman"/>
        </w:rPr>
        <w:t>s</w:t>
      </w:r>
      <w:r w:rsidRPr="00677B10">
        <w:rPr>
          <w:rFonts w:cs="Times New Roman"/>
        </w:rPr>
        <w:t xml:space="preserve"> the current </w:t>
      </w:r>
      <w:r w:rsidR="00E60F01" w:rsidRPr="00677B10">
        <w:rPr>
          <w:rFonts w:cs="Times New Roman"/>
        </w:rPr>
        <w:t xml:space="preserve">food safety and self-efficacy </w:t>
      </w:r>
      <w:r w:rsidRPr="00677B10">
        <w:rPr>
          <w:rFonts w:cs="Times New Roman"/>
        </w:rPr>
        <w:t xml:space="preserve">literature </w:t>
      </w:r>
      <w:r w:rsidR="00E60F01" w:rsidRPr="00677B10">
        <w:rPr>
          <w:rFonts w:cs="Times New Roman"/>
        </w:rPr>
        <w:t>focusing on</w:t>
      </w:r>
      <w:r w:rsidR="00851446" w:rsidRPr="00677B10">
        <w:rPr>
          <w:rFonts w:cs="Times New Roman"/>
        </w:rPr>
        <w:t>:</w:t>
      </w:r>
      <w:r w:rsidR="00E60F01" w:rsidRPr="00677B10">
        <w:rPr>
          <w:rFonts w:cs="Times New Roman"/>
        </w:rPr>
        <w:t xml:space="preserve"> the</w:t>
      </w:r>
      <w:r w:rsidRPr="00677B10">
        <w:rPr>
          <w:rFonts w:cs="Times New Roman"/>
        </w:rPr>
        <w:t xml:space="preserve"> incidence of foodborne illness, risk factors associated with foodborne illness, avoidance of foodborne illness, perceptions and risky behaviors related to foodborne illness, research on foodborne illness and adolescents, self-efficacy and adolescents, food-safety self-efficacy, and </w:t>
      </w:r>
      <w:r w:rsidR="00D16E24" w:rsidRPr="00677B10">
        <w:rPr>
          <w:rFonts w:cs="Times New Roman"/>
        </w:rPr>
        <w:t xml:space="preserve">a </w:t>
      </w:r>
      <w:r w:rsidR="00E60F01" w:rsidRPr="00677B10">
        <w:rPr>
          <w:rFonts w:cs="Times New Roman"/>
        </w:rPr>
        <w:t xml:space="preserve">conceptual </w:t>
      </w:r>
      <w:r w:rsidR="00D16E24" w:rsidRPr="00677B10">
        <w:rPr>
          <w:rFonts w:cs="Times New Roman"/>
        </w:rPr>
        <w:t xml:space="preserve">definition </w:t>
      </w:r>
      <w:r w:rsidR="00E60F01" w:rsidRPr="00677B10">
        <w:rPr>
          <w:rFonts w:cs="Times New Roman"/>
        </w:rPr>
        <w:t xml:space="preserve">of </w:t>
      </w:r>
      <w:r w:rsidR="00D16E24" w:rsidRPr="00677B10">
        <w:rPr>
          <w:rFonts w:cs="Times New Roman"/>
        </w:rPr>
        <w:t>food-safety self-effic</w:t>
      </w:r>
      <w:r w:rsidRPr="00677B10">
        <w:rPr>
          <w:rFonts w:cs="Times New Roman"/>
        </w:rPr>
        <w:t>acy</w:t>
      </w:r>
      <w:r w:rsidR="00E60F01" w:rsidRPr="00677B10">
        <w:rPr>
          <w:rFonts w:cs="Times New Roman"/>
        </w:rPr>
        <w:t>. Chapter</w:t>
      </w:r>
      <w:r w:rsidRPr="00677B10">
        <w:rPr>
          <w:rFonts w:cs="Times New Roman"/>
        </w:rPr>
        <w:t xml:space="preserve"> 3</w:t>
      </w:r>
      <w:r w:rsidR="00E60F01" w:rsidRPr="00677B10">
        <w:rPr>
          <w:rFonts w:cs="Times New Roman"/>
        </w:rPr>
        <w:t xml:space="preserve"> </w:t>
      </w:r>
      <w:r w:rsidR="0023204F" w:rsidRPr="00677B10">
        <w:rPr>
          <w:rFonts w:cs="Times New Roman"/>
        </w:rPr>
        <w:t xml:space="preserve">describes the </w:t>
      </w:r>
      <w:r w:rsidRPr="00677B10">
        <w:rPr>
          <w:rFonts w:cs="Times New Roman"/>
        </w:rPr>
        <w:t>methods</w:t>
      </w:r>
      <w:r w:rsidR="003E4302" w:rsidRPr="00677B10">
        <w:rPr>
          <w:rFonts w:cs="Times New Roman"/>
        </w:rPr>
        <w:t xml:space="preserve"> </w:t>
      </w:r>
      <w:r w:rsidR="004A2712" w:rsidRPr="00677B10">
        <w:rPr>
          <w:rFonts w:cs="Times New Roman"/>
        </w:rPr>
        <w:t>and</w:t>
      </w:r>
      <w:r w:rsidRPr="00677B10">
        <w:rPr>
          <w:rFonts w:cs="Times New Roman"/>
        </w:rPr>
        <w:t xml:space="preserve"> includ</w:t>
      </w:r>
      <w:r w:rsidR="004A2712" w:rsidRPr="00677B10">
        <w:rPr>
          <w:rFonts w:cs="Times New Roman"/>
        </w:rPr>
        <w:t>es</w:t>
      </w:r>
      <w:r w:rsidRPr="00677B10">
        <w:rPr>
          <w:rFonts w:cs="Times New Roman"/>
        </w:rPr>
        <w:t xml:space="preserve"> </w:t>
      </w:r>
      <w:r w:rsidR="002C1BF4" w:rsidRPr="00677B10">
        <w:rPr>
          <w:rFonts w:cs="Times New Roman"/>
        </w:rPr>
        <w:t>sections on the</w:t>
      </w:r>
      <w:r w:rsidR="00E60F01" w:rsidRPr="00677B10">
        <w:rPr>
          <w:rFonts w:cs="Times New Roman"/>
        </w:rPr>
        <w:t xml:space="preserve"> </w:t>
      </w:r>
      <w:r w:rsidRPr="00677B10">
        <w:rPr>
          <w:rFonts w:cs="Times New Roman"/>
        </w:rPr>
        <w:t>participants, instruments, and methods of data analysis</w:t>
      </w:r>
      <w:r w:rsidR="002C1BF4" w:rsidRPr="00677B10">
        <w:rPr>
          <w:rFonts w:cs="Times New Roman"/>
        </w:rPr>
        <w:t>. Chapter</w:t>
      </w:r>
      <w:r w:rsidRPr="00677B10">
        <w:rPr>
          <w:rFonts w:cs="Times New Roman"/>
        </w:rPr>
        <w:t xml:space="preserve"> 4</w:t>
      </w:r>
      <w:r w:rsidR="002C1BF4" w:rsidRPr="00677B10">
        <w:rPr>
          <w:rFonts w:cs="Times New Roman"/>
        </w:rPr>
        <w:t xml:space="preserve"> contains a description of </w:t>
      </w:r>
      <w:r w:rsidR="004A2712" w:rsidRPr="00677B10">
        <w:rPr>
          <w:rFonts w:cs="Times New Roman"/>
        </w:rPr>
        <w:t xml:space="preserve">the </w:t>
      </w:r>
      <w:r w:rsidR="002C1BF4" w:rsidRPr="00677B10">
        <w:rPr>
          <w:rFonts w:cs="Times New Roman"/>
        </w:rPr>
        <w:t xml:space="preserve">data analysis and the associated </w:t>
      </w:r>
      <w:r w:rsidR="003E4302" w:rsidRPr="00677B10">
        <w:rPr>
          <w:rFonts w:cs="Times New Roman"/>
        </w:rPr>
        <w:t xml:space="preserve">results. </w:t>
      </w:r>
      <w:r w:rsidR="002C1BF4" w:rsidRPr="00677B10">
        <w:rPr>
          <w:rFonts w:cs="Times New Roman"/>
        </w:rPr>
        <w:t xml:space="preserve">Finally, Chapter </w:t>
      </w:r>
      <w:r w:rsidRPr="00677B10">
        <w:rPr>
          <w:rFonts w:cs="Times New Roman"/>
        </w:rPr>
        <w:t>5</w:t>
      </w:r>
      <w:r w:rsidR="002C1BF4" w:rsidRPr="00677B10">
        <w:rPr>
          <w:rFonts w:cs="Times New Roman"/>
        </w:rPr>
        <w:t xml:space="preserve"> presents</w:t>
      </w:r>
      <w:r w:rsidR="00851446" w:rsidRPr="00677B10">
        <w:rPr>
          <w:rFonts w:cs="Times New Roman"/>
        </w:rPr>
        <w:t xml:space="preserve"> </w:t>
      </w:r>
      <w:r w:rsidRPr="00677B10">
        <w:rPr>
          <w:rFonts w:cs="Times New Roman"/>
        </w:rPr>
        <w:t xml:space="preserve">conclusions, </w:t>
      </w:r>
      <w:r w:rsidR="002C1BF4" w:rsidRPr="00677B10">
        <w:rPr>
          <w:rFonts w:cs="Times New Roman"/>
        </w:rPr>
        <w:t xml:space="preserve">of the study, </w:t>
      </w:r>
      <w:r w:rsidRPr="00677B10">
        <w:rPr>
          <w:rFonts w:cs="Times New Roman"/>
        </w:rPr>
        <w:t xml:space="preserve">implications to the field, and </w:t>
      </w:r>
      <w:r w:rsidR="004A2712" w:rsidRPr="00677B10">
        <w:rPr>
          <w:rFonts w:cs="Times New Roman"/>
        </w:rPr>
        <w:t>suggestions for</w:t>
      </w:r>
      <w:r w:rsidRPr="00677B10">
        <w:rPr>
          <w:rFonts w:cs="Times New Roman"/>
        </w:rPr>
        <w:t xml:space="preserve"> future research.</w:t>
      </w:r>
    </w:p>
    <w:p w:rsidR="00EE7121" w:rsidRPr="00677B10" w:rsidRDefault="00144F14">
      <w:pPr>
        <w:pStyle w:val="Heading1"/>
        <w:rPr>
          <w:b w:val="0"/>
        </w:rPr>
      </w:pPr>
      <w:r w:rsidRPr="00677B10">
        <w:br w:type="page"/>
      </w:r>
      <w:bookmarkStart w:id="12" w:name="_Toc143166964"/>
      <w:r w:rsidRPr="00677B10">
        <w:t xml:space="preserve">Chapter </w:t>
      </w:r>
      <w:r w:rsidR="00B04B02" w:rsidRPr="00677B10">
        <w:t>2:</w:t>
      </w:r>
      <w:r w:rsidRPr="00677B10">
        <w:t xml:space="preserve"> Review of Literature</w:t>
      </w:r>
      <w:bookmarkEnd w:id="12"/>
    </w:p>
    <w:p w:rsidR="00EE7121" w:rsidRPr="00677B10" w:rsidRDefault="00144F14" w:rsidP="00860BB4">
      <w:pPr>
        <w:pStyle w:val="Heading2"/>
      </w:pPr>
      <w:bookmarkStart w:id="13" w:name="_Toc143166965"/>
      <w:r w:rsidRPr="00677B10">
        <w:t>Food Safety</w:t>
      </w:r>
      <w:bookmarkEnd w:id="13"/>
    </w:p>
    <w:p w:rsidR="00EE7121" w:rsidRPr="00677B10" w:rsidRDefault="00144F14">
      <w:pPr>
        <w:ind w:firstLine="720"/>
        <w:rPr>
          <w:rFonts w:cs="Times New Roman"/>
        </w:rPr>
      </w:pPr>
      <w:r w:rsidRPr="00677B10">
        <w:rPr>
          <w:rFonts w:cs="Times New Roman"/>
        </w:rPr>
        <w:t xml:space="preserve">The estimated number of annual foodborne illnesses ranges from 6 to 81 million cases, 325,000 hospitalizations, and 9,000 deaths (Ingham &amp; Theis, 1997; Mead, et al., 1999). This translates to approximately one-fourth of the population of the United States being at risk for some form of foodborne illness annually (Byrd-Bredbenner, Maurer, </w:t>
      </w:r>
      <w:r w:rsidR="005514C0" w:rsidRPr="00677B10">
        <w:rPr>
          <w:rFonts w:cs="Times New Roman"/>
        </w:rPr>
        <w:t>et al.</w:t>
      </w:r>
      <w:r w:rsidRPr="00677B10">
        <w:rPr>
          <w:rFonts w:cs="Times New Roman"/>
        </w:rPr>
        <w:t>, 2007). However, there are steps to ensure the safety of food. According to the C</w:t>
      </w:r>
      <w:r w:rsidR="005532A4" w:rsidRPr="00677B10">
        <w:rPr>
          <w:rFonts w:cs="Times New Roman"/>
        </w:rPr>
        <w:t xml:space="preserve">enters for </w:t>
      </w:r>
      <w:r w:rsidRPr="00677B10">
        <w:rPr>
          <w:rFonts w:cs="Times New Roman"/>
        </w:rPr>
        <w:t>D</w:t>
      </w:r>
      <w:r w:rsidR="005532A4" w:rsidRPr="00677B10">
        <w:rPr>
          <w:rFonts w:cs="Times New Roman"/>
        </w:rPr>
        <w:t xml:space="preserve">isease </w:t>
      </w:r>
      <w:r w:rsidRPr="00677B10">
        <w:rPr>
          <w:rFonts w:cs="Times New Roman"/>
        </w:rPr>
        <w:t>C</w:t>
      </w:r>
      <w:r w:rsidR="005532A4" w:rsidRPr="00677B10">
        <w:rPr>
          <w:rFonts w:cs="Times New Roman"/>
        </w:rPr>
        <w:t>ontrol and Prevention</w:t>
      </w:r>
      <w:r w:rsidR="00973259" w:rsidRPr="00677B10">
        <w:rPr>
          <w:rFonts w:cs="Times New Roman"/>
        </w:rPr>
        <w:t>,</w:t>
      </w:r>
      <w:r w:rsidR="00E439D7" w:rsidRPr="00677B10">
        <w:rPr>
          <w:rFonts w:cs="Times New Roman"/>
        </w:rPr>
        <w:t xml:space="preserve"> </w:t>
      </w:r>
      <w:r w:rsidRPr="00677B10">
        <w:rPr>
          <w:rFonts w:cs="Times New Roman"/>
        </w:rPr>
        <w:t xml:space="preserve">the key to reducing future foodborne illness outbreaks is </w:t>
      </w:r>
      <w:r w:rsidR="00973259" w:rsidRPr="00677B10">
        <w:rPr>
          <w:rFonts w:cs="Times New Roman"/>
        </w:rPr>
        <w:t xml:space="preserve">to </w:t>
      </w:r>
      <w:r w:rsidR="00AE18A7" w:rsidRPr="00677B10">
        <w:rPr>
          <w:rFonts w:cs="Times New Roman"/>
        </w:rPr>
        <w:t>increas</w:t>
      </w:r>
      <w:r w:rsidR="00973259" w:rsidRPr="00677B10">
        <w:rPr>
          <w:rFonts w:cs="Times New Roman"/>
        </w:rPr>
        <w:t>e</w:t>
      </w:r>
      <w:r w:rsidRPr="00677B10">
        <w:rPr>
          <w:rFonts w:cs="Times New Roman"/>
        </w:rPr>
        <w:t xml:space="preserve"> consumer education and communication.</w:t>
      </w:r>
    </w:p>
    <w:p w:rsidR="006A3EE0" w:rsidRDefault="00144F14" w:rsidP="00CD3DFE">
      <w:pPr>
        <w:ind w:firstLine="720"/>
        <w:rPr>
          <w:rFonts w:cs="Times New Roman"/>
        </w:rPr>
      </w:pPr>
      <w:r w:rsidRPr="00677B10">
        <w:rPr>
          <w:rFonts w:cs="Times New Roman"/>
        </w:rPr>
        <w:t>Maintaining the safety of food is complicated by a number of factors. Regulations are in place to reduce the chances for transmission of foodborne pathogens including primarily bacteria, viruses, and parasites (Kastner, 1995). However, even though only a few microorganisms have the potential to cause illness associated with food consumption</w:t>
      </w:r>
      <w:r w:rsidR="00AE18A7" w:rsidRPr="00677B10">
        <w:rPr>
          <w:rFonts w:cs="Times New Roman"/>
        </w:rPr>
        <w:t>,</w:t>
      </w:r>
      <w:r w:rsidRPr="00677B10">
        <w:rPr>
          <w:rFonts w:cs="Times New Roman"/>
        </w:rPr>
        <w:t xml:space="preserve"> these microorganisms are found on many raw products making them difficult to control. In addition, we are aware of more pathogens</w:t>
      </w:r>
      <w:r w:rsidR="005241DC" w:rsidRPr="00677B10">
        <w:rPr>
          <w:rFonts w:cs="Times New Roman"/>
        </w:rPr>
        <w:t xml:space="preserve"> (</w:t>
      </w:r>
      <w:r w:rsidR="005532A4" w:rsidRPr="00677B10">
        <w:rPr>
          <w:rFonts w:cs="Times New Roman"/>
        </w:rPr>
        <w:t xml:space="preserve">e.g., </w:t>
      </w:r>
      <w:r w:rsidR="005241DC" w:rsidRPr="00677B10">
        <w:rPr>
          <w:rFonts w:cs="Times New Roman"/>
          <w:i/>
        </w:rPr>
        <w:t>Escheric</w:t>
      </w:r>
      <w:r w:rsidR="005532A4" w:rsidRPr="00677B10">
        <w:rPr>
          <w:rFonts w:cs="Times New Roman"/>
          <w:i/>
        </w:rPr>
        <w:t>h</w:t>
      </w:r>
      <w:r w:rsidR="005241DC" w:rsidRPr="00677B10">
        <w:rPr>
          <w:rFonts w:cs="Times New Roman"/>
          <w:i/>
        </w:rPr>
        <w:t>ia coli</w:t>
      </w:r>
      <w:r w:rsidR="005241DC" w:rsidRPr="00677B10">
        <w:rPr>
          <w:rFonts w:cs="Times New Roman"/>
        </w:rPr>
        <w:t xml:space="preserve"> </w:t>
      </w:r>
      <w:r w:rsidR="005532A4" w:rsidRPr="00677B10">
        <w:rPr>
          <w:rFonts w:cs="Times New Roman"/>
        </w:rPr>
        <w:t>O</w:t>
      </w:r>
      <w:r w:rsidR="005241DC" w:rsidRPr="00677B10">
        <w:rPr>
          <w:rFonts w:cs="Times New Roman"/>
        </w:rPr>
        <w:t xml:space="preserve">157:H7, </w:t>
      </w:r>
      <w:r w:rsidR="005241DC" w:rsidRPr="00677B10">
        <w:rPr>
          <w:rFonts w:cs="Times New Roman"/>
          <w:i/>
        </w:rPr>
        <w:t>Campylobacter jejuni</w:t>
      </w:r>
      <w:r w:rsidR="005241DC" w:rsidRPr="00677B10">
        <w:rPr>
          <w:rFonts w:cs="Times New Roman"/>
        </w:rPr>
        <w:t>, and the Norwalk virus)</w:t>
      </w:r>
      <w:r w:rsidRPr="00677B10">
        <w:rPr>
          <w:rFonts w:cs="Times New Roman"/>
        </w:rPr>
        <w:t xml:space="preserve"> than 50 years ago (Byrd-Bre</w:t>
      </w:r>
      <w:r w:rsidR="00322BE1" w:rsidRPr="00677B10">
        <w:rPr>
          <w:rFonts w:cs="Times New Roman"/>
        </w:rPr>
        <w:t xml:space="preserve">dbenner, Maurer, et al., 2007). </w:t>
      </w:r>
      <w:r w:rsidRPr="00677B10">
        <w:rPr>
          <w:rFonts w:cs="Times New Roman"/>
        </w:rPr>
        <w:t xml:space="preserve">Yet, obtaining accurate estimates </w:t>
      </w:r>
      <w:r w:rsidR="005532A4" w:rsidRPr="00677B10">
        <w:rPr>
          <w:rFonts w:cs="Times New Roman"/>
        </w:rPr>
        <w:t xml:space="preserve">of foodborne illness incidents </w:t>
      </w:r>
      <w:r w:rsidRPr="00677B10">
        <w:rPr>
          <w:rFonts w:cs="Times New Roman"/>
        </w:rPr>
        <w:t>is costly and difficult (Beverly, 2004)</w:t>
      </w:r>
      <w:r w:rsidR="00AE18A7" w:rsidRPr="00677B10">
        <w:rPr>
          <w:rFonts w:cs="Times New Roman"/>
        </w:rPr>
        <w:t>.</w:t>
      </w:r>
      <w:r w:rsidRPr="00677B10">
        <w:rPr>
          <w:rFonts w:cs="Times New Roman"/>
        </w:rPr>
        <w:t xml:space="preserve"> </w:t>
      </w:r>
      <w:r w:rsidR="00AE18A7" w:rsidRPr="00677B10">
        <w:rPr>
          <w:rFonts w:cs="Times New Roman"/>
        </w:rPr>
        <w:t>T</w:t>
      </w:r>
      <w:r w:rsidRPr="00677B10">
        <w:rPr>
          <w:rFonts w:cs="Times New Roman"/>
        </w:rPr>
        <w:t>herefore, the vast majority of foodborne illnesses remain undetected and unreported (Ingham &amp; Theis, 1997). One of the major reasons for this is that most foodborne illnesses are mild and self-limited. Therefore, victims do not seek medical att</w:t>
      </w:r>
      <w:r w:rsidR="00B40403" w:rsidRPr="00677B10">
        <w:rPr>
          <w:rFonts w:cs="Times New Roman"/>
        </w:rPr>
        <w:t>ention, cases go unreported, and consumers continue to remain unaware of the potential seriousness and causes of foodborne illness.</w:t>
      </w:r>
    </w:p>
    <w:p w:rsidR="003E5E91" w:rsidRPr="00CD3DFE" w:rsidRDefault="003E5E91" w:rsidP="00CD3DFE">
      <w:pPr>
        <w:ind w:firstLine="720"/>
        <w:rPr>
          <w:rFonts w:cs="Times New Roman"/>
        </w:rPr>
      </w:pPr>
    </w:p>
    <w:p w:rsidR="00EE7121" w:rsidRPr="00677B10" w:rsidRDefault="00144F14" w:rsidP="00860BB4">
      <w:pPr>
        <w:pStyle w:val="Heading2"/>
      </w:pPr>
      <w:bookmarkStart w:id="14" w:name="_Toc143166966"/>
      <w:r w:rsidRPr="00677B10">
        <w:t>Potential for Increased Incidence of Foodborne Illness</w:t>
      </w:r>
      <w:bookmarkEnd w:id="14"/>
    </w:p>
    <w:p w:rsidR="00EE7121" w:rsidRPr="00677B10" w:rsidRDefault="00144F14">
      <w:pPr>
        <w:ind w:firstLine="720"/>
        <w:rPr>
          <w:rFonts w:cs="Times New Roman"/>
        </w:rPr>
      </w:pPr>
      <w:r w:rsidRPr="00677B10">
        <w:rPr>
          <w:rFonts w:cs="Times New Roman"/>
        </w:rPr>
        <w:t xml:space="preserve">Not only does the food industry face challenges </w:t>
      </w:r>
      <w:r w:rsidR="005532A4" w:rsidRPr="00677B10">
        <w:rPr>
          <w:rFonts w:cs="Times New Roman"/>
        </w:rPr>
        <w:t>in</w:t>
      </w:r>
      <w:r w:rsidRPr="00677B10">
        <w:rPr>
          <w:rFonts w:cs="Times New Roman"/>
        </w:rPr>
        <w:t xml:space="preserve"> controlling foodborne illnesses</w:t>
      </w:r>
      <w:r w:rsidR="00AE18A7" w:rsidRPr="00677B10">
        <w:rPr>
          <w:rFonts w:cs="Times New Roman"/>
        </w:rPr>
        <w:t>, but</w:t>
      </w:r>
      <w:r w:rsidRPr="00677B10">
        <w:rPr>
          <w:rFonts w:cs="Times New Roman"/>
        </w:rPr>
        <w:t xml:space="preserve"> the</w:t>
      </w:r>
      <w:r w:rsidR="00AE18A7" w:rsidRPr="00677B10">
        <w:rPr>
          <w:rFonts w:cs="Times New Roman"/>
        </w:rPr>
        <w:t>y</w:t>
      </w:r>
      <w:r w:rsidRPr="00677B10">
        <w:rPr>
          <w:rFonts w:cs="Times New Roman"/>
        </w:rPr>
        <w:t xml:space="preserve"> also </w:t>
      </w:r>
      <w:r w:rsidR="00AE18A7" w:rsidRPr="00677B10">
        <w:rPr>
          <w:rFonts w:cs="Times New Roman"/>
        </w:rPr>
        <w:t xml:space="preserve">face </w:t>
      </w:r>
      <w:r w:rsidRPr="00677B10">
        <w:rPr>
          <w:rFonts w:cs="Times New Roman"/>
        </w:rPr>
        <w:t xml:space="preserve">challenges created by the </w:t>
      </w:r>
      <w:r w:rsidR="005532A4" w:rsidRPr="00677B10">
        <w:rPr>
          <w:rFonts w:cs="Times New Roman"/>
        </w:rPr>
        <w:t xml:space="preserve">consumer </w:t>
      </w:r>
      <w:r w:rsidRPr="00677B10">
        <w:rPr>
          <w:rFonts w:cs="Times New Roman"/>
        </w:rPr>
        <w:t>demands. Consumers today are more interested in convenience and saving time rather than the safety of their own food (Collins, 1997; Wilcok</w:t>
      </w:r>
      <w:r w:rsidR="00AE18A7" w:rsidRPr="00677B10">
        <w:rPr>
          <w:rFonts w:cs="Times New Roman"/>
        </w:rPr>
        <w:t>,</w:t>
      </w:r>
      <w:r w:rsidRPr="00677B10">
        <w:rPr>
          <w:rFonts w:cs="Times New Roman"/>
        </w:rPr>
        <w:t xml:space="preserve"> </w:t>
      </w:r>
      <w:r w:rsidR="00973259" w:rsidRPr="00677B10">
        <w:rPr>
          <w:rFonts w:cs="Times New Roman"/>
        </w:rPr>
        <w:t>Pun, Khanona, &amp; Aung</w:t>
      </w:r>
      <w:r w:rsidRPr="00677B10">
        <w:rPr>
          <w:rFonts w:cs="Times New Roman"/>
        </w:rPr>
        <w:t xml:space="preserve">, 2004). Shifts in demographics and lifestyle changes contribute to the increase in consumer mishandling </w:t>
      </w:r>
      <w:r w:rsidR="0055268E" w:rsidRPr="00677B10">
        <w:rPr>
          <w:rFonts w:cs="Times New Roman"/>
        </w:rPr>
        <w:t xml:space="preserve">of </w:t>
      </w:r>
      <w:r w:rsidRPr="00677B10">
        <w:rPr>
          <w:rFonts w:cs="Times New Roman"/>
        </w:rPr>
        <w:t>food. On average, four or more meals are prepared or ea</w:t>
      </w:r>
      <w:r w:rsidR="00ED505A" w:rsidRPr="00677B10">
        <w:rPr>
          <w:rFonts w:cs="Times New Roman"/>
        </w:rPr>
        <w:t xml:space="preserve">ten outside the home per week. </w:t>
      </w:r>
      <w:r w:rsidR="005532A4" w:rsidRPr="00677B10">
        <w:rPr>
          <w:rFonts w:cs="Times New Roman"/>
        </w:rPr>
        <w:t>With more meals prepared outside the home, the food service industry has a greater responsibility to keep consumers' food safe. F</w:t>
      </w:r>
      <w:r w:rsidRPr="00677B10">
        <w:rPr>
          <w:rFonts w:cs="Times New Roman"/>
        </w:rPr>
        <w:t xml:space="preserve">ood service is big business and creates nearly 10 million jobs, many held by persons untrained in food safety (Collins, 1997). This increases the potential for </w:t>
      </w:r>
      <w:r w:rsidR="0011142A" w:rsidRPr="00677B10">
        <w:rPr>
          <w:rFonts w:cs="Times New Roman"/>
        </w:rPr>
        <w:t xml:space="preserve">the </w:t>
      </w:r>
      <w:r w:rsidRPr="00677B10">
        <w:rPr>
          <w:rFonts w:cs="Times New Roman"/>
        </w:rPr>
        <w:t>mishandling of food and also creates new challenges for consumers t</w:t>
      </w:r>
      <w:r w:rsidR="0011142A" w:rsidRPr="00677B10">
        <w:rPr>
          <w:rFonts w:cs="Times New Roman"/>
        </w:rPr>
        <w:t>rying t</w:t>
      </w:r>
      <w:r w:rsidRPr="00677B10">
        <w:rPr>
          <w:rFonts w:cs="Times New Roman"/>
        </w:rPr>
        <w:t>o keep their food safe (Collins, 1997).</w:t>
      </w:r>
    </w:p>
    <w:p w:rsidR="00886293" w:rsidRDefault="00144F14" w:rsidP="00F95050">
      <w:pPr>
        <w:ind w:firstLine="720"/>
        <w:rPr>
          <w:rFonts w:cs="Times New Roman"/>
        </w:rPr>
      </w:pPr>
      <w:r w:rsidRPr="00677B10">
        <w:rPr>
          <w:rFonts w:cs="Times New Roman"/>
        </w:rPr>
        <w:t xml:space="preserve">The Food Marketing Institute (FMI; 1996) reported </w:t>
      </w:r>
      <w:r w:rsidR="0055268E" w:rsidRPr="00677B10">
        <w:rPr>
          <w:rFonts w:cs="Times New Roman"/>
        </w:rPr>
        <w:t xml:space="preserve">that </w:t>
      </w:r>
      <w:r w:rsidRPr="00677B10">
        <w:rPr>
          <w:rFonts w:cs="Times New Roman"/>
        </w:rPr>
        <w:t xml:space="preserve">48% of 2,000 shoppers use fast food as their primary source of take-out, while 12% of consumers purchased ready-to-eat foods from grocery stores (Bruhn, 1997). </w:t>
      </w:r>
      <w:r w:rsidR="001C3C97" w:rsidRPr="00677B10">
        <w:rPr>
          <w:rFonts w:cs="Times New Roman"/>
        </w:rPr>
        <w:t xml:space="preserve">In 1997, Collins </w:t>
      </w:r>
      <w:r w:rsidRPr="00677B10">
        <w:rPr>
          <w:rFonts w:cs="Times New Roman"/>
        </w:rPr>
        <w:t>reported that 85% of employed women spend less than 30 minutes every week preparing meals. Th</w:t>
      </w:r>
      <w:r w:rsidR="00602781" w:rsidRPr="00677B10">
        <w:rPr>
          <w:rFonts w:cs="Times New Roman"/>
        </w:rPr>
        <w:t>e</w:t>
      </w:r>
      <w:r w:rsidRPr="00677B10">
        <w:rPr>
          <w:rFonts w:cs="Times New Roman"/>
        </w:rPr>
        <w:t>s</w:t>
      </w:r>
      <w:r w:rsidR="00602781" w:rsidRPr="00677B10">
        <w:rPr>
          <w:rFonts w:cs="Times New Roman"/>
        </w:rPr>
        <w:t>e</w:t>
      </w:r>
      <w:r w:rsidRPr="00677B10">
        <w:rPr>
          <w:rFonts w:cs="Times New Roman"/>
        </w:rPr>
        <w:t xml:space="preserve"> </w:t>
      </w:r>
      <w:r w:rsidR="00602781" w:rsidRPr="00677B10">
        <w:rPr>
          <w:rFonts w:cs="Times New Roman"/>
        </w:rPr>
        <w:t xml:space="preserve">conditions </w:t>
      </w:r>
      <w:r w:rsidR="00F41944" w:rsidRPr="00677B10">
        <w:rPr>
          <w:rFonts w:cs="Times New Roman"/>
        </w:rPr>
        <w:t>result</w:t>
      </w:r>
      <w:r w:rsidRPr="00677B10">
        <w:rPr>
          <w:rFonts w:cs="Times New Roman"/>
        </w:rPr>
        <w:t xml:space="preserve"> in </w:t>
      </w:r>
      <w:r w:rsidR="00602781" w:rsidRPr="00677B10">
        <w:rPr>
          <w:rFonts w:cs="Times New Roman"/>
        </w:rPr>
        <w:t xml:space="preserve">an </w:t>
      </w:r>
      <w:r w:rsidRPr="00677B10">
        <w:rPr>
          <w:rFonts w:cs="Times New Roman"/>
        </w:rPr>
        <w:t xml:space="preserve">increased </w:t>
      </w:r>
      <w:r w:rsidR="0055268E" w:rsidRPr="00677B10">
        <w:rPr>
          <w:rFonts w:cs="Times New Roman"/>
        </w:rPr>
        <w:t>likelihood of</w:t>
      </w:r>
      <w:r w:rsidRPr="00677B10">
        <w:rPr>
          <w:rFonts w:cs="Times New Roman"/>
        </w:rPr>
        <w:t xml:space="preserve"> acquir</w:t>
      </w:r>
      <w:r w:rsidR="0055268E" w:rsidRPr="00677B10">
        <w:rPr>
          <w:rFonts w:cs="Times New Roman"/>
        </w:rPr>
        <w:t>ing a</w:t>
      </w:r>
      <w:r w:rsidRPr="00677B10">
        <w:rPr>
          <w:rFonts w:cs="Times New Roman"/>
        </w:rPr>
        <w:t xml:space="preserve"> foodborne illness (Bruhn, 1997). It is important to note that consumers are eating more meals at home</w:t>
      </w:r>
      <w:r w:rsidR="00602781" w:rsidRPr="00677B10">
        <w:rPr>
          <w:rFonts w:cs="Times New Roman"/>
        </w:rPr>
        <w:t>, h</w:t>
      </w:r>
      <w:r w:rsidRPr="00677B10">
        <w:rPr>
          <w:rFonts w:cs="Times New Roman"/>
        </w:rPr>
        <w:t xml:space="preserve">owever many of these meals are prepared by food service workers and then consumed in the home (Collins, 1997). As consumers rely on other people to help them prepare their food, </w:t>
      </w:r>
      <w:r w:rsidR="00602781" w:rsidRPr="00677B10">
        <w:rPr>
          <w:rFonts w:cs="Times New Roman"/>
        </w:rPr>
        <w:t xml:space="preserve">they have increased reliance on food manufacturers and the food service industry and less </w:t>
      </w:r>
      <w:r w:rsidRPr="00677B10">
        <w:rPr>
          <w:rFonts w:cs="Times New Roman"/>
        </w:rPr>
        <w:t>self-reliance (Bruhn, 1997).</w:t>
      </w:r>
      <w:r w:rsidR="00082C68" w:rsidRPr="00677B10">
        <w:rPr>
          <w:rFonts w:cs="Times New Roman"/>
        </w:rPr>
        <w:t xml:space="preserve"> </w:t>
      </w:r>
      <w:r w:rsidR="00602781" w:rsidRPr="00677B10">
        <w:rPr>
          <w:rFonts w:cs="Times New Roman"/>
        </w:rPr>
        <w:t>C</w:t>
      </w:r>
      <w:r w:rsidR="00082C68" w:rsidRPr="00677B10">
        <w:rPr>
          <w:rFonts w:cs="Times New Roman"/>
        </w:rPr>
        <w:t>onsumers need to understand that</w:t>
      </w:r>
      <w:r w:rsidR="00602781" w:rsidRPr="00677B10">
        <w:rPr>
          <w:rFonts w:cs="Times New Roman"/>
        </w:rPr>
        <w:t>,</w:t>
      </w:r>
      <w:r w:rsidR="00082C68" w:rsidRPr="00677B10">
        <w:rPr>
          <w:rFonts w:cs="Times New Roman"/>
        </w:rPr>
        <w:t xml:space="preserve"> even though the</w:t>
      </w:r>
      <w:r w:rsidR="00462B33" w:rsidRPr="00677B10">
        <w:rPr>
          <w:rFonts w:cs="Times New Roman"/>
        </w:rPr>
        <w:t xml:space="preserve"> food service industry has the </w:t>
      </w:r>
      <w:r w:rsidR="00082C68" w:rsidRPr="00677B10">
        <w:rPr>
          <w:rFonts w:cs="Times New Roman"/>
        </w:rPr>
        <w:t xml:space="preserve">responsibility to help keep </w:t>
      </w:r>
      <w:r w:rsidR="00462B33" w:rsidRPr="00677B10">
        <w:rPr>
          <w:rFonts w:cs="Times New Roman"/>
        </w:rPr>
        <w:t xml:space="preserve">consumers’ </w:t>
      </w:r>
      <w:r w:rsidR="00082C68" w:rsidRPr="00677B10">
        <w:rPr>
          <w:rFonts w:cs="Times New Roman"/>
        </w:rPr>
        <w:t xml:space="preserve">food safe, </w:t>
      </w:r>
      <w:r w:rsidR="00A74A33" w:rsidRPr="00677B10">
        <w:rPr>
          <w:rFonts w:cs="Times New Roman"/>
        </w:rPr>
        <w:t xml:space="preserve">so do </w:t>
      </w:r>
      <w:r w:rsidR="00082C68" w:rsidRPr="00677B10">
        <w:rPr>
          <w:rFonts w:cs="Times New Roman"/>
        </w:rPr>
        <w:t xml:space="preserve">consumers also </w:t>
      </w:r>
      <w:r w:rsidR="00462B33" w:rsidRPr="00677B10">
        <w:rPr>
          <w:rFonts w:cs="Times New Roman"/>
        </w:rPr>
        <w:t>have the same amount of responsibility to keep</w:t>
      </w:r>
      <w:r w:rsidR="00082C68" w:rsidRPr="00677B10">
        <w:rPr>
          <w:rFonts w:cs="Times New Roman"/>
        </w:rPr>
        <w:t xml:space="preserve"> their food safe.</w:t>
      </w:r>
    </w:p>
    <w:p w:rsidR="009D1060" w:rsidRPr="00677B10" w:rsidRDefault="009D1060" w:rsidP="00F95050">
      <w:pPr>
        <w:ind w:firstLine="720"/>
        <w:rPr>
          <w:rFonts w:cs="Times New Roman"/>
        </w:rPr>
      </w:pPr>
    </w:p>
    <w:p w:rsidR="00EE7121" w:rsidRPr="00677B10" w:rsidRDefault="00144F14" w:rsidP="00860BB4">
      <w:pPr>
        <w:pStyle w:val="Heading2"/>
      </w:pPr>
      <w:bookmarkStart w:id="15" w:name="_Toc143166967"/>
      <w:r w:rsidRPr="00677B10">
        <w:t>Risk Factors Associated with Foodborne Illness</w:t>
      </w:r>
      <w:bookmarkEnd w:id="15"/>
    </w:p>
    <w:p w:rsidR="006B1138" w:rsidRPr="00677B10" w:rsidRDefault="00144F14" w:rsidP="005F4B17">
      <w:pPr>
        <w:ind w:firstLine="720"/>
        <w:rPr>
          <w:rFonts w:cs="Times New Roman"/>
        </w:rPr>
      </w:pPr>
      <w:r w:rsidRPr="00677B10">
        <w:rPr>
          <w:rFonts w:cs="Times New Roman"/>
        </w:rPr>
        <w:t xml:space="preserve">One of the easiest yet most effective precautions in reducing foodborne disease is washing your hands. </w:t>
      </w:r>
      <w:r w:rsidR="005F4B17" w:rsidRPr="00677B10">
        <w:rPr>
          <w:rFonts w:cs="Times New Roman"/>
        </w:rPr>
        <w:t xml:space="preserve">Hand washing has been shown to significantly reduce infections transmitted by poor personal hygiene and was a critical step to reducing cross-contamination </w:t>
      </w:r>
      <w:r w:rsidR="00275292" w:rsidRPr="00677B10">
        <w:rPr>
          <w:rFonts w:cs="Times New Roman"/>
        </w:rPr>
        <w:fldChar w:fldCharType="begin"/>
      </w:r>
      <w:r w:rsidR="005F4B17" w:rsidRPr="00677B10">
        <w:rPr>
          <w:rFonts w:cs="Times New Roman"/>
        </w:rPr>
        <w:instrText xml:space="preserve"> ADDIN EN.CITE &lt;EndNote&gt;&lt;Cite&gt;&lt;Author&gt;Collins&lt;/Author&gt;&lt;Year&gt;1997&lt;/Year&gt;&lt;record&gt;&lt;dates&gt;&lt;pub-dates&gt;&lt;date&gt;Oct-Dec&lt;/date&gt;&lt;/pub-dates&gt;&lt;year&gt;1997&lt;/year&gt;&lt;/dates&gt;&lt;isbn&gt;1080-6040&lt;/isbn&gt;&lt;work-type&gt;Article&lt;/work-type&gt;&lt;titles&gt;&lt;title&gt;Impact of changing consumer lifestyles on the emergence/reemergence of foodborne pathogens&lt;/title&gt;&lt;secondary-title&gt;Emerging Infectious Diseases&lt;/secondary-title&gt;&lt;alt-title&gt;Emerg. Infect. Dis&lt;/alt-title&gt;&lt;/titles&gt;&lt;pages&gt;471-479&lt;/pages&gt;&lt;number&gt;4&lt;/number&gt;&lt;contributors&gt;&lt;authors&gt;&lt;author&gt;Collins, J. E.&lt;/author&gt;&lt;/authors&gt;&lt;/contributors&gt;&lt;language&gt;English&lt;/language&gt;&lt;added-to-library-date&gt;2008-10-04 18:16:59&lt;/added-to-library-date&gt;&lt;ref-type&gt;17&lt;/ref-type&gt;&lt;auth-address&gt;Collins, JE, AMER MEAT INST,1700 N MOORE ST,SUITE 1600,ARLINGTON,VA 22209.&lt;/auth-address&gt;&lt;rec-number&gt;43&lt;/rec-number&gt;&lt;last-updated-date&gt;2008-10-04 18:16:59&lt;/last-updated-date&gt;&lt;accession-num&gt;ISI:A1997YE79400009&lt;/accession-num&gt;&lt;volume&gt;3&lt;/volume&gt;&lt;/record&gt;&lt;/Cite&gt;&lt;/EndNote&gt;</w:instrText>
      </w:r>
      <w:r w:rsidR="00275292" w:rsidRPr="00677B10">
        <w:rPr>
          <w:rFonts w:cs="Times New Roman"/>
        </w:rPr>
        <w:fldChar w:fldCharType="separate"/>
      </w:r>
      <w:r w:rsidR="005F4B17" w:rsidRPr="00677B10">
        <w:rPr>
          <w:rFonts w:cs="Times New Roman"/>
        </w:rPr>
        <w:t>(Collins, 1997)</w:t>
      </w:r>
      <w:r w:rsidR="00275292" w:rsidRPr="00677B10">
        <w:rPr>
          <w:rFonts w:cs="Times New Roman"/>
        </w:rPr>
        <w:fldChar w:fldCharType="end"/>
      </w:r>
      <w:r w:rsidR="005F4B17" w:rsidRPr="00677B10">
        <w:rPr>
          <w:rFonts w:cs="Times New Roman"/>
        </w:rPr>
        <w:t xml:space="preserve">. </w:t>
      </w:r>
      <w:r w:rsidR="00A74A33" w:rsidRPr="00677B10">
        <w:rPr>
          <w:rFonts w:cs="Times New Roman"/>
        </w:rPr>
        <w:t xml:space="preserve">After a </w:t>
      </w:r>
      <w:r w:rsidRPr="00677B10">
        <w:rPr>
          <w:rFonts w:cs="Times New Roman"/>
        </w:rPr>
        <w:t>review of 91 scientific articles published after 1986, Bryan</w:t>
      </w:r>
      <w:r w:rsidR="00C30723" w:rsidRPr="00677B10">
        <w:rPr>
          <w:rFonts w:cs="Times New Roman"/>
        </w:rPr>
        <w:t>,</w:t>
      </w:r>
      <w:r w:rsidRPr="00677B10">
        <w:rPr>
          <w:rFonts w:cs="Times New Roman"/>
        </w:rPr>
        <w:t xml:space="preserve"> et al. (</w:t>
      </w:r>
      <w:r w:rsidR="00973259" w:rsidRPr="00677B10">
        <w:rPr>
          <w:rFonts w:cs="Times New Roman"/>
        </w:rPr>
        <w:t>2007</w:t>
      </w:r>
      <w:r w:rsidRPr="00677B10">
        <w:rPr>
          <w:rFonts w:cs="Times New Roman"/>
        </w:rPr>
        <w:t xml:space="preserve">) </w:t>
      </w:r>
      <w:r w:rsidR="00A74A33" w:rsidRPr="00677B10">
        <w:rPr>
          <w:rFonts w:cs="Times New Roman"/>
        </w:rPr>
        <w:t>confir</w:t>
      </w:r>
      <w:r w:rsidR="006B1138" w:rsidRPr="00677B10">
        <w:rPr>
          <w:rFonts w:cs="Times New Roman"/>
        </w:rPr>
        <w:t xml:space="preserve">med </w:t>
      </w:r>
      <w:r w:rsidR="00494900" w:rsidRPr="00677B10">
        <w:rPr>
          <w:rFonts w:cs="Times New Roman"/>
        </w:rPr>
        <w:t xml:space="preserve">that </w:t>
      </w:r>
      <w:r w:rsidRPr="00677B10">
        <w:rPr>
          <w:rFonts w:cs="Times New Roman"/>
        </w:rPr>
        <w:t xml:space="preserve">hand washing </w:t>
      </w:r>
      <w:r w:rsidR="00494900" w:rsidRPr="00677B10">
        <w:rPr>
          <w:rFonts w:cs="Times New Roman"/>
        </w:rPr>
        <w:t xml:space="preserve">is </w:t>
      </w:r>
      <w:r w:rsidRPr="00677B10">
        <w:rPr>
          <w:rFonts w:cs="Times New Roman"/>
        </w:rPr>
        <w:t>an integral component of prevention practic</w:t>
      </w:r>
      <w:r w:rsidR="005F4B17" w:rsidRPr="00677B10">
        <w:rPr>
          <w:rFonts w:cs="Times New Roman"/>
        </w:rPr>
        <w:t xml:space="preserve">es for the spread of infection. </w:t>
      </w:r>
      <w:r w:rsidR="00B00DAB" w:rsidRPr="00677B10">
        <w:rPr>
          <w:rFonts w:cs="Times New Roman"/>
        </w:rPr>
        <w:t>However, c</w:t>
      </w:r>
      <w:r w:rsidRPr="00677B10">
        <w:rPr>
          <w:rFonts w:cs="Times New Roman"/>
        </w:rPr>
        <w:t xml:space="preserve">onsumer self-reported </w:t>
      </w:r>
      <w:r w:rsidR="00494900" w:rsidRPr="00677B10">
        <w:rPr>
          <w:rFonts w:cs="Times New Roman"/>
        </w:rPr>
        <w:t xml:space="preserve">food safety </w:t>
      </w:r>
      <w:r w:rsidRPr="00677B10">
        <w:rPr>
          <w:rFonts w:cs="Times New Roman"/>
        </w:rPr>
        <w:t xml:space="preserve">behavior </w:t>
      </w:r>
      <w:r w:rsidR="00494900" w:rsidRPr="00677B10">
        <w:rPr>
          <w:rFonts w:cs="Times New Roman"/>
        </w:rPr>
        <w:t xml:space="preserve">often </w:t>
      </w:r>
      <w:r w:rsidRPr="00677B10">
        <w:rPr>
          <w:rFonts w:cs="Times New Roman"/>
        </w:rPr>
        <w:t>does not match actual observed behavior. Consumers tend to rate themselves higher in correct food safety behaviors than t</w:t>
      </w:r>
      <w:r w:rsidR="0038207C" w:rsidRPr="00677B10">
        <w:rPr>
          <w:rFonts w:cs="Times New Roman"/>
        </w:rPr>
        <w:t>heir actual observed behaviors</w:t>
      </w:r>
      <w:r w:rsidR="00F5684B" w:rsidRPr="00677B10">
        <w:rPr>
          <w:rFonts w:cs="Times New Roman"/>
        </w:rPr>
        <w:t xml:space="preserve">. </w:t>
      </w:r>
    </w:p>
    <w:p w:rsidR="009D1060" w:rsidRPr="00677B10" w:rsidRDefault="005F4B17" w:rsidP="006B1138">
      <w:pPr>
        <w:ind w:firstLine="720"/>
        <w:rPr>
          <w:rFonts w:cs="Times New Roman"/>
        </w:rPr>
      </w:pPr>
      <w:r w:rsidRPr="00677B10">
        <w:rPr>
          <w:rFonts w:cs="Times New Roman"/>
        </w:rPr>
        <w:t>A good example about consumer behavior is</w:t>
      </w:r>
      <w:r w:rsidR="006B1138" w:rsidRPr="00677B10">
        <w:rPr>
          <w:rFonts w:cs="Times New Roman"/>
        </w:rPr>
        <w:t xml:space="preserve"> </w:t>
      </w:r>
      <w:r w:rsidR="00494900" w:rsidRPr="00677B10">
        <w:rPr>
          <w:rFonts w:cs="Times New Roman"/>
        </w:rPr>
        <w:t>a</w:t>
      </w:r>
      <w:r w:rsidR="00144F14" w:rsidRPr="00677B10">
        <w:rPr>
          <w:rFonts w:cs="Times New Roman"/>
        </w:rPr>
        <w:t xml:space="preserve"> telephone survey of 7,000 consumers reported that 94% </w:t>
      </w:r>
      <w:r w:rsidR="00F245D5" w:rsidRPr="00677B10">
        <w:rPr>
          <w:rFonts w:cs="Times New Roman"/>
        </w:rPr>
        <w:t>washed</w:t>
      </w:r>
      <w:r w:rsidR="00144F14" w:rsidRPr="00677B10">
        <w:rPr>
          <w:rFonts w:cs="Times New Roman"/>
        </w:rPr>
        <w:t xml:space="preserve"> their hands after using the rest room. However, actual observed behaviors </w:t>
      </w:r>
      <w:r w:rsidR="00973259" w:rsidRPr="00677B10">
        <w:rPr>
          <w:rFonts w:cs="Times New Roman"/>
        </w:rPr>
        <w:t>revealed</w:t>
      </w:r>
      <w:r w:rsidR="00144F14" w:rsidRPr="00677B10">
        <w:rPr>
          <w:rFonts w:cs="Times New Roman"/>
        </w:rPr>
        <w:t xml:space="preserve"> that almost one-third failed to wash their hands </w:t>
      </w:r>
      <w:r w:rsidR="00494900" w:rsidRPr="00677B10">
        <w:rPr>
          <w:rFonts w:cs="Times New Roman"/>
        </w:rPr>
        <w:t xml:space="preserve">after using the rest room </w:t>
      </w:r>
      <w:r w:rsidR="00275292" w:rsidRPr="00677B10">
        <w:rPr>
          <w:rFonts w:cs="Times New Roman"/>
        </w:rPr>
        <w:fldChar w:fldCharType="begin"/>
      </w:r>
      <w:r w:rsidR="00144F14" w:rsidRPr="00677B10">
        <w:rPr>
          <w:rFonts w:cs="Times New Roman"/>
        </w:rPr>
        <w:instrText xml:space="preserve"> ADDIN EN.CITE &lt;EndNote&gt;&lt;Cite&gt;&lt;Author&gt;Collins&lt;/Author&gt;&lt;Year&gt;1997&lt;/Year&gt;&lt;record&gt;&lt;dates&gt;&lt;pub-dates&gt;&lt;date&gt;Oct-Dec&lt;/date&gt;&lt;/pub-dates&gt;&lt;year&gt;1997&lt;/year&gt;&lt;/dates&gt;&lt;isbn&gt;1080-6040&lt;/isbn&gt;&lt;work-type&gt;Article&lt;/work-type&gt;&lt;titles&gt;&lt;title&gt;Impact of changing consumer lifestyles on the emergence/reemergence of foodborne pathogens&lt;/title&gt;&lt;secondary-title&gt;Emerging Infectious Diseases&lt;/secondary-title&gt;&lt;alt-title&gt;Emerg. Infect. Dis&lt;/alt-title&gt;&lt;/titles&gt;&lt;pages&gt;471-479&lt;/pages&gt;&lt;number&gt;4&lt;/number&gt;&lt;contributors&gt;&lt;authors&gt;&lt;author&gt;Collins, J. E.&lt;/author&gt;&lt;/authors&gt;&lt;/contributors&gt;&lt;language&gt;English&lt;/language&gt;&lt;added-to-library-date&gt;2008-10-04 18:16:59&lt;/added-to-library-date&gt;&lt;ref-type&gt;17&lt;/ref-type&gt;&lt;auth-address&gt;Collins, JE, AMER MEAT INST,1700 N MOORE ST,SUITE 1600,ARLINGTON,VA 22209.&lt;/auth-address&gt;&lt;rec-number&gt;43&lt;/rec-number&gt;&lt;last-updated-date&gt;2008-10-04 18:16:59&lt;/last-updated-date&gt;&lt;accession-num&gt;ISI:A1997YE79400009&lt;/accession-num&gt;&lt;volume&gt;3&lt;/volume&gt;&lt;/record&gt;&lt;/Cite&gt;&lt;/EndNote&gt;</w:instrText>
      </w:r>
      <w:r w:rsidR="00275292" w:rsidRPr="00677B10">
        <w:rPr>
          <w:rFonts w:cs="Times New Roman"/>
        </w:rPr>
        <w:fldChar w:fldCharType="separate"/>
      </w:r>
      <w:r w:rsidR="00144F14" w:rsidRPr="00677B10">
        <w:rPr>
          <w:rFonts w:cs="Times New Roman"/>
        </w:rPr>
        <w:t>(Collins, 1997)</w:t>
      </w:r>
      <w:r w:rsidR="00275292" w:rsidRPr="00677B10">
        <w:rPr>
          <w:rFonts w:cs="Times New Roman"/>
        </w:rPr>
        <w:fldChar w:fldCharType="end"/>
      </w:r>
      <w:r w:rsidR="00F5684B" w:rsidRPr="00677B10">
        <w:rPr>
          <w:rFonts w:cs="Times New Roman"/>
        </w:rPr>
        <w:t xml:space="preserve">. </w:t>
      </w:r>
      <w:r w:rsidR="00F245D5" w:rsidRPr="00677B10">
        <w:rPr>
          <w:rFonts w:cs="Times New Roman"/>
        </w:rPr>
        <w:t>In actuality, c</w:t>
      </w:r>
      <w:r w:rsidR="0030042C" w:rsidRPr="00677B10">
        <w:rPr>
          <w:rFonts w:cs="Times New Roman"/>
        </w:rPr>
        <w:t xml:space="preserve">onsumers </w:t>
      </w:r>
      <w:r w:rsidR="00144F14" w:rsidRPr="00677B10">
        <w:rPr>
          <w:rFonts w:cs="Times New Roman"/>
        </w:rPr>
        <w:t>wash their hands 81% of the time before handling or ea</w:t>
      </w:r>
      <w:r w:rsidR="00F245D5" w:rsidRPr="00677B10">
        <w:rPr>
          <w:rFonts w:cs="Times New Roman"/>
        </w:rPr>
        <w:t>ting food, 48% of the time after petting an animal</w:t>
      </w:r>
      <w:r w:rsidR="00144F14" w:rsidRPr="00677B10">
        <w:rPr>
          <w:rFonts w:cs="Times New Roman"/>
        </w:rPr>
        <w:t xml:space="preserve">, </w:t>
      </w:r>
      <w:r w:rsidR="00F245D5" w:rsidRPr="00677B10">
        <w:rPr>
          <w:rFonts w:cs="Times New Roman"/>
        </w:rPr>
        <w:t xml:space="preserve">33% of the time after coughing or sneezing, and </w:t>
      </w:r>
      <w:r w:rsidR="008E6D82" w:rsidRPr="00677B10">
        <w:rPr>
          <w:rFonts w:cs="Times New Roman"/>
        </w:rPr>
        <w:t xml:space="preserve">only </w:t>
      </w:r>
      <w:r w:rsidR="00F245D5" w:rsidRPr="00677B10">
        <w:rPr>
          <w:rFonts w:cs="Times New Roman"/>
        </w:rPr>
        <w:t xml:space="preserve">22% of the time after </w:t>
      </w:r>
      <w:r w:rsidR="00144F14" w:rsidRPr="00677B10">
        <w:rPr>
          <w:rFonts w:cs="Times New Roman"/>
        </w:rPr>
        <w:t xml:space="preserve">handling money. </w:t>
      </w:r>
      <w:r w:rsidR="00494900" w:rsidRPr="00677B10">
        <w:rPr>
          <w:rFonts w:cs="Times New Roman"/>
        </w:rPr>
        <w:t>While h</w:t>
      </w:r>
      <w:r w:rsidR="00144F14" w:rsidRPr="00677B10">
        <w:rPr>
          <w:rFonts w:cs="Times New Roman"/>
        </w:rPr>
        <w:t xml:space="preserve">and washing is one of the most effective methods in food safety precautions, consumers still </w:t>
      </w:r>
      <w:r w:rsidR="004A10DE" w:rsidRPr="00677B10">
        <w:rPr>
          <w:rFonts w:cs="Times New Roman"/>
        </w:rPr>
        <w:t xml:space="preserve">do </w:t>
      </w:r>
      <w:r w:rsidR="00144F14" w:rsidRPr="00677B10">
        <w:rPr>
          <w:rFonts w:cs="Times New Roman"/>
        </w:rPr>
        <w:t xml:space="preserve">not </w:t>
      </w:r>
      <w:r w:rsidR="0012160B" w:rsidRPr="00677B10">
        <w:rPr>
          <w:rFonts w:cs="Times New Roman"/>
        </w:rPr>
        <w:t>practic</w:t>
      </w:r>
      <w:r w:rsidR="004A10DE" w:rsidRPr="00677B10">
        <w:rPr>
          <w:rFonts w:cs="Times New Roman"/>
        </w:rPr>
        <w:t>e</w:t>
      </w:r>
      <w:r w:rsidR="0012160B" w:rsidRPr="00677B10">
        <w:rPr>
          <w:rFonts w:cs="Times New Roman"/>
        </w:rPr>
        <w:t xml:space="preserve"> proper</w:t>
      </w:r>
      <w:r w:rsidR="00144F14" w:rsidRPr="00677B10">
        <w:rPr>
          <w:rFonts w:cs="Times New Roman"/>
        </w:rPr>
        <w:t xml:space="preserve"> hand washing behaviors. There are two reasons </w:t>
      </w:r>
      <w:r w:rsidR="00220182" w:rsidRPr="00677B10">
        <w:rPr>
          <w:rFonts w:cs="Times New Roman"/>
        </w:rPr>
        <w:t xml:space="preserve">that are thought to explain why consumers overlook their own </w:t>
      </w:r>
      <w:r w:rsidR="00144F14" w:rsidRPr="00677B10">
        <w:rPr>
          <w:rFonts w:cs="Times New Roman"/>
        </w:rPr>
        <w:t>behavior</w:t>
      </w:r>
      <w:r w:rsidR="00220182" w:rsidRPr="00677B10">
        <w:rPr>
          <w:rFonts w:cs="Times New Roman"/>
        </w:rPr>
        <w:t>s</w:t>
      </w:r>
      <w:r w:rsidR="00144F14" w:rsidRPr="00677B10">
        <w:rPr>
          <w:rFonts w:cs="Times New Roman"/>
        </w:rPr>
        <w:t>. One is that food safety practices are common sense, easy to do, and easy to forget. Thereby, consumers overlook this easy step when handling food. Secondly, consumers do not want to acknowledge their own poor behaviors and thereby, simply overestimate their actual abilities and behaviors (Collins, 1997).</w:t>
      </w:r>
    </w:p>
    <w:p w:rsidR="009D1060" w:rsidRPr="00677B10" w:rsidRDefault="004A10DE" w:rsidP="0093365A">
      <w:pPr>
        <w:ind w:firstLine="720"/>
        <w:rPr>
          <w:rFonts w:cs="Times New Roman"/>
        </w:rPr>
      </w:pPr>
      <w:r w:rsidRPr="00677B10">
        <w:rPr>
          <w:rFonts w:cs="Times New Roman"/>
        </w:rPr>
        <w:t>In a</w:t>
      </w:r>
      <w:r w:rsidR="00144F14" w:rsidRPr="00677B10">
        <w:rPr>
          <w:rFonts w:cs="Times New Roman"/>
        </w:rPr>
        <w:t xml:space="preserve">nother study consumers </w:t>
      </w:r>
      <w:r w:rsidRPr="00677B10">
        <w:rPr>
          <w:rFonts w:cs="Times New Roman"/>
        </w:rPr>
        <w:t>were observed to determine w</w:t>
      </w:r>
      <w:r w:rsidR="00144F14" w:rsidRPr="00677B10">
        <w:rPr>
          <w:rFonts w:cs="Times New Roman"/>
        </w:rPr>
        <w:t xml:space="preserve">hat other types of food safety practices </w:t>
      </w:r>
      <w:r w:rsidRPr="00677B10">
        <w:rPr>
          <w:rFonts w:cs="Times New Roman"/>
        </w:rPr>
        <w:t xml:space="preserve">they used </w:t>
      </w:r>
      <w:r w:rsidR="00144F14" w:rsidRPr="00677B10">
        <w:rPr>
          <w:rFonts w:cs="Times New Roman"/>
        </w:rPr>
        <w:t>at home</w:t>
      </w:r>
      <w:r w:rsidRPr="00677B10">
        <w:rPr>
          <w:rFonts w:cs="Times New Roman"/>
        </w:rPr>
        <w:t xml:space="preserve"> (Daniels, 1998)</w:t>
      </w:r>
      <w:r w:rsidR="00144F14" w:rsidRPr="00677B10">
        <w:rPr>
          <w:rFonts w:cs="Times New Roman"/>
        </w:rPr>
        <w:t xml:space="preserve">. In 81 cities in the United States and Canada, 106 households were observed. The same standards used in restaurants inspections by local state health departments were used to evaluate the participants </w:t>
      </w:r>
      <w:r w:rsidR="00275292" w:rsidRPr="00677B10">
        <w:rPr>
          <w:rFonts w:cs="Times New Roman"/>
        </w:rPr>
        <w:fldChar w:fldCharType="begin"/>
      </w:r>
      <w:r w:rsidR="00144F14" w:rsidRPr="00677B10">
        <w:rPr>
          <w:rFonts w:cs="Times New Roman"/>
        </w:rPr>
        <w:instrText xml:space="preserve"> ADDIN EN.CITE &lt;EndNote&gt;&lt;Cite&gt;&lt;Author&gt;Medeiros&lt;/Author&gt;&lt;Year&gt;2001&lt;/Year&gt;&lt;record&gt;&lt;dates&gt;&lt;pub-dates&gt;&lt;date&gt;Mar-Apr&lt;/date&gt;&lt;/pub-dates&gt;&lt;year&gt;2001&lt;/year&gt;&lt;/dates&gt;&lt;keywords&gt;&lt;keyword&gt;UNITED-STATES&lt;/keyword&gt;&lt;keyword&gt; HANDLING PRACTICES&lt;/keyword&gt;&lt;keyword&gt; FOODBORNE ILLNESS&lt;/keyword&gt;&lt;/keywords&gt;&lt;isbn&gt;0022-3182&lt;/isbn&gt;&lt;work-type&gt;Article&lt;/work-type&gt;&lt;titles&gt;&lt;title&gt;Food safety education: What should we be teaching to consumers?&lt;/title&gt;&lt;secondary-title&gt;Journal of Nutrition Education&lt;/secondary-title&gt;&lt;alt-title&gt;J. Nutr. Educ.&lt;/alt-title&gt;&lt;/titles&gt;&lt;pages&gt;108-113&lt;/pages&gt;&lt;number&gt;2&lt;/number&gt;&lt;contributors&gt;&lt;authors&gt;&lt;author&gt;Medeiros, L. C.&lt;/author&gt;&lt;author&gt;Hillers, V. N.&lt;/author&gt;&lt;author&gt;Kendall, P. A.&lt;/author&gt;&lt;author&gt;Mason, A.&lt;/author&gt;&lt;/authors&gt;&lt;/contributors&gt;&lt;language&gt;English&lt;/language&gt;&lt;added-to-library-date&gt;2008-09-26 00:31:37&lt;/added-to-library-date&gt;&lt;ref-type&gt;17&lt;/ref-type&gt;&lt;auth-address&gt;Ohio State Univ, Dept Human Nutr &amp;amp; Food Management, Columbus, OH 43210 USA. Washington State Univ, Dept Food Sci &amp;amp; Human Nutr, Pullman, WA 99164 USA. Colorado State Univ, Dept Food Sci &amp;amp; Human Nutr, Ft Collins, CO 80523 USA. Purdue Univ, Dept Foods &amp;amp; Nutr, W Lafayette, IN 47907 USA.&amp;#xA;Medeiros, LC, Ohio State Univ, Dept Human Nutr &amp;amp; Food Management, 1787 Neil Ave, Columbus, OH 43210 USA.&lt;/auth-address&gt;&lt;rec-number&gt;13&lt;/rec-number&gt;&lt;last-updated-date&gt;2008-09-26 00:31:37&lt;/last-updated-date&gt;&lt;accession-num&gt;ISI:000168001100008&lt;/accession-num&gt;&lt;volume&gt;33&lt;/volume&gt;&lt;/record&gt;&lt;/Cite&gt;&lt;/EndNote&gt;</w:instrText>
      </w:r>
      <w:r w:rsidR="00275292" w:rsidRPr="00677B10">
        <w:rPr>
          <w:rFonts w:cs="Times New Roman"/>
        </w:rPr>
        <w:fldChar w:fldCharType="separate"/>
      </w:r>
      <w:r w:rsidR="00144F14" w:rsidRPr="00677B10">
        <w:rPr>
          <w:rFonts w:cs="Times New Roman"/>
        </w:rPr>
        <w:t>(Medeiros, Hillers, Kendall, &amp; Mason, 2001)</w:t>
      </w:r>
      <w:r w:rsidR="00275292" w:rsidRPr="00677B10">
        <w:rPr>
          <w:rFonts w:cs="Times New Roman"/>
        </w:rPr>
        <w:fldChar w:fldCharType="end"/>
      </w:r>
      <w:r w:rsidR="00144F14" w:rsidRPr="00677B10">
        <w:rPr>
          <w:rFonts w:cs="Times New Roman"/>
        </w:rPr>
        <w:t xml:space="preserve">. At least one critical violation was observed in 96% of the households, with the most frequent critical violations </w:t>
      </w:r>
      <w:r w:rsidR="00973259" w:rsidRPr="00677B10">
        <w:rPr>
          <w:rFonts w:cs="Times New Roman"/>
        </w:rPr>
        <w:t>being</w:t>
      </w:r>
      <w:r w:rsidR="00144F14" w:rsidRPr="00677B10">
        <w:rPr>
          <w:rFonts w:cs="Times New Roman"/>
        </w:rPr>
        <w:t xml:space="preserve"> cross-contamination (76%) and hand washing (57%). The more frequent major violations observed in the home were the misuse of common cloth/sponge/towel (92%) and insufficient thermometer usage (92%). Fewer than 1% of the households met the minimum criteria for acceptable performance of zero critical violations and no more than four major violations </w:t>
      </w:r>
      <w:r w:rsidR="00275292" w:rsidRPr="00677B10">
        <w:rPr>
          <w:rFonts w:cs="Times New Roman"/>
        </w:rPr>
        <w:fldChar w:fldCharType="begin"/>
      </w:r>
      <w:r w:rsidR="00144F14" w:rsidRPr="00677B10">
        <w:rPr>
          <w:rFonts w:cs="Times New Roman"/>
        </w:rPr>
        <w:instrText xml:space="preserve"> ADDIN EN.CITE &lt;EndNote&gt;&lt;Cite&gt;&lt;Author&gt;Medeiros&lt;/Author&gt;&lt;Year&gt;2001&lt;/Year&gt;&lt;record&gt;&lt;dates&gt;&lt;pub-dates&gt;&lt;date&gt;Mar-Apr&lt;/date&gt;&lt;/pub-dates&gt;&lt;year&gt;2001&lt;/year&gt;&lt;/dates&gt;&lt;keywords&gt;&lt;keyword&gt;UNITED-STATES&lt;/keyword&gt;&lt;keyword&gt; HANDLING PRACTICES&lt;/keyword&gt;&lt;keyword&gt; FOODBORNE ILLNESS&lt;/keyword&gt;&lt;/keywords&gt;&lt;isbn&gt;0022-3182&lt;/isbn&gt;&lt;work-type&gt;Article&lt;/work-type&gt;&lt;titles&gt;&lt;title&gt;Food safety education: What should we be teaching to consumers?&lt;/title&gt;&lt;secondary-title&gt;Journal of Nutrition Education&lt;/secondary-title&gt;&lt;alt-title&gt;J. Nutr. Educ.&lt;/alt-title&gt;&lt;/titles&gt;&lt;pages&gt;108-113&lt;/pages&gt;&lt;number&gt;2&lt;/number&gt;&lt;contributors&gt;&lt;authors&gt;&lt;author&gt;Medeiros, L. C.&lt;/author&gt;&lt;author&gt;Hillers, V. N.&lt;/author&gt;&lt;author&gt;Kendall, P. A.&lt;/author&gt;&lt;author&gt;Mason, A.&lt;/author&gt;&lt;/authors&gt;&lt;/contributors&gt;&lt;language&gt;English&lt;/language&gt;&lt;added-to-library-date&gt;2008-09-26 00:31:37&lt;/added-to-library-date&gt;&lt;ref-type&gt;17&lt;/ref-type&gt;&lt;auth-address&gt;Ohio State Univ, Dept Human Nutr &amp;amp; Food Management, Columbus, OH 43210 USA. Washington State Univ, Dept Food Sci &amp;amp; Human Nutr, Pullman, WA 99164 USA. Colorado State Univ, Dept Food Sci &amp;amp; Human Nutr, Ft Collins, CO 80523 USA. Purdue Univ, Dept Foods &amp;amp; Nutr, W Lafayette, IN 47907 USA.&amp;#xA;Medeiros, LC, Ohio State Univ, Dept Human Nutr &amp;amp; Food Management, 1787 Neil Ave, Columbus, OH 43210 USA.&lt;/auth-address&gt;&lt;rec-number&gt;13&lt;/rec-number&gt;&lt;last-updated-date&gt;2008-09-26 00:31:37&lt;/last-updated-date&gt;&lt;accession-num&gt;ISI:000168001100008&lt;/accession-num&gt;&lt;volume&gt;33&lt;/volume&gt;&lt;/record&gt;&lt;/Cite&gt;&lt;/EndNote&gt;</w:instrText>
      </w:r>
      <w:r w:rsidR="00275292" w:rsidRPr="00677B10">
        <w:rPr>
          <w:rFonts w:cs="Times New Roman"/>
        </w:rPr>
        <w:fldChar w:fldCharType="separate"/>
      </w:r>
      <w:r w:rsidR="00144F14" w:rsidRPr="00677B10">
        <w:rPr>
          <w:rFonts w:cs="Times New Roman"/>
        </w:rPr>
        <w:t>(Medeiros, et al., 2001)</w:t>
      </w:r>
      <w:r w:rsidR="00275292" w:rsidRPr="00677B10">
        <w:rPr>
          <w:rFonts w:cs="Times New Roman"/>
        </w:rPr>
        <w:fldChar w:fldCharType="end"/>
      </w:r>
      <w:r w:rsidR="00144F14" w:rsidRPr="00677B10">
        <w:rPr>
          <w:rFonts w:cs="Times New Roman"/>
        </w:rPr>
        <w:t>.</w:t>
      </w:r>
    </w:p>
    <w:p w:rsidR="006A3EE0" w:rsidRDefault="009939B3" w:rsidP="0093365A">
      <w:pPr>
        <w:ind w:firstLine="720"/>
        <w:rPr>
          <w:rFonts w:cs="Times New Roman"/>
        </w:rPr>
      </w:pPr>
      <w:r w:rsidRPr="00677B10">
        <w:rPr>
          <w:rFonts w:cs="Times New Roman"/>
        </w:rPr>
        <w:t xml:space="preserve">The </w:t>
      </w:r>
      <w:r w:rsidR="00144F14" w:rsidRPr="00677B10">
        <w:rPr>
          <w:rFonts w:cs="Times New Roman"/>
        </w:rPr>
        <w:t xml:space="preserve">Social Learning Theory explains the change of behavior </w:t>
      </w:r>
      <w:r w:rsidR="008B1BB7" w:rsidRPr="00677B10">
        <w:rPr>
          <w:rFonts w:cs="Times New Roman"/>
        </w:rPr>
        <w:t>through</w:t>
      </w:r>
      <w:r w:rsidR="00144F14" w:rsidRPr="00677B10">
        <w:rPr>
          <w:rFonts w:cs="Times New Roman"/>
        </w:rPr>
        <w:t xml:space="preserve"> behavioral capacity</w:t>
      </w:r>
      <w:r w:rsidR="004A10DE" w:rsidRPr="00677B10">
        <w:rPr>
          <w:rFonts w:cs="Times New Roman"/>
        </w:rPr>
        <w:t>, which is defined as “</w:t>
      </w:r>
      <w:r w:rsidR="00144F14" w:rsidRPr="00677B10">
        <w:rPr>
          <w:rFonts w:cs="Times New Roman"/>
        </w:rPr>
        <w:t>a person</w:t>
      </w:r>
      <w:r w:rsidR="00FA74B4" w:rsidRPr="00677B10">
        <w:rPr>
          <w:rFonts w:cs="Times New Roman"/>
        </w:rPr>
        <w:t>'</w:t>
      </w:r>
      <w:r w:rsidR="00144F14" w:rsidRPr="00677B10">
        <w:rPr>
          <w:rFonts w:cs="Times New Roman"/>
        </w:rPr>
        <w:t>s knowledge plus the</w:t>
      </w:r>
      <w:r w:rsidR="00FA74B4" w:rsidRPr="00677B10">
        <w:rPr>
          <w:rFonts w:cs="Times New Roman"/>
        </w:rPr>
        <w:t>ir</w:t>
      </w:r>
      <w:r w:rsidR="00144F14" w:rsidRPr="00677B10">
        <w:rPr>
          <w:rFonts w:cs="Times New Roman"/>
        </w:rPr>
        <w:t xml:space="preserve"> </w:t>
      </w:r>
      <w:r w:rsidRPr="00677B10">
        <w:rPr>
          <w:rFonts w:cs="Times New Roman"/>
        </w:rPr>
        <w:t xml:space="preserve">belief in their </w:t>
      </w:r>
      <w:r w:rsidR="00144F14" w:rsidRPr="00677B10">
        <w:rPr>
          <w:rFonts w:cs="Times New Roman"/>
        </w:rPr>
        <w:t xml:space="preserve">skills at accomplishing the desired behavior” </w:t>
      </w:r>
      <w:r w:rsidR="00275292" w:rsidRPr="00677B10">
        <w:rPr>
          <w:rFonts w:cs="Times New Roman"/>
        </w:rPr>
        <w:fldChar w:fldCharType="begin"/>
      </w:r>
      <w:r w:rsidR="00144F14" w:rsidRPr="00677B10">
        <w:rPr>
          <w:rFonts w:cs="Times New Roman"/>
        </w:rPr>
        <w:instrText xml:space="preserve"> ADDIN EN.CITE &lt;EndNote&gt;&lt;Cite&gt;&lt;Author&gt;Medeiros&lt;/Author&gt;&lt;Year&gt;2004&lt;/Year&gt;&lt;record&gt;&lt;dates&gt;&lt;pub-dates&gt;&lt;date&gt;Nov&lt;/date&gt;&lt;/pub-dates&gt;&lt;year&gt;2004&lt;/year&gt;&lt;/dates&gt;&lt;isbn&gt;0002-8223&lt;/isbn&gt;&lt;work-type&gt;Article&lt;/work-type&gt;&lt;titles&gt;&lt;title&gt;Design and development of food safety knowledge and attitude scales for consumer food safety education&lt;/title&gt;&lt;secondary-title&gt;Journal of the American Dietetic Association&lt;/secondary-title&gt;&lt;alt-title&gt;J. Am. Diet. Assoc.&lt;/alt-title&gt;&lt;/titles&gt;&lt;pages&gt;1671-1677&lt;/pages&gt;&lt;number&gt;11&lt;/number&gt;&lt;contributors&gt;&lt;authors&gt;&lt;author&gt;Medeiros, L. C.&lt;/author&gt;&lt;author&gt;Hillers, V. N.&lt;/author&gt;&lt;author&gt;Chen, G.&lt;/author&gt;&lt;author&gt;Bergmann, V.&lt;/author&gt;&lt;author&gt;Kendall, P.&lt;/author&gt;&lt;author&gt;Schroeder, M.&lt;/author&gt;&lt;/authors&gt;&lt;/contributors&gt;&lt;language&gt;English&lt;/language&gt;&lt;added-to-library-date&gt;2009-01-19 17:23:24&lt;/added-to-library-date&gt;&lt;ref-type&gt;17&lt;/ref-type&gt;&lt;auth-address&gt;Ohio State Univ, Dept Human Nutr, Columbus, OH 43210 USA. Washington State Univ, Dept Food Sci &amp;amp; Human Nutr, Pullman, WA 99164 USA. Colorado State Univ, Dept Food Sci &amp;amp; Human Nutr, Ft Collins, CO 80523 USA.&amp;#xA;Medeiros, LC, Ohio State Univ, Dept Human Nutr, Columbus, OH 43210 USA.&amp;#xA;medeiros.1@osu.edu&lt;/auth-address&gt;&lt;rec-number&gt;93&lt;/rec-number&gt;&lt;last-updated-date&gt;2009-01-19 17:23:24&lt;/last-updated-date&gt;&lt;accession-num&gt;ISI:000224818400009&lt;/accession-num&gt;&lt;electronic-resource-num&gt;10.1016/j.jada.2004.08.030&lt;/electronic-resource-num&gt;&lt;volume&gt;104&lt;/volume&gt;&lt;/record&gt;&lt;/Cite&gt;&lt;/EndNote&gt;</w:instrText>
      </w:r>
      <w:r w:rsidR="00275292" w:rsidRPr="00677B10">
        <w:rPr>
          <w:rFonts w:cs="Times New Roman"/>
        </w:rPr>
        <w:fldChar w:fldCharType="separate"/>
      </w:r>
      <w:r w:rsidR="00144F14" w:rsidRPr="00677B10">
        <w:rPr>
          <w:rFonts w:cs="Times New Roman"/>
        </w:rPr>
        <w:t>(Medeiros, et al., 2004)</w:t>
      </w:r>
      <w:r w:rsidR="00275292" w:rsidRPr="00677B10">
        <w:rPr>
          <w:rFonts w:cs="Times New Roman"/>
        </w:rPr>
        <w:fldChar w:fldCharType="end"/>
      </w:r>
      <w:r w:rsidR="00144F14" w:rsidRPr="00677B10">
        <w:rPr>
          <w:rFonts w:cs="Times New Roman"/>
        </w:rPr>
        <w:t xml:space="preserve">. To change behaviors, consumers must be taught about both foodborne illness and proper food handling procedures. To affect the incidence of foodborne illness, actual and not just self-reported food-handling behaviors must change. </w:t>
      </w:r>
      <w:r w:rsidR="004A10DE" w:rsidRPr="00677B10">
        <w:rPr>
          <w:rFonts w:cs="Times New Roman"/>
        </w:rPr>
        <w:t xml:space="preserve">As stated above, </w:t>
      </w:r>
      <w:r w:rsidR="00265C4E" w:rsidRPr="00677B10">
        <w:rPr>
          <w:rFonts w:cs="Times New Roman"/>
        </w:rPr>
        <w:t>a</w:t>
      </w:r>
      <w:r w:rsidR="00144F14" w:rsidRPr="00677B10">
        <w:rPr>
          <w:rFonts w:cs="Times New Roman"/>
        </w:rPr>
        <w:t>ctual food-handling practices are known to differ from self-reported pract</w:t>
      </w:r>
      <w:r w:rsidR="00265C4E" w:rsidRPr="00677B10">
        <w:rPr>
          <w:rFonts w:cs="Times New Roman"/>
        </w:rPr>
        <w:t>ices</w:t>
      </w:r>
      <w:r w:rsidR="004A10DE" w:rsidRPr="00677B10">
        <w:rPr>
          <w:rFonts w:cs="Times New Roman"/>
        </w:rPr>
        <w:t xml:space="preserve"> (Wilcock, 2004, Collins, 1997)</w:t>
      </w:r>
      <w:r w:rsidR="00265C4E" w:rsidRPr="00677B10">
        <w:rPr>
          <w:rFonts w:cs="Times New Roman"/>
        </w:rPr>
        <w:t xml:space="preserve">. </w:t>
      </w:r>
      <w:r w:rsidR="00144F14" w:rsidRPr="00677B10">
        <w:rPr>
          <w:rFonts w:cs="Times New Roman"/>
        </w:rPr>
        <w:t>Relationships between self-reported and actual behavior</w:t>
      </w:r>
      <w:r w:rsidR="008B1BB7" w:rsidRPr="00677B10">
        <w:rPr>
          <w:rFonts w:cs="Times New Roman"/>
        </w:rPr>
        <w:t>s</w:t>
      </w:r>
      <w:r w:rsidR="00144F14" w:rsidRPr="00677B10">
        <w:rPr>
          <w:rFonts w:cs="Times New Roman"/>
        </w:rPr>
        <w:t xml:space="preserve"> are not well understood</w:t>
      </w:r>
      <w:r w:rsidR="004A10DE" w:rsidRPr="00677B10">
        <w:rPr>
          <w:rFonts w:cs="Times New Roman"/>
        </w:rPr>
        <w:t>,</w:t>
      </w:r>
      <w:r w:rsidR="00144F14" w:rsidRPr="00677B10">
        <w:rPr>
          <w:rFonts w:cs="Times New Roman"/>
        </w:rPr>
        <w:t xml:space="preserve"> however self-reported behavior is often the only data available to food safety educators (Madeiros</w:t>
      </w:r>
      <w:r w:rsidR="008B1BB7" w:rsidRPr="00677B10">
        <w:rPr>
          <w:rFonts w:cs="Times New Roman"/>
        </w:rPr>
        <w:t>,</w:t>
      </w:r>
      <w:r w:rsidR="00144F14" w:rsidRPr="00677B10">
        <w:rPr>
          <w:rFonts w:cs="Times New Roman"/>
        </w:rPr>
        <w:t xml:space="preserve"> et al., 2001). People of all ages seem to think they know how to handle food safely, but their self-reported food-handling behaviors do not support this confidence </w:t>
      </w:r>
      <w:r w:rsidR="00275292" w:rsidRPr="00677B10">
        <w:rPr>
          <w:rFonts w:cs="Times New Roman"/>
        </w:rPr>
        <w:fldChar w:fldCharType="begin"/>
      </w:r>
      <w:r w:rsidR="00144F14" w:rsidRPr="00677B10">
        <w:rPr>
          <w:rFonts w:cs="Times New Roman"/>
        </w:rPr>
        <w:instrText xml:space="preserve"> ADDIN EN.CITE &lt;EndNote&gt;&lt;Cite&gt;&lt;Author&gt;Haapala&lt;/Author&gt;&lt;Year&gt;2004&lt;/Year&gt;&lt;record&gt;&lt;dates&gt;&lt;pub-dates&gt;&lt;date&gt;Mar-Apr&lt;/date&gt;&lt;/pub-dates&gt;&lt;year&gt;2004&lt;/year&gt;&lt;/dates&gt;&lt;keywords&gt;&lt;keyword&gt;food safety&lt;/keyword&gt;&lt;keyword&gt; knowledge&lt;/keyword&gt;&lt;keyword&gt; behavior&lt;/keyword&gt;&lt;keyword&gt; perception&lt;/keyword&gt;&lt;keyword&gt; adolescent&lt;/keyword&gt;&lt;keyword&gt;FOODBORNE DISEASES&lt;/keyword&gt;&lt;keyword&gt; HANDLING PRACTICES&lt;/keyword&gt;&lt;keyword&gt; UNITED-STATES&lt;/keyword&gt;&lt;keyword&gt; HOME&lt;/keyword&gt;&lt;keyword&gt; CONSUMERS&lt;/keyword&gt;&lt;keyword&gt;ATTITUDES&lt;/keyword&gt;&lt;keyword&gt; EDUCATION&lt;/keyword&gt;&lt;keyword&gt; OUTBREAKS&lt;/keyword&gt;&lt;keyword&gt; ILLNESS&lt;/keyword&gt;&lt;keyword&gt; HAZARDS&lt;/keyword&gt;&lt;/keywords&gt;&lt;isbn&gt;1499-4046&lt;/isbn&gt;&lt;work-type&gt;Article&lt;/work-type&gt;&lt;titles&gt;&lt;title&gt;Food safety knowledge, perceptions, and behaviors among middle school students&lt;/title&gt;&lt;secondary-title&gt;Journal of Nutrition Education and Behavior&lt;/secondary-title&gt;&lt;alt-title&gt;J. Nutr. Educ. Behav.&lt;/alt-title&gt;&lt;/titles&gt;&lt;pages&gt;71-76&lt;/pages&gt;&lt;number&gt;2&lt;/number&gt;&lt;contributors&gt;&lt;authors&gt;&lt;author&gt;Haapala, I.&lt;/author&gt;&lt;author&gt;Probart, C.&lt;/author&gt;&lt;/authors&gt;&lt;/contributors&gt;&lt;language&gt;English&lt;/language&gt;&lt;added-to-library-date&gt;2008-10-04 17:56:12&lt;/added-to-library-date&gt;&lt;ref-type&gt;17&lt;/ref-type&gt;&lt;auth-address&gt;Univ Kuopio, Dept Publ Hlth &amp;amp; Gen Practice, FIN-70211 Kuopio, Finland. Penn State Univ, Dept Nutr, University Pk, PA 16802 USA.&amp;#xA;Haapala, I, Univ Kuopio, Dept Publ Hlth &amp;amp; Gen Practice, POB 1627, FIN-70211 Kuopio, Finland.&amp;#xA;irja.haapala@uku.fi&lt;/auth-address&gt;&lt;rec-number&gt;38&lt;/rec-number&gt;&lt;last-updated-date&gt;2008-10-04 17:56:12&lt;/last-updated-date&gt;&lt;accession-num&gt;ISI:000220644900005&lt;/accession-num&gt;&lt;volume&gt;36&lt;/volume&gt;&lt;/record&gt;&lt;/Cite&gt;&lt;/EndNote&gt;</w:instrText>
      </w:r>
      <w:r w:rsidR="00275292" w:rsidRPr="00677B10">
        <w:rPr>
          <w:rFonts w:cs="Times New Roman"/>
        </w:rPr>
        <w:fldChar w:fldCharType="separate"/>
      </w:r>
      <w:r w:rsidR="00144F14" w:rsidRPr="00677B10">
        <w:rPr>
          <w:rFonts w:cs="Times New Roman"/>
        </w:rPr>
        <w:t>(Haapala &amp; Probart, 2004)</w:t>
      </w:r>
      <w:r w:rsidR="00275292" w:rsidRPr="00677B10">
        <w:rPr>
          <w:rFonts w:cs="Times New Roman"/>
        </w:rPr>
        <w:fldChar w:fldCharType="end"/>
      </w:r>
      <w:r w:rsidR="00144F14" w:rsidRPr="00677B10">
        <w:rPr>
          <w:rFonts w:cs="Times New Roman"/>
        </w:rPr>
        <w:t xml:space="preserve">. </w:t>
      </w:r>
    </w:p>
    <w:p w:rsidR="006A3EE0" w:rsidRDefault="006A3EE0" w:rsidP="0093365A">
      <w:pPr>
        <w:ind w:firstLine="720"/>
        <w:rPr>
          <w:rFonts w:cs="Times New Roman"/>
        </w:rPr>
      </w:pPr>
    </w:p>
    <w:p w:rsidR="006A3EE0" w:rsidRDefault="006A3EE0" w:rsidP="0093365A">
      <w:pPr>
        <w:ind w:firstLine="720"/>
        <w:rPr>
          <w:rFonts w:cs="Times New Roman"/>
        </w:rPr>
      </w:pPr>
    </w:p>
    <w:p w:rsidR="00261AF4" w:rsidRPr="00677B10" w:rsidRDefault="00261AF4" w:rsidP="0093365A">
      <w:pPr>
        <w:ind w:firstLine="720"/>
        <w:rPr>
          <w:rFonts w:cs="Times New Roman"/>
        </w:rPr>
      </w:pPr>
    </w:p>
    <w:p w:rsidR="009D1060" w:rsidRPr="00677B10" w:rsidRDefault="009D1060" w:rsidP="00D762AD">
      <w:pPr>
        <w:rPr>
          <w:rFonts w:cs="Times New Roman"/>
          <w:b/>
        </w:rPr>
      </w:pPr>
    </w:p>
    <w:p w:rsidR="00DC0D4A" w:rsidRPr="00677B10" w:rsidRDefault="00261AF4" w:rsidP="00DC0D4A">
      <w:pPr>
        <w:rPr>
          <w:rFonts w:cs="Times New Roman"/>
          <w:b/>
        </w:rPr>
      </w:pPr>
      <w:r w:rsidRPr="00677B10">
        <w:rPr>
          <w:rFonts w:cs="Times New Roman"/>
          <w:b/>
        </w:rPr>
        <w:t xml:space="preserve">Avoidance of Foodborne Illness Through </w:t>
      </w:r>
      <w:r w:rsidR="00C11CFB" w:rsidRPr="00677B10">
        <w:rPr>
          <w:rFonts w:cs="Times New Roman"/>
          <w:b/>
        </w:rPr>
        <w:t>Knowledge</w:t>
      </w:r>
    </w:p>
    <w:p w:rsidR="004A10DE" w:rsidRPr="00677B10" w:rsidRDefault="00144F14" w:rsidP="00DC0D4A">
      <w:pPr>
        <w:ind w:firstLine="720"/>
      </w:pPr>
      <w:r w:rsidRPr="00677B10">
        <w:t xml:space="preserve">A survey conducted by </w:t>
      </w:r>
      <w:r w:rsidR="003053A9" w:rsidRPr="00677B10">
        <w:t xml:space="preserve">researchers at </w:t>
      </w:r>
      <w:r w:rsidRPr="00677B10">
        <w:t>C</w:t>
      </w:r>
      <w:r w:rsidR="00FC328D" w:rsidRPr="00677B10">
        <w:t xml:space="preserve">ornell University in </w:t>
      </w:r>
      <w:r w:rsidRPr="00677B10">
        <w:t>1992</w:t>
      </w:r>
      <w:r w:rsidR="00FC328D" w:rsidRPr="00677B10">
        <w:t xml:space="preserve"> (AMI, 1996) </w:t>
      </w:r>
      <w:r w:rsidRPr="00677B10">
        <w:t xml:space="preserve">reported a substantial lack of knowledge about safe home food preparation practices </w:t>
      </w:r>
      <w:r w:rsidR="00275292" w:rsidRPr="00677B10">
        <w:fldChar w:fldCharType="begin"/>
      </w:r>
      <w:r w:rsidRPr="00677B10">
        <w:instrText xml:space="preserve"> ADDIN EN.CITE &lt;EndNote&gt;&lt;Cite&gt;&lt;Author&gt;Collins&lt;/Author&gt;&lt;Year&gt;1997&lt;/Year&gt;&lt;record&gt;&lt;dates&gt;&lt;pub-dates&gt;&lt;date&gt;Oct-Dec&lt;/date&gt;&lt;/pub-dates&gt;&lt;year&gt;1997&lt;/year&gt;&lt;/dates&gt;&lt;isbn&gt;1080-6040&lt;/isbn&gt;&lt;work-type&gt;Article&lt;/work-type&gt;&lt;titles&gt;&lt;title&gt;Impact of changing consumer lifestyles on the emergence/reemergence of foodborne pathogens&lt;/title&gt;&lt;secondary-title&gt;Emerging Infectious Diseases&lt;/secondary-title&gt;&lt;alt-title&gt;Emerg. Infect. Dis&lt;/alt-title&gt;&lt;/titles&gt;&lt;pages&gt;471-479&lt;/pages&gt;&lt;number&gt;4&lt;/number&gt;&lt;contributors&gt;&lt;authors&gt;&lt;author&gt;Collins, J. E.&lt;/author&gt;&lt;/authors&gt;&lt;/contributors&gt;&lt;language&gt;English&lt;/language&gt;&lt;added-to-library-date&gt;2008-10-04 18:16:59&lt;/added-to-library-date&gt;&lt;ref-type&gt;17&lt;/ref-type&gt;&lt;auth-address&gt;Collins, JE, AMER MEAT INST,1700 N MOORE ST,SUITE 1600,ARLINGTON,VA 22209.&lt;/auth-address&gt;&lt;rec-number&gt;43&lt;/rec-number&gt;&lt;last-updated-date&gt;2008-10-04 18:16:59&lt;/last-updated-date&gt;&lt;accession-num&gt;ISI:A1997YE79400009&lt;/accession-num&gt;&lt;volume&gt;3&lt;/volume&gt;&lt;/record&gt;&lt;/Cite&gt;&lt;/EndNote&gt;</w:instrText>
      </w:r>
      <w:r w:rsidR="00275292" w:rsidRPr="00677B10">
        <w:fldChar w:fldCharType="separate"/>
      </w:r>
      <w:r w:rsidRPr="00677B10">
        <w:t>(Collins, 1997)</w:t>
      </w:r>
      <w:r w:rsidR="00275292" w:rsidRPr="00677B10">
        <w:fldChar w:fldCharType="end"/>
      </w:r>
      <w:r w:rsidRPr="00677B10">
        <w:t xml:space="preserve">. The population in general is poorly educated </w:t>
      </w:r>
      <w:r w:rsidR="0068196C" w:rsidRPr="00677B10">
        <w:t>on</w:t>
      </w:r>
      <w:r w:rsidRPr="00677B10">
        <w:t xml:space="preserve"> basic food safety </w:t>
      </w:r>
      <w:r w:rsidR="00275292" w:rsidRPr="00677B10">
        <w:fldChar w:fldCharType="begin"/>
      </w:r>
      <w:r w:rsidRPr="00677B10">
        <w:instrText xml:space="preserve"> ADDIN EN.CITE &lt;EndNote&gt;&lt;Cite&gt;&lt;Author&gt;Ingham&lt;/Author&gt;&lt;Year&gt;1997&lt;/Year&gt;&lt;record&gt;&lt;dates&gt;&lt;pub-dates&gt;&lt;date&gt;Feb&lt;/date&gt;&lt;/pub-dates&gt;&lt;year&gt;1997&lt;/year&gt;&lt;/dates&gt;&lt;keywords&gt;&lt;keyword&gt;UNITED-STATES&lt;/keyword&gt;&lt;keyword&gt;FOODBORNE&lt;/keyword&gt;&lt;keyword&gt;ILLNESS&lt;/keyword&gt;&lt;keyword&gt;DISEASE&lt;/keyword&gt;&lt;/keywords&gt;&lt;isbn&gt;0002-8223&lt;/isbn&gt;&lt;work-type&gt;Article&lt;/work-type&gt;&lt;titles&gt;&lt;title&gt;Position of The American Dietetic Association: Food and water safety&lt;/title&gt;&lt;secondary-title&gt;Journal of the American Dietetic Association&lt;/secondary-title&gt;&lt;alt-title&gt;J. Am. Diet. Assoc.&lt;/alt-title&gt;&lt;/titles&gt;&lt;pages&gt;184-189&lt;/pages&gt;&lt;number&gt;2&lt;/number&gt;&lt;contributors&gt;&lt;authors&gt;&lt;author&gt;Ingham, Steven&lt;/author&gt;&lt;author&gt;Thies, Monica L.&lt;/author&gt;&lt;/authors&gt;&lt;/contributors&gt;&lt;language&gt;English&lt;/language&gt;&lt;added-to-library-date&gt;2008-10-04 19:07:49&lt;/added-to-library-date&gt;&lt;ref-type&gt;17&lt;/ref-type&gt;&lt;rec-number&gt;50&lt;/rec-number&gt;&lt;last-updated-date&gt;2008-12-16 22:58:56&lt;/last-updated-date&gt;&lt;accession-num&gt;ISI:A1997WG18100016&lt;/accession-num&gt;&lt;volume&gt;97&lt;/volume&gt;&lt;/record&gt;&lt;/Cite&gt;&lt;/EndNote&gt;</w:instrText>
      </w:r>
      <w:r w:rsidR="00275292" w:rsidRPr="00677B10">
        <w:fldChar w:fldCharType="separate"/>
      </w:r>
      <w:r w:rsidRPr="00677B10">
        <w:t>(Ingham &amp; Thies, 1997)</w:t>
      </w:r>
      <w:r w:rsidR="00275292" w:rsidRPr="00677B10">
        <w:fldChar w:fldCharType="end"/>
      </w:r>
      <w:r w:rsidRPr="00677B10">
        <w:t xml:space="preserve">. Although many </w:t>
      </w:r>
      <w:r w:rsidR="00E72151" w:rsidRPr="00677B10">
        <w:t xml:space="preserve">consumers recognize the </w:t>
      </w:r>
      <w:r w:rsidRPr="00677B10">
        <w:t xml:space="preserve">seriousness of foodborne bacteria, they lack information on safe handling and storage of food products </w:t>
      </w:r>
      <w:r w:rsidR="00275292" w:rsidRPr="00677B10">
        <w:fldChar w:fldCharType="begin"/>
      </w:r>
      <w:r w:rsidRPr="00677B10">
        <w:instrText xml:space="preserve"> ADDIN EN.CITE &lt;EndNote&gt;&lt;Cite&gt;&lt;Author&gt;Bruhn&lt;/Author&gt;&lt;Year&gt;1997&lt;/Year&gt;&lt;record&gt;&lt;dates&gt;&lt;pub-dates&gt;&lt;date&gt;Oct-Dec&lt;/date&gt;&lt;/pub-dates&gt;&lt;year&gt;1997&lt;/year&gt;&lt;/dates&gt;&lt;keywords&gt;&lt;keyword&gt;FOOD SAFETY&lt;/keyword&gt;&lt;keyword&gt; UNITED-STATES&lt;/keyword&gt;&lt;keyword&gt; OUTBREAKS&lt;/keyword&gt;&lt;/keywords&gt;&lt;isbn&gt;1080-6040&lt;/isbn&gt;&lt;work-type&gt;Article&lt;/work-type&gt;&lt;titles&gt;&lt;title&gt;Consumer concerns: Motivating to action&lt;/title&gt;&lt;secondary-title&gt;Emerging Infectious Diseases&lt;/secondary-title&gt;&lt;alt-title&gt;Emerg. Infect. Dis&lt;/alt-title&gt;&lt;/titles&gt;&lt;pages&gt;511-515&lt;/pages&gt;&lt;number&gt;4&lt;/number&gt;&lt;contributors&gt;&lt;authors&gt;&lt;author&gt;Bruhn, C. M.&lt;/author&gt;&lt;/authors&gt;&lt;/contributors&gt;&lt;language&gt;English&lt;/language&gt;&lt;added-to-library-date&gt;2008-10-04 18:27:28&lt;/added-to-library-date&gt;&lt;ref-type&gt;17&lt;/ref-type&gt;&lt;auth-address&gt;Bruhn, CM, UNIV CALIF DAVIS,CTR CONSUMER RES,DAVIS,CA 95616.&lt;/auth-address&gt;&lt;rec-number&gt;45&lt;/rec-number&gt;&lt;last-updated-date&gt;2008-10-04 18:27:28&lt;/last-updated-date&gt;&lt;accession-num&gt;ISI:A1997YE79400015&lt;/accession-num&gt;&lt;volume&gt;3&lt;/volume&gt;&lt;/record&gt;&lt;/Cite&gt;&lt;/EndNote&gt;</w:instrText>
      </w:r>
      <w:r w:rsidR="00275292" w:rsidRPr="00677B10">
        <w:fldChar w:fldCharType="separate"/>
      </w:r>
      <w:r w:rsidRPr="00677B10">
        <w:t>(Bruhn, 1997)</w:t>
      </w:r>
      <w:r w:rsidR="00275292" w:rsidRPr="00677B10">
        <w:fldChar w:fldCharType="end"/>
      </w:r>
      <w:r w:rsidRPr="00677B10">
        <w:t xml:space="preserve">. Market research indicated that gaps </w:t>
      </w:r>
      <w:r w:rsidR="0068196C" w:rsidRPr="00677B10">
        <w:t xml:space="preserve">were present </w:t>
      </w:r>
      <w:r w:rsidRPr="00677B10">
        <w:t>in consumer</w:t>
      </w:r>
      <w:r w:rsidR="0068196C" w:rsidRPr="00677B10">
        <w:t>s'</w:t>
      </w:r>
      <w:r w:rsidRPr="00677B10">
        <w:t xml:space="preserve"> knowledge and behavior</w:t>
      </w:r>
      <w:r w:rsidR="0068196C" w:rsidRPr="00677B10">
        <w:t>s regarding the</w:t>
      </w:r>
      <w:r w:rsidRPr="00677B10">
        <w:t xml:space="preserve"> prevent</w:t>
      </w:r>
      <w:r w:rsidR="0068196C" w:rsidRPr="00677B10">
        <w:t>ion of</w:t>
      </w:r>
      <w:r w:rsidRPr="00677B10">
        <w:t xml:space="preserve"> foodborne illness </w:t>
      </w:r>
      <w:r w:rsidR="00275292" w:rsidRPr="00677B10">
        <w:fldChar w:fldCharType="begin">
          <w:fldData xml:space="preserve">PEVuZE5vdGU+PENpdGU+PEF1dGhvcj5Db3Vsc3RvbjwvQXV0aG9yPjxZZWFyPjE5OTk8L1llYXI+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</w:fldData>
        </w:fldChar>
      </w:r>
      <w:r w:rsidRPr="00677B10">
        <w:instrText xml:space="preserve"> ADDIN EN.CITE </w:instrText>
      </w:r>
      <w:r w:rsidR="00275292" w:rsidRPr="00677B10">
        <w:fldChar w:fldCharType="begin">
          <w:fldData xml:space="preserve">PEVuZE5vdGU+PENpdGU+PEF1dGhvcj5Db3Vsc3RvbjwvQXV0aG9yPjxZZWFyPjE5OTk8L1llYXI+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</w:fldData>
        </w:fldChar>
      </w:r>
      <w:r w:rsidRPr="00677B10">
        <w:instrText xml:space="preserve"> ADDIN EN.CITE.DATA </w:instrText>
      </w:r>
      <w:r w:rsidR="00275292" w:rsidRPr="00677B10">
        <w:fldChar w:fldCharType="end"/>
      </w:r>
      <w:r w:rsidR="00275292" w:rsidRPr="00677B10">
        <w:fldChar w:fldCharType="separate"/>
      </w:r>
      <w:r w:rsidRPr="00677B10">
        <w:t>(Altekru</w:t>
      </w:r>
      <w:r w:rsidR="008055A2" w:rsidRPr="00677B10">
        <w:t>se, et al., 1996; Coulston, 2002</w:t>
      </w:r>
      <w:r w:rsidRPr="00677B10">
        <w:t>; Knabel, 1995; Medeiros, et. al, 2001)</w:t>
      </w:r>
      <w:r w:rsidR="00275292" w:rsidRPr="00677B10">
        <w:fldChar w:fldCharType="end"/>
      </w:r>
      <w:r w:rsidRPr="00677B10">
        <w:t>. Even though consumers lack correct food safety knowledge, they are becoming more aware of foodborne illness prevention (FMI, 1996). From 1992 to 1996 consumers</w:t>
      </w:r>
      <w:r w:rsidR="0068196C" w:rsidRPr="00677B10">
        <w:t>'</w:t>
      </w:r>
      <w:r w:rsidRPr="00677B10">
        <w:t xml:space="preserve"> </w:t>
      </w:r>
      <w:r w:rsidR="0068196C" w:rsidRPr="00677B10">
        <w:t>concerns about microbiologic</w:t>
      </w:r>
      <w:r w:rsidR="004A10DE" w:rsidRPr="00677B10">
        <w:t xml:space="preserve">al </w:t>
      </w:r>
      <w:r w:rsidR="0068196C" w:rsidRPr="00677B10">
        <w:t xml:space="preserve">hazards </w:t>
      </w:r>
      <w:r w:rsidRPr="00677B10">
        <w:t>increased from 36% to 49%, more than any other potential food safety issue (Bruhn, 1997).</w:t>
      </w:r>
    </w:p>
    <w:p w:rsidR="00516C38" w:rsidRPr="00677B10" w:rsidRDefault="00D762AD" w:rsidP="00516C38">
      <w:pPr>
        <w:ind w:firstLine="720"/>
        <w:rPr>
          <w:rFonts w:cs="Times New Roman"/>
        </w:rPr>
      </w:pPr>
      <w:r w:rsidRPr="00677B10">
        <w:t>Still, there remains the challenge of overcoming consumers’ lack of belief in their susceptibility to food poisoning.</w:t>
      </w:r>
      <w:r w:rsidR="004A10DE" w:rsidRPr="00677B10">
        <w:rPr>
          <w:rFonts w:cs="Times New Roman"/>
        </w:rPr>
        <w:t xml:space="preserve"> </w:t>
      </w:r>
      <w:r w:rsidRPr="00677B10">
        <w:rPr>
          <w:rFonts w:cs="Times New Roman"/>
        </w:rPr>
        <w:t xml:space="preserve">A good </w:t>
      </w:r>
      <w:r w:rsidR="00396332" w:rsidRPr="00677B10">
        <w:rPr>
          <w:rFonts w:cs="Times New Roman"/>
        </w:rPr>
        <w:t>example</w:t>
      </w:r>
      <w:r w:rsidRPr="00677B10">
        <w:rPr>
          <w:rFonts w:cs="Times New Roman"/>
        </w:rPr>
        <w:t xml:space="preserve"> </w:t>
      </w:r>
      <w:r w:rsidR="004A10DE" w:rsidRPr="00677B10">
        <w:rPr>
          <w:rFonts w:cs="Times New Roman"/>
        </w:rPr>
        <w:t>wa</w:t>
      </w:r>
      <w:r w:rsidRPr="00677B10">
        <w:rPr>
          <w:rFonts w:cs="Times New Roman"/>
        </w:rPr>
        <w:t>s a study conducted t</w:t>
      </w:r>
      <w:r w:rsidR="00144F14" w:rsidRPr="00677B10">
        <w:rPr>
          <w:rFonts w:cs="Times New Roman"/>
        </w:rPr>
        <w:t xml:space="preserve">o determine a </w:t>
      </w:r>
      <w:r w:rsidR="008E1DE0" w:rsidRPr="00677B10">
        <w:rPr>
          <w:rFonts w:cs="Times New Roman"/>
        </w:rPr>
        <w:t xml:space="preserve">sampling of consumer knowledge </w:t>
      </w:r>
      <w:r w:rsidR="00144F14" w:rsidRPr="00677B10">
        <w:rPr>
          <w:rFonts w:cs="Times New Roman"/>
        </w:rPr>
        <w:t>in 1993</w:t>
      </w:r>
      <w:r w:rsidR="00015F0D" w:rsidRPr="00677B10">
        <w:rPr>
          <w:rFonts w:cs="Times New Roman"/>
        </w:rPr>
        <w:t xml:space="preserve">. </w:t>
      </w:r>
      <w:r w:rsidR="004A10DE" w:rsidRPr="00677B10">
        <w:rPr>
          <w:rFonts w:cs="Times New Roman"/>
        </w:rPr>
        <w:t>A mail</w:t>
      </w:r>
      <w:r w:rsidR="00015F0D" w:rsidRPr="00677B10">
        <w:rPr>
          <w:rFonts w:cs="Times New Roman"/>
        </w:rPr>
        <w:t xml:space="preserve"> survey</w:t>
      </w:r>
      <w:r w:rsidR="00144F14" w:rsidRPr="00677B10">
        <w:rPr>
          <w:rFonts w:cs="Times New Roman"/>
        </w:rPr>
        <w:t xml:space="preserve"> assessed </w:t>
      </w:r>
      <w:r w:rsidR="004A10DE" w:rsidRPr="00677B10">
        <w:rPr>
          <w:rFonts w:cs="Times New Roman"/>
        </w:rPr>
        <w:t xml:space="preserve">the </w:t>
      </w:r>
      <w:r w:rsidR="00144F14" w:rsidRPr="00677B10">
        <w:rPr>
          <w:rFonts w:cs="Times New Roman"/>
        </w:rPr>
        <w:t xml:space="preserve">knowledge of </w:t>
      </w:r>
      <w:r w:rsidR="004A10DE" w:rsidRPr="00677B10">
        <w:rPr>
          <w:rFonts w:cs="Times New Roman"/>
        </w:rPr>
        <w:t xml:space="preserve">605 </w:t>
      </w:r>
      <w:r w:rsidR="00CD3DFE" w:rsidRPr="00677B10">
        <w:rPr>
          <w:rFonts w:cs="Times New Roman"/>
        </w:rPr>
        <w:t>respondents’</w:t>
      </w:r>
      <w:r w:rsidR="004A10DE" w:rsidRPr="00677B10">
        <w:rPr>
          <w:rFonts w:cs="Times New Roman"/>
        </w:rPr>
        <w:t xml:space="preserve"> </w:t>
      </w:r>
      <w:r w:rsidR="00144F14" w:rsidRPr="00677B10">
        <w:rPr>
          <w:rFonts w:cs="Times New Roman"/>
        </w:rPr>
        <w:t xml:space="preserve">safe </w:t>
      </w:r>
      <w:r w:rsidR="00A2779D" w:rsidRPr="00677B10">
        <w:rPr>
          <w:rFonts w:cs="Times New Roman"/>
        </w:rPr>
        <w:t>food-</w:t>
      </w:r>
      <w:r w:rsidR="00144F14" w:rsidRPr="00677B10">
        <w:rPr>
          <w:rFonts w:cs="Times New Roman"/>
        </w:rPr>
        <w:t xml:space="preserve">handling guidelines and self-reported practices. The results from the survey </w:t>
      </w:r>
      <w:r w:rsidR="00A2779D" w:rsidRPr="00677B10">
        <w:rPr>
          <w:rFonts w:cs="Times New Roman"/>
        </w:rPr>
        <w:t xml:space="preserve">showed that </w:t>
      </w:r>
      <w:r w:rsidR="00144F14" w:rsidRPr="00677B10">
        <w:rPr>
          <w:rFonts w:cs="Times New Roman"/>
        </w:rPr>
        <w:t xml:space="preserve">consumers take action to prevent foodborne illness, but 20% indicated they did not know how to reduce the risk from foodborne illness (Bruhn &amp; Schutz, 1999). Consumers </w:t>
      </w:r>
      <w:r w:rsidR="00A2779D" w:rsidRPr="00677B10">
        <w:rPr>
          <w:rFonts w:cs="Times New Roman"/>
        </w:rPr>
        <w:t>were</w:t>
      </w:r>
      <w:r w:rsidR="00144F14" w:rsidRPr="00677B10">
        <w:rPr>
          <w:rFonts w:cs="Times New Roman"/>
        </w:rPr>
        <w:t xml:space="preserve"> knowledgeable about appropriate safeguards in selection and cooking specific foods, but mistakes were found in temperature control and handling leftovers. Self-reported knowledge from the survey indicate</w:t>
      </w:r>
      <w:r w:rsidR="004A10DE" w:rsidRPr="00677B10">
        <w:rPr>
          <w:rFonts w:cs="Times New Roman"/>
        </w:rPr>
        <w:t>d</w:t>
      </w:r>
      <w:r w:rsidR="00144F14" w:rsidRPr="00677B10">
        <w:rPr>
          <w:rFonts w:cs="Times New Roman"/>
        </w:rPr>
        <w:t xml:space="preserve"> that 46% of consumers defrost food on the counter top, 50% thought cooked food needed to cool to room temperature before refrigerating or freezing, and 66% used large containers to store leftovers (Bruhn &amp; Schutz, 1999). Food safety experts identified the most common food-handling mistakes made by consumers at home</w:t>
      </w:r>
      <w:r w:rsidR="004A10DE" w:rsidRPr="00677B10">
        <w:rPr>
          <w:rFonts w:cs="Times New Roman"/>
        </w:rPr>
        <w:t xml:space="preserve"> include</w:t>
      </w:r>
      <w:r w:rsidR="00144F14" w:rsidRPr="00677B10">
        <w:rPr>
          <w:rFonts w:cs="Times New Roman"/>
        </w:rPr>
        <w:t xml:space="preserve"> serving contaminated</w:t>
      </w:r>
      <w:r w:rsidR="00A2779D" w:rsidRPr="00677B10">
        <w:rPr>
          <w:rFonts w:cs="Times New Roman"/>
        </w:rPr>
        <w:t>,</w:t>
      </w:r>
      <w:r w:rsidR="00144F14" w:rsidRPr="00677B10">
        <w:rPr>
          <w:rFonts w:cs="Times New Roman"/>
        </w:rPr>
        <w:t xml:space="preserve"> raw food</w:t>
      </w:r>
      <w:r w:rsidR="004A10DE" w:rsidRPr="00677B10">
        <w:rPr>
          <w:rFonts w:cs="Times New Roman"/>
        </w:rPr>
        <w:t>,</w:t>
      </w:r>
      <w:r w:rsidR="00144F14" w:rsidRPr="00677B10">
        <w:rPr>
          <w:rFonts w:cs="Times New Roman"/>
        </w:rPr>
        <w:t xml:space="preserve"> inadequate cooking and heating of food</w:t>
      </w:r>
      <w:r w:rsidR="004A10DE" w:rsidRPr="00677B10">
        <w:rPr>
          <w:rFonts w:cs="Times New Roman"/>
        </w:rPr>
        <w:t>,</w:t>
      </w:r>
      <w:r w:rsidR="00144F14" w:rsidRPr="00677B10">
        <w:rPr>
          <w:rFonts w:cs="Times New Roman"/>
        </w:rPr>
        <w:t xml:space="preserve"> allowing 12 hours or more between preparation and eating</w:t>
      </w:r>
      <w:r w:rsidR="004A10DE" w:rsidRPr="00677B10">
        <w:rPr>
          <w:rFonts w:cs="Times New Roman"/>
        </w:rPr>
        <w:t>,</w:t>
      </w:r>
      <w:r w:rsidR="00144F14" w:rsidRPr="00677B10">
        <w:rPr>
          <w:rFonts w:cs="Times New Roman"/>
        </w:rPr>
        <w:t xml:space="preserve"> having an infected person handle food</w:t>
      </w:r>
      <w:r w:rsidR="004A10DE" w:rsidRPr="00677B10">
        <w:rPr>
          <w:rFonts w:cs="Times New Roman"/>
        </w:rPr>
        <w:t>,</w:t>
      </w:r>
      <w:r w:rsidR="00144F14" w:rsidRPr="00677B10">
        <w:rPr>
          <w:rFonts w:cs="Times New Roman"/>
        </w:rPr>
        <w:t xml:space="preserve"> and practicing poor personal hygiene (Bruhn, 1997</w:t>
      </w:r>
      <w:r w:rsidR="006C3D59" w:rsidRPr="00677B10">
        <w:rPr>
          <w:rFonts w:cs="Times New Roman"/>
        </w:rPr>
        <w:t>;</w:t>
      </w:r>
      <w:r w:rsidR="00144F14" w:rsidRPr="00677B10">
        <w:rPr>
          <w:rFonts w:cs="Times New Roman"/>
        </w:rPr>
        <w:t xml:space="preserve"> Greene, 2008; Ingham &amp; Theis 1997).</w:t>
      </w:r>
      <w:r w:rsidR="004A10DE" w:rsidRPr="00677B10">
        <w:rPr>
          <w:rFonts w:cs="Times New Roman"/>
        </w:rPr>
        <w:t xml:space="preserve"> </w:t>
      </w:r>
      <w:r w:rsidR="00144F14" w:rsidRPr="00677B10">
        <w:rPr>
          <w:rFonts w:cs="Times New Roman"/>
        </w:rPr>
        <w:t>A</w:t>
      </w:r>
      <w:r w:rsidR="003053A9" w:rsidRPr="00677B10">
        <w:rPr>
          <w:rFonts w:cs="Times New Roman"/>
        </w:rPr>
        <w:t xml:space="preserve"> study conducted by</w:t>
      </w:r>
      <w:r w:rsidR="00144F14" w:rsidRPr="00677B10">
        <w:rPr>
          <w:rFonts w:cs="Times New Roman"/>
        </w:rPr>
        <w:t xml:space="preserve"> the FMI reported what steps consumers took at home to ensure the safety of their food: 58% refrigerated food, 35% properly store food, 26% check</w:t>
      </w:r>
      <w:r w:rsidR="00001B95" w:rsidRPr="00677B10">
        <w:rPr>
          <w:rFonts w:cs="Times New Roman"/>
        </w:rPr>
        <w:t>ed</w:t>
      </w:r>
      <w:r w:rsidR="00144F14" w:rsidRPr="00677B10">
        <w:rPr>
          <w:rFonts w:cs="Times New Roman"/>
        </w:rPr>
        <w:t xml:space="preserve"> sell by dates, 25% wash</w:t>
      </w:r>
      <w:r w:rsidR="00001B95" w:rsidRPr="00677B10">
        <w:rPr>
          <w:rFonts w:cs="Times New Roman"/>
        </w:rPr>
        <w:t>ed</w:t>
      </w:r>
      <w:r w:rsidR="00144F14" w:rsidRPr="00677B10">
        <w:rPr>
          <w:rFonts w:cs="Times New Roman"/>
        </w:rPr>
        <w:t xml:space="preserve"> their food, 22% properly cook</w:t>
      </w:r>
      <w:r w:rsidR="00001B95" w:rsidRPr="00677B10">
        <w:rPr>
          <w:rFonts w:cs="Times New Roman"/>
        </w:rPr>
        <w:t>ed</w:t>
      </w:r>
      <w:r w:rsidR="00144F14" w:rsidRPr="00677B10">
        <w:rPr>
          <w:rFonts w:cs="Times New Roman"/>
        </w:rPr>
        <w:t xml:space="preserve"> their food, and 20% wrap</w:t>
      </w:r>
      <w:r w:rsidR="00001B95" w:rsidRPr="00677B10">
        <w:rPr>
          <w:rFonts w:cs="Times New Roman"/>
        </w:rPr>
        <w:t>ped</w:t>
      </w:r>
      <w:r w:rsidR="00144F14" w:rsidRPr="00677B10">
        <w:rPr>
          <w:rFonts w:cs="Times New Roman"/>
        </w:rPr>
        <w:t xml:space="preserve"> their food. Interestingly though, personal hygiene (washing hands) or preventing cross-contamination </w:t>
      </w:r>
      <w:r w:rsidR="00001B95" w:rsidRPr="00677B10">
        <w:rPr>
          <w:rFonts w:cs="Times New Roman"/>
        </w:rPr>
        <w:t xml:space="preserve">were not mentioned </w:t>
      </w:r>
      <w:r w:rsidR="00144F14" w:rsidRPr="00677B10">
        <w:rPr>
          <w:rFonts w:cs="Times New Roman"/>
        </w:rPr>
        <w:t>as steps to take to prevent foodborne illness (Bruhn, 1997).</w:t>
      </w:r>
    </w:p>
    <w:p w:rsidR="007F6746" w:rsidRPr="00677B10" w:rsidRDefault="00144F14">
      <w:pPr>
        <w:ind w:firstLine="720"/>
        <w:rPr>
          <w:rFonts w:cs="Times New Roman"/>
        </w:rPr>
      </w:pPr>
      <w:r w:rsidRPr="00677B10">
        <w:rPr>
          <w:rFonts w:cs="Times New Roman"/>
        </w:rPr>
        <w:t>Part of the confusion about food safety might come from the sources where consumers obtain their information. Consumers indicated that media sources are the</w:t>
      </w:r>
      <w:r w:rsidR="00233769" w:rsidRPr="00677B10">
        <w:rPr>
          <w:rFonts w:cs="Times New Roman"/>
        </w:rPr>
        <w:t>ir</w:t>
      </w:r>
      <w:r w:rsidRPr="00677B10">
        <w:rPr>
          <w:rFonts w:cs="Times New Roman"/>
        </w:rPr>
        <w:t xml:space="preserve"> primary source of information (Ingham &amp; Theis, 1997). The most common sources for obtaining information </w:t>
      </w:r>
      <w:r w:rsidR="00865EAB" w:rsidRPr="00677B10">
        <w:rPr>
          <w:rFonts w:cs="Times New Roman"/>
        </w:rPr>
        <w:t>are newspapers</w:t>
      </w:r>
      <w:r w:rsidRPr="00677B10">
        <w:rPr>
          <w:rFonts w:cs="Times New Roman"/>
        </w:rPr>
        <w:t xml:space="preserve"> and magazines</w:t>
      </w:r>
      <w:r w:rsidR="00233769" w:rsidRPr="00677B10">
        <w:rPr>
          <w:rFonts w:cs="Times New Roman"/>
        </w:rPr>
        <w:t xml:space="preserve"> (37%)</w:t>
      </w:r>
      <w:r w:rsidRPr="00677B10">
        <w:rPr>
          <w:rFonts w:cs="Times New Roman"/>
        </w:rPr>
        <w:t>, television</w:t>
      </w:r>
      <w:r w:rsidR="00233769" w:rsidRPr="00677B10">
        <w:rPr>
          <w:rFonts w:cs="Times New Roman"/>
        </w:rPr>
        <w:t xml:space="preserve"> (22%)</w:t>
      </w:r>
      <w:r w:rsidR="00865EAB" w:rsidRPr="00677B10">
        <w:rPr>
          <w:rFonts w:cs="Times New Roman"/>
        </w:rPr>
        <w:t xml:space="preserve">, and </w:t>
      </w:r>
      <w:r w:rsidRPr="00677B10">
        <w:rPr>
          <w:rFonts w:cs="Times New Roman"/>
        </w:rPr>
        <w:t>medical physician</w:t>
      </w:r>
      <w:r w:rsidR="00233769" w:rsidRPr="00677B10">
        <w:rPr>
          <w:rFonts w:cs="Times New Roman"/>
        </w:rPr>
        <w:t>s</w:t>
      </w:r>
      <w:r w:rsidRPr="00677B10">
        <w:rPr>
          <w:rFonts w:cs="Times New Roman"/>
        </w:rPr>
        <w:t xml:space="preserve"> </w:t>
      </w:r>
      <w:r w:rsidR="00233769" w:rsidRPr="00677B10">
        <w:rPr>
          <w:rFonts w:cs="Times New Roman"/>
        </w:rPr>
        <w:t xml:space="preserve">(7%) </w:t>
      </w:r>
      <w:proofErr w:type="gramStart"/>
      <w:r w:rsidRPr="00677B10">
        <w:rPr>
          <w:rFonts w:cs="Times New Roman"/>
        </w:rPr>
        <w:t>(McIntosh, Christensen, &amp; Acuff, 1994).</w:t>
      </w:r>
      <w:proofErr w:type="gramEnd"/>
      <w:r w:rsidRPr="00677B10">
        <w:rPr>
          <w:rFonts w:cs="Times New Roman"/>
        </w:rPr>
        <w:t xml:space="preserve"> Although, an increase in </w:t>
      </w:r>
      <w:r w:rsidR="00233769" w:rsidRPr="00677B10">
        <w:rPr>
          <w:rFonts w:cs="Times New Roman"/>
        </w:rPr>
        <w:t xml:space="preserve">the </w:t>
      </w:r>
      <w:r w:rsidRPr="00677B10">
        <w:rPr>
          <w:rFonts w:cs="Times New Roman"/>
        </w:rPr>
        <w:t xml:space="preserve">media coverage of foodborne illnesses may be beneficial in </w:t>
      </w:r>
      <w:r w:rsidR="00233769" w:rsidRPr="00677B10">
        <w:rPr>
          <w:rFonts w:cs="Times New Roman"/>
        </w:rPr>
        <w:t xml:space="preserve">that it </w:t>
      </w:r>
      <w:r w:rsidRPr="00677B10">
        <w:rPr>
          <w:rFonts w:cs="Times New Roman"/>
        </w:rPr>
        <w:t>draw</w:t>
      </w:r>
      <w:r w:rsidR="00233769" w:rsidRPr="00677B10">
        <w:rPr>
          <w:rFonts w:cs="Times New Roman"/>
        </w:rPr>
        <w:t>s</w:t>
      </w:r>
      <w:r w:rsidRPr="00677B10">
        <w:rPr>
          <w:rFonts w:cs="Times New Roman"/>
        </w:rPr>
        <w:t xml:space="preserve"> attention to a serious issue, a negative side effect is the contribution to consumer fear and misunderstanding (Ingham &amp; Theis, 1997).</w:t>
      </w:r>
    </w:p>
    <w:p w:rsidR="000E5CF8" w:rsidRPr="00677B10" w:rsidRDefault="00144F14" w:rsidP="00516C38">
      <w:pPr>
        <w:ind w:firstLine="720"/>
        <w:rPr>
          <w:rFonts w:cs="Times New Roman"/>
        </w:rPr>
      </w:pPr>
      <w:r w:rsidRPr="00677B10">
        <w:rPr>
          <w:rFonts w:cs="Times New Roman"/>
        </w:rPr>
        <w:t xml:space="preserve">Even though consumer education levels are on the rise, there is still the belief that preventing foodborne illness is not a personal responsibility, but rather the </w:t>
      </w:r>
      <w:r w:rsidR="00986EBA" w:rsidRPr="00677B10">
        <w:rPr>
          <w:rFonts w:cs="Times New Roman"/>
        </w:rPr>
        <w:t xml:space="preserve">responsibility of the </w:t>
      </w:r>
      <w:r w:rsidRPr="00677B10">
        <w:rPr>
          <w:rFonts w:cs="Times New Roman"/>
        </w:rPr>
        <w:t xml:space="preserve">food manufacturer (Williamson, </w:t>
      </w:r>
      <w:r w:rsidR="003B04D8" w:rsidRPr="00677B10">
        <w:rPr>
          <w:rFonts w:cs="Times New Roman"/>
        </w:rPr>
        <w:t xml:space="preserve">et al., </w:t>
      </w:r>
      <w:r w:rsidRPr="00677B10">
        <w:rPr>
          <w:rFonts w:cs="Times New Roman"/>
        </w:rPr>
        <w:t>1992). Bruhn (1997) report</w:t>
      </w:r>
      <w:r w:rsidR="00986EBA" w:rsidRPr="00677B10">
        <w:rPr>
          <w:rFonts w:cs="Times New Roman"/>
        </w:rPr>
        <w:t>ed</w:t>
      </w:r>
      <w:r w:rsidRPr="00677B10">
        <w:rPr>
          <w:rFonts w:cs="Times New Roman"/>
        </w:rPr>
        <w:t xml:space="preserve"> </w:t>
      </w:r>
      <w:r w:rsidR="00986EBA" w:rsidRPr="00677B10">
        <w:rPr>
          <w:rFonts w:cs="Times New Roman"/>
        </w:rPr>
        <w:t xml:space="preserve">that </w:t>
      </w:r>
      <w:proofErr w:type="gramStart"/>
      <w:r w:rsidRPr="00677B10">
        <w:rPr>
          <w:rFonts w:cs="Times New Roman"/>
        </w:rPr>
        <w:t>consumers</w:t>
      </w:r>
      <w:proofErr w:type="gramEnd"/>
      <w:r w:rsidR="00986EBA" w:rsidRPr="00677B10">
        <w:rPr>
          <w:rFonts w:cs="Times New Roman"/>
        </w:rPr>
        <w:t xml:space="preserve"> thought that </w:t>
      </w:r>
      <w:r w:rsidRPr="00677B10">
        <w:rPr>
          <w:rFonts w:cs="Times New Roman"/>
        </w:rPr>
        <w:t xml:space="preserve">the responsibility </w:t>
      </w:r>
      <w:r w:rsidR="00986EBA" w:rsidRPr="00677B10">
        <w:rPr>
          <w:rFonts w:cs="Times New Roman"/>
        </w:rPr>
        <w:t xml:space="preserve">for </w:t>
      </w:r>
      <w:r w:rsidRPr="00677B10">
        <w:rPr>
          <w:rFonts w:cs="Times New Roman"/>
        </w:rPr>
        <w:t>keeping their food safe</w:t>
      </w:r>
      <w:r w:rsidR="00986EBA" w:rsidRPr="00677B10">
        <w:rPr>
          <w:rFonts w:cs="Times New Roman"/>
        </w:rPr>
        <w:t xml:space="preserve"> was with restaurants </w:t>
      </w:r>
      <w:r w:rsidRPr="00677B10">
        <w:rPr>
          <w:rFonts w:cs="Times New Roman"/>
        </w:rPr>
        <w:t>(65%)</w:t>
      </w:r>
      <w:r w:rsidR="00986EBA" w:rsidRPr="00677B10">
        <w:rPr>
          <w:rFonts w:cs="Times New Roman"/>
        </w:rPr>
        <w:t xml:space="preserve"> or supermarkets (</w:t>
      </w:r>
      <w:r w:rsidRPr="00677B10">
        <w:rPr>
          <w:rFonts w:cs="Times New Roman"/>
        </w:rPr>
        <w:t>17</w:t>
      </w:r>
      <w:r w:rsidR="00233769" w:rsidRPr="00677B10">
        <w:rPr>
          <w:rFonts w:cs="Times New Roman"/>
        </w:rPr>
        <w:t>%</w:t>
      </w:r>
      <w:r w:rsidR="00986EBA" w:rsidRPr="00677B10">
        <w:rPr>
          <w:rFonts w:cs="Times New Roman"/>
        </w:rPr>
        <w:t xml:space="preserve">) and only </w:t>
      </w:r>
      <w:r w:rsidRPr="00677B10">
        <w:rPr>
          <w:rFonts w:cs="Times New Roman"/>
        </w:rPr>
        <w:t>17</w:t>
      </w:r>
      <w:r w:rsidR="00233769" w:rsidRPr="00677B10">
        <w:rPr>
          <w:rFonts w:cs="Times New Roman"/>
        </w:rPr>
        <w:t>%</w:t>
      </w:r>
      <w:r w:rsidRPr="00677B10">
        <w:rPr>
          <w:rFonts w:cs="Times New Roman"/>
        </w:rPr>
        <w:t xml:space="preserve"> through food mishandled at home. In contrast, in 1995 the Institute of Food Technologists (IFT) disagreed with most consumer beliefs</w:t>
      </w:r>
      <w:r w:rsidR="00986EBA" w:rsidRPr="00677B10">
        <w:rPr>
          <w:rFonts w:cs="Times New Roman"/>
        </w:rPr>
        <w:t xml:space="preserve"> and stated that </w:t>
      </w:r>
      <w:r w:rsidRPr="00677B10">
        <w:rPr>
          <w:rFonts w:cs="Times New Roman"/>
        </w:rPr>
        <w:t xml:space="preserve">sporadic cases and small foodborne outbreaks are </w:t>
      </w:r>
      <w:r w:rsidR="00986EBA" w:rsidRPr="00677B10">
        <w:rPr>
          <w:rFonts w:cs="Times New Roman"/>
        </w:rPr>
        <w:t>primarily the</w:t>
      </w:r>
      <w:r w:rsidRPr="00677B10">
        <w:rPr>
          <w:rFonts w:cs="Times New Roman"/>
        </w:rPr>
        <w:t xml:space="preserve"> result </w:t>
      </w:r>
      <w:r w:rsidR="00986EBA" w:rsidRPr="00677B10">
        <w:rPr>
          <w:rFonts w:cs="Times New Roman"/>
        </w:rPr>
        <w:t xml:space="preserve">of </w:t>
      </w:r>
      <w:r w:rsidRPr="00677B10">
        <w:rPr>
          <w:rFonts w:cs="Times New Roman"/>
        </w:rPr>
        <w:t xml:space="preserve">mishandling of food at home (Bruhn, 1997; Knabel, 1995). Therefore, the majority of responsibility lies within the </w:t>
      </w:r>
      <w:r w:rsidR="00986EBA" w:rsidRPr="00677B10">
        <w:rPr>
          <w:rFonts w:cs="Times New Roman"/>
        </w:rPr>
        <w:t xml:space="preserve">grasp of </w:t>
      </w:r>
      <w:r w:rsidRPr="00677B10">
        <w:rPr>
          <w:rFonts w:cs="Times New Roman"/>
        </w:rPr>
        <w:t>consumers and the key to changing these beliefs are greater efforts to effectively educate consumers.</w:t>
      </w:r>
    </w:p>
    <w:p w:rsidR="00516C38" w:rsidRPr="00677B10" w:rsidRDefault="00516C38" w:rsidP="00516C38">
      <w:pPr>
        <w:ind w:firstLine="720"/>
        <w:rPr>
          <w:rFonts w:cs="Times New Roman"/>
        </w:rPr>
      </w:pPr>
    </w:p>
    <w:p w:rsidR="000E5CF8" w:rsidRPr="00677B10" w:rsidRDefault="00144F14" w:rsidP="000E5CF8">
      <w:r w:rsidRPr="00677B10">
        <w:rPr>
          <w:b/>
        </w:rPr>
        <w:t>Attitude</w:t>
      </w:r>
      <w:r w:rsidR="00757BEE" w:rsidRPr="00677B10">
        <w:rPr>
          <w:b/>
        </w:rPr>
        <w:t>s</w:t>
      </w:r>
      <w:r w:rsidR="00BF4D99" w:rsidRPr="00677B10">
        <w:rPr>
          <w:b/>
        </w:rPr>
        <w:t xml:space="preserve"> About Preventing Foodborne Illness</w:t>
      </w:r>
    </w:p>
    <w:p w:rsidR="00516C38" w:rsidRPr="00677B10" w:rsidRDefault="00691E3F" w:rsidP="000E5CF8">
      <w:pPr>
        <w:ind w:firstLine="720"/>
      </w:pPr>
      <w:r w:rsidRPr="00677B10">
        <w:t xml:space="preserve">In a survey of 419 people from </w:t>
      </w:r>
      <w:r w:rsidR="00144F14" w:rsidRPr="00677B10">
        <w:t>Illinois, Brewer et al. (1994) reported that, while consumers are concerned about the safety of food, they were not significantly (p</w:t>
      </w:r>
      <w:r w:rsidR="00233769" w:rsidRPr="00677B10">
        <w:t xml:space="preserve"> </w:t>
      </w:r>
      <w:r w:rsidR="00144F14" w:rsidRPr="00677B10">
        <w:t>&gt;</w:t>
      </w:r>
      <w:r w:rsidR="00233769" w:rsidRPr="00677B10">
        <w:t xml:space="preserve"> </w:t>
      </w:r>
      <w:r w:rsidR="00144F14" w:rsidRPr="00677B10">
        <w:t xml:space="preserve">0.5) concerned about their own food safety practices </w:t>
      </w:r>
      <w:r w:rsidR="00275292" w:rsidRPr="00677B10">
        <w:fldChar w:fldCharType="begin"/>
      </w:r>
      <w:r w:rsidR="00144F14" w:rsidRPr="00677B10">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fldChar w:fldCharType="separate"/>
      </w:r>
      <w:r w:rsidR="00144F14" w:rsidRPr="00677B10">
        <w:t>(Wilcock, et al., 2004)</w:t>
      </w:r>
      <w:r w:rsidR="00275292" w:rsidRPr="00677B10">
        <w:fldChar w:fldCharType="end"/>
      </w:r>
      <w:r w:rsidR="00144F14" w:rsidRPr="00677B10">
        <w:t xml:space="preserve">. When consumers were asked on whom they rely for product safety, the percentage responding as “myself” </w:t>
      </w:r>
      <w:r w:rsidR="00F21CAC" w:rsidRPr="00677B10">
        <w:t xml:space="preserve">was </w:t>
      </w:r>
      <w:r w:rsidR="00144F14" w:rsidRPr="00677B10">
        <w:t xml:space="preserve">48% in 1989 </w:t>
      </w:r>
      <w:r w:rsidR="00275292" w:rsidRPr="00677B10">
        <w:fldChar w:fldCharType="begin"/>
      </w:r>
      <w:r w:rsidR="00144F14" w:rsidRPr="00677B10">
        <w:instrText xml:space="preserve"> ADDIN EN.CITE &lt;EndNote&gt;&lt;Cite&gt;&lt;Author&gt;Bruhn&lt;/Author&gt;&lt;Year&gt;1997&lt;/Year&gt;&lt;record&gt;&lt;dates&gt;&lt;pub-dates&gt;&lt;date&gt;Oct-Dec&lt;/date&gt;&lt;/pub-dates&gt;&lt;year&gt;1997&lt;/year&gt;&lt;/dates&gt;&lt;keywords&gt;&lt;keyword&gt;FOOD SAFETY&lt;/keyword&gt;&lt;keyword&gt; UNITED-STATES&lt;/keyword&gt;&lt;keyword&gt; OUTBREAKS&lt;/keyword&gt;&lt;/keywords&gt;&lt;isbn&gt;1080-6040&lt;/isbn&gt;&lt;work-type&gt;Article&lt;/work-type&gt;&lt;titles&gt;&lt;title&gt;Consumer concerns: Motivating to action&lt;/title&gt;&lt;secondary-title&gt;Emerging Infectious Diseases&lt;/secondary-title&gt;&lt;alt-title&gt;Emerg. Infect. Dis&lt;/alt-title&gt;&lt;/titles&gt;&lt;pages&gt;511-515&lt;/pages&gt;&lt;number&gt;4&lt;/number&gt;&lt;contributors&gt;&lt;authors&gt;&lt;author&gt;Bruhn, C. M.&lt;/author&gt;&lt;/authors&gt;&lt;/contributors&gt;&lt;language&gt;English&lt;/language&gt;&lt;added-to-library-date&gt;2008-10-04 18:27:28&lt;/added-to-library-date&gt;&lt;ref-type&gt;17&lt;/ref-type&gt;&lt;auth-address&gt;Bruhn, CM, UNIV CALIF DAVIS,CTR CONSUMER RES,DAVIS,CA 95616.&lt;/auth-address&gt;&lt;rec-number&gt;45&lt;/rec-number&gt;&lt;last-updated-date&gt;2008-10-04 18:27:28&lt;/last-updated-date&gt;&lt;accession-num&gt;ISI:A1997YE79400015&lt;/accession-num&gt;&lt;volume&gt;3&lt;/volume&gt;&lt;/record&gt;&lt;/Cite&gt;&lt;/EndNote&gt;</w:instrText>
      </w:r>
      <w:r w:rsidR="00275292" w:rsidRPr="00677B10">
        <w:fldChar w:fldCharType="separate"/>
      </w:r>
      <w:r w:rsidR="00144F14" w:rsidRPr="00677B10">
        <w:t>(Bruhn, 1997)</w:t>
      </w:r>
      <w:r w:rsidR="00275292" w:rsidRPr="00677B10">
        <w:fldChar w:fldCharType="end"/>
      </w:r>
      <w:r w:rsidRPr="00677B10">
        <w:t xml:space="preserve">. </w:t>
      </w:r>
      <w:r w:rsidR="00F21CAC" w:rsidRPr="00677B10">
        <w:t xml:space="preserve">By 1996, this percentage had decreased to 25%. </w:t>
      </w:r>
      <w:r w:rsidRPr="00677B10">
        <w:t xml:space="preserve">These results indicate </w:t>
      </w:r>
      <w:r w:rsidR="00144F14" w:rsidRPr="00677B10">
        <w:t>a trend among consumers to shift the responsibility of handling food safely to someone else</w:t>
      </w:r>
      <w:r w:rsidR="00F5684B" w:rsidRPr="00677B10">
        <w:t xml:space="preserve">. </w:t>
      </w:r>
      <w:r w:rsidRPr="00677B10">
        <w:t>Furth</w:t>
      </w:r>
      <w:r w:rsidR="00613C56" w:rsidRPr="00677B10">
        <w:t>e</w:t>
      </w:r>
      <w:r w:rsidRPr="00677B10">
        <w:t>rmo</w:t>
      </w:r>
      <w:r w:rsidR="00865EAB" w:rsidRPr="00677B10">
        <w:t>re, the results from these studies</w:t>
      </w:r>
      <w:r w:rsidRPr="00677B10">
        <w:t xml:space="preserve"> </w:t>
      </w:r>
      <w:r w:rsidR="00F21CAC" w:rsidRPr="00677B10">
        <w:t>a</w:t>
      </w:r>
      <w:r w:rsidRPr="00677B10">
        <w:t>re in agreement with the previous studies mentioned earlier</w:t>
      </w:r>
      <w:r w:rsidR="00E328B0" w:rsidRPr="00677B10">
        <w:t xml:space="preserve"> (Collins, 1997; FMI, 1996; Williamson, et al., 1992).</w:t>
      </w:r>
    </w:p>
    <w:p w:rsidR="00EE4834" w:rsidRPr="00677B10" w:rsidRDefault="00144F14" w:rsidP="00516C38">
      <w:pPr>
        <w:ind w:firstLine="720"/>
        <w:rPr>
          <w:rFonts w:cs="Times New Roman"/>
        </w:rPr>
      </w:pPr>
      <w:r w:rsidRPr="00677B10">
        <w:rPr>
          <w:rFonts w:cs="Times New Roman"/>
        </w:rPr>
        <w:t xml:space="preserve">Complicating the understanding of consumer attitudes towards food safety are the varying attitudes by demographic and socio-economic factors such as gender, age, educational level, and economic status </w:t>
      </w:r>
      <w:r w:rsidR="00275292" w:rsidRPr="00677B10">
        <w:rPr>
          <w:rFonts w:cs="Times New Roman"/>
        </w:rPr>
        <w:fldChar w:fldCharType="begin"/>
      </w:r>
      <w:r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Pr="00677B10">
        <w:rPr>
          <w:rFonts w:cs="Times New Roman"/>
        </w:rPr>
        <w:t>(Wilcock, et al., 2004)</w:t>
      </w:r>
      <w:r w:rsidR="00275292" w:rsidRPr="00677B10">
        <w:rPr>
          <w:rFonts w:cs="Times New Roman"/>
        </w:rPr>
        <w:fldChar w:fldCharType="end"/>
      </w:r>
      <w:r w:rsidRPr="00677B10">
        <w:rPr>
          <w:rFonts w:cs="Times New Roman"/>
        </w:rPr>
        <w:t xml:space="preserve">. An example from an American multi-state survey conducted by Altekruse, Yang, Timbo, and Angulo (1999) found that men are more likely to report risky practices than women. The prevalence of the most risky behaviors also increased with increasing socio-economic status </w:t>
      </w:r>
      <w:r w:rsidR="00275292" w:rsidRPr="00677B10">
        <w:rPr>
          <w:rFonts w:cs="Times New Roman"/>
        </w:rPr>
        <w:fldChar w:fldCharType="begin"/>
      </w:r>
      <w:r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Pr="00677B10">
        <w:rPr>
          <w:rFonts w:cs="Times New Roman"/>
        </w:rPr>
        <w:t>(Wilcock, et al., 2004)</w:t>
      </w:r>
      <w:r w:rsidR="00275292" w:rsidRPr="00677B10">
        <w:rPr>
          <w:rFonts w:cs="Times New Roman"/>
        </w:rPr>
        <w:fldChar w:fldCharType="end"/>
      </w:r>
      <w:r w:rsidRPr="00677B10">
        <w:rPr>
          <w:rFonts w:cs="Times New Roman"/>
        </w:rPr>
        <w:t xml:space="preserve">. The relationship between these two factors suggests that the more money you have, the more knowledge you have about food safety. Therefore, there is an increase in the willingness to engage in risky behaviors. </w:t>
      </w:r>
      <w:r w:rsidR="00F21CAC" w:rsidRPr="00677B10">
        <w:rPr>
          <w:rFonts w:cs="Times New Roman"/>
        </w:rPr>
        <w:t xml:space="preserve">In a similar study, 7,493 adults from five states (California, Connecticut, Georgia, Minnesota, and Oregon were </w:t>
      </w:r>
      <w:r w:rsidRPr="00677B10">
        <w:rPr>
          <w:rFonts w:cs="Times New Roman"/>
        </w:rPr>
        <w:t>survey</w:t>
      </w:r>
      <w:r w:rsidR="00F21CAC" w:rsidRPr="00677B10">
        <w:rPr>
          <w:rFonts w:cs="Times New Roman"/>
        </w:rPr>
        <w:t>ed</w:t>
      </w:r>
      <w:r w:rsidRPr="00677B10">
        <w:rPr>
          <w:rFonts w:cs="Times New Roman"/>
        </w:rPr>
        <w:t xml:space="preserve"> </w:t>
      </w:r>
      <w:r w:rsidR="00F21CAC" w:rsidRPr="00677B10">
        <w:rPr>
          <w:rFonts w:cs="Times New Roman"/>
        </w:rPr>
        <w:t>(</w:t>
      </w:r>
      <w:r w:rsidRPr="00677B10">
        <w:rPr>
          <w:rFonts w:cs="Times New Roman"/>
        </w:rPr>
        <w:t xml:space="preserve">July 1996 </w:t>
      </w:r>
      <w:r w:rsidR="00F21CAC" w:rsidRPr="00677B10">
        <w:rPr>
          <w:rFonts w:cs="Times New Roman"/>
        </w:rPr>
        <w:t>to</w:t>
      </w:r>
      <w:r w:rsidRPr="00677B10">
        <w:rPr>
          <w:rFonts w:cs="Times New Roman"/>
        </w:rPr>
        <w:t xml:space="preserve"> June 1997</w:t>
      </w:r>
      <w:r w:rsidR="00F21CAC" w:rsidRPr="00677B10">
        <w:rPr>
          <w:rFonts w:cs="Times New Roman"/>
        </w:rPr>
        <w:t>) to</w:t>
      </w:r>
      <w:r w:rsidRPr="00677B10">
        <w:rPr>
          <w:rFonts w:cs="Times New Roman"/>
        </w:rPr>
        <w:t xml:space="preserve"> assess consumer consumption and handling of food </w:t>
      </w:r>
      <w:r w:rsidR="00275292" w:rsidRPr="00677B10">
        <w:rPr>
          <w:rFonts w:cs="Times New Roman"/>
        </w:rPr>
        <w:fldChar w:fldCharType="begin"/>
      </w:r>
      <w:r w:rsidRPr="00677B10">
        <w:rPr>
          <w:rFonts w:cs="Times New Roman"/>
        </w:rPr>
        <w:instrText xml:space="preserve"> ADDIN EN.CITE &lt;EndNote&gt;&lt;Cite&gt;&lt;Author&gt;Shiferaw&lt;/Author&gt;&lt;Year&gt;2000&lt;/Year&gt;&lt;record&gt;&lt;dates&gt;&lt;pub-dates&gt;&lt;date&gt;Nov&lt;/date&gt;&lt;/pub-dates&gt;&lt;year&gt;2000&lt;/year&gt;&lt;/dates&gt;&lt;keywords&gt;&lt;keyword&gt;UNITED-STATES&lt;/keyword&gt;&lt;keyword&gt; RAW OYSTERS&lt;/keyword&gt;&lt;keyword&gt; OUTBREAK&lt;/keyword&gt;&lt;keyword&gt; INFECTIONS&lt;/keyword&gt;&lt;/keywords&gt;&lt;isbn&gt;0362-028X&lt;/isbn&gt;&lt;work-type&gt;Article&lt;/work-type&gt;&lt;titles&gt;&lt;title&gt;Prevalence of high-risk food consumption and food-handling practices among adults: A multistate survey, 1996 to 1997&lt;/title&gt;&lt;secondary-title&gt;Journal of Food Protection&lt;/secondary-title&gt;&lt;alt-title&gt;J. Food Prot.&lt;/alt-title&gt;&lt;/titles&gt;&lt;pages&gt;1538-1543&lt;/pages&gt;&lt;number&gt;11&lt;/number&gt;&lt;contributors&gt;&lt;authors&gt;&lt;author&gt;Shiferaw, B.&lt;/author&gt;&lt;author&gt;Yang, S.&lt;/author&gt;&lt;author&gt;Cieslak, P.&lt;/author&gt;&lt;author&gt;Vugia, D.&lt;/author&gt;&lt;author&gt;Marcus, R.&lt;/author&gt;&lt;author&gt;Koehler, J.&lt;/author&gt;&lt;author&gt;Deneen, V.&lt;/author&gt;&lt;author&gt;Angulo, F.&lt;/author&gt;&lt;author&gt;Foodnet Working, Grp&lt;/author&gt;&lt;/authors&gt;&lt;/contributors&gt;&lt;language&gt;English&lt;/language&gt;&lt;added-to-library-date&gt;2008-12-15 15:57:27&lt;/added-to-library-date&gt;&lt;ref-type&gt;17&lt;/ref-type&gt;&lt;auth-address&gt;Oregon Hlth Div, Dept Human Serv, Portland, OR 97232 USA. Ctr Dis Control &amp;amp; Prevent, Natl Ctr Infect Dis, Div Bacterial &amp;amp; Mycot Dis, Foodborne &amp;amp; Diarrheal Dis Branch, Atlanta, GA USA. Calif State Dept Hlth Serv, Berkeley, CA USA. Yale Univ, New Haven, CT 06520 USA. Georgia Dept Human Resources, Div Publ Hlth, Atlanta, GA USA. Minnesota Dept Publ Hlth, Minneapolis, MN USA.&amp;#xA;Shiferaw, B, Oregon Hlth Div, Dept Human Serv, 800 NE Oregon St,Suite 772, Portland, OR 97232 USA.&lt;/auth-address&gt;&lt;rec-number&gt;81&lt;/rec-number&gt;&lt;last-updated-date&gt;2008-12-15 15:57:27&lt;/last-updated-date&gt;&lt;accession-num&gt;ISI:000165133500013&lt;/accession-num&gt;&lt;volume&gt;63&lt;/volume&gt;&lt;/record&gt;&lt;/Cite&gt;&lt;/EndNote&gt;</w:instrText>
      </w:r>
      <w:r w:rsidR="00275292" w:rsidRPr="00677B10">
        <w:rPr>
          <w:rFonts w:cs="Times New Roman"/>
        </w:rPr>
        <w:fldChar w:fldCharType="separate"/>
      </w:r>
      <w:r w:rsidRPr="00677B10">
        <w:rPr>
          <w:rFonts w:cs="Times New Roman"/>
        </w:rPr>
        <w:t>(Shiferaw, et al., 2000)</w:t>
      </w:r>
      <w:r w:rsidR="00275292" w:rsidRPr="00677B10">
        <w:rPr>
          <w:rFonts w:cs="Times New Roman"/>
        </w:rPr>
        <w:fldChar w:fldCharType="end"/>
      </w:r>
      <w:r w:rsidRPr="00677B10">
        <w:rPr>
          <w:rFonts w:cs="Times New Roman"/>
        </w:rPr>
        <w:t xml:space="preserve">. </w:t>
      </w:r>
      <w:r w:rsidR="00D32F22" w:rsidRPr="00677B10">
        <w:rPr>
          <w:rFonts w:cs="Times New Roman"/>
        </w:rPr>
        <w:t>)</w:t>
      </w:r>
      <w:r w:rsidRPr="00677B10">
        <w:rPr>
          <w:rFonts w:cs="Times New Roman"/>
        </w:rPr>
        <w:t xml:space="preserve">. </w:t>
      </w:r>
      <w:r w:rsidR="00F21CAC" w:rsidRPr="00677B10">
        <w:rPr>
          <w:rFonts w:cs="Times New Roman"/>
        </w:rPr>
        <w:t>P</w:t>
      </w:r>
      <w:r w:rsidR="00D32F22" w:rsidRPr="00677B10">
        <w:rPr>
          <w:rFonts w:cs="Times New Roman"/>
        </w:rPr>
        <w:t xml:space="preserve">articipants </w:t>
      </w:r>
      <w:r w:rsidR="00F21CAC" w:rsidRPr="00677B10">
        <w:rPr>
          <w:rFonts w:cs="Times New Roman"/>
        </w:rPr>
        <w:t>had a</w:t>
      </w:r>
      <w:r w:rsidR="00D32F22" w:rsidRPr="00677B10">
        <w:rPr>
          <w:rFonts w:cs="Times New Roman"/>
        </w:rPr>
        <w:t xml:space="preserve"> </w:t>
      </w:r>
      <w:r w:rsidRPr="00677B10">
        <w:rPr>
          <w:rFonts w:cs="Times New Roman"/>
        </w:rPr>
        <w:t xml:space="preserve">median age of </w:t>
      </w:r>
      <w:r w:rsidR="00F21CAC" w:rsidRPr="00677B10">
        <w:rPr>
          <w:rFonts w:cs="Times New Roman"/>
        </w:rPr>
        <w:t xml:space="preserve">41, </w:t>
      </w:r>
      <w:r w:rsidRPr="00677B10">
        <w:rPr>
          <w:rFonts w:cs="Times New Roman"/>
        </w:rPr>
        <w:t xml:space="preserve">52% </w:t>
      </w:r>
      <w:r w:rsidR="00D32F22" w:rsidRPr="00677B10">
        <w:rPr>
          <w:rFonts w:cs="Times New Roman"/>
        </w:rPr>
        <w:t xml:space="preserve">were </w:t>
      </w:r>
      <w:r w:rsidRPr="00677B10">
        <w:rPr>
          <w:rFonts w:cs="Times New Roman"/>
        </w:rPr>
        <w:t xml:space="preserve">female, 80% </w:t>
      </w:r>
      <w:r w:rsidR="00D32F22" w:rsidRPr="00677B10">
        <w:rPr>
          <w:rFonts w:cs="Times New Roman"/>
        </w:rPr>
        <w:t xml:space="preserve">were </w:t>
      </w:r>
      <w:r w:rsidRPr="00677B10">
        <w:rPr>
          <w:rFonts w:cs="Times New Roman"/>
        </w:rPr>
        <w:t>Caucasian, 34% were college graduates, 62% had an annual income less than $60,000 annually, and 41% lived in an urban area</w:t>
      </w:r>
      <w:r w:rsidR="00D32F22" w:rsidRPr="00677B10">
        <w:rPr>
          <w:rFonts w:cs="Times New Roman"/>
        </w:rPr>
        <w:t xml:space="preserve">. </w:t>
      </w:r>
      <w:r w:rsidR="00F21CAC" w:rsidRPr="00677B10">
        <w:rPr>
          <w:rFonts w:cs="Times New Roman"/>
        </w:rPr>
        <w:t>Y</w:t>
      </w:r>
      <w:r w:rsidR="00D32F22" w:rsidRPr="00677B10">
        <w:rPr>
          <w:rFonts w:cs="Times New Roman"/>
        </w:rPr>
        <w:t xml:space="preserve">oung adults (ages </w:t>
      </w:r>
      <w:r w:rsidRPr="00677B10">
        <w:rPr>
          <w:rFonts w:cs="Times New Roman"/>
        </w:rPr>
        <w:t>18-25</w:t>
      </w:r>
      <w:r w:rsidR="00D32F22" w:rsidRPr="00677B10">
        <w:rPr>
          <w:rFonts w:cs="Times New Roman"/>
        </w:rPr>
        <w:t xml:space="preserve"> years old</w:t>
      </w:r>
      <w:r w:rsidRPr="00677B10">
        <w:rPr>
          <w:rFonts w:cs="Times New Roman"/>
        </w:rPr>
        <w:t xml:space="preserve">) and men were more likely to eat high-risk foods and less likely to handle food safely. Although </w:t>
      </w:r>
      <w:r w:rsidR="006A1F60" w:rsidRPr="00677B10">
        <w:rPr>
          <w:rFonts w:cs="Times New Roman"/>
        </w:rPr>
        <w:t xml:space="preserve">the participants were </w:t>
      </w:r>
      <w:proofErr w:type="gramStart"/>
      <w:r w:rsidRPr="00677B10">
        <w:rPr>
          <w:rFonts w:cs="Times New Roman"/>
        </w:rPr>
        <w:t>well-educated</w:t>
      </w:r>
      <w:proofErr w:type="gramEnd"/>
      <w:r w:rsidRPr="00677B10">
        <w:rPr>
          <w:rFonts w:cs="Times New Roman"/>
        </w:rPr>
        <w:t xml:space="preserve"> and </w:t>
      </w:r>
      <w:r w:rsidR="00F21CAC" w:rsidRPr="00677B10">
        <w:rPr>
          <w:rFonts w:cs="Times New Roman"/>
        </w:rPr>
        <w:t xml:space="preserve">had a </w:t>
      </w:r>
      <w:r w:rsidRPr="00677B10">
        <w:rPr>
          <w:rFonts w:cs="Times New Roman"/>
        </w:rPr>
        <w:t>high</w:t>
      </w:r>
      <w:r w:rsidR="00F21CAC" w:rsidRPr="00677B10">
        <w:rPr>
          <w:rFonts w:cs="Times New Roman"/>
        </w:rPr>
        <w:t>er</w:t>
      </w:r>
      <w:r w:rsidRPr="00677B10">
        <w:rPr>
          <w:rFonts w:cs="Times New Roman"/>
        </w:rPr>
        <w:t xml:space="preserve"> income</w:t>
      </w:r>
      <w:r w:rsidR="006A1F60" w:rsidRPr="00677B10">
        <w:rPr>
          <w:rFonts w:cs="Times New Roman"/>
        </w:rPr>
        <w:t xml:space="preserve">, </w:t>
      </w:r>
      <w:r w:rsidRPr="00677B10">
        <w:rPr>
          <w:rFonts w:cs="Times New Roman"/>
        </w:rPr>
        <w:t xml:space="preserve">they were also more likely to consume high-risk foods. </w:t>
      </w:r>
    </w:p>
    <w:p w:rsidR="00EE4834" w:rsidRPr="00677B10" w:rsidRDefault="00EE4834" w:rsidP="00EE4834">
      <w:pPr>
        <w:rPr>
          <w:rFonts w:cs="Times New Roman"/>
          <w:i/>
        </w:rPr>
      </w:pPr>
    </w:p>
    <w:p w:rsidR="00EE4834" w:rsidRPr="00677B10" w:rsidRDefault="00144F14" w:rsidP="00EE4834">
      <w:pPr>
        <w:rPr>
          <w:rFonts w:cs="Times New Roman"/>
          <w:b/>
          <w:i/>
        </w:rPr>
      </w:pPr>
      <w:r w:rsidRPr="00677B10">
        <w:rPr>
          <w:rStyle w:val="Heading3Char"/>
        </w:rPr>
        <w:t xml:space="preserve">Perceptions </w:t>
      </w:r>
      <w:r w:rsidR="00757BEE" w:rsidRPr="00677B10">
        <w:rPr>
          <w:rStyle w:val="Heading3Char"/>
        </w:rPr>
        <w:t>and</w:t>
      </w:r>
      <w:r w:rsidRPr="00677B10">
        <w:rPr>
          <w:rStyle w:val="Heading3Char"/>
        </w:rPr>
        <w:t xml:space="preserve"> </w:t>
      </w:r>
      <w:r w:rsidR="00EE4834" w:rsidRPr="00677B10">
        <w:rPr>
          <w:rStyle w:val="Heading3Char"/>
        </w:rPr>
        <w:t>R</w:t>
      </w:r>
      <w:r w:rsidRPr="00677B10">
        <w:rPr>
          <w:rStyle w:val="Heading3Char"/>
        </w:rPr>
        <w:t xml:space="preserve">isky </w:t>
      </w:r>
      <w:r w:rsidR="00EE4834" w:rsidRPr="00677B10">
        <w:rPr>
          <w:rStyle w:val="Heading3Char"/>
        </w:rPr>
        <w:t>B</w:t>
      </w:r>
      <w:r w:rsidRPr="00677B10">
        <w:rPr>
          <w:rStyle w:val="Heading3Char"/>
        </w:rPr>
        <w:t>ehaviors</w:t>
      </w:r>
      <w:r w:rsidR="00757BEE" w:rsidRPr="00677B10">
        <w:rPr>
          <w:rFonts w:cs="Times New Roman"/>
          <w:b/>
          <w:i/>
        </w:rPr>
        <w:t xml:space="preserve"> </w:t>
      </w:r>
      <w:r w:rsidR="00240AC0" w:rsidRPr="00677B10">
        <w:rPr>
          <w:rFonts w:cs="Times New Roman"/>
          <w:b/>
        </w:rPr>
        <w:t>of Foodborne Illness</w:t>
      </w:r>
    </w:p>
    <w:p w:rsidR="00516C38" w:rsidRPr="00677B10" w:rsidRDefault="00144F14" w:rsidP="00EE4834">
      <w:pPr>
        <w:ind w:firstLine="720"/>
        <w:rPr>
          <w:rFonts w:cs="Times New Roman"/>
        </w:rPr>
      </w:pPr>
      <w:r w:rsidRPr="00677B10">
        <w:rPr>
          <w:rFonts w:cs="Times New Roman"/>
        </w:rPr>
        <w:t xml:space="preserve">Consumers do not seem to be aware of the ubiquity of microorganisms in the environment </w:t>
      </w:r>
      <w:r w:rsidR="00275292" w:rsidRPr="00677B10">
        <w:rPr>
          <w:rFonts w:cs="Times New Roman"/>
        </w:rPr>
        <w:fldChar w:fldCharType="begin"/>
      </w:r>
      <w:r w:rsidRPr="00677B10">
        <w:rPr>
          <w:rFonts w:cs="Times New Roman"/>
        </w:rPr>
        <w:instrText xml:space="preserve"> ADDIN EN.CITE &lt;EndNote&gt;&lt;Cite&gt;&lt;Author&gt;Bruhn&lt;/Author&gt;&lt;Year&gt;1997&lt;/Year&gt;&lt;record&gt;&lt;dates&gt;&lt;pub-dates&gt;&lt;date&gt;Oct-Dec&lt;/date&gt;&lt;/pub-dates&gt;&lt;year&gt;1997&lt;/year&gt;&lt;/dates&gt;&lt;keywords&gt;&lt;keyword&gt;FOOD SAFETY&lt;/keyword&gt;&lt;keyword&gt; UNITED-STATES&lt;/keyword&gt;&lt;keyword&gt; OUTBREAKS&lt;/keyword&gt;&lt;/keywords&gt;&lt;isbn&gt;1080-6040&lt;/isbn&gt;&lt;work-type&gt;Article&lt;/work-type&gt;&lt;titles&gt;&lt;title&gt;Consumer concerns: Motivating to action&lt;/title&gt;&lt;secondary-title&gt;Emerging Infectious Diseases&lt;/secondary-title&gt;&lt;alt-title&gt;Emerg. Infect. Dis&lt;/alt-title&gt;&lt;/titles&gt;&lt;pages&gt;511-515&lt;/pages&gt;&lt;number&gt;4&lt;/number&gt;&lt;contributors&gt;&lt;authors&gt;&lt;author&gt;Bruhn, C. M.&lt;/author&gt;&lt;/authors&gt;&lt;/contributors&gt;&lt;language&gt;English&lt;/language&gt;&lt;added-to-library-date&gt;2008-10-04 18:27:28&lt;/added-to-library-date&gt;&lt;ref-type&gt;17&lt;/ref-type&gt;&lt;auth-address&gt;Bruhn, CM, UNIV CALIF DAVIS,CTR CONSUMER RES,DAVIS,CA 95616.&lt;/auth-address&gt;&lt;rec-number&gt;45&lt;/rec-number&gt;&lt;last-updated-date&gt;2008-10-04 18:27:28&lt;/last-updated-date&gt;&lt;accession-num&gt;ISI:A1997YE79400015&lt;/accession-num&gt;&lt;volume&gt;3&lt;/volume&gt;&lt;/record&gt;&lt;/Cite&gt;&lt;/EndNote&gt;</w:instrText>
      </w:r>
      <w:r w:rsidR="00275292" w:rsidRPr="00677B10">
        <w:rPr>
          <w:rFonts w:cs="Times New Roman"/>
        </w:rPr>
        <w:fldChar w:fldCharType="separate"/>
      </w:r>
      <w:r w:rsidRPr="00677B10">
        <w:rPr>
          <w:rFonts w:cs="Times New Roman"/>
        </w:rPr>
        <w:t>(Bruhn, 1997)</w:t>
      </w:r>
      <w:r w:rsidR="00275292" w:rsidRPr="00677B10">
        <w:rPr>
          <w:rFonts w:cs="Times New Roman"/>
        </w:rPr>
        <w:fldChar w:fldCharType="end"/>
      </w:r>
      <w:r w:rsidRPr="00677B10">
        <w:rPr>
          <w:rFonts w:cs="Times New Roman"/>
        </w:rPr>
        <w:t>. They fail to recognize the range and seriousness of symptoms likely caused by foodborne micro</w:t>
      </w:r>
      <w:r w:rsidR="00F21CAC" w:rsidRPr="00677B10">
        <w:rPr>
          <w:rFonts w:cs="Times New Roman"/>
        </w:rPr>
        <w:t>organisms</w:t>
      </w:r>
      <w:r w:rsidRPr="00677B10">
        <w:rPr>
          <w:rFonts w:cs="Times New Roman"/>
        </w:rPr>
        <w:t xml:space="preserve"> and the long incubation periods associated with some pathogens </w:t>
      </w:r>
      <w:r w:rsidR="00275292" w:rsidRPr="00677B10">
        <w:rPr>
          <w:rFonts w:cs="Times New Roman"/>
        </w:rPr>
        <w:fldChar w:fldCharType="begin"/>
      </w:r>
      <w:r w:rsidRPr="00677B10">
        <w:rPr>
          <w:rFonts w:cs="Times New Roman"/>
        </w:rPr>
        <w:instrText xml:space="preserve"> ADDIN EN.CITE &lt;EndNote&gt;&lt;Cite&gt;&lt;Author&gt;Medeiros&lt;/Author&gt;&lt;Year&gt;2001&lt;/Year&gt;&lt;record&gt;&lt;dates&gt;&lt;pub-dates&gt;&lt;date&gt;Mar-Apr&lt;/date&gt;&lt;/pub-dates&gt;&lt;year&gt;2001&lt;/year&gt;&lt;/dates&gt;&lt;keywords&gt;&lt;keyword&gt;UNITED-STATES&lt;/keyword&gt;&lt;keyword&gt; HANDLING PRACTICES&lt;/keyword&gt;&lt;keyword&gt; FOODBORNE ILLNESS&lt;/keyword&gt;&lt;/keywords&gt;&lt;isbn&gt;0022-3182&lt;/isbn&gt;&lt;work-type&gt;Article&lt;/work-type&gt;&lt;titles&gt;&lt;title&gt;Food safety education: What should we be teaching to consumers?&lt;/title&gt;&lt;secondary-title&gt;Journal of Nutrition Education&lt;/secondary-title&gt;&lt;alt-title&gt;J. Nutr. Educ.&lt;/alt-title&gt;&lt;/titles&gt;&lt;pages&gt;108-113&lt;/pages&gt;&lt;number&gt;2&lt;/number&gt;&lt;contributors&gt;&lt;authors&gt;&lt;author&gt;Medeiros, L. C.&lt;/author&gt;&lt;author&gt;Hillers, V. N.&lt;/author&gt;&lt;author&gt;Kendall, P. A.&lt;/author&gt;&lt;author&gt;Mason, A.&lt;/author&gt;&lt;/authors&gt;&lt;/contributors&gt;&lt;language&gt;English&lt;/language&gt;&lt;added-to-library-date&gt;2008-09-26 00:31:37&lt;/added-to-library-date&gt;&lt;ref-type&gt;17&lt;/ref-type&gt;&lt;auth-address&gt;Ohio State Univ, Dept Human Nutr &amp;amp; Food Management, Columbus, OH 43210 USA. Washington State Univ, Dept Food Sci &amp;amp; Human Nutr, Pullman, WA 99164 USA. Colorado State Univ, Dept Food Sci &amp;amp; Human Nutr, Ft Collins, CO 80523 USA. Purdue Univ, Dept Foods &amp;amp; Nutr, W Lafayette, IN 47907 USA.&amp;#xA;Medeiros, LC, Ohio State Univ, Dept Human Nutr &amp;amp; Food Management, 1787 Neil Ave, Columbus, OH 43210 USA.&lt;/auth-address&gt;&lt;rec-number&gt;13&lt;/rec-number&gt;&lt;last-updated-date&gt;2008-09-26 00:31:37&lt;/last-updated-date&gt;&lt;accession-num&gt;ISI:000168001100008&lt;/accession-num&gt;&lt;volume&gt;33&lt;/volume&gt;&lt;/record&gt;&lt;/Cite&gt;&lt;/EndNote&gt;</w:instrText>
      </w:r>
      <w:r w:rsidR="00275292" w:rsidRPr="00677B10">
        <w:rPr>
          <w:rFonts w:cs="Times New Roman"/>
        </w:rPr>
        <w:fldChar w:fldCharType="separate"/>
      </w:r>
      <w:r w:rsidRPr="00677B10">
        <w:rPr>
          <w:rFonts w:cs="Times New Roman"/>
        </w:rPr>
        <w:t>(Medeiros, et al., 2001)</w:t>
      </w:r>
      <w:r w:rsidR="00275292" w:rsidRPr="00677B10">
        <w:rPr>
          <w:rFonts w:cs="Times New Roman"/>
        </w:rPr>
        <w:fldChar w:fldCharType="end"/>
      </w:r>
      <w:r w:rsidRPr="00677B10">
        <w:rPr>
          <w:rFonts w:cs="Times New Roman"/>
        </w:rPr>
        <w:t xml:space="preserve">. The public has generally been quite complacent about the risk of foodborne illnesses, tending to think of the consequences as mild, and that the greatest risk from food is prepared outside the home </w:t>
      </w:r>
      <w:r w:rsidR="00275292" w:rsidRPr="00677B10">
        <w:rPr>
          <w:rFonts w:cs="Times New Roman"/>
        </w:rPr>
        <w:fldChar w:fldCharType="begin"/>
      </w:r>
      <w:r w:rsidRPr="00677B10">
        <w:rPr>
          <w:rFonts w:cs="Times New Roman"/>
        </w:rPr>
        <w:instrText xml:space="preserve"> ADDIN EN.CITE &lt;EndNote&gt;&lt;Cite&gt;&lt;Author&gt;Medeiros&lt;/Author&gt;&lt;Year&gt;2001&lt;/Year&gt;&lt;record&gt;&lt;dates&gt;&lt;pub-dates&gt;&lt;date&gt;Mar-Apr&lt;/date&gt;&lt;/pub-dates&gt;&lt;year&gt;2001&lt;/year&gt;&lt;/dates&gt;&lt;keywords&gt;&lt;keyword&gt;UNITED-STATES&lt;/keyword&gt;&lt;keyword&gt; HANDLING PRACTICES&lt;/keyword&gt;&lt;keyword&gt; FOODBORNE ILLNESS&lt;/keyword&gt;&lt;/keywords&gt;&lt;isbn&gt;0022-3182&lt;/isbn&gt;&lt;work-type&gt;Article&lt;/work-type&gt;&lt;titles&gt;&lt;title&gt;Food safety education: What should we be teaching to consumers?&lt;/title&gt;&lt;secondary-title&gt;Journal of Nutrition Education&lt;/secondary-title&gt;&lt;alt-title&gt;J. Nutr. Educ.&lt;/alt-title&gt;&lt;/titles&gt;&lt;pages&gt;108-113&lt;/pages&gt;&lt;number&gt;2&lt;/number&gt;&lt;contributors&gt;&lt;authors&gt;&lt;author&gt;Medeiros, L. C.&lt;/author&gt;&lt;author&gt;Hillers, V. N.&lt;/author&gt;&lt;author&gt;Kendall, P. A.&lt;/author&gt;&lt;author&gt;Mason, A.&lt;/author&gt;&lt;/authors&gt;&lt;/contributors&gt;&lt;language&gt;English&lt;/language&gt;&lt;added-to-library-date&gt;2008-09-26 00:31:37&lt;/added-to-library-date&gt;&lt;ref-type&gt;17&lt;/ref-type&gt;&lt;auth-address&gt;Ohio State Univ, Dept Human Nutr &amp;amp; Food Management, Columbus, OH 43210 USA. Washington State Univ, Dept Food Sci &amp;amp; Human Nutr, Pullman, WA 99164 USA. Colorado State Univ, Dept Food Sci &amp;amp; Human Nutr, Ft Collins, CO 80523 USA. Purdue Univ, Dept Foods &amp;amp; Nutr, W Lafayette, IN 47907 USA.&amp;#xA;Medeiros, LC, Ohio State Univ, Dept Human Nutr &amp;amp; Food Management, 1787 Neil Ave, Columbus, OH 43210 USA.&lt;/auth-address&gt;&lt;rec-number&gt;13&lt;/rec-number&gt;&lt;last-updated-date&gt;2008-09-26 00:31:37&lt;/last-updated-date&gt;&lt;accession-num&gt;ISI:000168001100008&lt;/accession-num&gt;&lt;volume&gt;33&lt;/volume&gt;&lt;/record&gt;&lt;/Cite&gt;&lt;/EndNote&gt;</w:instrText>
      </w:r>
      <w:r w:rsidR="00275292" w:rsidRPr="00677B10">
        <w:rPr>
          <w:rFonts w:cs="Times New Roman"/>
        </w:rPr>
        <w:fldChar w:fldCharType="separate"/>
      </w:r>
      <w:r w:rsidRPr="00677B10">
        <w:rPr>
          <w:rFonts w:cs="Times New Roman"/>
        </w:rPr>
        <w:t>(Medeiros</w:t>
      </w:r>
      <w:r w:rsidR="008640CF" w:rsidRPr="00677B10">
        <w:rPr>
          <w:rFonts w:cs="Times New Roman"/>
        </w:rPr>
        <w:t>,</w:t>
      </w:r>
      <w:r w:rsidRPr="00677B10">
        <w:rPr>
          <w:rFonts w:cs="Times New Roman"/>
        </w:rPr>
        <w:t xml:space="preserve"> et al., 2001)</w:t>
      </w:r>
      <w:r w:rsidR="00275292" w:rsidRPr="00677B10">
        <w:rPr>
          <w:rFonts w:cs="Times New Roman"/>
        </w:rPr>
        <w:fldChar w:fldCharType="end"/>
      </w:r>
      <w:r w:rsidRPr="00677B10">
        <w:rPr>
          <w:rFonts w:cs="Times New Roman"/>
        </w:rPr>
        <w:t xml:space="preserve">. The disparity between food safety knowledge and food-handling practices of consumers can be attributed </w:t>
      </w:r>
      <w:r w:rsidR="00AD7C41" w:rsidRPr="00677B10">
        <w:rPr>
          <w:rFonts w:cs="Times New Roman"/>
        </w:rPr>
        <w:t xml:space="preserve">the Social Behavior Theory, but also </w:t>
      </w:r>
      <w:r w:rsidRPr="00677B10">
        <w:rPr>
          <w:rFonts w:cs="Times New Roman"/>
        </w:rPr>
        <w:t>part</w:t>
      </w:r>
      <w:r w:rsidR="00AD7C41" w:rsidRPr="00677B10">
        <w:rPr>
          <w:rFonts w:cs="Times New Roman"/>
        </w:rPr>
        <w:t>ly to optimistic bias effects</w:t>
      </w:r>
      <w:r w:rsidR="00F5684B" w:rsidRPr="00677B10">
        <w:rPr>
          <w:rFonts w:cs="Times New Roman"/>
        </w:rPr>
        <w:t xml:space="preserve">. </w:t>
      </w:r>
      <w:r w:rsidR="00AD7C41" w:rsidRPr="00677B10">
        <w:rPr>
          <w:rFonts w:cs="Times New Roman"/>
        </w:rPr>
        <w:t>This effect is w</w:t>
      </w:r>
      <w:r w:rsidRPr="00677B10">
        <w:rPr>
          <w:rFonts w:cs="Times New Roman"/>
        </w:rPr>
        <w:t xml:space="preserve">here people believe that they are less at risk from a hazard than other people </w:t>
      </w:r>
      <w:r w:rsidR="00275292" w:rsidRPr="00677B10">
        <w:rPr>
          <w:rFonts w:cs="Times New Roman"/>
        </w:rPr>
        <w:fldChar w:fldCharType="begin"/>
      </w:r>
      <w:r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Pr="00677B10">
        <w:rPr>
          <w:rFonts w:cs="Times New Roman"/>
        </w:rPr>
        <w:t>(Wilcock</w:t>
      </w:r>
      <w:r w:rsidR="008640CF" w:rsidRPr="00677B10">
        <w:rPr>
          <w:rFonts w:cs="Times New Roman"/>
        </w:rPr>
        <w:t>,</w:t>
      </w:r>
      <w:r w:rsidRPr="00677B10">
        <w:rPr>
          <w:rFonts w:cs="Times New Roman"/>
        </w:rPr>
        <w:t xml:space="preserve"> et al., 2004)</w:t>
      </w:r>
      <w:r w:rsidR="00275292" w:rsidRPr="00677B10">
        <w:rPr>
          <w:rFonts w:cs="Times New Roman"/>
        </w:rPr>
        <w:fldChar w:fldCharType="end"/>
      </w:r>
      <w:r w:rsidRPr="00677B10">
        <w:rPr>
          <w:rFonts w:cs="Times New Roman"/>
        </w:rPr>
        <w:t xml:space="preserve">. </w:t>
      </w:r>
      <w:r w:rsidR="00AD7C41" w:rsidRPr="00677B10">
        <w:rPr>
          <w:rFonts w:cs="Times New Roman"/>
        </w:rPr>
        <w:t>In other words, consumers do not associate what they learn about food safety as a personal threat to themselves, but rather, to the “population”</w:t>
      </w:r>
      <w:r w:rsidR="00F5684B" w:rsidRPr="00677B10">
        <w:rPr>
          <w:rFonts w:cs="Times New Roman"/>
        </w:rPr>
        <w:t xml:space="preserve">. </w:t>
      </w:r>
      <w:r w:rsidR="00AD7C41" w:rsidRPr="00677B10">
        <w:rPr>
          <w:rFonts w:cs="Times New Roman"/>
        </w:rPr>
        <w:t xml:space="preserve">Where, the population are other people, who unlike themselves, practice poor food safety behaviors. </w:t>
      </w:r>
      <w:r w:rsidRPr="00677B10">
        <w:rPr>
          <w:rFonts w:cs="Times New Roman"/>
        </w:rPr>
        <w:t xml:space="preserve">This may result in a noticeable difference between people’s perceived personal risk and their actual risk status </w:t>
      </w:r>
      <w:r w:rsidR="00275292" w:rsidRPr="00677B10">
        <w:rPr>
          <w:rFonts w:cs="Times New Roman"/>
        </w:rPr>
        <w:fldChar w:fldCharType="begin"/>
      </w:r>
      <w:r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Pr="00677B10">
        <w:rPr>
          <w:rFonts w:cs="Times New Roman"/>
        </w:rPr>
        <w:t>(Wilcock</w:t>
      </w:r>
      <w:r w:rsidR="008640CF" w:rsidRPr="00677B10">
        <w:rPr>
          <w:rFonts w:cs="Times New Roman"/>
        </w:rPr>
        <w:t>,</w:t>
      </w:r>
      <w:r w:rsidRPr="00677B10">
        <w:rPr>
          <w:rFonts w:cs="Times New Roman"/>
        </w:rPr>
        <w:t xml:space="preserve"> et al., 2004)</w:t>
      </w:r>
      <w:r w:rsidR="00275292" w:rsidRPr="00677B10">
        <w:rPr>
          <w:rFonts w:cs="Times New Roman"/>
        </w:rPr>
        <w:fldChar w:fldCharType="end"/>
      </w:r>
      <w:r w:rsidRPr="00677B10">
        <w:rPr>
          <w:rFonts w:cs="Times New Roman"/>
        </w:rPr>
        <w:t xml:space="preserve">. </w:t>
      </w:r>
      <w:r w:rsidR="004C4C7E" w:rsidRPr="00677B10">
        <w:rPr>
          <w:rFonts w:cs="Times New Roman"/>
        </w:rPr>
        <w:t>These findings help support the belief that a</w:t>
      </w:r>
      <w:r w:rsidRPr="00677B10">
        <w:rPr>
          <w:rFonts w:cs="Times New Roman"/>
        </w:rPr>
        <w:t>lthough knowledge may be a necessary component of behavior change, it is not always sufficient (Raab, 1997; Rennie, 1995). Schafer</w:t>
      </w:r>
      <w:r w:rsidR="008640CF" w:rsidRPr="00677B10">
        <w:rPr>
          <w:rFonts w:cs="Times New Roman"/>
        </w:rPr>
        <w:t>,</w:t>
      </w:r>
      <w:r w:rsidRPr="00677B10">
        <w:rPr>
          <w:rFonts w:cs="Times New Roman"/>
        </w:rPr>
        <w:t xml:space="preserve"> et al. (1993) found that motivation for proper food handling requires viewing the mishandling of food as a direct threat to one’s health</w:t>
      </w:r>
      <w:r w:rsidR="004C4C7E" w:rsidRPr="00677B10">
        <w:rPr>
          <w:rFonts w:cs="Times New Roman"/>
        </w:rPr>
        <w:t>, or perceived susceptibility</w:t>
      </w:r>
      <w:r w:rsidRPr="00677B10">
        <w:rPr>
          <w:rFonts w:cs="Times New Roman"/>
        </w:rPr>
        <w:t xml:space="preserve">. </w:t>
      </w:r>
    </w:p>
    <w:p w:rsidR="00EE7121" w:rsidRPr="00677B10" w:rsidRDefault="00510891">
      <w:pPr>
        <w:ind w:firstLine="720"/>
        <w:rPr>
          <w:rFonts w:cs="Times New Roman"/>
        </w:rPr>
      </w:pPr>
      <w:r w:rsidRPr="00677B10">
        <w:rPr>
          <w:rFonts w:cs="Times New Roman"/>
        </w:rPr>
        <w:t>To help i</w:t>
      </w:r>
      <w:r w:rsidR="00144F14" w:rsidRPr="00677B10">
        <w:rPr>
          <w:rFonts w:cs="Times New Roman"/>
        </w:rPr>
        <w:t xml:space="preserve">ndividuals </w:t>
      </w:r>
      <w:r w:rsidRPr="00677B10">
        <w:rPr>
          <w:rFonts w:cs="Times New Roman"/>
        </w:rPr>
        <w:t xml:space="preserve">to </w:t>
      </w:r>
      <w:r w:rsidR="00144F14" w:rsidRPr="00677B10">
        <w:rPr>
          <w:rFonts w:cs="Times New Roman"/>
        </w:rPr>
        <w:t>make rational</w:t>
      </w:r>
      <w:r w:rsidRPr="00677B10">
        <w:rPr>
          <w:rFonts w:cs="Times New Roman"/>
        </w:rPr>
        <w:t xml:space="preserve"> decisions about their own behavior, they must not only have sufficient knowledge, they must also be </w:t>
      </w:r>
      <w:r w:rsidR="00144F14" w:rsidRPr="00677B10">
        <w:rPr>
          <w:rFonts w:cs="Times New Roman"/>
        </w:rPr>
        <w:t xml:space="preserve">aware of </w:t>
      </w:r>
      <w:r w:rsidRPr="00677B10">
        <w:rPr>
          <w:rFonts w:cs="Times New Roman"/>
        </w:rPr>
        <w:t xml:space="preserve">the </w:t>
      </w:r>
      <w:r w:rsidR="00144F14" w:rsidRPr="00677B10">
        <w:rPr>
          <w:rFonts w:cs="Times New Roman"/>
        </w:rPr>
        <w:t>associate</w:t>
      </w:r>
      <w:r w:rsidRPr="00677B10">
        <w:rPr>
          <w:rFonts w:cs="Times New Roman"/>
        </w:rPr>
        <w:t>d health problems</w:t>
      </w:r>
      <w:r w:rsidR="00144F14" w:rsidRPr="00677B10">
        <w:rPr>
          <w:rFonts w:cs="Times New Roman"/>
        </w:rPr>
        <w:t>, and have some</w:t>
      </w:r>
      <w:r w:rsidR="00144F14" w:rsidRPr="00677B10">
        <w:rPr>
          <w:rFonts w:cs="Times New Roman"/>
          <w:b/>
        </w:rPr>
        <w:t xml:space="preserve"> </w:t>
      </w:r>
      <w:r w:rsidR="00144F14" w:rsidRPr="00677B10">
        <w:rPr>
          <w:rFonts w:cs="Times New Roman"/>
        </w:rPr>
        <w:t xml:space="preserve">judgment as to the level of risk involved in not changing their behavior </w:t>
      </w:r>
      <w:r w:rsidR="00275292" w:rsidRPr="00677B10">
        <w:rPr>
          <w:rFonts w:cs="Times New Roman"/>
        </w:rPr>
        <w:fldChar w:fldCharType="begin"/>
      </w:r>
      <w:r w:rsidR="00144F14"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00144F14" w:rsidRPr="00677B10">
        <w:rPr>
          <w:rFonts w:cs="Times New Roman"/>
        </w:rPr>
        <w:t>(Wilcock</w:t>
      </w:r>
      <w:r w:rsidR="008640CF" w:rsidRPr="00677B10">
        <w:rPr>
          <w:rFonts w:cs="Times New Roman"/>
        </w:rPr>
        <w:t>,</w:t>
      </w:r>
      <w:r w:rsidR="00144F14" w:rsidRPr="00677B10">
        <w:rPr>
          <w:rFonts w:cs="Times New Roman"/>
        </w:rPr>
        <w:t xml:space="preserve"> et al., 2004)</w:t>
      </w:r>
      <w:r w:rsidR="00275292" w:rsidRPr="00677B10">
        <w:rPr>
          <w:rFonts w:cs="Times New Roman"/>
        </w:rPr>
        <w:fldChar w:fldCharType="end"/>
      </w:r>
      <w:r w:rsidR="00144F14" w:rsidRPr="00677B10">
        <w:rPr>
          <w:rFonts w:cs="Times New Roman"/>
        </w:rPr>
        <w:t xml:space="preserve">. Thus, the willingness to change behavior is determined by perceptions and beliefs </w:t>
      </w:r>
      <w:r w:rsidR="00275292" w:rsidRPr="00677B10">
        <w:rPr>
          <w:rFonts w:cs="Times New Roman"/>
        </w:rPr>
        <w:fldChar w:fldCharType="begin"/>
      </w:r>
      <w:r w:rsidR="00144F14"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00144F14" w:rsidRPr="00677B10">
        <w:rPr>
          <w:rFonts w:cs="Times New Roman"/>
        </w:rPr>
        <w:t>(Wilcock</w:t>
      </w:r>
      <w:r w:rsidR="008640CF" w:rsidRPr="00677B10">
        <w:rPr>
          <w:rFonts w:cs="Times New Roman"/>
        </w:rPr>
        <w:t>,</w:t>
      </w:r>
      <w:r w:rsidR="00144F14" w:rsidRPr="00677B10">
        <w:rPr>
          <w:rFonts w:cs="Times New Roman"/>
        </w:rPr>
        <w:t xml:space="preserve"> et al., 2004)</w:t>
      </w:r>
      <w:r w:rsidR="00275292" w:rsidRPr="00677B10">
        <w:rPr>
          <w:rFonts w:cs="Times New Roman"/>
        </w:rPr>
        <w:fldChar w:fldCharType="end"/>
      </w:r>
      <w:r w:rsidR="00144F14" w:rsidRPr="00677B10">
        <w:rPr>
          <w:rFonts w:cs="Times New Roman"/>
        </w:rPr>
        <w:t xml:space="preserve">. Perceptions and beliefs are shaped by knowledge, which in turn is a product of exposure to information sources and personal effort in obtaining information </w:t>
      </w:r>
      <w:r w:rsidR="00275292" w:rsidRPr="00677B10">
        <w:rPr>
          <w:rFonts w:cs="Times New Roman"/>
        </w:rPr>
        <w:fldChar w:fldCharType="begin"/>
      </w:r>
      <w:r w:rsidR="00144F14"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00144F14" w:rsidRPr="00677B10">
        <w:rPr>
          <w:rFonts w:cs="Times New Roman"/>
        </w:rPr>
        <w:t>(Wilcock</w:t>
      </w:r>
      <w:r w:rsidR="008640CF" w:rsidRPr="00677B10">
        <w:rPr>
          <w:rFonts w:cs="Times New Roman"/>
        </w:rPr>
        <w:t>,</w:t>
      </w:r>
      <w:r w:rsidR="00144F14" w:rsidRPr="00677B10">
        <w:rPr>
          <w:rFonts w:cs="Times New Roman"/>
        </w:rPr>
        <w:t xml:space="preserve"> et al., 2004)</w:t>
      </w:r>
      <w:r w:rsidR="00275292" w:rsidRPr="00677B10">
        <w:rPr>
          <w:rFonts w:cs="Times New Roman"/>
        </w:rPr>
        <w:fldChar w:fldCharType="end"/>
      </w:r>
      <w:r w:rsidR="00144F14" w:rsidRPr="00677B10">
        <w:rPr>
          <w:rFonts w:cs="Times New Roman"/>
        </w:rPr>
        <w:t xml:space="preserve">. Food safety education must both increase consumers’ awareness about risks and motivate them to change their food handling and consumption behaviors </w:t>
      </w:r>
      <w:r w:rsidR="00275292" w:rsidRPr="00677B10">
        <w:rPr>
          <w:rFonts w:cs="Times New Roman"/>
        </w:rPr>
        <w:fldChar w:fldCharType="begin"/>
      </w:r>
      <w:r w:rsidR="00144F14" w:rsidRPr="00677B10">
        <w:rPr>
          <w:rFonts w:cs="Times New Roman"/>
        </w:rPr>
        <w:instrText xml:space="preserve"> ADDIN EN.CITE &lt;EndNote&gt;&lt;Cite&gt;&lt;Author&gt;Medeiros&lt;/Author&gt;&lt;Year&gt;2001&lt;/Year&gt;&lt;record&gt;&lt;keywords&gt;&lt;keyword&gt;HANDLING PRACTICES&lt;/keyword&gt;&lt;keyword&gt; UNITED-STATES&lt;/keyword&gt;&lt;keyword&gt; FOODBORNE ILLNESS&lt;/keyword&gt;&lt;keyword&gt; BEHAVIOR&lt;/keyword&gt;&lt;keyword&gt;KNOWLEDGE&lt;/keyword&gt;&lt;keyword&gt; OUTBREAKS&lt;/keyword&gt;&lt;keyword&gt; MODEL&lt;/keyword&gt;&lt;/keywords&gt;&lt;isbn&gt;0022-3182&lt;/isbn&gt;&lt;work-type&gt;Article&lt;/work-type&gt;&lt;titles&gt;&lt;title&gt;Evaluation of food safety education for consumers&lt;/title&gt;&lt;secondary-title&gt;Journal of Nutrition Education&lt;/secondary-title&gt;&lt;alt-title&gt;J. Nutr. Educ.&lt;/alt-title&gt;&lt;/titles&gt;&lt;pages&gt;S27-S34&lt;/pages&gt;&lt;contributors&gt;&lt;authors&gt;&lt;author&gt;Medeiros, L.&lt;/author&gt;&lt;author&gt;Hillers, V.&lt;/author&gt;&lt;author&gt;Kendall, P.&lt;/author&gt;&lt;author&gt;Mason, A.&lt;/author&gt;&lt;/authors&gt;&lt;/contributors&gt;&lt;language&gt;English&lt;/language&gt;&lt;added-to-library-date&gt;2008-10-04 17:20:34&lt;/added-to-library-date&gt;&lt;ref-type&gt;17&lt;/ref-type&gt;&lt;auth-address&gt;Ohio State Univ, Dept Human Nutr, Columbus, OH 43210 USA. Washington State Univ, Dept Food Sci &amp;amp; Human Nutr, Pullman, WA 99164 USA. Colorado State Univ, Dept Food Sci &amp;amp; Human Nutr, Ft Collins, CO 80523 USA. Purdue Univ, Dept Foods &amp;amp; Nutr, W Lafayette, IN 47907 USA.&amp;#xA;Medeiros, L, Ohio State Univ, Dept Human Nutr, 1787 Neil Ave, Columbus, OH 43210 USA.&lt;/auth-address&gt;&lt;dates&gt;&lt;year&gt;2001&lt;/year&gt;&lt;/dates&gt;&lt;rec-number&gt;29&lt;/rec-number&gt;&lt;last-updated-date&gt;2008-10-04 17:20:34&lt;/last-updated-date&gt;&lt;accession-num&gt;ISI:000171482900006&lt;/accession-num&gt;&lt;volume&gt;33&lt;/volume&gt;&lt;/record&gt;&lt;/Cite&gt;&lt;/EndNote&gt;</w:instrText>
      </w:r>
      <w:r w:rsidR="00275292" w:rsidRPr="00677B10">
        <w:rPr>
          <w:rFonts w:cs="Times New Roman"/>
        </w:rPr>
        <w:fldChar w:fldCharType="separate"/>
      </w:r>
      <w:r w:rsidR="00144F14" w:rsidRPr="00677B10">
        <w:rPr>
          <w:rFonts w:cs="Times New Roman"/>
        </w:rPr>
        <w:t>(Medeiros et al., 2001)</w:t>
      </w:r>
      <w:r w:rsidR="00275292" w:rsidRPr="00677B10">
        <w:rPr>
          <w:rFonts w:cs="Times New Roman"/>
        </w:rPr>
        <w:fldChar w:fldCharType="end"/>
      </w:r>
      <w:r w:rsidR="00144F14" w:rsidRPr="00677B10">
        <w:rPr>
          <w:rFonts w:cs="Times New Roman"/>
        </w:rPr>
        <w:t>.</w:t>
      </w:r>
    </w:p>
    <w:p w:rsidR="009D1060" w:rsidRPr="00677B10" w:rsidRDefault="00144F14" w:rsidP="00E61A4A">
      <w:pPr>
        <w:ind w:firstLine="720"/>
        <w:rPr>
          <w:rFonts w:cs="Times New Roman"/>
        </w:rPr>
      </w:pPr>
      <w:r w:rsidRPr="00677B10">
        <w:rPr>
          <w:rFonts w:cs="Times New Roman"/>
        </w:rPr>
        <w:t xml:space="preserve">A telephone survey in Texas </w:t>
      </w:r>
      <w:r w:rsidR="00510891" w:rsidRPr="00677B10">
        <w:rPr>
          <w:rFonts w:cs="Times New Roman"/>
        </w:rPr>
        <w:t>support</w:t>
      </w:r>
      <w:r w:rsidR="00F21CAC" w:rsidRPr="00677B10">
        <w:rPr>
          <w:rFonts w:cs="Times New Roman"/>
        </w:rPr>
        <w:t>s</w:t>
      </w:r>
      <w:r w:rsidR="00510891" w:rsidRPr="00677B10">
        <w:rPr>
          <w:rFonts w:cs="Times New Roman"/>
        </w:rPr>
        <w:t xml:space="preserve"> this argument</w:t>
      </w:r>
      <w:r w:rsidR="00F5684B" w:rsidRPr="00677B10">
        <w:rPr>
          <w:rFonts w:cs="Times New Roman"/>
        </w:rPr>
        <w:t xml:space="preserve">. </w:t>
      </w:r>
      <w:r w:rsidRPr="00677B10">
        <w:rPr>
          <w:rFonts w:cs="Times New Roman"/>
        </w:rPr>
        <w:t xml:space="preserve">1,004 </w:t>
      </w:r>
      <w:r w:rsidR="00510891" w:rsidRPr="00677B10">
        <w:rPr>
          <w:rFonts w:cs="Times New Roman"/>
        </w:rPr>
        <w:t xml:space="preserve">persons </w:t>
      </w:r>
      <w:r w:rsidR="00947576" w:rsidRPr="00677B10">
        <w:rPr>
          <w:rFonts w:cs="Times New Roman"/>
        </w:rPr>
        <w:t xml:space="preserve">were </w:t>
      </w:r>
      <w:r w:rsidR="00510891" w:rsidRPr="00677B10">
        <w:rPr>
          <w:rFonts w:cs="Times New Roman"/>
        </w:rPr>
        <w:t xml:space="preserve">surveyed </w:t>
      </w:r>
      <w:r w:rsidR="00947576" w:rsidRPr="00677B10">
        <w:rPr>
          <w:rFonts w:cs="Times New Roman"/>
        </w:rPr>
        <w:t xml:space="preserve">to </w:t>
      </w:r>
      <w:r w:rsidRPr="00677B10">
        <w:rPr>
          <w:rFonts w:cs="Times New Roman"/>
        </w:rPr>
        <w:t>determine</w:t>
      </w:r>
      <w:r w:rsidR="00510891" w:rsidRPr="00677B10">
        <w:rPr>
          <w:rFonts w:cs="Times New Roman"/>
        </w:rPr>
        <w:t xml:space="preserve"> the</w:t>
      </w:r>
      <w:r w:rsidR="00947576" w:rsidRPr="00677B10">
        <w:rPr>
          <w:rFonts w:cs="Times New Roman"/>
        </w:rPr>
        <w:t>ir</w:t>
      </w:r>
      <w:r w:rsidR="00510891" w:rsidRPr="00677B10">
        <w:rPr>
          <w:rFonts w:cs="Times New Roman"/>
        </w:rPr>
        <w:t xml:space="preserve"> level of </w:t>
      </w:r>
      <w:r w:rsidRPr="00677B10">
        <w:rPr>
          <w:rFonts w:cs="Times New Roman"/>
        </w:rPr>
        <w:t xml:space="preserve">food safety knowledge in three areas: </w:t>
      </w:r>
      <w:r w:rsidR="008640CF" w:rsidRPr="00677B10">
        <w:rPr>
          <w:rFonts w:cs="Times New Roman"/>
        </w:rPr>
        <w:t>a</w:t>
      </w:r>
      <w:r w:rsidRPr="00677B10">
        <w:rPr>
          <w:rFonts w:cs="Times New Roman"/>
        </w:rPr>
        <w:t xml:space="preserve">) awareness of danger in cooking practices, </w:t>
      </w:r>
      <w:r w:rsidR="008640CF" w:rsidRPr="00677B10">
        <w:rPr>
          <w:rFonts w:cs="Times New Roman"/>
        </w:rPr>
        <w:t>b</w:t>
      </w:r>
      <w:r w:rsidRPr="00677B10">
        <w:rPr>
          <w:rFonts w:cs="Times New Roman"/>
        </w:rPr>
        <w:t xml:space="preserve">) their efforts to keep themselves informed, and </w:t>
      </w:r>
      <w:r w:rsidR="008640CF" w:rsidRPr="00677B10">
        <w:rPr>
          <w:rFonts w:cs="Times New Roman"/>
        </w:rPr>
        <w:t>c</w:t>
      </w:r>
      <w:r w:rsidRPr="00677B10">
        <w:rPr>
          <w:rFonts w:cs="Times New Roman"/>
        </w:rPr>
        <w:t xml:space="preserve">) their willingness to change cooking practices with a focus on cooked hamburger </w:t>
      </w:r>
      <w:r w:rsidR="00275292" w:rsidRPr="00677B10">
        <w:rPr>
          <w:rFonts w:cs="Times New Roman"/>
        </w:rPr>
        <w:fldChar w:fldCharType="begin"/>
      </w:r>
      <w:r w:rsidRPr="00677B10">
        <w:rPr>
          <w:rFonts w:cs="Times New Roman"/>
        </w:rPr>
        <w:instrText xml:space="preserve"> ADDIN EN.CITE &lt;EndNote&gt;&lt;Cite&gt;&lt;Author&gt;McIntosh&lt;/Author&gt;&lt;Year&gt;1994&lt;/Year&gt;&lt;record&gt;&lt;dates&gt;&lt;pub-dates&gt;&lt;date&gt;Feb&lt;/date&gt;&lt;/pub-dates&gt;&lt;year&gt;1994&lt;/year&gt;&lt;/dates&gt;&lt;keywords&gt;&lt;keyword&gt;HEALTH BELIEF MODEL&lt;/keyword&gt;&lt;keyword&gt; FOOD SAFETY&lt;/keyword&gt;&lt;/keywords&gt;&lt;isbn&gt;0195-6663&lt;/isbn&gt;&lt;work-type&gt;Article&lt;/work-type&gt;&lt;titles&gt;&lt;title&gt;PERCEPTIONS OF RISKS OF EATING UNDERCOOKED MEAT AND WILLINGNESS TO CHANGE COOKING PRACTICES&lt;/title&gt;&lt;secondary-title&gt;Appetite&lt;/secondary-title&gt;&lt;alt-title&gt;Appetite&lt;/alt-title&gt;&lt;/titles&gt;&lt;pages&gt;83-96&lt;/pages&gt;&lt;number&gt;1&lt;/number&gt;&lt;contributors&gt;&lt;authors&gt;&lt;author&gt;McIntosh, W. A.&lt;/author&gt;&lt;author&gt;Christensen, L. B.&lt;/author&gt;&lt;author&gt;Acuff, G. R.&lt;/author&gt;&lt;/authors&gt;&lt;/contributors&gt;&lt;language&gt;English&lt;/language&gt;&lt;added-to-library-date&gt;2008-09-26 00:36:52&lt;/added-to-library-date&gt;&lt;ref-type&gt;17&lt;/ref-type&gt;&lt;auth-address&gt;TEXAS A&amp;amp;M UNIV,DEPT ANIM SCI,COLL STN,TX 77843. TEXAS A&amp;amp;M UNIV,DEPT PSYCHOL,COLL STN,TX 77843.&amp;#xA;MCINTOSH, WA, TEXAS A&amp;amp;M UNIV,DEPT SOCIOL,COLL STN,TX 77843.&lt;/auth-address&gt;&lt;rec-number&gt;14&lt;/rec-number&gt;&lt;last-updated-date&gt;2008-09-26 00:36:52&lt;/last-updated-date&gt;&lt;accession-num&gt;ISI:A1994MW82400007&lt;/accession-num&gt;&lt;volume&gt;22&lt;/volume&gt;&lt;/record&gt;&lt;/Cite&gt;&lt;/EndNote&gt;</w:instrText>
      </w:r>
      <w:r w:rsidR="00275292" w:rsidRPr="00677B10">
        <w:rPr>
          <w:rFonts w:cs="Times New Roman"/>
        </w:rPr>
        <w:fldChar w:fldCharType="separate"/>
      </w:r>
      <w:r w:rsidRPr="00677B10">
        <w:rPr>
          <w:rFonts w:cs="Times New Roman"/>
        </w:rPr>
        <w:t>(McIntosh, et al., 1994)</w:t>
      </w:r>
      <w:r w:rsidR="00275292" w:rsidRPr="00677B10">
        <w:rPr>
          <w:rFonts w:cs="Times New Roman"/>
        </w:rPr>
        <w:fldChar w:fldCharType="end"/>
      </w:r>
      <w:r w:rsidRPr="00677B10">
        <w:rPr>
          <w:rFonts w:cs="Times New Roman"/>
        </w:rPr>
        <w:t xml:space="preserve">. When asked about safety practices and consumption of hamburger meat, respondents chose taste (37%) as the main reason for preference of doneness and only 15% chose food safety as the reason for preference. However, nearly half the respondents said they were aware of the dangers of consuming undercooked meats but less than half of this group actually identified a danger associated with consuming undercooked hamburger. </w:t>
      </w:r>
      <w:r w:rsidR="00947576" w:rsidRPr="00677B10">
        <w:rPr>
          <w:rFonts w:cs="Times New Roman"/>
        </w:rPr>
        <w:t>Most</w:t>
      </w:r>
      <w:r w:rsidRPr="00677B10">
        <w:rPr>
          <w:rFonts w:cs="Times New Roman"/>
        </w:rPr>
        <w:t xml:space="preserve"> (87%) reported a willingness to change consumption preferences if those preferences were known to cause illness. </w:t>
      </w:r>
      <w:r w:rsidR="00947576" w:rsidRPr="00677B10">
        <w:rPr>
          <w:rFonts w:cs="Times New Roman"/>
        </w:rPr>
        <w:t>While o</w:t>
      </w:r>
      <w:r w:rsidRPr="00677B10">
        <w:rPr>
          <w:rFonts w:cs="Times New Roman"/>
        </w:rPr>
        <w:t xml:space="preserve">nly 40% reported making an effort to obtain food safety information </w:t>
      </w:r>
      <w:proofErr w:type="gramStart"/>
      <w:r w:rsidRPr="00677B10">
        <w:rPr>
          <w:rFonts w:cs="Times New Roman"/>
        </w:rPr>
        <w:t>themselves</w:t>
      </w:r>
      <w:proofErr w:type="gramEnd"/>
      <w:r w:rsidRPr="00677B10">
        <w:rPr>
          <w:rFonts w:cs="Times New Roman"/>
        </w:rPr>
        <w:t>. The respondents most willing to change were consumers that reported consuming well-done hamburgers, indicating that the consumers who understood the risk associated with hamburger were willing to change. However, knowledge about foodborne illness had no significant difference (</w:t>
      </w:r>
      <w:r w:rsidRPr="00677B10">
        <w:rPr>
          <w:rFonts w:cs="Times New Roman"/>
          <w:i/>
        </w:rPr>
        <w:t>p</w:t>
      </w:r>
      <w:r w:rsidR="00521A42" w:rsidRPr="00677B10">
        <w:rPr>
          <w:rFonts w:cs="Times New Roman"/>
        </w:rPr>
        <w:t xml:space="preserve"> &gt; </w:t>
      </w:r>
      <w:r w:rsidRPr="00677B10">
        <w:rPr>
          <w:rFonts w:cs="Times New Roman"/>
        </w:rPr>
        <w:t xml:space="preserve">0.05) on willingness to change behavior </w:t>
      </w:r>
      <w:r w:rsidR="00275292" w:rsidRPr="00677B10">
        <w:rPr>
          <w:rFonts w:cs="Times New Roman"/>
        </w:rPr>
        <w:fldChar w:fldCharType="begin"/>
      </w:r>
      <w:r w:rsidRPr="00677B10">
        <w:rPr>
          <w:rFonts w:cs="Times New Roman"/>
        </w:rPr>
        <w:instrText xml:space="preserve"> ADDIN EN.CITE &lt;EndNote&gt;&lt;Cite&gt;&lt;Author&gt;McIntosh&lt;/Author&gt;&lt;Year&gt;1994&lt;/Year&gt;&lt;record&gt;&lt;dates&gt;&lt;pub-dates&gt;&lt;date&gt;Feb&lt;/date&gt;&lt;/pub-dates&gt;&lt;year&gt;1994&lt;/year&gt;&lt;/dates&gt;&lt;keywords&gt;&lt;keyword&gt;HEALTH BELIEF MODEL&lt;/keyword&gt;&lt;keyword&gt; FOOD SAFETY&lt;/keyword&gt;&lt;/keywords&gt;&lt;isbn&gt;0195-6663&lt;/isbn&gt;&lt;work-type&gt;Article&lt;/work-type&gt;&lt;titles&gt;&lt;title&gt;PERCEPTIONS OF RISKS OF EATING UNDERCOOKED MEAT AND WILLINGNESS TO CHANGE COOKING PRACTICES&lt;/title&gt;&lt;secondary-title&gt;Appetite&lt;/secondary-title&gt;&lt;alt-title&gt;Appetite&lt;/alt-title&gt;&lt;/titles&gt;&lt;pages&gt;83-96&lt;/pages&gt;&lt;number&gt;1&lt;/number&gt;&lt;contributors&gt;&lt;authors&gt;&lt;author&gt;McIntosh, W. A.&lt;/author&gt;&lt;author&gt;Christensen, L. B.&lt;/author&gt;&lt;author&gt;Acuff, G. R.&lt;/author&gt;&lt;/authors&gt;&lt;/contributors&gt;&lt;language&gt;English&lt;/language&gt;&lt;added-to-library-date&gt;2008-09-26 00:36:52&lt;/added-to-library-date&gt;&lt;ref-type&gt;17&lt;/ref-type&gt;&lt;auth-address&gt;TEXAS A&amp;amp;M UNIV,DEPT ANIM SCI,COLL STN,TX 77843. TEXAS A&amp;amp;M UNIV,DEPT PSYCHOL,COLL STN,TX 77843.&amp;#xA;MCINTOSH, WA, TEXAS A&amp;amp;M UNIV,DEPT SOCIOL,COLL STN,TX 77843.&lt;/auth-address&gt;&lt;rec-number&gt;14&lt;/rec-number&gt;&lt;last-updated-date&gt;2008-09-26 00:36:52&lt;/last-updated-date&gt;&lt;accession-num&gt;ISI:A1994MW82400007&lt;/accession-num&gt;&lt;volume&gt;22&lt;/volume&gt;&lt;/record&gt;&lt;/Cite&gt;&lt;/EndNote&gt;</w:instrText>
      </w:r>
      <w:r w:rsidR="00275292" w:rsidRPr="00677B10">
        <w:rPr>
          <w:rFonts w:cs="Times New Roman"/>
        </w:rPr>
        <w:fldChar w:fldCharType="separate"/>
      </w:r>
      <w:r w:rsidRPr="00677B10">
        <w:rPr>
          <w:rFonts w:cs="Times New Roman"/>
        </w:rPr>
        <w:t>(McIntosh, et al., 1994)</w:t>
      </w:r>
      <w:r w:rsidR="00275292" w:rsidRPr="00677B10">
        <w:rPr>
          <w:rFonts w:cs="Times New Roman"/>
        </w:rPr>
        <w:fldChar w:fldCharType="end"/>
      </w:r>
      <w:r w:rsidRPr="00677B10">
        <w:rPr>
          <w:rFonts w:cs="Times New Roman"/>
        </w:rPr>
        <w:t>.</w:t>
      </w:r>
    </w:p>
    <w:p w:rsidR="00C877E7" w:rsidRPr="00677B10" w:rsidRDefault="00144F14" w:rsidP="00C877E7">
      <w:pPr>
        <w:ind w:firstLine="720"/>
        <w:rPr>
          <w:rFonts w:cs="Times New Roman"/>
        </w:rPr>
      </w:pPr>
      <w:r w:rsidRPr="00677B10">
        <w:rPr>
          <w:rFonts w:cs="Times New Roman"/>
        </w:rPr>
        <w:t>In 2008, Brewer and Rojas interviewed 450 people (18 years of age or older) regarding current food safety issues and attitudes/behavior. Data was collected during three separate scientific conventions throughout the state of Illino</w:t>
      </w:r>
      <w:r w:rsidR="00C877E7" w:rsidRPr="00677B10">
        <w:rPr>
          <w:rFonts w:cs="Times New Roman"/>
        </w:rPr>
        <w:t>is, and a</w:t>
      </w:r>
      <w:r w:rsidRPr="00677B10">
        <w:rPr>
          <w:rFonts w:cs="Times New Roman"/>
        </w:rPr>
        <w:t xml:space="preserve">mong the respondents, women represented 75%, participants 65 and older represented 26%, and 66% had a college education. On a five point Likert scale </w:t>
      </w:r>
      <w:r w:rsidR="00C877E7" w:rsidRPr="00677B10">
        <w:rPr>
          <w:rFonts w:cs="Times New Roman"/>
        </w:rPr>
        <w:t xml:space="preserve">used by the researchers </w:t>
      </w:r>
      <w:r w:rsidRPr="00677B10">
        <w:rPr>
          <w:rFonts w:cs="Times New Roman"/>
        </w:rPr>
        <w:t xml:space="preserve">nearly half </w:t>
      </w:r>
      <w:r w:rsidR="00C877E7" w:rsidRPr="00677B10">
        <w:rPr>
          <w:rFonts w:cs="Times New Roman"/>
        </w:rPr>
        <w:t xml:space="preserve">of the participants </w:t>
      </w:r>
      <w:r w:rsidRPr="00677B10">
        <w:rPr>
          <w:rFonts w:cs="Times New Roman"/>
        </w:rPr>
        <w:t>considered their food</w:t>
      </w:r>
      <w:r w:rsidR="00C877E7" w:rsidRPr="00677B10">
        <w:rPr>
          <w:rFonts w:cs="Times New Roman"/>
        </w:rPr>
        <w:t xml:space="preserve"> safe (2.25 ± 0.96)</w:t>
      </w:r>
      <w:r w:rsidR="00F5684B" w:rsidRPr="00677B10">
        <w:rPr>
          <w:rFonts w:cs="Times New Roman"/>
        </w:rPr>
        <w:t xml:space="preserve">. </w:t>
      </w:r>
      <w:r w:rsidR="00C877E7" w:rsidRPr="00677B10">
        <w:rPr>
          <w:rFonts w:cs="Times New Roman"/>
        </w:rPr>
        <w:t>Around half (</w:t>
      </w:r>
      <w:r w:rsidRPr="00677B10">
        <w:rPr>
          <w:rFonts w:cs="Times New Roman"/>
        </w:rPr>
        <w:t>55%</w:t>
      </w:r>
      <w:r w:rsidR="00C877E7" w:rsidRPr="00677B10">
        <w:rPr>
          <w:rFonts w:cs="Times New Roman"/>
        </w:rPr>
        <w:t>) of the participants were</w:t>
      </w:r>
      <w:r w:rsidRPr="00677B10">
        <w:rPr>
          <w:rFonts w:cs="Times New Roman"/>
        </w:rPr>
        <w:t xml:space="preserve"> concerned about restaurant sanitation and </w:t>
      </w:r>
      <w:r w:rsidR="00C877E7" w:rsidRPr="00677B10">
        <w:rPr>
          <w:rFonts w:cs="Times New Roman"/>
        </w:rPr>
        <w:t>if the meat was thoroughly cooked</w:t>
      </w:r>
      <w:r w:rsidR="00F5684B" w:rsidRPr="00677B10">
        <w:rPr>
          <w:rFonts w:cs="Times New Roman"/>
        </w:rPr>
        <w:t xml:space="preserve">. </w:t>
      </w:r>
      <w:r w:rsidRPr="00677B10">
        <w:rPr>
          <w:rFonts w:cs="Times New Roman"/>
        </w:rPr>
        <w:t xml:space="preserve">45% </w:t>
      </w:r>
      <w:r w:rsidR="00C877E7" w:rsidRPr="00677B10">
        <w:rPr>
          <w:rFonts w:cs="Times New Roman"/>
        </w:rPr>
        <w:t xml:space="preserve">of the participants </w:t>
      </w:r>
      <w:r w:rsidRPr="00677B10">
        <w:rPr>
          <w:rFonts w:cs="Times New Roman"/>
        </w:rPr>
        <w:t xml:space="preserve">were concerned about microbiological issues. However, </w:t>
      </w:r>
      <w:r w:rsidR="00C877E7" w:rsidRPr="00677B10">
        <w:rPr>
          <w:rFonts w:cs="Times New Roman"/>
        </w:rPr>
        <w:t xml:space="preserve">in this same study </w:t>
      </w:r>
      <w:r w:rsidRPr="00677B10">
        <w:rPr>
          <w:rFonts w:cs="Times New Roman"/>
        </w:rPr>
        <w:t xml:space="preserve">only 15% of the consumers thought they contracted a foodborne illness within the past year, 8% thought they were likely to develop a foodborne illness from food consumed at home, and only 6% thought they were likely to develop a foodborne illness from commercially manufactured food. </w:t>
      </w:r>
    </w:p>
    <w:p w:rsidR="00651B09" w:rsidRPr="00677B10" w:rsidRDefault="008A6CDC" w:rsidP="00D56FB2">
      <w:pPr>
        <w:ind w:firstLine="720"/>
        <w:rPr>
          <w:rFonts w:cs="Times New Roman"/>
        </w:rPr>
      </w:pPr>
      <w:r w:rsidRPr="00677B10">
        <w:rPr>
          <w:rFonts w:cs="Times New Roman"/>
        </w:rPr>
        <w:t xml:space="preserve">In conclusion, </w:t>
      </w:r>
      <w:r w:rsidR="009562EB" w:rsidRPr="00677B10">
        <w:rPr>
          <w:rFonts w:cs="Times New Roman"/>
        </w:rPr>
        <w:t xml:space="preserve">these studies show consumers’ beliefs, behaviors, attitudes, and concerns about food safety.  Consumer </w:t>
      </w:r>
      <w:r w:rsidR="00144F14" w:rsidRPr="00677B10">
        <w:rPr>
          <w:rFonts w:cs="Times New Roman"/>
        </w:rPr>
        <w:t>concerns about</w:t>
      </w:r>
      <w:r w:rsidR="009562EB" w:rsidRPr="00677B10">
        <w:rPr>
          <w:rFonts w:cs="Times New Roman"/>
        </w:rPr>
        <w:t xml:space="preserve"> food safety constantly change, and t</w:t>
      </w:r>
      <w:r w:rsidR="00144F14" w:rsidRPr="00677B10">
        <w:rPr>
          <w:rFonts w:cs="Times New Roman"/>
        </w:rPr>
        <w:t xml:space="preserve">his implies that while general food safety education programs are effective in establishing </w:t>
      </w:r>
      <w:r w:rsidR="009562EB" w:rsidRPr="00677B10">
        <w:rPr>
          <w:rFonts w:cs="Times New Roman"/>
        </w:rPr>
        <w:t xml:space="preserve">overall baseline knowledge. </w:t>
      </w:r>
      <w:r w:rsidR="00DD2C4C" w:rsidRPr="00677B10">
        <w:rPr>
          <w:rFonts w:cs="Times New Roman"/>
        </w:rPr>
        <w:t>However, it is more common that</w:t>
      </w:r>
      <w:r w:rsidR="00144F14" w:rsidRPr="00677B10">
        <w:rPr>
          <w:rFonts w:cs="Times New Roman"/>
        </w:rPr>
        <w:t xml:space="preserve"> the food industry and regulatory agencies must respond “after the fact” to specific </w:t>
      </w:r>
      <w:r w:rsidR="00DD2C4C" w:rsidRPr="00677B10">
        <w:rPr>
          <w:rFonts w:cs="Times New Roman"/>
        </w:rPr>
        <w:t xml:space="preserve">food safety </w:t>
      </w:r>
      <w:r w:rsidR="00144F14" w:rsidRPr="00677B10">
        <w:rPr>
          <w:rFonts w:cs="Times New Roman"/>
        </w:rPr>
        <w:t xml:space="preserve">issues </w:t>
      </w:r>
      <w:r w:rsidR="00275292" w:rsidRPr="00677B10">
        <w:rPr>
          <w:rFonts w:cs="Times New Roman"/>
        </w:rPr>
        <w:fldChar w:fldCharType="begin"/>
      </w:r>
      <w:r w:rsidR="00144F14" w:rsidRPr="00677B10">
        <w:rPr>
          <w:rFonts w:cs="Times New Roman"/>
        </w:rPr>
        <w:instrText xml:space="preserve"> ADDIN EN.CITE &lt;EndNote&gt;&lt;Cite&gt;&lt;Author&gt;Brewer&lt;/Author&gt;&lt;Year&gt;2008&lt;/Year&gt;&lt;record&gt;&lt;dates&gt;&lt;pub-dates&gt;&lt;date&gt;Feb&lt;/date&gt;&lt;/pub-dates&gt;&lt;year&gt;2008&lt;/year&gt;&lt;/dates&gt;&lt;keywords&gt;&lt;keyword&gt;RISK&lt;/keyword&gt;&lt;keyword&gt; PERCEPTION&lt;/keyword&gt;&lt;/keywords&gt;&lt;isbn&gt;0149-6085&lt;/isbn&gt;&lt;work-type&gt;Article&lt;/work-type&gt;&lt;titles&gt;&lt;title&gt;Consumer attitudes toward issues in food safety&lt;/title&gt;&lt;secondary-title&gt;Journal of Food Safety&lt;/secondary-title&gt;&lt;alt-title&gt;J. Food Saf.&lt;/alt-title&gt;&lt;/titles&gt;&lt;pages&gt;1-22&lt;/pages&gt;&lt;number&gt;1&lt;/number&gt;&lt;contributors&gt;&lt;authors&gt;&lt;author&gt;Brewer, M. S.&lt;/author&gt;&lt;author&gt;Rojas, M.&lt;/author&gt;&lt;/authors&gt;&lt;/contributors&gt;&lt;language&gt;English&lt;/language&gt;&lt;added-to-library-date&gt;2008-12-12 18:59:07&lt;/added-to-library-date&gt;&lt;ref-type&gt;17&lt;/ref-type&gt;&lt;auth-address&gt;[Brewer, M. S.; Rojas, M.] Univ Illinois, Agr Bioproc Lab 202, Dept Food Sci &amp;amp; Human Nutr, Urbana, IL 61801 USA.&amp;#xA;Brewer, MS, Univ Illinois, Agr Bioproc Lab 202, Dept Food Sci &amp;amp; Human Nutr, 1302 W Pennsylvania Ave, Urbana, IL 61801 USA.&amp;#xA;msbrewer@uiuc.edu&lt;/auth-address&gt;&lt;rec-number&gt;61&lt;/rec-number&gt;&lt;last-updated-date&gt;2008-12-12 18:59:07&lt;/last-updated-date&gt;&lt;accession-num&gt;ISI:000252899500001&lt;/accession-num&gt;&lt;volume&gt;28&lt;/volume&gt;&lt;/record&gt;&lt;/Cite&gt;&lt;/EndNote&gt;</w:instrText>
      </w:r>
      <w:r w:rsidR="00275292" w:rsidRPr="00677B10">
        <w:rPr>
          <w:rFonts w:cs="Times New Roman"/>
        </w:rPr>
        <w:fldChar w:fldCharType="separate"/>
      </w:r>
      <w:r w:rsidR="00144F14" w:rsidRPr="00677B10">
        <w:rPr>
          <w:rFonts w:cs="Times New Roman"/>
        </w:rPr>
        <w:t>(Brewer &amp; Rojas, 2008)</w:t>
      </w:r>
      <w:r w:rsidR="00275292" w:rsidRPr="00677B10">
        <w:rPr>
          <w:rFonts w:cs="Times New Roman"/>
        </w:rPr>
        <w:fldChar w:fldCharType="end"/>
      </w:r>
      <w:r w:rsidR="00144F14" w:rsidRPr="00677B10">
        <w:rPr>
          <w:rFonts w:cs="Times New Roman"/>
        </w:rPr>
        <w:t xml:space="preserve">. </w:t>
      </w:r>
      <w:r w:rsidR="009562EB" w:rsidRPr="00677B10">
        <w:rPr>
          <w:rFonts w:cs="Times New Roman"/>
        </w:rPr>
        <w:t xml:space="preserve">Even though </w:t>
      </w:r>
      <w:r w:rsidR="00144F14" w:rsidRPr="00677B10">
        <w:rPr>
          <w:rFonts w:cs="Times New Roman"/>
        </w:rPr>
        <w:t xml:space="preserve">Food safety education is most effective when messages are targeted toward changing behaviors that, if not changed, will most likely result in foodborne illness </w:t>
      </w:r>
      <w:r w:rsidR="00275292" w:rsidRPr="00677B10">
        <w:rPr>
          <w:rFonts w:cs="Times New Roman"/>
        </w:rPr>
        <w:fldChar w:fldCharType="begin"/>
      </w:r>
      <w:r w:rsidR="00144F14" w:rsidRPr="00677B10">
        <w:rPr>
          <w:rFonts w:cs="Times New Roman"/>
        </w:rPr>
        <w:instrText xml:space="preserve"> ADDIN EN.CITE &lt;EndNote&gt;&lt;Cite&gt;&lt;Author&gt;Medeiros&lt;/Author&gt;&lt;Year&gt;2001&lt;/Year&gt;&lt;record&gt;&lt;dates&gt;&lt;pub-dates&gt;&lt;date&gt;Mar-Apr&lt;/date&gt;&lt;/pub-dates&gt;&lt;year&gt;2001&lt;/year&gt;&lt;/dates&gt;&lt;keywords&gt;&lt;keyword&gt;UNITED-STATES&lt;/keyword&gt;&lt;keyword&gt; HANDLING PRACTICES&lt;/keyword&gt;&lt;keyword&gt; FOODBORNE ILLNESS&lt;/keyword&gt;&lt;/keywords&gt;&lt;isbn&gt;0022-3182&lt;/isbn&gt;&lt;work-type&gt;Article&lt;/work-type&gt;&lt;titles&gt;&lt;title&gt;Food safety education: What should we be teaching to consumers?&lt;/title&gt;&lt;secondary-title&gt;Journal of Nutrition Education&lt;/secondary-title&gt;&lt;alt-title&gt;J. Nutr. Educ.&lt;/alt-title&gt;&lt;/titles&gt;&lt;pages&gt;108-113&lt;/pages&gt;&lt;number&gt;2&lt;/number&gt;&lt;contributors&gt;&lt;authors&gt;&lt;author&gt;Medeiros, L. C.&lt;/author&gt;&lt;author&gt;Hillers, V. N.&lt;/author&gt;&lt;author&gt;Kendall, P. A.&lt;/author&gt;&lt;author&gt;Mason, A.&lt;/author&gt;&lt;/authors&gt;&lt;/contributors&gt;&lt;language&gt;English&lt;/language&gt;&lt;added-to-library-date&gt;2008-09-26 00:31:37&lt;/added-to-library-date&gt;&lt;ref-type&gt;17&lt;/ref-type&gt;&lt;auth-address&gt;Ohio State Univ, Dept Human Nutr &amp;amp; Food Management, Columbus, OH 43210 USA. Washington State Univ, Dept Food Sci &amp;amp; Human Nutr, Pullman, WA 99164 USA. Colorado State Univ, Dept Food Sci &amp;amp; Human Nutr, Ft Collins, CO 80523 USA. Purdue Univ, Dept Foods &amp;amp; Nutr, W Lafayette, IN 47907 USA.&amp;#xA;Medeiros, LC, Ohio State Univ, Dept Human Nutr &amp;amp; Food Management, 1787 Neil Ave, Columbus, OH 43210 USA.&lt;/auth-address&gt;&lt;rec-number&gt;13&lt;/rec-number&gt;&lt;last-updated-date&gt;2008-09-26 00:31:37&lt;/last-updated-date&gt;&lt;accession-num&gt;ISI:000168001100008&lt;/accession-num&gt;&lt;volume&gt;33&lt;/volume&gt;&lt;/record&gt;&lt;/Cite&gt;&lt;/EndNote&gt;</w:instrText>
      </w:r>
      <w:r w:rsidR="00275292" w:rsidRPr="00677B10">
        <w:rPr>
          <w:rFonts w:cs="Times New Roman"/>
        </w:rPr>
        <w:fldChar w:fldCharType="separate"/>
      </w:r>
      <w:r w:rsidR="00144F14" w:rsidRPr="00677B10">
        <w:rPr>
          <w:rFonts w:cs="Times New Roman"/>
        </w:rPr>
        <w:t>( Medeiros, et al., 2001)</w:t>
      </w:r>
      <w:r w:rsidR="00275292" w:rsidRPr="00677B10">
        <w:rPr>
          <w:rFonts w:cs="Times New Roman"/>
        </w:rPr>
        <w:fldChar w:fldCharType="end"/>
      </w:r>
      <w:r w:rsidR="00144F14" w:rsidRPr="00677B10">
        <w:rPr>
          <w:rFonts w:cs="Times New Roman"/>
        </w:rPr>
        <w:t xml:space="preserve">. </w:t>
      </w:r>
      <w:r w:rsidR="00DD2C4C" w:rsidRPr="00677B10">
        <w:rPr>
          <w:rFonts w:cs="Times New Roman"/>
        </w:rPr>
        <w:t xml:space="preserve">Interestingly, studies with adolescents in the late 1990’s reported a similar gap in food safety knowledge and a disconnection between food safety knowledge and self-reported food handling practices </w:t>
      </w:r>
      <w:r w:rsidR="00275292" w:rsidRPr="00677B10">
        <w:rPr>
          <w:rFonts w:cs="Times New Roman"/>
        </w:rPr>
        <w:fldChar w:fldCharType="begin"/>
      </w:r>
      <w:r w:rsidR="00DD2C4C" w:rsidRPr="00677B10">
        <w:rPr>
          <w:rFonts w:cs="Times New Roman"/>
        </w:rPr>
        <w:instrText xml:space="preserve"> ADDIN EN.CITE &lt;EndNote&gt;&lt;Cite&gt;&lt;Author&gt;Haapala&lt;/Author&gt;&lt;Year&gt;2004&lt;/Year&gt;&lt;record&gt;&lt;dates&gt;&lt;pub-dates&gt;&lt;date&gt;Mar-Apr&lt;/date&gt;&lt;/pub-dates&gt;&lt;year&gt;2004&lt;/year&gt;&lt;/dates&gt;&lt;keywords&gt;&lt;keyword&gt;food safety&lt;/keyword&gt;&lt;keyword&gt; knowledge&lt;/keyword&gt;&lt;keyword&gt; behavior&lt;/keyword&gt;&lt;keyword&gt; perception&lt;/keyword&gt;&lt;keyword&gt; adolescent&lt;/keyword&gt;&lt;keyword&gt;FOODBORNE DISEASES&lt;/keyword&gt;&lt;keyword&gt; HANDLING PRACTICES&lt;/keyword&gt;&lt;keyword&gt; UNITED-STATES&lt;/keyword&gt;&lt;keyword&gt; HOME&lt;/keyword&gt;&lt;keyword&gt; CONSUMERS&lt;/keyword&gt;&lt;keyword&gt;ATTITUDES&lt;/keyword&gt;&lt;keyword&gt; EDUCATION&lt;/keyword&gt;&lt;keyword&gt; OUTBREAKS&lt;/keyword&gt;&lt;keyword&gt; ILLNESS&lt;/keyword&gt;&lt;keyword&gt; HAZARDS&lt;/keyword&gt;&lt;/keywords&gt;&lt;isbn&gt;1499-4046&lt;/isbn&gt;&lt;work-type&gt;Article&lt;/work-type&gt;&lt;titles&gt;&lt;title&gt;Food safety knowledge, perceptions, and behaviors among middle school students&lt;/title&gt;&lt;secondary-title&gt;Journal of Nutrition Education and Behavior&lt;/secondary-title&gt;&lt;alt-title&gt;J. Nutr. Educ. Behav.&lt;/alt-title&gt;&lt;/titles&gt;&lt;pages&gt;71-76&lt;/pages&gt;&lt;number&gt;2&lt;/number&gt;&lt;contributors&gt;&lt;authors&gt;&lt;author&gt;Haapala, I.&lt;/author&gt;&lt;author&gt;Probart, C.&lt;/author&gt;&lt;/authors&gt;&lt;/contributors&gt;&lt;language&gt;English&lt;/language&gt;&lt;added-to-library-date&gt;2008-10-04 17:56:12&lt;/added-to-library-date&gt;&lt;ref-type&gt;17&lt;/ref-type&gt;&lt;auth-address&gt;Univ Kuopio, Dept Publ Hlth &amp;amp; Gen Practice, FIN-70211 Kuopio, Finland. Penn State Univ, Dept Nutr, University Pk, PA 16802 USA.&amp;#xA;Haapala, I, Univ Kuopio, Dept Publ Hlth &amp;amp; Gen Practice, POB 1627, FIN-70211 Kuopio, Finland.&amp;#xA;irja.haapala@uku.fi&lt;/auth-address&gt;&lt;rec-number&gt;38&lt;/rec-number&gt;&lt;last-updated-date&gt;2008-10-04 17:56:12&lt;/last-updated-date&gt;&lt;accession-num&gt;ISI:000220644900005&lt;/accession-num&gt;&lt;volume&gt;36&lt;/volume&gt;&lt;/record&gt;&lt;/Cite&gt;&lt;/EndNote&gt;</w:instrText>
      </w:r>
      <w:r w:rsidR="00275292" w:rsidRPr="00677B10">
        <w:rPr>
          <w:rFonts w:cs="Times New Roman"/>
        </w:rPr>
        <w:fldChar w:fldCharType="separate"/>
      </w:r>
      <w:r w:rsidR="00DD2C4C" w:rsidRPr="00677B10">
        <w:rPr>
          <w:rFonts w:cs="Times New Roman"/>
        </w:rPr>
        <w:t>(Haapala &amp; Probart, 2004)</w:t>
      </w:r>
      <w:r w:rsidR="00275292" w:rsidRPr="00677B10">
        <w:rPr>
          <w:rFonts w:cs="Times New Roman"/>
        </w:rPr>
        <w:fldChar w:fldCharType="end"/>
      </w:r>
      <w:r w:rsidR="00DD2C4C" w:rsidRPr="00677B10">
        <w:rPr>
          <w:rFonts w:cs="Times New Roman"/>
        </w:rPr>
        <w:t xml:space="preserve">. As such, the current research brings to light the importance and the need to focus on adolescents’ food safety education. </w:t>
      </w:r>
    </w:p>
    <w:p w:rsidR="00EE7121" w:rsidRPr="00677B10" w:rsidRDefault="00EE7121" w:rsidP="00D56FB2">
      <w:pPr>
        <w:ind w:firstLine="720"/>
        <w:rPr>
          <w:rFonts w:cs="Times New Roman"/>
        </w:rPr>
      </w:pPr>
    </w:p>
    <w:p w:rsidR="00EE7121" w:rsidRPr="00677B10" w:rsidRDefault="00144F14" w:rsidP="00860BB4">
      <w:pPr>
        <w:pStyle w:val="Heading2"/>
      </w:pPr>
      <w:bookmarkStart w:id="16" w:name="_Toc143166968"/>
      <w:r w:rsidRPr="00677B10">
        <w:t>Self-Efficacy</w:t>
      </w:r>
      <w:bookmarkEnd w:id="16"/>
    </w:p>
    <w:p w:rsidR="00525A25" w:rsidRPr="00677B10" w:rsidRDefault="00ED0A4C">
      <w:pPr>
        <w:ind w:firstLine="720"/>
        <w:rPr>
          <w:rFonts w:cs="Times New Roman"/>
        </w:rPr>
      </w:pPr>
      <w:r w:rsidRPr="00677B10">
        <w:rPr>
          <w:rFonts w:cs="Times New Roman"/>
        </w:rPr>
        <w:t xml:space="preserve">There are various </w:t>
      </w:r>
      <w:r w:rsidR="00144F14" w:rsidRPr="00677B10">
        <w:rPr>
          <w:rFonts w:cs="Times New Roman"/>
        </w:rPr>
        <w:t xml:space="preserve">psychosocial parameters that </w:t>
      </w:r>
      <w:r w:rsidRPr="00677B10">
        <w:rPr>
          <w:rFonts w:cs="Times New Roman"/>
        </w:rPr>
        <w:t xml:space="preserve">help </w:t>
      </w:r>
      <w:r w:rsidR="00144F14" w:rsidRPr="00677B10">
        <w:rPr>
          <w:rFonts w:cs="Times New Roman"/>
        </w:rPr>
        <w:t>define a person’s behavior</w:t>
      </w:r>
      <w:r w:rsidR="00F5684B" w:rsidRPr="00677B10">
        <w:rPr>
          <w:rFonts w:cs="Times New Roman"/>
        </w:rPr>
        <w:t xml:space="preserve">. </w:t>
      </w:r>
      <w:r w:rsidRPr="00677B10">
        <w:rPr>
          <w:rFonts w:cs="Times New Roman"/>
        </w:rPr>
        <w:t xml:space="preserve">A few examples include: self-concept, self-esteem, loci of control, and self-efficacy. All of the parameters </w:t>
      </w:r>
      <w:r w:rsidR="00144F14" w:rsidRPr="00677B10">
        <w:rPr>
          <w:rFonts w:cs="Times New Roman"/>
        </w:rPr>
        <w:t xml:space="preserve">have an important impact on whether individuals adopt recommended health behaviors and/or abstain from risky behaviors. </w:t>
      </w:r>
      <w:r w:rsidRPr="00677B10">
        <w:rPr>
          <w:rFonts w:cs="Times New Roman"/>
        </w:rPr>
        <w:t>However, s</w:t>
      </w:r>
      <w:r w:rsidR="00144F14" w:rsidRPr="00677B10">
        <w:rPr>
          <w:rFonts w:cs="Times New Roman"/>
        </w:rPr>
        <w:t>elf-efficacy is thought to influence which health behaviors are initiated, the degree of effort expended, and the persistence of the behavior change</w:t>
      </w:r>
      <w:r w:rsidRPr="00677B10">
        <w:rPr>
          <w:rFonts w:cs="Times New Roman"/>
        </w:rPr>
        <w:t xml:space="preserve"> (Bandura, 1977)</w:t>
      </w:r>
      <w:r w:rsidR="00F5684B" w:rsidRPr="00677B10">
        <w:rPr>
          <w:rFonts w:cs="Times New Roman"/>
        </w:rPr>
        <w:t xml:space="preserve">. </w:t>
      </w:r>
      <w:r w:rsidRPr="00677B10">
        <w:rPr>
          <w:rFonts w:cs="Times New Roman"/>
        </w:rPr>
        <w:t xml:space="preserve">In order to understand how these psychosocial parameters </w:t>
      </w:r>
      <w:r w:rsidR="00343740" w:rsidRPr="00677B10">
        <w:rPr>
          <w:rFonts w:cs="Times New Roman"/>
        </w:rPr>
        <w:t>affect</w:t>
      </w:r>
      <w:r w:rsidRPr="00677B10">
        <w:rPr>
          <w:rFonts w:cs="Times New Roman"/>
        </w:rPr>
        <w:t xml:space="preserve"> a person</w:t>
      </w:r>
      <w:r w:rsidR="00947576" w:rsidRPr="00677B10">
        <w:rPr>
          <w:rFonts w:cs="Times New Roman"/>
        </w:rPr>
        <w:t>’</w:t>
      </w:r>
      <w:r w:rsidRPr="00677B10">
        <w:rPr>
          <w:rFonts w:cs="Times New Roman"/>
        </w:rPr>
        <w:t xml:space="preserve">s behavior, there are various theories to help explain how behavior can change. </w:t>
      </w:r>
      <w:proofErr w:type="gramStart"/>
      <w:r w:rsidRPr="00677B10">
        <w:rPr>
          <w:rFonts w:cs="Times New Roman"/>
        </w:rPr>
        <w:t>Byrd-Bredb</w:t>
      </w:r>
      <w:r w:rsidR="00343740" w:rsidRPr="00677B10">
        <w:rPr>
          <w:rFonts w:cs="Times New Roman"/>
        </w:rPr>
        <w:t xml:space="preserve">enner, Wheately, et al. (2007) </w:t>
      </w:r>
      <w:r w:rsidRPr="00677B10">
        <w:rPr>
          <w:rFonts w:cs="Times New Roman"/>
        </w:rPr>
        <w:t xml:space="preserve">and Haapala &amp; Probart (2004) </w:t>
      </w:r>
      <w:r w:rsidR="00677B10">
        <w:rPr>
          <w:rFonts w:cs="Times New Roman"/>
        </w:rPr>
        <w:t>described?</w:t>
      </w:r>
      <w:proofErr w:type="gramEnd"/>
      <w:r w:rsidR="00677B10">
        <w:rPr>
          <w:rFonts w:cs="Times New Roman"/>
        </w:rPr>
        <w:t xml:space="preserve"> T</w:t>
      </w:r>
      <w:r w:rsidR="00947576" w:rsidRPr="00677B10">
        <w:rPr>
          <w:rFonts w:cs="Times New Roman"/>
        </w:rPr>
        <w:t xml:space="preserve">he following </w:t>
      </w:r>
      <w:r w:rsidRPr="00677B10">
        <w:rPr>
          <w:rFonts w:cs="Times New Roman"/>
        </w:rPr>
        <w:t>theories: t</w:t>
      </w:r>
      <w:r w:rsidR="00144F14" w:rsidRPr="00677B10">
        <w:rPr>
          <w:rFonts w:cs="Times New Roman"/>
        </w:rPr>
        <w:t>he Protection Motivation Theory, the Social Cognitive Theory (knowledge), the Health Belief Model, the Theory of Reasoned Action, the Theory of Planned Behavior, stage-based theories (i.e.</w:t>
      </w:r>
      <w:r w:rsidR="00D873EB" w:rsidRPr="00677B10">
        <w:rPr>
          <w:rFonts w:cs="Times New Roman"/>
        </w:rPr>
        <w:t>,</w:t>
      </w:r>
      <w:r w:rsidR="00144F14" w:rsidRPr="00677B10">
        <w:rPr>
          <w:rFonts w:cs="Times New Roman"/>
        </w:rPr>
        <w:t xml:space="preserve"> transtheoretical Model), and the Precaution Adoption Process Model.</w:t>
      </w:r>
      <w:r w:rsidR="00947576" w:rsidRPr="00677B10">
        <w:rPr>
          <w:rFonts w:cs="Times New Roman"/>
        </w:rPr>
        <w:t xml:space="preserve"> </w:t>
      </w:r>
      <w:r w:rsidRPr="00677B10">
        <w:rPr>
          <w:rFonts w:cs="Times New Roman"/>
        </w:rPr>
        <w:t>T</w:t>
      </w:r>
      <w:r w:rsidR="00947576" w:rsidRPr="00677B10">
        <w:rPr>
          <w:rFonts w:cs="Times New Roman"/>
        </w:rPr>
        <w:t xml:space="preserve">he most related </w:t>
      </w:r>
      <w:r w:rsidRPr="00677B10">
        <w:rPr>
          <w:rFonts w:cs="Times New Roman"/>
        </w:rPr>
        <w:t xml:space="preserve">theories </w:t>
      </w:r>
      <w:r w:rsidR="00947576" w:rsidRPr="00677B10">
        <w:rPr>
          <w:rFonts w:cs="Times New Roman"/>
        </w:rPr>
        <w:t>are</w:t>
      </w:r>
      <w:r w:rsidRPr="00677B10">
        <w:rPr>
          <w:rFonts w:cs="Times New Roman"/>
        </w:rPr>
        <w:t xml:space="preserve"> the Protection Motivation Theory, Threat Appraisal, and Coping Appraisal</w:t>
      </w:r>
      <w:r w:rsidR="00525A25" w:rsidRPr="00677B10">
        <w:rPr>
          <w:rFonts w:cs="Times New Roman"/>
        </w:rPr>
        <w:t>, and are explained therefore explained in more detail in the next paragraph</w:t>
      </w:r>
      <w:r w:rsidRPr="00677B10">
        <w:rPr>
          <w:rFonts w:cs="Times New Roman"/>
        </w:rPr>
        <w:t xml:space="preserve">. </w:t>
      </w:r>
    </w:p>
    <w:p w:rsidR="00694918" w:rsidRPr="00677B10" w:rsidRDefault="00144F14">
      <w:pPr>
        <w:ind w:firstLine="720"/>
        <w:rPr>
          <w:rFonts w:cs="Times New Roman"/>
        </w:rPr>
      </w:pPr>
      <w:r w:rsidRPr="00677B10">
        <w:rPr>
          <w:rFonts w:cs="Times New Roman"/>
        </w:rPr>
        <w:t xml:space="preserve">The Protection Motivation Theory is used to explain why people engage in preventative behaviors </w:t>
      </w:r>
      <w:r w:rsidR="00275292" w:rsidRPr="00677B10">
        <w:rPr>
          <w:rFonts w:cs="Times New Roman"/>
        </w:rPr>
        <w:fldChar w:fldCharType="begin"/>
      </w:r>
      <w:r w:rsidRPr="00677B10">
        <w:rPr>
          <w:rFonts w:cs="Times New Roman"/>
        </w:rPr>
        <w:instrText xml:space="preserve"> ADDIN EN.CITE &lt;EndNote&gt;&lt;Cite&gt;&lt;Author&gt;Haapala&lt;/Author&gt;&lt;Year&gt;2004&lt;/Year&gt;&lt;record&gt;&lt;dates&gt;&lt;pub-dates&gt;&lt;date&gt;Mar-Apr&lt;/date&gt;&lt;/pub-dates&gt;&lt;year&gt;2004&lt;/year&gt;&lt;/dates&gt;&lt;keywords&gt;&lt;keyword&gt;food safety&lt;/keyword&gt;&lt;keyword&gt; knowledge&lt;/keyword&gt;&lt;keyword&gt; behavior&lt;/keyword&gt;&lt;keyword&gt; perception&lt;/keyword&gt;&lt;keyword&gt; adolescent&lt;/keyword&gt;&lt;keyword&gt;FOODBORNE DISEASES&lt;/keyword&gt;&lt;keyword&gt; HANDLING PRACTICES&lt;/keyword&gt;&lt;keyword&gt; UNITED-STATES&lt;/keyword&gt;&lt;keyword&gt; HOME&lt;/keyword&gt;&lt;keyword&gt; CONSUMERS&lt;/keyword&gt;&lt;keyword&gt;ATTITUDES&lt;/keyword&gt;&lt;keyword&gt; EDUCATION&lt;/keyword&gt;&lt;keyword&gt; OUTBREAKS&lt;/keyword&gt;&lt;keyword&gt; ILLNESS&lt;/keyword&gt;&lt;keyword&gt; HAZARDS&lt;/keyword&gt;&lt;/keywords&gt;&lt;isbn&gt;1499-4046&lt;/isbn&gt;&lt;work-type&gt;Article&lt;/work-type&gt;&lt;titles&gt;&lt;title&gt;Food safety knowledge, perceptions, and behaviors among middle school students&lt;/title&gt;&lt;secondary-title&gt;Journal of Nutrition Education and Behavior&lt;/secondary-title&gt;&lt;alt-title&gt;J. Nutr. Educ. Behav.&lt;/alt-title&gt;&lt;/titles&gt;&lt;pages&gt;71-76&lt;/pages&gt;&lt;number&gt;2&lt;/number&gt;&lt;contributors&gt;&lt;authors&gt;&lt;author&gt;Haapala, I.&lt;/author&gt;&lt;author&gt;Probart, C.&lt;/author&gt;&lt;/authors&gt;&lt;/contributors&gt;&lt;language&gt;English&lt;/language&gt;&lt;added-to-library-date&gt;2008-10-04 17:56:12&lt;/added-to-library-date&gt;&lt;ref-type&gt;17&lt;/ref-type&gt;&lt;auth-address&gt;Univ Kuopio, Dept Publ Hlth &amp;amp; Gen Practice, FIN-70211 Kuopio, Finland. Penn State Univ, Dept Nutr, University Pk, PA 16802 USA.&amp;#xA;Haapala, I, Univ Kuopio, Dept Publ Hlth &amp;amp; Gen Practice, POB 1627, FIN-70211 Kuopio, Finland.&amp;#xA;irja.haapala@uku.fi&lt;/auth-address&gt;&lt;rec-number&gt;38&lt;/rec-number&gt;&lt;last-updated-date&gt;2008-10-04 17:56:12&lt;/last-updated-date&gt;&lt;accession-num&gt;ISI:000220644900005&lt;/accession-num&gt;&lt;volume&gt;36&lt;/volume&gt;&lt;/record&gt;&lt;/Cite&gt;&lt;/EndNote&gt;</w:instrText>
      </w:r>
      <w:r w:rsidR="00275292" w:rsidRPr="00677B10">
        <w:rPr>
          <w:rFonts w:cs="Times New Roman"/>
        </w:rPr>
        <w:fldChar w:fldCharType="separate"/>
      </w:r>
      <w:r w:rsidRPr="00677B10">
        <w:rPr>
          <w:rFonts w:cs="Times New Roman"/>
        </w:rPr>
        <w:t>(Haapala &amp; Probart, 2004)</w:t>
      </w:r>
      <w:r w:rsidR="00275292" w:rsidRPr="00677B10">
        <w:rPr>
          <w:rFonts w:cs="Times New Roman"/>
        </w:rPr>
        <w:fldChar w:fldCharType="end"/>
      </w:r>
      <w:r w:rsidR="00B62289" w:rsidRPr="00677B10">
        <w:rPr>
          <w:rFonts w:cs="Times New Roman"/>
        </w:rPr>
        <w:t>. Threat A</w:t>
      </w:r>
      <w:r w:rsidRPr="00677B10">
        <w:rPr>
          <w:rFonts w:cs="Times New Roman"/>
        </w:rPr>
        <w:t>ppraisal entails an assessment of an individual’s personal risk of harm (susceptibility) and an assessment of the severity of t</w:t>
      </w:r>
      <w:r w:rsidR="00B62289" w:rsidRPr="00677B10">
        <w:rPr>
          <w:rFonts w:cs="Times New Roman"/>
        </w:rPr>
        <w:t>he harm. Coping A</w:t>
      </w:r>
      <w:r w:rsidRPr="00677B10">
        <w:rPr>
          <w:rFonts w:cs="Times New Roman"/>
        </w:rPr>
        <w:t xml:space="preserve">ppraisal is composed of individuals’ perceptions of the recommended response efficacy and an assessment of their ability to carry out this response (response efficacy and self-efficacy) </w:t>
      </w:r>
      <w:r w:rsidR="00275292" w:rsidRPr="00677B10">
        <w:rPr>
          <w:rFonts w:cs="Times New Roman"/>
        </w:rPr>
        <w:fldChar w:fldCharType="begin"/>
      </w:r>
      <w:r w:rsidRPr="00677B10">
        <w:rPr>
          <w:rFonts w:cs="Times New Roman"/>
        </w:rPr>
        <w:instrText xml:space="preserve"> ADDIN EN.CITE &lt;EndNote&gt;&lt;Cite&gt;&lt;Author&gt;Haapala&lt;/Author&gt;&lt;Year&gt;2004&lt;/Year&gt;&lt;record&gt;&lt;dates&gt;&lt;pub-dates&gt;&lt;date&gt;Mar-Apr&lt;/date&gt;&lt;/pub-dates&gt;&lt;year&gt;2004&lt;/year&gt;&lt;/dates&gt;&lt;keywords&gt;&lt;keyword&gt;food safety&lt;/keyword&gt;&lt;keyword&gt; knowledge&lt;/keyword&gt;&lt;keyword&gt; behavior&lt;/keyword&gt;&lt;keyword&gt; perception&lt;/keyword&gt;&lt;keyword&gt; adolescent&lt;/keyword&gt;&lt;keyword&gt;FOODBORNE DISEASES&lt;/keyword&gt;&lt;keyword&gt; HANDLING PRACTICES&lt;/keyword&gt;&lt;keyword&gt; UNITED-STATES&lt;/keyword&gt;&lt;keyword&gt; HOME&lt;/keyword&gt;&lt;keyword&gt; CONSUMERS&lt;/keyword&gt;&lt;keyword&gt;ATTITUDES&lt;/keyword&gt;&lt;keyword&gt; EDUCATION&lt;/keyword&gt;&lt;keyword&gt; OUTBREAKS&lt;/keyword&gt;&lt;keyword&gt; ILLNESS&lt;/keyword&gt;&lt;keyword&gt; HAZARDS&lt;/keyword&gt;&lt;/keywords&gt;&lt;isbn&gt;1499-4046&lt;/isbn&gt;&lt;work-type&gt;Article&lt;/work-type&gt;&lt;titles&gt;&lt;title&gt;Food safety knowledge, perceptions, and behaviors among middle school students&lt;/title&gt;&lt;secondary-title&gt;Journal of Nutrition Education and Behavior&lt;/secondary-title&gt;&lt;alt-title&gt;J. Nutr. Educ. Behav.&lt;/alt-title&gt;&lt;/titles&gt;&lt;pages&gt;71-76&lt;/pages&gt;&lt;number&gt;2&lt;/number&gt;&lt;contributors&gt;&lt;authors&gt;&lt;author&gt;Haapala, I.&lt;/author&gt;&lt;author&gt;Probart, C.&lt;/author&gt;&lt;/authors&gt;&lt;/contributors&gt;&lt;language&gt;English&lt;/language&gt;&lt;added-to-library-date&gt;2008-10-04 17:56:12&lt;/added-to-library-date&gt;&lt;ref-type&gt;17&lt;/ref-type&gt;&lt;auth-address&gt;Univ Kuopio, Dept Publ Hlth &amp;amp; Gen Practice, FIN-70211 Kuopio, Finland. Penn State Univ, Dept Nutr, University Pk, PA 16802 USA.&amp;#xA;Haapala, I, Univ Kuopio, Dept Publ Hlth &amp;amp; Gen Practice, POB 1627, FIN-70211 Kuopio, Finland.&amp;#xA;irja.haapala@uku.fi&lt;/auth-address&gt;&lt;rec-number&gt;38&lt;/rec-number&gt;&lt;last-updated-date&gt;2008-10-04 17:56:12&lt;/last-updated-date&gt;&lt;accession-num&gt;ISI:000220644900005&lt;/accession-num&gt;&lt;volume&gt;36&lt;/volume&gt;&lt;/record&gt;&lt;/Cite&gt;&lt;/EndNote&gt;</w:instrText>
      </w:r>
      <w:r w:rsidR="00275292" w:rsidRPr="00677B10">
        <w:rPr>
          <w:rFonts w:cs="Times New Roman"/>
        </w:rPr>
        <w:fldChar w:fldCharType="separate"/>
      </w:r>
      <w:r w:rsidRPr="00677B10">
        <w:rPr>
          <w:rFonts w:cs="Times New Roman"/>
        </w:rPr>
        <w:t>(Haapala &amp; Probart, 2004)</w:t>
      </w:r>
      <w:r w:rsidR="00275292" w:rsidRPr="00677B10">
        <w:rPr>
          <w:rFonts w:cs="Times New Roman"/>
        </w:rPr>
        <w:fldChar w:fldCharType="end"/>
      </w:r>
      <w:r w:rsidRPr="00677B10">
        <w:rPr>
          <w:rFonts w:cs="Times New Roman"/>
        </w:rPr>
        <w:t xml:space="preserve">. From these </w:t>
      </w:r>
      <w:r w:rsidR="00B62289" w:rsidRPr="00677B10">
        <w:rPr>
          <w:rFonts w:cs="Times New Roman"/>
        </w:rPr>
        <w:t xml:space="preserve">known theories and psychosocial parameters, </w:t>
      </w:r>
      <w:r w:rsidRPr="00677B10">
        <w:rPr>
          <w:rFonts w:cs="Times New Roman"/>
        </w:rPr>
        <w:t>self-efficacy has been shown to be the strongest predictor of behavior change.</w:t>
      </w:r>
    </w:p>
    <w:p w:rsidR="00516C38" w:rsidRPr="00677B10" w:rsidRDefault="00144F14" w:rsidP="00516C38">
      <w:pPr>
        <w:ind w:firstLine="720"/>
        <w:rPr>
          <w:rFonts w:cs="Times New Roman"/>
        </w:rPr>
      </w:pPr>
      <w:r w:rsidRPr="00677B10">
        <w:rPr>
          <w:rFonts w:cs="Times New Roman"/>
        </w:rPr>
        <w:t>Self-efficacy is presumed to explain and predict one</w:t>
      </w:r>
      <w:r w:rsidR="00D873EB" w:rsidRPr="00677B10">
        <w:rPr>
          <w:rFonts w:cs="Times New Roman"/>
        </w:rPr>
        <w:t>'</w:t>
      </w:r>
      <w:r w:rsidRPr="00677B10">
        <w:rPr>
          <w:rFonts w:cs="Times New Roman"/>
        </w:rPr>
        <w:t xml:space="preserve">s thoughts, emotions, and actions. Efficacy in dealing with one’s environment is not a fixed act or simply a matter of knowing what to do. Rather, self-efficacy is a generative learning in which cognitive, social, and behavioral skills are used to accomplish tasks. Self-efficacy beliefs are the product of a complex processes. Self-persuasion relies on cognitive processing of diverse sources of </w:t>
      </w:r>
      <w:r w:rsidR="00D873EB" w:rsidRPr="00677B10">
        <w:rPr>
          <w:rFonts w:cs="Times New Roman"/>
        </w:rPr>
        <w:t>self-</w:t>
      </w:r>
      <w:r w:rsidRPr="00677B10">
        <w:rPr>
          <w:rFonts w:cs="Times New Roman"/>
        </w:rPr>
        <w:t xml:space="preserve">efficacy information. This information is conveyed by four factors: </w:t>
      </w:r>
      <w:r w:rsidR="00D873EB" w:rsidRPr="00677B10">
        <w:rPr>
          <w:rFonts w:cs="Times New Roman"/>
        </w:rPr>
        <w:t>a</w:t>
      </w:r>
      <w:r w:rsidRPr="00677B10">
        <w:rPr>
          <w:rFonts w:cs="Times New Roman"/>
        </w:rPr>
        <w:t xml:space="preserve">) inactive, </w:t>
      </w:r>
      <w:r w:rsidR="00D873EB" w:rsidRPr="00677B10">
        <w:rPr>
          <w:rFonts w:cs="Times New Roman"/>
        </w:rPr>
        <w:t>b</w:t>
      </w:r>
      <w:r w:rsidRPr="00677B10">
        <w:rPr>
          <w:rFonts w:cs="Times New Roman"/>
        </w:rPr>
        <w:t xml:space="preserve">) vicarious, </w:t>
      </w:r>
      <w:r w:rsidR="00D873EB" w:rsidRPr="00677B10">
        <w:rPr>
          <w:rFonts w:cs="Times New Roman"/>
        </w:rPr>
        <w:t>c</w:t>
      </w:r>
      <w:r w:rsidRPr="00677B10">
        <w:rPr>
          <w:rFonts w:cs="Times New Roman"/>
        </w:rPr>
        <w:t xml:space="preserve">) social, and </w:t>
      </w:r>
      <w:r w:rsidR="00D873EB" w:rsidRPr="00677B10">
        <w:rPr>
          <w:rFonts w:cs="Times New Roman"/>
        </w:rPr>
        <w:t>d</w:t>
      </w:r>
      <w:r w:rsidRPr="00677B10">
        <w:rPr>
          <w:rFonts w:cs="Times New Roman"/>
        </w:rPr>
        <w:t>) physiological (Bandura, 1986). The key to</w:t>
      </w:r>
      <w:r w:rsidR="00D873EB" w:rsidRPr="00677B10">
        <w:rPr>
          <w:rFonts w:cs="Times New Roman"/>
        </w:rPr>
        <w:t xml:space="preserve"> developing </w:t>
      </w:r>
      <w:r w:rsidRPr="00677B10">
        <w:rPr>
          <w:rFonts w:cs="Times New Roman"/>
        </w:rPr>
        <w:t xml:space="preserve">high </w:t>
      </w:r>
      <w:r w:rsidR="00D873EB" w:rsidRPr="00677B10">
        <w:rPr>
          <w:rFonts w:cs="Times New Roman"/>
        </w:rPr>
        <w:t>self-</w:t>
      </w:r>
      <w:r w:rsidRPr="00677B10">
        <w:rPr>
          <w:rFonts w:cs="Times New Roman"/>
        </w:rPr>
        <w:t xml:space="preserve">efficacy is to understand that one’s judgment is less concerned with what skills and abilities individuals possess,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but rather the self opinions of what one can do with whatever skills one posseses </w:t>
      </w:r>
      <w:r w:rsidR="00275292" w:rsidRPr="00677B10">
        <w:rPr>
          <w:rFonts w:cs="Times New Roman"/>
        </w:rPr>
        <w:fldChar w:fldCharType="begin"/>
      </w:r>
      <w:r w:rsidRPr="00677B10">
        <w:rPr>
          <w:rFonts w:cs="Times New Roman"/>
        </w:rPr>
        <w:instrText xml:space="preserve"> ADDIN EN.CITE &lt;EndNote&gt;&lt;Cite&gt;&lt;Author&gt;Maurer&lt;/Author&gt;&lt;Year&gt;1998&lt;/Year&gt;&lt;record&gt;&lt;titles&gt;&lt;title&gt;A comparison of Likert scale and traditional measures of self-efficacy&lt;/title&gt;&lt;/titles&gt;&lt;pages&gt;324-329&lt;/pages&gt;&lt;contributors&gt;&lt;authors&gt;&lt;author&gt;Maurer, T. J.&lt;/author&gt;&lt;author&gt;Pierce, H. R.&lt;/author&gt;&lt;/authors&gt;&lt;/contributors&gt;&lt;language&gt;English&lt;/language&gt;&lt;added-to-library-date&gt;2008-11-24 20:12:49&lt;/added-to-library-date&gt;&lt;ref-type&gt;10&lt;/ref-type&gt;&lt;dates&gt;&lt;year&gt;1998&lt;/year&gt;&lt;/dates&gt;&lt;rec-number&gt;55&lt;/rec-number&gt;&lt;publisher&gt;Amer Psychological Assoc&lt;/publisher&gt;&lt;last-updated-date&gt;2008-11-24 20:12:49&lt;/last-updated-date&gt;&lt;accession-num&gt;ISI:000073159800016&lt;/accession-num&gt;&lt;/record&gt;&lt;/Cite&gt;&lt;/EndNote&gt;</w:instrText>
      </w:r>
      <w:r w:rsidR="00275292" w:rsidRPr="00677B10">
        <w:rPr>
          <w:rFonts w:cs="Times New Roman"/>
        </w:rPr>
        <w:fldChar w:fldCharType="separate"/>
      </w:r>
      <w:r w:rsidRPr="00677B10">
        <w:rPr>
          <w:rFonts w:cs="Times New Roman"/>
        </w:rPr>
        <w:t>(Maurer &amp; Pierce, 1998)</w:t>
      </w:r>
      <w:r w:rsidR="00275292" w:rsidRPr="00677B10">
        <w:rPr>
          <w:rFonts w:cs="Times New Roman"/>
        </w:rPr>
        <w:fldChar w:fldCharType="end"/>
      </w:r>
      <w:r w:rsidRPr="00677B10">
        <w:rPr>
          <w:rFonts w:cs="Times New Roman"/>
        </w:rPr>
        <w:t>. A person’s self-efficacy narrowly focuses on the person’s own competency to perform specific tasks in specific situations (</w:t>
      </w:r>
      <w:r w:rsidR="009721EC" w:rsidRPr="00677B10">
        <w:rPr>
          <w:rFonts w:cs="Times New Roman"/>
        </w:rPr>
        <w:t>Pajares &amp; Urdan, 2006</w:t>
      </w:r>
      <w:r w:rsidRPr="00677B10">
        <w:rPr>
          <w:rFonts w:cs="Times New Roman"/>
        </w:rPr>
        <w:t>).</w:t>
      </w:r>
    </w:p>
    <w:p w:rsidR="00516C38" w:rsidRPr="00677B10" w:rsidRDefault="00144F14" w:rsidP="00516C38">
      <w:pPr>
        <w:ind w:firstLine="720"/>
        <w:rPr>
          <w:rFonts w:cs="Times New Roman"/>
        </w:rPr>
      </w:pPr>
      <w:r w:rsidRPr="00677B10">
        <w:rPr>
          <w:rFonts w:cs="Times New Roman"/>
        </w:rPr>
        <w:t>According to Bandura</w:t>
      </w:r>
      <w:r w:rsidR="00D873EB" w:rsidRPr="00677B10">
        <w:rPr>
          <w:rFonts w:cs="Times New Roman"/>
        </w:rPr>
        <w:t>,</w:t>
      </w:r>
      <w:r w:rsidR="0064716D" w:rsidRPr="00677B10">
        <w:rPr>
          <w:rFonts w:cs="Times New Roman"/>
        </w:rPr>
        <w:t xml:space="preserve"> there </w:t>
      </w:r>
      <w:r w:rsidRPr="00677B10">
        <w:rPr>
          <w:rFonts w:cs="Times New Roman"/>
        </w:rPr>
        <w:t xml:space="preserve">are three dimensions of self-efficacy: magnitude, strength, and generality </w:t>
      </w:r>
      <w:r w:rsidR="00275292" w:rsidRPr="00677B10">
        <w:rPr>
          <w:rFonts w:cs="Times New Roman"/>
        </w:rPr>
        <w:fldChar w:fldCharType="begin"/>
      </w:r>
      <w:r w:rsidRPr="00677B10">
        <w:rPr>
          <w:rFonts w:cs="Times New Roman"/>
        </w:rPr>
        <w:instrText xml:space="preserve"> ADDIN EN.CITE &lt;EndNote&gt;&lt;Cite&gt;&lt;Author&gt;Maurer&lt;/Author&gt;&lt;Year&gt;1998&lt;/Year&gt;&lt;record&gt;&lt;titles&gt;&lt;title&gt;A comparison of Likert scale and traditional measures of self-efficacy&lt;/title&gt;&lt;/titles&gt;&lt;pages&gt;324-329&lt;/pages&gt;&lt;contributors&gt;&lt;authors&gt;&lt;author&gt;Maurer, T. J.&lt;/author&gt;&lt;author&gt;Pierce, H. R.&lt;/author&gt;&lt;/authors&gt;&lt;/contributors&gt;&lt;language&gt;English&lt;/language&gt;&lt;added-to-library-date&gt;2008-11-24 20:12:49&lt;/added-to-library-date&gt;&lt;ref-type&gt;10&lt;/ref-type&gt;&lt;dates&gt;&lt;year&gt;1998&lt;/year&gt;&lt;/dates&gt;&lt;rec-number&gt;55&lt;/rec-number&gt;&lt;publisher&gt;Amer Psychological Assoc&lt;/publisher&gt;&lt;last-updated-date&gt;2008-11-24 20:12:49&lt;/last-updated-date&gt;&lt;accession-num&gt;ISI:000073159800016&lt;/accession-num&gt;&lt;/record&gt;&lt;/Cite&gt;&lt;/EndNote&gt;</w:instrText>
      </w:r>
      <w:r w:rsidR="00275292" w:rsidRPr="00677B10">
        <w:rPr>
          <w:rFonts w:cs="Times New Roman"/>
        </w:rPr>
        <w:fldChar w:fldCharType="separate"/>
      </w:r>
      <w:r w:rsidRPr="00677B10">
        <w:rPr>
          <w:rFonts w:cs="Times New Roman"/>
        </w:rPr>
        <w:t>(</w:t>
      </w:r>
      <w:r w:rsidR="00D873EB" w:rsidRPr="00677B10">
        <w:rPr>
          <w:rFonts w:cs="Times New Roman"/>
        </w:rPr>
        <w:t xml:space="preserve">as cited in </w:t>
      </w:r>
      <w:r w:rsidRPr="00677B10">
        <w:rPr>
          <w:rFonts w:cs="Times New Roman"/>
        </w:rPr>
        <w:t>Maurer &amp; Pierce, 1998)</w:t>
      </w:r>
      <w:r w:rsidR="00275292" w:rsidRPr="00677B10">
        <w:rPr>
          <w:rFonts w:cs="Times New Roman"/>
        </w:rPr>
        <w:fldChar w:fldCharType="end"/>
      </w:r>
      <w:r w:rsidRPr="00677B10">
        <w:rPr>
          <w:rFonts w:cs="Times New Roman"/>
        </w:rPr>
        <w:t xml:space="preserve">. Information for shaping the three dimensions of self-efficacy beliefs comes from the following four sources: </w:t>
      </w:r>
      <w:r w:rsidR="00D873EB" w:rsidRPr="00677B10">
        <w:rPr>
          <w:rFonts w:cs="Times New Roman"/>
        </w:rPr>
        <w:t>a</w:t>
      </w:r>
      <w:r w:rsidRPr="00677B10">
        <w:rPr>
          <w:rFonts w:cs="Times New Roman"/>
        </w:rPr>
        <w:t xml:space="preserve">) enactive mastery experience, </w:t>
      </w:r>
      <w:r w:rsidR="00D873EB" w:rsidRPr="00677B10">
        <w:rPr>
          <w:rFonts w:cs="Times New Roman"/>
        </w:rPr>
        <w:t>b</w:t>
      </w:r>
      <w:r w:rsidRPr="00677B10">
        <w:rPr>
          <w:rFonts w:cs="Times New Roman"/>
        </w:rPr>
        <w:t xml:space="preserve">) vicarious experience, </w:t>
      </w:r>
      <w:r w:rsidR="00D873EB" w:rsidRPr="00677B10">
        <w:rPr>
          <w:rFonts w:cs="Times New Roman"/>
        </w:rPr>
        <w:t>c</w:t>
      </w:r>
      <w:r w:rsidRPr="00677B10">
        <w:rPr>
          <w:rFonts w:cs="Times New Roman"/>
        </w:rPr>
        <w:t xml:space="preserve">) verbal persuasion, and </w:t>
      </w:r>
      <w:r w:rsidR="00D873EB" w:rsidRPr="00677B10">
        <w:rPr>
          <w:rFonts w:cs="Times New Roman"/>
        </w:rPr>
        <w:t>d</w:t>
      </w:r>
      <w:r w:rsidRPr="00677B10">
        <w:rPr>
          <w:rFonts w:cs="Times New Roman"/>
        </w:rPr>
        <w:t>) physiological reactions (Bandura, 1986, 1997</w:t>
      </w:r>
      <w:r w:rsidR="00757BEE" w:rsidRPr="00677B10">
        <w:rPr>
          <w:rFonts w:cs="Times New Roman"/>
        </w:rPr>
        <w:t xml:space="preserve">;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Self-efficacy beliefs influence how people feel, think, motivate themselves, and behave. Self-efficacy produces these diverse effects through four major processes: cognitive, motivational, affective, and selection processes </w:t>
      </w:r>
      <w:r w:rsidR="00275292" w:rsidRPr="00677B10">
        <w:rPr>
          <w:rFonts w:cs="Times New Roman"/>
        </w:rPr>
        <w:fldChar w:fldCharType="begin"/>
      </w:r>
      <w:r w:rsidRPr="00677B10">
        <w:rPr>
          <w:rFonts w:cs="Times New Roman"/>
        </w:rPr>
        <w:instrText xml:space="preserve"> ADDIN EN.CITE &lt;EndNote&gt;&lt;Cite&gt;&lt;Author&gt;Bandura&lt;/Author&gt;&lt;Year&gt;1993&lt;/Year&gt;&lt;record&gt;&lt;titles&gt;&lt;title&gt;Perceived Self-Efficacy in Cognitive Development and Functioning&lt;/title&gt;&lt;secondary-title&gt;Educational Psychologist&lt;/secondary-title&gt;&lt;/titles&gt;&lt;pages&gt;117-148&lt;/pages&gt;&lt;number&gt;2&lt;/number&gt;&lt;contributors&gt;&lt;authors&gt;&lt;author&gt;Bandura, Albert&lt;/author&gt;&lt;/authors&gt;&lt;/contributors&gt;&lt;added-to-library-date&gt;2008-12-14 18:32:05&lt;/added-to-library-date&gt;&lt;ref-type&gt;17&lt;/ref-type&gt;&lt;dates&gt;&lt;year&gt;1993&lt;/year&gt;&lt;/dates&gt;&lt;rec-number&gt;79&lt;/rec-number&gt;&lt;last-updated-date&gt;2008-12-16 17:51:57&lt;/last-updated-date&gt;&lt;volume&gt;28&lt;/volume&gt;&lt;/record&gt;&lt;/Cite&gt;&lt;/EndNote&gt;</w:instrText>
      </w:r>
      <w:r w:rsidR="00275292" w:rsidRPr="00677B10">
        <w:rPr>
          <w:rFonts w:cs="Times New Roman"/>
        </w:rPr>
        <w:fldChar w:fldCharType="separate"/>
      </w:r>
      <w:r w:rsidRPr="00677B10">
        <w:rPr>
          <w:rFonts w:cs="Times New Roman"/>
        </w:rPr>
        <w:t>(Bandura, 1993)</w:t>
      </w:r>
      <w:r w:rsidR="00275292" w:rsidRPr="00677B10">
        <w:rPr>
          <w:rFonts w:cs="Times New Roman"/>
        </w:rPr>
        <w:fldChar w:fldCharType="end"/>
      </w:r>
      <w:r w:rsidRPr="00677B10">
        <w:rPr>
          <w:rFonts w:cs="Times New Roman"/>
        </w:rPr>
        <w:t xml:space="preserve">. A strong sense of efficacy enhances personal accomplishment in many ways and people with high self-efficacy approach difficult tasks as challenges to master rather than as avoidable threats. </w:t>
      </w:r>
    </w:p>
    <w:p w:rsidR="006E1E53" w:rsidRPr="00677B10" w:rsidRDefault="00144F14">
      <w:pPr>
        <w:rPr>
          <w:rFonts w:cs="Times New Roman"/>
        </w:rPr>
      </w:pPr>
      <w:r w:rsidRPr="00677B10">
        <w:rPr>
          <w:rFonts w:cs="Times New Roman"/>
        </w:rPr>
        <w:t xml:space="preserve">Students with great self-efficacy foster a variety of factors: interest in activities, setting challenging goals and maintaining strong commitments to those goals, maintaining a task-diagnostic effective performance, heightening and sustaining efforts to face failure, attributes failure to insufficient effort or knowledge, recovering after failures or setbacks, and approaching threatening situations with assurance of control </w:t>
      </w:r>
      <w:r w:rsidR="00275292" w:rsidRPr="00677B10">
        <w:rPr>
          <w:rFonts w:cs="Times New Roman"/>
        </w:rPr>
        <w:fldChar w:fldCharType="begin"/>
      </w:r>
      <w:r w:rsidRPr="00677B10">
        <w:rPr>
          <w:rFonts w:cs="Times New Roman"/>
        </w:rPr>
        <w:instrText xml:space="preserve"> ADDIN EN.CITE &lt;EndNote&gt;&lt;Cite&gt;&lt;Author&gt;Bandura&lt;/Author&gt;&lt;Year&gt;1993&lt;/Year&gt;&lt;record&gt;&lt;titles&gt;&lt;title&gt;Perceived Self-Efficacy in Cognitive Development and Functioning&lt;/title&gt;&lt;secondary-title&gt;Educational Psychologist&lt;/secondary-title&gt;&lt;/titles&gt;&lt;pages&gt;117-148&lt;/pages&gt;&lt;number&gt;2&lt;/number&gt;&lt;contributors&gt;&lt;authors&gt;&lt;author&gt;Bandura, Albert&lt;/author&gt;&lt;/authors&gt;&lt;/contributors&gt;&lt;added-to-library-date&gt;2008-12-14 18:32:05&lt;/added-to-library-date&gt;&lt;ref-type&gt;17&lt;/ref-type&gt;&lt;dates&gt;&lt;year&gt;1993&lt;/year&gt;&lt;/dates&gt;&lt;rec-number&gt;79&lt;/rec-number&gt;&lt;last-updated-date&gt;2008-12-16 17:51:57&lt;/last-updated-date&gt;&lt;volume&gt;28&lt;/volume&gt;&lt;/record&gt;&lt;/Cite&gt;&lt;/EndNote&gt;</w:instrText>
      </w:r>
      <w:r w:rsidR="00275292" w:rsidRPr="00677B10">
        <w:rPr>
          <w:rFonts w:cs="Times New Roman"/>
        </w:rPr>
        <w:fldChar w:fldCharType="separate"/>
      </w:r>
      <w:r w:rsidRPr="00677B10">
        <w:rPr>
          <w:rFonts w:cs="Times New Roman"/>
        </w:rPr>
        <w:t>(Bandura, 1993)</w:t>
      </w:r>
      <w:r w:rsidR="00275292" w:rsidRPr="00677B10">
        <w:rPr>
          <w:rFonts w:cs="Times New Roman"/>
        </w:rPr>
        <w:fldChar w:fldCharType="end"/>
      </w:r>
      <w:r w:rsidRPr="00677B10">
        <w:rPr>
          <w:rFonts w:cs="Times New Roman"/>
        </w:rPr>
        <w:t xml:space="preserve">. These beliefs produce personal accomplishments, reduce stress, and lower vulnerability to depression </w:t>
      </w:r>
      <w:r w:rsidR="00275292" w:rsidRPr="00677B10">
        <w:rPr>
          <w:rFonts w:cs="Times New Roman"/>
        </w:rPr>
        <w:fldChar w:fldCharType="begin"/>
      </w:r>
      <w:r w:rsidRPr="00677B10">
        <w:rPr>
          <w:rFonts w:cs="Times New Roman"/>
        </w:rPr>
        <w:instrText xml:space="preserve"> ADDIN EN.CITE &lt;EndNote&gt;&lt;Cite&gt;&lt;Author&gt;Bandura&lt;/Author&gt;&lt;Year&gt;1993&lt;/Year&gt;&lt;record&gt;&lt;titles&gt;&lt;title&gt;Perceived Self-Efficacy in Cognitive Development and Functioning&lt;/title&gt;&lt;secondary-title&gt;Educational Psychologist&lt;/secondary-title&gt;&lt;/titles&gt;&lt;pages&gt;117-148&lt;/pages&gt;&lt;number&gt;2&lt;/number&gt;&lt;contributors&gt;&lt;authors&gt;&lt;author&gt;Bandura, Albert&lt;/author&gt;&lt;/authors&gt;&lt;/contributors&gt;&lt;added-to-library-date&gt;2008-12-14 18:32:05&lt;/added-to-library-date&gt;&lt;ref-type&gt;17&lt;/ref-type&gt;&lt;dates&gt;&lt;year&gt;1993&lt;/year&gt;&lt;/dates&gt;&lt;rec-number&gt;79&lt;/rec-number&gt;&lt;last-updated-date&gt;2008-12-16 17:51:57&lt;/last-updated-date&gt;&lt;volume&gt;28&lt;/volume&gt;&lt;/record&gt;&lt;/Cite&gt;&lt;/EndNote&gt;</w:instrText>
      </w:r>
      <w:r w:rsidR="00275292" w:rsidRPr="00677B10">
        <w:rPr>
          <w:rFonts w:cs="Times New Roman"/>
        </w:rPr>
        <w:fldChar w:fldCharType="separate"/>
      </w:r>
      <w:r w:rsidRPr="00677B10">
        <w:rPr>
          <w:rFonts w:cs="Times New Roman"/>
        </w:rPr>
        <w:t>(Bandura, 1993)</w:t>
      </w:r>
      <w:r w:rsidR="00275292" w:rsidRPr="00677B10">
        <w:rPr>
          <w:rFonts w:cs="Times New Roman"/>
        </w:rPr>
        <w:fldChar w:fldCharType="end"/>
      </w:r>
      <w:r w:rsidRPr="00677B10">
        <w:rPr>
          <w:rFonts w:cs="Times New Roman"/>
        </w:rPr>
        <w:t xml:space="preserve">. In other words, “A capability is only as good as its execution” </w:t>
      </w:r>
      <w:r w:rsidR="00275292" w:rsidRPr="00677B10">
        <w:rPr>
          <w:rFonts w:cs="Times New Roman"/>
        </w:rPr>
        <w:fldChar w:fldCharType="begin"/>
      </w:r>
      <w:r w:rsidRPr="00677B10">
        <w:rPr>
          <w:rFonts w:cs="Times New Roman"/>
        </w:rPr>
        <w:instrText xml:space="preserve"> ADDIN EN.CITE &lt;EndNote&gt;&lt;Cite&gt;&lt;Author&gt;Bandura&lt;/Author&gt;&lt;Year&gt;1982&lt;/Year&gt;&lt;record&gt;&lt;titles&gt;&lt;title&gt;Self-Efficacy Mechanism in Human Agency&lt;/title&gt;&lt;secondary-title&gt;American Psychologist&lt;/secondary-title&gt;&lt;/titles&gt;&lt;pages&gt;122-147&lt;/pages&gt;&lt;number&gt;2&lt;/number&gt;&lt;contributors&gt;&lt;authors&gt;&lt;author&gt;Bandura, Albert&lt;/author&gt;&lt;/authors&gt;&lt;/contributors&gt;&lt;added-to-library-date&gt;2008-12-14 18:30:07&lt;/added-to-library-date&gt;&lt;ref-type&gt;17&lt;/ref-type&gt;&lt;dates&gt;&lt;year&gt;1982&lt;/year&gt;&lt;/dates&gt;&lt;rec-number&gt;78&lt;/rec-number&gt;&lt;last-updated-date&gt;2008-12-14 18:30:07&lt;/last-updated-date&gt;&lt;volume&gt;37&lt;/volume&gt;&lt;/record&gt;&lt;/Cite&gt;&lt;/EndNote&gt;</w:instrText>
      </w:r>
      <w:r w:rsidR="00275292" w:rsidRPr="00677B10">
        <w:rPr>
          <w:rFonts w:cs="Times New Roman"/>
        </w:rPr>
        <w:fldChar w:fldCharType="separate"/>
      </w:r>
      <w:r w:rsidRPr="00677B10">
        <w:rPr>
          <w:rFonts w:cs="Times New Roman"/>
        </w:rPr>
        <w:t>(Bandura, 1982, p</w:t>
      </w:r>
      <w:r w:rsidR="00D873EB" w:rsidRPr="00677B10">
        <w:rPr>
          <w:rFonts w:cs="Times New Roman"/>
        </w:rPr>
        <w:t>.</w:t>
      </w:r>
      <w:r w:rsidRPr="00677B10">
        <w:rPr>
          <w:rFonts w:cs="Times New Roman"/>
        </w:rPr>
        <w:t xml:space="preserve"> 122)</w:t>
      </w:r>
      <w:r w:rsidR="00275292" w:rsidRPr="00677B10">
        <w:rPr>
          <w:rFonts w:cs="Times New Roman"/>
        </w:rPr>
        <w:fldChar w:fldCharType="end"/>
      </w:r>
      <w:r w:rsidRPr="00677B10">
        <w:rPr>
          <w:rFonts w:cs="Times New Roman"/>
        </w:rPr>
        <w:t>.</w:t>
      </w:r>
    </w:p>
    <w:p w:rsidR="00516C38" w:rsidRPr="00677B10" w:rsidRDefault="00144F14" w:rsidP="00516C38">
      <w:pPr>
        <w:ind w:firstLine="720"/>
        <w:rPr>
          <w:rFonts w:cs="Times New Roman"/>
        </w:rPr>
      </w:pPr>
      <w:r w:rsidRPr="00677B10">
        <w:rPr>
          <w:rFonts w:cs="Times New Roman"/>
        </w:rPr>
        <w:t xml:space="preserve">It is important to note the difference between the psychosocial concepts to understand why self-efficacy has been shown to predict more behavioral change. Self-concept refers to specific subjects, whereas self-efficacy refers to specific tasks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and self-efficacy questions may include descriptions of problems or tasks in place of actual problems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Self-efficacy investigations normally include measures of goal setting, persistence, effort expenditure, and specific task performance </w:t>
      </w:r>
      <w:r w:rsidR="00275292" w:rsidRPr="00677B10">
        <w:rPr>
          <w:rFonts w:cs="Times New Roman"/>
        </w:rPr>
        <w:fldChar w:fldCharType="begin">
          <w:fldData xml:space="preserve">PEVuZE5vdGU+PENpdGU+PEF1dGhvcj5Cb25nPC9BdXRob3I+PFllYXI+MjAwMzwvWWVhcj48cmVj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=
</w:fldData>
        </w:fldChar>
      </w:r>
      <w:r w:rsidRPr="00677B10">
        <w:rPr>
          <w:rFonts w:cs="Times New Roman"/>
        </w:rPr>
        <w:instrText xml:space="preserve"> ADDIN EN.CITE </w:instrText>
      </w:r>
      <w:r w:rsidR="00275292" w:rsidRPr="00677B10">
        <w:rPr>
          <w:rFonts w:cs="Times New Roman"/>
        </w:rPr>
        <w:fldChar w:fldCharType="begin">
          <w:fldData xml:space="preserve">PEVuZE5vdGU+PENpdGU+PEF1dGhvcj5Cb25nPC9BdXRob3I+PFllYXI+MjAwMzwvWWVhcj48cmVj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=
</w:fldData>
        </w:fldChar>
      </w:r>
      <w:r w:rsidRPr="00677B10">
        <w:rPr>
          <w:rFonts w:cs="Times New Roman"/>
        </w:rPr>
        <w:instrText xml:space="preserve"> ADDIN EN.CITE.DATA </w:instrText>
      </w:r>
      <w:r w:rsidR="00D822CC" w:rsidRPr="00677B10">
        <w:rPr>
          <w:rFonts w:cs="Times New Roman"/>
        </w:rPr>
      </w:r>
      <w:r w:rsidR="00275292" w:rsidRPr="00677B10">
        <w:rPr>
          <w:rFonts w:cs="Times New Roman"/>
        </w:rPr>
        <w:fldChar w:fldCharType="end"/>
      </w:r>
      <w:r w:rsidR="00D822CC" w:rsidRPr="00677B10">
        <w:rPr>
          <w:rFonts w:cs="Times New Roman"/>
        </w:rPr>
      </w:r>
      <w:r w:rsidR="00275292" w:rsidRPr="00677B10">
        <w:rPr>
          <w:rFonts w:cs="Times New Roman"/>
        </w:rPr>
        <w:fldChar w:fldCharType="separate"/>
      </w:r>
      <w:r w:rsidRPr="00677B10">
        <w:rPr>
          <w:rFonts w:cs="Times New Roman"/>
        </w:rPr>
        <w:t>(Bong &amp; Skaalvik, 2003; Byrd-Bredbenner, Wheatley, et al., 2007)</w:t>
      </w:r>
      <w:r w:rsidR="00275292" w:rsidRPr="00677B10">
        <w:rPr>
          <w:rFonts w:cs="Times New Roman"/>
        </w:rPr>
        <w:fldChar w:fldCharType="end"/>
      </w:r>
      <w:r w:rsidRPr="00677B10">
        <w:rPr>
          <w:rFonts w:cs="Times New Roman"/>
        </w:rPr>
        <w:t>.</w:t>
      </w:r>
    </w:p>
    <w:p w:rsidR="00703216" w:rsidRPr="00677B10" w:rsidRDefault="00703216" w:rsidP="00703216">
      <w:pPr>
        <w:rPr>
          <w:rFonts w:cs="Times New Roman"/>
          <w:b/>
        </w:rPr>
      </w:pPr>
    </w:p>
    <w:p w:rsidR="00703216" w:rsidRPr="00677B10" w:rsidRDefault="00703216" w:rsidP="00703216">
      <w:pPr>
        <w:rPr>
          <w:b/>
        </w:rPr>
      </w:pPr>
      <w:r w:rsidRPr="00677B10">
        <w:rPr>
          <w:rStyle w:val="Heading3Char"/>
        </w:rPr>
        <w:t>Self-Efficacy and A</w:t>
      </w:r>
      <w:r w:rsidR="00144F14" w:rsidRPr="00677B10">
        <w:rPr>
          <w:rStyle w:val="Heading3Char"/>
        </w:rPr>
        <w:t>dolescents</w:t>
      </w:r>
    </w:p>
    <w:p w:rsidR="00516C38" w:rsidRPr="00677B10" w:rsidRDefault="00144F14" w:rsidP="00757BEE">
      <w:pPr>
        <w:ind w:firstLine="720"/>
        <w:rPr>
          <w:rFonts w:cs="Times New Roman"/>
        </w:rPr>
      </w:pPr>
      <w:r w:rsidRPr="00677B10">
        <w:rPr>
          <w:rFonts w:cs="Times New Roman"/>
        </w:rPr>
        <w:t>For the purposes of th</w:t>
      </w:r>
      <w:r w:rsidR="00983284" w:rsidRPr="00677B10">
        <w:rPr>
          <w:rFonts w:cs="Times New Roman"/>
        </w:rPr>
        <w:t>e</w:t>
      </w:r>
      <w:r w:rsidRPr="00677B10">
        <w:rPr>
          <w:rFonts w:cs="Times New Roman"/>
        </w:rPr>
        <w:t xml:space="preserve"> </w:t>
      </w:r>
      <w:r w:rsidR="00983284" w:rsidRPr="00677B10">
        <w:rPr>
          <w:rFonts w:cs="Times New Roman"/>
        </w:rPr>
        <w:t xml:space="preserve">present </w:t>
      </w:r>
      <w:r w:rsidRPr="00677B10">
        <w:rPr>
          <w:rFonts w:cs="Times New Roman"/>
        </w:rPr>
        <w:t xml:space="preserve">study, self-efficacy is defined based on specific situations </w:t>
      </w:r>
      <w:r w:rsidR="00525A25" w:rsidRPr="00677B10">
        <w:rPr>
          <w:rFonts w:cs="Times New Roman"/>
        </w:rPr>
        <w:t>(</w:t>
      </w:r>
      <w:r w:rsidR="005E5924" w:rsidRPr="00677B10">
        <w:rPr>
          <w:rFonts w:cs="Times New Roman"/>
        </w:rPr>
        <w:t xml:space="preserve">Bandura, </w:t>
      </w:r>
      <w:r w:rsidR="00525A25" w:rsidRPr="00677B10">
        <w:rPr>
          <w:rFonts w:cs="Times New Roman"/>
        </w:rPr>
        <w:t xml:space="preserve">1982; </w:t>
      </w:r>
      <w:r w:rsidR="009721EC" w:rsidRPr="00677B10">
        <w:rPr>
          <w:rFonts w:cs="Times New Roman"/>
        </w:rPr>
        <w:t>Pajares &amp; Urdan</w:t>
      </w:r>
      <w:r w:rsidR="00525A25" w:rsidRPr="00677B10">
        <w:rPr>
          <w:rFonts w:cs="Times New Roman"/>
        </w:rPr>
        <w:t xml:space="preserve"> 2006</w:t>
      </w:r>
      <w:r w:rsidRPr="00677B10">
        <w:rPr>
          <w:rFonts w:cs="Times New Roman"/>
        </w:rPr>
        <w:t xml:space="preserve">), concerned with judgments of how well one can execute courses of action required to deal with prospective situations, and how likely people are to persist in their efforts until they succeed </w:t>
      </w:r>
      <w:r w:rsidR="00275292" w:rsidRPr="00677B10">
        <w:rPr>
          <w:rFonts w:cs="Times New Roman"/>
        </w:rPr>
        <w:fldChar w:fldCharType="begin"/>
      </w:r>
      <w:r w:rsidRPr="00677B10">
        <w:rPr>
          <w:rFonts w:cs="Times New Roman"/>
        </w:rPr>
        <w:instrText xml:space="preserve"> ADDIN EN.CITE &lt;EndNote&gt;&lt;Cite&gt;&lt;Author&gt;Bandura&lt;/Author&gt;&lt;Year&gt;1982&lt;/Year&gt;&lt;record&gt;&lt;titles&gt;&lt;title&gt;Self-Efficacy Mechanism in Human Agency&lt;/title&gt;&lt;secondary-title&gt;American Psychologist&lt;/secondary-title&gt;&lt;/titles&gt;&lt;pages&gt;122-147&lt;/pages&gt;&lt;number&gt;2&lt;/number&gt;&lt;contributors&gt;&lt;authors&gt;&lt;author&gt;Bandura, Albert&lt;/author&gt;&lt;/authors&gt;&lt;/contributors&gt;&lt;added-to-library-date&gt;2008-12-14 18:30:07&lt;/added-to-library-date&gt;&lt;ref-type&gt;17&lt;/ref-type&gt;&lt;dates&gt;&lt;year&gt;1982&lt;/year&gt;&lt;/dates&gt;&lt;rec-number&gt;78&lt;/rec-number&gt;&lt;last-updated-date&gt;2008-12-14 18:30:07&lt;/last-updated-date&gt;&lt;volume&gt;37&lt;/volume&gt;&lt;/record&gt;&lt;/Cite&gt;&lt;/EndNote&gt;</w:instrText>
      </w:r>
      <w:r w:rsidR="00275292" w:rsidRPr="00677B10">
        <w:rPr>
          <w:rFonts w:cs="Times New Roman"/>
        </w:rPr>
        <w:fldChar w:fldCharType="separate"/>
      </w:r>
      <w:r w:rsidRPr="00677B10">
        <w:rPr>
          <w:rFonts w:cs="Times New Roman"/>
        </w:rPr>
        <w:t>(Bandura, 1982)</w:t>
      </w:r>
      <w:r w:rsidR="00275292" w:rsidRPr="00677B10">
        <w:rPr>
          <w:rFonts w:cs="Times New Roman"/>
        </w:rPr>
        <w:fldChar w:fldCharType="end"/>
      </w:r>
      <w:r w:rsidRPr="00677B10">
        <w:rPr>
          <w:rFonts w:cs="Times New Roman"/>
        </w:rPr>
        <w:t xml:space="preserve">. Researchers argue that self-efficacy is the most useful self-construct because it predicts subsequent motivation and performance better than other constructs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Once formed, efficacy beliefs contribute significantly to the level and quality of human functioning </w:t>
      </w:r>
      <w:r w:rsidR="00275292" w:rsidRPr="00677B10">
        <w:rPr>
          <w:rFonts w:cs="Times New Roman"/>
        </w:rPr>
        <w:fldChar w:fldCharType="begin"/>
      </w:r>
      <w:r w:rsidRPr="00677B10">
        <w:rPr>
          <w:rFonts w:cs="Times New Roman"/>
        </w:rPr>
        <w:instrText xml:space="preserve"> ADDIN EN.CITE &lt;EndNote&gt;&lt;Cite&gt;&lt;Author&gt;Bandura&lt;/Author&gt;&lt;Year&gt;1993&lt;/Year&gt;&lt;record&gt;&lt;titles&gt;&lt;title&gt;Perceived Self-Efficacy in Cognitive Development and Functioning&lt;/title&gt;&lt;secondary-title&gt;Educational Psychologist&lt;/secondary-title&gt;&lt;/titles&gt;&lt;pages&gt;117-148&lt;/pages&gt;&lt;number&gt;2&lt;/number&gt;&lt;contributors&gt;&lt;authors&gt;&lt;author&gt;Bandura, Albert&lt;/author&gt;&lt;/authors&gt;&lt;/contributors&gt;&lt;added-to-library-date&gt;2008-12-14 18:32:05&lt;/added-to-library-date&gt;&lt;ref-type&gt;17&lt;/ref-type&gt;&lt;dates&gt;&lt;year&gt;1993&lt;/year&gt;&lt;/dates&gt;&lt;rec-number&gt;79&lt;/rec-number&gt;&lt;last-updated-date&gt;2008-12-16 17:51:57&lt;/last-updated-date&gt;&lt;volume&gt;28&lt;/volume&gt;&lt;/record&gt;&lt;/Cite&gt;&lt;/EndNote&gt;</w:instrText>
      </w:r>
      <w:r w:rsidR="00275292" w:rsidRPr="00677B10">
        <w:rPr>
          <w:rFonts w:cs="Times New Roman"/>
        </w:rPr>
        <w:fldChar w:fldCharType="separate"/>
      </w:r>
      <w:r w:rsidRPr="00677B10">
        <w:rPr>
          <w:rFonts w:cs="Times New Roman"/>
        </w:rPr>
        <w:t>(Bandura, 1993)</w:t>
      </w:r>
      <w:r w:rsidR="00275292" w:rsidRPr="00677B10">
        <w:rPr>
          <w:rFonts w:cs="Times New Roman"/>
        </w:rPr>
        <w:fldChar w:fldCharType="end"/>
      </w:r>
      <w:r w:rsidRPr="00677B10">
        <w:rPr>
          <w:rFonts w:cs="Times New Roman"/>
        </w:rPr>
        <w:t xml:space="preserve">. Self-efficacy concentrates on students’ subjective judgments of capability to perform given academic tasks successfully at a designated level </w:t>
      </w:r>
      <w:r w:rsidR="00275292" w:rsidRPr="00677B10">
        <w:rPr>
          <w:rFonts w:cs="Times New Roman"/>
        </w:rPr>
        <w:fldChar w:fldCharType="begin"/>
      </w:r>
      <w:r w:rsidRPr="00677B10">
        <w:rPr>
          <w:rFonts w:cs="Times New Roman"/>
        </w:rPr>
        <w:instrText xml:space="preserve"> ADDIN EN.CITE &lt;EndNote&gt;&lt;Cite&gt;&lt;Author&gt;Schunk&lt;/Author&gt;&lt;Year&gt;1991&lt;/Year&gt;&lt;record&gt;&lt;titles&gt;&lt;title&gt;Self-Efficacy and Academic Motivation&lt;/title&gt;&lt;secondary-title&gt;Educational Psychologist&lt;/secondary-title&gt;&lt;/titles&gt;&lt;pages&gt;207-231&lt;/pages&gt;&lt;number&gt;3 &amp;amp; 4&lt;/number&gt;&lt;contributors&gt;&lt;authors&gt;&lt;author&gt;Schunk, Dale H.&lt;/author&gt;&lt;/authors&gt;&lt;/contributors&gt;&lt;added-to-library-date&gt;2008-12-16 20:03:40&lt;/added-to-library-date&gt;&lt;ref-type&gt;17&lt;/ref-type&gt;&lt;dates&gt;&lt;year&gt;1991&lt;/year&gt;&lt;/dates&gt;&lt;rec-number&gt;84&lt;/rec-number&gt;&lt;last-updated-date&gt;2008-12-16 20:03:40&lt;/last-updated-date&gt;&lt;volume&gt;26&lt;/volume&gt;&lt;/record&gt;&lt;/Cite&gt;&lt;/EndNote&gt;</w:instrText>
      </w:r>
      <w:r w:rsidR="00275292" w:rsidRPr="00677B10">
        <w:rPr>
          <w:rFonts w:cs="Times New Roman"/>
        </w:rPr>
        <w:fldChar w:fldCharType="separate"/>
      </w:r>
      <w:r w:rsidRPr="00677B10">
        <w:rPr>
          <w:rFonts w:cs="Times New Roman"/>
        </w:rPr>
        <w:t>(Schunk, 1991)</w:t>
      </w:r>
      <w:r w:rsidR="00275292" w:rsidRPr="00677B10">
        <w:rPr>
          <w:rFonts w:cs="Times New Roman"/>
        </w:rPr>
        <w:fldChar w:fldCharType="end"/>
      </w:r>
      <w:r w:rsidRPr="00677B10">
        <w:rPr>
          <w:rFonts w:cs="Times New Roman"/>
        </w:rPr>
        <w:t xml:space="preserve">. It is the interpretation of the mastery experiences rather than simply the experiences themselves, which have the greatest impact on self-efficacy (Bandura, 1977). </w:t>
      </w:r>
    </w:p>
    <w:p w:rsidR="00516C38" w:rsidRPr="00677B10" w:rsidRDefault="00144F14" w:rsidP="00516C38">
      <w:pPr>
        <w:ind w:firstLine="720"/>
        <w:rPr>
          <w:rFonts w:cs="Times New Roman"/>
        </w:rPr>
      </w:pPr>
      <w:r w:rsidRPr="00677B10">
        <w:rPr>
          <w:rFonts w:cs="Times New Roman"/>
        </w:rPr>
        <w:t xml:space="preserve">As with adults, students’ self-efficacy beliefs are also multidimensional in the sense that students form differentiated perceptions of capability across diverse tasks and domains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Meaning that self-efficacy is specifically targeted to the task or action one is performing and low self-efficacy in one task may not affect self-efficacy in another task. Evidence suggests that self-efficacy perceptions may also form a multidimensional and “loosely hierarchical” structure, where students make reliable differentiation between their self-efficacy judgments across different academic domains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An important requirement in the self-efficacy measurement is that it should be tailored so as to directly correspond to the specific target performance </w:t>
      </w:r>
      <w:r w:rsidR="00275292" w:rsidRPr="00677B10">
        <w:rPr>
          <w:rFonts w:cs="Times New Roman"/>
        </w:rPr>
        <w:fldChar w:fldCharType="begin"/>
      </w:r>
      <w:r w:rsidRPr="00677B10">
        <w:rPr>
          <w:rFonts w:cs="Times New Roman"/>
        </w:rPr>
        <w:instrText xml:space="preserve"> ADDIN EN.CITE &lt;EndNote&gt;&lt;Cite&gt;&lt;Author&gt;Bong&lt;/Author&gt;&lt;Year&gt;2003&lt;/Year&gt;&lt;record&gt;&lt;titles&gt;&lt;title&gt;Academic Self-Concept and Self-Efficacy:  How Different Are They Really?&lt;/title&gt;&lt;secondary-title&gt;Journal of Educational Psychology Review&lt;/secondary-title&gt;&lt;/titles&gt;&lt;pages&gt;1-40&lt;/pages&gt;&lt;number&gt;1&lt;/number&gt;&lt;contributors&gt;&lt;authors&gt;&lt;author&gt;Bong, Mimi&lt;/author&gt;&lt;author&gt;Skaalvik, Einar M.&lt;/author&gt;&lt;/authors&gt;&lt;/contributors&gt;&lt;added-to-library-date&gt;2008-12-14 17:15:03&lt;/added-to-library-date&gt;&lt;ref-type&gt;17&lt;/ref-type&gt;&lt;dates&gt;&lt;year&gt;2003&lt;/year&gt;&lt;/dates&gt;&lt;rec-number&gt;70&lt;/rec-number&gt;&lt;last-updated-date&gt;2008-12-14 17:28:50&lt;/last-updated-date&gt;&lt;volume&gt;15&lt;/volume&gt;&lt;/record&gt;&lt;/Cite&gt;&lt;/EndNote&gt;</w:instrText>
      </w:r>
      <w:r w:rsidR="00275292" w:rsidRPr="00677B10">
        <w:rPr>
          <w:rFonts w:cs="Times New Roman"/>
        </w:rPr>
        <w:fldChar w:fldCharType="separate"/>
      </w:r>
      <w:r w:rsidRPr="00677B10">
        <w:rPr>
          <w:rFonts w:cs="Times New Roman"/>
        </w:rPr>
        <w:t>(Bong &amp; Skaalvik, 2003)</w:t>
      </w:r>
      <w:r w:rsidR="00275292" w:rsidRPr="00677B10">
        <w:rPr>
          <w:rFonts w:cs="Times New Roman"/>
        </w:rPr>
        <w:fldChar w:fldCharType="end"/>
      </w:r>
      <w:r w:rsidRPr="00677B10">
        <w:rPr>
          <w:rFonts w:cs="Times New Roman"/>
        </w:rPr>
        <w:t xml:space="preserve">. </w:t>
      </w:r>
    </w:p>
    <w:p w:rsidR="00516C38" w:rsidRPr="00677B10" w:rsidRDefault="00983284" w:rsidP="00516C38">
      <w:pPr>
        <w:ind w:firstLine="720"/>
        <w:rPr>
          <w:rFonts w:cs="Times New Roman"/>
        </w:rPr>
      </w:pPr>
      <w:r w:rsidRPr="00677B10">
        <w:rPr>
          <w:rFonts w:cs="Times New Roman"/>
        </w:rPr>
        <w:t>S</w:t>
      </w:r>
      <w:r w:rsidR="00144F14" w:rsidRPr="00677B10">
        <w:rPr>
          <w:rFonts w:cs="Times New Roman"/>
        </w:rPr>
        <w:t>tudents’ self-efficacy perceptions are related to two aspects of the proposed reciprocal feedback loop:  self-monitoring (Diener &amp; Dweck, 1978: Kuhl, 19</w:t>
      </w:r>
      <w:r w:rsidR="0021178D" w:rsidRPr="00677B10">
        <w:rPr>
          <w:rFonts w:cs="Times New Roman"/>
        </w:rPr>
        <w:t>85</w:t>
      </w:r>
      <w:r w:rsidR="00144F14" w:rsidRPr="00677B10">
        <w:rPr>
          <w:rFonts w:cs="Times New Roman"/>
        </w:rPr>
        <w:t xml:space="preserve">) and students’ academic motivation and achievement </w:t>
      </w:r>
      <w:r w:rsidR="00275292" w:rsidRPr="00677B10">
        <w:rPr>
          <w:rFonts w:cs="Times New Roman"/>
        </w:rPr>
        <w:fldChar w:fldCharType="begin"/>
      </w:r>
      <w:r w:rsidR="00144F14" w:rsidRPr="00677B10">
        <w:rPr>
          <w:rFonts w:cs="Times New Roman"/>
        </w:rPr>
        <w:instrText xml:space="preserve"> ADDIN EN.CITE &lt;EndNote&gt;&lt;Cite&gt;&lt;Author&gt;Zimmerman&lt;/Author&gt;&lt;Year&gt;1990&lt;/Year&gt;&lt;record&gt;&lt;titles&gt;&lt;title&gt;Student Differences in Self-Regulated Learning:  Relating Grade, Sex, and Differences to Self-Efficacy and Strategy Use&lt;/title&gt;&lt;secondary-title&gt;Journal of educational Psychology&lt;/secondary-title&gt;&lt;/titles&gt;&lt;pages&gt;51-59&lt;/pages&gt;&lt;number&gt;1&lt;/number&gt;&lt;contributors&gt;&lt;authors&gt;&lt;author&gt;Zimmerman, Barry J.&lt;/author&gt;&lt;author&gt;and Martinez-Pons, Manuel&lt;/author&gt;&lt;/authors&gt;&lt;/contributors&gt;&lt;added-to-library-date&gt;2008-12-14 18:14:06&lt;/added-to-library-date&gt;&lt;ref-type&gt;17&lt;/ref-type&gt;&lt;dates&gt;&lt;year&gt;1990&lt;/year&gt;&lt;/dates&gt;&lt;rec-number&gt;76&lt;/rec-number&gt;&lt;last-updated-date&gt;2008-12-14 18:14:06&lt;/last-updated-date&gt;&lt;volume&gt;82&lt;/volume&gt;&lt;/record&gt;&lt;/Cite&gt;&lt;/EndNote&gt;</w:instrText>
      </w:r>
      <w:r w:rsidR="00275292" w:rsidRPr="00677B10">
        <w:rPr>
          <w:rFonts w:cs="Times New Roman"/>
        </w:rPr>
        <w:fldChar w:fldCharType="separate"/>
      </w:r>
      <w:r w:rsidR="00144F14" w:rsidRPr="00677B10">
        <w:rPr>
          <w:rFonts w:cs="Times New Roman"/>
        </w:rPr>
        <w:t>(Zimmerman &amp; and Martinez-Pons, 1990)</w:t>
      </w:r>
      <w:r w:rsidR="00275292" w:rsidRPr="00677B10">
        <w:rPr>
          <w:rFonts w:cs="Times New Roman"/>
        </w:rPr>
        <w:fldChar w:fldCharType="end"/>
      </w:r>
      <w:r w:rsidR="00144F14" w:rsidRPr="00677B10">
        <w:rPr>
          <w:rFonts w:cs="Times New Roman"/>
        </w:rPr>
        <w:t xml:space="preserve">. Within the reciprocal feedback loop, students continually gain self-efficacy in a continuous cycle of achievement, motivation, and self-monitoring. Therefore, developing their beliefs of personal efficacy comes from varied sources:  observation of others performing similar tasks, verbal messages received from teachers, parents and classmates, and from the interpreted results of their efforts </w:t>
      </w:r>
      <w:r w:rsidR="00275292" w:rsidRPr="00677B10">
        <w:rPr>
          <w:rFonts w:cs="Times New Roman"/>
        </w:rPr>
        <w:fldChar w:fldCharType="begin"/>
      </w:r>
      <w:r w:rsidR="00144F14" w:rsidRPr="00677B10">
        <w:rPr>
          <w:rFonts w:cs="Times New Roman"/>
        </w:rPr>
        <w:instrText xml:space="preserve"> ADDIN EN.CITE &lt;EndNote&gt;&lt;Cite&gt;&lt;Author&gt;Pajares&lt;/Author&gt;&lt;Year&gt;1996&lt;/Year&gt;&lt;record&gt;&lt;titles&gt;&lt;title&gt;Predictive Utility and Causal Influence of the Writing Self-Efficacy Beliefs of Elementary Students&lt;/title&gt;&lt;secondary-title&gt;Annual Meeting of the American Educational Research Association&lt;/secondary-title&gt;&lt;/titles&gt;&lt;contributors&gt;&lt;authors&gt;&lt;author&gt;Pajares, Frank&lt;/author&gt;&lt;author&gt;Valiante, Gio&lt;/author&gt;&lt;/authors&gt;&lt;/contributors&gt;&lt;added-to-library-date&gt;2008-12-16 18:58:53&lt;/added-to-library-date&gt;&lt;pub-location&gt;New York, NY&lt;/pub-location&gt;&lt;ref-type&gt;47&lt;/ref-type&gt;&lt;dates&gt;&lt;year&gt;1996&lt;/year&gt;&lt;/dates&gt;&lt;rec-number&gt;82&lt;/rec-number&gt;&lt;publisher&gt;Educational Resources Information Center&lt;/publisher&gt;&lt;last-updated-date&gt;2008-12-16 18:58:53&lt;/last-updated-date&gt;&lt;/record&gt;&lt;/Cite&gt;&lt;/EndNote&gt;</w:instrText>
      </w:r>
      <w:r w:rsidR="00275292" w:rsidRPr="00677B10">
        <w:rPr>
          <w:rFonts w:cs="Times New Roman"/>
        </w:rPr>
        <w:fldChar w:fldCharType="separate"/>
      </w:r>
      <w:r w:rsidR="00144F14" w:rsidRPr="00677B10">
        <w:rPr>
          <w:rFonts w:cs="Times New Roman"/>
        </w:rPr>
        <w:t>(Pajares &amp; Valiante, 1996)</w:t>
      </w:r>
      <w:r w:rsidR="00275292" w:rsidRPr="00677B10">
        <w:rPr>
          <w:rFonts w:cs="Times New Roman"/>
        </w:rPr>
        <w:fldChar w:fldCharType="end"/>
      </w:r>
      <w:r w:rsidR="00144F14" w:rsidRPr="00677B10">
        <w:rPr>
          <w:rFonts w:cs="Times New Roman"/>
        </w:rPr>
        <w:t xml:space="preserve">. Perceptions of how others see themselves, and how students see themselves directly affects self-efficacy emotional reactions as well as behavior </w:t>
      </w:r>
      <w:r w:rsidR="00275292" w:rsidRPr="00677B10">
        <w:rPr>
          <w:rFonts w:cs="Times New Roman"/>
        </w:rPr>
        <w:fldChar w:fldCharType="begin"/>
      </w:r>
      <w:r w:rsidR="00144F14" w:rsidRPr="00677B10">
        <w:rPr>
          <w:rFonts w:cs="Times New Roman"/>
        </w:rPr>
        <w:instrText xml:space="preserve"> ADDIN EN.CITE &lt;EndNote&gt;&lt;Cite&gt;&lt;Author&gt;Bandura&lt;/Author&gt;&lt;Year&gt;1982&lt;/Year&gt;&lt;record&gt;&lt;titles&gt;&lt;title&gt;Self-Efficacy Mechanism in Human Agency&lt;/title&gt;&lt;secondary-title&gt;American Psychologist&lt;/secondary-title&gt;&lt;/titles&gt;&lt;pages&gt;122-147&lt;/pages&gt;&lt;number&gt;2&lt;/number&gt;&lt;contributors&gt;&lt;authors&gt;&lt;author&gt;Bandura, Albert&lt;/author&gt;&lt;/authors&gt;&lt;/contributors&gt;&lt;added-to-library-date&gt;2008-12-14 18:30:07&lt;/added-to-library-date&gt;&lt;ref-type&gt;17&lt;/ref-type&gt;&lt;dates&gt;&lt;year&gt;1982&lt;/year&gt;&lt;/dates&gt;&lt;rec-number&gt;78&lt;/rec-number&gt;&lt;last-updated-date&gt;2008-12-14 18:30:07&lt;/last-updated-date&gt;&lt;volume&gt;37&lt;/volume&gt;&lt;/record&gt;&lt;/Cite&gt;&lt;/EndNote&gt;</w:instrText>
      </w:r>
      <w:r w:rsidR="00275292" w:rsidRPr="00677B10">
        <w:rPr>
          <w:rFonts w:cs="Times New Roman"/>
        </w:rPr>
        <w:fldChar w:fldCharType="separate"/>
      </w:r>
      <w:r w:rsidR="00144F14" w:rsidRPr="00677B10">
        <w:rPr>
          <w:rFonts w:cs="Times New Roman"/>
        </w:rPr>
        <w:t>(Bandura, 1982)</w:t>
      </w:r>
      <w:r w:rsidR="00275292" w:rsidRPr="00677B10">
        <w:rPr>
          <w:rFonts w:cs="Times New Roman"/>
        </w:rPr>
        <w:fldChar w:fldCharType="end"/>
      </w:r>
      <w:r w:rsidR="00144F14" w:rsidRPr="00677B10">
        <w:rPr>
          <w:rFonts w:cs="Times New Roman"/>
        </w:rPr>
        <w:t xml:space="preserve">. Individuals with high self-efficacy expectations are more likely to attempt new behaviors, persist in them, meet with success, and thereby increase their self-efficacy expectations </w:t>
      </w:r>
      <w:r w:rsidR="00275292" w:rsidRPr="00677B10">
        <w:rPr>
          <w:rFonts w:cs="Times New Roman"/>
        </w:rPr>
        <w:fldChar w:fldCharType="begin"/>
      </w:r>
      <w:r w:rsidR="00144F14" w:rsidRPr="00677B10">
        <w:rPr>
          <w:rFonts w:cs="Times New Roman"/>
        </w:rPr>
        <w:instrText xml:space="preserve"> ADDIN EN.CITE &lt;EndNote&gt;&lt;Cite&gt;&lt;Author&gt;Gariglietti&lt;/Author&gt;&lt;Year&gt;1997&lt;/Year&gt;&lt;record&gt;&lt;titles&gt;&lt;title&gt;Hope and Its Relationship to Self-Efficacy in Adolescent Girls&lt;/title&gt;&lt;/titles&gt;&lt;contributors&gt;&lt;authors&gt;&lt;author&gt;Gariglietti, Kelli P.&lt;/author&gt;&lt;author&gt;mcDermott, Diane&lt;/author&gt;&lt;author&gt;Gingerich, Karen&lt;/author&gt;&lt;author&gt;and Hastings, Sarah&lt;/author&gt;&lt;/authors&gt;&lt;/contributors&gt;&lt;added-to-library-date&gt;2008-12-16 19:15:04&lt;/added-to-library-date&gt;&lt;ref-type&gt;13&lt;/ref-type&gt;&lt;dates&gt;&lt;year&gt;1997&lt;/year&gt;&lt;/dates&gt;&lt;rec-number&gt;83&lt;/rec-number&gt;&lt;publisher&gt;Educational Resources Information Center&lt;/publisher&gt;&lt;last-updated-date&gt;2008-12-16 19:15:04&lt;/last-updated-date&gt;&lt;/record&gt;&lt;/Cite&gt;&lt;/EndNote&gt;</w:instrText>
      </w:r>
      <w:r w:rsidR="00275292" w:rsidRPr="00677B10">
        <w:rPr>
          <w:rFonts w:cs="Times New Roman"/>
        </w:rPr>
        <w:fldChar w:fldCharType="separate"/>
      </w:r>
      <w:r w:rsidR="00144F14" w:rsidRPr="00677B10">
        <w:rPr>
          <w:rFonts w:cs="Times New Roman"/>
        </w:rPr>
        <w:t xml:space="preserve">(Gariglietti, </w:t>
      </w:r>
      <w:r w:rsidR="00D873EB" w:rsidRPr="00677B10">
        <w:rPr>
          <w:rFonts w:cs="Times New Roman"/>
        </w:rPr>
        <w:t>et al.</w:t>
      </w:r>
      <w:r w:rsidR="00144F14" w:rsidRPr="00677B10">
        <w:rPr>
          <w:rFonts w:cs="Times New Roman"/>
        </w:rPr>
        <w:t>, 1997)</w:t>
      </w:r>
      <w:r w:rsidR="00275292" w:rsidRPr="00677B10">
        <w:rPr>
          <w:rFonts w:cs="Times New Roman"/>
        </w:rPr>
        <w:fldChar w:fldCharType="end"/>
      </w:r>
      <w:r w:rsidR="00144F14" w:rsidRPr="00677B10">
        <w:rPr>
          <w:rFonts w:cs="Times New Roman"/>
        </w:rPr>
        <w:t xml:space="preserve">. Research on sources of self-efficacy beliefs will provide influential adults in these young peoples’ lives with information needed to support optimal development of self-efficacy beliefs </w:t>
      </w:r>
      <w:r w:rsidR="00275292" w:rsidRPr="00677B10">
        <w:rPr>
          <w:rFonts w:cs="Times New Roman"/>
        </w:rPr>
        <w:fldChar w:fldCharType="begin"/>
      </w:r>
      <w:r w:rsidR="00144F14" w:rsidRPr="00677B10">
        <w:rPr>
          <w:rFonts w:cs="Times New Roman"/>
        </w:rPr>
        <w:instrText xml:space="preserve"> ADDIN EN.CITE &lt;EndNote&gt;&lt;Cite&gt;&lt;Author&gt;Britner&lt;/Author&gt;&lt;Year&gt;2006&lt;/Year&gt;&lt;record&gt;&lt;urls&gt;&lt;related-urls&gt;&lt;url&gt;www.interscience.wiley.com&lt;/url&gt;&lt;/related-urls&gt;&lt;/urls&gt;&lt;titles&gt;&lt;title&gt;Sources of Science Self-Efficacy Beliefs of Middle School Students&lt;/title&gt;&lt;secondary-title&gt;Journal of Research in Science Teaching&lt;/secondary-title&gt;&lt;/titles&gt;&lt;pages&gt;485-499&lt;/pages&gt;&lt;number&gt;5&lt;/number&gt;&lt;access-date&gt;10 December 2008&lt;/access-date&gt;&lt;contributors&gt;&lt;authors&gt;&lt;author&gt;Britner, Shari L.&lt;/author&gt;&lt;author&gt;Pajares, Frank&lt;/author&gt;&lt;/authors&gt;&lt;/contributors&gt;&lt;edition&gt;27 March 2006&lt;/edition&gt;&lt;added-to-library-date&gt;2008-12-14 16:32:00&lt;/added-to-library-date&gt;&lt;ref-type&gt;17&lt;/ref-type&gt;&lt;auth-address&gt;sbritner@bradley.edu&lt;/auth-address&gt;&lt;dates&gt;&lt;year&gt;2006&lt;/year&gt;&lt;/dates&gt;&lt;rec-number&gt;65&lt;/rec-number&gt;&lt;last-updated-date&gt;2008-12-14 17:29:43&lt;/last-updated-date&gt;&lt;electronic-resource-num&gt;10.1002/tea.20131&lt;/electronic-resource-num&gt;&lt;orig-pub&gt;Wiley InterScience&lt;/orig-pub&gt;&lt;volume&gt;43&lt;/volume&gt;&lt;/record&gt;&lt;/Cite&gt;&lt;/EndNote&gt;</w:instrText>
      </w:r>
      <w:r w:rsidR="00275292" w:rsidRPr="00677B10">
        <w:rPr>
          <w:rFonts w:cs="Times New Roman"/>
        </w:rPr>
        <w:fldChar w:fldCharType="separate"/>
      </w:r>
      <w:r w:rsidR="00144F14" w:rsidRPr="00677B10">
        <w:rPr>
          <w:rFonts w:cs="Times New Roman"/>
        </w:rPr>
        <w:t>(Britner &amp; Pajares, 2006)</w:t>
      </w:r>
      <w:r w:rsidR="00275292" w:rsidRPr="00677B10">
        <w:rPr>
          <w:rFonts w:cs="Times New Roman"/>
        </w:rPr>
        <w:fldChar w:fldCharType="end"/>
      </w:r>
      <w:r w:rsidR="00144F14" w:rsidRPr="00677B10">
        <w:rPr>
          <w:rFonts w:cs="Times New Roman"/>
        </w:rPr>
        <w:t>.</w:t>
      </w:r>
    </w:p>
    <w:p w:rsidR="00EE7121" w:rsidRPr="00677B10" w:rsidRDefault="00144F14">
      <w:pPr>
        <w:ind w:firstLine="720"/>
        <w:rPr>
          <w:rFonts w:cs="Times New Roman"/>
        </w:rPr>
      </w:pPr>
      <w:r w:rsidRPr="00677B10">
        <w:rPr>
          <w:rFonts w:cs="Times New Roman"/>
        </w:rPr>
        <w:t xml:space="preserve">A problem with the </w:t>
      </w:r>
      <w:r w:rsidR="00B57596" w:rsidRPr="00677B10">
        <w:rPr>
          <w:rFonts w:cs="Times New Roman"/>
        </w:rPr>
        <w:t>existing</w:t>
      </w:r>
      <w:r w:rsidRPr="00677B10">
        <w:rPr>
          <w:rFonts w:cs="Times New Roman"/>
        </w:rPr>
        <w:t xml:space="preserve"> research is the belief that self-efficacy is a more general psychosocial measure. The current research fails to test students’ self-efficacy on: </w:t>
      </w:r>
      <w:r w:rsidR="00D873EB" w:rsidRPr="00677B10">
        <w:rPr>
          <w:rFonts w:cs="Times New Roman"/>
        </w:rPr>
        <w:t>a</w:t>
      </w:r>
      <w:r w:rsidRPr="00677B10">
        <w:rPr>
          <w:rFonts w:cs="Times New Roman"/>
        </w:rPr>
        <w:t xml:space="preserve">) task related questions and </w:t>
      </w:r>
      <w:r w:rsidR="00D873EB" w:rsidRPr="00677B10">
        <w:rPr>
          <w:rFonts w:cs="Times New Roman"/>
        </w:rPr>
        <w:t>b</w:t>
      </w:r>
      <w:r w:rsidRPr="00677B10">
        <w:rPr>
          <w:rFonts w:cs="Times New Roman"/>
        </w:rPr>
        <w:t>) isolating questions specifically to self-efficacy (Bong, 1996; P</w:t>
      </w:r>
      <w:r w:rsidR="00D873EB" w:rsidRPr="00677B10">
        <w:rPr>
          <w:rFonts w:cs="Times New Roman"/>
        </w:rPr>
        <w:t>a</w:t>
      </w:r>
      <w:r w:rsidRPr="00677B10">
        <w:rPr>
          <w:rFonts w:cs="Times New Roman"/>
        </w:rPr>
        <w:t>jares, 1996). Findings on self-efficacy coincide on two points. One, when efficacy beliefs are globally assessed and/or do not correspond with the</w:t>
      </w:r>
      <w:r w:rsidRPr="00677B10">
        <w:rPr>
          <w:rFonts w:cs="Times New Roman"/>
          <w:b/>
        </w:rPr>
        <w:t xml:space="preserve"> </w:t>
      </w:r>
      <w:r w:rsidRPr="00677B10">
        <w:rPr>
          <w:rFonts w:cs="Times New Roman"/>
        </w:rPr>
        <w:t xml:space="preserve">criteria tasks with which they are compared, their predictive values are diminished or can even be nullified. Two, when efficacy assessments are tailored to the criteria task, prediction is enhanced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D873EB"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xml:space="preserve">. As a result, findings have not been as successful in clarifying the nature of the relationship between self-efficacy and beliefs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D873EB"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xml:space="preserve">. </w:t>
      </w:r>
    </w:p>
    <w:p w:rsidR="00F41944" w:rsidRPr="00677B10" w:rsidRDefault="00144F14">
      <w:pPr>
        <w:ind w:firstLine="720"/>
        <w:rPr>
          <w:rFonts w:cs="Times New Roman"/>
        </w:rPr>
      </w:pPr>
      <w:r w:rsidRPr="00677B10">
        <w:rPr>
          <w:rFonts w:cs="Times New Roman"/>
        </w:rPr>
        <w:t xml:space="preserve">Research on self-efficacy beliefs in academic settings is currently abundant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E76A76"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Multon</w:t>
      </w:r>
      <w:r w:rsidR="00E76A76" w:rsidRPr="00677B10">
        <w:rPr>
          <w:rFonts w:cs="Times New Roman"/>
        </w:rPr>
        <w:t>,</w:t>
      </w:r>
      <w:r w:rsidRPr="00677B10">
        <w:rPr>
          <w:rFonts w:cs="Times New Roman"/>
        </w:rPr>
        <w:t xml:space="preserve"> et al. (1991) </w:t>
      </w:r>
      <w:r w:rsidR="00983284" w:rsidRPr="00677B10">
        <w:rPr>
          <w:rFonts w:cs="Times New Roman"/>
        </w:rPr>
        <w:t xml:space="preserve">reported on </w:t>
      </w:r>
      <w:r w:rsidRPr="00677B10">
        <w:rPr>
          <w:rFonts w:cs="Times New Roman"/>
        </w:rPr>
        <w:t xml:space="preserve">36 studies </w:t>
      </w:r>
      <w:r w:rsidR="00983284" w:rsidRPr="00677B10">
        <w:rPr>
          <w:rFonts w:cs="Times New Roman"/>
        </w:rPr>
        <w:t xml:space="preserve">from </w:t>
      </w:r>
      <w:r w:rsidRPr="00677B10">
        <w:rPr>
          <w:rFonts w:cs="Times New Roman"/>
        </w:rPr>
        <w:t xml:space="preserve">1977 </w:t>
      </w:r>
      <w:r w:rsidR="00983284" w:rsidRPr="00677B10">
        <w:rPr>
          <w:rFonts w:cs="Times New Roman"/>
        </w:rPr>
        <w:t>to</w:t>
      </w:r>
      <w:r w:rsidRPr="00677B10">
        <w:rPr>
          <w:rFonts w:cs="Times New Roman"/>
        </w:rPr>
        <w:t xml:space="preserve"> 1988 on the relationship between self-efficacy and academic performance and </w:t>
      </w:r>
      <w:r w:rsidR="00E76A76" w:rsidRPr="00677B10">
        <w:rPr>
          <w:rFonts w:cs="Times New Roman"/>
        </w:rPr>
        <w:t>determined that</w:t>
      </w:r>
      <w:r w:rsidRPr="00677B10">
        <w:rPr>
          <w:rFonts w:cs="Times New Roman"/>
        </w:rPr>
        <w:t xml:space="preserve"> from the studies that efficacy beliefs were related to performance (r</w:t>
      </w:r>
      <w:r w:rsidRPr="00677B10">
        <w:rPr>
          <w:rFonts w:cs="Times New Roman"/>
          <w:vertAlign w:val="subscript"/>
        </w:rPr>
        <w:t>u</w:t>
      </w:r>
      <w:r w:rsidR="00F0047D" w:rsidRPr="00677B10">
        <w:rPr>
          <w:rFonts w:cs="Times New Roman"/>
          <w:vertAlign w:val="subscript"/>
        </w:rPr>
        <w:t xml:space="preserve"> </w:t>
      </w:r>
      <w:r w:rsidRPr="00677B10">
        <w:rPr>
          <w:rFonts w:cs="Times New Roman"/>
        </w:rPr>
        <w:t>=</w:t>
      </w:r>
      <w:r w:rsidR="00F0047D" w:rsidRPr="00677B10">
        <w:rPr>
          <w:rFonts w:cs="Times New Roman"/>
        </w:rPr>
        <w:t xml:space="preserve"> </w:t>
      </w:r>
      <w:r w:rsidRPr="00677B10">
        <w:rPr>
          <w:rFonts w:cs="Times New Roman"/>
        </w:rPr>
        <w:t xml:space="preserve">0.38) and accounted for approximately 14% of the variance in academic performance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E76A76"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Researchers who compared specific efficacy judgments to measurements of basic cognitive skills obtained the strongest effects (0.52 vs. 0.36 for performance in course work and 0.13 for standardized tests). In addition</w:t>
      </w:r>
      <w:r w:rsidR="00E76A76" w:rsidRPr="00677B10">
        <w:rPr>
          <w:rFonts w:cs="Times New Roman"/>
        </w:rPr>
        <w:t>,</w:t>
      </w:r>
      <w:r w:rsidRPr="00677B10">
        <w:rPr>
          <w:rFonts w:cs="Times New Roman"/>
        </w:rPr>
        <w:t xml:space="preserve"> highly concordant self-efficacy/performance indexes were developed and administered at the same time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E76A76"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Correlations between self-efficacy and academic performance ranged from r</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 xml:space="preserve">0.49 to 0.70 with results tending to be higher in mathematics than other academic areas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E76A76"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xml:space="preserve">. </w:t>
      </w:r>
    </w:p>
    <w:p w:rsidR="00516C38" w:rsidRPr="00677B10" w:rsidRDefault="00516C38" w:rsidP="009D55F1">
      <w:pPr>
        <w:rPr>
          <w:rFonts w:cs="Times New Roman"/>
          <w:b/>
        </w:rPr>
      </w:pPr>
    </w:p>
    <w:p w:rsidR="009D4C90" w:rsidRPr="00677B10" w:rsidRDefault="009D4C90" w:rsidP="009D4C90">
      <w:r w:rsidRPr="00677B10">
        <w:rPr>
          <w:rStyle w:val="Heading3Char"/>
        </w:rPr>
        <w:t>Food Safety Self-E</w:t>
      </w:r>
      <w:r w:rsidR="00144F14" w:rsidRPr="00677B10">
        <w:rPr>
          <w:rStyle w:val="Heading3Char"/>
        </w:rPr>
        <w:t>fficacy</w:t>
      </w:r>
    </w:p>
    <w:p w:rsidR="00B8475F" w:rsidRDefault="00144F14" w:rsidP="009D4C90">
      <w:pPr>
        <w:ind w:firstLine="720"/>
        <w:rPr>
          <w:rFonts w:cs="Times New Roman"/>
        </w:rPr>
      </w:pPr>
      <w:r w:rsidRPr="00677B10">
        <w:rPr>
          <w:rFonts w:cs="Times New Roman"/>
        </w:rPr>
        <w:t>Byrd-Bredbenner</w:t>
      </w:r>
      <w:r w:rsidR="00E76A76" w:rsidRPr="00677B10">
        <w:rPr>
          <w:rFonts w:cs="Times New Roman"/>
        </w:rPr>
        <w:t>,</w:t>
      </w:r>
      <w:r w:rsidRPr="00677B10">
        <w:rPr>
          <w:rFonts w:cs="Times New Roman"/>
        </w:rPr>
        <w:t xml:space="preserve"> </w:t>
      </w:r>
      <w:r w:rsidR="00B57596" w:rsidRPr="00677B10">
        <w:rPr>
          <w:rFonts w:cs="Times New Roman"/>
        </w:rPr>
        <w:t>Wheatley</w:t>
      </w:r>
      <w:r w:rsidR="005514C0" w:rsidRPr="00677B10">
        <w:rPr>
          <w:rFonts w:cs="Times New Roman"/>
        </w:rPr>
        <w:t xml:space="preserve">, </w:t>
      </w:r>
      <w:r w:rsidRPr="00677B10">
        <w:rPr>
          <w:rFonts w:cs="Times New Roman"/>
        </w:rPr>
        <w:t xml:space="preserve">et al. </w:t>
      </w:r>
      <w:r w:rsidR="00E76A76" w:rsidRPr="00677B10">
        <w:rPr>
          <w:rFonts w:cs="Times New Roman"/>
        </w:rPr>
        <w:t>(</w:t>
      </w:r>
      <w:r w:rsidRPr="00677B10">
        <w:rPr>
          <w:rFonts w:cs="Times New Roman"/>
        </w:rPr>
        <w:t>2007</w:t>
      </w:r>
      <w:r w:rsidR="008850B0" w:rsidRPr="00677B10">
        <w:rPr>
          <w:rFonts w:cs="Times New Roman"/>
        </w:rPr>
        <w:t>a</w:t>
      </w:r>
      <w:r w:rsidR="00600B54" w:rsidRPr="00677B10">
        <w:rPr>
          <w:rFonts w:cs="Times New Roman"/>
        </w:rPr>
        <w:t>b</w:t>
      </w:r>
      <w:r w:rsidR="00E76A76" w:rsidRPr="00677B10">
        <w:rPr>
          <w:rFonts w:cs="Times New Roman"/>
        </w:rPr>
        <w:t>)</w:t>
      </w:r>
      <w:r w:rsidRPr="00677B10">
        <w:rPr>
          <w:rFonts w:cs="Times New Roman"/>
        </w:rPr>
        <w:t xml:space="preserve"> defined food safety self-efficacy as “an individual’s confidence in his or her ability to perform a particular recommended health behavior or abstain from an unhealthy behavior”. Food safety self-efficacy is an undeveloped area of research with relatively few articles that study the impact of adolescent self-efficacy and adolescent food safety self-efficacy. One nationwide online survey conducted by B</w:t>
      </w:r>
      <w:r w:rsidR="002E3A2A" w:rsidRPr="00677B10">
        <w:rPr>
          <w:rFonts w:cs="Times New Roman"/>
        </w:rPr>
        <w:t xml:space="preserve">yrd-Bredbenner </w:t>
      </w:r>
      <w:r w:rsidR="00E76A76" w:rsidRPr="00677B10">
        <w:rPr>
          <w:rFonts w:cs="Times New Roman"/>
        </w:rPr>
        <w:t>(</w:t>
      </w:r>
      <w:r w:rsidRPr="00677B10">
        <w:rPr>
          <w:rFonts w:cs="Times New Roman"/>
        </w:rPr>
        <w:t>2005</w:t>
      </w:r>
      <w:r w:rsidR="00E76A76" w:rsidRPr="00677B10">
        <w:rPr>
          <w:rFonts w:cs="Times New Roman"/>
        </w:rPr>
        <w:t>)</w:t>
      </w:r>
      <w:r w:rsidRPr="00677B10">
        <w:rPr>
          <w:rFonts w:cs="Times New Roman"/>
        </w:rPr>
        <w:t xml:space="preserve"> investigated two psychosocial factors (self-efficacy and loc</w:t>
      </w:r>
      <w:r w:rsidR="00E76A76" w:rsidRPr="00677B10">
        <w:rPr>
          <w:rFonts w:cs="Times New Roman"/>
        </w:rPr>
        <w:t>us</w:t>
      </w:r>
      <w:r w:rsidRPr="00677B10">
        <w:rPr>
          <w:rFonts w:cs="Times New Roman"/>
        </w:rPr>
        <w:t xml:space="preserve"> of control) and </w:t>
      </w:r>
      <w:r w:rsidR="00D82320" w:rsidRPr="00677B10">
        <w:rPr>
          <w:rFonts w:cs="Times New Roman"/>
        </w:rPr>
        <w:t xml:space="preserve">the </w:t>
      </w:r>
      <w:r w:rsidRPr="00677B10">
        <w:rPr>
          <w:rFonts w:cs="Times New Roman"/>
        </w:rPr>
        <w:t>food safety health beliefs among 659 young adults (17-26 years of age) at 21 colleges. There were four psychosocial factors of food safety measured: beliefs, locus of control, self-efficacy, and stage of change. The strongest predictor of risky eating was self-efficacy. Self-efficacy scores (4.13 ± 0.55) indicated participants had a high level of confidence in their ability to handle food safely.</w:t>
      </w:r>
      <w:r w:rsidR="0064716D" w:rsidRPr="00677B10">
        <w:rPr>
          <w:rFonts w:cs="Times New Roman"/>
        </w:rPr>
        <w:t xml:space="preserve"> The findings from this study agree with the theory that psychosocial measures of food safety are associated with behavior, attitudes, practices, and willingness to change and improve incorrect beliefs and practices </w:t>
      </w:r>
      <w:r w:rsidR="00275292" w:rsidRPr="00677B10">
        <w:rPr>
          <w:rFonts w:cs="Times New Roman"/>
        </w:rPr>
        <w:fldChar w:fldCharType="begin"/>
      </w:r>
      <w:r w:rsidR="0064716D" w:rsidRPr="00677B10">
        <w:rPr>
          <w:rFonts w:cs="Times New Roman"/>
        </w:rPr>
        <w:instrText xml:space="preserve"> ADDIN EN.CITE &lt;EndNote&gt;&lt;Cite&gt;&lt;Author&gt;Byrd-Bredbenner&lt;/Author&gt;&lt;Year&gt;2007&lt;/Year&gt;&lt;record&gt;&lt;dates&gt;&lt;pub-dates&gt;&lt;date&gt;Aug&lt;/date&gt;&lt;/pub-dates&gt;&lt;year&gt;2007&lt;/year&gt;&lt;/dates&gt;&lt;keywords&gt;&lt;keyword&gt;HANDLING PRACTICES&lt;/keyword&gt;&lt;keyword&gt; FOODBORNE ILLNESS&lt;/keyword&gt;&lt;keyword&gt; UNITED-STATES&lt;/keyword&gt;&lt;keyword&gt; HEALTH LOCUS&lt;/keyword&gt;&lt;keyword&gt;EFFICACY&lt;/keyword&gt;&lt;keyword&gt; CONSUMERS&lt;/keyword&gt;&lt;keyword&gt; KNOWLEDGE&lt;/keyword&gt;&lt;keyword&gt; EDUCATION&lt;/keyword&gt;&lt;keyword&gt; DISEASE&lt;/keyword&gt;&lt;keyword&gt; SCALE&lt;/keyword&gt;&lt;/keywords&gt;&lt;isbn&gt;0362-028X&lt;/isbn&gt;&lt;work-type&gt;Article&lt;/work-type&gt;&lt;titles&gt;&lt;title&gt;Food safety self-reported behaviors and cognitions of young adults: Results of a national study&lt;/title&gt;&lt;secondary-title&gt;Journal of Food Protection&lt;/secondary-title&gt;&lt;alt-title&gt;J. Food Prot.&lt;/alt-title&gt;&lt;/titles&gt;&lt;pages&gt;1917-1926&lt;/pages&gt;&lt;number&gt;8&lt;/number&gt;&lt;contributors&gt;&lt;authors&gt;&lt;author&gt;Byrd-Bredbenner, C.&lt;/author&gt;&lt;author&gt;Maurer, J.&lt;/author&gt;&lt;author&gt;Wheatley, V.&lt;/author&gt;&lt;author&gt;Schaffner, D.&lt;/author&gt;&lt;author&gt;Bruhn, C.&lt;/author&gt;&lt;author&gt;Blalock, L.&lt;/author&gt;&lt;/authors&gt;&lt;/contributors&gt;&lt;language&gt;English&lt;/language&gt;&lt;added-to-library-date&gt;2008-10-04 18:03:55&lt;/added-to-library-date&gt;&lt;ref-type&gt;17&lt;/ref-type&gt;&lt;auth-address&gt;Rutgers State Univ, Dept Nutr Sci, New Brunswick, NJ 08901 USA. Rutgers State Univ, Dept Food Sci, New Brunswick, NJ 08901 USA. Univ Calif Davis, Dept Food Sci, Davis, CA 95616 USA.&amp;#xA;Maurer, J, Rutgers State Univ, Dept Nutr Sci, New Brunswick, NJ 08901 USA.&amp;#xA;maurer@aesop.rutgers.edu&lt;/auth-address&gt;&lt;rec-number&gt;40&lt;/rec-number&gt;&lt;last-updated-date&gt;2008-10-04 18:03:55&lt;/last-updated-date&gt;&lt;accession-num&gt;ISI:000248519000019&lt;/accession-num&gt;&lt;volume&gt;70&lt;/volume&gt;&lt;/record&gt;&lt;/Cite&gt;&lt;/EndNote&gt;</w:instrText>
      </w:r>
      <w:r w:rsidR="00275292" w:rsidRPr="00677B10">
        <w:rPr>
          <w:rFonts w:cs="Times New Roman"/>
        </w:rPr>
        <w:fldChar w:fldCharType="separate"/>
      </w:r>
      <w:r w:rsidR="0064716D" w:rsidRPr="00677B10">
        <w:rPr>
          <w:rFonts w:cs="Times New Roman"/>
        </w:rPr>
        <w:t>(Byrd-Bredbenner, Maurer, et al., 2007)</w:t>
      </w:r>
      <w:r w:rsidR="00275292" w:rsidRPr="00677B10">
        <w:rPr>
          <w:rFonts w:cs="Times New Roman"/>
        </w:rPr>
        <w:fldChar w:fldCharType="end"/>
      </w:r>
      <w:r w:rsidR="00F5684B" w:rsidRPr="00677B10">
        <w:rPr>
          <w:rFonts w:cs="Times New Roman"/>
        </w:rPr>
        <w:t xml:space="preserve">. </w:t>
      </w:r>
      <w:r w:rsidR="0064716D" w:rsidRPr="00677B10">
        <w:rPr>
          <w:rFonts w:cs="Times New Roman"/>
        </w:rPr>
        <w:t>However, the key to understanding and sustaining positive behavior change is understanding and improving self-efficacy.</w:t>
      </w:r>
    </w:p>
    <w:p w:rsidR="00B8475F" w:rsidRDefault="00B8475F" w:rsidP="009D4C90">
      <w:pPr>
        <w:ind w:firstLine="720"/>
        <w:rPr>
          <w:rFonts w:cs="Times New Roman"/>
        </w:rPr>
      </w:pPr>
    </w:p>
    <w:p w:rsidR="00B8475F" w:rsidRDefault="00B8475F" w:rsidP="009D4C90">
      <w:pPr>
        <w:ind w:firstLine="720"/>
        <w:rPr>
          <w:rFonts w:cs="Times New Roman"/>
        </w:rPr>
      </w:pPr>
    </w:p>
    <w:p w:rsidR="00516C38" w:rsidRPr="00677B10" w:rsidRDefault="00516C38" w:rsidP="009D4C90">
      <w:pPr>
        <w:ind w:firstLine="720"/>
        <w:rPr>
          <w:rFonts w:cs="Times New Roman"/>
        </w:rPr>
      </w:pPr>
    </w:p>
    <w:p w:rsidR="00600B54" w:rsidRPr="00677B10" w:rsidRDefault="00600B54" w:rsidP="00600B54">
      <w:pPr>
        <w:rPr>
          <w:rFonts w:cs="Times New Roman"/>
          <w:b/>
        </w:rPr>
      </w:pPr>
    </w:p>
    <w:p w:rsidR="00600B54" w:rsidRPr="00677B10" w:rsidRDefault="004855D3" w:rsidP="00600B54">
      <w:pPr>
        <w:rPr>
          <w:b/>
        </w:rPr>
      </w:pPr>
      <w:r w:rsidRPr="00677B10">
        <w:rPr>
          <w:rStyle w:val="Heading3Char"/>
        </w:rPr>
        <w:t>Food Safety Self-Efficacy and A</w:t>
      </w:r>
      <w:r w:rsidR="00144F14" w:rsidRPr="00677B10">
        <w:rPr>
          <w:rStyle w:val="Heading3Char"/>
        </w:rPr>
        <w:t>dolescents</w:t>
      </w:r>
    </w:p>
    <w:p w:rsidR="00516C38" w:rsidRPr="00677B10" w:rsidRDefault="00144F14" w:rsidP="00757BEE">
      <w:pPr>
        <w:ind w:firstLine="720"/>
        <w:rPr>
          <w:rFonts w:cs="Times New Roman"/>
        </w:rPr>
      </w:pPr>
      <w:r w:rsidRPr="00677B10">
        <w:rPr>
          <w:rFonts w:cs="Times New Roman"/>
        </w:rPr>
        <w:t>Adolescent food safety self-efficacy may be defined as the degree to which a student believes they can affect the safety of their own food. The limited research on AFSSE reinforces the need to conduct further research in this subject area. Food safety behaviors are essential to safeguard the health of consumers (Byrd-Bredbenner</w:t>
      </w:r>
      <w:r w:rsidR="00757BEE" w:rsidRPr="00677B10">
        <w:rPr>
          <w:rFonts w:cs="Times New Roman"/>
        </w:rPr>
        <w:t>,</w:t>
      </w:r>
      <w:r w:rsidR="00EB7449" w:rsidRPr="00677B10">
        <w:rPr>
          <w:rFonts w:cs="Times New Roman"/>
        </w:rPr>
        <w:t xml:space="preserve"> Maurer</w:t>
      </w:r>
      <w:r w:rsidR="005514C0" w:rsidRPr="00677B10">
        <w:rPr>
          <w:rFonts w:cs="Times New Roman"/>
        </w:rPr>
        <w:t xml:space="preserve">, </w:t>
      </w:r>
      <w:r w:rsidRPr="00677B10">
        <w:rPr>
          <w:rFonts w:cs="Times New Roman"/>
        </w:rPr>
        <w:t>et al., 2007</w:t>
      </w:r>
      <w:r w:rsidR="00EB7449" w:rsidRPr="00677B10">
        <w:rPr>
          <w:rFonts w:cs="Times New Roman"/>
        </w:rPr>
        <w:t>ab</w:t>
      </w:r>
      <w:r w:rsidRPr="00677B10">
        <w:rPr>
          <w:rFonts w:cs="Times New Roman"/>
        </w:rPr>
        <w:t>). Potential influences on students’ academic self-beliefs are particularly important during the middle school years</w:t>
      </w:r>
      <w:r w:rsidR="00D14E8B" w:rsidRPr="00677B10">
        <w:rPr>
          <w:rFonts w:cs="Times New Roman"/>
        </w:rPr>
        <w:t>. A</w:t>
      </w:r>
      <w:r w:rsidRPr="00677B10">
        <w:rPr>
          <w:rFonts w:cs="Times New Roman"/>
        </w:rPr>
        <w:t>s they transition from elementary to middle/junior high school</w:t>
      </w:r>
      <w:r w:rsidR="00D14E8B" w:rsidRPr="00677B10">
        <w:rPr>
          <w:rFonts w:cs="Times New Roman"/>
        </w:rPr>
        <w:t xml:space="preserve">, students are </w:t>
      </w:r>
      <w:r w:rsidRPr="00677B10">
        <w:rPr>
          <w:rFonts w:cs="Times New Roman"/>
        </w:rPr>
        <w:t>introduce</w:t>
      </w:r>
      <w:r w:rsidR="00D14E8B" w:rsidRPr="00677B10">
        <w:rPr>
          <w:rFonts w:cs="Times New Roman"/>
        </w:rPr>
        <w:t>d</w:t>
      </w:r>
      <w:r w:rsidRPr="00677B10">
        <w:rPr>
          <w:rFonts w:cs="Times New Roman"/>
        </w:rPr>
        <w:t xml:space="preserve"> </w:t>
      </w:r>
      <w:r w:rsidR="00D14E8B" w:rsidRPr="00677B10">
        <w:rPr>
          <w:rFonts w:cs="Times New Roman"/>
        </w:rPr>
        <w:t xml:space="preserve">to </w:t>
      </w:r>
      <w:r w:rsidRPr="00677B10">
        <w:rPr>
          <w:rFonts w:cs="Times New Roman"/>
        </w:rPr>
        <w:t>a larger social comparison group, a greater emphasis on grades and competition, and a larger, less personal environment (Britner &amp; Pajares, 2006; Eccles</w:t>
      </w:r>
      <w:r w:rsidR="002153F6" w:rsidRPr="00677B10">
        <w:rPr>
          <w:rFonts w:cs="Times New Roman"/>
        </w:rPr>
        <w:t xml:space="preserve"> &amp; Wigfield, 1995</w:t>
      </w:r>
      <w:r w:rsidRPr="00677B10">
        <w:rPr>
          <w:rFonts w:cs="Times New Roman"/>
        </w:rPr>
        <w:t>; Harter, Whitesell, &amp; Kowalski, 1992). It is important to reach young adults with food safety education, because of their current and future roles as caregivers (Byrd-Bredbenner</w:t>
      </w:r>
      <w:r w:rsidR="00757BEE" w:rsidRPr="00677B10">
        <w:rPr>
          <w:rFonts w:cs="Times New Roman"/>
        </w:rPr>
        <w:t>,</w:t>
      </w:r>
      <w:r w:rsidRPr="00677B10">
        <w:rPr>
          <w:rFonts w:cs="Times New Roman"/>
        </w:rPr>
        <w:t xml:space="preserve"> </w:t>
      </w:r>
      <w:r w:rsidR="00EB7449" w:rsidRPr="00677B10">
        <w:rPr>
          <w:rFonts w:cs="Times New Roman"/>
        </w:rPr>
        <w:t xml:space="preserve">Maurer, </w:t>
      </w:r>
      <w:r w:rsidRPr="00677B10">
        <w:rPr>
          <w:rFonts w:cs="Times New Roman"/>
        </w:rPr>
        <w:t>et al., 2007</w:t>
      </w:r>
      <w:r w:rsidR="00EB7449" w:rsidRPr="00677B10">
        <w:rPr>
          <w:rFonts w:cs="Times New Roman"/>
        </w:rPr>
        <w:t>ab</w:t>
      </w:r>
      <w:r w:rsidRPr="00677B10">
        <w:rPr>
          <w:rFonts w:cs="Times New Roman"/>
        </w:rPr>
        <w:t xml:space="preserve">). </w:t>
      </w:r>
    </w:p>
    <w:p w:rsidR="00886293" w:rsidRDefault="00144F14" w:rsidP="00886293">
      <w:pPr>
        <w:ind w:firstLine="720"/>
        <w:rPr>
          <w:rFonts w:cs="Times New Roman"/>
        </w:rPr>
      </w:pPr>
      <w:r w:rsidRPr="00677B10">
        <w:rPr>
          <w:rFonts w:cs="Times New Roman"/>
        </w:rPr>
        <w:t>A recent study conducted to determine the relationship between knowledge, behaviors, and demographic data (Pedigo, et al., 2009) is one of the few studies researching food safety knowledge and behaviors of a</w:t>
      </w:r>
      <w:r w:rsidR="00AD6647" w:rsidRPr="00677B10">
        <w:rPr>
          <w:rFonts w:cs="Times New Roman"/>
        </w:rPr>
        <w:t>dolescents. This study examined</w:t>
      </w:r>
      <w:r w:rsidRPr="00677B10">
        <w:rPr>
          <w:rFonts w:cs="Times New Roman"/>
        </w:rPr>
        <w:t xml:space="preserve"> food safety knowledge and behaviors of 232 7</w:t>
      </w:r>
      <w:r w:rsidRPr="00677B10">
        <w:rPr>
          <w:rFonts w:cs="Times New Roman"/>
          <w:vertAlign w:val="superscript"/>
        </w:rPr>
        <w:t>th</w:t>
      </w:r>
      <w:r w:rsidRPr="00677B10">
        <w:rPr>
          <w:rFonts w:cs="Times New Roman"/>
        </w:rPr>
        <w:t xml:space="preserve"> grade students in 12 schools in East Tennessee</w:t>
      </w:r>
      <w:r w:rsidR="00D14E8B" w:rsidRPr="00677B10">
        <w:rPr>
          <w:rFonts w:cs="Times New Roman"/>
        </w:rPr>
        <w:t xml:space="preserve"> of which </w:t>
      </w:r>
      <w:r w:rsidRPr="00677B10">
        <w:rPr>
          <w:rFonts w:cs="Times New Roman"/>
        </w:rPr>
        <w:t xml:space="preserve">63.2% </w:t>
      </w:r>
      <w:r w:rsidR="00D14E8B" w:rsidRPr="00677B10">
        <w:rPr>
          <w:rFonts w:cs="Times New Roman"/>
        </w:rPr>
        <w:t xml:space="preserve">were </w:t>
      </w:r>
      <w:r w:rsidRPr="00677B10">
        <w:rPr>
          <w:rFonts w:cs="Times New Roman"/>
        </w:rPr>
        <w:t>female and 74.5% white.</w:t>
      </w:r>
      <w:r w:rsidR="00D14E8B" w:rsidRPr="00677B10">
        <w:rPr>
          <w:rFonts w:cs="Times New Roman"/>
        </w:rPr>
        <w:t xml:space="preserve"> </w:t>
      </w:r>
      <w:r w:rsidRPr="00677B10">
        <w:rPr>
          <w:rFonts w:cs="Times New Roman"/>
        </w:rPr>
        <w:t>Students had only a fair level of food safety knowledge (48%). Similar results were found with a study conducted by Richards</w:t>
      </w:r>
      <w:r w:rsidR="00757BEE" w:rsidRPr="00677B10">
        <w:rPr>
          <w:rFonts w:cs="Times New Roman"/>
        </w:rPr>
        <w:t>,</w:t>
      </w:r>
      <w:r w:rsidRPr="00677B10">
        <w:rPr>
          <w:rFonts w:cs="Times New Roman"/>
        </w:rPr>
        <w:t xml:space="preserve"> et al. (2008) </w:t>
      </w:r>
      <w:r w:rsidR="00D14E8B" w:rsidRPr="00677B10">
        <w:rPr>
          <w:rFonts w:cs="Times New Roman"/>
        </w:rPr>
        <w:t xml:space="preserve">where </w:t>
      </w:r>
      <w:r w:rsidRPr="00677B10">
        <w:rPr>
          <w:rFonts w:cs="Times New Roman"/>
        </w:rPr>
        <w:t xml:space="preserve">a fair level of food safety knowledge (51%) </w:t>
      </w:r>
      <w:r w:rsidR="00D14E8B" w:rsidRPr="00677B10">
        <w:rPr>
          <w:rFonts w:cs="Times New Roman"/>
        </w:rPr>
        <w:t xml:space="preserve">was reported for </w:t>
      </w:r>
      <w:r w:rsidRPr="00677B10">
        <w:rPr>
          <w:rFonts w:cs="Times New Roman"/>
        </w:rPr>
        <w:t xml:space="preserve">234 </w:t>
      </w:r>
      <w:r w:rsidR="00E76A76" w:rsidRPr="00677B10">
        <w:rPr>
          <w:rFonts w:cs="Times New Roman"/>
        </w:rPr>
        <w:t>7</w:t>
      </w:r>
      <w:r w:rsidRPr="00677B10">
        <w:rPr>
          <w:rFonts w:cs="Times New Roman"/>
          <w:vertAlign w:val="superscript"/>
        </w:rPr>
        <w:t>th</w:t>
      </w:r>
      <w:r w:rsidRPr="00677B10">
        <w:rPr>
          <w:rFonts w:cs="Times New Roman"/>
        </w:rPr>
        <w:t xml:space="preserve"> grade students from five schools in Tennessee and North Carolina. </w:t>
      </w:r>
      <w:r w:rsidR="00600B54" w:rsidRPr="00677B10">
        <w:rPr>
          <w:rFonts w:cs="Times New Roman"/>
        </w:rPr>
        <w:t>Students w</w:t>
      </w:r>
      <w:r w:rsidRPr="00677B10">
        <w:rPr>
          <w:rFonts w:cs="Times New Roman"/>
        </w:rPr>
        <w:t>ith more f</w:t>
      </w:r>
      <w:r w:rsidR="00600B54" w:rsidRPr="00677B10">
        <w:rPr>
          <w:rFonts w:cs="Times New Roman"/>
        </w:rPr>
        <w:t xml:space="preserve">ood handling experience had higher </w:t>
      </w:r>
      <w:r w:rsidRPr="00677B10">
        <w:rPr>
          <w:rFonts w:cs="Times New Roman"/>
        </w:rPr>
        <w:t xml:space="preserve">self-reported attitudes/behavior scores. </w:t>
      </w:r>
      <w:r w:rsidR="008A6342" w:rsidRPr="00677B10">
        <w:rPr>
          <w:rFonts w:cs="Times New Roman"/>
        </w:rPr>
        <w:t>Also</w:t>
      </w:r>
      <w:r w:rsidRPr="00677B10">
        <w:rPr>
          <w:rFonts w:cs="Times New Roman"/>
        </w:rPr>
        <w:t xml:space="preserve">, no significant differences were </w:t>
      </w:r>
      <w:r w:rsidR="00E76A76" w:rsidRPr="00677B10">
        <w:rPr>
          <w:rFonts w:cs="Times New Roman"/>
        </w:rPr>
        <w:t>found</w:t>
      </w:r>
      <w:r w:rsidRPr="00677B10">
        <w:rPr>
          <w:rFonts w:cs="Times New Roman"/>
        </w:rPr>
        <w:t xml:space="preserve"> between food safety knowledge</w:t>
      </w:r>
      <w:r w:rsidR="008A6342" w:rsidRPr="00677B10">
        <w:rPr>
          <w:rFonts w:cs="Times New Roman"/>
        </w:rPr>
        <w:t xml:space="preserve"> level of the participants</w:t>
      </w:r>
      <w:r w:rsidRPr="00677B10">
        <w:rPr>
          <w:rFonts w:cs="Times New Roman"/>
        </w:rPr>
        <w:t xml:space="preserve"> and self-reported </w:t>
      </w:r>
      <w:r w:rsidR="008A6342" w:rsidRPr="00677B10">
        <w:rPr>
          <w:rFonts w:cs="Times New Roman"/>
        </w:rPr>
        <w:t xml:space="preserve">food safety </w:t>
      </w:r>
      <w:r w:rsidRPr="00677B10">
        <w:rPr>
          <w:rFonts w:cs="Times New Roman"/>
        </w:rPr>
        <w:t xml:space="preserve">behaviors. Students reported they </w:t>
      </w:r>
      <w:r w:rsidR="00E76A76" w:rsidRPr="00677B10">
        <w:rPr>
          <w:rFonts w:cs="Times New Roman"/>
        </w:rPr>
        <w:t>understood</w:t>
      </w:r>
      <w:r w:rsidRPr="00677B10">
        <w:rPr>
          <w:rFonts w:cs="Times New Roman"/>
        </w:rPr>
        <w:t xml:space="preserve"> the importance of hand washing (63%), where</w:t>
      </w:r>
      <w:r w:rsidR="00E76A76" w:rsidRPr="00677B10">
        <w:rPr>
          <w:rFonts w:cs="Times New Roman"/>
        </w:rPr>
        <w:t>as</w:t>
      </w:r>
      <w:r w:rsidRPr="00677B10">
        <w:rPr>
          <w:rFonts w:cs="Times New Roman"/>
        </w:rPr>
        <w:t xml:space="preserve"> fewer students (51%) report</w:t>
      </w:r>
      <w:r w:rsidR="00E76A76" w:rsidRPr="00677B10">
        <w:rPr>
          <w:rFonts w:cs="Times New Roman"/>
        </w:rPr>
        <w:t>ed</w:t>
      </w:r>
      <w:r w:rsidRPr="00677B10">
        <w:rPr>
          <w:rFonts w:cs="Times New Roman"/>
        </w:rPr>
        <w:t xml:space="preserve"> </w:t>
      </w:r>
      <w:r w:rsidR="00E76A76" w:rsidRPr="00677B10">
        <w:rPr>
          <w:rFonts w:cs="Times New Roman"/>
        </w:rPr>
        <w:t>"</w:t>
      </w:r>
      <w:r w:rsidRPr="00677B10">
        <w:rPr>
          <w:rFonts w:cs="Times New Roman"/>
        </w:rPr>
        <w:t>always</w:t>
      </w:r>
      <w:r w:rsidR="00E76A76" w:rsidRPr="00677B10">
        <w:rPr>
          <w:rFonts w:cs="Times New Roman"/>
        </w:rPr>
        <w:t>"</w:t>
      </w:r>
      <w:r w:rsidRPr="00677B10">
        <w:rPr>
          <w:rFonts w:cs="Times New Roman"/>
        </w:rPr>
        <w:t xml:space="preserve"> washing their hands before preparing snacks or meals. </w:t>
      </w:r>
      <w:r w:rsidR="00E76A76" w:rsidRPr="00677B10">
        <w:rPr>
          <w:rFonts w:cs="Times New Roman"/>
        </w:rPr>
        <w:t>The majority of s</w:t>
      </w:r>
      <w:r w:rsidRPr="00677B10">
        <w:rPr>
          <w:rFonts w:cs="Times New Roman"/>
        </w:rPr>
        <w:t xml:space="preserve">tudents </w:t>
      </w:r>
      <w:r w:rsidR="00E76A76" w:rsidRPr="00677B10">
        <w:rPr>
          <w:rFonts w:cs="Times New Roman"/>
        </w:rPr>
        <w:t xml:space="preserve">(79%) </w:t>
      </w:r>
      <w:r w:rsidRPr="00677B10">
        <w:rPr>
          <w:rFonts w:cs="Times New Roman"/>
        </w:rPr>
        <w:t xml:space="preserve">reported understanding the importance of hand washing after using the restroom, but even less students </w:t>
      </w:r>
      <w:r w:rsidR="00E76A76" w:rsidRPr="00677B10">
        <w:rPr>
          <w:rFonts w:cs="Times New Roman"/>
        </w:rPr>
        <w:t xml:space="preserve">(59%) </w:t>
      </w:r>
      <w:r w:rsidRPr="00677B10">
        <w:rPr>
          <w:rFonts w:cs="Times New Roman"/>
        </w:rPr>
        <w:t xml:space="preserve">reported </w:t>
      </w:r>
      <w:r w:rsidR="00E76A76" w:rsidRPr="00677B10">
        <w:rPr>
          <w:rFonts w:cs="Times New Roman"/>
        </w:rPr>
        <w:t>"</w:t>
      </w:r>
      <w:r w:rsidRPr="00677B10">
        <w:rPr>
          <w:rFonts w:cs="Times New Roman"/>
        </w:rPr>
        <w:t>always</w:t>
      </w:r>
      <w:r w:rsidR="00E76A76" w:rsidRPr="00677B10">
        <w:rPr>
          <w:rFonts w:cs="Times New Roman"/>
        </w:rPr>
        <w:t>"</w:t>
      </w:r>
      <w:r w:rsidRPr="00677B10">
        <w:rPr>
          <w:rFonts w:cs="Times New Roman"/>
        </w:rPr>
        <w:t xml:space="preserve"> washing their hands. Students demonstrated </w:t>
      </w:r>
      <w:proofErr w:type="gramStart"/>
      <w:r w:rsidRPr="00677B10">
        <w:rPr>
          <w:rFonts w:cs="Times New Roman"/>
        </w:rPr>
        <w:t>a disconnect</w:t>
      </w:r>
      <w:proofErr w:type="gramEnd"/>
      <w:r w:rsidRPr="00677B10">
        <w:rPr>
          <w:rFonts w:cs="Times New Roman"/>
        </w:rPr>
        <w:t xml:space="preserve"> between knowledge </w:t>
      </w:r>
      <w:r w:rsidR="00E76A76" w:rsidRPr="00677B10">
        <w:rPr>
          <w:rFonts w:cs="Times New Roman"/>
        </w:rPr>
        <w:t>of</w:t>
      </w:r>
      <w:r w:rsidRPr="00677B10">
        <w:rPr>
          <w:rFonts w:cs="Times New Roman"/>
        </w:rPr>
        <w:t xml:space="preserve"> correct temperature practices and behavior</w:t>
      </w:r>
      <w:r w:rsidR="00E76A76" w:rsidRPr="00677B10">
        <w:rPr>
          <w:rFonts w:cs="Times New Roman"/>
        </w:rPr>
        <w:t>s</w:t>
      </w:r>
      <w:r w:rsidRPr="00677B10">
        <w:rPr>
          <w:rFonts w:cs="Times New Roman"/>
        </w:rPr>
        <w:t xml:space="preserve">. When asked if </w:t>
      </w:r>
      <w:r w:rsidR="00D14E8B" w:rsidRPr="00677B10">
        <w:rPr>
          <w:rFonts w:cs="Times New Roman"/>
        </w:rPr>
        <w:t xml:space="preserve">they </w:t>
      </w:r>
      <w:r w:rsidRPr="00677B10">
        <w:rPr>
          <w:rFonts w:cs="Times New Roman"/>
        </w:rPr>
        <w:t xml:space="preserve">followed temperature directions, half reported </w:t>
      </w:r>
      <w:r w:rsidR="00E76A76" w:rsidRPr="00677B10">
        <w:rPr>
          <w:rFonts w:cs="Times New Roman"/>
        </w:rPr>
        <w:t>"</w:t>
      </w:r>
      <w:r w:rsidRPr="00677B10">
        <w:rPr>
          <w:rFonts w:cs="Times New Roman"/>
        </w:rPr>
        <w:t>always</w:t>
      </w:r>
      <w:r w:rsidR="00E76A76" w:rsidRPr="00677B10">
        <w:rPr>
          <w:rFonts w:cs="Times New Roman"/>
        </w:rPr>
        <w:t>"</w:t>
      </w:r>
      <w:r w:rsidRPr="00677B10">
        <w:rPr>
          <w:rFonts w:cs="Times New Roman"/>
        </w:rPr>
        <w:t>; however, overwhelming</w:t>
      </w:r>
      <w:r w:rsidR="00E76A76" w:rsidRPr="00677B10">
        <w:rPr>
          <w:rFonts w:cs="Times New Roman"/>
        </w:rPr>
        <w:t>,</w:t>
      </w:r>
      <w:r w:rsidRPr="00677B10">
        <w:rPr>
          <w:rFonts w:cs="Times New Roman"/>
        </w:rPr>
        <w:t xml:space="preserve"> 85% of the students incorrectly said the correct way to tell if a hamburger was thoroughly cooked was by </w:t>
      </w:r>
      <w:r w:rsidR="00E76A76" w:rsidRPr="00677B10">
        <w:rPr>
          <w:rFonts w:cs="Times New Roman"/>
        </w:rPr>
        <w:t>"</w:t>
      </w:r>
      <w:r w:rsidRPr="00677B10">
        <w:rPr>
          <w:rFonts w:cs="Times New Roman"/>
        </w:rPr>
        <w:t>color</w:t>
      </w:r>
      <w:r w:rsidR="00E76A76" w:rsidRPr="00677B10">
        <w:rPr>
          <w:rFonts w:cs="Times New Roman"/>
        </w:rPr>
        <w:t>"</w:t>
      </w:r>
      <w:r w:rsidRPr="00677B10">
        <w:rPr>
          <w:rFonts w:cs="Times New Roman"/>
        </w:rPr>
        <w:t xml:space="preserve"> and not a thermometer. </w:t>
      </w:r>
      <w:r w:rsidR="007319BD" w:rsidRPr="00677B10">
        <w:rPr>
          <w:rFonts w:cs="Times New Roman"/>
        </w:rPr>
        <w:t>Females correctly answered 55% (out of 100 total possible points) on the personal hygiene knowledge question, and were</w:t>
      </w:r>
      <w:r w:rsidR="005C7A23" w:rsidRPr="00677B10">
        <w:rPr>
          <w:rFonts w:cs="Times New Roman"/>
        </w:rPr>
        <w:t xml:space="preserve"> significantly (</w:t>
      </w:r>
      <w:r w:rsidR="005C7A23" w:rsidRPr="00677B10">
        <w:rPr>
          <w:rFonts w:cs="Times New Roman"/>
          <w:i/>
        </w:rPr>
        <w:t>p</w:t>
      </w:r>
      <w:r w:rsidR="005C7A23" w:rsidRPr="00677B10">
        <w:rPr>
          <w:rFonts w:cs="Times New Roman"/>
        </w:rPr>
        <w:t xml:space="preserve"> = 0.0006) better than the male participants</w:t>
      </w:r>
      <w:r w:rsidR="00F5684B" w:rsidRPr="00677B10">
        <w:rPr>
          <w:rFonts w:cs="Times New Roman"/>
        </w:rPr>
        <w:t xml:space="preserve">. </w:t>
      </w:r>
      <w:r w:rsidR="005C7A23" w:rsidRPr="00677B10">
        <w:rPr>
          <w:rFonts w:cs="Times New Roman"/>
        </w:rPr>
        <w:t>O</w:t>
      </w:r>
      <w:r w:rsidRPr="00677B10">
        <w:rPr>
          <w:rFonts w:cs="Times New Roman"/>
        </w:rPr>
        <w:t>verall</w:t>
      </w:r>
      <w:r w:rsidR="005C7A23" w:rsidRPr="00677B10">
        <w:rPr>
          <w:rFonts w:cs="Times New Roman"/>
        </w:rPr>
        <w:t>, the</w:t>
      </w:r>
      <w:r w:rsidRPr="00677B10">
        <w:rPr>
          <w:rFonts w:cs="Times New Roman"/>
        </w:rPr>
        <w:t xml:space="preserve"> </w:t>
      </w:r>
      <w:r w:rsidR="005C7A23" w:rsidRPr="00677B10">
        <w:rPr>
          <w:rFonts w:cs="Times New Roman"/>
        </w:rPr>
        <w:t xml:space="preserve">females reported better </w:t>
      </w:r>
      <w:r w:rsidRPr="00677B10">
        <w:rPr>
          <w:rFonts w:cs="Times New Roman"/>
        </w:rPr>
        <w:t>personal hygiene behavior (</w:t>
      </w:r>
      <w:r w:rsidR="00F0047D" w:rsidRPr="00677B10">
        <w:rPr>
          <w:rFonts w:cs="Times New Roman"/>
          <w:i/>
        </w:rPr>
        <w:t>p</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0.0134). Even though females prepared more meals and snack</w:t>
      </w:r>
      <w:r w:rsidR="00E76A76" w:rsidRPr="00677B10">
        <w:rPr>
          <w:rFonts w:cs="Times New Roman"/>
        </w:rPr>
        <w:t xml:space="preserve"> than males</w:t>
      </w:r>
      <w:r w:rsidRPr="00677B10">
        <w:rPr>
          <w:rFonts w:cs="Times New Roman"/>
        </w:rPr>
        <w:t xml:space="preserve">, no significant </w:t>
      </w:r>
      <w:r w:rsidR="00E76A76" w:rsidRPr="00677B10">
        <w:rPr>
          <w:rFonts w:cs="Times New Roman"/>
        </w:rPr>
        <w:t xml:space="preserve">gender </w:t>
      </w:r>
      <w:r w:rsidRPr="00677B10">
        <w:rPr>
          <w:rFonts w:cs="Times New Roman"/>
        </w:rPr>
        <w:t>difference</w:t>
      </w:r>
      <w:r w:rsidR="00E76A76" w:rsidRPr="00677B10">
        <w:rPr>
          <w:rFonts w:cs="Times New Roman"/>
        </w:rPr>
        <w:t>s</w:t>
      </w:r>
      <w:r w:rsidRPr="00677B10">
        <w:rPr>
          <w:rFonts w:cs="Times New Roman"/>
        </w:rPr>
        <w:t xml:space="preserve"> </w:t>
      </w:r>
      <w:r w:rsidR="00E76A76" w:rsidRPr="00677B10">
        <w:rPr>
          <w:rFonts w:cs="Times New Roman"/>
        </w:rPr>
        <w:t>were observed</w:t>
      </w:r>
      <w:r w:rsidR="00E76A76" w:rsidRPr="00677B10" w:rsidDel="00E76A76">
        <w:rPr>
          <w:rFonts w:cs="Times New Roman"/>
        </w:rPr>
        <w:t xml:space="preserve"> </w:t>
      </w:r>
      <w:r w:rsidRPr="00677B10">
        <w:rPr>
          <w:rFonts w:cs="Times New Roman"/>
        </w:rPr>
        <w:t>in</w:t>
      </w:r>
      <w:r w:rsidR="00E3502A" w:rsidRPr="00677B10">
        <w:rPr>
          <w:rFonts w:cs="Arial"/>
          <w:szCs w:val="16"/>
        </w:rPr>
        <w:t xml:space="preserve"> </w:t>
      </w:r>
      <w:r w:rsidRPr="00677B10">
        <w:rPr>
          <w:rFonts w:cs="Times New Roman"/>
        </w:rPr>
        <w:t xml:space="preserve">the frequency of </w:t>
      </w:r>
      <w:r w:rsidR="00E76A76" w:rsidRPr="00677B10">
        <w:rPr>
          <w:rFonts w:cs="Times New Roman"/>
        </w:rPr>
        <w:t xml:space="preserve">their </w:t>
      </w:r>
      <w:r w:rsidRPr="00677B10">
        <w:rPr>
          <w:rFonts w:cs="Times New Roman"/>
        </w:rPr>
        <w:t>food preparation o</w:t>
      </w:r>
      <w:r w:rsidR="005C7A23" w:rsidRPr="00677B10">
        <w:rPr>
          <w:rFonts w:cs="Times New Roman"/>
        </w:rPr>
        <w:t xml:space="preserve">r handling experience and </w:t>
      </w:r>
      <w:r w:rsidRPr="00677B10">
        <w:rPr>
          <w:rFonts w:cs="Times New Roman"/>
        </w:rPr>
        <w:t>no significant difference (</w:t>
      </w:r>
      <w:r w:rsidR="00757BEE" w:rsidRPr="00677B10">
        <w:rPr>
          <w:rFonts w:cs="Times New Roman"/>
          <w:i/>
        </w:rPr>
        <w:t>p</w:t>
      </w:r>
      <w:r w:rsidR="00757BEE" w:rsidRPr="00677B10">
        <w:rPr>
          <w:rFonts w:cs="Times New Roman"/>
        </w:rPr>
        <w:t xml:space="preserve"> </w:t>
      </w:r>
      <w:r w:rsidRPr="00677B10">
        <w:rPr>
          <w:rFonts w:cs="Times New Roman"/>
        </w:rPr>
        <w:t>=</w:t>
      </w:r>
      <w:r w:rsidR="00757BEE" w:rsidRPr="00677B10">
        <w:rPr>
          <w:rFonts w:cs="Times New Roman"/>
        </w:rPr>
        <w:t xml:space="preserve"> </w:t>
      </w:r>
      <w:r w:rsidRPr="00677B10">
        <w:rPr>
          <w:rFonts w:cs="Times New Roman"/>
        </w:rPr>
        <w:t xml:space="preserve">0.0805) was found between genders and </w:t>
      </w:r>
      <w:r w:rsidR="005C7A23" w:rsidRPr="00677B10">
        <w:rPr>
          <w:rFonts w:cs="Times New Roman"/>
        </w:rPr>
        <w:t xml:space="preserve">their </w:t>
      </w:r>
      <w:r w:rsidRPr="00677B10">
        <w:rPr>
          <w:rFonts w:cs="Times New Roman"/>
        </w:rPr>
        <w:t>knowledge</w:t>
      </w:r>
      <w:r w:rsidR="005C7A23" w:rsidRPr="00677B10">
        <w:rPr>
          <w:rFonts w:cs="Times New Roman"/>
        </w:rPr>
        <w:t xml:space="preserve"> level</w:t>
      </w:r>
      <w:r w:rsidRPr="00677B10">
        <w:rPr>
          <w:rFonts w:cs="Times New Roman"/>
        </w:rPr>
        <w:t>.</w:t>
      </w:r>
    </w:p>
    <w:p w:rsidR="007F6746" w:rsidRPr="00677B10" w:rsidRDefault="00144F14" w:rsidP="00886293">
      <w:pPr>
        <w:ind w:firstLine="720"/>
        <w:rPr>
          <w:rFonts w:cs="Times New Roman"/>
        </w:rPr>
      </w:pPr>
      <w:r w:rsidRPr="00677B10">
        <w:rPr>
          <w:rFonts w:cs="Times New Roman"/>
        </w:rPr>
        <w:t xml:space="preserve">Haapala </w:t>
      </w:r>
      <w:r w:rsidR="00757BEE" w:rsidRPr="00677B10">
        <w:rPr>
          <w:rFonts w:cs="Times New Roman"/>
        </w:rPr>
        <w:t>and</w:t>
      </w:r>
      <w:r w:rsidRPr="00677B10">
        <w:rPr>
          <w:rFonts w:cs="Times New Roman"/>
        </w:rPr>
        <w:t xml:space="preserve"> Probart (2004) conducted a similar study with 178 </w:t>
      </w:r>
      <w:r w:rsidR="00E76A76" w:rsidRPr="00677B10">
        <w:rPr>
          <w:rFonts w:cs="Times New Roman"/>
        </w:rPr>
        <w:t>7</w:t>
      </w:r>
      <w:r w:rsidR="00D14E8B" w:rsidRPr="00677B10">
        <w:rPr>
          <w:rFonts w:cs="Times New Roman"/>
          <w:vertAlign w:val="superscript"/>
        </w:rPr>
        <w:t>th</w:t>
      </w:r>
      <w:r w:rsidR="00757BEE" w:rsidRPr="00677B10">
        <w:rPr>
          <w:rFonts w:cs="Times New Roman"/>
        </w:rPr>
        <w:t>-</w:t>
      </w:r>
      <w:r w:rsidRPr="00677B10">
        <w:rPr>
          <w:rFonts w:cs="Times New Roman"/>
        </w:rPr>
        <w:t xml:space="preserve"> and </w:t>
      </w:r>
      <w:r w:rsidR="00E76A76" w:rsidRPr="00677B10">
        <w:rPr>
          <w:rFonts w:cs="Times New Roman"/>
        </w:rPr>
        <w:t>8</w:t>
      </w:r>
      <w:r w:rsidRPr="00677B10">
        <w:rPr>
          <w:rFonts w:cs="Times New Roman"/>
          <w:vertAlign w:val="superscript"/>
        </w:rPr>
        <w:t>th</w:t>
      </w:r>
      <w:r w:rsidR="00757BEE" w:rsidRPr="00677B10">
        <w:rPr>
          <w:rFonts w:cs="Times New Roman"/>
        </w:rPr>
        <w:t>-</w:t>
      </w:r>
      <w:r w:rsidRPr="00677B10">
        <w:rPr>
          <w:rFonts w:cs="Times New Roman"/>
        </w:rPr>
        <w:t>grade students from four schools in Pennsylvania to assess adolescent food safety knowledge, behaviors, and self-efficacy. The results from a 10-item instrument indicate</w:t>
      </w:r>
      <w:r w:rsidR="00D14E8B" w:rsidRPr="00677B10">
        <w:rPr>
          <w:rFonts w:cs="Times New Roman"/>
        </w:rPr>
        <w:t>d</w:t>
      </w:r>
      <w:r w:rsidRPr="00677B10">
        <w:rPr>
          <w:rFonts w:cs="Times New Roman"/>
        </w:rPr>
        <w:t xml:space="preserve"> a fair amount of food safety knowledge (72%) with no significant difference</w:t>
      </w:r>
      <w:r w:rsidR="00E76A76" w:rsidRPr="00677B10">
        <w:rPr>
          <w:rFonts w:cs="Times New Roman"/>
        </w:rPr>
        <w:t>s</w:t>
      </w:r>
      <w:r w:rsidRPr="00677B10">
        <w:rPr>
          <w:rFonts w:cs="Times New Roman"/>
        </w:rPr>
        <w:t xml:space="preserve"> between genders. Students’ self-reported food</w:t>
      </w:r>
      <w:r w:rsidR="0030680F" w:rsidRPr="00677B10">
        <w:rPr>
          <w:rFonts w:cs="Times New Roman"/>
        </w:rPr>
        <w:t>-handling behavior indicated they safely handled</w:t>
      </w:r>
      <w:r w:rsidRPr="00677B10">
        <w:rPr>
          <w:rFonts w:cs="Times New Roman"/>
        </w:rPr>
        <w:t xml:space="preserve"> food </w:t>
      </w:r>
      <w:r w:rsidR="00F0047D" w:rsidRPr="00677B10">
        <w:rPr>
          <w:rFonts w:cs="Times New Roman"/>
        </w:rPr>
        <w:t>"</w:t>
      </w:r>
      <w:r w:rsidRPr="00677B10">
        <w:rPr>
          <w:rFonts w:cs="Times New Roman"/>
        </w:rPr>
        <w:t>almost every time</w:t>
      </w:r>
      <w:r w:rsidR="00F0047D" w:rsidRPr="00677B10">
        <w:rPr>
          <w:rFonts w:cs="Times New Roman"/>
        </w:rPr>
        <w:t>"</w:t>
      </w:r>
      <w:r w:rsidR="0030680F" w:rsidRPr="00677B10">
        <w:rPr>
          <w:rFonts w:cs="Times New Roman"/>
        </w:rPr>
        <w:t xml:space="preserve"> (</w:t>
      </w:r>
      <w:r w:rsidRPr="00677B10">
        <w:rPr>
          <w:rFonts w:cs="Times New Roman"/>
        </w:rPr>
        <w:t>3.9</w:t>
      </w:r>
      <w:r w:rsidR="00F0047D" w:rsidRPr="00677B10">
        <w:rPr>
          <w:rFonts w:cs="Times New Roman"/>
        </w:rPr>
        <w:t xml:space="preserve"> </w:t>
      </w:r>
      <w:r w:rsidRPr="00677B10">
        <w:rPr>
          <w:rFonts w:cs="Times New Roman"/>
        </w:rPr>
        <w:t>±</w:t>
      </w:r>
      <w:r w:rsidR="00F0047D" w:rsidRPr="00677B10">
        <w:rPr>
          <w:rFonts w:cs="Times New Roman"/>
        </w:rPr>
        <w:t xml:space="preserve"> </w:t>
      </w:r>
      <w:r w:rsidR="0030680F" w:rsidRPr="00677B10">
        <w:rPr>
          <w:rFonts w:cs="Times New Roman"/>
        </w:rPr>
        <w:t xml:space="preserve">0.6; </w:t>
      </w:r>
      <w:r w:rsidRPr="00677B10">
        <w:rPr>
          <w:rFonts w:cs="Times New Roman"/>
        </w:rPr>
        <w:t xml:space="preserve">4 point possible). However, students reported risky food-handling behavior by </w:t>
      </w:r>
      <w:r w:rsidR="00F0047D" w:rsidRPr="00677B10">
        <w:rPr>
          <w:rFonts w:cs="Times New Roman"/>
        </w:rPr>
        <w:t>"</w:t>
      </w:r>
      <w:r w:rsidRPr="00677B10">
        <w:rPr>
          <w:rFonts w:cs="Times New Roman"/>
        </w:rPr>
        <w:t>seldom</w:t>
      </w:r>
      <w:r w:rsidR="00F0047D" w:rsidRPr="00677B10">
        <w:rPr>
          <w:rFonts w:cs="Times New Roman"/>
        </w:rPr>
        <w:t>"</w:t>
      </w:r>
      <w:r w:rsidRPr="00677B10">
        <w:rPr>
          <w:rFonts w:cs="Times New Roman"/>
        </w:rPr>
        <w:t xml:space="preserve"> washing their hands before eating, </w:t>
      </w:r>
      <w:r w:rsidR="00F0047D" w:rsidRPr="00677B10">
        <w:rPr>
          <w:rFonts w:cs="Times New Roman"/>
        </w:rPr>
        <w:t>"</w:t>
      </w:r>
      <w:r w:rsidRPr="00677B10">
        <w:rPr>
          <w:rFonts w:cs="Times New Roman"/>
        </w:rPr>
        <w:t>often</w:t>
      </w:r>
      <w:r w:rsidR="00F0047D" w:rsidRPr="00677B10">
        <w:rPr>
          <w:rFonts w:cs="Times New Roman"/>
        </w:rPr>
        <w:t>"</w:t>
      </w:r>
      <w:r w:rsidRPr="00677B10">
        <w:rPr>
          <w:rFonts w:cs="Times New Roman"/>
        </w:rPr>
        <w:t xml:space="preserve"> tasting their food to see if it was safe to eat, and consuming food with raw eggs. </w:t>
      </w:r>
      <w:r w:rsidR="00D14E8B" w:rsidRPr="00677B10">
        <w:rPr>
          <w:rFonts w:cs="Times New Roman"/>
        </w:rPr>
        <w:t>20%</w:t>
      </w:r>
      <w:r w:rsidRPr="00677B10">
        <w:rPr>
          <w:rFonts w:cs="Times New Roman"/>
        </w:rPr>
        <w:t xml:space="preserve"> reported taking risks in food handling and </w:t>
      </w:r>
      <w:r w:rsidR="00E76A76" w:rsidRPr="00677B10">
        <w:rPr>
          <w:rFonts w:cs="Times New Roman"/>
        </w:rPr>
        <w:t>another</w:t>
      </w:r>
      <w:r w:rsidRPr="00677B10">
        <w:rPr>
          <w:rFonts w:cs="Times New Roman"/>
        </w:rPr>
        <w:t xml:space="preserve"> </w:t>
      </w:r>
      <w:r w:rsidR="00D14E8B" w:rsidRPr="00677B10">
        <w:rPr>
          <w:rFonts w:cs="Times New Roman"/>
        </w:rPr>
        <w:t xml:space="preserve">20% </w:t>
      </w:r>
      <w:r w:rsidRPr="00677B10">
        <w:rPr>
          <w:rFonts w:cs="Times New Roman"/>
        </w:rPr>
        <w:t xml:space="preserve">reported having been sick because of something they ate. This study found </w:t>
      </w:r>
      <w:r w:rsidR="00E76A76" w:rsidRPr="00677B10">
        <w:rPr>
          <w:rFonts w:cs="Times New Roman"/>
        </w:rPr>
        <w:t xml:space="preserve">that </w:t>
      </w:r>
      <w:r w:rsidRPr="00677B10">
        <w:rPr>
          <w:rFonts w:cs="Times New Roman"/>
        </w:rPr>
        <w:t>females prepared the majority of snacks and meals (52%). As a result, female</w:t>
      </w:r>
      <w:r w:rsidR="00E76A76" w:rsidRPr="00677B10">
        <w:rPr>
          <w:rFonts w:cs="Times New Roman"/>
        </w:rPr>
        <w:t>s</w:t>
      </w:r>
      <w:r w:rsidRPr="00677B10">
        <w:rPr>
          <w:rFonts w:cs="Times New Roman"/>
        </w:rPr>
        <w:t xml:space="preserve"> reported higher self-efficacy and severity of foodborne illness (</w:t>
      </w:r>
      <w:r w:rsidR="00F0047D" w:rsidRPr="00677B10">
        <w:rPr>
          <w:rFonts w:cs="Times New Roman"/>
          <w:i/>
        </w:rPr>
        <w:t>p</w:t>
      </w:r>
      <w:r w:rsidR="00F0047D" w:rsidRPr="00677B10">
        <w:rPr>
          <w:rFonts w:cs="Times New Roman"/>
        </w:rPr>
        <w:t xml:space="preserve"> </w:t>
      </w:r>
      <w:r w:rsidRPr="00677B10">
        <w:rPr>
          <w:rFonts w:cs="Times New Roman"/>
        </w:rPr>
        <w:t>&lt;</w:t>
      </w:r>
      <w:r w:rsidR="00F0047D" w:rsidRPr="00677B10">
        <w:rPr>
          <w:rFonts w:cs="Times New Roman"/>
        </w:rPr>
        <w:t xml:space="preserve"> </w:t>
      </w:r>
      <w:r w:rsidRPr="00677B10">
        <w:rPr>
          <w:rFonts w:cs="Times New Roman"/>
        </w:rPr>
        <w:t>0.01)</w:t>
      </w:r>
      <w:r w:rsidR="00E76A76" w:rsidRPr="00677B10">
        <w:rPr>
          <w:rFonts w:cs="Times New Roman"/>
        </w:rPr>
        <w:t xml:space="preserve"> than males</w:t>
      </w:r>
      <w:r w:rsidRPr="00677B10">
        <w:rPr>
          <w:rFonts w:cs="Times New Roman"/>
        </w:rPr>
        <w:t>.</w:t>
      </w:r>
    </w:p>
    <w:p w:rsidR="00516C38" w:rsidRPr="00677B10" w:rsidRDefault="00144F14" w:rsidP="00516C38">
      <w:pPr>
        <w:ind w:firstLine="720"/>
        <w:rPr>
          <w:rFonts w:cs="Times New Roman"/>
        </w:rPr>
      </w:pPr>
      <w:r w:rsidRPr="00677B10">
        <w:rPr>
          <w:rFonts w:cs="Times New Roman"/>
        </w:rPr>
        <w:t>Both males and females had a low perception of perceived susceptibility (2.2</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0.70), but reported fairly high perceptions of severity (3.6</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0.6) of a foodborne illness. Even though self-efficacy correlated positively with knowledge (</w:t>
      </w:r>
      <w:r w:rsidRPr="00677B10">
        <w:rPr>
          <w:rFonts w:cs="Times New Roman"/>
          <w:i/>
        </w:rPr>
        <w:t>r</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 xml:space="preserve">0.32, </w:t>
      </w:r>
      <w:r w:rsidR="00F0047D" w:rsidRPr="00677B10">
        <w:rPr>
          <w:rFonts w:cs="Times New Roman"/>
          <w:i/>
          <w:iCs/>
        </w:rPr>
        <w:t>p</w:t>
      </w:r>
      <w:r w:rsidRPr="00677B10">
        <w:rPr>
          <w:rFonts w:cs="Times New Roman"/>
          <w:i/>
          <w:iCs/>
        </w:rPr>
        <w:t xml:space="preserve"> </w:t>
      </w:r>
      <w:r w:rsidRPr="00677B10">
        <w:rPr>
          <w:rFonts w:cs="Times New Roman"/>
        </w:rPr>
        <w:t>&lt; .0001), overall students reported fair amount of self-efficacy (3.4</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0.6). A positive correlation also existed between self-efficacy and behavior (</w:t>
      </w:r>
      <w:r w:rsidRPr="00677B10">
        <w:rPr>
          <w:rFonts w:cs="Times New Roman"/>
          <w:i/>
        </w:rPr>
        <w:t>r</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 xml:space="preserve">0.36, </w:t>
      </w:r>
      <w:r w:rsidR="00F0047D" w:rsidRPr="00677B10">
        <w:rPr>
          <w:rFonts w:cs="Times New Roman"/>
          <w:i/>
        </w:rPr>
        <w:t>p</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0.0001), and between self-efficacy and severity (</w:t>
      </w:r>
      <w:r w:rsidRPr="00677B10">
        <w:rPr>
          <w:rFonts w:cs="Times New Roman"/>
          <w:i/>
        </w:rPr>
        <w:t>r</w:t>
      </w:r>
      <w:r w:rsidR="00F0047D" w:rsidRPr="00677B10">
        <w:rPr>
          <w:rFonts w:cs="Times New Roman"/>
        </w:rPr>
        <w:t xml:space="preserve"> </w:t>
      </w:r>
      <w:r w:rsidRPr="00677B10">
        <w:rPr>
          <w:rFonts w:cs="Times New Roman"/>
        </w:rPr>
        <w:t>=</w:t>
      </w:r>
      <w:r w:rsidR="00F0047D" w:rsidRPr="00677B10">
        <w:rPr>
          <w:rFonts w:cs="Times New Roman"/>
        </w:rPr>
        <w:t xml:space="preserve"> </w:t>
      </w:r>
      <w:r w:rsidRPr="00677B10">
        <w:rPr>
          <w:rFonts w:cs="Times New Roman"/>
        </w:rPr>
        <w:t xml:space="preserve">0.21, </w:t>
      </w:r>
      <w:r w:rsidR="00F0047D" w:rsidRPr="00677B10">
        <w:rPr>
          <w:rFonts w:cs="Times New Roman"/>
          <w:i/>
          <w:iCs/>
        </w:rPr>
        <w:t>p</w:t>
      </w:r>
      <w:r w:rsidRPr="00677B10">
        <w:rPr>
          <w:rFonts w:cs="Times New Roman"/>
          <w:iCs/>
        </w:rPr>
        <w:t xml:space="preserve"> </w:t>
      </w:r>
      <w:r w:rsidRPr="00677B10">
        <w:rPr>
          <w:rFonts w:cs="Times New Roman"/>
        </w:rPr>
        <w:t>&lt; 0.01). However, a weaker correlation existed between knowledge and behavior (</w:t>
      </w:r>
      <w:r w:rsidRPr="00677B10">
        <w:rPr>
          <w:rFonts w:cs="Times New Roman"/>
          <w:i/>
          <w:iCs/>
        </w:rPr>
        <w:t>r</w:t>
      </w:r>
      <w:r w:rsidRPr="00677B10">
        <w:rPr>
          <w:rFonts w:cs="Times New Roman"/>
          <w:iCs/>
        </w:rPr>
        <w:t xml:space="preserve"> </w:t>
      </w:r>
      <w:r w:rsidRPr="00677B10">
        <w:rPr>
          <w:rFonts w:cs="Times New Roman"/>
        </w:rPr>
        <w:t>=</w:t>
      </w:r>
      <w:r w:rsidR="00F0047D" w:rsidRPr="00677B10">
        <w:rPr>
          <w:rFonts w:cs="Times New Roman"/>
        </w:rPr>
        <w:t xml:space="preserve"> </w:t>
      </w:r>
      <w:r w:rsidRPr="00677B10">
        <w:rPr>
          <w:rFonts w:cs="Times New Roman"/>
        </w:rPr>
        <w:t xml:space="preserve">0.18, </w:t>
      </w:r>
      <w:r w:rsidR="00F0047D" w:rsidRPr="00677B10">
        <w:rPr>
          <w:rFonts w:cs="Times New Roman"/>
          <w:i/>
          <w:iCs/>
        </w:rPr>
        <w:t>p</w:t>
      </w:r>
      <w:r w:rsidR="00F0047D" w:rsidRPr="00677B10">
        <w:rPr>
          <w:rFonts w:cs="Times New Roman"/>
          <w:iCs/>
        </w:rPr>
        <w:t xml:space="preserve"> </w:t>
      </w:r>
      <w:r w:rsidRPr="00677B10">
        <w:rPr>
          <w:rFonts w:cs="Times New Roman"/>
        </w:rPr>
        <w:t>=</w:t>
      </w:r>
      <w:r w:rsidR="00F0047D" w:rsidRPr="00677B10">
        <w:rPr>
          <w:rFonts w:cs="Times New Roman"/>
        </w:rPr>
        <w:t xml:space="preserve"> </w:t>
      </w:r>
      <w:r w:rsidRPr="00677B10">
        <w:rPr>
          <w:rFonts w:cs="Times New Roman"/>
        </w:rPr>
        <w:t xml:space="preserve">0.05). </w:t>
      </w:r>
    </w:p>
    <w:p w:rsidR="009D1060" w:rsidRPr="00677B10" w:rsidRDefault="009D1060" w:rsidP="009D55F1">
      <w:pPr>
        <w:rPr>
          <w:rFonts w:cs="Times New Roman"/>
        </w:rPr>
      </w:pPr>
    </w:p>
    <w:p w:rsidR="00EE7121" w:rsidRPr="00677B10" w:rsidRDefault="00144F14" w:rsidP="00860BB4">
      <w:pPr>
        <w:pStyle w:val="Heading2"/>
      </w:pPr>
      <w:bookmarkStart w:id="17" w:name="_Toc143166969"/>
      <w:r w:rsidRPr="00677B10">
        <w:t>Conclusion</w:t>
      </w:r>
      <w:bookmarkEnd w:id="17"/>
    </w:p>
    <w:p w:rsidR="007A3FD7" w:rsidRPr="00677B10" w:rsidRDefault="00144F14" w:rsidP="00516C38">
      <w:pPr>
        <w:ind w:firstLine="720"/>
        <w:rPr>
          <w:rFonts w:cs="Times New Roman"/>
        </w:rPr>
      </w:pPr>
      <w:r w:rsidRPr="00677B10">
        <w:rPr>
          <w:rFonts w:cs="Times New Roman"/>
        </w:rPr>
        <w:t>The first line of defense against foodborne illness is consumer a</w:t>
      </w:r>
      <w:r w:rsidR="007A3FD7" w:rsidRPr="00677B10">
        <w:rPr>
          <w:rFonts w:cs="Times New Roman"/>
        </w:rPr>
        <w:t xml:space="preserve">wareness of high-risk foods, </w:t>
      </w:r>
      <w:r w:rsidRPr="00677B10">
        <w:rPr>
          <w:rFonts w:cs="Times New Roman"/>
        </w:rPr>
        <w:t xml:space="preserve">understanding of safe food-handling practices </w:t>
      </w:r>
      <w:r w:rsidR="00275292" w:rsidRPr="00677B10">
        <w:rPr>
          <w:rFonts w:cs="Times New Roman"/>
        </w:rPr>
        <w:fldChar w:fldCharType="begin"/>
      </w:r>
      <w:r w:rsidRPr="00677B10">
        <w:rPr>
          <w:rFonts w:cs="Times New Roman"/>
        </w:rPr>
        <w:instrText xml:space="preserve"> ADDIN EN.CITE &lt;EndNote&gt;&lt;Cite&gt;&lt;Author&gt;Shiferaw&lt;/Author&gt;&lt;Year&gt;2000&lt;/Year&gt;&lt;record&gt;&lt;dates&gt;&lt;pub-dates&gt;&lt;date&gt;Nov&lt;/date&gt;&lt;/pub-dates&gt;&lt;year&gt;2000&lt;/year&gt;&lt;/dates&gt;&lt;keywords&gt;&lt;keyword&gt;UNITED-STATES&lt;/keyword&gt;&lt;keyword&gt; RAW OYSTERS&lt;/keyword&gt;&lt;keyword&gt; OUTBREAK&lt;/keyword&gt;&lt;keyword&gt; INFECTIONS&lt;/keyword&gt;&lt;/keywords&gt;&lt;isbn&gt;0362-028X&lt;/isbn&gt;&lt;work-type&gt;Article&lt;/work-type&gt;&lt;titles&gt;&lt;title&gt;Prevalence of high-risk food consumption and food-handling practices among adults: A multistate survey, 1996 to 1997&lt;/title&gt;&lt;secondary-title&gt;Journal of Food Protection&lt;/secondary-title&gt;&lt;alt-title&gt;J. Food Prot.&lt;/alt-title&gt;&lt;/titles&gt;&lt;pages&gt;1538-1543&lt;/pages&gt;&lt;number&gt;11&lt;/number&gt;&lt;contributors&gt;&lt;authors&gt;&lt;author&gt;Shiferaw, B.&lt;/author&gt;&lt;author&gt;Yang, S.&lt;/author&gt;&lt;author&gt;Cieslak, P.&lt;/author&gt;&lt;author&gt;Vugia, D.&lt;/author&gt;&lt;author&gt;Marcus, R.&lt;/author&gt;&lt;author&gt;Koehler, J.&lt;/author&gt;&lt;author&gt;Deneen, V.&lt;/author&gt;&lt;author&gt;Angulo, F.&lt;/author&gt;&lt;author&gt;Foodnet Working, Grp&lt;/author&gt;&lt;/authors&gt;&lt;/contributors&gt;&lt;language&gt;English&lt;/language&gt;&lt;added-to-library-date&gt;2008-12-15 15:57:27&lt;/added-to-library-date&gt;&lt;ref-type&gt;17&lt;/ref-type&gt;&lt;auth-address&gt;Oregon Hlth Div, Dept Human Serv, Portland, OR 97232 USA. Ctr Dis Control &amp;amp; Prevent, Natl Ctr Infect Dis, Div Bacterial &amp;amp; Mycot Dis, Foodborne &amp;amp; Diarrheal Dis Branch, Atlanta, GA USA. Calif State Dept Hlth Serv, Berkeley, CA USA. Yale Univ, New Haven, CT 06520 USA. Georgia Dept Human Resources, Div Publ Hlth, Atlanta, GA USA. Minnesota Dept Publ Hlth, Minneapolis, MN USA.&amp;#xA;Shiferaw, B, Oregon Hlth Div, Dept Human Serv, 800 NE Oregon St,Suite 772, Portland, OR 97232 USA.&lt;/auth-address&gt;&lt;rec-number&gt;81&lt;/rec-number&gt;&lt;last-updated-date&gt;2008-12-15 15:57:27&lt;/last-updated-date&gt;&lt;accession-num&gt;ISI:000165133500013&lt;/accession-num&gt;&lt;volume&gt;63&lt;/volume&gt;&lt;/record&gt;&lt;/Cite&gt;&lt;/EndNote&gt;</w:instrText>
      </w:r>
      <w:r w:rsidR="00275292" w:rsidRPr="00677B10">
        <w:rPr>
          <w:rFonts w:cs="Times New Roman"/>
        </w:rPr>
        <w:fldChar w:fldCharType="separate"/>
      </w:r>
      <w:r w:rsidRPr="00677B10">
        <w:rPr>
          <w:rFonts w:cs="Times New Roman"/>
        </w:rPr>
        <w:t>(Shiferaw, et al., 2000)</w:t>
      </w:r>
      <w:r w:rsidR="00275292" w:rsidRPr="00677B10">
        <w:rPr>
          <w:rFonts w:cs="Times New Roman"/>
        </w:rPr>
        <w:fldChar w:fldCharType="end"/>
      </w:r>
      <w:r w:rsidR="007A3FD7" w:rsidRPr="00677B10">
        <w:rPr>
          <w:rFonts w:cs="Times New Roman"/>
        </w:rPr>
        <w:t>, and understanding the important role they play in keeping their own food safe (Bruhn, 1997; Collins, 1997; FMI, 1996)</w:t>
      </w:r>
      <w:r w:rsidRPr="00677B10">
        <w:rPr>
          <w:rFonts w:cs="Times New Roman"/>
        </w:rPr>
        <w:t xml:space="preserve">. Consumers are an essential link in the chain to prevent foodborne illness </w:t>
      </w:r>
      <w:r w:rsidR="00275292" w:rsidRPr="00677B10">
        <w:rPr>
          <w:rFonts w:cs="Times New Roman"/>
        </w:rPr>
        <w:fldChar w:fldCharType="begin"/>
      </w:r>
      <w:r w:rsidRPr="00677B10">
        <w:rPr>
          <w:rFonts w:cs="Times New Roman"/>
        </w:rPr>
        <w:instrText xml:space="preserve"> ADDIN EN.CITE &lt;EndNote&gt;&lt;Cite&gt;&lt;Author&gt;Medeiros&lt;/Author&gt;&lt;Year&gt;2001&lt;/Year&gt;&lt;record&gt;&lt;keywords&gt;&lt;keyword&gt;HANDLING PRACTICES&lt;/keyword&gt;&lt;keyword&gt; UNITED-STATES&lt;/keyword&gt;&lt;keyword&gt; FOODBORNE ILLNESS&lt;/keyword&gt;&lt;keyword&gt; BEHAVIOR&lt;/keyword&gt;&lt;keyword&gt;KNOWLEDGE&lt;/keyword&gt;&lt;keyword&gt; OUTBREAKS&lt;/keyword&gt;&lt;keyword&gt; MODEL&lt;/keyword&gt;&lt;/keywords&gt;&lt;isbn&gt;0022-3182&lt;/isbn&gt;&lt;work-type&gt;Article&lt;/work-type&gt;&lt;titles&gt;&lt;title&gt;Evaluation of food safety education for consumers&lt;/title&gt;&lt;secondary-title&gt;Journal of Nutrition Education&lt;/secondary-title&gt;&lt;alt-title&gt;J. Nutr. Educ.&lt;/alt-title&gt;&lt;/titles&gt;&lt;pages&gt;S27-S34&lt;/pages&gt;&lt;contributors&gt;&lt;authors&gt;&lt;author&gt;Medeiros, L.&lt;/author&gt;&lt;author&gt;Hillers, V.&lt;/author&gt;&lt;author&gt;Kendall, P.&lt;/author&gt;&lt;author&gt;Mason, A.&lt;/author&gt;&lt;/authors&gt;&lt;/contributors&gt;&lt;language&gt;English&lt;/language&gt;&lt;added-to-library-date&gt;2008-10-04 17:20:34&lt;/added-to-library-date&gt;&lt;ref-type&gt;17&lt;/ref-type&gt;&lt;auth-address&gt;Ohio State Univ, Dept Human Nutr, Columbus, OH 43210 USA. Washington State Univ, Dept Food Sci &amp;amp; Human Nutr, Pullman, WA 99164 USA. Colorado State Univ, Dept Food Sci &amp;amp; Human Nutr, Ft Collins, CO 80523 USA. Purdue Univ, Dept Foods &amp;amp; Nutr, W Lafayette, IN 47907 USA.&amp;#xA;Medeiros, L, Ohio State Univ, Dept Human Nutr, 1787 Neil Ave, Columbus, OH 43210 USA.&lt;/auth-address&gt;&lt;dates&gt;&lt;year&gt;2001&lt;/year&gt;&lt;/dates&gt;&lt;rec-number&gt;29&lt;/rec-number&gt;&lt;last-updated-date&gt;2008-10-04 17:20:34&lt;/last-updated-date&gt;&lt;accession-num&gt;ISI:000171482900006&lt;/accession-num&gt;&lt;volume&gt;33&lt;/volume&gt;&lt;/record&gt;&lt;/Cite&gt;&lt;/EndNote&gt;</w:instrText>
      </w:r>
      <w:r w:rsidR="00275292" w:rsidRPr="00677B10">
        <w:rPr>
          <w:rFonts w:cs="Times New Roman"/>
        </w:rPr>
        <w:fldChar w:fldCharType="separate"/>
      </w:r>
      <w:r w:rsidRPr="00677B10">
        <w:rPr>
          <w:rFonts w:cs="Times New Roman"/>
        </w:rPr>
        <w:t>(Medeiros, et al., 2001)</w:t>
      </w:r>
      <w:r w:rsidR="00275292" w:rsidRPr="00677B10">
        <w:rPr>
          <w:rFonts w:cs="Times New Roman"/>
        </w:rPr>
        <w:fldChar w:fldCharType="end"/>
      </w:r>
      <w:r w:rsidRPr="00677B10">
        <w:rPr>
          <w:rFonts w:cs="Times New Roman"/>
        </w:rPr>
        <w:t xml:space="preserve"> and should take certain precautions at each culinary step, including when food is purchased, stored, prepared, cooked, and cleaned-up </w:t>
      </w:r>
      <w:r w:rsidR="00275292" w:rsidRPr="00677B10">
        <w:rPr>
          <w:rFonts w:cs="Times New Roman"/>
        </w:rPr>
        <w:fldChar w:fldCharType="begin"/>
      </w:r>
      <w:r w:rsidRPr="00677B10">
        <w:rPr>
          <w:rFonts w:cs="Times New Roman"/>
        </w:rPr>
        <w:instrText xml:space="preserve"> ADDIN EN.CITE &lt;EndNote&gt;&lt;Cite&gt;&lt;Author&gt;Schiffman&lt;/Author&gt;&lt;Year&gt;1995&lt;/Year&gt;&lt;record&gt;&lt;titles&gt;&lt;title&gt;Consumer Control Points:  Creating a Visual Food Safety education Model for Consumers&lt;/title&gt;&lt;secondary-title&gt;Annual Conference of the International Visual Literac Association&lt;/secondary-title&gt;&lt;/titles&gt;&lt;contributors&gt;&lt;authors&gt;&lt;author&gt;Schiffman, Carole B.&lt;/author&gt;&lt;/authors&gt;&lt;/contributors&gt;&lt;added-to-library-date&gt;2008-12-17 01:35:46&lt;/added-to-library-date&gt;&lt;pub-location&gt;Chicago, IL&lt;/pub-location&gt;&lt;ref-type&gt;47&lt;/ref-type&gt;&lt;dates&gt;&lt;year&gt;1995&lt;/year&gt;&lt;/dates&gt;&lt;rec-number&gt;86&lt;/rec-number&gt;&lt;last-updated-date&gt;2008-12-17 01:35:46&lt;/last-updated-date&gt;&lt;/record&gt;&lt;/Cite&gt;&lt;/EndNote&gt;</w:instrText>
      </w:r>
      <w:r w:rsidR="00275292" w:rsidRPr="00677B10">
        <w:rPr>
          <w:rFonts w:cs="Times New Roman"/>
        </w:rPr>
        <w:fldChar w:fldCharType="separate"/>
      </w:r>
      <w:r w:rsidRPr="00677B10">
        <w:rPr>
          <w:rFonts w:cs="Times New Roman"/>
        </w:rPr>
        <w:t>(Schiffman, 1995)</w:t>
      </w:r>
      <w:r w:rsidR="00275292" w:rsidRPr="00677B10">
        <w:rPr>
          <w:rFonts w:cs="Times New Roman"/>
        </w:rPr>
        <w:fldChar w:fldCharType="end"/>
      </w:r>
      <w:r w:rsidRPr="00677B10">
        <w:rPr>
          <w:rFonts w:cs="Times New Roman"/>
        </w:rPr>
        <w:t xml:space="preserve">. </w:t>
      </w:r>
    </w:p>
    <w:p w:rsidR="007A3FD7" w:rsidRPr="00677B10" w:rsidRDefault="006B5C94" w:rsidP="007A3FD7">
      <w:pPr>
        <w:ind w:firstLine="720"/>
        <w:rPr>
          <w:rFonts w:cs="Times New Roman"/>
        </w:rPr>
      </w:pPr>
      <w:r w:rsidRPr="00677B10">
        <w:rPr>
          <w:rFonts w:cs="Times New Roman"/>
        </w:rPr>
        <w:t>C</w:t>
      </w:r>
      <w:r w:rsidR="00144F14" w:rsidRPr="00677B10">
        <w:rPr>
          <w:rFonts w:cs="Times New Roman"/>
        </w:rPr>
        <w:t>onsumers’ attitudes toward food safety are not an inde</w:t>
      </w:r>
      <w:r w:rsidR="007A3FD7" w:rsidRPr="00677B10">
        <w:rPr>
          <w:rFonts w:cs="Times New Roman"/>
        </w:rPr>
        <w:t>pendent issue</w:t>
      </w:r>
      <w:r w:rsidRPr="00677B10">
        <w:rPr>
          <w:rFonts w:cs="Times New Roman"/>
        </w:rPr>
        <w:t>, r</w:t>
      </w:r>
      <w:r w:rsidR="007A3FD7" w:rsidRPr="00677B10">
        <w:rPr>
          <w:rFonts w:cs="Times New Roman"/>
        </w:rPr>
        <w:t>ather</w:t>
      </w:r>
      <w:r w:rsidRPr="00677B10">
        <w:rPr>
          <w:rFonts w:cs="Times New Roman"/>
        </w:rPr>
        <w:t xml:space="preserve"> they </w:t>
      </w:r>
      <w:r w:rsidR="007A3FD7" w:rsidRPr="00677B10">
        <w:rPr>
          <w:rFonts w:cs="Times New Roman"/>
        </w:rPr>
        <w:t xml:space="preserve">are linked to </w:t>
      </w:r>
      <w:r w:rsidR="00144F14" w:rsidRPr="00677B10">
        <w:rPr>
          <w:rFonts w:cs="Times New Roman"/>
        </w:rPr>
        <w:t>demographic and socio-economic status, culture, personal preferences</w:t>
      </w:r>
      <w:r w:rsidR="00E76A76" w:rsidRPr="00677B10">
        <w:rPr>
          <w:rFonts w:cs="Times New Roman"/>
        </w:rPr>
        <w:t>,</w:t>
      </w:r>
      <w:r w:rsidR="007A3FD7" w:rsidRPr="00677B10">
        <w:rPr>
          <w:rFonts w:cs="Times New Roman"/>
        </w:rPr>
        <w:t xml:space="preserve"> </w:t>
      </w:r>
      <w:r w:rsidR="00144F14" w:rsidRPr="00677B10">
        <w:rPr>
          <w:rFonts w:cs="Times New Roman"/>
        </w:rPr>
        <w:t xml:space="preserve">experience </w:t>
      </w:r>
      <w:r w:rsidR="00275292" w:rsidRPr="00677B10">
        <w:rPr>
          <w:rFonts w:cs="Times New Roman"/>
        </w:rPr>
        <w:fldChar w:fldCharType="begin"/>
      </w:r>
      <w:r w:rsidR="00144F14" w:rsidRPr="00677B10">
        <w:rPr>
          <w:rFonts w:cs="Times New Roman"/>
        </w:rPr>
        <w:instrText xml:space="preserve"> ADDIN EN.CITE &lt;EndNote&gt;&lt;Cite&gt;&lt;Author&gt;Wilcock&lt;/Author&gt;&lt;Year&gt;2004&lt;/Year&gt;&lt;record&gt;&lt;dates&gt;&lt;pub-dates&gt;&lt;date&gt;Feb&lt;/date&gt;&lt;/pub-dates&gt;&lt;year&gt;2004&lt;/year&gt;&lt;/dates&gt;&lt;keywords&gt;&lt;keyword&gt;CONSUMPTION PRACTICES&lt;/keyword&gt;&lt;keyword&gt; HANDLING PRACTICES&lt;/keyword&gt;&lt;keyword&gt; FOODBORNE ILLNESS&lt;/keyword&gt;&lt;keyword&gt;IRRADIATED FOOD&lt;/keyword&gt;&lt;keyword&gt; UNITED-STATES&lt;/keyword&gt;&lt;keyword&gt; PERCEPTIONS&lt;/keyword&gt;&lt;keyword&gt; HAZARDS&lt;/keyword&gt;&lt;keyword&gt; BIOTECHNOLOGY&lt;/keyword&gt;&lt;keyword&gt;ACCEPTANCE&lt;/keyword&gt;&lt;keyword&gt; PRODUCTS&lt;/keyword&gt;&lt;/keywords&gt;&lt;isbn&gt;0924-2244&lt;/isbn&gt;&lt;work-type&gt;Review&lt;/work-type&gt;&lt;titles&gt;&lt;title&gt;Consumer attitudes, knowledge and behaviour: a review of food safety issues&lt;/title&gt;&lt;secondary-title&gt;Trends in Food Science &amp;amp; Technology&lt;/secondary-title&gt;&lt;alt-title&gt;Trends Food Sci. Technol.&lt;/alt-title&gt;&lt;/titles&gt;&lt;pages&gt;56-66&lt;/pages&gt;&lt;number&gt;2&lt;/number&gt;&lt;contributors&gt;&lt;authors&gt;&lt;author&gt;Wilcock, A.&lt;/author&gt;&lt;author&gt;Pun, M.&lt;/author&gt;&lt;author&gt;Khanona, J.&lt;/author&gt;&lt;author&gt;Aung, M.&lt;/author&gt;&lt;/authors&gt;&lt;/contributors&gt;&lt;language&gt;English&lt;/language&gt;&lt;added-to-library-date&gt;2008-10-04 19:22:10&lt;/added-to-library-date&gt;&lt;ref-type&gt;17&lt;/ref-type&gt;&lt;auth-address&gt;Univ Guelph, Dept Mkt &amp;amp; Consumer Studies, Guelph, ON N1G 2W1, Canada. Univ Guelph, Dept Food Sci, Guelph, ON N1G 2W1, Canada.&amp;#xA;Wilcock, A, Univ Guelph, Dept Mkt &amp;amp; Consumer Studies, Guelph, ON N1G 2W1, Canada.&amp;#xA;wilcock@uoguelph.ca maung@uoguelph.ca&lt;/auth-address&gt;&lt;rec-number&gt;52&lt;/rec-number&gt;&lt;last-updated-date&gt;2008-10-04 19:22:10&lt;/last-updated-date&gt;&lt;accession-num&gt;ISI:000189120900001&lt;/accession-num&gt;&lt;electronic-resource-num&gt;10.1016/j.tifs.2003.08.004&lt;/electronic-resource-num&gt;&lt;volume&gt;15&lt;/volume&gt;&lt;/record&gt;&lt;/Cite&gt;&lt;/EndNote&gt;</w:instrText>
      </w:r>
      <w:r w:rsidR="00275292" w:rsidRPr="00677B10">
        <w:rPr>
          <w:rFonts w:cs="Times New Roman"/>
        </w:rPr>
        <w:fldChar w:fldCharType="separate"/>
      </w:r>
      <w:r w:rsidR="00144F14" w:rsidRPr="00677B10">
        <w:rPr>
          <w:rFonts w:cs="Times New Roman"/>
        </w:rPr>
        <w:t>(Wilcock, et al., 2004)</w:t>
      </w:r>
      <w:r w:rsidR="00275292" w:rsidRPr="00677B10">
        <w:rPr>
          <w:rFonts w:cs="Times New Roman"/>
        </w:rPr>
        <w:fldChar w:fldCharType="end"/>
      </w:r>
      <w:r w:rsidR="007A3FD7" w:rsidRPr="00677B10">
        <w:rPr>
          <w:rFonts w:cs="Times New Roman"/>
        </w:rPr>
        <w:t>, and of course, psychosocial parameters</w:t>
      </w:r>
      <w:r w:rsidR="00144F14" w:rsidRPr="00677B10">
        <w:rPr>
          <w:rFonts w:cs="Times New Roman"/>
        </w:rPr>
        <w:t xml:space="preserve">. Self-efficacy has been shown to be a powerful predictor of health behavior </w:t>
      </w:r>
      <w:r w:rsidR="00275292" w:rsidRPr="00677B10">
        <w:rPr>
          <w:rFonts w:cs="Times New Roman"/>
        </w:rPr>
        <w:fldChar w:fldCharType="begin"/>
      </w:r>
      <w:r w:rsidR="00144F14" w:rsidRPr="00677B10">
        <w:rPr>
          <w:rFonts w:cs="Times New Roman"/>
        </w:rPr>
        <w:instrText xml:space="preserve"> ADDIN EN.CITE &lt;EndNote&gt;&lt;Cite&gt;&lt;Author&gt;Medeiros&lt;/Author&gt;&lt;Year&gt;2001&lt;/Year&gt;&lt;record&gt;&lt;keywords&gt;&lt;keyword&gt;HANDLING PRACTICES&lt;/keyword&gt;&lt;keyword&gt; UNITED-STATES&lt;/keyword&gt;&lt;keyword&gt; FOODBORNE ILLNESS&lt;/keyword&gt;&lt;keyword&gt; BEHAVIOR&lt;/keyword&gt;&lt;keyword&gt;KNOWLEDGE&lt;/keyword&gt;&lt;keyword&gt; OUTBREAKS&lt;/keyword&gt;&lt;keyword&gt; MODEL&lt;/keyword&gt;&lt;/keywords&gt;&lt;isbn&gt;0022-3182&lt;/isbn&gt;&lt;work-type&gt;Article&lt;/work-type&gt;&lt;titles&gt;&lt;title&gt;Evaluation of food safety education for consumers&lt;/title&gt;&lt;secondary-title&gt;Journal of Nutrition Education&lt;/secondary-title&gt;&lt;alt-title&gt;J. Nutr. Educ.&lt;/alt-title&gt;&lt;/titles&gt;&lt;pages&gt;S27-S34&lt;/pages&gt;&lt;contributors&gt;&lt;authors&gt;&lt;author&gt;Medeiros, L.&lt;/author&gt;&lt;author&gt;Hillers, V.&lt;/author&gt;&lt;author&gt;Kendall, P.&lt;/author&gt;&lt;author&gt;Mason, A.&lt;/author&gt;&lt;/authors&gt;&lt;/contributors&gt;&lt;language&gt;English&lt;/language&gt;&lt;added-to-library-date&gt;2008-10-04 17:20:34&lt;/added-to-library-date&gt;&lt;ref-type&gt;17&lt;/ref-type&gt;&lt;auth-address&gt;Ohio State Univ, Dept Human Nutr, Columbus, OH 43210 USA. Washington State Univ, Dept Food Sci &amp;amp; Human Nutr, Pullman, WA 99164 USA. Colorado State Univ, Dept Food Sci &amp;amp; Human Nutr, Ft Collins, CO 80523 USA. Purdue Univ, Dept Foods &amp;amp; Nutr, W Lafayette, IN 47907 USA.&amp;#xA;Medeiros, L, Ohio State Univ, Dept Human Nutr, 1787 Neil Ave, Columbus, OH 43210 USA.&lt;/auth-address&gt;&lt;dates&gt;&lt;year&gt;2001&lt;/year&gt;&lt;/dates&gt;&lt;rec-number&gt;29&lt;/rec-number&gt;&lt;last-updated-date&gt;2008-10-04 17:20:34&lt;/last-updated-date&gt;&lt;accession-num&gt;ISI:000171482900006&lt;/accession-num&gt;&lt;volume&gt;33&lt;/volume&gt;&lt;/record&gt;&lt;/Cite&gt;&lt;/EndNote&gt;</w:instrText>
      </w:r>
      <w:r w:rsidR="00275292" w:rsidRPr="00677B10">
        <w:rPr>
          <w:rFonts w:cs="Times New Roman"/>
        </w:rPr>
        <w:fldChar w:fldCharType="separate"/>
      </w:r>
      <w:r w:rsidR="00144F14" w:rsidRPr="00677B10">
        <w:rPr>
          <w:rFonts w:cs="Times New Roman"/>
        </w:rPr>
        <w:t>(Medeiros, et al., 2001)</w:t>
      </w:r>
      <w:r w:rsidR="00275292" w:rsidRPr="00677B10">
        <w:rPr>
          <w:rFonts w:cs="Times New Roman"/>
        </w:rPr>
        <w:fldChar w:fldCharType="end"/>
      </w:r>
      <w:r w:rsidR="007A3FD7" w:rsidRPr="00677B10">
        <w:rPr>
          <w:rFonts w:cs="Times New Roman"/>
        </w:rPr>
        <w:t>, and key to understanding, predicting, and producing sustainable behavior change</w:t>
      </w:r>
      <w:r w:rsidR="00144F14" w:rsidRPr="00677B10">
        <w:rPr>
          <w:rFonts w:cs="Times New Roman"/>
        </w:rPr>
        <w:t xml:space="preserve">. Students with a strong sense of self-efficacy are motivated to engage in challenging tasks, invest greater effort in assigned task, set higher goals, persist longer in the face of occasional setbacks, express lower levels of anxiety, use more effective learning strategies, and achieve at higher levels compared to those with low self-efficacy </w:t>
      </w:r>
      <w:r w:rsidR="00275292" w:rsidRPr="00677B10">
        <w:rPr>
          <w:rFonts w:cs="Times New Roman"/>
        </w:rPr>
        <w:fldChar w:fldCharType="begin"/>
      </w:r>
      <w:r w:rsidR="00144F14" w:rsidRPr="00677B10">
        <w:rPr>
          <w:rFonts w:cs="Times New Roman"/>
        </w:rPr>
        <w:instrText xml:space="preserve"> ADDIN EN.CITE &lt;EndNote&gt;&lt;Cite&gt;&lt;Author&gt;Pajares&lt;/Author&gt;&lt;Year&gt;2006&lt;/Year&gt;&lt;record&gt;&lt;isbn&gt;1-59311-366-8&lt;/isbn&gt;&lt;titles&gt;&lt;title&gt;Self-Efficacy Beliefs of Adolescents&lt;/title&gt;&lt;/titles&gt;&lt;pages&gt;367&lt;/pages&gt;&lt;contributors&gt;&lt;authors&gt;&lt;author&gt;Pajares, Frank&lt;/author&gt;&lt;author&gt;Urdan, Tim&lt;/author&gt;&lt;/authors&gt;&lt;/contributors&gt;&lt;added-to-library-date&gt;2008-12-14 16:56:50&lt;/added-to-library-date&gt;&lt;pub-location&gt;Greenwich, Conneticut&lt;/pub-location&gt;&lt;ref-type&gt;6&lt;/ref-type&gt;&lt;dates&gt;&lt;year&gt;2006&lt;/year&gt;&lt;/dates&gt;&lt;rec-number&gt;67&lt;/rec-number&gt;&lt;publisher&gt;Information Age Publishing&lt;/publisher&gt;&lt;last-updated-date&gt;2008-12-14 16:56:50&lt;/last-updated-date&gt;&lt;volume&gt;A Volume in Adolescence and Education&lt;/volume&gt;&lt;/record&gt;&lt;/Cite&gt;&lt;/EndNote&gt;</w:instrText>
      </w:r>
      <w:r w:rsidR="00275292" w:rsidRPr="00677B10">
        <w:rPr>
          <w:rFonts w:cs="Times New Roman"/>
        </w:rPr>
        <w:fldChar w:fldCharType="separate"/>
      </w:r>
      <w:r w:rsidR="00144F14" w:rsidRPr="00677B10">
        <w:rPr>
          <w:rFonts w:cs="Times New Roman"/>
        </w:rPr>
        <w:t>(Pajares &amp; Urdan, 2006)</w:t>
      </w:r>
      <w:r w:rsidR="00275292" w:rsidRPr="00677B10">
        <w:rPr>
          <w:rFonts w:cs="Times New Roman"/>
        </w:rPr>
        <w:fldChar w:fldCharType="end"/>
      </w:r>
      <w:r w:rsidR="00144F14" w:rsidRPr="00677B10">
        <w:rPr>
          <w:rFonts w:cs="Times New Roman"/>
        </w:rPr>
        <w:t>. The primary reason why so many educators and researchers are interested in adolescents’ self-efficacy is its proven effect on diverse spheres of academic functioning (</w:t>
      </w:r>
      <w:r w:rsidR="009721EC" w:rsidRPr="00677B10">
        <w:rPr>
          <w:rFonts w:cs="Times New Roman"/>
        </w:rPr>
        <w:t>Pajares &amp; Urdan</w:t>
      </w:r>
      <w:r w:rsidR="00144F14" w:rsidRPr="00677B10">
        <w:rPr>
          <w:rFonts w:cs="Times New Roman"/>
        </w:rPr>
        <w:t xml:space="preserve">). Research on adolescents’ self-efficacy, therefore, must start by asking the right question: “How confident are you that you can successfully perform these tasks?” </w:t>
      </w:r>
      <w:proofErr w:type="gramStart"/>
      <w:r w:rsidR="00144F14" w:rsidRPr="00677B10">
        <w:rPr>
          <w:rFonts w:cs="Times New Roman"/>
        </w:rPr>
        <w:t>(</w:t>
      </w:r>
      <w:r w:rsidR="009721EC" w:rsidRPr="00677B10">
        <w:rPr>
          <w:rFonts w:cs="Times New Roman"/>
        </w:rPr>
        <w:t>Pajares &amp; Urdan</w:t>
      </w:r>
      <w:r w:rsidR="005E5924" w:rsidRPr="00677B10">
        <w:rPr>
          <w:rFonts w:cs="Times New Roman"/>
        </w:rPr>
        <w:t>, 2006</w:t>
      </w:r>
      <w:r w:rsidR="00144F14" w:rsidRPr="00677B10">
        <w:rPr>
          <w:rFonts w:cs="Times New Roman"/>
        </w:rPr>
        <w:t>).</w:t>
      </w:r>
      <w:proofErr w:type="gramEnd"/>
      <w:r w:rsidR="00144F14" w:rsidRPr="00677B10">
        <w:rPr>
          <w:rFonts w:cs="Times New Roman"/>
        </w:rPr>
        <w:t xml:space="preserve"> </w:t>
      </w:r>
    </w:p>
    <w:p w:rsidR="00516C38" w:rsidRPr="00677B10" w:rsidRDefault="00144F14" w:rsidP="007A3FD7">
      <w:pPr>
        <w:ind w:firstLine="720"/>
        <w:rPr>
          <w:rFonts w:cs="Times New Roman"/>
        </w:rPr>
      </w:pPr>
      <w:r w:rsidRPr="00677B10">
        <w:rPr>
          <w:rFonts w:cs="Times New Roman"/>
        </w:rPr>
        <w:t xml:space="preserve">In general, there is ample reason to believe that self-efficacy is a powerful motivation construct that works well to predict academic self-beliefs and performances at varying levels, but works best when theoretical guidelines and procedures regarding specificity and correspondence are adhered to </w:t>
      </w:r>
      <w:r w:rsidR="00275292" w:rsidRPr="00677B10">
        <w:rPr>
          <w:rFonts w:cs="Times New Roman"/>
        </w:rPr>
        <w:fldChar w:fldCharType="begin"/>
      </w:r>
      <w:r w:rsidRPr="00677B10">
        <w:rPr>
          <w:rFonts w:cs="Times New Roman"/>
        </w:rPr>
        <w:instrText xml:space="preserve"> ADDIN EN.CITE &lt;EndNote&gt;&lt;Cite&gt;&lt;Author&gt;Pjares&lt;/Author&gt;&lt;Year&gt;1996&lt;/Year&gt;&lt;record&gt;&lt;urls&gt;&lt;related-urls&gt;&lt;url&gt;www.sagepublications.com&lt;/url&gt;&lt;/related-urls&gt;&lt;/urls&gt;&lt;titles&gt;&lt;title&gt;Self-Efficacy Beliefs in Academic Settings&lt;/title&gt;&lt;secondary-title&gt;Review of Educational Research&lt;/secondary-title&gt;&lt;/titles&gt;&lt;pages&gt;543-578&lt;/pages&gt;&lt;number&gt;4&lt;/number&gt;&lt;access-date&gt;10 December 2008&lt;/access-date&gt;&lt;contributors&gt;&lt;authors&gt;&lt;author&gt;Pjares, Frank&lt;/author&gt;&lt;/authors&gt;&lt;/contributors&gt;&lt;section&gt;543&lt;/section&gt;&lt;reprint-edition&gt;www.aera.net/reprints&lt;/reprint-edition&gt;&lt;edition&gt;26 July 1996&lt;/edition&gt;&lt;added-to-library-date&gt;2008-12-14 16:38:31&lt;/added-to-library-date&gt;&lt;ref-type&gt;17&lt;/ref-type&gt;&lt;dates&gt;&lt;year&gt;1996&lt;/year&gt;&lt;/dates&gt;&lt;rec-number&gt;66&lt;/rec-number&gt;&lt;last-updated-date&gt;2008-12-14 16:44:13&lt;/last-updated-date&gt;&lt;electronic-resource-num&gt;10.3102/00346543066004543&lt;/electronic-resource-num&gt;&lt;orig-pub&gt;SAGE&lt;/orig-pub&gt;&lt;volume&gt;66&lt;/volume&gt;&lt;/record&gt;&lt;/Cite&gt;&lt;/EndNote&gt;</w:instrText>
      </w:r>
      <w:r w:rsidR="00275292" w:rsidRPr="00677B10">
        <w:rPr>
          <w:rFonts w:cs="Times New Roman"/>
        </w:rPr>
        <w:fldChar w:fldCharType="separate"/>
      </w:r>
      <w:r w:rsidRPr="00677B10">
        <w:rPr>
          <w:rFonts w:cs="Times New Roman"/>
        </w:rPr>
        <w:t>(P</w:t>
      </w:r>
      <w:r w:rsidR="00851446" w:rsidRPr="00677B10">
        <w:rPr>
          <w:rFonts w:cs="Times New Roman"/>
        </w:rPr>
        <w:t>a</w:t>
      </w:r>
      <w:r w:rsidRPr="00677B10">
        <w:rPr>
          <w:rFonts w:cs="Times New Roman"/>
        </w:rPr>
        <w:t>jares, 1996)</w:t>
      </w:r>
      <w:r w:rsidR="00275292" w:rsidRPr="00677B10">
        <w:rPr>
          <w:rFonts w:cs="Times New Roman"/>
        </w:rPr>
        <w:fldChar w:fldCharType="end"/>
      </w:r>
      <w:r w:rsidRPr="00677B10">
        <w:rPr>
          <w:rFonts w:cs="Times New Roman"/>
        </w:rPr>
        <w:t xml:space="preserve">.Educational programs geared toward teaching the general </w:t>
      </w:r>
      <w:r w:rsidR="00D82320" w:rsidRPr="00677B10">
        <w:rPr>
          <w:rFonts w:cs="Times New Roman"/>
        </w:rPr>
        <w:t>population often does</w:t>
      </w:r>
      <w:r w:rsidRPr="00677B10">
        <w:rPr>
          <w:rFonts w:cs="Times New Roman"/>
        </w:rPr>
        <w:t xml:space="preserve"> not work</w:t>
      </w:r>
      <w:r w:rsidR="00E60588" w:rsidRPr="00677B10">
        <w:rPr>
          <w:rFonts w:cs="Times New Roman"/>
        </w:rPr>
        <w:t xml:space="preserve"> (Haapala &amp; Probart, 2004</w:t>
      </w:r>
      <w:r w:rsidR="00E76A76" w:rsidRPr="00677B10">
        <w:rPr>
          <w:rFonts w:cs="Times New Roman"/>
        </w:rPr>
        <w:t>)</w:t>
      </w:r>
      <w:r w:rsidRPr="00677B10">
        <w:rPr>
          <w:rFonts w:cs="Times New Roman"/>
        </w:rPr>
        <w:t>. However, there is still limited research and education geared toward young adolescents. Self-efficacy research has improved academic success in adolescents as demonstrated in the previous studies. Therefore, understanding adolescents’ food safety self-efficacy may have a similar impact on increasing adolescents’ food handling behaviors (Byrd-Bredbenner</w:t>
      </w:r>
      <w:r w:rsidR="00757BEE" w:rsidRPr="00677B10">
        <w:rPr>
          <w:rFonts w:cs="Times New Roman"/>
        </w:rPr>
        <w:t>,</w:t>
      </w:r>
      <w:r w:rsidRPr="00677B10">
        <w:rPr>
          <w:rFonts w:cs="Times New Roman"/>
        </w:rPr>
        <w:t xml:space="preserve"> </w:t>
      </w:r>
      <w:r w:rsidR="00D82320" w:rsidRPr="00677B10">
        <w:rPr>
          <w:rFonts w:cs="Times New Roman"/>
        </w:rPr>
        <w:t xml:space="preserve">Wheatley, </w:t>
      </w:r>
      <w:r w:rsidRPr="00677B10">
        <w:rPr>
          <w:rFonts w:cs="Times New Roman"/>
        </w:rPr>
        <w:t>et al., 2007).</w:t>
      </w:r>
    </w:p>
    <w:p w:rsidR="00EE7121" w:rsidRPr="00677B10" w:rsidRDefault="00144F14" w:rsidP="005F6E0E">
      <w:pPr>
        <w:jc w:val="center"/>
        <w:rPr>
          <w:rFonts w:cs="Times New Roman"/>
          <w:b/>
        </w:rPr>
      </w:pPr>
      <w:r w:rsidRPr="00677B10">
        <w:br w:type="page"/>
      </w:r>
      <w:r w:rsidRPr="00677B10">
        <w:rPr>
          <w:b/>
        </w:rPr>
        <w:t xml:space="preserve">Chapter </w:t>
      </w:r>
      <w:r w:rsidR="00B04B02" w:rsidRPr="00677B10">
        <w:rPr>
          <w:b/>
        </w:rPr>
        <w:t>3</w:t>
      </w:r>
      <w:r w:rsidR="00F0047D" w:rsidRPr="00677B10">
        <w:rPr>
          <w:b/>
        </w:rPr>
        <w:t>: Method</w:t>
      </w:r>
    </w:p>
    <w:p w:rsidR="004C63FE" w:rsidRPr="00677B10" w:rsidRDefault="00144F14">
      <w:pPr>
        <w:rPr>
          <w:rFonts w:cs="Times New Roman"/>
        </w:rPr>
      </w:pPr>
      <w:r w:rsidRPr="00677B10">
        <w:rPr>
          <w:rFonts w:cs="Times New Roman"/>
        </w:rPr>
        <w:tab/>
        <w:t>A robust survey instrument must be shown to be both valid and reliable.</w:t>
      </w:r>
      <w:r w:rsidR="00FF5B7E" w:rsidRPr="00677B10">
        <w:rPr>
          <w:rFonts w:cs="Times New Roman"/>
        </w:rPr>
        <w:t xml:space="preserve"> </w:t>
      </w:r>
      <w:r w:rsidR="00CB294C" w:rsidRPr="00677B10">
        <w:rPr>
          <w:rFonts w:cs="Times New Roman"/>
        </w:rPr>
        <w:t xml:space="preserve">According to </w:t>
      </w:r>
      <w:r w:rsidR="00B41C51" w:rsidRPr="00677B10">
        <w:rPr>
          <w:rFonts w:cs="Times New Roman"/>
        </w:rPr>
        <w:t xml:space="preserve">the </w:t>
      </w:r>
      <w:r w:rsidR="00472F44" w:rsidRPr="00677B10">
        <w:rPr>
          <w:rFonts w:cs="Times New Roman"/>
        </w:rPr>
        <w:t>newest addition of the Standards for Educational and Psychological Testing (Standards; American Educational Research Association [AERA], American Psychological Association [APA], &amp; National Council on Measur</w:t>
      </w:r>
      <w:r w:rsidR="00575862" w:rsidRPr="00677B10">
        <w:rPr>
          <w:rFonts w:cs="Times New Roman"/>
        </w:rPr>
        <w:t>ement in Education [NCME])</w:t>
      </w:r>
      <w:r w:rsidR="00472F44" w:rsidRPr="00677B10">
        <w:rPr>
          <w:rFonts w:cs="Times New Roman"/>
        </w:rPr>
        <w:t xml:space="preserve">, </w:t>
      </w:r>
      <w:r w:rsidR="00CB294C" w:rsidRPr="00677B10">
        <w:rPr>
          <w:rFonts w:cs="Times New Roman"/>
        </w:rPr>
        <w:t>validity “refers to the degree to which evidence and theory</w:t>
      </w:r>
      <w:r w:rsidR="00472F44" w:rsidRPr="00677B10">
        <w:rPr>
          <w:rFonts w:cs="Times New Roman"/>
        </w:rPr>
        <w:t xml:space="preserve"> support the interpretations of</w:t>
      </w:r>
      <w:r w:rsidR="00CB294C" w:rsidRPr="00677B10">
        <w:rPr>
          <w:rFonts w:cs="Times New Roman"/>
        </w:rPr>
        <w:t xml:space="preserve"> test scores entailed by proposed uses of test”</w:t>
      </w:r>
      <w:r w:rsidR="00575862" w:rsidRPr="00677B10">
        <w:rPr>
          <w:rFonts w:cs="Times New Roman"/>
        </w:rPr>
        <w:t xml:space="preserve"> (AERA, APA, &amp; MCME, 1999, p. 9</w:t>
      </w:r>
      <w:r w:rsidR="00AD7DBD" w:rsidRPr="00677B10">
        <w:rPr>
          <w:rFonts w:cs="Times New Roman"/>
        </w:rPr>
        <w:t>; Goodwin &amp; Leech, 2003, p. 183</w:t>
      </w:r>
      <w:r w:rsidR="00575862" w:rsidRPr="00677B10">
        <w:rPr>
          <w:rFonts w:cs="Times New Roman"/>
        </w:rPr>
        <w:t>)</w:t>
      </w:r>
      <w:r w:rsidR="00F5684B" w:rsidRPr="00677B10">
        <w:rPr>
          <w:rFonts w:cs="Times New Roman"/>
        </w:rPr>
        <w:t xml:space="preserve">. </w:t>
      </w:r>
      <w:r w:rsidR="00CB294C" w:rsidRPr="00677B10">
        <w:rPr>
          <w:rFonts w:cs="Times New Roman"/>
        </w:rPr>
        <w:t>S</w:t>
      </w:r>
      <w:r w:rsidR="00946BC9" w:rsidRPr="00677B10">
        <w:rPr>
          <w:rFonts w:cs="Times New Roman"/>
        </w:rPr>
        <w:t>imply</w:t>
      </w:r>
      <w:r w:rsidR="00CB294C" w:rsidRPr="00677B10">
        <w:rPr>
          <w:rFonts w:cs="Times New Roman"/>
        </w:rPr>
        <w:t xml:space="preserve"> put, validity</w:t>
      </w:r>
      <w:r w:rsidR="005A389F" w:rsidRPr="00677B10">
        <w:rPr>
          <w:rFonts w:cs="Times New Roman"/>
        </w:rPr>
        <w:t xml:space="preserve"> </w:t>
      </w:r>
      <w:r w:rsidR="00472F44" w:rsidRPr="00677B10">
        <w:rPr>
          <w:rFonts w:cs="Times New Roman"/>
        </w:rPr>
        <w:t xml:space="preserve">is </w:t>
      </w:r>
      <w:r w:rsidR="00CB294C" w:rsidRPr="00677B10">
        <w:rPr>
          <w:rFonts w:cs="Times New Roman"/>
        </w:rPr>
        <w:t>how appropriately participan</w:t>
      </w:r>
      <w:r w:rsidR="00575862" w:rsidRPr="00677B10">
        <w:rPr>
          <w:rFonts w:cs="Times New Roman"/>
        </w:rPr>
        <w:t xml:space="preserve">ts interpret items on a survey </w:t>
      </w:r>
      <w:r w:rsidR="00B41C51" w:rsidRPr="00677B10">
        <w:rPr>
          <w:rFonts w:cs="Times New Roman"/>
        </w:rPr>
        <w:t>(</w:t>
      </w:r>
      <w:r w:rsidR="00CB294C" w:rsidRPr="00677B10">
        <w:rPr>
          <w:rFonts w:cs="Times New Roman"/>
        </w:rPr>
        <w:t>Gay &amp; Airasian, 2003)</w:t>
      </w:r>
      <w:r w:rsidR="005A389F" w:rsidRPr="00677B10">
        <w:rPr>
          <w:rFonts w:cs="Times New Roman"/>
        </w:rPr>
        <w:t>. W</w:t>
      </w:r>
      <w:r w:rsidR="009F7EC1" w:rsidRPr="00677B10">
        <w:rPr>
          <w:rFonts w:cs="Times New Roman"/>
        </w:rPr>
        <w:t>hile</w:t>
      </w:r>
      <w:r w:rsidR="008B1252" w:rsidRPr="00677B10">
        <w:rPr>
          <w:rFonts w:cs="Times New Roman"/>
        </w:rPr>
        <w:t>,</w:t>
      </w:r>
      <w:r w:rsidR="009F7EC1" w:rsidRPr="00677B10">
        <w:rPr>
          <w:rFonts w:cs="Times New Roman"/>
        </w:rPr>
        <w:t xml:space="preserve"> reliability refers to the extent to which an instrument repeatedly gives consistent results. </w:t>
      </w:r>
      <w:r w:rsidR="004C63FE" w:rsidRPr="00677B10">
        <w:rPr>
          <w:rFonts w:cs="Times New Roman"/>
        </w:rPr>
        <w:t xml:space="preserve">According to </w:t>
      </w:r>
      <w:r w:rsidR="00E47911" w:rsidRPr="00677B10">
        <w:rPr>
          <w:rFonts w:cs="Times New Roman"/>
        </w:rPr>
        <w:t xml:space="preserve">Gay &amp; Airasian (2003) </w:t>
      </w:r>
      <w:r w:rsidR="008B1252" w:rsidRPr="00677B10">
        <w:rPr>
          <w:rFonts w:cs="Times New Roman"/>
        </w:rPr>
        <w:t xml:space="preserve">there are </w:t>
      </w:r>
      <w:r w:rsidR="00E47911" w:rsidRPr="00677B10">
        <w:rPr>
          <w:rFonts w:cs="Times New Roman"/>
        </w:rPr>
        <w:t>f</w:t>
      </w:r>
      <w:r w:rsidRPr="00677B10">
        <w:rPr>
          <w:rFonts w:cs="Times New Roman"/>
        </w:rPr>
        <w:t xml:space="preserve">our types of validity (content, criterion-related, construct, and consequential) and </w:t>
      </w:r>
      <w:r w:rsidR="00116DD0" w:rsidRPr="00677B10">
        <w:rPr>
          <w:rFonts w:cs="Times New Roman"/>
        </w:rPr>
        <w:t>five</w:t>
      </w:r>
      <w:r w:rsidRPr="00677B10">
        <w:rPr>
          <w:rFonts w:cs="Times New Roman"/>
        </w:rPr>
        <w:t xml:space="preserve"> types of reliability (stability, equivalence, equivalence and stability, internal </w:t>
      </w:r>
      <w:r w:rsidR="009F7EC1" w:rsidRPr="00677B10">
        <w:rPr>
          <w:rFonts w:cs="Times New Roman"/>
        </w:rPr>
        <w:t>consistency, and scorer/rater). For the purposes of this research content validity, stability, and internal consistency were assessed.</w:t>
      </w:r>
    </w:p>
    <w:p w:rsidR="000C58B9" w:rsidRPr="00677B10" w:rsidRDefault="00144F14" w:rsidP="000C58B9">
      <w:pPr>
        <w:ind w:firstLine="720"/>
        <w:rPr>
          <w:rFonts w:cs="Times New Roman"/>
        </w:rPr>
      </w:pPr>
      <w:r w:rsidRPr="00677B10">
        <w:rPr>
          <w:rFonts w:cs="Times New Roman"/>
        </w:rPr>
        <w:t xml:space="preserve">While </w:t>
      </w:r>
      <w:r w:rsidR="00B41C51" w:rsidRPr="00677B10">
        <w:rPr>
          <w:rFonts w:cs="Times New Roman"/>
        </w:rPr>
        <w:t xml:space="preserve">some of </w:t>
      </w:r>
      <w:r w:rsidRPr="00677B10">
        <w:rPr>
          <w:rFonts w:cs="Times New Roman"/>
        </w:rPr>
        <w:t xml:space="preserve">the literature suggests that a 100-point scale is best for determining self-efficacy (Pajares &amp; Urban, 2006), there is still some discussion </w:t>
      </w:r>
      <w:r w:rsidR="006C166C" w:rsidRPr="00677B10">
        <w:rPr>
          <w:rFonts w:cs="Times New Roman"/>
        </w:rPr>
        <w:t>on the appropriateness of a 100-</w:t>
      </w:r>
      <w:r w:rsidRPr="00677B10">
        <w:rPr>
          <w:rFonts w:cs="Times New Roman"/>
        </w:rPr>
        <w:t>point scale for use with adolescents. Within the scope of the larger USDA NIFSI project, a small pilot test concluded that, within the targeted population, no significant difference (p</w:t>
      </w:r>
      <w:r w:rsidR="00FF5B7E" w:rsidRPr="00677B10">
        <w:rPr>
          <w:rFonts w:cs="Times New Roman"/>
        </w:rPr>
        <w:t xml:space="preserve"> </w:t>
      </w:r>
      <w:r w:rsidRPr="00677B10">
        <w:rPr>
          <w:rFonts w:cs="Times New Roman"/>
        </w:rPr>
        <w:t>&gt;</w:t>
      </w:r>
      <w:r w:rsidR="00FF5B7E" w:rsidRPr="00677B10">
        <w:rPr>
          <w:rFonts w:cs="Times New Roman"/>
        </w:rPr>
        <w:t xml:space="preserve"> </w:t>
      </w:r>
      <w:r w:rsidRPr="00677B10">
        <w:rPr>
          <w:rFonts w:cs="Times New Roman"/>
        </w:rPr>
        <w:t xml:space="preserve">0.05) </w:t>
      </w:r>
      <w:r w:rsidR="00FF5B7E" w:rsidRPr="00677B10">
        <w:rPr>
          <w:rFonts w:cs="Times New Roman"/>
        </w:rPr>
        <w:t xml:space="preserve">was observed </w:t>
      </w:r>
      <w:r w:rsidRPr="00677B10">
        <w:rPr>
          <w:rFonts w:cs="Times New Roman"/>
        </w:rPr>
        <w:t>between 5</w:t>
      </w:r>
      <w:r w:rsidR="00FF5B7E" w:rsidRPr="00677B10">
        <w:rPr>
          <w:rFonts w:cs="Times New Roman"/>
        </w:rPr>
        <w:t>-</w:t>
      </w:r>
      <w:r w:rsidRPr="00677B10">
        <w:rPr>
          <w:rFonts w:cs="Times New Roman"/>
        </w:rPr>
        <w:t>, 10</w:t>
      </w:r>
      <w:r w:rsidR="00FF5B7E" w:rsidRPr="00677B10">
        <w:rPr>
          <w:rFonts w:cs="Times New Roman"/>
        </w:rPr>
        <w:t>-</w:t>
      </w:r>
      <w:r w:rsidRPr="00677B10">
        <w:rPr>
          <w:rFonts w:cs="Times New Roman"/>
        </w:rPr>
        <w:t>, or 100</w:t>
      </w:r>
      <w:r w:rsidR="00FF5B7E" w:rsidRPr="00677B10">
        <w:rPr>
          <w:rFonts w:cs="Times New Roman"/>
        </w:rPr>
        <w:t>-</w:t>
      </w:r>
      <w:r w:rsidRPr="00677B10">
        <w:rPr>
          <w:rFonts w:cs="Times New Roman"/>
        </w:rPr>
        <w:t>point scale</w:t>
      </w:r>
      <w:r w:rsidR="00FF5B7E" w:rsidRPr="00677B10">
        <w:rPr>
          <w:rFonts w:cs="Times New Roman"/>
        </w:rPr>
        <w:t>s</w:t>
      </w:r>
      <w:r w:rsidRPr="00677B10">
        <w:rPr>
          <w:rFonts w:cs="Times New Roman"/>
        </w:rPr>
        <w:t xml:space="preserve"> </w:t>
      </w:r>
      <w:r w:rsidR="00FF5B7E" w:rsidRPr="00677B10">
        <w:rPr>
          <w:rFonts w:cs="Times New Roman"/>
        </w:rPr>
        <w:t xml:space="preserve">when used </w:t>
      </w:r>
      <w:r w:rsidR="00EA287B" w:rsidRPr="00677B10">
        <w:rPr>
          <w:rFonts w:cs="Times New Roman"/>
        </w:rPr>
        <w:t>i</w:t>
      </w:r>
      <w:r w:rsidR="00FF5B7E" w:rsidRPr="00677B10">
        <w:rPr>
          <w:rFonts w:cs="Times New Roman"/>
        </w:rPr>
        <w:t xml:space="preserve">n </w:t>
      </w:r>
      <w:r w:rsidRPr="00677B10">
        <w:rPr>
          <w:rFonts w:cs="Times New Roman"/>
        </w:rPr>
        <w:t xml:space="preserve">a beta version of the instrument validated in this study. </w:t>
      </w:r>
      <w:r w:rsidR="003C0E7F" w:rsidRPr="00677B10">
        <w:rPr>
          <w:rFonts w:cs="Times New Roman"/>
        </w:rPr>
        <w:t>Therefore, a 5-point Likert scale was used in this study. The main objectives of t</w:t>
      </w:r>
      <w:r w:rsidR="006C166C" w:rsidRPr="00677B10">
        <w:rPr>
          <w:rFonts w:cs="Times New Roman"/>
        </w:rPr>
        <w:t>his study sought to establish</w:t>
      </w:r>
      <w:r w:rsidRPr="00677B10">
        <w:rPr>
          <w:rFonts w:cs="Times New Roman"/>
        </w:rPr>
        <w:t xml:space="preserve"> </w:t>
      </w:r>
      <w:r w:rsidR="004C63FE" w:rsidRPr="00677B10">
        <w:rPr>
          <w:rFonts w:cs="Times New Roman"/>
        </w:rPr>
        <w:t xml:space="preserve">the </w:t>
      </w:r>
      <w:r w:rsidRPr="00677B10">
        <w:rPr>
          <w:rFonts w:cs="Times New Roman"/>
        </w:rPr>
        <w:t>content validity</w:t>
      </w:r>
      <w:r w:rsidR="004C63FE" w:rsidRPr="00677B10">
        <w:rPr>
          <w:rFonts w:cs="Times New Roman"/>
        </w:rPr>
        <w:t>,</w:t>
      </w:r>
      <w:r w:rsidRPr="00677B10">
        <w:rPr>
          <w:rFonts w:cs="Times New Roman"/>
        </w:rPr>
        <w:t xml:space="preserve"> </w:t>
      </w:r>
      <w:r w:rsidR="004C63FE" w:rsidRPr="00677B10">
        <w:rPr>
          <w:rFonts w:cs="Times New Roman"/>
        </w:rPr>
        <w:t>s</w:t>
      </w:r>
      <w:r w:rsidRPr="00677B10">
        <w:rPr>
          <w:rFonts w:cs="Times New Roman"/>
        </w:rPr>
        <w:t xml:space="preserve">tability and internal reliability </w:t>
      </w:r>
      <w:r w:rsidR="006C166C" w:rsidRPr="00677B10">
        <w:rPr>
          <w:rFonts w:cs="Times New Roman"/>
        </w:rPr>
        <w:t xml:space="preserve">of the </w:t>
      </w:r>
      <w:r w:rsidR="004C63FE" w:rsidRPr="00677B10">
        <w:rPr>
          <w:rFonts w:cs="Times New Roman"/>
        </w:rPr>
        <w:t xml:space="preserve">AFFSE instrument </w:t>
      </w:r>
      <w:r w:rsidRPr="00677B10">
        <w:rPr>
          <w:rFonts w:cs="Times New Roman"/>
        </w:rPr>
        <w:t>as the initial steps in validating the instrument</w:t>
      </w:r>
      <w:r w:rsidR="00F5684B" w:rsidRPr="00677B10">
        <w:rPr>
          <w:rFonts w:cs="Times New Roman"/>
        </w:rPr>
        <w:t xml:space="preserve">. </w:t>
      </w:r>
      <w:r w:rsidR="003C0E7F" w:rsidRPr="00677B10">
        <w:rPr>
          <w:rFonts w:cs="Times New Roman"/>
        </w:rPr>
        <w:t xml:space="preserve">Figure 1 </w:t>
      </w:r>
      <w:r w:rsidR="00481596" w:rsidRPr="00677B10">
        <w:rPr>
          <w:rFonts w:cs="Times New Roman"/>
        </w:rPr>
        <w:t xml:space="preserve">below </w:t>
      </w:r>
      <w:r w:rsidR="003C0E7F" w:rsidRPr="00677B10">
        <w:rPr>
          <w:rFonts w:cs="Times New Roman"/>
        </w:rPr>
        <w:t xml:space="preserve">shows </w:t>
      </w:r>
      <w:r w:rsidR="00481596" w:rsidRPr="00677B10">
        <w:rPr>
          <w:rFonts w:cs="Times New Roman"/>
        </w:rPr>
        <w:t>the process involved in developing, refining, and validating the instrument.</w:t>
      </w:r>
    </w:p>
    <w:p w:rsidR="000C58B9" w:rsidRPr="00677B10" w:rsidRDefault="000C58B9" w:rsidP="000C58B9">
      <w:pPr>
        <w:spacing w:line="240" w:lineRule="auto"/>
        <w:rPr>
          <w:rFonts w:cs="Times New Roman"/>
        </w:rPr>
      </w:pPr>
    </w:p>
    <w:p w:rsidR="000C58B9" w:rsidRPr="00677B10" w:rsidRDefault="000C58B9" w:rsidP="000C58B9">
      <w:pPr>
        <w:spacing w:line="240" w:lineRule="auto"/>
        <w:rPr>
          <w:rFonts w:cs="Times New Roman"/>
        </w:rPr>
      </w:pPr>
    </w:p>
    <w:p w:rsidR="00481596" w:rsidRPr="00677B10" w:rsidRDefault="00481596" w:rsidP="000C58B9">
      <w:pPr>
        <w:spacing w:line="240" w:lineRule="auto"/>
        <w:rPr>
          <w:rFonts w:cs="Times New Roman"/>
        </w:rPr>
      </w:pPr>
    </w:p>
    <w:p w:rsidR="00481596" w:rsidRPr="00677B10" w:rsidRDefault="000C58B9">
      <w:pPr>
        <w:rPr>
          <w:rFonts w:cs="Times New Roman"/>
          <w:b/>
        </w:rPr>
      </w:pPr>
      <w:r w:rsidRPr="00677B10">
        <w:rPr>
          <w:rFonts w:cs="Times New Roman"/>
          <w:b/>
          <w:noProof/>
        </w:rPr>
        <w:drawing>
          <wp:anchor distT="0" distB="0" distL="114300" distR="114300" simplePos="0" relativeHeight="251659264" behindDoc="0" locked="0" layoutInCell="1" allowOverlap="1">
            <wp:simplePos x="0" y="0"/>
            <wp:positionH relativeFrom="column">
              <wp:posOffset>228600</wp:posOffset>
            </wp:positionH>
            <wp:positionV relativeFrom="paragraph">
              <wp:posOffset>243840</wp:posOffset>
            </wp:positionV>
            <wp:extent cx="5943600" cy="6172200"/>
            <wp:effectExtent l="25400" t="0" r="0" b="0"/>
            <wp:wrapTight wrapText="bothSides">
              <wp:wrapPolygon edited="0">
                <wp:start x="-92" y="0"/>
                <wp:lineTo x="-92" y="21511"/>
                <wp:lineTo x="21600" y="21511"/>
                <wp:lineTo x="21600" y="0"/>
                <wp:lineTo x="-92" y="0"/>
              </wp:wrapPolygon>
            </wp:wrapTight>
            <wp:docPr id="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cstate="print"/>
                    <a:srcRect/>
                    <a:stretch>
                      <a:fillRect/>
                    </a:stretch>
                  </pic:blipFill>
                  <pic:spPr bwMode="auto">
                    <a:xfrm>
                      <a:off x="0" y="0"/>
                      <a:ext cx="5943600" cy="6172200"/>
                    </a:xfrm>
                    <a:prstGeom prst="rect">
                      <a:avLst/>
                    </a:prstGeom>
                    <a:noFill/>
                    <a:ln w="9525">
                      <a:noFill/>
                      <a:miter lim="800000"/>
                      <a:headEnd/>
                      <a:tailEnd/>
                    </a:ln>
                  </pic:spPr>
                </pic:pic>
              </a:graphicData>
            </a:graphic>
          </wp:anchor>
        </w:drawing>
      </w:r>
    </w:p>
    <w:p w:rsidR="004D145F" w:rsidRPr="00677B10" w:rsidRDefault="004D145F" w:rsidP="004D145F">
      <w:pPr>
        <w:spacing w:line="240" w:lineRule="auto"/>
        <w:rPr>
          <w:rFonts w:cs="Times New Roman"/>
          <w:i/>
        </w:rPr>
      </w:pPr>
      <w:r w:rsidRPr="00677B10">
        <w:rPr>
          <w:rFonts w:cs="Times New Roman"/>
        </w:rPr>
        <w:t>Figure 1</w:t>
      </w:r>
      <w:r w:rsidRPr="00677B10">
        <w:rPr>
          <w:rFonts w:cs="Times New Roman"/>
          <w:i/>
        </w:rPr>
        <w:t xml:space="preserve">. Flow Diagram for the Process of Developing, Refining, and Validating an Instrument </w:t>
      </w:r>
    </w:p>
    <w:p w:rsidR="004D145F" w:rsidRPr="00677B10" w:rsidRDefault="004D145F" w:rsidP="004D145F">
      <w:pPr>
        <w:spacing w:line="240" w:lineRule="auto"/>
        <w:ind w:firstLine="720"/>
        <w:rPr>
          <w:rFonts w:cs="Times New Roman"/>
          <w:i/>
        </w:rPr>
      </w:pPr>
      <w:proofErr w:type="gramStart"/>
      <w:r w:rsidRPr="00677B10">
        <w:rPr>
          <w:rFonts w:cs="Times New Roman"/>
          <w:i/>
        </w:rPr>
        <w:t>for</w:t>
      </w:r>
      <w:proofErr w:type="gramEnd"/>
      <w:r w:rsidRPr="00677B10">
        <w:rPr>
          <w:rFonts w:cs="Times New Roman"/>
          <w:i/>
        </w:rPr>
        <w:t xml:space="preserve"> Measuring Adolescent Food Safety Self-Efficacy</w:t>
      </w:r>
    </w:p>
    <w:p w:rsidR="00886293" w:rsidRDefault="00886293">
      <w:pPr>
        <w:rPr>
          <w:rFonts w:cs="Times New Roman"/>
          <w:b/>
        </w:rPr>
      </w:pPr>
    </w:p>
    <w:p w:rsidR="000C58B9" w:rsidRPr="00677B10" w:rsidRDefault="000C58B9">
      <w:pPr>
        <w:rPr>
          <w:rFonts w:cs="Times New Roman"/>
          <w:b/>
        </w:rPr>
      </w:pPr>
    </w:p>
    <w:p w:rsidR="007F6746" w:rsidRPr="00677B10" w:rsidRDefault="00144F14">
      <w:pPr>
        <w:rPr>
          <w:rFonts w:cs="Times New Roman"/>
          <w:b/>
        </w:rPr>
      </w:pPr>
      <w:r w:rsidRPr="00677B10">
        <w:rPr>
          <w:rFonts w:cs="Times New Roman"/>
          <w:b/>
        </w:rPr>
        <w:t>Participants</w:t>
      </w:r>
    </w:p>
    <w:p w:rsidR="004716DE" w:rsidRPr="00677B10" w:rsidRDefault="00144F14" w:rsidP="008013A4">
      <w:pPr>
        <w:ind w:firstLine="720"/>
        <w:rPr>
          <w:rFonts w:cs="Times New Roman"/>
        </w:rPr>
      </w:pPr>
      <w:r w:rsidRPr="00677B10">
        <w:rPr>
          <w:rFonts w:cs="Times New Roman"/>
        </w:rPr>
        <w:t xml:space="preserve">The University of Tennessee’s Internal Review Board (UT IRB) granted approval for this research. The participants in the study were </w:t>
      </w:r>
      <w:r w:rsidR="00116DD0" w:rsidRPr="00677B10">
        <w:rPr>
          <w:rFonts w:cs="Times New Roman"/>
        </w:rPr>
        <w:t xml:space="preserve">a convenience sample as they were </w:t>
      </w:r>
      <w:r w:rsidRPr="00677B10">
        <w:rPr>
          <w:rFonts w:cs="Times New Roman"/>
        </w:rPr>
        <w:t xml:space="preserve">selected on a volunteer basis. Two middle schools in the southeastern region of Tennessee were chosen based on previous working relationships with the </w:t>
      </w:r>
      <w:r w:rsidR="001478E0" w:rsidRPr="00677B10">
        <w:rPr>
          <w:rFonts w:cs="Times New Roman"/>
        </w:rPr>
        <w:t xml:space="preserve">NIFSI </w:t>
      </w:r>
      <w:r w:rsidRPr="00677B10">
        <w:rPr>
          <w:rFonts w:cs="Times New Roman"/>
        </w:rPr>
        <w:t xml:space="preserve">grant staff. From these schools, one teacher was selected by the school administration to test the students in his/her classes. </w:t>
      </w:r>
      <w:r w:rsidR="002F3ADC" w:rsidRPr="00677B10">
        <w:rPr>
          <w:rFonts w:cs="Times New Roman"/>
        </w:rPr>
        <w:t>Table 1</w:t>
      </w:r>
      <w:r w:rsidR="008013A4" w:rsidRPr="00677B10">
        <w:rPr>
          <w:rFonts w:cs="Times New Roman"/>
        </w:rPr>
        <w:t xml:space="preserve"> listed below gives a more detailed description of the demographic characteristics of the adolescent students in this study.</w:t>
      </w:r>
    </w:p>
    <w:p w:rsidR="007175AB" w:rsidRPr="00677B10" w:rsidRDefault="00E67343" w:rsidP="00CC78E9">
      <w:pPr>
        <w:spacing w:line="240" w:lineRule="auto"/>
        <w:ind w:left="300"/>
        <w:rPr>
          <w:rFonts w:cs="Times New Roman"/>
        </w:rPr>
      </w:pPr>
      <w:r w:rsidRPr="00677B10">
        <w:rPr>
          <w:rFonts w:cs="Times New Roman"/>
        </w:rPr>
        <w:t xml:space="preserve">Table 1. </w:t>
      </w:r>
      <w:r w:rsidR="00CA3F91" w:rsidRPr="00677B10">
        <w:rPr>
          <w:rFonts w:cs="Times New Roman"/>
          <w:i/>
        </w:rPr>
        <w:t>Demographic C</w:t>
      </w:r>
      <w:r w:rsidR="00F72CF8" w:rsidRPr="00677B10">
        <w:rPr>
          <w:rFonts w:cs="Times New Roman"/>
          <w:i/>
        </w:rPr>
        <w:t>haract</w:t>
      </w:r>
      <w:r w:rsidR="00CA3F91" w:rsidRPr="00677B10">
        <w:rPr>
          <w:rFonts w:cs="Times New Roman"/>
          <w:i/>
        </w:rPr>
        <w:t>eristics of Adolescent S</w:t>
      </w:r>
      <w:r w:rsidR="00701A87" w:rsidRPr="00677B10">
        <w:rPr>
          <w:rFonts w:cs="Times New Roman"/>
          <w:i/>
        </w:rPr>
        <w:t>tudents</w:t>
      </w:r>
      <w:r w:rsidR="00CA3F91" w:rsidRPr="00677B10">
        <w:rPr>
          <w:rFonts w:cs="Times New Roman"/>
          <w:i/>
        </w:rPr>
        <w:t xml:space="preserve"> from Two Middle S</w:t>
      </w:r>
      <w:r w:rsidR="00F72CF8" w:rsidRPr="00677B10">
        <w:rPr>
          <w:rFonts w:cs="Times New Roman"/>
          <w:i/>
        </w:rPr>
        <w:t>chools in          Southeastern Tennessee</w:t>
      </w:r>
    </w:p>
    <w:tbl>
      <w:tblPr>
        <w:tblStyle w:val="TableGrid"/>
        <w:tblW w:w="4762" w:type="pct"/>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1"/>
        <w:gridCol w:w="4321"/>
        <w:gridCol w:w="1352"/>
        <w:gridCol w:w="1260"/>
        <w:gridCol w:w="1186"/>
      </w:tblGrid>
      <w:tr w:rsidR="00393881" w:rsidRPr="00677B10">
        <w:tc>
          <w:tcPr>
            <w:tcW w:w="2918" w:type="pct"/>
            <w:gridSpan w:val="2"/>
            <w:tcBorders>
              <w:top w:val="single" w:sz="4" w:space="0" w:color="auto"/>
            </w:tcBorders>
            <w:vAlign w:val="center"/>
          </w:tcPr>
          <w:p w:rsidR="004258EB" w:rsidRPr="00677B10" w:rsidRDefault="004258EB" w:rsidP="004E7B87">
            <w:pPr>
              <w:spacing w:before="120" w:line="240" w:lineRule="auto"/>
              <w:jc w:val="center"/>
              <w:rPr>
                <w:rFonts w:eastAsia="Calibri" w:cs="Times New Roman"/>
              </w:rPr>
            </w:pPr>
            <w:r w:rsidRPr="00677B10">
              <w:rPr>
                <w:rFonts w:eastAsia="Calibri" w:cs="Times New Roman"/>
              </w:rPr>
              <w:t>Demographic</w:t>
            </w:r>
          </w:p>
        </w:tc>
        <w:tc>
          <w:tcPr>
            <w:tcW w:w="741" w:type="pct"/>
            <w:tcBorders>
              <w:top w:val="single" w:sz="4" w:space="0" w:color="auto"/>
            </w:tcBorders>
            <w:shd w:val="clear" w:color="auto" w:fill="auto"/>
            <w:vAlign w:val="center"/>
          </w:tcPr>
          <w:p w:rsidR="00393881" w:rsidRPr="00677B10" w:rsidRDefault="004258EB" w:rsidP="004E7B87">
            <w:pPr>
              <w:spacing w:before="120" w:line="240" w:lineRule="auto"/>
              <w:jc w:val="center"/>
              <w:rPr>
                <w:rFonts w:eastAsia="Calibri" w:cs="Times New Roman"/>
              </w:rPr>
            </w:pPr>
            <w:r w:rsidRPr="00677B10">
              <w:rPr>
                <w:rFonts w:eastAsia="Calibri" w:cs="Times New Roman"/>
              </w:rPr>
              <w:t>Schools</w:t>
            </w:r>
          </w:p>
          <w:p w:rsidR="004258EB" w:rsidRPr="00677B10" w:rsidRDefault="004258EB" w:rsidP="004E7B87">
            <w:pPr>
              <w:spacing w:before="120" w:line="240" w:lineRule="auto"/>
              <w:jc w:val="center"/>
              <w:rPr>
                <w:rFonts w:eastAsia="Calibri" w:cs="Times New Roman"/>
              </w:rPr>
            </w:pPr>
            <w:r w:rsidRPr="00677B10">
              <w:rPr>
                <w:rFonts w:eastAsia="Calibri" w:cs="Times New Roman"/>
              </w:rPr>
              <w:t xml:space="preserve"> #1 &amp; #2</w:t>
            </w:r>
            <w:r w:rsidR="00C7547A" w:rsidRPr="00677B10">
              <w:rPr>
                <w:rFonts w:eastAsia="Calibri" w:cs="Times New Roman"/>
              </w:rPr>
              <w:t xml:space="preserve"> </w:t>
            </w:r>
          </w:p>
        </w:tc>
        <w:tc>
          <w:tcPr>
            <w:tcW w:w="691" w:type="pct"/>
            <w:tcBorders>
              <w:top w:val="single" w:sz="4" w:space="0" w:color="auto"/>
            </w:tcBorders>
          </w:tcPr>
          <w:p w:rsidR="00393881" w:rsidRPr="00677B10" w:rsidRDefault="004258EB" w:rsidP="004E7B87">
            <w:pPr>
              <w:spacing w:before="120" w:line="240" w:lineRule="auto"/>
              <w:jc w:val="center"/>
              <w:rPr>
                <w:rFonts w:cs="Times New Roman"/>
              </w:rPr>
            </w:pPr>
            <w:r w:rsidRPr="00677B10">
              <w:rPr>
                <w:rFonts w:cs="Times New Roman"/>
              </w:rPr>
              <w:t xml:space="preserve">School </w:t>
            </w:r>
          </w:p>
          <w:p w:rsidR="004258EB" w:rsidRPr="00677B10" w:rsidRDefault="004258EB" w:rsidP="004E7B87">
            <w:pPr>
              <w:spacing w:before="120" w:line="240" w:lineRule="auto"/>
              <w:jc w:val="center"/>
              <w:rPr>
                <w:rFonts w:cs="Times New Roman"/>
              </w:rPr>
            </w:pPr>
            <w:r w:rsidRPr="00677B10">
              <w:rPr>
                <w:rFonts w:cs="Times New Roman"/>
              </w:rPr>
              <w:t>#1</w:t>
            </w:r>
          </w:p>
        </w:tc>
        <w:tc>
          <w:tcPr>
            <w:tcW w:w="650" w:type="pct"/>
            <w:tcBorders>
              <w:top w:val="single" w:sz="4" w:space="0" w:color="auto"/>
            </w:tcBorders>
            <w:shd w:val="clear" w:color="auto" w:fill="auto"/>
            <w:vAlign w:val="center"/>
          </w:tcPr>
          <w:p w:rsidR="00393881" w:rsidRPr="00677B10" w:rsidRDefault="004258EB" w:rsidP="004C6F0C">
            <w:pPr>
              <w:spacing w:before="120" w:line="240" w:lineRule="auto"/>
              <w:jc w:val="center"/>
              <w:rPr>
                <w:rFonts w:cs="Times New Roman"/>
              </w:rPr>
            </w:pPr>
            <w:r w:rsidRPr="00677B10">
              <w:rPr>
                <w:rFonts w:cs="Times New Roman"/>
              </w:rPr>
              <w:t>School</w:t>
            </w:r>
          </w:p>
          <w:p w:rsidR="004258EB" w:rsidRPr="00677B10" w:rsidRDefault="004258EB" w:rsidP="004C6F0C">
            <w:pPr>
              <w:spacing w:before="120" w:line="240" w:lineRule="auto"/>
              <w:jc w:val="center"/>
              <w:rPr>
                <w:rFonts w:cs="Times New Roman"/>
              </w:rPr>
            </w:pPr>
            <w:r w:rsidRPr="00677B10">
              <w:rPr>
                <w:rFonts w:cs="Times New Roman"/>
              </w:rPr>
              <w:t xml:space="preserve"> #2</w:t>
            </w:r>
          </w:p>
        </w:tc>
      </w:tr>
      <w:tr w:rsidR="00393881" w:rsidRPr="00677B10">
        <w:tc>
          <w:tcPr>
            <w:tcW w:w="2918" w:type="pct"/>
            <w:gridSpan w:val="2"/>
            <w:vAlign w:val="center"/>
          </w:tcPr>
          <w:p w:rsidR="004258EB" w:rsidRPr="00677B10" w:rsidRDefault="004258EB" w:rsidP="004E7B87">
            <w:pPr>
              <w:spacing w:line="240" w:lineRule="auto"/>
              <w:jc w:val="center"/>
              <w:rPr>
                <w:rFonts w:cs="Times New Roman"/>
              </w:rPr>
            </w:pPr>
            <w:r w:rsidRPr="00677B10">
              <w:rPr>
                <w:rFonts w:cs="Times New Roman"/>
              </w:rPr>
              <w:t>Characteristics</w:t>
            </w:r>
          </w:p>
        </w:tc>
        <w:tc>
          <w:tcPr>
            <w:tcW w:w="741" w:type="pct"/>
            <w:shd w:val="clear" w:color="auto" w:fill="auto"/>
            <w:vAlign w:val="center"/>
          </w:tcPr>
          <w:p w:rsidR="004258EB" w:rsidRPr="00677B10" w:rsidRDefault="004258EB" w:rsidP="004E7B87">
            <w:pPr>
              <w:spacing w:line="240" w:lineRule="auto"/>
              <w:jc w:val="center"/>
              <w:rPr>
                <w:rFonts w:cs="Times New Roman"/>
              </w:rPr>
            </w:pPr>
            <w:r w:rsidRPr="00677B10">
              <w:rPr>
                <w:rFonts w:cs="Times New Roman"/>
              </w:rPr>
              <w:t>%</w:t>
            </w:r>
          </w:p>
        </w:tc>
        <w:tc>
          <w:tcPr>
            <w:tcW w:w="691" w:type="pct"/>
          </w:tcPr>
          <w:p w:rsidR="004258EB" w:rsidRPr="00677B10" w:rsidRDefault="004258EB" w:rsidP="004E7B87">
            <w:pPr>
              <w:spacing w:line="240" w:lineRule="auto"/>
              <w:jc w:val="center"/>
              <w:rPr>
                <w:rFonts w:cs="Times New Roman"/>
              </w:rPr>
            </w:pPr>
            <w:r w:rsidRPr="00677B10">
              <w:rPr>
                <w:rFonts w:cs="Times New Roman"/>
              </w:rPr>
              <w:t>%</w:t>
            </w:r>
          </w:p>
        </w:tc>
        <w:tc>
          <w:tcPr>
            <w:tcW w:w="650" w:type="pct"/>
            <w:shd w:val="clear" w:color="auto" w:fill="auto"/>
            <w:vAlign w:val="center"/>
          </w:tcPr>
          <w:p w:rsidR="004258EB" w:rsidRPr="00677B10" w:rsidRDefault="004258EB" w:rsidP="004E7B87">
            <w:pPr>
              <w:spacing w:line="240" w:lineRule="auto"/>
              <w:jc w:val="center"/>
              <w:rPr>
                <w:rFonts w:cs="Times New Roman"/>
              </w:rPr>
            </w:pPr>
            <w:r w:rsidRPr="00677B10">
              <w:rPr>
                <w:rFonts w:cs="Times New Roman"/>
              </w:rPr>
              <w:t>%</w:t>
            </w:r>
          </w:p>
        </w:tc>
      </w:tr>
      <w:tr w:rsidR="00FB5CD8" w:rsidRPr="00677B10">
        <w:tc>
          <w:tcPr>
            <w:tcW w:w="549" w:type="pct"/>
            <w:vAlign w:val="center"/>
          </w:tcPr>
          <w:p w:rsidR="004C6F0C" w:rsidRPr="00677B10" w:rsidRDefault="004C6F0C" w:rsidP="004E7B87">
            <w:pPr>
              <w:spacing w:line="240" w:lineRule="auto"/>
              <w:jc w:val="center"/>
              <w:rPr>
                <w:rFonts w:cs="Times New Roman"/>
              </w:rPr>
            </w:pPr>
          </w:p>
        </w:tc>
        <w:tc>
          <w:tcPr>
            <w:tcW w:w="2369" w:type="pct"/>
          </w:tcPr>
          <w:p w:rsidR="004C6F0C" w:rsidRPr="00677B10" w:rsidRDefault="004C6F0C" w:rsidP="004E7B87">
            <w:pPr>
              <w:spacing w:line="240" w:lineRule="auto"/>
              <w:jc w:val="center"/>
              <w:rPr>
                <w:rFonts w:cs="Times New Roman"/>
              </w:rPr>
            </w:pPr>
          </w:p>
        </w:tc>
        <w:tc>
          <w:tcPr>
            <w:tcW w:w="741" w:type="pct"/>
            <w:shd w:val="clear" w:color="auto" w:fill="auto"/>
            <w:vAlign w:val="center"/>
          </w:tcPr>
          <w:p w:rsidR="008013A4" w:rsidRPr="00677B10" w:rsidRDefault="008013A4" w:rsidP="004E7B87">
            <w:pPr>
              <w:spacing w:line="240" w:lineRule="auto"/>
              <w:jc w:val="center"/>
              <w:rPr>
                <w:rFonts w:cs="Times New Roman"/>
              </w:rPr>
            </w:pPr>
            <w:r w:rsidRPr="00677B10">
              <w:rPr>
                <w:rFonts w:cs="Times New Roman"/>
              </w:rPr>
              <w:t>7</w:t>
            </w:r>
            <w:r w:rsidRPr="00677B10">
              <w:rPr>
                <w:rFonts w:cs="Times New Roman"/>
                <w:vertAlign w:val="superscript"/>
              </w:rPr>
              <w:t>th</w:t>
            </w:r>
            <w:r w:rsidRPr="00677B10">
              <w:rPr>
                <w:rFonts w:cs="Times New Roman"/>
              </w:rPr>
              <w:t xml:space="preserve"> &amp; 8</w:t>
            </w:r>
            <w:r w:rsidRPr="00677B10">
              <w:rPr>
                <w:rFonts w:cs="Times New Roman"/>
                <w:vertAlign w:val="superscript"/>
              </w:rPr>
              <w:t>th</w:t>
            </w:r>
            <w:r w:rsidRPr="00677B10">
              <w:rPr>
                <w:rFonts w:cs="Times New Roman"/>
              </w:rPr>
              <w:t xml:space="preserve"> grade</w:t>
            </w:r>
          </w:p>
          <w:p w:rsidR="004C6F0C" w:rsidRPr="00677B10" w:rsidRDefault="004C6F0C" w:rsidP="004E7B87">
            <w:pPr>
              <w:spacing w:line="240" w:lineRule="auto"/>
              <w:jc w:val="center"/>
              <w:rPr>
                <w:rFonts w:cs="Times New Roman"/>
              </w:rPr>
            </w:pPr>
            <w:r w:rsidRPr="00677B10">
              <w:rPr>
                <w:rFonts w:cs="Times New Roman"/>
              </w:rPr>
              <w:t>(</w:t>
            </w:r>
            <w:proofErr w:type="gramStart"/>
            <w:r w:rsidRPr="00677B10">
              <w:rPr>
                <w:rFonts w:cs="Times New Roman"/>
              </w:rPr>
              <w:t>n</w:t>
            </w:r>
            <w:proofErr w:type="gramEnd"/>
            <w:r w:rsidRPr="00677B10">
              <w:rPr>
                <w:rFonts w:cs="Times New Roman"/>
              </w:rPr>
              <w:t>=91)</w:t>
            </w:r>
          </w:p>
        </w:tc>
        <w:tc>
          <w:tcPr>
            <w:tcW w:w="691" w:type="pct"/>
          </w:tcPr>
          <w:p w:rsidR="00393881" w:rsidRPr="00677B10" w:rsidRDefault="008013A4" w:rsidP="004E7B87">
            <w:pPr>
              <w:spacing w:line="240" w:lineRule="auto"/>
              <w:jc w:val="center"/>
              <w:rPr>
                <w:rFonts w:cs="Times New Roman"/>
              </w:rPr>
            </w:pPr>
            <w:r w:rsidRPr="00677B10">
              <w:rPr>
                <w:rFonts w:cs="Times New Roman"/>
              </w:rPr>
              <w:t>8</w:t>
            </w:r>
            <w:r w:rsidRPr="00677B10">
              <w:rPr>
                <w:rFonts w:cs="Times New Roman"/>
                <w:vertAlign w:val="superscript"/>
              </w:rPr>
              <w:t>th</w:t>
            </w:r>
            <w:r w:rsidRPr="00677B10">
              <w:rPr>
                <w:rFonts w:cs="Times New Roman"/>
              </w:rPr>
              <w:t xml:space="preserve"> </w:t>
            </w:r>
          </w:p>
          <w:p w:rsidR="004C6F0C" w:rsidRPr="00677B10" w:rsidRDefault="008013A4" w:rsidP="004E7B87">
            <w:pPr>
              <w:spacing w:line="240" w:lineRule="auto"/>
              <w:jc w:val="center"/>
              <w:rPr>
                <w:rFonts w:cs="Times New Roman"/>
              </w:rPr>
            </w:pPr>
            <w:proofErr w:type="gramStart"/>
            <w:r w:rsidRPr="00677B10">
              <w:rPr>
                <w:rFonts w:cs="Times New Roman"/>
              </w:rPr>
              <w:t>grade</w:t>
            </w:r>
            <w:proofErr w:type="gramEnd"/>
            <w:r w:rsidRPr="00677B10">
              <w:rPr>
                <w:rFonts w:cs="Times New Roman"/>
              </w:rPr>
              <w:t xml:space="preserve"> </w:t>
            </w:r>
            <w:r w:rsidR="004C6F0C" w:rsidRPr="00677B10">
              <w:rPr>
                <w:rFonts w:cs="Times New Roman"/>
              </w:rPr>
              <w:t>(n=37)</w:t>
            </w:r>
          </w:p>
        </w:tc>
        <w:tc>
          <w:tcPr>
            <w:tcW w:w="650" w:type="pct"/>
            <w:shd w:val="clear" w:color="auto" w:fill="auto"/>
            <w:vAlign w:val="center"/>
          </w:tcPr>
          <w:p w:rsidR="00393881" w:rsidRPr="00677B10" w:rsidRDefault="008013A4" w:rsidP="004E7B87">
            <w:pPr>
              <w:spacing w:line="240" w:lineRule="auto"/>
              <w:jc w:val="center"/>
              <w:rPr>
                <w:rFonts w:cs="Times New Roman"/>
              </w:rPr>
            </w:pPr>
            <w:r w:rsidRPr="00677B10">
              <w:rPr>
                <w:rFonts w:cs="Times New Roman"/>
              </w:rPr>
              <w:t>7</w:t>
            </w:r>
            <w:r w:rsidRPr="00677B10">
              <w:rPr>
                <w:rFonts w:cs="Times New Roman"/>
                <w:vertAlign w:val="superscript"/>
              </w:rPr>
              <w:t>th</w:t>
            </w:r>
            <w:r w:rsidRPr="00677B10">
              <w:rPr>
                <w:rFonts w:cs="Times New Roman"/>
              </w:rPr>
              <w:t xml:space="preserve"> </w:t>
            </w:r>
          </w:p>
          <w:p w:rsidR="004C6F0C" w:rsidRPr="00677B10" w:rsidRDefault="008013A4" w:rsidP="004E7B87">
            <w:pPr>
              <w:spacing w:line="240" w:lineRule="auto"/>
              <w:jc w:val="center"/>
              <w:rPr>
                <w:rFonts w:cs="Times New Roman"/>
              </w:rPr>
            </w:pPr>
            <w:proofErr w:type="gramStart"/>
            <w:r w:rsidRPr="00677B10">
              <w:rPr>
                <w:rFonts w:cs="Times New Roman"/>
              </w:rPr>
              <w:t>grade</w:t>
            </w:r>
            <w:proofErr w:type="gramEnd"/>
            <w:r w:rsidRPr="00677B10">
              <w:rPr>
                <w:rFonts w:cs="Times New Roman"/>
              </w:rPr>
              <w:t xml:space="preserve"> </w:t>
            </w:r>
            <w:r w:rsidR="004C6F0C" w:rsidRPr="00677B10">
              <w:rPr>
                <w:rFonts w:cs="Times New Roman"/>
              </w:rPr>
              <w:t>(n=54)</w:t>
            </w:r>
          </w:p>
        </w:tc>
      </w:tr>
      <w:tr w:rsidR="00FB5CD8" w:rsidRPr="00677B10">
        <w:tc>
          <w:tcPr>
            <w:tcW w:w="549" w:type="pct"/>
            <w:vMerge w:val="restart"/>
            <w:tcBorders>
              <w:top w:val="single" w:sz="4" w:space="0" w:color="auto"/>
            </w:tcBorders>
            <w:vAlign w:val="center"/>
          </w:tcPr>
          <w:p w:rsidR="000F6C3C" w:rsidRPr="00677B10" w:rsidRDefault="000F6C3C" w:rsidP="004E7B87">
            <w:pPr>
              <w:spacing w:line="240" w:lineRule="auto"/>
              <w:jc w:val="center"/>
              <w:rPr>
                <w:rFonts w:cs="Times New Roman"/>
              </w:rPr>
            </w:pPr>
            <w:r w:rsidRPr="00677B10">
              <w:rPr>
                <w:rFonts w:cs="Times New Roman"/>
              </w:rPr>
              <w:t>Gender</w:t>
            </w:r>
          </w:p>
        </w:tc>
        <w:tc>
          <w:tcPr>
            <w:tcW w:w="2369" w:type="pct"/>
            <w:tcBorders>
              <w:top w:val="single" w:sz="4" w:space="0" w:color="auto"/>
            </w:tcBorders>
          </w:tcPr>
          <w:p w:rsidR="000F6C3C" w:rsidRPr="00677B10" w:rsidRDefault="000F6C3C" w:rsidP="00C7547A">
            <w:pPr>
              <w:spacing w:line="240" w:lineRule="auto"/>
              <w:jc w:val="center"/>
              <w:rPr>
                <w:rFonts w:cs="Times New Roman"/>
              </w:rPr>
            </w:pPr>
            <w:r w:rsidRPr="00677B10">
              <w:rPr>
                <w:rFonts w:cs="Times New Roman"/>
              </w:rPr>
              <w:t>Female</w:t>
            </w:r>
          </w:p>
        </w:tc>
        <w:tc>
          <w:tcPr>
            <w:tcW w:w="741" w:type="pct"/>
            <w:tcBorders>
              <w:top w:val="single" w:sz="4" w:space="0" w:color="auto"/>
            </w:tcBorders>
            <w:shd w:val="clear" w:color="auto" w:fill="auto"/>
            <w:vAlign w:val="center"/>
          </w:tcPr>
          <w:p w:rsidR="000F6C3C" w:rsidRPr="00677B10" w:rsidRDefault="000F6C3C" w:rsidP="004E7B87">
            <w:pPr>
              <w:spacing w:line="240" w:lineRule="auto"/>
              <w:jc w:val="center"/>
              <w:rPr>
                <w:rFonts w:cs="Times New Roman"/>
              </w:rPr>
            </w:pPr>
            <w:r w:rsidRPr="00677B10">
              <w:rPr>
                <w:rFonts w:cs="Times New Roman"/>
              </w:rPr>
              <w:t>47.3</w:t>
            </w:r>
          </w:p>
        </w:tc>
        <w:tc>
          <w:tcPr>
            <w:tcW w:w="691" w:type="pct"/>
            <w:tcBorders>
              <w:top w:val="single" w:sz="4" w:space="0" w:color="auto"/>
            </w:tcBorders>
          </w:tcPr>
          <w:p w:rsidR="000F6C3C" w:rsidRPr="00677B10" w:rsidRDefault="000F6C3C" w:rsidP="004E7B87">
            <w:pPr>
              <w:spacing w:line="240" w:lineRule="auto"/>
              <w:jc w:val="center"/>
              <w:rPr>
                <w:rFonts w:cs="Times New Roman"/>
              </w:rPr>
            </w:pPr>
            <w:r w:rsidRPr="00677B10">
              <w:rPr>
                <w:rFonts w:cs="Times New Roman"/>
              </w:rPr>
              <w:t>43.2</w:t>
            </w:r>
          </w:p>
        </w:tc>
        <w:tc>
          <w:tcPr>
            <w:tcW w:w="650" w:type="pct"/>
            <w:tcBorders>
              <w:top w:val="single" w:sz="4" w:space="0" w:color="auto"/>
            </w:tcBorders>
            <w:shd w:val="clear" w:color="auto" w:fill="auto"/>
            <w:vAlign w:val="center"/>
          </w:tcPr>
          <w:p w:rsidR="000F6C3C" w:rsidRPr="00677B10" w:rsidRDefault="000F6C3C" w:rsidP="004E7B87">
            <w:pPr>
              <w:spacing w:line="240" w:lineRule="auto"/>
              <w:jc w:val="center"/>
              <w:rPr>
                <w:rFonts w:cs="Times New Roman"/>
              </w:rPr>
            </w:pPr>
            <w:r w:rsidRPr="00677B10">
              <w:rPr>
                <w:rFonts w:cs="Times New Roman"/>
              </w:rPr>
              <w:t>50</w:t>
            </w:r>
          </w:p>
        </w:tc>
      </w:tr>
      <w:tr w:rsidR="00FB5CD8" w:rsidRPr="00677B10">
        <w:tc>
          <w:tcPr>
            <w:tcW w:w="549" w:type="pct"/>
            <w:vMerge/>
            <w:vAlign w:val="center"/>
          </w:tcPr>
          <w:p w:rsidR="000F6C3C" w:rsidRPr="00677B10" w:rsidRDefault="000F6C3C" w:rsidP="004E7B87">
            <w:pPr>
              <w:spacing w:line="240" w:lineRule="auto"/>
              <w:ind w:left="317"/>
              <w:jc w:val="center"/>
              <w:rPr>
                <w:rFonts w:cs="Times New Roman"/>
              </w:rPr>
            </w:pPr>
          </w:p>
        </w:tc>
        <w:tc>
          <w:tcPr>
            <w:tcW w:w="2369" w:type="pct"/>
          </w:tcPr>
          <w:p w:rsidR="000F6C3C" w:rsidRPr="00677B10" w:rsidRDefault="000F6C3C" w:rsidP="00C7547A">
            <w:pPr>
              <w:spacing w:line="240" w:lineRule="auto"/>
              <w:jc w:val="center"/>
              <w:rPr>
                <w:rFonts w:cs="Times New Roman"/>
              </w:rPr>
            </w:pPr>
            <w:r w:rsidRPr="00677B10">
              <w:rPr>
                <w:rFonts w:cs="Times New Roman"/>
              </w:rPr>
              <w:t>Male</w:t>
            </w:r>
          </w:p>
        </w:tc>
        <w:tc>
          <w:tcPr>
            <w:tcW w:w="741" w:type="pct"/>
            <w:shd w:val="clear" w:color="auto" w:fill="auto"/>
            <w:vAlign w:val="center"/>
          </w:tcPr>
          <w:p w:rsidR="000F6C3C" w:rsidRPr="00677B10" w:rsidRDefault="000F6C3C" w:rsidP="004E7B87">
            <w:pPr>
              <w:spacing w:line="240" w:lineRule="auto"/>
              <w:jc w:val="center"/>
              <w:rPr>
                <w:rFonts w:cs="Times New Roman"/>
              </w:rPr>
            </w:pPr>
            <w:r w:rsidRPr="00677B10">
              <w:rPr>
                <w:rFonts w:cs="Times New Roman"/>
              </w:rPr>
              <w:t>52.7</w:t>
            </w:r>
          </w:p>
        </w:tc>
        <w:tc>
          <w:tcPr>
            <w:tcW w:w="691" w:type="pct"/>
          </w:tcPr>
          <w:p w:rsidR="000F6C3C" w:rsidRPr="00677B10" w:rsidRDefault="000F6C3C" w:rsidP="004E7B87">
            <w:pPr>
              <w:spacing w:line="240" w:lineRule="auto"/>
              <w:jc w:val="center"/>
              <w:rPr>
                <w:rFonts w:cs="Times New Roman"/>
              </w:rPr>
            </w:pPr>
            <w:r w:rsidRPr="00677B10">
              <w:rPr>
                <w:rFonts w:cs="Times New Roman"/>
              </w:rPr>
              <w:t>56.8</w:t>
            </w:r>
          </w:p>
        </w:tc>
        <w:tc>
          <w:tcPr>
            <w:tcW w:w="650" w:type="pct"/>
            <w:shd w:val="clear" w:color="auto" w:fill="auto"/>
            <w:vAlign w:val="center"/>
          </w:tcPr>
          <w:p w:rsidR="000F6C3C" w:rsidRPr="00677B10" w:rsidRDefault="000F6C3C" w:rsidP="004E7B87">
            <w:pPr>
              <w:spacing w:line="240" w:lineRule="auto"/>
              <w:jc w:val="center"/>
              <w:rPr>
                <w:rFonts w:cs="Times New Roman"/>
              </w:rPr>
            </w:pPr>
            <w:r w:rsidRPr="00677B10">
              <w:rPr>
                <w:rFonts w:cs="Times New Roman"/>
              </w:rPr>
              <w:t>50</w:t>
            </w:r>
          </w:p>
        </w:tc>
      </w:tr>
      <w:tr w:rsidR="00393881" w:rsidRPr="00677B10">
        <w:tc>
          <w:tcPr>
            <w:tcW w:w="549" w:type="pct"/>
            <w:vMerge w:val="restar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Race</w:t>
            </w:r>
          </w:p>
        </w:tc>
        <w:tc>
          <w:tcPr>
            <w:tcW w:w="2369" w:type="pct"/>
          </w:tcPr>
          <w:p w:rsidR="00FB5CD8" w:rsidRPr="00677B10" w:rsidRDefault="00FB5CD8" w:rsidP="00C7547A">
            <w:pPr>
              <w:spacing w:line="240" w:lineRule="auto"/>
              <w:jc w:val="center"/>
              <w:rPr>
                <w:rFonts w:cs="Times New Roman"/>
              </w:rPr>
            </w:pPr>
            <w:r w:rsidRPr="00677B10">
              <w:rPr>
                <w:rFonts w:cs="Times New Roman"/>
              </w:rPr>
              <w:t>American Indian or Native Alaskan</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w:t>
            </w:r>
          </w:p>
        </w:tc>
        <w:tc>
          <w:tcPr>
            <w:tcW w:w="691" w:type="pct"/>
          </w:tcPr>
          <w:p w:rsidR="00FB5CD8" w:rsidRPr="00677B10" w:rsidRDefault="00FB5CD8" w:rsidP="00393881">
            <w:pPr>
              <w:spacing w:line="240" w:lineRule="auto"/>
              <w:jc w:val="center"/>
              <w:rPr>
                <w:rFonts w:cs="Times New Roman"/>
              </w:rPr>
            </w:pPr>
            <w:r w:rsidRPr="00677B10">
              <w:rPr>
                <w:rFonts w:cs="Times New Roman"/>
              </w:rPr>
              <w:t>-</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w:t>
            </w:r>
          </w:p>
        </w:tc>
      </w:tr>
      <w:tr w:rsidR="00393881" w:rsidRPr="00677B10">
        <w:tc>
          <w:tcPr>
            <w:tcW w:w="549" w:type="pct"/>
            <w:vMerge/>
            <w:shd w:val="clear" w:color="auto" w:fill="auto"/>
            <w:vAlign w:val="center"/>
          </w:tcPr>
          <w:p w:rsidR="00FB5CD8" w:rsidRPr="00677B10" w:rsidRDefault="00FB5CD8" w:rsidP="004E7B87">
            <w:pPr>
              <w:spacing w:line="240" w:lineRule="auto"/>
              <w:jc w:val="center"/>
              <w:rPr>
                <w:rFonts w:cs="Times New Roman"/>
              </w:rPr>
            </w:pPr>
          </w:p>
        </w:tc>
        <w:tc>
          <w:tcPr>
            <w:tcW w:w="2369" w:type="pct"/>
          </w:tcPr>
          <w:p w:rsidR="00FB5CD8" w:rsidRPr="00677B10" w:rsidRDefault="00FB5CD8" w:rsidP="00C7547A">
            <w:pPr>
              <w:spacing w:line="240" w:lineRule="auto"/>
              <w:jc w:val="center"/>
              <w:rPr>
                <w:rFonts w:cs="Times New Roman"/>
              </w:rPr>
            </w:pPr>
            <w:r w:rsidRPr="00677B10">
              <w:rPr>
                <w:rFonts w:cs="Times New Roman"/>
              </w:rPr>
              <w:t>Black or African American</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8.8</w:t>
            </w:r>
          </w:p>
        </w:tc>
        <w:tc>
          <w:tcPr>
            <w:tcW w:w="691" w:type="pct"/>
          </w:tcPr>
          <w:p w:rsidR="00FB5CD8" w:rsidRPr="00677B10" w:rsidRDefault="00FB5CD8" w:rsidP="004E7B87">
            <w:pPr>
              <w:spacing w:line="240" w:lineRule="auto"/>
              <w:jc w:val="center"/>
              <w:rPr>
                <w:rFonts w:cs="Times New Roman"/>
              </w:rPr>
            </w:pPr>
            <w:r w:rsidRPr="00677B10">
              <w:rPr>
                <w:rFonts w:cs="Times New Roman"/>
              </w:rPr>
              <w:t>8.7</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9.3</w:t>
            </w:r>
          </w:p>
        </w:tc>
      </w:tr>
      <w:tr w:rsidR="00393881" w:rsidRPr="00677B10">
        <w:tc>
          <w:tcPr>
            <w:tcW w:w="549" w:type="pct"/>
            <w:vMerge/>
            <w:shd w:val="clear" w:color="auto" w:fill="auto"/>
            <w:vAlign w:val="center"/>
          </w:tcPr>
          <w:p w:rsidR="00FB5CD8" w:rsidRPr="00677B10" w:rsidRDefault="00FB5CD8" w:rsidP="004E7B87">
            <w:pPr>
              <w:spacing w:line="240" w:lineRule="auto"/>
              <w:ind w:left="317"/>
              <w:jc w:val="center"/>
              <w:rPr>
                <w:rFonts w:cs="Times New Roman"/>
              </w:rPr>
            </w:pPr>
          </w:p>
        </w:tc>
        <w:tc>
          <w:tcPr>
            <w:tcW w:w="2369" w:type="pct"/>
          </w:tcPr>
          <w:p w:rsidR="00FB5CD8" w:rsidRPr="00677B10" w:rsidRDefault="00FB5CD8" w:rsidP="00C7547A">
            <w:pPr>
              <w:spacing w:line="240" w:lineRule="auto"/>
              <w:jc w:val="center"/>
              <w:rPr>
                <w:rFonts w:cs="Times New Roman"/>
              </w:rPr>
            </w:pPr>
            <w:r w:rsidRPr="00677B10">
              <w:rPr>
                <w:rFonts w:cs="Times New Roman"/>
              </w:rPr>
              <w:t>Asian</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2.2</w:t>
            </w:r>
          </w:p>
        </w:tc>
        <w:tc>
          <w:tcPr>
            <w:tcW w:w="691" w:type="pct"/>
          </w:tcPr>
          <w:p w:rsidR="00FB5CD8" w:rsidRPr="00677B10" w:rsidRDefault="00FB5CD8" w:rsidP="004E7B87">
            <w:pPr>
              <w:spacing w:line="240" w:lineRule="auto"/>
              <w:jc w:val="center"/>
              <w:rPr>
                <w:rFonts w:cs="Times New Roman"/>
              </w:rPr>
            </w:pPr>
            <w:r w:rsidRPr="00677B10">
              <w:rPr>
                <w:rFonts w:cs="Times New Roman"/>
              </w:rPr>
              <w:t>2.7</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3.7</w:t>
            </w:r>
          </w:p>
        </w:tc>
      </w:tr>
      <w:tr w:rsidR="00393881" w:rsidRPr="00677B10">
        <w:tc>
          <w:tcPr>
            <w:tcW w:w="549" w:type="pct"/>
            <w:vMerge/>
            <w:shd w:val="clear" w:color="auto" w:fill="auto"/>
            <w:vAlign w:val="center"/>
          </w:tcPr>
          <w:p w:rsidR="00FB5CD8" w:rsidRPr="00677B10" w:rsidRDefault="00FB5CD8" w:rsidP="004E7B87">
            <w:pPr>
              <w:spacing w:line="240" w:lineRule="auto"/>
              <w:ind w:left="317"/>
              <w:jc w:val="center"/>
              <w:rPr>
                <w:rFonts w:cs="Times New Roman"/>
              </w:rPr>
            </w:pPr>
          </w:p>
        </w:tc>
        <w:tc>
          <w:tcPr>
            <w:tcW w:w="2369" w:type="pct"/>
          </w:tcPr>
          <w:p w:rsidR="00FB5CD8" w:rsidRPr="00677B10" w:rsidRDefault="00FB5CD8" w:rsidP="00C7547A">
            <w:pPr>
              <w:spacing w:line="240" w:lineRule="auto"/>
              <w:jc w:val="center"/>
              <w:rPr>
                <w:rFonts w:cs="Times New Roman"/>
              </w:rPr>
            </w:pPr>
            <w:r w:rsidRPr="00677B10">
              <w:rPr>
                <w:rFonts w:cs="Times New Roman"/>
              </w:rPr>
              <w:t>Hispanic</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7.7</w:t>
            </w:r>
          </w:p>
        </w:tc>
        <w:tc>
          <w:tcPr>
            <w:tcW w:w="691" w:type="pct"/>
          </w:tcPr>
          <w:p w:rsidR="00FB5CD8" w:rsidRPr="00677B10" w:rsidRDefault="00FB5CD8" w:rsidP="004E7B87">
            <w:pPr>
              <w:spacing w:line="240" w:lineRule="auto"/>
              <w:jc w:val="center"/>
              <w:rPr>
                <w:rFonts w:cs="Times New Roman"/>
              </w:rPr>
            </w:pPr>
            <w:r w:rsidRPr="00677B10">
              <w:rPr>
                <w:rFonts w:cs="Times New Roman"/>
              </w:rPr>
              <w:t>-</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11.0</w:t>
            </w:r>
          </w:p>
        </w:tc>
      </w:tr>
      <w:tr w:rsidR="00393881" w:rsidRPr="00677B10">
        <w:tc>
          <w:tcPr>
            <w:tcW w:w="549" w:type="pct"/>
            <w:vMerge/>
            <w:shd w:val="clear" w:color="auto" w:fill="auto"/>
            <w:vAlign w:val="center"/>
          </w:tcPr>
          <w:p w:rsidR="00FB5CD8" w:rsidRPr="00677B10" w:rsidRDefault="00FB5CD8" w:rsidP="004E7B87">
            <w:pPr>
              <w:spacing w:line="240" w:lineRule="auto"/>
              <w:ind w:left="317"/>
              <w:jc w:val="center"/>
              <w:rPr>
                <w:rFonts w:cs="Times New Roman"/>
              </w:rPr>
            </w:pPr>
          </w:p>
        </w:tc>
        <w:tc>
          <w:tcPr>
            <w:tcW w:w="2369" w:type="pct"/>
          </w:tcPr>
          <w:p w:rsidR="00FB5CD8" w:rsidRPr="00677B10" w:rsidRDefault="00FB5CD8" w:rsidP="00C7547A">
            <w:pPr>
              <w:spacing w:line="240" w:lineRule="auto"/>
              <w:jc w:val="center"/>
              <w:rPr>
                <w:rFonts w:cs="Times New Roman"/>
              </w:rPr>
            </w:pPr>
            <w:r w:rsidRPr="00677B10">
              <w:rPr>
                <w:rFonts w:cs="Times New Roman"/>
              </w:rPr>
              <w:t>Native Hawaiian or Other Pacific Islander</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w:t>
            </w:r>
          </w:p>
        </w:tc>
        <w:tc>
          <w:tcPr>
            <w:tcW w:w="691" w:type="pct"/>
          </w:tcPr>
          <w:p w:rsidR="00FB5CD8" w:rsidRPr="00677B10" w:rsidRDefault="00FB5CD8" w:rsidP="00393881">
            <w:pPr>
              <w:spacing w:line="240" w:lineRule="auto"/>
              <w:jc w:val="center"/>
              <w:rPr>
                <w:rFonts w:cs="Times New Roman"/>
              </w:rPr>
            </w:pPr>
            <w:r w:rsidRPr="00677B10">
              <w:rPr>
                <w:rFonts w:cs="Times New Roman"/>
              </w:rPr>
              <w:t>-</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w:t>
            </w:r>
          </w:p>
        </w:tc>
      </w:tr>
      <w:tr w:rsidR="00393881" w:rsidRPr="00677B10">
        <w:tc>
          <w:tcPr>
            <w:tcW w:w="549" w:type="pct"/>
            <w:vMerge/>
            <w:shd w:val="clear" w:color="auto" w:fill="auto"/>
            <w:vAlign w:val="center"/>
          </w:tcPr>
          <w:p w:rsidR="00FB5CD8" w:rsidRPr="00677B10" w:rsidRDefault="00FB5CD8" w:rsidP="004E7B87">
            <w:pPr>
              <w:spacing w:line="240" w:lineRule="auto"/>
              <w:jc w:val="center"/>
              <w:rPr>
                <w:rFonts w:cs="Times New Roman"/>
              </w:rPr>
            </w:pPr>
          </w:p>
        </w:tc>
        <w:tc>
          <w:tcPr>
            <w:tcW w:w="2369" w:type="pct"/>
          </w:tcPr>
          <w:p w:rsidR="00FB5CD8" w:rsidRPr="00677B10" w:rsidRDefault="00FB5CD8" w:rsidP="00C7547A">
            <w:pPr>
              <w:spacing w:line="240" w:lineRule="auto"/>
              <w:jc w:val="center"/>
              <w:rPr>
                <w:rFonts w:cs="Times New Roman"/>
              </w:rPr>
            </w:pPr>
            <w:r w:rsidRPr="00677B10">
              <w:rPr>
                <w:rFonts w:cs="Times New Roman"/>
              </w:rPr>
              <w:t>White</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75.8</w:t>
            </w:r>
          </w:p>
        </w:tc>
        <w:tc>
          <w:tcPr>
            <w:tcW w:w="691" w:type="pct"/>
          </w:tcPr>
          <w:p w:rsidR="00FB5CD8" w:rsidRPr="00677B10" w:rsidRDefault="00FB5CD8" w:rsidP="004E7B87">
            <w:pPr>
              <w:spacing w:line="240" w:lineRule="auto"/>
              <w:jc w:val="center"/>
              <w:rPr>
                <w:rFonts w:cs="Times New Roman"/>
              </w:rPr>
            </w:pPr>
            <w:r w:rsidRPr="00677B10">
              <w:rPr>
                <w:rFonts w:cs="Times New Roman"/>
              </w:rPr>
              <w:t>83.0</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70.4</w:t>
            </w:r>
          </w:p>
        </w:tc>
      </w:tr>
      <w:tr w:rsidR="00393881" w:rsidRPr="00677B10">
        <w:tc>
          <w:tcPr>
            <w:tcW w:w="549" w:type="pct"/>
            <w:vMerge/>
            <w:shd w:val="clear" w:color="auto" w:fill="auto"/>
            <w:vAlign w:val="center"/>
          </w:tcPr>
          <w:p w:rsidR="00FB5CD8" w:rsidRPr="00677B10" w:rsidRDefault="00FB5CD8" w:rsidP="004E7B87">
            <w:pPr>
              <w:spacing w:line="240" w:lineRule="auto"/>
              <w:jc w:val="center"/>
              <w:rPr>
                <w:rFonts w:cs="Times New Roman"/>
              </w:rPr>
            </w:pPr>
          </w:p>
        </w:tc>
        <w:tc>
          <w:tcPr>
            <w:tcW w:w="2369" w:type="pct"/>
          </w:tcPr>
          <w:p w:rsidR="00FB5CD8" w:rsidRPr="00677B10" w:rsidRDefault="00FB5CD8" w:rsidP="00C7547A">
            <w:pPr>
              <w:spacing w:line="240" w:lineRule="auto"/>
              <w:jc w:val="center"/>
              <w:rPr>
                <w:rFonts w:cs="Times New Roman"/>
              </w:rPr>
            </w:pPr>
            <w:r w:rsidRPr="00677B10">
              <w:rPr>
                <w:rFonts w:cs="Times New Roman"/>
              </w:rPr>
              <w:t>Other</w:t>
            </w:r>
          </w:p>
        </w:tc>
        <w:tc>
          <w:tcPr>
            <w:tcW w:w="741"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4.4</w:t>
            </w:r>
          </w:p>
        </w:tc>
        <w:tc>
          <w:tcPr>
            <w:tcW w:w="691" w:type="pct"/>
          </w:tcPr>
          <w:p w:rsidR="00FB5CD8" w:rsidRPr="00677B10" w:rsidRDefault="00FB5CD8" w:rsidP="004E7B87">
            <w:pPr>
              <w:spacing w:line="240" w:lineRule="auto"/>
              <w:jc w:val="center"/>
              <w:rPr>
                <w:rFonts w:cs="Times New Roman"/>
              </w:rPr>
            </w:pPr>
            <w:r w:rsidRPr="00677B10">
              <w:rPr>
                <w:rFonts w:cs="Times New Roman"/>
              </w:rPr>
              <w:t>2.7</w:t>
            </w:r>
          </w:p>
        </w:tc>
        <w:tc>
          <w:tcPr>
            <w:tcW w:w="650" w:type="pct"/>
            <w:shd w:val="clear" w:color="auto" w:fill="auto"/>
            <w:vAlign w:val="center"/>
          </w:tcPr>
          <w:p w:rsidR="00FB5CD8" w:rsidRPr="00677B10" w:rsidRDefault="00FB5CD8" w:rsidP="004E7B87">
            <w:pPr>
              <w:spacing w:line="240" w:lineRule="auto"/>
              <w:jc w:val="center"/>
              <w:rPr>
                <w:rFonts w:cs="Times New Roman"/>
              </w:rPr>
            </w:pPr>
            <w:r w:rsidRPr="00677B10">
              <w:rPr>
                <w:rFonts w:cs="Times New Roman"/>
              </w:rPr>
              <w:t>5.6</w:t>
            </w:r>
          </w:p>
        </w:tc>
      </w:tr>
      <w:tr w:rsidR="00FB5CD8" w:rsidRPr="00677B10">
        <w:tc>
          <w:tcPr>
            <w:tcW w:w="549" w:type="pct"/>
            <w:vMerge w:val="restar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Age</w:t>
            </w:r>
          </w:p>
        </w:tc>
        <w:tc>
          <w:tcPr>
            <w:tcW w:w="2369" w:type="pct"/>
          </w:tcPr>
          <w:p w:rsidR="005A1461" w:rsidRPr="00677B10" w:rsidRDefault="005A1461" w:rsidP="00C7547A">
            <w:pPr>
              <w:spacing w:line="240" w:lineRule="auto"/>
              <w:jc w:val="center"/>
              <w:rPr>
                <w:rFonts w:cs="Times New Roman"/>
              </w:rPr>
            </w:pPr>
            <w:r w:rsidRPr="00677B10">
              <w:rPr>
                <w:rFonts w:cs="Times New Roman"/>
              </w:rPr>
              <w:t>10</w:t>
            </w:r>
          </w:p>
        </w:tc>
        <w:tc>
          <w:tcPr>
            <w:tcW w:w="741"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w:t>
            </w:r>
          </w:p>
        </w:tc>
        <w:tc>
          <w:tcPr>
            <w:tcW w:w="691" w:type="pct"/>
          </w:tcPr>
          <w:p w:rsidR="005A1461" w:rsidRPr="00677B10" w:rsidRDefault="005A1461" w:rsidP="004E7B87">
            <w:pPr>
              <w:spacing w:line="240" w:lineRule="auto"/>
              <w:jc w:val="center"/>
              <w:rPr>
                <w:rFonts w:cs="Times New Roman"/>
              </w:rPr>
            </w:pPr>
            <w:r w:rsidRPr="00677B10">
              <w:rPr>
                <w:rFonts w:cs="Times New Roman"/>
              </w:rPr>
              <w:t>-</w:t>
            </w:r>
          </w:p>
        </w:tc>
        <w:tc>
          <w:tcPr>
            <w:tcW w:w="650"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w:t>
            </w:r>
          </w:p>
        </w:tc>
      </w:tr>
      <w:tr w:rsidR="00FB5CD8" w:rsidRPr="00677B10">
        <w:tc>
          <w:tcPr>
            <w:tcW w:w="549" w:type="pct"/>
            <w:vMerge/>
            <w:shd w:val="clear" w:color="auto" w:fill="auto"/>
            <w:vAlign w:val="center"/>
          </w:tcPr>
          <w:p w:rsidR="005A1461" w:rsidRPr="00677B10" w:rsidRDefault="005A1461" w:rsidP="004E7B87">
            <w:pPr>
              <w:spacing w:line="240" w:lineRule="auto"/>
              <w:jc w:val="center"/>
              <w:rPr>
                <w:rFonts w:cs="Times New Roman"/>
              </w:rPr>
            </w:pPr>
          </w:p>
        </w:tc>
        <w:tc>
          <w:tcPr>
            <w:tcW w:w="2369" w:type="pct"/>
          </w:tcPr>
          <w:p w:rsidR="005A1461" w:rsidRPr="00677B10" w:rsidRDefault="005A1461" w:rsidP="00C7547A">
            <w:pPr>
              <w:spacing w:line="240" w:lineRule="auto"/>
              <w:jc w:val="center"/>
              <w:rPr>
                <w:rFonts w:cs="Times New Roman"/>
              </w:rPr>
            </w:pPr>
            <w:r w:rsidRPr="00677B10">
              <w:rPr>
                <w:rFonts w:cs="Times New Roman"/>
              </w:rPr>
              <w:t>11</w:t>
            </w:r>
          </w:p>
        </w:tc>
        <w:tc>
          <w:tcPr>
            <w:tcW w:w="741"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1.1</w:t>
            </w:r>
          </w:p>
        </w:tc>
        <w:tc>
          <w:tcPr>
            <w:tcW w:w="691" w:type="pct"/>
          </w:tcPr>
          <w:p w:rsidR="005A1461" w:rsidRPr="00677B10" w:rsidRDefault="005A1461" w:rsidP="004E7B87">
            <w:pPr>
              <w:spacing w:line="240" w:lineRule="auto"/>
              <w:jc w:val="center"/>
              <w:rPr>
                <w:rFonts w:cs="Times New Roman"/>
              </w:rPr>
            </w:pPr>
            <w:r w:rsidRPr="00677B10">
              <w:rPr>
                <w:rFonts w:cs="Times New Roman"/>
              </w:rPr>
              <w:t>-</w:t>
            </w:r>
          </w:p>
        </w:tc>
        <w:tc>
          <w:tcPr>
            <w:tcW w:w="650"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1.9</w:t>
            </w:r>
          </w:p>
        </w:tc>
      </w:tr>
      <w:tr w:rsidR="00FB5CD8" w:rsidRPr="00677B10">
        <w:tc>
          <w:tcPr>
            <w:tcW w:w="549" w:type="pct"/>
            <w:vMerge/>
            <w:shd w:val="clear" w:color="auto" w:fill="auto"/>
            <w:vAlign w:val="center"/>
          </w:tcPr>
          <w:p w:rsidR="005A1461" w:rsidRPr="00677B10" w:rsidRDefault="005A1461" w:rsidP="004E7B87">
            <w:pPr>
              <w:spacing w:line="240" w:lineRule="auto"/>
              <w:jc w:val="center"/>
              <w:rPr>
                <w:rFonts w:cs="Times New Roman"/>
              </w:rPr>
            </w:pPr>
          </w:p>
        </w:tc>
        <w:tc>
          <w:tcPr>
            <w:tcW w:w="2369" w:type="pct"/>
          </w:tcPr>
          <w:p w:rsidR="005A1461" w:rsidRPr="00677B10" w:rsidRDefault="005A1461" w:rsidP="00C7547A">
            <w:pPr>
              <w:spacing w:line="240" w:lineRule="auto"/>
              <w:jc w:val="center"/>
              <w:rPr>
                <w:rFonts w:cs="Times New Roman"/>
              </w:rPr>
            </w:pPr>
            <w:r w:rsidRPr="00677B10">
              <w:rPr>
                <w:rFonts w:cs="Times New Roman"/>
              </w:rPr>
              <w:t>12</w:t>
            </w:r>
          </w:p>
        </w:tc>
        <w:tc>
          <w:tcPr>
            <w:tcW w:w="741"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35.2</w:t>
            </w:r>
          </w:p>
        </w:tc>
        <w:tc>
          <w:tcPr>
            <w:tcW w:w="691" w:type="pct"/>
          </w:tcPr>
          <w:p w:rsidR="005A1461" w:rsidRPr="00677B10" w:rsidRDefault="005A1461" w:rsidP="004E7B87">
            <w:pPr>
              <w:spacing w:line="240" w:lineRule="auto"/>
              <w:jc w:val="center"/>
              <w:rPr>
                <w:rFonts w:cs="Times New Roman"/>
              </w:rPr>
            </w:pPr>
            <w:r w:rsidRPr="00677B10">
              <w:rPr>
                <w:rFonts w:cs="Times New Roman"/>
              </w:rPr>
              <w:t>-</w:t>
            </w:r>
          </w:p>
        </w:tc>
        <w:tc>
          <w:tcPr>
            <w:tcW w:w="650"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59.3</w:t>
            </w:r>
          </w:p>
        </w:tc>
      </w:tr>
      <w:tr w:rsidR="00FB5CD8" w:rsidRPr="00677B10">
        <w:tc>
          <w:tcPr>
            <w:tcW w:w="549" w:type="pct"/>
            <w:vMerge/>
            <w:shd w:val="clear" w:color="auto" w:fill="auto"/>
            <w:vAlign w:val="center"/>
          </w:tcPr>
          <w:p w:rsidR="005A1461" w:rsidRPr="00677B10" w:rsidRDefault="005A1461" w:rsidP="004E7B87">
            <w:pPr>
              <w:spacing w:line="240" w:lineRule="auto"/>
              <w:jc w:val="center"/>
              <w:rPr>
                <w:rFonts w:cs="Times New Roman"/>
              </w:rPr>
            </w:pPr>
          </w:p>
        </w:tc>
        <w:tc>
          <w:tcPr>
            <w:tcW w:w="2369" w:type="pct"/>
          </w:tcPr>
          <w:p w:rsidR="005A1461" w:rsidRPr="00677B10" w:rsidRDefault="005A1461" w:rsidP="00C7547A">
            <w:pPr>
              <w:spacing w:line="240" w:lineRule="auto"/>
              <w:jc w:val="center"/>
              <w:rPr>
                <w:rFonts w:cs="Times New Roman"/>
              </w:rPr>
            </w:pPr>
            <w:r w:rsidRPr="00677B10">
              <w:rPr>
                <w:rFonts w:cs="Times New Roman"/>
              </w:rPr>
              <w:t>13</w:t>
            </w:r>
          </w:p>
        </w:tc>
        <w:tc>
          <w:tcPr>
            <w:tcW w:w="741"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42.9</w:t>
            </w:r>
          </w:p>
        </w:tc>
        <w:tc>
          <w:tcPr>
            <w:tcW w:w="691" w:type="pct"/>
          </w:tcPr>
          <w:p w:rsidR="005A1461" w:rsidRPr="00677B10" w:rsidRDefault="005A1461" w:rsidP="004E7B87">
            <w:pPr>
              <w:spacing w:line="240" w:lineRule="auto"/>
              <w:jc w:val="center"/>
              <w:rPr>
                <w:rFonts w:cs="Times New Roman"/>
              </w:rPr>
            </w:pPr>
            <w:r w:rsidRPr="00677B10">
              <w:rPr>
                <w:rFonts w:cs="Times New Roman"/>
              </w:rPr>
              <w:t>56.8</w:t>
            </w:r>
          </w:p>
        </w:tc>
        <w:tc>
          <w:tcPr>
            <w:tcW w:w="650" w:type="pct"/>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33.3</w:t>
            </w:r>
          </w:p>
        </w:tc>
      </w:tr>
      <w:tr w:rsidR="00FB5CD8" w:rsidRPr="00677B10">
        <w:tc>
          <w:tcPr>
            <w:tcW w:w="549" w:type="pct"/>
            <w:vMerge/>
            <w:tcBorders>
              <w:bottom w:val="single" w:sz="4" w:space="0" w:color="auto"/>
            </w:tcBorders>
            <w:shd w:val="clear" w:color="auto" w:fill="auto"/>
            <w:vAlign w:val="center"/>
          </w:tcPr>
          <w:p w:rsidR="005A1461" w:rsidRPr="00677B10" w:rsidRDefault="005A1461" w:rsidP="004E7B87">
            <w:pPr>
              <w:spacing w:line="240" w:lineRule="auto"/>
              <w:jc w:val="center"/>
              <w:rPr>
                <w:rFonts w:cs="Times New Roman"/>
              </w:rPr>
            </w:pPr>
          </w:p>
        </w:tc>
        <w:tc>
          <w:tcPr>
            <w:tcW w:w="2369" w:type="pct"/>
            <w:tcBorders>
              <w:bottom w:val="single" w:sz="4" w:space="0" w:color="auto"/>
            </w:tcBorders>
          </w:tcPr>
          <w:p w:rsidR="005A1461" w:rsidRPr="00677B10" w:rsidRDefault="005A1461" w:rsidP="00C7547A">
            <w:pPr>
              <w:spacing w:line="240" w:lineRule="auto"/>
              <w:jc w:val="center"/>
              <w:rPr>
                <w:rFonts w:cs="Times New Roman"/>
              </w:rPr>
            </w:pPr>
            <w:r w:rsidRPr="00677B10">
              <w:rPr>
                <w:rFonts w:cs="Times New Roman"/>
              </w:rPr>
              <w:t>14</w:t>
            </w:r>
          </w:p>
        </w:tc>
        <w:tc>
          <w:tcPr>
            <w:tcW w:w="741" w:type="pct"/>
            <w:tcBorders>
              <w:bottom w:val="single" w:sz="4" w:space="0" w:color="auto"/>
            </w:tcBorders>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20.9</w:t>
            </w:r>
          </w:p>
        </w:tc>
        <w:tc>
          <w:tcPr>
            <w:tcW w:w="691" w:type="pct"/>
            <w:tcBorders>
              <w:bottom w:val="single" w:sz="4" w:space="0" w:color="auto"/>
            </w:tcBorders>
          </w:tcPr>
          <w:p w:rsidR="005A1461" w:rsidRPr="00677B10" w:rsidRDefault="005A1461" w:rsidP="004E7B87">
            <w:pPr>
              <w:spacing w:line="240" w:lineRule="auto"/>
              <w:jc w:val="center"/>
              <w:rPr>
                <w:rFonts w:cs="Times New Roman"/>
              </w:rPr>
            </w:pPr>
            <w:r w:rsidRPr="00677B10">
              <w:rPr>
                <w:rFonts w:cs="Times New Roman"/>
              </w:rPr>
              <w:t>33.2</w:t>
            </w:r>
          </w:p>
        </w:tc>
        <w:tc>
          <w:tcPr>
            <w:tcW w:w="650" w:type="pct"/>
            <w:tcBorders>
              <w:bottom w:val="single" w:sz="4" w:space="0" w:color="auto"/>
            </w:tcBorders>
            <w:shd w:val="clear" w:color="auto" w:fill="auto"/>
            <w:vAlign w:val="center"/>
          </w:tcPr>
          <w:p w:rsidR="005A1461" w:rsidRPr="00677B10" w:rsidRDefault="005A1461" w:rsidP="004E7B87">
            <w:pPr>
              <w:spacing w:line="240" w:lineRule="auto"/>
              <w:jc w:val="center"/>
              <w:rPr>
                <w:rFonts w:cs="Times New Roman"/>
              </w:rPr>
            </w:pPr>
            <w:r w:rsidRPr="00677B10">
              <w:rPr>
                <w:rFonts w:cs="Times New Roman"/>
              </w:rPr>
              <w:t>5.6</w:t>
            </w:r>
          </w:p>
        </w:tc>
      </w:tr>
    </w:tbl>
    <w:p w:rsidR="009C3E79" w:rsidRPr="00677B10" w:rsidRDefault="009C3E79" w:rsidP="009C3E79">
      <w:pPr>
        <w:spacing w:line="240" w:lineRule="auto"/>
        <w:rPr>
          <w:rFonts w:cs="Times New Roman"/>
        </w:rPr>
      </w:pPr>
      <w:r w:rsidRPr="00677B10">
        <w:rPr>
          <w:rFonts w:cs="Times New Roman"/>
        </w:rPr>
        <w:t xml:space="preserve">        - = No demographic results</w:t>
      </w:r>
    </w:p>
    <w:p w:rsidR="00886293" w:rsidRDefault="00886293" w:rsidP="007175AB">
      <w:pPr>
        <w:rPr>
          <w:rFonts w:cs="Times New Roman"/>
        </w:rPr>
      </w:pPr>
    </w:p>
    <w:p w:rsidR="00886293" w:rsidRDefault="00886293" w:rsidP="007175AB">
      <w:pPr>
        <w:rPr>
          <w:rFonts w:cs="Times New Roman"/>
        </w:rPr>
      </w:pPr>
    </w:p>
    <w:p w:rsidR="00516C38" w:rsidRPr="00677B10" w:rsidRDefault="00516C38" w:rsidP="007175AB">
      <w:pPr>
        <w:rPr>
          <w:rFonts w:cs="Times New Roman"/>
        </w:rPr>
      </w:pPr>
    </w:p>
    <w:p w:rsidR="00EE7121" w:rsidRPr="00677B10" w:rsidRDefault="00144F14" w:rsidP="00860BB4">
      <w:pPr>
        <w:pStyle w:val="Heading2"/>
      </w:pPr>
      <w:bookmarkStart w:id="18" w:name="_Toc143166970"/>
      <w:r w:rsidRPr="00677B10">
        <w:t>Instrument and Data Collection</w:t>
      </w:r>
      <w:bookmarkEnd w:id="18"/>
    </w:p>
    <w:p w:rsidR="007F6746" w:rsidRPr="00677B10" w:rsidRDefault="00144F14">
      <w:pPr>
        <w:rPr>
          <w:rFonts w:cs="Times New Roman"/>
        </w:rPr>
      </w:pPr>
      <w:r w:rsidRPr="00677B10">
        <w:rPr>
          <w:rFonts w:cs="Times New Roman"/>
        </w:rPr>
        <w:tab/>
        <w:t xml:space="preserve">The AFSSE questions were created based upon the researcher’s previous culinary knowledge, </w:t>
      </w:r>
      <w:r w:rsidR="004F28B0" w:rsidRPr="00677B10">
        <w:rPr>
          <w:rFonts w:cs="Times New Roman"/>
        </w:rPr>
        <w:t xml:space="preserve">using </w:t>
      </w:r>
      <w:r w:rsidR="005E4DFD" w:rsidRPr="00677B10">
        <w:rPr>
          <w:rFonts w:cs="Times New Roman"/>
        </w:rPr>
        <w:t xml:space="preserve">the </w:t>
      </w:r>
      <w:r w:rsidRPr="00677B10">
        <w:rPr>
          <w:rFonts w:cs="Times New Roman"/>
        </w:rPr>
        <w:t xml:space="preserve">ServeSafe </w:t>
      </w:r>
      <w:r w:rsidR="00153F98" w:rsidRPr="00677B10">
        <w:rPr>
          <w:rFonts w:cs="Times New Roman"/>
        </w:rPr>
        <w:t>(2009</w:t>
      </w:r>
      <w:r w:rsidRPr="00677B10">
        <w:rPr>
          <w:rFonts w:cs="Times New Roman"/>
        </w:rPr>
        <w:t>)</w:t>
      </w:r>
      <w:r w:rsidR="005E4DFD" w:rsidRPr="00677B10">
        <w:rPr>
          <w:rFonts w:cs="Times New Roman"/>
        </w:rPr>
        <w:t xml:space="preserve"> </w:t>
      </w:r>
      <w:r w:rsidR="00D1090F" w:rsidRPr="00677B10">
        <w:rPr>
          <w:rFonts w:cs="Times New Roman"/>
        </w:rPr>
        <w:t>course book</w:t>
      </w:r>
      <w:r w:rsidR="004F28B0" w:rsidRPr="00677B10">
        <w:rPr>
          <w:rFonts w:cs="Times New Roman"/>
        </w:rPr>
        <w:t xml:space="preserve"> as a reference</w:t>
      </w:r>
      <w:r w:rsidRPr="00677B10">
        <w:rPr>
          <w:rFonts w:cs="Times New Roman"/>
        </w:rPr>
        <w:t xml:space="preserve">, </w:t>
      </w:r>
      <w:r w:rsidR="004F28B0" w:rsidRPr="00677B10">
        <w:rPr>
          <w:rFonts w:cs="Times New Roman"/>
        </w:rPr>
        <w:t xml:space="preserve">previous </w:t>
      </w:r>
      <w:r w:rsidRPr="00677B10">
        <w:rPr>
          <w:rFonts w:cs="Times New Roman"/>
        </w:rPr>
        <w:t xml:space="preserve">food science knowledge, and </w:t>
      </w:r>
      <w:r w:rsidR="004F28B0" w:rsidRPr="00677B10">
        <w:rPr>
          <w:rFonts w:cs="Times New Roman"/>
        </w:rPr>
        <w:t xml:space="preserve">the </w:t>
      </w:r>
      <w:r w:rsidRPr="00677B10">
        <w:rPr>
          <w:rFonts w:cs="Times New Roman"/>
        </w:rPr>
        <w:t>current research in both food safety and self-efficacy. The development of six food safety topics to encompass all areas of food sa</w:t>
      </w:r>
      <w:r w:rsidR="004F28B0" w:rsidRPr="00677B10">
        <w:rPr>
          <w:rFonts w:cs="Times New Roman"/>
        </w:rPr>
        <w:t xml:space="preserve">fety was created based upon </w:t>
      </w:r>
      <w:r w:rsidRPr="00677B10">
        <w:rPr>
          <w:rFonts w:cs="Times New Roman"/>
        </w:rPr>
        <w:t xml:space="preserve">previous </w:t>
      </w:r>
      <w:r w:rsidR="004F28B0" w:rsidRPr="00677B10">
        <w:rPr>
          <w:rFonts w:cs="Times New Roman"/>
        </w:rPr>
        <w:t xml:space="preserve">food safety knowledge along with the study conducted by </w:t>
      </w:r>
      <w:r w:rsidRPr="00677B10">
        <w:rPr>
          <w:rFonts w:cs="Times New Roman"/>
        </w:rPr>
        <w:t>Medeiros</w:t>
      </w:r>
      <w:r w:rsidR="00757BEE" w:rsidRPr="00677B10">
        <w:rPr>
          <w:rFonts w:cs="Times New Roman"/>
        </w:rPr>
        <w:t>,</w:t>
      </w:r>
      <w:r w:rsidRPr="00677B10">
        <w:rPr>
          <w:rFonts w:cs="Times New Roman"/>
        </w:rPr>
        <w:t xml:space="preserve"> et al. (2001)</w:t>
      </w:r>
      <w:r w:rsidR="007C1BFE" w:rsidRPr="00677B10">
        <w:rPr>
          <w:rFonts w:cs="Times New Roman"/>
        </w:rPr>
        <w:t xml:space="preserve">. Based upon the recommended formatting guidelines given by </w:t>
      </w:r>
      <w:r w:rsidRPr="00677B10">
        <w:rPr>
          <w:rFonts w:cs="Times New Roman"/>
        </w:rPr>
        <w:t>Byrd-Bredbenner</w:t>
      </w:r>
      <w:r w:rsidR="00757BEE" w:rsidRPr="00677B10">
        <w:rPr>
          <w:rFonts w:cs="Times New Roman"/>
        </w:rPr>
        <w:t>,</w:t>
      </w:r>
      <w:r w:rsidRPr="00677B10">
        <w:rPr>
          <w:rFonts w:cs="Times New Roman"/>
        </w:rPr>
        <w:t xml:space="preserve"> </w:t>
      </w:r>
      <w:r w:rsidR="00602DE4" w:rsidRPr="00677B10">
        <w:rPr>
          <w:rFonts w:cs="Times New Roman"/>
        </w:rPr>
        <w:t xml:space="preserve">Wheatley, </w:t>
      </w:r>
      <w:r w:rsidRPr="00677B10">
        <w:rPr>
          <w:rFonts w:cs="Times New Roman"/>
        </w:rPr>
        <w:t>e</w:t>
      </w:r>
      <w:r w:rsidR="00D1090F" w:rsidRPr="00677B10">
        <w:rPr>
          <w:rFonts w:cs="Times New Roman"/>
        </w:rPr>
        <w:t xml:space="preserve">t al. </w:t>
      </w:r>
      <w:r w:rsidRPr="00677B10">
        <w:rPr>
          <w:rFonts w:cs="Times New Roman"/>
        </w:rPr>
        <w:t>(2007</w:t>
      </w:r>
      <w:r w:rsidR="00D1090F" w:rsidRPr="00677B10">
        <w:rPr>
          <w:rFonts w:cs="Times New Roman"/>
        </w:rPr>
        <w:t>ab</w:t>
      </w:r>
      <w:r w:rsidRPr="00677B10">
        <w:rPr>
          <w:rFonts w:cs="Times New Roman"/>
        </w:rPr>
        <w:t>)</w:t>
      </w:r>
      <w:r w:rsidR="004F28B0" w:rsidRPr="00677B10">
        <w:rPr>
          <w:rFonts w:cs="Times New Roman"/>
        </w:rPr>
        <w:t xml:space="preserve">, </w:t>
      </w:r>
      <w:r w:rsidRPr="00677B10">
        <w:rPr>
          <w:rFonts w:cs="Times New Roman"/>
        </w:rPr>
        <w:t xml:space="preserve">a total of four </w:t>
      </w:r>
      <w:r w:rsidR="004F28B0" w:rsidRPr="00677B10">
        <w:rPr>
          <w:rFonts w:cs="Times New Roman"/>
        </w:rPr>
        <w:t xml:space="preserve">item </w:t>
      </w:r>
      <w:r w:rsidRPr="00677B10">
        <w:rPr>
          <w:rFonts w:cs="Times New Roman"/>
        </w:rPr>
        <w:t xml:space="preserve">stems were used to ask the </w:t>
      </w:r>
      <w:r w:rsidR="00426A1E" w:rsidRPr="00677B10">
        <w:rPr>
          <w:rFonts w:cs="Times New Roman"/>
        </w:rPr>
        <w:t xml:space="preserve">food safety </w:t>
      </w:r>
      <w:r w:rsidRPr="00677B10">
        <w:rPr>
          <w:rFonts w:cs="Times New Roman"/>
        </w:rPr>
        <w:t xml:space="preserve">self-efficacy </w:t>
      </w:r>
      <w:r w:rsidR="00FE7ADA" w:rsidRPr="00677B10">
        <w:rPr>
          <w:rFonts w:cs="Times New Roman"/>
        </w:rPr>
        <w:t>items</w:t>
      </w:r>
      <w:r w:rsidR="00F5684B" w:rsidRPr="00677B10">
        <w:rPr>
          <w:rFonts w:cs="Times New Roman"/>
        </w:rPr>
        <w:t xml:space="preserve">. </w:t>
      </w:r>
      <w:r w:rsidR="00FE7ADA" w:rsidRPr="00677B10">
        <w:rPr>
          <w:rFonts w:cs="Times New Roman"/>
        </w:rPr>
        <w:t>T</w:t>
      </w:r>
      <w:r w:rsidRPr="00677B10">
        <w:rPr>
          <w:rFonts w:cs="Times New Roman"/>
        </w:rPr>
        <w:t>hereby, making the instrument easier for students to read and bre</w:t>
      </w:r>
      <w:r w:rsidR="00970E33" w:rsidRPr="00677B10">
        <w:rPr>
          <w:rFonts w:cs="Times New Roman"/>
        </w:rPr>
        <w:t>aking up the monotony of using repeated stems for each item on the</w:t>
      </w:r>
      <w:r w:rsidRPr="00677B10">
        <w:rPr>
          <w:rFonts w:cs="Times New Roman"/>
        </w:rPr>
        <w:t xml:space="preserve"> instrument. </w:t>
      </w:r>
      <w:r w:rsidR="005E4DFD" w:rsidRPr="00677B10">
        <w:rPr>
          <w:rFonts w:cs="Times New Roman"/>
        </w:rPr>
        <w:t>As no difference was found according to Maurer and Pierce (1998) when using a 100-point scale vs. a 5-point scal</w:t>
      </w:r>
      <w:r w:rsidR="00532288" w:rsidRPr="00677B10">
        <w:rPr>
          <w:rFonts w:cs="Times New Roman"/>
        </w:rPr>
        <w:t>e</w:t>
      </w:r>
      <w:r w:rsidR="005E4DFD" w:rsidRPr="00677B10">
        <w:rPr>
          <w:rFonts w:cs="Times New Roman"/>
        </w:rPr>
        <w:t>, a</w:t>
      </w:r>
      <w:r w:rsidRPr="00677B10">
        <w:rPr>
          <w:rFonts w:cs="Times New Roman"/>
        </w:rPr>
        <w:t xml:space="preserve"> Likert 5-point </w:t>
      </w:r>
      <w:r w:rsidR="000D38DE" w:rsidRPr="00677B10">
        <w:rPr>
          <w:rFonts w:cs="Times New Roman"/>
        </w:rPr>
        <w:t xml:space="preserve">response </w:t>
      </w:r>
      <w:r w:rsidR="005E4DFD" w:rsidRPr="00677B10">
        <w:rPr>
          <w:rFonts w:cs="Times New Roman"/>
        </w:rPr>
        <w:t>scale was determined to be the choice for this instrument</w:t>
      </w:r>
      <w:r w:rsidR="00F5684B" w:rsidRPr="00677B10">
        <w:rPr>
          <w:rFonts w:cs="Times New Roman"/>
        </w:rPr>
        <w:t xml:space="preserve">. </w:t>
      </w:r>
    </w:p>
    <w:p w:rsidR="002770C7" w:rsidRPr="00677B10" w:rsidRDefault="00144F14" w:rsidP="00473EC6">
      <w:pPr>
        <w:ind w:firstLine="720"/>
        <w:rPr>
          <w:rFonts w:cs="Times New Roman"/>
        </w:rPr>
      </w:pPr>
      <w:r w:rsidRPr="00677B10">
        <w:rPr>
          <w:rFonts w:cs="Times New Roman"/>
        </w:rPr>
        <w:t>The first instrument had 36 questions, which included eight demographic and 28 food safety self-efficacy questions. The surveys were coded and numbered to distinguish between the pre</w:t>
      </w:r>
      <w:r w:rsidR="00A902C3" w:rsidRPr="00677B10">
        <w:rPr>
          <w:rFonts w:cs="Times New Roman"/>
        </w:rPr>
        <w:t>-</w:t>
      </w:r>
      <w:r w:rsidRPr="00677B10">
        <w:rPr>
          <w:rFonts w:cs="Times New Roman"/>
        </w:rPr>
        <w:t xml:space="preserve"> and post-test. The questions varied by stem and </w:t>
      </w:r>
      <w:r w:rsidR="00A902C3" w:rsidRPr="00677B10">
        <w:rPr>
          <w:rFonts w:cs="Times New Roman"/>
        </w:rPr>
        <w:t>included</w:t>
      </w:r>
      <w:r w:rsidRPr="00677B10">
        <w:rPr>
          <w:rFonts w:cs="Times New Roman"/>
        </w:rPr>
        <w:t xml:space="preserve"> four stand</w:t>
      </w:r>
      <w:r w:rsidR="00A902C3" w:rsidRPr="00677B10">
        <w:rPr>
          <w:rFonts w:cs="Times New Roman"/>
        </w:rPr>
        <w:t>-</w:t>
      </w:r>
      <w:r w:rsidRPr="00677B10">
        <w:rPr>
          <w:rFonts w:cs="Times New Roman"/>
        </w:rPr>
        <w:t>alone behavior questions. The various stems included: “I feel that”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7), “I often”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5), “I can positively impact the safety of my food by”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6), and “I am confident that”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6). Along with the four stems, the questions were developed using six food-safety constructs: personal hygiene, sanitation, cross-contamination, cooking/cooling temperatures, foodborne illness knowledge, and responsibility/risk. A 5-point Likert response scale was used for both the self-efficacy (1</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strongly disagree, 2</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disagree, 3</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neither disagree nor agree, 4</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agree, and 5</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strongly agree) and behavior (1</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never, 2</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rarely, 3</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usually, 4</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sometimes, and 5</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always) questions.</w:t>
      </w:r>
    </w:p>
    <w:p w:rsidR="007F6746" w:rsidRPr="00677B10" w:rsidRDefault="00144F14">
      <w:pPr>
        <w:ind w:firstLine="720"/>
        <w:rPr>
          <w:rFonts w:cs="Times New Roman"/>
        </w:rPr>
      </w:pPr>
      <w:r w:rsidRPr="00677B10">
        <w:rPr>
          <w:rFonts w:cs="Times New Roman"/>
        </w:rPr>
        <w:t xml:space="preserve">Once the </w:t>
      </w:r>
      <w:r w:rsidR="00426A1E" w:rsidRPr="00677B10">
        <w:rPr>
          <w:rFonts w:cs="Times New Roman"/>
        </w:rPr>
        <w:t xml:space="preserve">food safety </w:t>
      </w:r>
      <w:r w:rsidRPr="00677B10">
        <w:rPr>
          <w:rFonts w:cs="Times New Roman"/>
        </w:rPr>
        <w:t>self-efficacy quest</w:t>
      </w:r>
      <w:r w:rsidR="00153F98" w:rsidRPr="00677B10">
        <w:rPr>
          <w:rFonts w:cs="Times New Roman"/>
        </w:rPr>
        <w:t>ions were developed, a panel of</w:t>
      </w:r>
      <w:r w:rsidRPr="00677B10">
        <w:rPr>
          <w:rFonts w:cs="Times New Roman"/>
        </w:rPr>
        <w:t xml:space="preserve"> experts </w:t>
      </w:r>
      <w:r w:rsidR="00153F98" w:rsidRPr="00677B10">
        <w:rPr>
          <w:rFonts w:cs="Times New Roman"/>
        </w:rPr>
        <w:t xml:space="preserve">(n=4) </w:t>
      </w:r>
      <w:r w:rsidRPr="00677B10">
        <w:rPr>
          <w:rFonts w:cs="Times New Roman"/>
        </w:rPr>
        <w:t xml:space="preserve">in food safety, microbiology, and adolescent education reviewed the questions appropriateness and scope, and thereby, </w:t>
      </w:r>
      <w:r w:rsidR="00A902C3" w:rsidRPr="00677B10">
        <w:rPr>
          <w:rFonts w:cs="Times New Roman"/>
        </w:rPr>
        <w:t>established</w:t>
      </w:r>
      <w:r w:rsidRPr="00677B10">
        <w:rPr>
          <w:rFonts w:cs="Times New Roman"/>
        </w:rPr>
        <w:t xml:space="preserve"> content validity. A field-test was performed to determine if there were any significant differences</w:t>
      </w:r>
      <w:r w:rsidR="00A102B8" w:rsidRPr="00677B10">
        <w:rPr>
          <w:rFonts w:cs="Times New Roman"/>
        </w:rPr>
        <w:t xml:space="preserve"> in the stability of the instrument using</w:t>
      </w:r>
      <w:r w:rsidRPr="00677B10">
        <w:rPr>
          <w:rFonts w:cs="Times New Roman"/>
        </w:rPr>
        <w:t xml:space="preserve"> a pre to post-test administration</w:t>
      </w:r>
      <w:r w:rsidR="00A102B8" w:rsidRPr="00677B10">
        <w:rPr>
          <w:rFonts w:cs="Times New Roman"/>
        </w:rPr>
        <w:t xml:space="preserve"> of the survey</w:t>
      </w:r>
      <w:r w:rsidR="00153F98" w:rsidRPr="00677B10">
        <w:rPr>
          <w:rFonts w:cs="Times New Roman"/>
        </w:rPr>
        <w:t xml:space="preserve"> within a two week timeframe. </w:t>
      </w:r>
      <w:r w:rsidR="00A102B8" w:rsidRPr="00677B10">
        <w:rPr>
          <w:rFonts w:cs="Times New Roman"/>
        </w:rPr>
        <w:t>A</w:t>
      </w:r>
      <w:r w:rsidR="00E3502A" w:rsidRPr="00677B10">
        <w:rPr>
          <w:rFonts w:cs="Times New Roman"/>
        </w:rPr>
        <w:t xml:space="preserve"> lack </w:t>
      </w:r>
      <w:r w:rsidR="00A102B8" w:rsidRPr="00677B10">
        <w:rPr>
          <w:rFonts w:cs="Times New Roman"/>
        </w:rPr>
        <w:t>of stability in the instrument would mean</w:t>
      </w:r>
      <w:r w:rsidRPr="00677B10">
        <w:rPr>
          <w:rFonts w:cs="Times New Roman"/>
        </w:rPr>
        <w:t xml:space="preserve"> </w:t>
      </w:r>
      <w:r w:rsidR="00A902C3" w:rsidRPr="00677B10">
        <w:rPr>
          <w:rFonts w:cs="Times New Roman"/>
        </w:rPr>
        <w:t>the instrument was unreliable and</w:t>
      </w:r>
      <w:r w:rsidRPr="00677B10">
        <w:rPr>
          <w:rFonts w:cs="Times New Roman"/>
        </w:rPr>
        <w:t xml:space="preserve"> could not consistently </w:t>
      </w:r>
      <w:r w:rsidR="00A902C3" w:rsidRPr="00677B10">
        <w:rPr>
          <w:rFonts w:cs="Times New Roman"/>
        </w:rPr>
        <w:t>measure</w:t>
      </w:r>
      <w:r w:rsidRPr="00677B10">
        <w:rPr>
          <w:rFonts w:cs="Times New Roman"/>
        </w:rPr>
        <w:t xml:space="preserve"> adolescent f</w:t>
      </w:r>
      <w:r w:rsidR="00112E60" w:rsidRPr="00677B10">
        <w:rPr>
          <w:rFonts w:cs="Times New Roman"/>
        </w:rPr>
        <w:t>ood safety self-efficacy. B</w:t>
      </w:r>
      <w:r w:rsidRPr="00677B10">
        <w:rPr>
          <w:rFonts w:cs="Times New Roman"/>
        </w:rPr>
        <w:t xml:space="preserve">oth administrations of the field </w:t>
      </w:r>
      <w:r w:rsidR="00112E60" w:rsidRPr="00677B10">
        <w:rPr>
          <w:rFonts w:cs="Times New Roman"/>
        </w:rPr>
        <w:t xml:space="preserve">test were performed in order to also determine the </w:t>
      </w:r>
      <w:r w:rsidRPr="00677B10">
        <w:rPr>
          <w:rFonts w:cs="Times New Roman"/>
        </w:rPr>
        <w:t xml:space="preserve">reliability </w:t>
      </w:r>
      <w:r w:rsidR="00112E60" w:rsidRPr="00677B10">
        <w:rPr>
          <w:rFonts w:cs="Times New Roman"/>
        </w:rPr>
        <w:t>along with the stability of the instrument</w:t>
      </w:r>
      <w:r w:rsidR="00F5684B" w:rsidRPr="00677B10">
        <w:rPr>
          <w:rFonts w:cs="Times New Roman"/>
        </w:rPr>
        <w:t xml:space="preserve">. </w:t>
      </w:r>
      <w:r w:rsidR="00112E60" w:rsidRPr="00677B10">
        <w:rPr>
          <w:rFonts w:cs="Times New Roman"/>
        </w:rPr>
        <w:t xml:space="preserve">Reliability </w:t>
      </w:r>
      <w:r w:rsidR="00A902C3" w:rsidRPr="00677B10">
        <w:rPr>
          <w:rFonts w:cs="Times New Roman"/>
        </w:rPr>
        <w:t xml:space="preserve">was determined </w:t>
      </w:r>
      <w:r w:rsidRPr="00677B10">
        <w:rPr>
          <w:rFonts w:cs="Times New Roman"/>
        </w:rPr>
        <w:t>by</w:t>
      </w:r>
      <w:r w:rsidR="00426A1E" w:rsidRPr="00677B10">
        <w:rPr>
          <w:rFonts w:cs="Times New Roman"/>
        </w:rPr>
        <w:t xml:space="preserve"> assessing the instrument's</w:t>
      </w:r>
      <w:r w:rsidRPr="00677B10">
        <w:rPr>
          <w:rFonts w:cs="Times New Roman"/>
        </w:rPr>
        <w:t xml:space="preserve"> internal consistency. Cronbach’s alpha</w:t>
      </w:r>
      <w:r w:rsidR="00426A1E" w:rsidRPr="00677B10">
        <w:rPr>
          <w:rFonts w:cs="Times New Roman"/>
        </w:rPr>
        <w:t>s</w:t>
      </w:r>
      <w:r w:rsidRPr="00677B10">
        <w:rPr>
          <w:rFonts w:cs="Times New Roman"/>
        </w:rPr>
        <w:t xml:space="preserve"> w</w:t>
      </w:r>
      <w:r w:rsidR="00426A1E" w:rsidRPr="00677B10">
        <w:rPr>
          <w:rFonts w:cs="Times New Roman"/>
        </w:rPr>
        <w:t>ere</w:t>
      </w:r>
      <w:r w:rsidR="00A902C3" w:rsidRPr="00677B10">
        <w:rPr>
          <w:rFonts w:cs="Times New Roman"/>
        </w:rPr>
        <w:t xml:space="preserve"> calculated in order</w:t>
      </w:r>
      <w:r w:rsidRPr="00677B10">
        <w:rPr>
          <w:rFonts w:cs="Times New Roman"/>
        </w:rPr>
        <w:t xml:space="preserve"> to determine how well </w:t>
      </w:r>
      <w:r w:rsidR="00A902C3" w:rsidRPr="00677B10">
        <w:rPr>
          <w:rFonts w:cs="Times New Roman"/>
        </w:rPr>
        <w:t>each</w:t>
      </w:r>
      <w:r w:rsidRPr="00677B10">
        <w:rPr>
          <w:rFonts w:cs="Times New Roman"/>
        </w:rPr>
        <w:t xml:space="preserve"> </w:t>
      </w:r>
      <w:r w:rsidR="00A902C3" w:rsidRPr="00677B10">
        <w:rPr>
          <w:rFonts w:cs="Times New Roman"/>
        </w:rPr>
        <w:t>item</w:t>
      </w:r>
      <w:r w:rsidRPr="00677B10">
        <w:rPr>
          <w:rFonts w:cs="Times New Roman"/>
        </w:rPr>
        <w:t xml:space="preserve"> related to all of the other </w:t>
      </w:r>
      <w:r w:rsidR="00A902C3" w:rsidRPr="00677B10">
        <w:rPr>
          <w:rFonts w:cs="Times New Roman"/>
        </w:rPr>
        <w:t>items</w:t>
      </w:r>
      <w:r w:rsidRPr="00677B10">
        <w:rPr>
          <w:rFonts w:cs="Times New Roman"/>
        </w:rPr>
        <w:t xml:space="preserve"> on the </w:t>
      </w:r>
      <w:r w:rsidR="00A902C3" w:rsidRPr="00677B10">
        <w:rPr>
          <w:rFonts w:cs="Times New Roman"/>
        </w:rPr>
        <w:t xml:space="preserve">instrument </w:t>
      </w:r>
      <w:r w:rsidRPr="00677B10">
        <w:rPr>
          <w:rFonts w:cs="Times New Roman"/>
        </w:rPr>
        <w:t>(Gay</w:t>
      </w:r>
      <w:r w:rsidR="00330EF5" w:rsidRPr="00677B10">
        <w:rPr>
          <w:rFonts w:cs="Times New Roman"/>
        </w:rPr>
        <w:t xml:space="preserve"> &amp; Airasian</w:t>
      </w:r>
      <w:r w:rsidRPr="00677B10">
        <w:rPr>
          <w:rFonts w:cs="Times New Roman"/>
        </w:rPr>
        <w:t>, 2000).</w:t>
      </w:r>
    </w:p>
    <w:p w:rsidR="007F6746" w:rsidRPr="00677B10" w:rsidRDefault="00144F14">
      <w:pPr>
        <w:ind w:firstLine="720"/>
        <w:rPr>
          <w:rFonts w:cs="Times New Roman"/>
        </w:rPr>
      </w:pPr>
      <w:r w:rsidRPr="00677B10">
        <w:rPr>
          <w:rFonts w:cs="Times New Roman"/>
        </w:rPr>
        <w:t>The Cronbach’s alpha for the overall survey was moderately strong (</w:t>
      </w:r>
      <w:r w:rsidRPr="00677B10">
        <w:rPr>
          <w:rFonts w:cs="Times New Roman"/>
          <w:lang w:bidi="en-US"/>
        </w:rPr>
        <w:t>α</w:t>
      </w:r>
      <w:r w:rsidR="001303EE" w:rsidRPr="00677B10">
        <w:rPr>
          <w:rFonts w:cs="Times New Roman"/>
          <w:lang w:bidi="en-US"/>
        </w:rPr>
        <w:t xml:space="preserve"> </w:t>
      </w:r>
      <w:r w:rsidRPr="00677B10">
        <w:rPr>
          <w:rFonts w:cs="Times New Roman"/>
          <w:lang w:bidi="en-US"/>
        </w:rPr>
        <w:t>=</w:t>
      </w:r>
      <w:r w:rsidR="001303EE" w:rsidRPr="00677B10">
        <w:rPr>
          <w:rFonts w:cs="Times New Roman"/>
          <w:lang w:bidi="en-US"/>
        </w:rPr>
        <w:t xml:space="preserve"> </w:t>
      </w:r>
      <w:r w:rsidRPr="00677B10">
        <w:rPr>
          <w:rFonts w:cs="Times New Roman"/>
          <w:lang w:bidi="en-US"/>
        </w:rPr>
        <w:t>0.76)</w:t>
      </w:r>
      <w:r w:rsidR="006B5C94" w:rsidRPr="00677B10">
        <w:rPr>
          <w:rFonts w:cs="Times New Roman"/>
          <w:lang w:bidi="en-US"/>
        </w:rPr>
        <w:t xml:space="preserve"> </w:t>
      </w:r>
      <w:r w:rsidR="008D007F" w:rsidRPr="00677B10">
        <w:rPr>
          <w:rFonts w:cs="Times New Roman"/>
          <w:lang w:bidi="en-US"/>
        </w:rPr>
        <w:t>indicat</w:t>
      </w:r>
      <w:r w:rsidR="006B5C94" w:rsidRPr="00677B10">
        <w:rPr>
          <w:rFonts w:cs="Times New Roman"/>
          <w:lang w:bidi="en-US"/>
        </w:rPr>
        <w:t>ing</w:t>
      </w:r>
      <w:r w:rsidR="008D007F" w:rsidRPr="00677B10">
        <w:rPr>
          <w:rFonts w:cs="Times New Roman"/>
          <w:lang w:bidi="en-US"/>
        </w:rPr>
        <w:t xml:space="preserve"> the instrument only </w:t>
      </w:r>
      <w:r w:rsidR="00B57A53" w:rsidRPr="00677B10">
        <w:rPr>
          <w:rFonts w:cs="Times New Roman"/>
          <w:lang w:bidi="en-US"/>
        </w:rPr>
        <w:t xml:space="preserve">moderately </w:t>
      </w:r>
      <w:r w:rsidR="008D007F" w:rsidRPr="00677B10">
        <w:rPr>
          <w:rFonts w:cs="Times New Roman"/>
          <w:lang w:bidi="en-US"/>
        </w:rPr>
        <w:t>measured internal consistency</w:t>
      </w:r>
      <w:r w:rsidR="00F5684B" w:rsidRPr="00677B10">
        <w:rPr>
          <w:rFonts w:cs="Times New Roman"/>
          <w:lang w:bidi="en-US"/>
        </w:rPr>
        <w:t xml:space="preserve">. </w:t>
      </w:r>
      <w:r w:rsidR="008D007F" w:rsidRPr="00677B10">
        <w:rPr>
          <w:rFonts w:cs="Times New Roman"/>
          <w:lang w:bidi="en-US"/>
        </w:rPr>
        <w:t>In other words, the items asked on the instrument were only moderately capable of assessing the same construct</w:t>
      </w:r>
      <w:r w:rsidR="00F5684B" w:rsidRPr="00677B10">
        <w:rPr>
          <w:rFonts w:cs="Times New Roman"/>
          <w:lang w:bidi="en-US"/>
        </w:rPr>
        <w:t xml:space="preserve">. </w:t>
      </w:r>
      <w:r w:rsidRPr="00677B10">
        <w:rPr>
          <w:rFonts w:cs="Times New Roman"/>
          <w:lang w:bidi="en-US"/>
        </w:rPr>
        <w:t>In examining the Cronbach’s alpha for the four stems (“I feel that”, α</w:t>
      </w:r>
      <w:r w:rsidR="001303EE" w:rsidRPr="00677B10">
        <w:rPr>
          <w:rFonts w:cs="Times New Roman"/>
          <w:lang w:bidi="en-US"/>
        </w:rPr>
        <w:t xml:space="preserve"> </w:t>
      </w:r>
      <w:r w:rsidRPr="00677B10">
        <w:rPr>
          <w:rFonts w:cs="Times New Roman"/>
          <w:lang w:bidi="en-US"/>
        </w:rPr>
        <w:t>=0.18</w:t>
      </w:r>
      <w:r w:rsidRPr="00677B10">
        <w:rPr>
          <w:rFonts w:cs="Times New Roman"/>
        </w:rPr>
        <w:t xml:space="preserve">, “I can positively impact the safety of my food by”, </w:t>
      </w:r>
      <w:r w:rsidRPr="00677B10">
        <w:rPr>
          <w:rFonts w:cs="Times New Roman"/>
          <w:lang w:bidi="en-US"/>
        </w:rPr>
        <w:t>α</w:t>
      </w:r>
      <w:r w:rsidR="001303EE" w:rsidRPr="00677B10">
        <w:rPr>
          <w:rFonts w:cs="Times New Roman"/>
          <w:lang w:bidi="en-US"/>
        </w:rPr>
        <w:t xml:space="preserve"> </w:t>
      </w:r>
      <w:r w:rsidRPr="00677B10">
        <w:rPr>
          <w:rFonts w:cs="Times New Roman"/>
          <w:lang w:bidi="en-US"/>
        </w:rPr>
        <w:t>=</w:t>
      </w:r>
      <w:r w:rsidR="001303EE" w:rsidRPr="00677B10">
        <w:rPr>
          <w:rFonts w:cs="Times New Roman"/>
          <w:lang w:bidi="en-US"/>
        </w:rPr>
        <w:t xml:space="preserve"> </w:t>
      </w:r>
      <w:r w:rsidRPr="00677B10">
        <w:rPr>
          <w:rFonts w:cs="Times New Roman"/>
          <w:lang w:bidi="en-US"/>
        </w:rPr>
        <w:t>0.47</w:t>
      </w:r>
      <w:r w:rsidRPr="00677B10">
        <w:rPr>
          <w:rFonts w:cs="Times New Roman"/>
        </w:rPr>
        <w:t xml:space="preserve">, “I am confident that”, </w:t>
      </w:r>
      <w:r w:rsidRPr="00677B10">
        <w:rPr>
          <w:rFonts w:cs="Times New Roman"/>
          <w:lang w:bidi="en-US"/>
        </w:rPr>
        <w:t>α</w:t>
      </w:r>
      <w:r w:rsidR="001303EE" w:rsidRPr="00677B10">
        <w:rPr>
          <w:rFonts w:cs="Times New Roman"/>
          <w:lang w:bidi="en-US"/>
        </w:rPr>
        <w:t xml:space="preserve"> </w:t>
      </w:r>
      <w:r w:rsidRPr="00677B10">
        <w:rPr>
          <w:rFonts w:cs="Times New Roman"/>
        </w:rPr>
        <w:t>=</w:t>
      </w:r>
      <w:r w:rsidR="001303EE" w:rsidRPr="00677B10">
        <w:rPr>
          <w:rFonts w:cs="Times New Roman"/>
        </w:rPr>
        <w:t xml:space="preserve"> </w:t>
      </w:r>
      <w:r w:rsidRPr="00677B10">
        <w:rPr>
          <w:rFonts w:cs="Times New Roman"/>
        </w:rPr>
        <w:t xml:space="preserve">0.47, “I often”, </w:t>
      </w:r>
      <w:r w:rsidRPr="00677B10">
        <w:rPr>
          <w:rFonts w:cs="Times New Roman"/>
          <w:lang w:bidi="en-US"/>
        </w:rPr>
        <w:t>α</w:t>
      </w:r>
      <w:r w:rsidR="001303EE" w:rsidRPr="00677B10">
        <w:rPr>
          <w:rFonts w:cs="Times New Roman"/>
          <w:lang w:bidi="en-US"/>
        </w:rPr>
        <w:t xml:space="preserve"> </w:t>
      </w:r>
      <w:r w:rsidRPr="00677B10">
        <w:rPr>
          <w:rFonts w:cs="Times New Roman"/>
          <w:lang w:bidi="en-US"/>
        </w:rPr>
        <w:t>=</w:t>
      </w:r>
      <w:r w:rsidR="008D007F" w:rsidRPr="00677B10">
        <w:rPr>
          <w:rFonts w:cs="Times New Roman"/>
          <w:lang w:bidi="en-US"/>
        </w:rPr>
        <w:t xml:space="preserve"> </w:t>
      </w:r>
      <w:r w:rsidRPr="00677B10">
        <w:rPr>
          <w:rFonts w:cs="Times New Roman"/>
        </w:rPr>
        <w:t>0.57, and behavior questions</w:t>
      </w:r>
      <w:r w:rsidR="001303EE" w:rsidRPr="00677B10">
        <w:rPr>
          <w:rFonts w:cs="Times New Roman"/>
        </w:rPr>
        <w:t>,</w:t>
      </w:r>
      <w:r w:rsidRPr="00677B10">
        <w:rPr>
          <w:rFonts w:cs="Times New Roman"/>
        </w:rPr>
        <w:t xml:space="preserve"> </w:t>
      </w:r>
      <w:r w:rsidRPr="00677B10">
        <w:rPr>
          <w:rFonts w:cs="Times New Roman"/>
          <w:lang w:bidi="en-US"/>
        </w:rPr>
        <w:t>α</w:t>
      </w:r>
      <w:r w:rsidR="001303EE" w:rsidRPr="00677B10">
        <w:rPr>
          <w:rFonts w:cs="Times New Roman"/>
          <w:lang w:bidi="en-US"/>
        </w:rPr>
        <w:t xml:space="preserve"> </w:t>
      </w:r>
      <w:r w:rsidRPr="00677B10">
        <w:rPr>
          <w:rFonts w:cs="Times New Roman"/>
          <w:lang w:bidi="en-US"/>
        </w:rPr>
        <w:t>=</w:t>
      </w:r>
      <w:r w:rsidR="001303EE" w:rsidRPr="00677B10">
        <w:rPr>
          <w:rFonts w:cs="Times New Roman"/>
          <w:lang w:bidi="en-US"/>
        </w:rPr>
        <w:t xml:space="preserve"> </w:t>
      </w:r>
      <w:r w:rsidRPr="00677B10">
        <w:rPr>
          <w:rFonts w:cs="Times New Roman"/>
        </w:rPr>
        <w:t>0.78)</w:t>
      </w:r>
      <w:r w:rsidR="001303EE" w:rsidRPr="00677B10">
        <w:rPr>
          <w:rFonts w:cs="Times New Roman"/>
        </w:rPr>
        <w:t>,</w:t>
      </w:r>
      <w:r w:rsidRPr="00677B10">
        <w:rPr>
          <w:rFonts w:cs="Times New Roman"/>
        </w:rPr>
        <w:t xml:space="preserve"> weak to moderately strong alpha coefficients </w:t>
      </w:r>
      <w:r w:rsidR="00A902C3" w:rsidRPr="00677B10">
        <w:rPr>
          <w:rFonts w:cs="Times New Roman"/>
        </w:rPr>
        <w:t>were observed</w:t>
      </w:r>
      <w:r w:rsidRPr="00677B10">
        <w:rPr>
          <w:rFonts w:cs="Times New Roman"/>
        </w:rPr>
        <w:t>. The results from the pre</w:t>
      </w:r>
      <w:r w:rsidR="003F2297" w:rsidRPr="00677B10">
        <w:rPr>
          <w:rFonts w:cs="Times New Roman"/>
        </w:rPr>
        <w:t>-</w:t>
      </w:r>
      <w:r w:rsidRPr="00677B10">
        <w:rPr>
          <w:rFonts w:cs="Times New Roman"/>
        </w:rPr>
        <w:t xml:space="preserve"> and post-test means (pre-test</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lang w:bidi="en-US"/>
        </w:rPr>
        <w:t>91.57</w:t>
      </w:r>
      <w:r w:rsidR="001303EE" w:rsidRPr="00677B10">
        <w:rPr>
          <w:rFonts w:cs="Times New Roman"/>
          <w:lang w:bidi="en-US"/>
        </w:rPr>
        <w:t xml:space="preserve"> </w:t>
      </w:r>
      <w:r w:rsidRPr="00677B10">
        <w:rPr>
          <w:rFonts w:cs="Times New Roman"/>
          <w:lang w:bidi="en-US"/>
        </w:rPr>
        <w:t>±</w:t>
      </w:r>
      <w:r w:rsidR="001303EE" w:rsidRPr="00677B10">
        <w:rPr>
          <w:rFonts w:cs="Times New Roman"/>
          <w:lang w:bidi="en-US"/>
        </w:rPr>
        <w:t xml:space="preserve"> </w:t>
      </w:r>
      <w:r w:rsidRPr="00677B10">
        <w:rPr>
          <w:rFonts w:cs="Times New Roman"/>
          <w:lang w:bidi="en-US"/>
        </w:rPr>
        <w:t>10.15, post-test</w:t>
      </w:r>
      <w:r w:rsidR="001303EE" w:rsidRPr="00677B10">
        <w:rPr>
          <w:rFonts w:cs="Times New Roman"/>
          <w:lang w:bidi="en-US"/>
        </w:rPr>
        <w:t xml:space="preserve"> </w:t>
      </w:r>
      <w:r w:rsidRPr="00677B10">
        <w:rPr>
          <w:rFonts w:cs="Times New Roman"/>
          <w:lang w:bidi="en-US"/>
        </w:rPr>
        <w:t>=</w:t>
      </w:r>
      <w:r w:rsidR="001303EE" w:rsidRPr="00677B10">
        <w:rPr>
          <w:rFonts w:cs="Times New Roman"/>
          <w:lang w:bidi="en-US"/>
        </w:rPr>
        <w:t xml:space="preserve"> </w:t>
      </w:r>
      <w:r w:rsidRPr="00677B10">
        <w:rPr>
          <w:rFonts w:cs="Times New Roman"/>
          <w:lang w:bidi="en-US"/>
        </w:rPr>
        <w:t>91.75</w:t>
      </w:r>
      <w:r w:rsidR="001303EE" w:rsidRPr="00677B10">
        <w:rPr>
          <w:rFonts w:cs="Times New Roman"/>
          <w:lang w:bidi="en-US"/>
        </w:rPr>
        <w:t xml:space="preserve"> </w:t>
      </w:r>
      <w:r w:rsidRPr="00677B10">
        <w:rPr>
          <w:rFonts w:cs="Times New Roman"/>
          <w:lang w:bidi="en-US"/>
        </w:rPr>
        <w:t>±</w:t>
      </w:r>
      <w:r w:rsidR="001303EE" w:rsidRPr="00677B10">
        <w:rPr>
          <w:rFonts w:cs="Times New Roman"/>
          <w:lang w:bidi="en-US"/>
        </w:rPr>
        <w:t xml:space="preserve"> </w:t>
      </w:r>
      <w:r w:rsidRPr="00677B10">
        <w:rPr>
          <w:rFonts w:cs="Times New Roman"/>
          <w:lang w:bidi="en-US"/>
        </w:rPr>
        <w:t>8.44) and insufficient coefficient alphas led to further review by measurement and self-efficacy experts</w:t>
      </w:r>
      <w:r w:rsidR="002F3ADC" w:rsidRPr="00677B10">
        <w:rPr>
          <w:rFonts w:cs="Times New Roman"/>
          <w:lang w:bidi="en-US"/>
        </w:rPr>
        <w:t xml:space="preserve"> (n=4)</w:t>
      </w:r>
      <w:r w:rsidR="00F5684B" w:rsidRPr="00677B10">
        <w:rPr>
          <w:rFonts w:cs="Times New Roman"/>
          <w:lang w:bidi="en-US"/>
        </w:rPr>
        <w:t xml:space="preserve">. </w:t>
      </w:r>
      <w:r w:rsidRPr="00677B10">
        <w:rPr>
          <w:rFonts w:cs="Times New Roman"/>
          <w:lang w:bidi="en-US"/>
        </w:rPr>
        <w:t xml:space="preserve">Based on </w:t>
      </w:r>
      <w:r w:rsidR="004F28B0" w:rsidRPr="00677B10">
        <w:rPr>
          <w:rFonts w:cs="Times New Roman"/>
          <w:lang w:bidi="en-US"/>
        </w:rPr>
        <w:t>statistical analy</w:t>
      </w:r>
      <w:r w:rsidR="002F3ADC" w:rsidRPr="00677B10">
        <w:rPr>
          <w:rFonts w:cs="Times New Roman"/>
          <w:lang w:bidi="en-US"/>
        </w:rPr>
        <w:t>sis for validity and reliability (Cronbach’s alpha, T-tests, and Correlational analysis</w:t>
      </w:r>
      <w:r w:rsidR="004F28B0" w:rsidRPr="00677B10">
        <w:rPr>
          <w:rFonts w:cs="Times New Roman"/>
          <w:lang w:bidi="en-US"/>
        </w:rPr>
        <w:t>)</w:t>
      </w:r>
      <w:r w:rsidRPr="00677B10">
        <w:rPr>
          <w:rFonts w:cs="Times New Roman"/>
          <w:lang w:bidi="en-US"/>
        </w:rPr>
        <w:t xml:space="preserve"> and </w:t>
      </w:r>
      <w:r w:rsidR="001303EE" w:rsidRPr="00677B10">
        <w:rPr>
          <w:rFonts w:cs="Times New Roman"/>
          <w:lang w:bidi="en-US"/>
        </w:rPr>
        <w:t xml:space="preserve">a </w:t>
      </w:r>
      <w:r w:rsidRPr="00677B10">
        <w:rPr>
          <w:rFonts w:cs="Times New Roman"/>
          <w:lang w:bidi="en-US"/>
        </w:rPr>
        <w:t xml:space="preserve">thorough review of the </w:t>
      </w:r>
      <w:r w:rsidR="00A902C3" w:rsidRPr="00677B10">
        <w:rPr>
          <w:rFonts w:cs="Times New Roman"/>
        </w:rPr>
        <w:t>items</w:t>
      </w:r>
      <w:r w:rsidRPr="00677B10">
        <w:rPr>
          <w:rFonts w:cs="Times New Roman"/>
        </w:rPr>
        <w:t xml:space="preserve">, it was determined that the instrument </w:t>
      </w:r>
      <w:r w:rsidR="000D38DE" w:rsidRPr="00677B10">
        <w:rPr>
          <w:rFonts w:cs="Times New Roman"/>
        </w:rPr>
        <w:t>did</w:t>
      </w:r>
      <w:r w:rsidRPr="00677B10">
        <w:rPr>
          <w:rFonts w:cs="Times New Roman"/>
        </w:rPr>
        <w:t xml:space="preserve"> not </w:t>
      </w:r>
      <w:r w:rsidR="000D38DE" w:rsidRPr="00677B10">
        <w:rPr>
          <w:rFonts w:cs="Times New Roman"/>
        </w:rPr>
        <w:t>measure</w:t>
      </w:r>
      <w:r w:rsidR="002F3ADC" w:rsidRPr="00677B10">
        <w:rPr>
          <w:rFonts w:cs="Times New Roman"/>
        </w:rPr>
        <w:t xml:space="preserve"> </w:t>
      </w:r>
      <w:r w:rsidRPr="00677B10">
        <w:rPr>
          <w:rFonts w:cs="Times New Roman"/>
        </w:rPr>
        <w:t>food safety task</w:t>
      </w:r>
      <w:r w:rsidR="002F3ADC" w:rsidRPr="00677B10">
        <w:rPr>
          <w:rFonts w:cs="Times New Roman"/>
        </w:rPr>
        <w:t xml:space="preserve"> targeted toward adolescents</w:t>
      </w:r>
      <w:r w:rsidRPr="00677B10">
        <w:rPr>
          <w:rFonts w:cs="Times New Roman"/>
        </w:rPr>
        <w:t xml:space="preserve">. </w:t>
      </w:r>
      <w:r w:rsidR="002F3ADC" w:rsidRPr="00677B10">
        <w:rPr>
          <w:rFonts w:cs="Times New Roman"/>
        </w:rPr>
        <w:t>Therefore, the instrument was not accurately measuring AFSSE</w:t>
      </w:r>
      <w:r w:rsidR="00F5684B" w:rsidRPr="00677B10">
        <w:rPr>
          <w:rFonts w:cs="Times New Roman"/>
        </w:rPr>
        <w:t xml:space="preserve">. </w:t>
      </w:r>
      <w:r w:rsidR="00A902C3" w:rsidRPr="00677B10">
        <w:rPr>
          <w:rFonts w:cs="Times New Roman"/>
        </w:rPr>
        <w:t>T</w:t>
      </w:r>
      <w:r w:rsidR="002F3ADC" w:rsidRPr="00677B10">
        <w:rPr>
          <w:rFonts w:cs="Times New Roman"/>
        </w:rPr>
        <w:t>he items</w:t>
      </w:r>
      <w:r w:rsidRPr="00677B10">
        <w:rPr>
          <w:rFonts w:cs="Times New Roman"/>
        </w:rPr>
        <w:t xml:space="preserve"> </w:t>
      </w:r>
      <w:r w:rsidR="000D38DE" w:rsidRPr="00677B10">
        <w:rPr>
          <w:rFonts w:cs="Times New Roman"/>
        </w:rPr>
        <w:t>did</w:t>
      </w:r>
      <w:r w:rsidRPr="00677B10">
        <w:rPr>
          <w:rFonts w:cs="Times New Roman"/>
        </w:rPr>
        <w:t xml:space="preserve"> not </w:t>
      </w:r>
      <w:r w:rsidR="000D38DE" w:rsidRPr="00677B10">
        <w:rPr>
          <w:rFonts w:cs="Times New Roman"/>
        </w:rPr>
        <w:t xml:space="preserve">measure </w:t>
      </w:r>
      <w:r w:rsidRPr="00677B10">
        <w:rPr>
          <w:rFonts w:cs="Times New Roman"/>
        </w:rPr>
        <w:t>AFSSE, but rather, food safety knowledge and behavior. After experts in assessment and self-efficacy further reviewed the instrument</w:t>
      </w:r>
      <w:r w:rsidR="002F3ADC" w:rsidRPr="00677B10">
        <w:rPr>
          <w:rFonts w:cs="Times New Roman"/>
        </w:rPr>
        <w:t xml:space="preserve"> (n=4)</w:t>
      </w:r>
      <w:r w:rsidRPr="00677B10">
        <w:rPr>
          <w:rFonts w:cs="Times New Roman"/>
        </w:rPr>
        <w:t>, the decision was made to create a new AFSSE instrument.</w:t>
      </w:r>
    </w:p>
    <w:p w:rsidR="002770C7" w:rsidRPr="00677B10" w:rsidRDefault="002F3ADC">
      <w:pPr>
        <w:rPr>
          <w:rFonts w:cs="Times New Roman"/>
        </w:rPr>
      </w:pPr>
      <w:r w:rsidRPr="00677B10">
        <w:rPr>
          <w:rFonts w:cs="Times New Roman"/>
        </w:rPr>
        <w:tab/>
        <w:t xml:space="preserve">Upon completion of the expert review </w:t>
      </w:r>
      <w:r w:rsidR="00144F14" w:rsidRPr="00677B10">
        <w:rPr>
          <w:rFonts w:cs="Times New Roman"/>
        </w:rPr>
        <w:t xml:space="preserve">and further review of the current research, the self-efficacy questions were revised by: </w:t>
      </w:r>
      <w:r w:rsidR="00A902C3" w:rsidRPr="00677B10">
        <w:rPr>
          <w:rFonts w:cs="Times New Roman"/>
        </w:rPr>
        <w:t xml:space="preserve">a) </w:t>
      </w:r>
      <w:r w:rsidR="00144F14" w:rsidRPr="00677B10">
        <w:rPr>
          <w:rFonts w:cs="Times New Roman"/>
        </w:rPr>
        <w:t xml:space="preserve">dropping the four stems, </w:t>
      </w:r>
      <w:r w:rsidR="00A902C3" w:rsidRPr="00677B10">
        <w:rPr>
          <w:rFonts w:cs="Times New Roman"/>
        </w:rPr>
        <w:t xml:space="preserve">b) </w:t>
      </w:r>
      <w:r w:rsidR="00144F14" w:rsidRPr="00677B10">
        <w:rPr>
          <w:rFonts w:cs="Times New Roman"/>
        </w:rPr>
        <w:t xml:space="preserve">shortening sentence length, </w:t>
      </w:r>
      <w:r w:rsidR="00A902C3" w:rsidRPr="00677B10">
        <w:rPr>
          <w:rFonts w:cs="Times New Roman"/>
        </w:rPr>
        <w:t xml:space="preserve">c) </w:t>
      </w:r>
      <w:r w:rsidR="00144F14" w:rsidRPr="00677B10">
        <w:rPr>
          <w:rFonts w:cs="Times New Roman"/>
        </w:rPr>
        <w:t xml:space="preserve">adjusting readability level, and </w:t>
      </w:r>
      <w:r w:rsidR="00A902C3" w:rsidRPr="00677B10">
        <w:rPr>
          <w:rFonts w:cs="Times New Roman"/>
        </w:rPr>
        <w:t xml:space="preserve">d) </w:t>
      </w:r>
      <w:r w:rsidR="00144F14" w:rsidRPr="00677B10">
        <w:rPr>
          <w:rFonts w:cs="Times New Roman"/>
        </w:rPr>
        <w:t xml:space="preserve">creating </w:t>
      </w:r>
      <w:r w:rsidR="00A902C3" w:rsidRPr="00677B10">
        <w:rPr>
          <w:rFonts w:cs="Times New Roman"/>
        </w:rPr>
        <w:t>items</w:t>
      </w:r>
      <w:r w:rsidR="00144F14" w:rsidRPr="00677B10">
        <w:rPr>
          <w:rFonts w:cs="Times New Roman"/>
        </w:rPr>
        <w:t xml:space="preserve"> </w:t>
      </w:r>
      <w:r w:rsidR="00850BB4" w:rsidRPr="00677B10">
        <w:rPr>
          <w:rFonts w:cs="Times New Roman"/>
        </w:rPr>
        <w:t xml:space="preserve">that addressed </w:t>
      </w:r>
      <w:r w:rsidR="00144F14" w:rsidRPr="00677B10">
        <w:rPr>
          <w:rFonts w:cs="Times New Roman"/>
        </w:rPr>
        <w:t xml:space="preserve">performing </w:t>
      </w:r>
      <w:r w:rsidR="00A902C3" w:rsidRPr="00677B10">
        <w:rPr>
          <w:rFonts w:cs="Times New Roman"/>
        </w:rPr>
        <w:t xml:space="preserve">specific </w:t>
      </w:r>
      <w:r w:rsidR="00144F14" w:rsidRPr="00677B10">
        <w:rPr>
          <w:rFonts w:cs="Times New Roman"/>
        </w:rPr>
        <w:t>food safety action</w:t>
      </w:r>
      <w:r w:rsidR="00A902C3" w:rsidRPr="00677B10">
        <w:rPr>
          <w:rFonts w:cs="Times New Roman"/>
        </w:rPr>
        <w:t>s</w:t>
      </w:r>
      <w:r w:rsidR="00F5684B" w:rsidRPr="00677B10">
        <w:rPr>
          <w:rFonts w:cs="Times New Roman"/>
        </w:rPr>
        <w:t xml:space="preserve">. </w:t>
      </w:r>
      <w:r w:rsidRPr="00677B10">
        <w:rPr>
          <w:rFonts w:cs="Times New Roman"/>
        </w:rPr>
        <w:t xml:space="preserve">The newly developed instrument had a total of 78 items vs. the original </w:t>
      </w:r>
      <w:r w:rsidR="00850BB4" w:rsidRPr="00677B10">
        <w:rPr>
          <w:rFonts w:cs="Times New Roman"/>
        </w:rPr>
        <w:t>instrument that</w:t>
      </w:r>
      <w:r w:rsidRPr="00677B10">
        <w:rPr>
          <w:rFonts w:cs="Times New Roman"/>
        </w:rPr>
        <w:t xml:space="preserve"> only had 28</w:t>
      </w:r>
      <w:r w:rsidR="00850BB4" w:rsidRPr="00677B10">
        <w:rPr>
          <w:rFonts w:cs="Times New Roman"/>
        </w:rPr>
        <w:t xml:space="preserve"> items</w:t>
      </w:r>
      <w:r w:rsidR="00F5684B" w:rsidRPr="00677B10">
        <w:rPr>
          <w:rFonts w:cs="Times New Roman"/>
        </w:rPr>
        <w:t xml:space="preserve">. </w:t>
      </w:r>
      <w:r w:rsidR="00850BB4" w:rsidRPr="00677B10">
        <w:rPr>
          <w:rFonts w:cs="Times New Roman"/>
        </w:rPr>
        <w:t xml:space="preserve">The increase in the amount of questions on the instrument was decided upon to further explore </w:t>
      </w:r>
      <w:r w:rsidR="00144F14" w:rsidRPr="00677B10">
        <w:rPr>
          <w:rFonts w:cs="Times New Roman"/>
        </w:rPr>
        <w:t>food safety topic</w:t>
      </w:r>
      <w:r w:rsidR="00850BB4" w:rsidRPr="00677B10">
        <w:rPr>
          <w:rFonts w:cs="Times New Roman"/>
        </w:rPr>
        <w:t>s</w:t>
      </w:r>
      <w:r w:rsidR="00144F14" w:rsidRPr="00677B10">
        <w:rPr>
          <w:rFonts w:cs="Times New Roman"/>
        </w:rPr>
        <w:t xml:space="preserve">. The original six topics were modified slightly to more accurately represent food-safety concepts. The final </w:t>
      </w:r>
      <w:r w:rsidR="00A902C3" w:rsidRPr="00677B10">
        <w:rPr>
          <w:rFonts w:cs="Times New Roman"/>
        </w:rPr>
        <w:t>instrument's sub-</w:t>
      </w:r>
      <w:r w:rsidR="00144F14" w:rsidRPr="00677B10">
        <w:rPr>
          <w:rFonts w:cs="Times New Roman"/>
        </w:rPr>
        <w:t xml:space="preserve">topics </w:t>
      </w:r>
      <w:r w:rsidR="00A902C3" w:rsidRPr="00677B10">
        <w:rPr>
          <w:rFonts w:cs="Times New Roman"/>
        </w:rPr>
        <w:t>included</w:t>
      </w:r>
      <w:r w:rsidR="00144F14" w:rsidRPr="00677B10">
        <w:rPr>
          <w:rFonts w:cs="Times New Roman"/>
        </w:rPr>
        <w:t xml:space="preserve">: personal hygiene, sanitation, cross-contamination, cooking/cooling temperatures, foodborne illness, and risk. </w:t>
      </w:r>
      <w:r w:rsidR="001303EE" w:rsidRPr="00677B10">
        <w:rPr>
          <w:rFonts w:cs="Times New Roman"/>
        </w:rPr>
        <w:t>Respondents</w:t>
      </w:r>
      <w:r w:rsidR="00144F14" w:rsidRPr="00677B10">
        <w:rPr>
          <w:rFonts w:cs="Times New Roman"/>
        </w:rPr>
        <w:t xml:space="preserve"> </w:t>
      </w:r>
      <w:r w:rsidR="00A902C3" w:rsidRPr="00677B10">
        <w:rPr>
          <w:rFonts w:cs="Times New Roman"/>
        </w:rPr>
        <w:t xml:space="preserve">rated their ability to complete each food safety behavior (i.e., their self-efficacy) using </w:t>
      </w:r>
      <w:r w:rsidR="00144F14" w:rsidRPr="00677B10">
        <w:rPr>
          <w:rFonts w:cs="Times New Roman"/>
        </w:rPr>
        <w:t xml:space="preserve">a 5-point Likert scale </w:t>
      </w:r>
      <w:r w:rsidR="00A902C3" w:rsidRPr="00677B10">
        <w:rPr>
          <w:rFonts w:cs="Times New Roman"/>
        </w:rPr>
        <w:t xml:space="preserve">with the following response choices: </w:t>
      </w:r>
      <w:r w:rsidR="001303EE" w:rsidRPr="00677B10">
        <w:rPr>
          <w:rFonts w:cs="Times New Roman"/>
        </w:rPr>
        <w:t xml:space="preserve">1 = </w:t>
      </w:r>
      <w:r w:rsidR="00144F14" w:rsidRPr="00677B10">
        <w:rPr>
          <w:rFonts w:cs="Times New Roman"/>
        </w:rPr>
        <w:t xml:space="preserve">can’t do at all, </w:t>
      </w:r>
      <w:r w:rsidR="001303EE" w:rsidRPr="00677B10">
        <w:rPr>
          <w:rFonts w:cs="Times New Roman"/>
        </w:rPr>
        <w:t xml:space="preserve">2 = </w:t>
      </w:r>
      <w:r w:rsidR="00144F14" w:rsidRPr="00677B10">
        <w:rPr>
          <w:rFonts w:cs="Times New Roman"/>
        </w:rPr>
        <w:t xml:space="preserve">can do a little, </w:t>
      </w:r>
      <w:r w:rsidR="003F2297" w:rsidRPr="00677B10">
        <w:rPr>
          <w:rFonts w:cs="Times New Roman"/>
        </w:rPr>
        <w:t>3</w:t>
      </w:r>
      <w:r w:rsidR="001303EE" w:rsidRPr="00677B10">
        <w:rPr>
          <w:rFonts w:cs="Times New Roman"/>
        </w:rPr>
        <w:t xml:space="preserve"> = </w:t>
      </w:r>
      <w:r w:rsidR="00144F14" w:rsidRPr="00677B10">
        <w:rPr>
          <w:rFonts w:cs="Times New Roman"/>
        </w:rPr>
        <w:t xml:space="preserve">can do some, </w:t>
      </w:r>
      <w:r w:rsidR="003F2297" w:rsidRPr="00677B10">
        <w:rPr>
          <w:rFonts w:cs="Times New Roman"/>
        </w:rPr>
        <w:t>4</w:t>
      </w:r>
      <w:r w:rsidR="001303EE" w:rsidRPr="00677B10">
        <w:rPr>
          <w:rFonts w:cs="Times New Roman"/>
        </w:rPr>
        <w:t xml:space="preserve"> = </w:t>
      </w:r>
      <w:r w:rsidR="00144F14" w:rsidRPr="00677B10">
        <w:rPr>
          <w:rFonts w:cs="Times New Roman"/>
        </w:rPr>
        <w:t xml:space="preserve">can do mostly, and </w:t>
      </w:r>
      <w:r w:rsidR="001303EE" w:rsidRPr="00677B10">
        <w:rPr>
          <w:rFonts w:cs="Times New Roman"/>
        </w:rPr>
        <w:t xml:space="preserve">5 = </w:t>
      </w:r>
      <w:r w:rsidR="00144F14" w:rsidRPr="00677B10">
        <w:rPr>
          <w:rFonts w:cs="Times New Roman"/>
        </w:rPr>
        <w:t>can do for sure</w:t>
      </w:r>
      <w:r w:rsidR="00A902C3" w:rsidRPr="00677B10">
        <w:rPr>
          <w:rFonts w:cs="Times New Roman"/>
        </w:rPr>
        <w:t>.</w:t>
      </w:r>
      <w:r w:rsidR="00357F5E" w:rsidRPr="00677B10" w:rsidDel="001303EE">
        <w:rPr>
          <w:rFonts w:cs="Times New Roman"/>
        </w:rPr>
        <w:t xml:space="preserve"> </w:t>
      </w:r>
      <w:r w:rsidR="00144F14" w:rsidRPr="00677B10">
        <w:rPr>
          <w:rFonts w:cs="Times New Roman"/>
        </w:rPr>
        <w:t xml:space="preserve">. All questions </w:t>
      </w:r>
      <w:r w:rsidR="00357F5E" w:rsidRPr="00677B10">
        <w:rPr>
          <w:rFonts w:cs="Times New Roman"/>
        </w:rPr>
        <w:t>included the stem "I can"</w:t>
      </w:r>
      <w:r w:rsidR="00144F14" w:rsidRPr="00677B10">
        <w:rPr>
          <w:rFonts w:cs="Times New Roman"/>
        </w:rPr>
        <w:t xml:space="preserve">. </w:t>
      </w:r>
    </w:p>
    <w:p w:rsidR="007F6746" w:rsidRPr="00677B10" w:rsidRDefault="00144F14">
      <w:pPr>
        <w:ind w:firstLine="720"/>
        <w:rPr>
          <w:rFonts w:cs="Times New Roman"/>
        </w:rPr>
      </w:pPr>
      <w:r w:rsidRPr="00677B10">
        <w:rPr>
          <w:rFonts w:cs="Times New Roman"/>
        </w:rPr>
        <w:t>The newly developed instrument was then reviewed by a panel of food safety experts (</w:t>
      </w:r>
      <w:r w:rsidRPr="00677B10">
        <w:rPr>
          <w:rFonts w:cs="Times New Roman"/>
          <w:i/>
        </w:rPr>
        <w:t>n</w:t>
      </w:r>
      <w:r w:rsidR="00F35E91" w:rsidRPr="00677B10">
        <w:rPr>
          <w:rFonts w:cs="Times New Roman"/>
        </w:rPr>
        <w:t xml:space="preserve"> </w:t>
      </w:r>
      <w:r w:rsidRPr="00677B10">
        <w:rPr>
          <w:rFonts w:cs="Times New Roman"/>
        </w:rPr>
        <w:t>=</w:t>
      </w:r>
      <w:r w:rsidR="00F35E91" w:rsidRPr="00677B10">
        <w:rPr>
          <w:rFonts w:cs="Times New Roman"/>
        </w:rPr>
        <w:t xml:space="preserve"> </w:t>
      </w:r>
      <w:r w:rsidRPr="00677B10">
        <w:rPr>
          <w:rFonts w:cs="Times New Roman"/>
        </w:rPr>
        <w:t>4) for food safety content in November 2009. Upon the completion of the first revisions, the instrument was then sent to a panel of experts in assessment, adolescents, and self-efficacy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 xml:space="preserve">5) for </w:t>
      </w:r>
      <w:r w:rsidR="003E4D6F" w:rsidRPr="00677B10">
        <w:rPr>
          <w:rFonts w:cs="Times New Roman"/>
        </w:rPr>
        <w:t xml:space="preserve">a </w:t>
      </w:r>
      <w:r w:rsidR="001D2A2A" w:rsidRPr="00677B10">
        <w:rPr>
          <w:rFonts w:cs="Times New Roman"/>
        </w:rPr>
        <w:t xml:space="preserve">review of the </w:t>
      </w:r>
      <w:r w:rsidRPr="00677B10">
        <w:rPr>
          <w:rFonts w:cs="Times New Roman"/>
        </w:rPr>
        <w:t xml:space="preserve">self-efficacy content and readability in December 2009. The finalized instrument was then field-tested at two Southeastern Tennessee middle schools. At </w:t>
      </w:r>
      <w:r w:rsidR="00860D58" w:rsidRPr="00677B10">
        <w:rPr>
          <w:rFonts w:cs="Times New Roman"/>
        </w:rPr>
        <w:t>S</w:t>
      </w:r>
      <w:r w:rsidRPr="00677B10">
        <w:rPr>
          <w:rFonts w:cs="Times New Roman"/>
        </w:rPr>
        <w:t>chool 1 the pre-test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37) and post-test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30) were administered in January 2010 within two weeks of each other. School 2 also administered the pre-test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54) during January 2010, and the post-test (</w:t>
      </w:r>
      <w:r w:rsidRPr="00677B10">
        <w:rPr>
          <w:rFonts w:cs="Times New Roman"/>
          <w:i/>
        </w:rPr>
        <w:t>n</w:t>
      </w:r>
      <w:r w:rsidR="001303EE" w:rsidRPr="00677B10">
        <w:rPr>
          <w:rFonts w:cs="Times New Roman"/>
        </w:rPr>
        <w:t xml:space="preserve"> </w:t>
      </w:r>
      <w:r w:rsidRPr="00677B10">
        <w:rPr>
          <w:rFonts w:cs="Times New Roman"/>
        </w:rPr>
        <w:t>=</w:t>
      </w:r>
      <w:r w:rsidR="001303EE" w:rsidRPr="00677B10">
        <w:rPr>
          <w:rFonts w:cs="Times New Roman"/>
        </w:rPr>
        <w:t xml:space="preserve"> </w:t>
      </w:r>
      <w:r w:rsidRPr="00677B10">
        <w:rPr>
          <w:rFonts w:cs="Times New Roman"/>
        </w:rPr>
        <w:t xml:space="preserve">53) two weeks later in February 2010. The surveys were coded and numbered to distinguish between the pre and post-test, thereby, providing the ability to match the same student in the second administration. </w:t>
      </w:r>
    </w:p>
    <w:p w:rsidR="009D1060" w:rsidRPr="00677B10" w:rsidRDefault="009D1060" w:rsidP="009D55F1">
      <w:pPr>
        <w:rPr>
          <w:rFonts w:cs="Times New Roman"/>
        </w:rPr>
      </w:pPr>
    </w:p>
    <w:p w:rsidR="00EE7121" w:rsidRPr="00677B10" w:rsidRDefault="00144F14" w:rsidP="00860BB4">
      <w:pPr>
        <w:pStyle w:val="Heading2"/>
      </w:pPr>
      <w:bookmarkStart w:id="19" w:name="_Toc143166971"/>
      <w:r w:rsidRPr="00677B10">
        <w:t>Data Analysis</w:t>
      </w:r>
      <w:bookmarkEnd w:id="19"/>
    </w:p>
    <w:p w:rsidR="00CC78E9" w:rsidRPr="00677B10" w:rsidRDefault="00144F14" w:rsidP="00473EC6">
      <w:pPr>
        <w:ind w:firstLine="720"/>
        <w:rPr>
          <w:rFonts w:cs="Times New Roman"/>
        </w:rPr>
      </w:pPr>
      <w:r w:rsidRPr="00677B10">
        <w:rPr>
          <w:rFonts w:cs="Times New Roman"/>
        </w:rPr>
        <w:t xml:space="preserve">All data analysis was performed using SPSS (version 18). Before performing any </w:t>
      </w:r>
      <w:r w:rsidR="00153F98" w:rsidRPr="00677B10">
        <w:rPr>
          <w:rFonts w:cs="Times New Roman"/>
        </w:rPr>
        <w:t xml:space="preserve">statistical </w:t>
      </w:r>
      <w:r w:rsidRPr="00677B10">
        <w:rPr>
          <w:rFonts w:cs="Times New Roman"/>
        </w:rPr>
        <w:t xml:space="preserve">analysis, </w:t>
      </w:r>
      <w:r w:rsidR="00E57D86" w:rsidRPr="00677B10">
        <w:rPr>
          <w:rFonts w:cs="Times New Roman"/>
        </w:rPr>
        <w:t xml:space="preserve">the data was </w:t>
      </w:r>
      <w:r w:rsidR="002A0C4B" w:rsidRPr="00677B10">
        <w:rPr>
          <w:rFonts w:cs="Times New Roman"/>
        </w:rPr>
        <w:t xml:space="preserve">checked for any coding problems, and </w:t>
      </w:r>
      <w:r w:rsidR="00E57D86" w:rsidRPr="00677B10">
        <w:rPr>
          <w:rFonts w:cs="Times New Roman"/>
          <w:i/>
        </w:rPr>
        <w:t>cleaned</w:t>
      </w:r>
      <w:r w:rsidR="00E57D86" w:rsidRPr="00677B10">
        <w:rPr>
          <w:rFonts w:cs="Times New Roman"/>
        </w:rPr>
        <w:t xml:space="preserve"> and reviewed for the following</w:t>
      </w:r>
      <w:r w:rsidR="007903B0" w:rsidRPr="00677B10">
        <w:rPr>
          <w:rFonts w:cs="Times New Roman"/>
        </w:rPr>
        <w:t xml:space="preserve">: </w:t>
      </w:r>
      <w:r w:rsidRPr="00677B10">
        <w:rPr>
          <w:rFonts w:cs="Times New Roman"/>
        </w:rPr>
        <w:t xml:space="preserve">omitting </w:t>
      </w:r>
      <w:r w:rsidR="00E57D86" w:rsidRPr="00677B10">
        <w:rPr>
          <w:rFonts w:cs="Times New Roman"/>
        </w:rPr>
        <w:t xml:space="preserve">any </w:t>
      </w:r>
      <w:r w:rsidRPr="00677B10">
        <w:rPr>
          <w:rFonts w:cs="Times New Roman"/>
        </w:rPr>
        <w:t>invalid data, checking responses</w:t>
      </w:r>
      <w:r w:rsidR="00766B51" w:rsidRPr="00677B10">
        <w:rPr>
          <w:rFonts w:cs="Times New Roman"/>
        </w:rPr>
        <w:t xml:space="preserve"> for unusual data</w:t>
      </w:r>
      <w:r w:rsidRPr="00677B10">
        <w:rPr>
          <w:rFonts w:cs="Times New Roman"/>
        </w:rPr>
        <w:t>, checking for</w:t>
      </w:r>
      <w:r w:rsidR="007903B0" w:rsidRPr="00677B10">
        <w:rPr>
          <w:rFonts w:cs="Times New Roman"/>
        </w:rPr>
        <w:t xml:space="preserve"> missing data, </w:t>
      </w:r>
      <w:r w:rsidRPr="00677B10">
        <w:rPr>
          <w:rFonts w:cs="Times New Roman"/>
        </w:rPr>
        <w:t>reverse scoring negatively worded items, and deleting inadvertently duplicate items. N</w:t>
      </w:r>
      <w:r w:rsidR="00E57D86" w:rsidRPr="00677B10">
        <w:rPr>
          <w:rFonts w:cs="Times New Roman"/>
        </w:rPr>
        <w:t>ext, n</w:t>
      </w:r>
      <w:r w:rsidRPr="00677B10">
        <w:rPr>
          <w:rFonts w:cs="Times New Roman"/>
        </w:rPr>
        <w:t xml:space="preserve">ormality was determined by </w:t>
      </w:r>
      <w:r w:rsidR="00E57D86" w:rsidRPr="00677B10">
        <w:rPr>
          <w:rFonts w:cs="Times New Roman"/>
        </w:rPr>
        <w:t xml:space="preserve">analyzing the </w:t>
      </w:r>
      <w:r w:rsidRPr="00677B10">
        <w:rPr>
          <w:rFonts w:cs="Times New Roman"/>
        </w:rPr>
        <w:t>skewness, standard error of skewness, kurtosis, standard error of kurtosis, and range</w:t>
      </w:r>
      <w:r w:rsidR="00E57D86" w:rsidRPr="00677B10">
        <w:rPr>
          <w:rFonts w:cs="Times New Roman"/>
        </w:rPr>
        <w:t xml:space="preserve"> of responses</w:t>
      </w:r>
      <w:r w:rsidRPr="00677B10">
        <w:rPr>
          <w:rFonts w:cs="Times New Roman"/>
        </w:rPr>
        <w:t xml:space="preserve">. </w:t>
      </w:r>
      <w:r w:rsidR="007903B0" w:rsidRPr="00677B10">
        <w:rPr>
          <w:rFonts w:cs="Times New Roman"/>
        </w:rPr>
        <w:t>V</w:t>
      </w:r>
      <w:r w:rsidRPr="00677B10">
        <w:rPr>
          <w:rFonts w:cs="Times New Roman"/>
        </w:rPr>
        <w:t>a</w:t>
      </w:r>
      <w:r w:rsidR="007903B0" w:rsidRPr="00677B10">
        <w:rPr>
          <w:rFonts w:cs="Times New Roman"/>
        </w:rPr>
        <w:t xml:space="preserve">lidity was performed using </w:t>
      </w:r>
      <w:r w:rsidRPr="00677B10">
        <w:rPr>
          <w:rFonts w:cs="Times New Roman"/>
        </w:rPr>
        <w:t>expert panel</w:t>
      </w:r>
      <w:r w:rsidR="007903B0" w:rsidRPr="00677B10">
        <w:rPr>
          <w:rFonts w:cs="Times New Roman"/>
        </w:rPr>
        <w:t>s to determine content validity</w:t>
      </w:r>
      <w:r w:rsidR="00F5684B" w:rsidRPr="00677B10">
        <w:rPr>
          <w:rFonts w:cs="Times New Roman"/>
        </w:rPr>
        <w:t xml:space="preserve">. </w:t>
      </w:r>
      <w:r w:rsidR="007903B0" w:rsidRPr="00677B10">
        <w:rPr>
          <w:rFonts w:cs="Times New Roman"/>
        </w:rPr>
        <w:t>S</w:t>
      </w:r>
      <w:r w:rsidRPr="00677B10">
        <w:rPr>
          <w:rFonts w:cs="Times New Roman"/>
        </w:rPr>
        <w:t>tability was established using test/re-test, and internal consistency was verified using Cronbach’s</w:t>
      </w:r>
      <w:r w:rsidR="00EC1E32" w:rsidRPr="00677B10">
        <w:rPr>
          <w:rFonts w:cs="Times New Roman"/>
        </w:rPr>
        <w:t xml:space="preserve"> alpha. While d</w:t>
      </w:r>
      <w:r w:rsidRPr="00677B10">
        <w:rPr>
          <w:rFonts w:cs="Times New Roman"/>
        </w:rPr>
        <w:t>escriptive analysis was performed on the demographic data to determine frequencies, and on the self-efficacy questions to determine means, standard deviations, and response distribution.</w:t>
      </w:r>
    </w:p>
    <w:p w:rsidR="00CC78E9" w:rsidRPr="00677B10" w:rsidRDefault="00CC78E9" w:rsidP="00473EC6">
      <w:pPr>
        <w:ind w:firstLine="720"/>
        <w:rPr>
          <w:rFonts w:cs="Times New Roman"/>
        </w:rPr>
      </w:pPr>
    </w:p>
    <w:p w:rsidR="00CC78E9" w:rsidRPr="00677B10" w:rsidRDefault="00CC78E9" w:rsidP="00473EC6">
      <w:pPr>
        <w:ind w:firstLine="720"/>
        <w:rPr>
          <w:rFonts w:cs="Times New Roman"/>
        </w:rPr>
      </w:pPr>
    </w:p>
    <w:p w:rsidR="003F0DAB" w:rsidRPr="00677B10" w:rsidRDefault="003F0DAB" w:rsidP="00473EC6">
      <w:pPr>
        <w:ind w:firstLine="720"/>
        <w:rPr>
          <w:rFonts w:cs="Times New Roman"/>
        </w:rPr>
      </w:pPr>
    </w:p>
    <w:p w:rsidR="00886293" w:rsidRDefault="00886293" w:rsidP="00473EC6">
      <w:pPr>
        <w:ind w:firstLine="720"/>
        <w:rPr>
          <w:rFonts w:cs="Times New Roman"/>
        </w:rPr>
      </w:pPr>
    </w:p>
    <w:p w:rsidR="00886293" w:rsidRDefault="00886293" w:rsidP="00473EC6">
      <w:pPr>
        <w:ind w:firstLine="720"/>
        <w:rPr>
          <w:rFonts w:cs="Times New Roman"/>
        </w:rPr>
      </w:pPr>
    </w:p>
    <w:p w:rsidR="00886293" w:rsidRDefault="00886293" w:rsidP="00473EC6">
      <w:pPr>
        <w:ind w:firstLine="720"/>
        <w:rPr>
          <w:rFonts w:cs="Times New Roman"/>
        </w:rPr>
      </w:pPr>
    </w:p>
    <w:p w:rsidR="003F0DAB" w:rsidRPr="00677B10" w:rsidRDefault="003F0DAB" w:rsidP="00473EC6">
      <w:pPr>
        <w:ind w:firstLine="720"/>
        <w:rPr>
          <w:rFonts w:cs="Times New Roman"/>
        </w:rPr>
      </w:pPr>
    </w:p>
    <w:p w:rsidR="00886293" w:rsidRDefault="00886293" w:rsidP="006C1575">
      <w:pPr>
        <w:rPr>
          <w:rFonts w:cs="Times New Roman"/>
        </w:rPr>
      </w:pPr>
    </w:p>
    <w:p w:rsidR="002770C7" w:rsidRPr="00677B10" w:rsidRDefault="002770C7" w:rsidP="006C1575">
      <w:pPr>
        <w:rPr>
          <w:rFonts w:cs="Times New Roman"/>
        </w:rPr>
      </w:pPr>
    </w:p>
    <w:p w:rsidR="00EE7121" w:rsidRPr="00677B10" w:rsidRDefault="00144F14">
      <w:pPr>
        <w:pStyle w:val="Heading1"/>
        <w:rPr>
          <w:b w:val="0"/>
        </w:rPr>
      </w:pPr>
      <w:bookmarkStart w:id="20" w:name="_Toc143166972"/>
      <w:r w:rsidRPr="00677B10">
        <w:t xml:space="preserve">Chapter </w:t>
      </w:r>
      <w:r w:rsidR="00B04B02" w:rsidRPr="00677B10">
        <w:t>4</w:t>
      </w:r>
      <w:r w:rsidR="00A6352C" w:rsidRPr="00677B10">
        <w:t>:</w:t>
      </w:r>
      <w:r w:rsidRPr="00677B10">
        <w:t xml:space="preserve"> Results</w:t>
      </w:r>
      <w:bookmarkEnd w:id="20"/>
    </w:p>
    <w:p w:rsidR="00CD44FF" w:rsidRPr="00677B10" w:rsidRDefault="00144F14" w:rsidP="009D55F1">
      <w:pPr>
        <w:rPr>
          <w:rFonts w:cs="Times New Roman"/>
        </w:rPr>
      </w:pPr>
      <w:r w:rsidRPr="00677B10">
        <w:rPr>
          <w:rFonts w:cs="Times New Roman"/>
        </w:rPr>
        <w:t>.</w:t>
      </w:r>
    </w:p>
    <w:p w:rsidR="00CD44FF" w:rsidRPr="00677B10" w:rsidRDefault="00144F14" w:rsidP="00B04B02">
      <w:pPr>
        <w:rPr>
          <w:rFonts w:cstheme="majorBidi"/>
          <w:b/>
        </w:rPr>
      </w:pPr>
      <w:r w:rsidRPr="00677B10">
        <w:rPr>
          <w:rFonts w:cstheme="majorBidi"/>
          <w:b/>
          <w:szCs w:val="26"/>
        </w:rPr>
        <w:t>Assumptions to Determine Normality</w:t>
      </w:r>
    </w:p>
    <w:p w:rsidR="00CD44FF" w:rsidRPr="00677B10" w:rsidRDefault="00144F14" w:rsidP="009D55F1">
      <w:pPr>
        <w:rPr>
          <w:rFonts w:cs="Times New Roman"/>
        </w:rPr>
      </w:pPr>
      <w:r w:rsidRPr="00677B10">
        <w:rPr>
          <w:rFonts w:cs="Times New Roman"/>
        </w:rPr>
        <w:tab/>
      </w:r>
      <w:proofErr w:type="gramStart"/>
      <w:r w:rsidR="00546591" w:rsidRPr="00677B10">
        <w:rPr>
          <w:rFonts w:cs="Times New Roman"/>
        </w:rPr>
        <w:t>The data were cleaned by checking for any invalid data, unusual data, negatively wor</w:t>
      </w:r>
      <w:r w:rsidR="003E4785" w:rsidRPr="00677B10">
        <w:rPr>
          <w:rFonts w:cs="Times New Roman"/>
        </w:rPr>
        <w:t xml:space="preserve">ded items, </w:t>
      </w:r>
      <w:r w:rsidR="00886293">
        <w:rPr>
          <w:rFonts w:cs="Times New Roman"/>
        </w:rPr>
        <w:t xml:space="preserve">and </w:t>
      </w:r>
      <w:r w:rsidR="00546591" w:rsidRPr="00677B10">
        <w:rPr>
          <w:rFonts w:cs="Times New Roman"/>
        </w:rPr>
        <w:t>duplicated items</w:t>
      </w:r>
      <w:proofErr w:type="gramEnd"/>
      <w:r w:rsidR="003E4785" w:rsidRPr="00677B10">
        <w:rPr>
          <w:rFonts w:cs="Times New Roman"/>
        </w:rPr>
        <w:t>. Then the items were assessed for any coding problems. Next, n</w:t>
      </w:r>
      <w:r w:rsidR="00546591" w:rsidRPr="00677B10">
        <w:rPr>
          <w:rFonts w:cs="Times New Roman"/>
        </w:rPr>
        <w:t xml:space="preserve">ormality was assessed. </w:t>
      </w:r>
      <w:r w:rsidR="002768BB" w:rsidRPr="00677B10">
        <w:rPr>
          <w:rFonts w:cs="Times New Roman"/>
        </w:rPr>
        <w:t>It is important to understand that f</w:t>
      </w:r>
      <w:r w:rsidR="005B4278" w:rsidRPr="00677B10">
        <w:rPr>
          <w:rFonts w:cs="Times New Roman"/>
        </w:rPr>
        <w:t xml:space="preserve">or any </w:t>
      </w:r>
      <w:r w:rsidR="00667D62" w:rsidRPr="00677B10">
        <w:rPr>
          <w:rFonts w:cs="Times New Roman"/>
        </w:rPr>
        <w:t xml:space="preserve">of the </w:t>
      </w:r>
      <w:r w:rsidR="005B4278" w:rsidRPr="00677B10">
        <w:rPr>
          <w:rFonts w:cs="Times New Roman"/>
        </w:rPr>
        <w:t>statistical results to be valid and considered trustworthy, normality of the dat</w:t>
      </w:r>
      <w:r w:rsidR="00667D62" w:rsidRPr="00677B10">
        <w:rPr>
          <w:rFonts w:cs="Times New Roman"/>
        </w:rPr>
        <w:t xml:space="preserve">a needed to be </w:t>
      </w:r>
      <w:r w:rsidR="005B4278" w:rsidRPr="00677B10">
        <w:rPr>
          <w:rFonts w:cs="Times New Roman"/>
        </w:rPr>
        <w:t>assessed</w:t>
      </w:r>
      <w:r w:rsidR="003E4785" w:rsidRPr="00677B10">
        <w:rPr>
          <w:rFonts w:cs="Times New Roman"/>
        </w:rPr>
        <w:t xml:space="preserve"> </w:t>
      </w:r>
      <w:r w:rsidR="00667D62" w:rsidRPr="00677B10">
        <w:rPr>
          <w:rFonts w:cs="Times New Roman"/>
        </w:rPr>
        <w:t>first before any other statistical analysis was performed.</w:t>
      </w:r>
      <w:r w:rsidR="005B4278" w:rsidRPr="00677B10">
        <w:rPr>
          <w:rFonts w:cs="Times New Roman"/>
        </w:rPr>
        <w:t xml:space="preserve"> </w:t>
      </w:r>
      <w:r w:rsidRPr="00677B10">
        <w:rPr>
          <w:rFonts w:cs="Times New Roman"/>
        </w:rPr>
        <w:t xml:space="preserve">Normality is not a straightforward statistical process, but rather, it is assumed </w:t>
      </w:r>
      <w:r w:rsidR="00546591" w:rsidRPr="00677B10">
        <w:rPr>
          <w:rFonts w:cs="Times New Roman"/>
        </w:rPr>
        <w:t xml:space="preserve">assessed </w:t>
      </w:r>
      <w:r w:rsidRPr="00677B10">
        <w:rPr>
          <w:rFonts w:cs="Times New Roman"/>
        </w:rPr>
        <w:t>through various statistical procedural steps. For any statistical results to be valid and considered trustwo</w:t>
      </w:r>
      <w:r w:rsidR="00AF566D" w:rsidRPr="00677B10">
        <w:rPr>
          <w:rFonts w:cs="Times New Roman"/>
        </w:rPr>
        <w:t xml:space="preserve">rthy, </w:t>
      </w:r>
      <w:r w:rsidRPr="00677B10">
        <w:rPr>
          <w:rFonts w:cs="Times New Roman"/>
        </w:rPr>
        <w:t>normality</w:t>
      </w:r>
      <w:r w:rsidR="00AF566D" w:rsidRPr="00677B10">
        <w:rPr>
          <w:rFonts w:cs="Times New Roman"/>
        </w:rPr>
        <w:t xml:space="preserve"> was assessed on the data</w:t>
      </w:r>
      <w:r w:rsidR="00886293">
        <w:rPr>
          <w:rFonts w:cs="Times New Roman"/>
        </w:rPr>
        <w:t xml:space="preserve">. </w:t>
      </w:r>
      <w:proofErr w:type="gramStart"/>
      <w:r w:rsidR="00886293">
        <w:rPr>
          <w:rFonts w:cs="Times New Roman"/>
        </w:rPr>
        <w:t xml:space="preserve">The data were cleaned by </w:t>
      </w:r>
      <w:r w:rsidRPr="00677B10">
        <w:rPr>
          <w:rFonts w:cs="Times New Roman"/>
        </w:rPr>
        <w:t>checking</w:t>
      </w:r>
      <w:proofErr w:type="gramEnd"/>
      <w:r w:rsidRPr="00677B10">
        <w:rPr>
          <w:rFonts w:cs="Times New Roman"/>
        </w:rPr>
        <w:t xml:space="preserve"> for any invalid data, unusual data, negatively worded items, coding problems, and duplicated items. For the purposes of this research a table was created to show the calculated means, standard deviations, skewness, kurtosis, and responses distribution (</w:t>
      </w:r>
      <w:r w:rsidR="00F35E91" w:rsidRPr="00677B10">
        <w:rPr>
          <w:rFonts w:cs="Times New Roman"/>
        </w:rPr>
        <w:t>s</w:t>
      </w:r>
      <w:r w:rsidRPr="00677B10">
        <w:rPr>
          <w:rFonts w:cs="Times New Roman"/>
        </w:rPr>
        <w:t xml:space="preserve">ee Appendix B). </w:t>
      </w:r>
      <w:r w:rsidR="0042441B" w:rsidRPr="00677B10">
        <w:rPr>
          <w:rFonts w:cs="Times New Roman"/>
        </w:rPr>
        <w:t xml:space="preserve">The </w:t>
      </w:r>
      <w:r w:rsidR="001A4838" w:rsidRPr="00677B10">
        <w:rPr>
          <w:rFonts w:cs="Times New Roman"/>
        </w:rPr>
        <w:t xml:space="preserve">data </w:t>
      </w:r>
      <w:r w:rsidR="005B4278" w:rsidRPr="00677B10">
        <w:rPr>
          <w:rFonts w:cs="Times New Roman"/>
        </w:rPr>
        <w:t xml:space="preserve">were </w:t>
      </w:r>
      <w:r w:rsidR="005C633D" w:rsidRPr="00677B10">
        <w:rPr>
          <w:rFonts w:cs="Times New Roman"/>
        </w:rPr>
        <w:t>reviewed</w:t>
      </w:r>
      <w:r w:rsidR="009F6392" w:rsidRPr="00677B10">
        <w:rPr>
          <w:rFonts w:cs="Times New Roman"/>
        </w:rPr>
        <w:t xml:space="preserve"> and cleaned</w:t>
      </w:r>
      <w:r w:rsidR="005C633D" w:rsidRPr="00677B10">
        <w:rPr>
          <w:rFonts w:cs="Times New Roman"/>
        </w:rPr>
        <w:t xml:space="preserve"> for any </w:t>
      </w:r>
      <w:r w:rsidR="009F6392" w:rsidRPr="00677B10">
        <w:rPr>
          <w:rFonts w:cs="Times New Roman"/>
        </w:rPr>
        <w:t>invalid or unusual dat</w:t>
      </w:r>
      <w:r w:rsidR="00611B1D" w:rsidRPr="00677B10">
        <w:rPr>
          <w:rFonts w:cs="Times New Roman"/>
        </w:rPr>
        <w:t xml:space="preserve">a, and negatively worded items. All of the items were </w:t>
      </w:r>
      <w:r w:rsidR="0017730A" w:rsidRPr="00677B10">
        <w:rPr>
          <w:rFonts w:cs="Times New Roman"/>
        </w:rPr>
        <w:t xml:space="preserve">coded by </w:t>
      </w:r>
      <w:r w:rsidR="00D50DCE" w:rsidRPr="00677B10">
        <w:rPr>
          <w:rFonts w:cs="Times New Roman"/>
        </w:rPr>
        <w:t xml:space="preserve">six </w:t>
      </w:r>
      <w:r w:rsidR="0017730A" w:rsidRPr="00677B10">
        <w:rPr>
          <w:rFonts w:cs="Times New Roman"/>
        </w:rPr>
        <w:t>food safety topic</w:t>
      </w:r>
      <w:r w:rsidR="00D50DCE" w:rsidRPr="00677B10">
        <w:rPr>
          <w:rFonts w:cs="Times New Roman"/>
        </w:rPr>
        <w:t>s</w:t>
      </w:r>
      <w:r w:rsidR="0017730A" w:rsidRPr="00677B10">
        <w:rPr>
          <w:rFonts w:cs="Times New Roman"/>
        </w:rPr>
        <w:t xml:space="preserve">, and </w:t>
      </w:r>
      <w:r w:rsidR="00D50DCE" w:rsidRPr="00677B10">
        <w:rPr>
          <w:rFonts w:cs="Times New Roman"/>
        </w:rPr>
        <w:t xml:space="preserve">checked to make sure no </w:t>
      </w:r>
      <w:r w:rsidR="009F6392" w:rsidRPr="00677B10">
        <w:rPr>
          <w:rFonts w:cs="Times New Roman"/>
        </w:rPr>
        <w:t>coding</w:t>
      </w:r>
      <w:r w:rsidR="00611B1D" w:rsidRPr="00677B10">
        <w:rPr>
          <w:rFonts w:cs="Times New Roman"/>
        </w:rPr>
        <w:t xml:space="preserve"> problems</w:t>
      </w:r>
      <w:r w:rsidR="00D50DCE" w:rsidRPr="00677B10">
        <w:rPr>
          <w:rFonts w:cs="Times New Roman"/>
        </w:rPr>
        <w:t xml:space="preserve"> occu</w:t>
      </w:r>
      <w:r w:rsidR="006B5C94" w:rsidRPr="00677B10">
        <w:rPr>
          <w:rFonts w:cs="Times New Roman"/>
        </w:rPr>
        <w:t>r</w:t>
      </w:r>
      <w:r w:rsidR="00D50DCE" w:rsidRPr="00677B10">
        <w:rPr>
          <w:rFonts w:cs="Times New Roman"/>
        </w:rPr>
        <w:t>red</w:t>
      </w:r>
      <w:r w:rsidR="00611B1D" w:rsidRPr="00677B10">
        <w:rPr>
          <w:rFonts w:cs="Times New Roman"/>
        </w:rPr>
        <w:t xml:space="preserve">. </w:t>
      </w:r>
      <w:r w:rsidR="009F6392" w:rsidRPr="00677B10">
        <w:rPr>
          <w:rFonts w:cs="Times New Roman"/>
        </w:rPr>
        <w:t xml:space="preserve">Any </w:t>
      </w:r>
      <w:r w:rsidR="005C633D" w:rsidRPr="00677B10">
        <w:rPr>
          <w:rFonts w:cs="Times New Roman"/>
        </w:rPr>
        <w:t xml:space="preserve">data </w:t>
      </w:r>
      <w:r w:rsidR="009F6392" w:rsidRPr="00677B10">
        <w:rPr>
          <w:rFonts w:cs="Times New Roman"/>
        </w:rPr>
        <w:t xml:space="preserve">above or below </w:t>
      </w:r>
      <w:r w:rsidR="0042441B" w:rsidRPr="00677B10">
        <w:rPr>
          <w:rFonts w:cs="Times New Roman"/>
        </w:rPr>
        <w:t xml:space="preserve">the </w:t>
      </w:r>
      <w:r w:rsidR="009F6392" w:rsidRPr="00677B10">
        <w:rPr>
          <w:rFonts w:cs="Times New Roman"/>
        </w:rPr>
        <w:t xml:space="preserve">predetermined </w:t>
      </w:r>
      <w:r w:rsidR="0042441B" w:rsidRPr="00677B10">
        <w:rPr>
          <w:rFonts w:cs="Times New Roman"/>
        </w:rPr>
        <w:t>boundaries</w:t>
      </w:r>
      <w:r w:rsidR="009F6392" w:rsidRPr="00677B10">
        <w:rPr>
          <w:rFonts w:cs="Times New Roman"/>
        </w:rPr>
        <w:t xml:space="preserve"> set for each statistical analysis would indicate non-normal data</w:t>
      </w:r>
      <w:r w:rsidR="00F5684B" w:rsidRPr="00677B10">
        <w:rPr>
          <w:rFonts w:cs="Times New Roman"/>
        </w:rPr>
        <w:t xml:space="preserve">. </w:t>
      </w:r>
      <w:r w:rsidR="009F6392" w:rsidRPr="00677B10">
        <w:rPr>
          <w:rFonts w:cs="Times New Roman"/>
        </w:rPr>
        <w:t xml:space="preserve">The boundaries </w:t>
      </w:r>
      <w:r w:rsidR="005C633D" w:rsidRPr="00677B10">
        <w:rPr>
          <w:rFonts w:cs="Times New Roman"/>
        </w:rPr>
        <w:t>f</w:t>
      </w:r>
      <w:r w:rsidR="0042441B" w:rsidRPr="00677B10">
        <w:rPr>
          <w:rFonts w:cs="Times New Roman"/>
        </w:rPr>
        <w:t>or each statistical analysis</w:t>
      </w:r>
      <w:r w:rsidR="005C633D" w:rsidRPr="00677B10">
        <w:rPr>
          <w:rFonts w:cs="Times New Roman"/>
        </w:rPr>
        <w:t xml:space="preserve"> and are listed in </w:t>
      </w:r>
      <w:r w:rsidR="000F6662" w:rsidRPr="00677B10">
        <w:rPr>
          <w:rFonts w:cs="Times New Roman"/>
        </w:rPr>
        <w:t xml:space="preserve">more detailed further in </w:t>
      </w:r>
      <w:r w:rsidR="005C633D" w:rsidRPr="00677B10">
        <w:rPr>
          <w:rFonts w:cs="Times New Roman"/>
        </w:rPr>
        <w:t>Chapter 4</w:t>
      </w:r>
      <w:r w:rsidR="0042441B" w:rsidRPr="00677B10">
        <w:rPr>
          <w:rFonts w:cs="Times New Roman"/>
        </w:rPr>
        <w:t xml:space="preserve">. </w:t>
      </w:r>
    </w:p>
    <w:p w:rsidR="002770C7" w:rsidRPr="00677B10" w:rsidRDefault="00144F14">
      <w:pPr>
        <w:rPr>
          <w:rFonts w:cs="Times New Roman"/>
        </w:rPr>
      </w:pPr>
      <w:r w:rsidRPr="00677B10">
        <w:rPr>
          <w:rFonts w:cs="Times New Roman"/>
        </w:rPr>
        <w:tab/>
        <w:t>T</w:t>
      </w:r>
      <w:r w:rsidR="00B44B06" w:rsidRPr="00677B10">
        <w:rPr>
          <w:rFonts w:cs="Times New Roman"/>
        </w:rPr>
        <w:t xml:space="preserve">he results of the data </w:t>
      </w:r>
      <w:r w:rsidR="006B5C94" w:rsidRPr="00677B10">
        <w:rPr>
          <w:rFonts w:cs="Times New Roman"/>
        </w:rPr>
        <w:t xml:space="preserve">cleaning </w:t>
      </w:r>
      <w:r w:rsidR="001B46F9" w:rsidRPr="00677B10">
        <w:rPr>
          <w:rFonts w:cs="Times New Roman"/>
        </w:rPr>
        <w:t xml:space="preserve">revealed </w:t>
      </w:r>
      <w:r w:rsidRPr="00677B10">
        <w:rPr>
          <w:rFonts w:cs="Times New Roman"/>
        </w:rPr>
        <w:t>no invalid data, no</w:t>
      </w:r>
      <w:r w:rsidR="001B46F9" w:rsidRPr="00677B10">
        <w:rPr>
          <w:rFonts w:cs="Times New Roman"/>
        </w:rPr>
        <w:t>r</w:t>
      </w:r>
      <w:r w:rsidRPr="00677B10">
        <w:rPr>
          <w:rFonts w:cs="Times New Roman"/>
        </w:rPr>
        <w:t xml:space="preserve"> unusual data, </w:t>
      </w:r>
      <w:r w:rsidR="001B46F9" w:rsidRPr="00677B10">
        <w:rPr>
          <w:rFonts w:cs="Times New Roman"/>
        </w:rPr>
        <w:t xml:space="preserve">and </w:t>
      </w:r>
      <w:r w:rsidRPr="00677B10">
        <w:rPr>
          <w:rFonts w:cs="Times New Roman"/>
        </w:rPr>
        <w:t>no negatively worded items o</w:t>
      </w:r>
      <w:r w:rsidR="001B46F9" w:rsidRPr="00677B10">
        <w:rPr>
          <w:rFonts w:cs="Times New Roman"/>
        </w:rPr>
        <w:t>r</w:t>
      </w:r>
      <w:r w:rsidRPr="00677B10">
        <w:rPr>
          <w:rFonts w:cs="Times New Roman"/>
        </w:rPr>
        <w:t xml:space="preserve"> coding problems</w:t>
      </w:r>
      <w:r w:rsidR="001B46F9" w:rsidRPr="00677B10">
        <w:rPr>
          <w:rFonts w:cs="Times New Roman"/>
        </w:rPr>
        <w:t>, thus</w:t>
      </w:r>
      <w:r w:rsidR="00DA4923" w:rsidRPr="00677B10">
        <w:rPr>
          <w:rFonts w:cs="Times New Roman"/>
        </w:rPr>
        <w:t xml:space="preserve"> indicating all the data w</w:t>
      </w:r>
      <w:r w:rsidR="006B5C94" w:rsidRPr="00677B10">
        <w:rPr>
          <w:rFonts w:cs="Times New Roman"/>
        </w:rPr>
        <w:t>ere</w:t>
      </w:r>
      <w:r w:rsidR="00DA4923" w:rsidRPr="00677B10">
        <w:rPr>
          <w:rFonts w:cs="Times New Roman"/>
        </w:rPr>
        <w:t xml:space="preserve"> normal</w:t>
      </w:r>
      <w:r w:rsidRPr="00677B10">
        <w:rPr>
          <w:rFonts w:cs="Times New Roman"/>
        </w:rPr>
        <w:t>. Out of the original 78 questions, the</w:t>
      </w:r>
      <w:r w:rsidR="001B46F9" w:rsidRPr="00677B10">
        <w:rPr>
          <w:rFonts w:cs="Times New Roman"/>
        </w:rPr>
        <w:t>re were</w:t>
      </w:r>
      <w:r w:rsidRPr="00677B10">
        <w:rPr>
          <w:rFonts w:cs="Times New Roman"/>
        </w:rPr>
        <w:t xml:space="preserve"> four inadvertently duplicated </w:t>
      </w:r>
      <w:proofErr w:type="gramStart"/>
      <w:r w:rsidRPr="00677B10">
        <w:rPr>
          <w:rFonts w:cs="Times New Roman"/>
        </w:rPr>
        <w:t>questions</w:t>
      </w:r>
      <w:r w:rsidR="009E444C" w:rsidRPr="00677B10">
        <w:rPr>
          <w:rFonts w:cs="Times New Roman"/>
        </w:rPr>
        <w:t xml:space="preserve"> </w:t>
      </w:r>
      <w:r w:rsidR="001B46F9" w:rsidRPr="00677B10">
        <w:rPr>
          <w:rFonts w:cs="Times New Roman"/>
        </w:rPr>
        <w:t>which</w:t>
      </w:r>
      <w:proofErr w:type="gramEnd"/>
      <w:r w:rsidR="003E4D6F" w:rsidRPr="00677B10">
        <w:rPr>
          <w:rFonts w:cs="Times New Roman"/>
        </w:rPr>
        <w:t xml:space="preserve"> </w:t>
      </w:r>
      <w:r w:rsidRPr="00677B10">
        <w:rPr>
          <w:rFonts w:cs="Times New Roman"/>
        </w:rPr>
        <w:t>were omitted (SECC 10, SEFI 13, SEFI 14, SERK 14)</w:t>
      </w:r>
      <w:r w:rsidR="00637CDB" w:rsidRPr="00677B10">
        <w:rPr>
          <w:rFonts w:cs="Times New Roman"/>
        </w:rPr>
        <w:t>. After del</w:t>
      </w:r>
      <w:r w:rsidR="00356B9D" w:rsidRPr="00677B10">
        <w:rPr>
          <w:rFonts w:cs="Times New Roman"/>
        </w:rPr>
        <w:t>eting the four duplicated items</w:t>
      </w:r>
      <w:r w:rsidRPr="00677B10">
        <w:rPr>
          <w:rFonts w:cs="Times New Roman"/>
        </w:rPr>
        <w:t xml:space="preserve"> a total of 74 items</w:t>
      </w:r>
      <w:r w:rsidR="00356B9D" w:rsidRPr="00677B10">
        <w:rPr>
          <w:rFonts w:cs="Times New Roman"/>
        </w:rPr>
        <w:t xml:space="preserve"> remained</w:t>
      </w:r>
      <w:r w:rsidRPr="00677B10">
        <w:rPr>
          <w:rFonts w:cs="Times New Roman"/>
        </w:rPr>
        <w:t xml:space="preserve">. The decision not to replace missing data </w:t>
      </w:r>
      <w:r w:rsidR="003F2297" w:rsidRPr="00677B10">
        <w:rPr>
          <w:rFonts w:cs="Times New Roman"/>
        </w:rPr>
        <w:t>was</w:t>
      </w:r>
      <w:r w:rsidRPr="00677B10">
        <w:rPr>
          <w:rFonts w:cs="Times New Roman"/>
        </w:rPr>
        <w:t xml:space="preserve"> based upon the assumption that</w:t>
      </w:r>
      <w:r w:rsidR="003F2297" w:rsidRPr="00677B10">
        <w:rPr>
          <w:rFonts w:cs="Times New Roman"/>
        </w:rPr>
        <w:t>,</w:t>
      </w:r>
      <w:r w:rsidRPr="00677B10">
        <w:rPr>
          <w:rFonts w:cs="Times New Roman"/>
        </w:rPr>
        <w:t xml:space="preserve"> typically</w:t>
      </w:r>
      <w:r w:rsidR="003F2297" w:rsidRPr="00677B10">
        <w:rPr>
          <w:rFonts w:cs="Times New Roman"/>
        </w:rPr>
        <w:t>,</w:t>
      </w:r>
      <w:r w:rsidRPr="00677B10">
        <w:rPr>
          <w:rFonts w:cs="Times New Roman"/>
        </w:rPr>
        <w:t xml:space="preserve"> during instrument construction the instrument is not established, and to maintain the integrity of the data missing data is not replaced (</w:t>
      </w:r>
      <w:r w:rsidR="00D52C4F" w:rsidRPr="00677B10">
        <w:rPr>
          <w:rFonts w:cs="Times New Roman"/>
        </w:rPr>
        <w:t>Gay &amp; Airasion</w:t>
      </w:r>
      <w:r w:rsidR="00F25A3A" w:rsidRPr="00677B10">
        <w:rPr>
          <w:rFonts w:cs="Times New Roman"/>
        </w:rPr>
        <w:t>, 2003</w:t>
      </w:r>
      <w:r w:rsidRPr="00677B10">
        <w:rPr>
          <w:rFonts w:cs="Times New Roman"/>
        </w:rPr>
        <w:t>).</w:t>
      </w:r>
    </w:p>
    <w:p w:rsidR="004A0CBE" w:rsidRPr="00677B10" w:rsidRDefault="00144F14">
      <w:pPr>
        <w:rPr>
          <w:rFonts w:cs="Times New Roman"/>
        </w:rPr>
      </w:pPr>
      <w:r w:rsidRPr="00677B10">
        <w:rPr>
          <w:rFonts w:cs="Times New Roman"/>
        </w:rPr>
        <w:tab/>
        <w:t xml:space="preserve">The means and standard deviations </w:t>
      </w:r>
      <w:r w:rsidR="0000071C" w:rsidRPr="00677B10">
        <w:rPr>
          <w:rFonts w:cs="Times New Roman"/>
        </w:rPr>
        <w:t xml:space="preserve">of each items’ responses </w:t>
      </w:r>
      <w:r w:rsidRPr="00677B10">
        <w:rPr>
          <w:rFonts w:cs="Times New Roman"/>
        </w:rPr>
        <w:t xml:space="preserve">were </w:t>
      </w:r>
      <w:r w:rsidR="006F38EC" w:rsidRPr="00677B10">
        <w:rPr>
          <w:rFonts w:cs="Times New Roman"/>
        </w:rPr>
        <w:t>re</w:t>
      </w:r>
      <w:r w:rsidRPr="00677B10">
        <w:rPr>
          <w:rFonts w:cs="Times New Roman"/>
        </w:rPr>
        <w:t xml:space="preserve">viewed along with skewness, kurtosis, and response distributions to determine normality. Large </w:t>
      </w:r>
      <w:r w:rsidR="003F2297" w:rsidRPr="00677B10">
        <w:rPr>
          <w:rFonts w:cs="Times New Roman"/>
        </w:rPr>
        <w:t xml:space="preserve">standard </w:t>
      </w:r>
      <w:r w:rsidRPr="00677B10">
        <w:rPr>
          <w:rFonts w:cs="Times New Roman"/>
        </w:rPr>
        <w:t xml:space="preserve">deviations </w:t>
      </w:r>
      <w:r w:rsidR="003F2297" w:rsidRPr="00677B10">
        <w:rPr>
          <w:rFonts w:cs="Times New Roman"/>
        </w:rPr>
        <w:t>were observed</w:t>
      </w:r>
      <w:r w:rsidRPr="00677B10">
        <w:rPr>
          <w:rFonts w:cs="Times New Roman"/>
        </w:rPr>
        <w:t xml:space="preserve">, </w:t>
      </w:r>
      <w:r w:rsidR="003F2297" w:rsidRPr="00677B10">
        <w:rPr>
          <w:rFonts w:cs="Times New Roman"/>
        </w:rPr>
        <w:t>which</w:t>
      </w:r>
      <w:r w:rsidRPr="00677B10">
        <w:rPr>
          <w:rFonts w:cs="Times New Roman"/>
        </w:rPr>
        <w:t xml:space="preserve"> </w:t>
      </w:r>
      <w:r w:rsidR="006F38EC" w:rsidRPr="00677B10">
        <w:rPr>
          <w:rFonts w:cs="Times New Roman"/>
        </w:rPr>
        <w:t>may</w:t>
      </w:r>
      <w:r w:rsidR="003F2297" w:rsidRPr="00677B10">
        <w:rPr>
          <w:rFonts w:cs="Times New Roman"/>
        </w:rPr>
        <w:t xml:space="preserve"> be</w:t>
      </w:r>
      <w:r w:rsidRPr="00677B10">
        <w:rPr>
          <w:rFonts w:cs="Times New Roman"/>
        </w:rPr>
        <w:t xml:space="preserve"> explained by the </w:t>
      </w:r>
      <w:r w:rsidR="003F2297" w:rsidRPr="00677B10">
        <w:rPr>
          <w:rFonts w:cs="Times New Roman"/>
        </w:rPr>
        <w:t>fact</w:t>
      </w:r>
      <w:r w:rsidRPr="00677B10">
        <w:rPr>
          <w:rFonts w:cs="Times New Roman"/>
        </w:rPr>
        <w:t xml:space="preserve"> that students were asked about what they could and could not do to handle food</w:t>
      </w:r>
      <w:r w:rsidR="006F38EC" w:rsidRPr="00677B10">
        <w:rPr>
          <w:rFonts w:cs="Times New Roman"/>
        </w:rPr>
        <w:t xml:space="preserve"> safely</w:t>
      </w:r>
      <w:r w:rsidRPr="00677B10">
        <w:rPr>
          <w:rFonts w:cs="Times New Roman"/>
        </w:rPr>
        <w:t xml:space="preserve">. This would create </w:t>
      </w:r>
      <w:r w:rsidR="003F2297" w:rsidRPr="00677B10">
        <w:rPr>
          <w:rFonts w:cs="Times New Roman"/>
        </w:rPr>
        <w:t xml:space="preserve">a </w:t>
      </w:r>
      <w:r w:rsidRPr="00677B10">
        <w:rPr>
          <w:rFonts w:cs="Times New Roman"/>
        </w:rPr>
        <w:t>large deviation among the answers, because students would have var</w:t>
      </w:r>
      <w:r w:rsidR="006F38EC" w:rsidRPr="00677B10">
        <w:rPr>
          <w:rFonts w:cs="Times New Roman"/>
        </w:rPr>
        <w:t>ying</w:t>
      </w:r>
      <w:r w:rsidRPr="00677B10">
        <w:rPr>
          <w:rFonts w:cs="Times New Roman"/>
        </w:rPr>
        <w:t xml:space="preserve"> beliefs about their capabilities in performing food safety tasks based on their own personal food handling experiences.</w:t>
      </w:r>
      <w:r w:rsidR="006F38EC" w:rsidRPr="00677B10">
        <w:rPr>
          <w:rFonts w:cs="Times New Roman"/>
        </w:rPr>
        <w:t xml:space="preserve"> </w:t>
      </w:r>
    </w:p>
    <w:p w:rsidR="00893F4F" w:rsidRPr="00677B10" w:rsidRDefault="00131AE1">
      <w:pPr>
        <w:ind w:firstLine="720"/>
        <w:rPr>
          <w:rFonts w:cs="Times New Roman"/>
        </w:rPr>
      </w:pPr>
      <w:r w:rsidRPr="00677B10">
        <w:rPr>
          <w:rFonts w:cs="Times New Roman"/>
        </w:rPr>
        <w:t>V</w:t>
      </w:r>
      <w:r w:rsidR="00144F14" w:rsidRPr="00677B10">
        <w:rPr>
          <w:rFonts w:cs="Times New Roman"/>
        </w:rPr>
        <w:t xml:space="preserve">arious theories exist about the </w:t>
      </w:r>
      <w:r w:rsidR="001303EE" w:rsidRPr="00677B10">
        <w:rPr>
          <w:rFonts w:cs="Times New Roman"/>
        </w:rPr>
        <w:t xml:space="preserve">specific </w:t>
      </w:r>
      <w:r w:rsidR="00144F14" w:rsidRPr="00677B10">
        <w:rPr>
          <w:rFonts w:cs="Times New Roman"/>
        </w:rPr>
        <w:t>cut</w:t>
      </w:r>
      <w:r w:rsidR="001303EE" w:rsidRPr="00677B10">
        <w:rPr>
          <w:rFonts w:cs="Times New Roman"/>
        </w:rPr>
        <w:t>-</w:t>
      </w:r>
      <w:r w:rsidR="00144F14" w:rsidRPr="00677B10">
        <w:rPr>
          <w:rFonts w:cs="Times New Roman"/>
        </w:rPr>
        <w:t>off point to use</w:t>
      </w:r>
      <w:r w:rsidRPr="00677B10">
        <w:rPr>
          <w:rFonts w:cs="Times New Roman"/>
        </w:rPr>
        <w:t xml:space="preserve"> when addressing kurtotic values</w:t>
      </w:r>
      <w:r w:rsidR="006F38EC" w:rsidRPr="00677B10">
        <w:rPr>
          <w:rFonts w:cs="Times New Roman"/>
        </w:rPr>
        <w:t xml:space="preserve"> should be</w:t>
      </w:r>
      <w:r w:rsidR="008648AD" w:rsidRPr="00677B10">
        <w:rPr>
          <w:rFonts w:cs="Times New Roman"/>
        </w:rPr>
        <w:t xml:space="preserve"> </w:t>
      </w:r>
      <w:r w:rsidR="004A0CBE" w:rsidRPr="00677B10">
        <w:rPr>
          <w:rFonts w:cs="Times New Roman"/>
        </w:rPr>
        <w:t xml:space="preserve">in </w:t>
      </w:r>
      <w:r w:rsidR="008648AD" w:rsidRPr="00677B10">
        <w:rPr>
          <w:rFonts w:cs="Times New Roman"/>
        </w:rPr>
        <w:t>analyzing data</w:t>
      </w:r>
      <w:r w:rsidR="001303EE" w:rsidRPr="00677B10">
        <w:rPr>
          <w:rFonts w:cs="Times New Roman"/>
        </w:rPr>
        <w:t>.</w:t>
      </w:r>
      <w:r w:rsidR="00144F14" w:rsidRPr="00677B10">
        <w:rPr>
          <w:rFonts w:cs="Times New Roman"/>
        </w:rPr>
        <w:t xml:space="preserve"> </w:t>
      </w:r>
      <w:r w:rsidR="001303EE" w:rsidRPr="00677B10">
        <w:rPr>
          <w:rFonts w:cs="Times New Roman"/>
        </w:rPr>
        <w:t>F</w:t>
      </w:r>
      <w:r w:rsidR="00144F14" w:rsidRPr="00677B10">
        <w:rPr>
          <w:rFonts w:cs="Times New Roman"/>
        </w:rPr>
        <w:t>or this research</w:t>
      </w:r>
      <w:r w:rsidR="001303EE" w:rsidRPr="00677B10">
        <w:rPr>
          <w:rFonts w:cs="Times New Roman"/>
        </w:rPr>
        <w:t>,</w:t>
      </w:r>
      <w:r w:rsidR="00144F14" w:rsidRPr="00677B10">
        <w:rPr>
          <w:rFonts w:cs="Times New Roman"/>
        </w:rPr>
        <w:t xml:space="preserve"> +/-1 was </w:t>
      </w:r>
      <w:r w:rsidR="001303EE" w:rsidRPr="00677B10">
        <w:rPr>
          <w:rFonts w:cs="Times New Roman"/>
        </w:rPr>
        <w:t>used</w:t>
      </w:r>
      <w:r w:rsidR="00144F14" w:rsidRPr="00677B10">
        <w:rPr>
          <w:rFonts w:cs="Times New Roman"/>
        </w:rPr>
        <w:t xml:space="preserve"> </w:t>
      </w:r>
      <w:r w:rsidRPr="00677B10">
        <w:rPr>
          <w:rFonts w:cs="Times New Roman"/>
        </w:rPr>
        <w:t>to designate</w:t>
      </w:r>
      <w:r w:rsidR="00144F14" w:rsidRPr="00677B10">
        <w:rPr>
          <w:rFonts w:cs="Times New Roman"/>
        </w:rPr>
        <w:t xml:space="preserve"> items </w:t>
      </w:r>
      <w:r w:rsidRPr="00677B10">
        <w:rPr>
          <w:rFonts w:cs="Times New Roman"/>
        </w:rPr>
        <w:t>as being</w:t>
      </w:r>
      <w:r w:rsidR="00144F14" w:rsidRPr="00677B10">
        <w:rPr>
          <w:rFonts w:cs="Times New Roman"/>
        </w:rPr>
        <w:t xml:space="preserve"> </w:t>
      </w:r>
      <w:r w:rsidR="002829B4" w:rsidRPr="00677B10">
        <w:rPr>
          <w:rFonts w:cs="Times New Roman"/>
        </w:rPr>
        <w:t>non-</w:t>
      </w:r>
      <w:r w:rsidR="00144F14" w:rsidRPr="00677B10">
        <w:rPr>
          <w:rFonts w:cs="Times New Roman"/>
        </w:rPr>
        <w:t>normal</w:t>
      </w:r>
      <w:r w:rsidR="002829B4" w:rsidRPr="00677B10">
        <w:rPr>
          <w:rFonts w:cs="Times New Roman"/>
        </w:rPr>
        <w:t>ly</w:t>
      </w:r>
      <w:r w:rsidRPr="00677B10">
        <w:rPr>
          <w:rFonts w:cs="Times New Roman"/>
        </w:rPr>
        <w:t xml:space="preserve"> distributed</w:t>
      </w:r>
      <w:r w:rsidR="00144F14" w:rsidRPr="00677B10">
        <w:rPr>
          <w:rFonts w:cs="Times New Roman"/>
        </w:rPr>
        <w:t xml:space="preserve"> (Saxton, 2008). </w:t>
      </w:r>
      <w:r w:rsidRPr="00677B10">
        <w:rPr>
          <w:rFonts w:cs="Times New Roman"/>
        </w:rPr>
        <w:t>A</w:t>
      </w:r>
      <w:r w:rsidR="00144F14" w:rsidRPr="00677B10">
        <w:rPr>
          <w:rFonts w:cs="Times New Roman"/>
        </w:rPr>
        <w:t xml:space="preserve"> cut</w:t>
      </w:r>
      <w:r w:rsidR="001303EE" w:rsidRPr="00677B10">
        <w:rPr>
          <w:rFonts w:cs="Times New Roman"/>
        </w:rPr>
        <w:t>-</w:t>
      </w:r>
      <w:r w:rsidR="00144F14" w:rsidRPr="00677B10">
        <w:rPr>
          <w:rFonts w:cs="Times New Roman"/>
        </w:rPr>
        <w:t xml:space="preserve">off point of +/-1 </w:t>
      </w:r>
      <w:r w:rsidR="001303EE" w:rsidRPr="00677B10">
        <w:rPr>
          <w:rFonts w:cs="Times New Roman"/>
        </w:rPr>
        <w:t xml:space="preserve">was </w:t>
      </w:r>
      <w:r w:rsidRPr="00677B10">
        <w:rPr>
          <w:rFonts w:cs="Times New Roman"/>
        </w:rPr>
        <w:t xml:space="preserve">also </w:t>
      </w:r>
      <w:r w:rsidR="001303EE" w:rsidRPr="00677B10">
        <w:rPr>
          <w:rFonts w:cs="Times New Roman"/>
        </w:rPr>
        <w:t>used</w:t>
      </w:r>
      <w:r w:rsidRPr="00677B10">
        <w:rPr>
          <w:rFonts w:cs="Times New Roman"/>
        </w:rPr>
        <w:t xml:space="preserve"> to assess data for</w:t>
      </w:r>
      <w:r w:rsidR="00144F14" w:rsidRPr="00677B10">
        <w:rPr>
          <w:rFonts w:cs="Times New Roman"/>
        </w:rPr>
        <w:t xml:space="preserve"> </w:t>
      </w:r>
      <w:r w:rsidR="001303EE" w:rsidRPr="00677B10">
        <w:rPr>
          <w:rFonts w:cs="Times New Roman"/>
        </w:rPr>
        <w:t>skew</w:t>
      </w:r>
      <w:r w:rsidRPr="00677B10">
        <w:rPr>
          <w:rFonts w:cs="Times New Roman"/>
        </w:rPr>
        <w:t>ed values</w:t>
      </w:r>
      <w:r w:rsidR="00144F14" w:rsidRPr="00677B10">
        <w:rPr>
          <w:rFonts w:cs="Times New Roman"/>
        </w:rPr>
        <w:t xml:space="preserve">. </w:t>
      </w:r>
      <w:r w:rsidR="001303EE" w:rsidRPr="00677B10">
        <w:rPr>
          <w:rFonts w:cs="Times New Roman"/>
        </w:rPr>
        <w:t>The</w:t>
      </w:r>
      <w:r w:rsidR="00144F14" w:rsidRPr="00677B10">
        <w:rPr>
          <w:rFonts w:cs="Times New Roman"/>
        </w:rPr>
        <w:t xml:space="preserve"> majority of items were flagged for skewness or kurtosis, or for both factors (</w:t>
      </w:r>
      <w:r w:rsidR="001303EE" w:rsidRPr="00677B10">
        <w:rPr>
          <w:rFonts w:cs="Times New Roman"/>
        </w:rPr>
        <w:t>s</w:t>
      </w:r>
      <w:r w:rsidR="00144F14" w:rsidRPr="00677B10">
        <w:rPr>
          <w:rFonts w:cs="Times New Roman"/>
        </w:rPr>
        <w:t xml:space="preserve">ee Appendix A). However, the variability in student responses was taken into consideration when examining skewness and kurtosis. </w:t>
      </w:r>
    </w:p>
    <w:p w:rsidR="00886293" w:rsidRDefault="00144F14" w:rsidP="00886293">
      <w:pPr>
        <w:ind w:firstLine="720"/>
        <w:rPr>
          <w:rFonts w:cs="Times New Roman"/>
        </w:rPr>
      </w:pPr>
      <w:r w:rsidRPr="00677B10">
        <w:rPr>
          <w:rFonts w:cs="Times New Roman"/>
        </w:rPr>
        <w:t>For each item in the response distribution, items with a 40% response rate or higher were flagged (</w:t>
      </w:r>
      <w:r w:rsidR="001303EE" w:rsidRPr="00677B10">
        <w:rPr>
          <w:rFonts w:cs="Times New Roman"/>
        </w:rPr>
        <w:t>s</w:t>
      </w:r>
      <w:r w:rsidR="00CE5ECA" w:rsidRPr="00677B10">
        <w:rPr>
          <w:rFonts w:cs="Times New Roman"/>
        </w:rPr>
        <w:t>ee Appendix B</w:t>
      </w:r>
      <w:r w:rsidRPr="00677B10">
        <w:rPr>
          <w:rFonts w:cs="Times New Roman"/>
        </w:rPr>
        <w:t xml:space="preserve">). Higher response rates indicated a similar belief among students in their capability to perform a food safety task. </w:t>
      </w:r>
      <w:r w:rsidR="006B4FCB" w:rsidRPr="00677B10">
        <w:rPr>
          <w:rFonts w:cs="Times New Roman"/>
        </w:rPr>
        <w:t xml:space="preserve">If the students answered, “can do for sure” with a greater than a 40% response rate this indicated </w:t>
      </w:r>
      <w:r w:rsidRPr="00677B10">
        <w:rPr>
          <w:rFonts w:cs="Times New Roman"/>
        </w:rPr>
        <w:t>that the students felt comfortabl</w:t>
      </w:r>
      <w:r w:rsidR="006B4FCB" w:rsidRPr="00677B10">
        <w:rPr>
          <w:rFonts w:cs="Times New Roman"/>
        </w:rPr>
        <w:t>e with this food safety task. T</w:t>
      </w:r>
      <w:r w:rsidRPr="00677B10">
        <w:rPr>
          <w:rFonts w:cs="Times New Roman"/>
        </w:rPr>
        <w:t xml:space="preserve">hereby, suggesting that this </w:t>
      </w:r>
      <w:r w:rsidR="006B4FCB" w:rsidRPr="00677B10">
        <w:rPr>
          <w:rFonts w:cs="Times New Roman"/>
        </w:rPr>
        <w:t xml:space="preserve">food safety </w:t>
      </w:r>
      <w:r w:rsidRPr="00677B10">
        <w:rPr>
          <w:rFonts w:cs="Times New Roman"/>
        </w:rPr>
        <w:t>task was not a needed focus for future research. After assess</w:t>
      </w:r>
      <w:r w:rsidR="00131AE1" w:rsidRPr="00677B10">
        <w:rPr>
          <w:rFonts w:cs="Times New Roman"/>
        </w:rPr>
        <w:t>ing</w:t>
      </w:r>
      <w:r w:rsidRPr="00677B10">
        <w:rPr>
          <w:rFonts w:cs="Times New Roman"/>
        </w:rPr>
        <w:t xml:space="preserve"> normality</w:t>
      </w:r>
      <w:r w:rsidR="00131AE1" w:rsidRPr="00677B10">
        <w:rPr>
          <w:rFonts w:cs="Times New Roman"/>
        </w:rPr>
        <w:t>,</w:t>
      </w:r>
      <w:r w:rsidRPr="00677B10">
        <w:rPr>
          <w:rFonts w:cs="Times New Roman"/>
        </w:rPr>
        <w:t xml:space="preserve"> the data were deemed normal</w:t>
      </w:r>
      <w:r w:rsidR="00131AE1" w:rsidRPr="00677B10">
        <w:rPr>
          <w:rFonts w:cs="Times New Roman"/>
        </w:rPr>
        <w:t>ly distributed</w:t>
      </w:r>
      <w:r w:rsidRPr="00677B10">
        <w:rPr>
          <w:rFonts w:cs="Times New Roman"/>
        </w:rPr>
        <w:t xml:space="preserve"> and </w:t>
      </w:r>
      <w:r w:rsidR="003E4D6F" w:rsidRPr="00677B10">
        <w:rPr>
          <w:rFonts w:cs="Times New Roman"/>
        </w:rPr>
        <w:t>additional</w:t>
      </w:r>
      <w:r w:rsidRPr="00677B10">
        <w:rPr>
          <w:rFonts w:cs="Times New Roman"/>
        </w:rPr>
        <w:t xml:space="preserve"> statistical analys</w:t>
      </w:r>
      <w:r w:rsidR="003E4D6F" w:rsidRPr="00677B10">
        <w:rPr>
          <w:rFonts w:cs="Times New Roman"/>
        </w:rPr>
        <w:t>e</w:t>
      </w:r>
      <w:r w:rsidRPr="00677B10">
        <w:rPr>
          <w:rFonts w:cs="Times New Roman"/>
        </w:rPr>
        <w:t>s w</w:t>
      </w:r>
      <w:r w:rsidR="003E4D6F" w:rsidRPr="00677B10">
        <w:rPr>
          <w:rFonts w:cs="Times New Roman"/>
        </w:rPr>
        <w:t>ere</w:t>
      </w:r>
      <w:r w:rsidRPr="00677B10">
        <w:rPr>
          <w:rFonts w:cs="Times New Roman"/>
        </w:rPr>
        <w:t xml:space="preserve"> performed (</w:t>
      </w:r>
      <w:r w:rsidR="001303EE" w:rsidRPr="00677B10">
        <w:rPr>
          <w:rFonts w:cs="Times New Roman"/>
        </w:rPr>
        <w:t>s</w:t>
      </w:r>
      <w:r w:rsidRPr="00677B10">
        <w:rPr>
          <w:rFonts w:cs="Times New Roman"/>
        </w:rPr>
        <w:t>ee Table</w:t>
      </w:r>
      <w:r w:rsidR="001303EE" w:rsidRPr="00677B10">
        <w:rPr>
          <w:rFonts w:cs="Times New Roman"/>
        </w:rPr>
        <w:t xml:space="preserve"> </w:t>
      </w:r>
      <w:r w:rsidR="0028618E" w:rsidRPr="00677B10">
        <w:rPr>
          <w:rFonts w:cs="Times New Roman"/>
        </w:rPr>
        <w:t>A1</w:t>
      </w:r>
      <w:r w:rsidRPr="00677B10">
        <w:rPr>
          <w:rFonts w:cs="Times New Roman"/>
        </w:rPr>
        <w:t>).</w:t>
      </w:r>
    </w:p>
    <w:p w:rsidR="00886293" w:rsidRDefault="00886293" w:rsidP="00886293">
      <w:pPr>
        <w:ind w:firstLine="720"/>
        <w:rPr>
          <w:rFonts w:cs="Times New Roman"/>
        </w:rPr>
      </w:pPr>
    </w:p>
    <w:p w:rsidR="002770C7" w:rsidRPr="00677B10" w:rsidRDefault="002770C7" w:rsidP="00886293">
      <w:pPr>
        <w:ind w:firstLine="720"/>
        <w:rPr>
          <w:rFonts w:cs="Times New Roman"/>
        </w:rPr>
      </w:pPr>
    </w:p>
    <w:p w:rsidR="00EE7121" w:rsidRPr="00677B10" w:rsidRDefault="00144F14" w:rsidP="00860BB4">
      <w:pPr>
        <w:pStyle w:val="Heading2"/>
      </w:pPr>
      <w:bookmarkStart w:id="21" w:name="_Toc143166973"/>
      <w:r w:rsidRPr="00677B10">
        <w:t>Content Validity Analysis</w:t>
      </w:r>
      <w:bookmarkEnd w:id="21"/>
    </w:p>
    <w:p w:rsidR="00CD44FF" w:rsidRPr="00677B10" w:rsidRDefault="00144F14" w:rsidP="009D55F1">
      <w:pPr>
        <w:rPr>
          <w:rFonts w:cs="Times New Roman"/>
        </w:rPr>
      </w:pPr>
      <w:r w:rsidRPr="00677B10">
        <w:rPr>
          <w:rFonts w:cs="Times New Roman"/>
        </w:rPr>
        <w:tab/>
        <w:t xml:space="preserve">Content validity is </w:t>
      </w:r>
      <w:r w:rsidR="007E42C3" w:rsidRPr="00677B10">
        <w:rPr>
          <w:rFonts w:cs="Times New Roman"/>
        </w:rPr>
        <w:t>established</w:t>
      </w:r>
      <w:r w:rsidRPr="00677B10">
        <w:rPr>
          <w:rFonts w:cs="Times New Roman"/>
        </w:rPr>
        <w:t xml:space="preserve"> </w:t>
      </w:r>
      <w:r w:rsidR="007E42C3" w:rsidRPr="00677B10">
        <w:rPr>
          <w:rFonts w:cs="Times New Roman"/>
        </w:rPr>
        <w:t>through</w:t>
      </w:r>
      <w:r w:rsidRPr="00677B10">
        <w:rPr>
          <w:rFonts w:cs="Times New Roman"/>
        </w:rPr>
        <w:t xml:space="preserve"> expert review and </w:t>
      </w:r>
      <w:r w:rsidR="00131AE1" w:rsidRPr="00677B10">
        <w:rPr>
          <w:rFonts w:cs="Times New Roman"/>
        </w:rPr>
        <w:t>can be defined as</w:t>
      </w:r>
      <w:r w:rsidRPr="00677B10">
        <w:rPr>
          <w:rFonts w:cs="Times New Roman"/>
        </w:rPr>
        <w:t xml:space="preserve"> the degree to which an instrument represents the at-risk behaviors and operationalizes the construct (Colton, 2007). For this research</w:t>
      </w:r>
      <w:r w:rsidR="00A6352C" w:rsidRPr="00677B10">
        <w:rPr>
          <w:rFonts w:cs="Times New Roman"/>
        </w:rPr>
        <w:t>,</w:t>
      </w:r>
      <w:r w:rsidRPr="00677B10">
        <w:rPr>
          <w:rFonts w:cs="Times New Roman"/>
        </w:rPr>
        <w:t xml:space="preserve"> experts analyzed the content of food safety and self-efficacy as it pertained to adolescents 11-14 years of age. Meidros (2001) suggest</w:t>
      </w:r>
      <w:r w:rsidR="00131AE1" w:rsidRPr="00677B10">
        <w:rPr>
          <w:rFonts w:cs="Times New Roman"/>
        </w:rPr>
        <w:t>s</w:t>
      </w:r>
      <w:r w:rsidRPr="00677B10">
        <w:rPr>
          <w:rFonts w:cs="Times New Roman"/>
        </w:rPr>
        <w:t xml:space="preserve"> </w:t>
      </w:r>
      <w:r w:rsidR="007E42C3" w:rsidRPr="00677B10">
        <w:rPr>
          <w:rFonts w:cs="Times New Roman"/>
        </w:rPr>
        <w:t>six</w:t>
      </w:r>
      <w:r w:rsidRPr="00677B10">
        <w:rPr>
          <w:rFonts w:cs="Times New Roman"/>
        </w:rPr>
        <w:t xml:space="preserve"> topical areas for food safety constructs: </w:t>
      </w:r>
      <w:r w:rsidR="00220F2A" w:rsidRPr="00677B10">
        <w:rPr>
          <w:rFonts w:cs="Times New Roman"/>
        </w:rPr>
        <w:t>practicing proper personal hygiene, practicing proper sanitation, avoiding cross-contamination, adhering to proper cooking and cooling temperatures, seeking education on foodborne illnesses, and understanding perceived risk of foodborne illness.</w:t>
      </w:r>
      <w:r w:rsidR="00220F2A" w:rsidRPr="00677B10">
        <w:rPr>
          <w:rFonts w:cs="Times New Roman"/>
          <w:color w:val="C0504D" w:themeColor="accent2"/>
        </w:rPr>
        <w:t xml:space="preserve"> </w:t>
      </w:r>
      <w:r w:rsidRPr="00677B10">
        <w:rPr>
          <w:rFonts w:cs="Times New Roman"/>
        </w:rPr>
        <w:t xml:space="preserve">The </w:t>
      </w:r>
      <w:r w:rsidR="007E42C3" w:rsidRPr="00677B10">
        <w:rPr>
          <w:rFonts w:cs="Times New Roman"/>
        </w:rPr>
        <w:t>six</w:t>
      </w:r>
      <w:r w:rsidRPr="00677B10">
        <w:rPr>
          <w:rFonts w:cs="Times New Roman"/>
        </w:rPr>
        <w:t xml:space="preserve"> constructs along with the concept of the </w:t>
      </w:r>
      <w:r w:rsidR="00BA7C4D" w:rsidRPr="00677B10">
        <w:rPr>
          <w:rFonts w:cs="Times New Roman"/>
        </w:rPr>
        <w:t>“</w:t>
      </w:r>
      <w:r w:rsidRPr="00677B10">
        <w:rPr>
          <w:rFonts w:cs="Times New Roman"/>
        </w:rPr>
        <w:t>Fight Bac</w:t>
      </w:r>
      <w:r w:rsidR="00BA7C4D" w:rsidRPr="00677B10">
        <w:rPr>
          <w:rFonts w:cs="Times New Roman"/>
        </w:rPr>
        <w:t>”</w:t>
      </w:r>
      <w:r w:rsidRPr="00677B10">
        <w:rPr>
          <w:rFonts w:cs="Times New Roman"/>
        </w:rPr>
        <w:t xml:space="preserve"> program (clean, separate, cook, and chill) were the basis for the newly developed six food safety topics. In order to have a refined, validated, and established instrument</w:t>
      </w:r>
      <w:r w:rsidR="00F132AB" w:rsidRPr="00677B10">
        <w:rPr>
          <w:rFonts w:cs="Times New Roman"/>
        </w:rPr>
        <w:t>,</w:t>
      </w:r>
      <w:r w:rsidRPr="00677B10">
        <w:rPr>
          <w:rFonts w:cs="Times New Roman"/>
        </w:rPr>
        <w:t xml:space="preserve"> the original instrument comprised multiple wordings of the same basic items to methodically and systematically determine which items were most valid. Developing, refining, and validating all 74 questions was a continuous process completed in</w:t>
      </w:r>
      <w:r w:rsidR="00C73132" w:rsidRPr="00677B10">
        <w:rPr>
          <w:rFonts w:cs="Times New Roman"/>
        </w:rPr>
        <w:t xml:space="preserve"> three stages t</w:t>
      </w:r>
      <w:r w:rsidRPr="00677B10">
        <w:rPr>
          <w:rFonts w:cs="Times New Roman"/>
        </w:rPr>
        <w:t>hroughout the development of the instrument (</w:t>
      </w:r>
      <w:r w:rsidR="00F35E91" w:rsidRPr="00677B10">
        <w:rPr>
          <w:rFonts w:cs="Times New Roman"/>
        </w:rPr>
        <w:t>Refer to</w:t>
      </w:r>
      <w:r w:rsidRPr="00677B10">
        <w:rPr>
          <w:rFonts w:cs="Times New Roman"/>
        </w:rPr>
        <w:t xml:space="preserve"> Chapter 3 for detailed methods).</w:t>
      </w:r>
    </w:p>
    <w:p w:rsidR="00CD44FF" w:rsidRPr="00677B10" w:rsidRDefault="00144F14" w:rsidP="009D55F1">
      <w:pPr>
        <w:rPr>
          <w:rFonts w:cs="Times New Roman"/>
        </w:rPr>
      </w:pPr>
      <w:r w:rsidRPr="00677B10">
        <w:rPr>
          <w:rFonts w:cs="Times New Roman"/>
        </w:rPr>
        <w:tab/>
        <w:t xml:space="preserve">For the first expert review, only experts in food safety and self-efficacy were consulted to </w:t>
      </w:r>
      <w:r w:rsidR="00F0047D" w:rsidRPr="00677B10">
        <w:rPr>
          <w:rFonts w:cs="Times New Roman"/>
        </w:rPr>
        <w:t>determine</w:t>
      </w:r>
      <w:r w:rsidRPr="00677B10">
        <w:rPr>
          <w:rFonts w:cs="Times New Roman"/>
        </w:rPr>
        <w:t xml:space="preserve"> if the instrument accurately </w:t>
      </w:r>
      <w:r w:rsidR="00F0047D" w:rsidRPr="00677B10">
        <w:rPr>
          <w:rFonts w:cs="Times New Roman"/>
        </w:rPr>
        <w:t>reflected the constructs of</w:t>
      </w:r>
      <w:r w:rsidRPr="00677B10">
        <w:rPr>
          <w:rFonts w:cs="Times New Roman"/>
        </w:rPr>
        <w:t xml:space="preserve"> adolescent food safety and self-efficacy. Experts in food safety commented and made suggestions to expand the food safety content. </w:t>
      </w:r>
      <w:r w:rsidR="00860D58" w:rsidRPr="00677B10">
        <w:rPr>
          <w:rFonts w:cs="Times New Roman"/>
        </w:rPr>
        <w:t>One concern was</w:t>
      </w:r>
      <w:r w:rsidRPr="00677B10">
        <w:rPr>
          <w:rFonts w:cs="Times New Roman"/>
        </w:rPr>
        <w:t xml:space="preserve"> that some areas of food safety were left out within the scope of a food safety topic</w:t>
      </w:r>
      <w:r w:rsidR="00860D58" w:rsidRPr="00677B10">
        <w:rPr>
          <w:rFonts w:cs="Times New Roman"/>
        </w:rPr>
        <w:t>. Experts</w:t>
      </w:r>
      <w:r w:rsidRPr="00677B10">
        <w:rPr>
          <w:rFonts w:cs="Times New Roman"/>
        </w:rPr>
        <w:t xml:space="preserve"> made suggestions </w:t>
      </w:r>
      <w:r w:rsidR="00860D58" w:rsidRPr="00677B10">
        <w:rPr>
          <w:rFonts w:cs="Times New Roman"/>
        </w:rPr>
        <w:t>for</w:t>
      </w:r>
      <w:r w:rsidRPr="00677B10">
        <w:rPr>
          <w:rFonts w:cs="Times New Roman"/>
        </w:rPr>
        <w:t xml:space="preserve"> topics/tasks to include</w:t>
      </w:r>
      <w:r w:rsidR="00860D58" w:rsidRPr="00677B10">
        <w:rPr>
          <w:rFonts w:cs="Times New Roman"/>
        </w:rPr>
        <w:t>,</w:t>
      </w:r>
      <w:r w:rsidRPr="00677B10">
        <w:rPr>
          <w:rFonts w:cs="Times New Roman"/>
        </w:rPr>
        <w:t xml:space="preserve"> such as questions pertaining to specific foods (i.e.</w:t>
      </w:r>
      <w:r w:rsidR="00131AE1" w:rsidRPr="00677B10">
        <w:rPr>
          <w:rFonts w:cs="Times New Roman"/>
        </w:rPr>
        <w:t>,</w:t>
      </w:r>
      <w:r w:rsidRPr="00677B10">
        <w:rPr>
          <w:rFonts w:cs="Times New Roman"/>
        </w:rPr>
        <w:t xml:space="preserve"> raw meats) or situations (i.e.</w:t>
      </w:r>
      <w:r w:rsidR="00131AE1" w:rsidRPr="00677B10">
        <w:rPr>
          <w:rFonts w:cs="Times New Roman"/>
        </w:rPr>
        <w:t>,</w:t>
      </w:r>
      <w:r w:rsidRPr="00677B10">
        <w:rPr>
          <w:rFonts w:cs="Times New Roman"/>
        </w:rPr>
        <w:t xml:space="preserve"> time constraints). Example questions add</w:t>
      </w:r>
      <w:r w:rsidR="00F132AB" w:rsidRPr="00677B10">
        <w:rPr>
          <w:rFonts w:cs="Times New Roman"/>
        </w:rPr>
        <w:t>ed</w:t>
      </w:r>
      <w:r w:rsidRPr="00677B10">
        <w:rPr>
          <w:rFonts w:cs="Times New Roman"/>
        </w:rPr>
        <w:t xml:space="preserve"> to the food safety topic of cross contamination </w:t>
      </w:r>
      <w:r w:rsidR="00860D58" w:rsidRPr="00677B10">
        <w:rPr>
          <w:rFonts w:cs="Times New Roman"/>
        </w:rPr>
        <w:t xml:space="preserve">included: </w:t>
      </w:r>
      <w:r w:rsidRPr="00677B10">
        <w:rPr>
          <w:rFonts w:cs="Times New Roman"/>
        </w:rPr>
        <w:t>“I can tell you why wearing jewelry can contaminate food</w:t>
      </w:r>
      <w:r w:rsidR="00860D58" w:rsidRPr="00677B10">
        <w:rPr>
          <w:rFonts w:cs="Times New Roman"/>
        </w:rPr>
        <w:t>.</w:t>
      </w:r>
      <w:r w:rsidRPr="00677B10">
        <w:rPr>
          <w:rFonts w:cs="Times New Roman"/>
        </w:rPr>
        <w:t>” and “I can tell you why I should remove jewelry when preparing food</w:t>
      </w:r>
      <w:r w:rsidR="00131AE1" w:rsidRPr="00677B10">
        <w:rPr>
          <w:rFonts w:cs="Times New Roman"/>
        </w:rPr>
        <w:t>.</w:t>
      </w:r>
      <w:r w:rsidRPr="00677B10">
        <w:rPr>
          <w:rFonts w:cs="Times New Roman"/>
        </w:rPr>
        <w:t>” For the food safety topic</w:t>
      </w:r>
      <w:r w:rsidR="00860D58" w:rsidRPr="00677B10">
        <w:rPr>
          <w:rFonts w:cs="Times New Roman"/>
        </w:rPr>
        <w:t>,</w:t>
      </w:r>
      <w:r w:rsidRPr="00677B10">
        <w:rPr>
          <w:rFonts w:cs="Times New Roman"/>
        </w:rPr>
        <w:t xml:space="preserve"> cooking/cooling temperatures</w:t>
      </w:r>
      <w:r w:rsidR="00860D58" w:rsidRPr="00677B10">
        <w:rPr>
          <w:rFonts w:cs="Times New Roman"/>
        </w:rPr>
        <w:t>,</w:t>
      </w:r>
      <w:r w:rsidRPr="00677B10">
        <w:rPr>
          <w:rFonts w:cs="Times New Roman"/>
        </w:rPr>
        <w:t xml:space="preserve"> food safety experts suggested adding, “I can tell you why foods should be cooled in shallow containers</w:t>
      </w:r>
      <w:r w:rsidR="00131AE1" w:rsidRPr="00677B10">
        <w:rPr>
          <w:rFonts w:cs="Times New Roman"/>
        </w:rPr>
        <w:t>.</w:t>
      </w:r>
      <w:r w:rsidRPr="00677B10">
        <w:rPr>
          <w:rFonts w:cs="Times New Roman"/>
        </w:rPr>
        <w:t>” Self-efficacy experts made revisions to the response scale, reading level, and sentence length. Suggestions were made that to accurately capture self-efficacy</w:t>
      </w:r>
      <w:r w:rsidR="00880A10" w:rsidRPr="00677B10">
        <w:rPr>
          <w:rFonts w:cs="Times New Roman"/>
        </w:rPr>
        <w:t>,</w:t>
      </w:r>
      <w:r w:rsidRPr="00677B10">
        <w:rPr>
          <w:rFonts w:cs="Times New Roman"/>
        </w:rPr>
        <w:t xml:space="preserve"> words that assessed the food safety performance level of a task (i.e.</w:t>
      </w:r>
      <w:r w:rsidR="00131AE1" w:rsidRPr="00677B10">
        <w:rPr>
          <w:rFonts w:cs="Times New Roman"/>
        </w:rPr>
        <w:t>,</w:t>
      </w:r>
      <w:r w:rsidRPr="00677B10">
        <w:rPr>
          <w:rFonts w:cs="Times New Roman"/>
        </w:rPr>
        <w:t xml:space="preserve"> I can/cannot do this task)</w:t>
      </w:r>
      <w:r w:rsidR="00880A10" w:rsidRPr="00677B10">
        <w:rPr>
          <w:rFonts w:cs="Times New Roman"/>
        </w:rPr>
        <w:t xml:space="preserve"> needed to be used</w:t>
      </w:r>
      <w:r w:rsidRPr="00677B10">
        <w:rPr>
          <w:rFonts w:cs="Times New Roman"/>
        </w:rPr>
        <w:t>. For example self-efficacy experts changed the wording from “I know the proper way to wash my hands</w:t>
      </w:r>
      <w:r w:rsidR="00AD72C0" w:rsidRPr="00677B10">
        <w:rPr>
          <w:rFonts w:cs="Times New Roman"/>
        </w:rPr>
        <w:t>.</w:t>
      </w:r>
      <w:r w:rsidRPr="00677B10">
        <w:rPr>
          <w:rFonts w:cs="Times New Roman"/>
        </w:rPr>
        <w:t>” to “I can tell you how to properly wash my hands</w:t>
      </w:r>
      <w:r w:rsidR="00AD72C0" w:rsidRPr="00677B10">
        <w:rPr>
          <w:rFonts w:cs="Times New Roman"/>
        </w:rPr>
        <w:t>.</w:t>
      </w:r>
      <w:r w:rsidRPr="00677B10">
        <w:rPr>
          <w:rFonts w:cs="Times New Roman"/>
        </w:rPr>
        <w:t>” to more accurately capture self-efficacy. Experts in all areas suggested lowering the 6</w:t>
      </w:r>
      <w:r w:rsidRPr="00677B10">
        <w:rPr>
          <w:rFonts w:cs="Times New Roman"/>
          <w:vertAlign w:val="superscript"/>
        </w:rPr>
        <w:t>th</w:t>
      </w:r>
      <w:r w:rsidRPr="00677B10">
        <w:rPr>
          <w:rFonts w:cs="Times New Roman"/>
        </w:rPr>
        <w:t xml:space="preserve"> grade reading level to a 4</w:t>
      </w:r>
      <w:r w:rsidRPr="00677B10">
        <w:rPr>
          <w:rFonts w:cs="Times New Roman"/>
          <w:vertAlign w:val="superscript"/>
        </w:rPr>
        <w:t>th</w:t>
      </w:r>
      <w:r w:rsidRPr="00677B10">
        <w:rPr>
          <w:rFonts w:cs="Times New Roman"/>
        </w:rPr>
        <w:t xml:space="preserve"> grade reading level. More complex words were reworded for ease of understanding</w:t>
      </w:r>
      <w:r w:rsidR="00880A10" w:rsidRPr="00677B10">
        <w:rPr>
          <w:rFonts w:cs="Times New Roman"/>
        </w:rPr>
        <w:t>,</w:t>
      </w:r>
      <w:r w:rsidRPr="00677B10">
        <w:rPr>
          <w:rFonts w:cs="Times New Roman"/>
        </w:rPr>
        <w:t xml:space="preserve"> and sentenced length </w:t>
      </w:r>
      <w:r w:rsidR="00880A10" w:rsidRPr="00677B10">
        <w:rPr>
          <w:rFonts w:cs="Times New Roman"/>
        </w:rPr>
        <w:t xml:space="preserve">was </w:t>
      </w:r>
      <w:r w:rsidRPr="00677B10">
        <w:rPr>
          <w:rFonts w:cs="Times New Roman"/>
        </w:rPr>
        <w:t>shortened to help keep students</w:t>
      </w:r>
      <w:r w:rsidR="00880A10" w:rsidRPr="00677B10">
        <w:rPr>
          <w:rFonts w:cs="Times New Roman"/>
        </w:rPr>
        <w:t>'</w:t>
      </w:r>
      <w:r w:rsidRPr="00677B10">
        <w:rPr>
          <w:rFonts w:cs="Times New Roman"/>
        </w:rPr>
        <w:t xml:space="preserve"> attention</w:t>
      </w:r>
      <w:r w:rsidR="00880A10" w:rsidRPr="00677B10">
        <w:rPr>
          <w:rFonts w:cs="Times New Roman"/>
        </w:rPr>
        <w:t>,</w:t>
      </w:r>
      <w:r w:rsidRPr="00677B10">
        <w:rPr>
          <w:rFonts w:cs="Times New Roman"/>
        </w:rPr>
        <w:t xml:space="preserve"> thereby creating less confusion from long-winded sentences. For example</w:t>
      </w:r>
      <w:r w:rsidR="00AD72C0" w:rsidRPr="00677B10">
        <w:rPr>
          <w:rFonts w:cs="Times New Roman"/>
        </w:rPr>
        <w:t>,</w:t>
      </w:r>
      <w:r w:rsidRPr="00677B10">
        <w:rPr>
          <w:rFonts w:cs="Times New Roman"/>
        </w:rPr>
        <w:t xml:space="preserve"> the word </w:t>
      </w:r>
      <w:r w:rsidR="00131AE1" w:rsidRPr="00677B10">
        <w:rPr>
          <w:rFonts w:cs="Times New Roman"/>
        </w:rPr>
        <w:t>"</w:t>
      </w:r>
      <w:r w:rsidRPr="00677B10">
        <w:rPr>
          <w:rFonts w:cs="Times New Roman"/>
        </w:rPr>
        <w:t>prepare</w:t>
      </w:r>
      <w:r w:rsidR="00131AE1" w:rsidRPr="00677B10">
        <w:rPr>
          <w:rFonts w:cs="Times New Roman"/>
        </w:rPr>
        <w:t>"</w:t>
      </w:r>
      <w:r w:rsidRPr="00677B10">
        <w:rPr>
          <w:rFonts w:cs="Times New Roman"/>
        </w:rPr>
        <w:t xml:space="preserve"> was changed to </w:t>
      </w:r>
      <w:r w:rsidR="00131AE1" w:rsidRPr="00677B10">
        <w:rPr>
          <w:rFonts w:cs="Times New Roman"/>
        </w:rPr>
        <w:t>"</w:t>
      </w:r>
      <w:r w:rsidRPr="00677B10">
        <w:rPr>
          <w:rFonts w:cs="Times New Roman"/>
        </w:rPr>
        <w:t>make</w:t>
      </w:r>
      <w:r w:rsidR="00131AE1" w:rsidRPr="00677B10">
        <w:rPr>
          <w:rFonts w:cs="Times New Roman"/>
        </w:rPr>
        <w:t>"</w:t>
      </w:r>
      <w:r w:rsidRPr="00677B10">
        <w:rPr>
          <w:rFonts w:cs="Times New Roman"/>
        </w:rPr>
        <w:t xml:space="preserve"> and the question “I wash my hands after touching my face or hair, blowing my nose, and coughing or sneezing when preparing foods</w:t>
      </w:r>
      <w:r w:rsidR="00131AE1" w:rsidRPr="00677B10">
        <w:rPr>
          <w:rFonts w:cs="Times New Roman"/>
        </w:rPr>
        <w:t>.</w:t>
      </w:r>
      <w:r w:rsidRPr="00677B10">
        <w:rPr>
          <w:rFonts w:cs="Times New Roman"/>
        </w:rPr>
        <w:t>” w</w:t>
      </w:r>
      <w:r w:rsidR="00377865" w:rsidRPr="00677B10">
        <w:rPr>
          <w:rFonts w:cs="Times New Roman"/>
        </w:rPr>
        <w:t>as separated into three</w:t>
      </w:r>
      <w:r w:rsidRPr="00677B10">
        <w:rPr>
          <w:rFonts w:cs="Times New Roman"/>
        </w:rPr>
        <w:t xml:space="preserve"> questions.</w:t>
      </w:r>
    </w:p>
    <w:p w:rsidR="002770C7" w:rsidRPr="00677B10" w:rsidRDefault="00144F14">
      <w:pPr>
        <w:rPr>
          <w:rFonts w:cs="Times New Roman"/>
        </w:rPr>
      </w:pPr>
      <w:r w:rsidRPr="00677B10">
        <w:rPr>
          <w:rFonts w:cs="Times New Roman"/>
        </w:rPr>
        <w:tab/>
        <w:t xml:space="preserve">For the second expert review, a new panel of experts in food safety, self-efficacy, adolescents, and measurement provided feedback for the food safety topics and questions </w:t>
      </w:r>
      <w:r w:rsidR="005D744C" w:rsidRPr="00677B10">
        <w:rPr>
          <w:rFonts w:cs="Times New Roman"/>
        </w:rPr>
        <w:t>that</w:t>
      </w:r>
      <w:r w:rsidRPr="00677B10">
        <w:rPr>
          <w:rFonts w:cs="Times New Roman"/>
        </w:rPr>
        <w:t xml:space="preserve"> pertained to their area of expertise. Experts flagged questions</w:t>
      </w:r>
      <w:r w:rsidR="005D744C" w:rsidRPr="00677B10">
        <w:rPr>
          <w:rFonts w:cs="Times New Roman"/>
        </w:rPr>
        <w:t xml:space="preserve"> that</w:t>
      </w:r>
      <w:r w:rsidRPr="00677B10">
        <w:rPr>
          <w:rFonts w:cs="Times New Roman"/>
        </w:rPr>
        <w:t xml:space="preserve"> </w:t>
      </w:r>
      <w:r w:rsidR="007E42C3" w:rsidRPr="00677B10">
        <w:rPr>
          <w:rFonts w:cs="Times New Roman"/>
        </w:rPr>
        <w:t xml:space="preserve">were </w:t>
      </w:r>
      <w:r w:rsidRPr="00677B10">
        <w:rPr>
          <w:rFonts w:cs="Times New Roman"/>
        </w:rPr>
        <w:t>in their opinion</w:t>
      </w:r>
      <w:r w:rsidR="007E42C3" w:rsidRPr="00677B10">
        <w:rPr>
          <w:rFonts w:cs="Times New Roman"/>
        </w:rPr>
        <w:t>s</w:t>
      </w:r>
      <w:r w:rsidR="005D744C" w:rsidRPr="00677B10">
        <w:rPr>
          <w:rFonts w:cs="Times New Roman"/>
        </w:rPr>
        <w:t>,</w:t>
      </w:r>
      <w:r w:rsidRPr="00677B10">
        <w:rPr>
          <w:rFonts w:cs="Times New Roman"/>
        </w:rPr>
        <w:t xml:space="preserve"> ambiguous or irrelevant. </w:t>
      </w:r>
      <w:r w:rsidR="00827137" w:rsidRPr="00677B10">
        <w:rPr>
          <w:rFonts w:cs="Times New Roman"/>
        </w:rPr>
        <w:t>Fo</w:t>
      </w:r>
      <w:r w:rsidR="004A0CBE" w:rsidRPr="00677B10">
        <w:rPr>
          <w:rFonts w:cs="Times New Roman"/>
        </w:rPr>
        <w:t>r</w:t>
      </w:r>
      <w:r w:rsidR="006E04F2" w:rsidRPr="00677B10">
        <w:rPr>
          <w:rFonts w:cs="Times New Roman"/>
        </w:rPr>
        <w:t xml:space="preserve"> </w:t>
      </w:r>
      <w:r w:rsidR="00827137" w:rsidRPr="00677B10">
        <w:rPr>
          <w:rFonts w:cs="Times New Roman"/>
        </w:rPr>
        <w:t>the food safety concepts experts identified the appropriateness of the food safety topic</w:t>
      </w:r>
      <w:r w:rsidR="000E0F49" w:rsidRPr="00677B10">
        <w:rPr>
          <w:rFonts w:cs="Times New Roman"/>
        </w:rPr>
        <w:t xml:space="preserve"> as they related to adolescents</w:t>
      </w:r>
      <w:r w:rsidRPr="00677B10">
        <w:rPr>
          <w:rFonts w:cs="Times New Roman"/>
        </w:rPr>
        <w:t xml:space="preserve">. A majority of the </w:t>
      </w:r>
      <w:r w:rsidR="007E42C3" w:rsidRPr="00677B10">
        <w:rPr>
          <w:rFonts w:cs="Times New Roman"/>
        </w:rPr>
        <w:t xml:space="preserve">feedback from </w:t>
      </w:r>
      <w:r w:rsidRPr="00677B10">
        <w:rPr>
          <w:rFonts w:cs="Times New Roman"/>
        </w:rPr>
        <w:t>food safety</w:t>
      </w:r>
      <w:r w:rsidR="007E42C3" w:rsidRPr="00677B10">
        <w:rPr>
          <w:rFonts w:cs="Times New Roman"/>
        </w:rPr>
        <w:t xml:space="preserve"> experts</w:t>
      </w:r>
      <w:r w:rsidRPr="00677B10">
        <w:rPr>
          <w:rFonts w:cs="Times New Roman"/>
        </w:rPr>
        <w:t xml:space="preserve"> included adding more food safety tasks (i.e.</w:t>
      </w:r>
      <w:r w:rsidR="00131AE1" w:rsidRPr="00677B10">
        <w:rPr>
          <w:rFonts w:cs="Times New Roman"/>
        </w:rPr>
        <w:t>,</w:t>
      </w:r>
      <w:r w:rsidRPr="00677B10">
        <w:rPr>
          <w:rFonts w:cs="Times New Roman"/>
        </w:rPr>
        <w:t xml:space="preserve"> concerns about wearing jewelry or using dirty dish cloths to wash dishes) and deleting irrelevant food safety tasks for adolescents. For example</w:t>
      </w:r>
      <w:r w:rsidR="00131AE1" w:rsidRPr="00677B10">
        <w:rPr>
          <w:rFonts w:cs="Times New Roman"/>
        </w:rPr>
        <w:t>,</w:t>
      </w:r>
      <w:r w:rsidRPr="00677B10">
        <w:rPr>
          <w:rFonts w:cs="Times New Roman"/>
        </w:rPr>
        <w:t xml:space="preserve"> deleting the question “</w:t>
      </w:r>
      <w:r w:rsidR="00CC78E9" w:rsidRPr="00677B10">
        <w:rPr>
          <w:rFonts w:cs="Times New Roman"/>
        </w:rPr>
        <w:t xml:space="preserve">I can prevent cross-contamination </w:t>
      </w:r>
      <w:r w:rsidR="007159E8" w:rsidRPr="00677B10">
        <w:rPr>
          <w:rFonts w:cs="Times New Roman"/>
        </w:rPr>
        <w:t xml:space="preserve">of raw chicken when using a cutting board”. </w:t>
      </w:r>
      <w:r w:rsidRPr="00677B10">
        <w:rPr>
          <w:rFonts w:cs="Times New Roman"/>
        </w:rPr>
        <w:t xml:space="preserve">Self-efficacy, adolescent, and measurement experts refined the self-efficacy content, reading level, and sentence structure. Measurement experts suggested </w:t>
      </w:r>
      <w:r w:rsidR="007E42C3" w:rsidRPr="00677B10">
        <w:rPr>
          <w:rFonts w:cs="Times New Roman"/>
        </w:rPr>
        <w:t>rearranging</w:t>
      </w:r>
      <w:r w:rsidRPr="00677B10">
        <w:rPr>
          <w:rFonts w:cs="Times New Roman"/>
        </w:rPr>
        <w:t xml:space="preserve"> the questions from each food safety topic by random assignment. Thereby </w:t>
      </w:r>
      <w:r w:rsidR="004A0CBE" w:rsidRPr="00677B10">
        <w:rPr>
          <w:rFonts w:cs="Times New Roman"/>
        </w:rPr>
        <w:t xml:space="preserve">eliminating </w:t>
      </w:r>
      <w:r w:rsidRPr="00677B10">
        <w:rPr>
          <w:rFonts w:cs="Times New Roman"/>
        </w:rPr>
        <w:t xml:space="preserve">food safety </w:t>
      </w:r>
      <w:r w:rsidR="00C928FD" w:rsidRPr="00677B10">
        <w:rPr>
          <w:rFonts w:cs="Times New Roman"/>
        </w:rPr>
        <w:t xml:space="preserve">sub-topics </w:t>
      </w:r>
      <w:r w:rsidRPr="00677B10">
        <w:rPr>
          <w:rFonts w:cs="Times New Roman"/>
        </w:rPr>
        <w:t>and creating one AFSSE instrument instead of a</w:t>
      </w:r>
      <w:r w:rsidR="00131AE1" w:rsidRPr="00677B10">
        <w:rPr>
          <w:rFonts w:cs="Times New Roman"/>
        </w:rPr>
        <w:t xml:space="preserve"> multi-scale instrument</w:t>
      </w:r>
      <w:r w:rsidRPr="00677B10">
        <w:rPr>
          <w:rFonts w:cs="Times New Roman"/>
        </w:rPr>
        <w:t>.</w:t>
      </w:r>
    </w:p>
    <w:p w:rsidR="00EE7121" w:rsidRPr="00677B10" w:rsidRDefault="00144F14">
      <w:pPr>
        <w:ind w:firstLine="720"/>
        <w:rPr>
          <w:rFonts w:cs="Times New Roman"/>
        </w:rPr>
      </w:pPr>
      <w:r w:rsidRPr="00677B10">
        <w:rPr>
          <w:rFonts w:cs="Times New Roman"/>
        </w:rPr>
        <w:t xml:space="preserve">For the third and final review, experts </w:t>
      </w:r>
      <w:r w:rsidR="00E8630F" w:rsidRPr="00677B10">
        <w:rPr>
          <w:rFonts w:cs="Times New Roman"/>
        </w:rPr>
        <w:t>o</w:t>
      </w:r>
      <w:r w:rsidRPr="00677B10">
        <w:rPr>
          <w:rFonts w:cs="Times New Roman"/>
        </w:rPr>
        <w:t xml:space="preserve">n food safety, self-efficacy, adolescents, and measurement were asked </w:t>
      </w:r>
      <w:r w:rsidR="00131AE1" w:rsidRPr="00677B10">
        <w:rPr>
          <w:rFonts w:cs="Times New Roman"/>
        </w:rPr>
        <w:t xml:space="preserve">to </w:t>
      </w:r>
      <w:r w:rsidRPr="00677B10">
        <w:rPr>
          <w:rFonts w:cs="Times New Roman"/>
        </w:rPr>
        <w:t xml:space="preserve">mark </w:t>
      </w:r>
      <w:r w:rsidR="00C928FD" w:rsidRPr="00677B10">
        <w:rPr>
          <w:rFonts w:cs="Times New Roman"/>
        </w:rPr>
        <w:t>the</w:t>
      </w:r>
      <w:r w:rsidRPr="00677B10">
        <w:rPr>
          <w:rFonts w:cs="Times New Roman"/>
        </w:rPr>
        <w:t xml:space="preserve"> questions they would delete and </w:t>
      </w:r>
      <w:r w:rsidR="00131AE1" w:rsidRPr="00677B10">
        <w:rPr>
          <w:rFonts w:cs="Times New Roman"/>
        </w:rPr>
        <w:t xml:space="preserve">explain </w:t>
      </w:r>
      <w:r w:rsidRPr="00677B10">
        <w:rPr>
          <w:rFonts w:cs="Times New Roman"/>
        </w:rPr>
        <w:t>why (</w:t>
      </w:r>
      <w:r w:rsidR="00131AE1" w:rsidRPr="00677B10">
        <w:rPr>
          <w:rFonts w:cs="Times New Roman"/>
        </w:rPr>
        <w:t>s</w:t>
      </w:r>
      <w:r w:rsidRPr="00677B10">
        <w:rPr>
          <w:rFonts w:cs="Times New Roman"/>
        </w:rPr>
        <w:t xml:space="preserve">ee Appendix A). Experts were not allowed to change the format of the sentence, only to delete questions. </w:t>
      </w:r>
      <w:r w:rsidR="00E8630F" w:rsidRPr="00677B10">
        <w:rPr>
          <w:rFonts w:cs="Times New Roman"/>
        </w:rPr>
        <w:t>The</w:t>
      </w:r>
      <w:r w:rsidRPr="00677B10">
        <w:rPr>
          <w:rFonts w:cs="Times New Roman"/>
        </w:rPr>
        <w:t xml:space="preserve"> majority of suggestions </w:t>
      </w:r>
      <w:r w:rsidR="00CE71F5" w:rsidRPr="00677B10">
        <w:rPr>
          <w:rFonts w:cs="Times New Roman"/>
        </w:rPr>
        <w:t>f</w:t>
      </w:r>
      <w:r w:rsidR="00131AE1" w:rsidRPr="00677B10">
        <w:rPr>
          <w:rFonts w:cs="Times New Roman"/>
        </w:rPr>
        <w:t>o</w:t>
      </w:r>
      <w:r w:rsidR="00CE71F5" w:rsidRPr="00677B10">
        <w:rPr>
          <w:rFonts w:cs="Times New Roman"/>
        </w:rPr>
        <w:t>r</w:t>
      </w:r>
      <w:r w:rsidR="00131AE1" w:rsidRPr="00677B10">
        <w:rPr>
          <w:rFonts w:cs="Times New Roman"/>
        </w:rPr>
        <w:t xml:space="preserve"> </w:t>
      </w:r>
      <w:r w:rsidR="00C928FD" w:rsidRPr="00677B10">
        <w:rPr>
          <w:rFonts w:cs="Times New Roman"/>
        </w:rPr>
        <w:t xml:space="preserve">item </w:t>
      </w:r>
      <w:r w:rsidR="00131AE1" w:rsidRPr="00677B10">
        <w:rPr>
          <w:rFonts w:cs="Times New Roman"/>
        </w:rPr>
        <w:t>delet</w:t>
      </w:r>
      <w:r w:rsidR="00CE71F5" w:rsidRPr="00677B10">
        <w:rPr>
          <w:rFonts w:cs="Times New Roman"/>
        </w:rPr>
        <w:t>i</w:t>
      </w:r>
      <w:r w:rsidR="00C928FD" w:rsidRPr="00677B10">
        <w:rPr>
          <w:rFonts w:cs="Times New Roman"/>
        </w:rPr>
        <w:t>o</w:t>
      </w:r>
      <w:r w:rsidR="00CE71F5" w:rsidRPr="00677B10">
        <w:rPr>
          <w:rFonts w:cs="Times New Roman"/>
        </w:rPr>
        <w:t>n</w:t>
      </w:r>
      <w:r w:rsidR="00C928FD" w:rsidRPr="00677B10">
        <w:rPr>
          <w:rFonts w:cs="Times New Roman"/>
        </w:rPr>
        <w:t>s</w:t>
      </w:r>
      <w:r w:rsidR="00CE71F5" w:rsidRPr="00677B10">
        <w:rPr>
          <w:rFonts w:cs="Times New Roman"/>
        </w:rPr>
        <w:t xml:space="preserve"> </w:t>
      </w:r>
      <w:r w:rsidRPr="00677B10">
        <w:rPr>
          <w:rFonts w:cs="Times New Roman"/>
        </w:rPr>
        <w:t>came from food safety experts</w:t>
      </w:r>
      <w:r w:rsidR="00131AE1" w:rsidRPr="00677B10">
        <w:rPr>
          <w:rFonts w:cs="Times New Roman"/>
        </w:rPr>
        <w:t>.</w:t>
      </w:r>
      <w:r w:rsidRPr="00677B10">
        <w:rPr>
          <w:rFonts w:cs="Times New Roman"/>
        </w:rPr>
        <w:t xml:space="preserve"> For example</w:t>
      </w:r>
      <w:r w:rsidR="00CE71F5" w:rsidRPr="00677B10">
        <w:rPr>
          <w:rFonts w:cs="Times New Roman"/>
        </w:rPr>
        <w:t>,</w:t>
      </w:r>
      <w:r w:rsidRPr="00677B10">
        <w:rPr>
          <w:rFonts w:cs="Times New Roman"/>
        </w:rPr>
        <w:t xml:space="preserve"> the </w:t>
      </w:r>
      <w:r w:rsidR="00CE71F5" w:rsidRPr="00677B10">
        <w:rPr>
          <w:rFonts w:cs="Times New Roman"/>
        </w:rPr>
        <w:t>item</w:t>
      </w:r>
      <w:r w:rsidRPr="00677B10">
        <w:rPr>
          <w:rFonts w:cs="Times New Roman"/>
        </w:rPr>
        <w:t xml:space="preserve"> “I can keep myself from getting sick by washing my hands</w:t>
      </w:r>
      <w:r w:rsidR="00202132" w:rsidRPr="00677B10">
        <w:rPr>
          <w:rFonts w:cs="Times New Roman"/>
        </w:rPr>
        <w:t>.</w:t>
      </w:r>
      <w:r w:rsidRPr="00677B10">
        <w:rPr>
          <w:rFonts w:cs="Times New Roman"/>
        </w:rPr>
        <w:t xml:space="preserve">” was deleted based upon the </w:t>
      </w:r>
      <w:r w:rsidR="00202132" w:rsidRPr="00677B10">
        <w:rPr>
          <w:rFonts w:cs="Times New Roman"/>
        </w:rPr>
        <w:t>comment</w:t>
      </w:r>
      <w:r w:rsidRPr="00677B10">
        <w:rPr>
          <w:rFonts w:cs="Times New Roman"/>
        </w:rPr>
        <w:t xml:space="preserve"> “</w:t>
      </w:r>
      <w:r w:rsidR="00202132" w:rsidRPr="00677B10">
        <w:rPr>
          <w:rFonts w:cs="Times New Roman"/>
        </w:rPr>
        <w:t>Y</w:t>
      </w:r>
      <w:r w:rsidRPr="00677B10">
        <w:rPr>
          <w:rFonts w:cs="Times New Roman"/>
        </w:rPr>
        <w:t>ou can’t prevent yourself from getting sick only by washing your hands</w:t>
      </w:r>
      <w:r w:rsidR="00E8630F" w:rsidRPr="00677B10">
        <w:rPr>
          <w:rFonts w:cs="Times New Roman"/>
        </w:rPr>
        <w:t>.</w:t>
      </w:r>
      <w:r w:rsidRPr="00677B10">
        <w:rPr>
          <w:rFonts w:cs="Times New Roman"/>
        </w:rPr>
        <w:t xml:space="preserve">” Another </w:t>
      </w:r>
      <w:r w:rsidR="00CE71F5" w:rsidRPr="00677B10">
        <w:rPr>
          <w:rFonts w:cs="Times New Roman"/>
        </w:rPr>
        <w:t>item</w:t>
      </w:r>
      <w:r w:rsidR="00202132" w:rsidRPr="00677B10">
        <w:rPr>
          <w:rFonts w:cs="Times New Roman"/>
        </w:rPr>
        <w:t>,</w:t>
      </w:r>
      <w:r w:rsidRPr="00677B10">
        <w:rPr>
          <w:rFonts w:cs="Times New Roman"/>
        </w:rPr>
        <w:t xml:space="preserve"> “I can tell you why I should correctly measure the temperature of my food</w:t>
      </w:r>
      <w:r w:rsidR="00202132" w:rsidRPr="00677B10">
        <w:rPr>
          <w:rFonts w:cs="Times New Roman"/>
        </w:rPr>
        <w:t>.</w:t>
      </w:r>
      <w:r w:rsidRPr="00677B10">
        <w:rPr>
          <w:rFonts w:cs="Times New Roman"/>
        </w:rPr>
        <w:t xml:space="preserve">” was deleted because </w:t>
      </w:r>
      <w:r w:rsidR="00202132" w:rsidRPr="00677B10">
        <w:rPr>
          <w:rFonts w:cs="Times New Roman"/>
        </w:rPr>
        <w:t xml:space="preserve">an expert made the following </w:t>
      </w:r>
      <w:r w:rsidRPr="00677B10">
        <w:rPr>
          <w:rFonts w:cs="Times New Roman"/>
        </w:rPr>
        <w:t>comment</w:t>
      </w:r>
      <w:r w:rsidR="00202132" w:rsidRPr="00677B10">
        <w:rPr>
          <w:rFonts w:cs="Times New Roman"/>
        </w:rPr>
        <w:t>,</w:t>
      </w:r>
      <w:r w:rsidRPr="00677B10">
        <w:rPr>
          <w:rFonts w:cs="Times New Roman"/>
        </w:rPr>
        <w:t xml:space="preserve"> “not specific enough; are you talking refrigerated, cooked, dry, frozen</w:t>
      </w:r>
      <w:r w:rsidR="00C928FD" w:rsidRPr="00677B10">
        <w:rPr>
          <w:rFonts w:cs="Times New Roman"/>
        </w:rPr>
        <w:t>?</w:t>
      </w:r>
      <w:proofErr w:type="gramStart"/>
      <w:r w:rsidR="00C630E9" w:rsidRPr="00677B10">
        <w:rPr>
          <w:rFonts w:cs="Times New Roman"/>
        </w:rPr>
        <w:t>”.</w:t>
      </w:r>
      <w:proofErr w:type="gramEnd"/>
      <w:r w:rsidR="00202132" w:rsidRPr="00677B10">
        <w:rPr>
          <w:rFonts w:cs="Times New Roman"/>
        </w:rPr>
        <w:t xml:space="preserve"> </w:t>
      </w:r>
      <w:r w:rsidRPr="00677B10">
        <w:rPr>
          <w:rFonts w:cs="Times New Roman"/>
        </w:rPr>
        <w:t xml:space="preserve">This </w:t>
      </w:r>
      <w:r w:rsidR="00CE71F5" w:rsidRPr="00677B10">
        <w:rPr>
          <w:rFonts w:cs="Times New Roman"/>
        </w:rPr>
        <w:t>item</w:t>
      </w:r>
      <w:r w:rsidRPr="00677B10">
        <w:rPr>
          <w:rFonts w:cs="Times New Roman"/>
        </w:rPr>
        <w:t xml:space="preserve"> lacked the </w:t>
      </w:r>
      <w:r w:rsidR="004E6AF1" w:rsidRPr="00677B10">
        <w:rPr>
          <w:rFonts w:cs="Times New Roman"/>
        </w:rPr>
        <w:t xml:space="preserve">food safety </w:t>
      </w:r>
      <w:r w:rsidRPr="00677B10">
        <w:rPr>
          <w:rFonts w:cs="Times New Roman"/>
        </w:rPr>
        <w:t xml:space="preserve">details </w:t>
      </w:r>
      <w:r w:rsidR="00CE71F5" w:rsidRPr="00677B10">
        <w:rPr>
          <w:rFonts w:cs="Times New Roman"/>
        </w:rPr>
        <w:t>necessary to</w:t>
      </w:r>
      <w:r w:rsidR="00684652" w:rsidRPr="00677B10">
        <w:rPr>
          <w:rFonts w:cs="Times New Roman"/>
        </w:rPr>
        <w:t xml:space="preserve"> ensure that </w:t>
      </w:r>
      <w:r w:rsidR="00637CAB" w:rsidRPr="00677B10">
        <w:rPr>
          <w:rFonts w:cs="Times New Roman"/>
        </w:rPr>
        <w:t xml:space="preserve">all </w:t>
      </w:r>
      <w:r w:rsidR="004E6AF1" w:rsidRPr="00677B10">
        <w:rPr>
          <w:rFonts w:cs="Times New Roman"/>
        </w:rPr>
        <w:t>participants would interpret the item</w:t>
      </w:r>
      <w:r w:rsidR="00684652" w:rsidRPr="00677B10">
        <w:rPr>
          <w:rFonts w:cs="Times New Roman"/>
        </w:rPr>
        <w:t xml:space="preserve"> the way it </w:t>
      </w:r>
      <w:proofErr w:type="gramStart"/>
      <w:r w:rsidR="00684652" w:rsidRPr="00677B10">
        <w:rPr>
          <w:rFonts w:cs="Times New Roman"/>
        </w:rPr>
        <w:t>was</w:t>
      </w:r>
      <w:r w:rsidR="00637CAB" w:rsidRPr="00677B10">
        <w:rPr>
          <w:rFonts w:cs="Times New Roman"/>
        </w:rPr>
        <w:t xml:space="preserve"> intended</w:t>
      </w:r>
      <w:r w:rsidR="00684652" w:rsidRPr="00677B10">
        <w:rPr>
          <w:rFonts w:cs="Times New Roman"/>
        </w:rPr>
        <w:t xml:space="preserve"> </w:t>
      </w:r>
      <w:r w:rsidR="00637CAB" w:rsidRPr="00677B10">
        <w:rPr>
          <w:rFonts w:cs="Times New Roman"/>
        </w:rPr>
        <w:t>to be interpreted</w:t>
      </w:r>
      <w:proofErr w:type="gramEnd"/>
      <w:r w:rsidRPr="00677B10">
        <w:rPr>
          <w:rFonts w:cs="Times New Roman"/>
        </w:rPr>
        <w:t xml:space="preserve">. Overall, experts suggested </w:t>
      </w:r>
      <w:r w:rsidR="00684652" w:rsidRPr="00677B10">
        <w:rPr>
          <w:rFonts w:cs="Times New Roman"/>
        </w:rPr>
        <w:t xml:space="preserve">a shorter version of the </w:t>
      </w:r>
      <w:r w:rsidR="006837CF" w:rsidRPr="00677B10">
        <w:rPr>
          <w:rFonts w:cs="Times New Roman"/>
        </w:rPr>
        <w:t xml:space="preserve">instrument </w:t>
      </w:r>
      <w:r w:rsidRPr="00677B10">
        <w:rPr>
          <w:rFonts w:cs="Times New Roman"/>
        </w:rPr>
        <w:t xml:space="preserve">could still accurately capture </w:t>
      </w:r>
      <w:r w:rsidR="00684652" w:rsidRPr="00677B10">
        <w:rPr>
          <w:rFonts w:cs="Times New Roman"/>
        </w:rPr>
        <w:t xml:space="preserve">the </w:t>
      </w:r>
      <w:r w:rsidRPr="00677B10">
        <w:rPr>
          <w:rFonts w:cs="Times New Roman"/>
        </w:rPr>
        <w:t xml:space="preserve">food safety </w:t>
      </w:r>
      <w:r w:rsidR="005A7857" w:rsidRPr="00677B10">
        <w:rPr>
          <w:rFonts w:cs="Times New Roman"/>
        </w:rPr>
        <w:t>topics</w:t>
      </w:r>
      <w:r w:rsidRPr="00677B10">
        <w:rPr>
          <w:rFonts w:cs="Times New Roman"/>
        </w:rPr>
        <w:t>.</w:t>
      </w:r>
    </w:p>
    <w:p w:rsidR="00CD44FF" w:rsidRPr="00677B10" w:rsidRDefault="00144F14" w:rsidP="009D55F1">
      <w:pPr>
        <w:rPr>
          <w:rFonts w:cs="Times New Roman"/>
        </w:rPr>
      </w:pPr>
      <w:r w:rsidRPr="00677B10">
        <w:rPr>
          <w:rFonts w:cs="Times New Roman"/>
        </w:rPr>
        <w:tab/>
      </w:r>
    </w:p>
    <w:p w:rsidR="00EE7121" w:rsidRPr="00677B10" w:rsidRDefault="00144F14" w:rsidP="00860BB4">
      <w:pPr>
        <w:pStyle w:val="Heading2"/>
      </w:pPr>
      <w:bookmarkStart w:id="22" w:name="_Toc143166974"/>
      <w:r w:rsidRPr="00677B10">
        <w:t>Stability and Internal Reliability Analysis</w:t>
      </w:r>
      <w:bookmarkEnd w:id="22"/>
    </w:p>
    <w:p w:rsidR="00CD44FF" w:rsidRPr="00677B10" w:rsidRDefault="00144F14" w:rsidP="009D55F1">
      <w:pPr>
        <w:rPr>
          <w:rFonts w:cs="Times New Roman"/>
        </w:rPr>
      </w:pPr>
      <w:r w:rsidRPr="00677B10">
        <w:rPr>
          <w:rFonts w:cs="Times New Roman"/>
        </w:rPr>
        <w:tab/>
        <w:t xml:space="preserve">Reliability is the extent to which an instrument produces the same results over a given period of time (Colton, 2007), and is important, because strong reliability means that students answer the questions the same way in the future. For the purposes of this research only two forms of reliability were analyzed: stability and internal reliability. Stability is performed using the test-retest method and is the degree to which an individual’s score remains consistent over time (Gay &amp; Airaisian, </w:t>
      </w:r>
      <w:r w:rsidR="005A4302" w:rsidRPr="00677B10">
        <w:rPr>
          <w:rFonts w:cs="Times New Roman"/>
        </w:rPr>
        <w:t>2003</w:t>
      </w:r>
      <w:r w:rsidR="001D4C8B" w:rsidRPr="00677B10">
        <w:rPr>
          <w:rFonts w:cs="Times New Roman"/>
        </w:rPr>
        <w:t>)</w:t>
      </w:r>
      <w:r w:rsidRPr="00677B10">
        <w:rPr>
          <w:rFonts w:cs="Times New Roman"/>
        </w:rPr>
        <w:t xml:space="preserve">. Person’s </w:t>
      </w:r>
      <w:r w:rsidR="00637CAB" w:rsidRPr="00677B10">
        <w:rPr>
          <w:rFonts w:cs="Times New Roman"/>
        </w:rPr>
        <w:t>p</w:t>
      </w:r>
      <w:r w:rsidR="00E8630F" w:rsidRPr="00677B10">
        <w:rPr>
          <w:rFonts w:cs="Times New Roman"/>
        </w:rPr>
        <w:t xml:space="preserve">roduct </w:t>
      </w:r>
      <w:r w:rsidR="00637CAB" w:rsidRPr="00677B10">
        <w:rPr>
          <w:rFonts w:cs="Times New Roman"/>
        </w:rPr>
        <w:t>m</w:t>
      </w:r>
      <w:r w:rsidR="00E8630F" w:rsidRPr="00677B10">
        <w:rPr>
          <w:rFonts w:cs="Times New Roman"/>
        </w:rPr>
        <w:t xml:space="preserve">oment </w:t>
      </w:r>
      <w:r w:rsidR="00637CAB" w:rsidRPr="00677B10">
        <w:rPr>
          <w:rFonts w:cs="Times New Roman"/>
        </w:rPr>
        <w:t>c</w:t>
      </w:r>
      <w:r w:rsidR="00E8630F" w:rsidRPr="00677B10">
        <w:rPr>
          <w:rFonts w:cs="Times New Roman"/>
        </w:rPr>
        <w:t>orrelation</w:t>
      </w:r>
      <w:r w:rsidRPr="00677B10">
        <w:rPr>
          <w:rFonts w:cs="Times New Roman"/>
        </w:rPr>
        <w:t xml:space="preserve"> is used to determine the strength of a relationship among variables (Colton, 2007) and was used in conjunction with stability analysis to aid in understanding any abnormal results. Internal reliability is </w:t>
      </w:r>
      <w:r w:rsidR="00637CAB" w:rsidRPr="00677B10">
        <w:rPr>
          <w:rFonts w:cs="Times New Roman"/>
        </w:rPr>
        <w:t xml:space="preserve">assessed by </w:t>
      </w:r>
      <w:r w:rsidR="00E8630F" w:rsidRPr="00677B10">
        <w:rPr>
          <w:rFonts w:cs="Times New Roman"/>
        </w:rPr>
        <w:t>calculating</w:t>
      </w:r>
      <w:r w:rsidRPr="00677B10">
        <w:rPr>
          <w:rFonts w:cs="Times New Roman"/>
        </w:rPr>
        <w:t xml:space="preserve"> Cronbach’s alpha for dichotomous questions </w:t>
      </w:r>
      <w:r w:rsidR="00E8630F" w:rsidRPr="00677B10">
        <w:rPr>
          <w:rFonts w:cs="Times New Roman"/>
        </w:rPr>
        <w:t>in order to</w:t>
      </w:r>
      <w:r w:rsidRPr="00677B10">
        <w:rPr>
          <w:rFonts w:cs="Times New Roman"/>
        </w:rPr>
        <w:t xml:space="preserve"> determine how well </w:t>
      </w:r>
      <w:r w:rsidR="00C928FD" w:rsidRPr="00677B10">
        <w:rPr>
          <w:rFonts w:cs="Times New Roman"/>
        </w:rPr>
        <w:t>each</w:t>
      </w:r>
      <w:r w:rsidRPr="00677B10">
        <w:rPr>
          <w:rFonts w:cs="Times New Roman"/>
        </w:rPr>
        <w:t xml:space="preserve"> item relates </w:t>
      </w:r>
      <w:r w:rsidR="00202132" w:rsidRPr="00677B10">
        <w:rPr>
          <w:rFonts w:cs="Times New Roman"/>
        </w:rPr>
        <w:t xml:space="preserve">to each </w:t>
      </w:r>
      <w:r w:rsidR="00C928FD" w:rsidRPr="00677B10">
        <w:rPr>
          <w:rFonts w:cs="Times New Roman"/>
        </w:rPr>
        <w:t>of the other</w:t>
      </w:r>
      <w:r w:rsidR="00202132" w:rsidRPr="00677B10">
        <w:rPr>
          <w:rFonts w:cs="Times New Roman"/>
        </w:rPr>
        <w:t xml:space="preserve"> </w:t>
      </w:r>
      <w:r w:rsidRPr="00677B10">
        <w:rPr>
          <w:rFonts w:cs="Times New Roman"/>
        </w:rPr>
        <w:t>item</w:t>
      </w:r>
      <w:r w:rsidR="00637CAB" w:rsidRPr="00677B10">
        <w:rPr>
          <w:rFonts w:cs="Times New Roman"/>
        </w:rPr>
        <w:t>s</w:t>
      </w:r>
      <w:r w:rsidRPr="00677B10">
        <w:rPr>
          <w:rFonts w:cs="Times New Roman"/>
        </w:rPr>
        <w:t xml:space="preserve"> and to the </w:t>
      </w:r>
      <w:r w:rsidR="00C928FD" w:rsidRPr="00677B10">
        <w:rPr>
          <w:rFonts w:cs="Times New Roman"/>
        </w:rPr>
        <w:t xml:space="preserve">instrument </w:t>
      </w:r>
      <w:r w:rsidR="00202132" w:rsidRPr="00677B10">
        <w:rPr>
          <w:rFonts w:cs="Times New Roman"/>
        </w:rPr>
        <w:t>as a whole</w:t>
      </w:r>
      <w:r w:rsidRPr="00677B10">
        <w:rPr>
          <w:rFonts w:cs="Times New Roman"/>
        </w:rPr>
        <w:t xml:space="preserve"> (Gay &amp; Airaisan</w:t>
      </w:r>
      <w:r w:rsidR="005A4302" w:rsidRPr="00677B10">
        <w:rPr>
          <w:rFonts w:cs="Times New Roman"/>
        </w:rPr>
        <w:t>, 2003</w:t>
      </w:r>
      <w:r w:rsidRPr="00677B10">
        <w:rPr>
          <w:rFonts w:cs="Times New Roman"/>
        </w:rPr>
        <w:t xml:space="preserve">). </w:t>
      </w:r>
      <w:r w:rsidR="00F81884" w:rsidRPr="00677B10">
        <w:rPr>
          <w:rFonts w:cs="Times New Roman"/>
        </w:rPr>
        <w:t>Cronbach’s alpha, t-test, Pearson’s correlation coefficient</w:t>
      </w:r>
      <w:r w:rsidRPr="00677B10">
        <w:rPr>
          <w:rFonts w:cs="Times New Roman"/>
        </w:rPr>
        <w:t xml:space="preserve"> </w:t>
      </w:r>
      <w:r w:rsidR="00F81884" w:rsidRPr="00677B10">
        <w:rPr>
          <w:rFonts w:cs="Times New Roman"/>
        </w:rPr>
        <w:t xml:space="preserve">statistical analyses </w:t>
      </w:r>
      <w:r w:rsidRPr="00677B10">
        <w:rPr>
          <w:rFonts w:cs="Times New Roman"/>
        </w:rPr>
        <w:t>w</w:t>
      </w:r>
      <w:r w:rsidR="00DA71EA" w:rsidRPr="00677B10">
        <w:rPr>
          <w:rFonts w:cs="Times New Roman"/>
        </w:rPr>
        <w:t>ere</w:t>
      </w:r>
      <w:r w:rsidRPr="00677B10">
        <w:rPr>
          <w:rFonts w:cs="Times New Roman"/>
        </w:rPr>
        <w:t xml:space="preserve"> performed on i</w:t>
      </w:r>
      <w:r w:rsidR="00F81884" w:rsidRPr="00677B10">
        <w:rPr>
          <w:rFonts w:cs="Times New Roman"/>
        </w:rPr>
        <w:t xml:space="preserve">ndividual items and Cronbach’s alpha </w:t>
      </w:r>
      <w:r w:rsidR="006E04F2" w:rsidRPr="00677B10">
        <w:rPr>
          <w:rFonts w:cs="Times New Roman"/>
        </w:rPr>
        <w:t xml:space="preserve">was </w:t>
      </w:r>
      <w:r w:rsidR="00F81884" w:rsidRPr="00677B10">
        <w:rPr>
          <w:rFonts w:cs="Times New Roman"/>
        </w:rPr>
        <w:t xml:space="preserve">performed for each </w:t>
      </w:r>
      <w:r w:rsidRPr="00677B10">
        <w:rPr>
          <w:rFonts w:cs="Times New Roman"/>
        </w:rPr>
        <w:t>food safety topic.</w:t>
      </w:r>
      <w:r w:rsidR="00A6352C" w:rsidRPr="00677B10">
        <w:rPr>
          <w:rFonts w:cs="Times New Roman"/>
        </w:rPr>
        <w:t xml:space="preserve"> </w:t>
      </w:r>
      <w:r w:rsidR="00202132" w:rsidRPr="00677B10">
        <w:rPr>
          <w:rFonts w:cs="Times New Roman"/>
        </w:rPr>
        <w:t>Refer to</w:t>
      </w:r>
      <w:r w:rsidR="00A6352C" w:rsidRPr="00677B10">
        <w:rPr>
          <w:rFonts w:cs="Times New Roman"/>
        </w:rPr>
        <w:t xml:space="preserve"> Appendix A </w:t>
      </w:r>
      <w:r w:rsidR="00E8630F" w:rsidRPr="00677B10">
        <w:rPr>
          <w:rFonts w:cs="Times New Roman"/>
        </w:rPr>
        <w:t xml:space="preserve">for a </w:t>
      </w:r>
      <w:r w:rsidR="00A6352C" w:rsidRPr="00677B10">
        <w:rPr>
          <w:rFonts w:cs="Times New Roman"/>
        </w:rPr>
        <w:t>review</w:t>
      </w:r>
      <w:r w:rsidR="00E8630F" w:rsidRPr="00677B10">
        <w:rPr>
          <w:rFonts w:cs="Times New Roman"/>
        </w:rPr>
        <w:t xml:space="preserve"> of</w:t>
      </w:r>
      <w:r w:rsidR="00A6352C" w:rsidRPr="00677B10">
        <w:rPr>
          <w:rFonts w:cs="Times New Roman"/>
        </w:rPr>
        <w:t xml:space="preserve"> the results from the statistical analys</w:t>
      </w:r>
      <w:r w:rsidR="00E8630F" w:rsidRPr="00677B10">
        <w:rPr>
          <w:rFonts w:cs="Times New Roman"/>
        </w:rPr>
        <w:t>e</w:t>
      </w:r>
      <w:r w:rsidR="00A6352C" w:rsidRPr="00677B10">
        <w:rPr>
          <w:rFonts w:cs="Times New Roman"/>
        </w:rPr>
        <w:t>s</w:t>
      </w:r>
      <w:r w:rsidR="00F74E76" w:rsidRPr="00677B10">
        <w:rPr>
          <w:rFonts w:cs="Times New Roman"/>
        </w:rPr>
        <w:t xml:space="preserve"> listed above.</w:t>
      </w:r>
    </w:p>
    <w:p w:rsidR="00CD44FF" w:rsidRPr="00677B10" w:rsidRDefault="00144F14" w:rsidP="009D55F1">
      <w:pPr>
        <w:rPr>
          <w:rFonts w:cs="Times New Roman"/>
        </w:rPr>
      </w:pPr>
      <w:r w:rsidRPr="00677B10">
        <w:rPr>
          <w:rFonts w:cs="Times New Roman"/>
        </w:rPr>
        <w:tab/>
        <w:t xml:space="preserve">Items with </w:t>
      </w:r>
      <w:r w:rsidRPr="00677B10">
        <w:rPr>
          <w:rFonts w:cs="Times New Roman"/>
          <w:i/>
        </w:rPr>
        <w:t>p</w:t>
      </w:r>
      <w:r w:rsidRPr="00677B10">
        <w:rPr>
          <w:rFonts w:cs="Times New Roman"/>
        </w:rPr>
        <w:t>-value</w:t>
      </w:r>
      <w:r w:rsidR="00202132" w:rsidRPr="00677B10">
        <w:rPr>
          <w:rFonts w:cs="Times New Roman"/>
        </w:rPr>
        <w:t>s</w:t>
      </w:r>
      <w:r w:rsidRPr="00677B10">
        <w:rPr>
          <w:rFonts w:cs="Times New Roman"/>
        </w:rPr>
        <w:t xml:space="preserve"> </w:t>
      </w:r>
      <w:r w:rsidR="00BE19D7" w:rsidRPr="00677B10">
        <w:rPr>
          <w:rFonts w:cs="Times New Roman"/>
        </w:rPr>
        <w:t xml:space="preserve">from the t-test </w:t>
      </w:r>
      <w:r w:rsidRPr="00677B10">
        <w:rPr>
          <w:rFonts w:cs="Times New Roman"/>
        </w:rPr>
        <w:t xml:space="preserve">equal to or less than 0.05 were </w:t>
      </w:r>
      <w:r w:rsidR="00637CAB" w:rsidRPr="00677B10">
        <w:rPr>
          <w:rFonts w:cs="Times New Roman"/>
        </w:rPr>
        <w:t xml:space="preserve">considered significant and </w:t>
      </w:r>
      <w:r w:rsidRPr="00677B10">
        <w:rPr>
          <w:rFonts w:cs="Times New Roman"/>
        </w:rPr>
        <w:t xml:space="preserve">flagged </w:t>
      </w:r>
      <w:r w:rsidR="00DA71EA" w:rsidRPr="00677B10">
        <w:rPr>
          <w:rFonts w:cs="Times New Roman"/>
        </w:rPr>
        <w:t xml:space="preserve">to be </w:t>
      </w:r>
      <w:r w:rsidR="00C928FD" w:rsidRPr="00677B10">
        <w:rPr>
          <w:rFonts w:cs="Times New Roman"/>
        </w:rPr>
        <w:t>examined</w:t>
      </w:r>
      <w:r w:rsidR="00DA71EA" w:rsidRPr="00677B10">
        <w:rPr>
          <w:rFonts w:cs="Times New Roman"/>
        </w:rPr>
        <w:t xml:space="preserve"> through </w:t>
      </w:r>
      <w:r w:rsidRPr="00677B10">
        <w:rPr>
          <w:rFonts w:cs="Times New Roman"/>
        </w:rPr>
        <w:t>test</w:t>
      </w:r>
      <w:r w:rsidR="00DA71EA" w:rsidRPr="00677B10">
        <w:rPr>
          <w:rFonts w:cs="Times New Roman"/>
        </w:rPr>
        <w:t>-</w:t>
      </w:r>
      <w:r w:rsidRPr="00677B10">
        <w:rPr>
          <w:rFonts w:cs="Times New Roman"/>
        </w:rPr>
        <w:t>retest analysis. As a result</w:t>
      </w:r>
      <w:r w:rsidR="00DA71EA" w:rsidRPr="00677B10">
        <w:rPr>
          <w:rFonts w:cs="Times New Roman"/>
        </w:rPr>
        <w:t>,</w:t>
      </w:r>
      <w:r w:rsidRPr="00677B10">
        <w:rPr>
          <w:rFonts w:cs="Times New Roman"/>
        </w:rPr>
        <w:t xml:space="preserve"> 22 of the items were flagged suggest</w:t>
      </w:r>
      <w:r w:rsidR="00DA71EA" w:rsidRPr="00677B10">
        <w:rPr>
          <w:rFonts w:cs="Times New Roman"/>
        </w:rPr>
        <w:t>ing</w:t>
      </w:r>
      <w:r w:rsidRPr="00677B10">
        <w:rPr>
          <w:rFonts w:cs="Times New Roman"/>
        </w:rPr>
        <w:t xml:space="preserve"> students did not understand the</w:t>
      </w:r>
      <w:r w:rsidR="00DA71EA" w:rsidRPr="00677B10">
        <w:rPr>
          <w:rFonts w:cs="Times New Roman"/>
        </w:rPr>
        <w:t>se</w:t>
      </w:r>
      <w:r w:rsidRPr="00677B10">
        <w:rPr>
          <w:rFonts w:cs="Times New Roman"/>
        </w:rPr>
        <w:t xml:space="preserve"> questions. The other 54 items </w:t>
      </w:r>
      <w:r w:rsidR="00DA71EA" w:rsidRPr="00677B10">
        <w:rPr>
          <w:rFonts w:cs="Times New Roman"/>
        </w:rPr>
        <w:t>adequately assess</w:t>
      </w:r>
      <w:r w:rsidR="004A63B0" w:rsidRPr="00677B10">
        <w:rPr>
          <w:rFonts w:cs="Times New Roman"/>
        </w:rPr>
        <w:t>ed</w:t>
      </w:r>
      <w:r w:rsidRPr="00677B10">
        <w:rPr>
          <w:rFonts w:cs="Times New Roman"/>
        </w:rPr>
        <w:t xml:space="preserve"> students’ food safety self-efficacy over time</w:t>
      </w:r>
      <w:r w:rsidR="00F5684B" w:rsidRPr="00677B10">
        <w:rPr>
          <w:rFonts w:cs="Times New Roman"/>
        </w:rPr>
        <w:t xml:space="preserve">. </w:t>
      </w:r>
      <w:r w:rsidR="00FE51D0" w:rsidRPr="00677B10">
        <w:rPr>
          <w:rFonts w:cs="Times New Roman"/>
        </w:rPr>
        <w:t xml:space="preserve">Table 2 gives the p-values from the test retest analyzed for the 17 final items. </w:t>
      </w:r>
    </w:p>
    <w:p w:rsidR="002770C7" w:rsidRPr="00677B10" w:rsidRDefault="002770C7">
      <w:pPr>
        <w:rPr>
          <w:rFonts w:cs="Times New Roman"/>
        </w:rPr>
      </w:pPr>
    </w:p>
    <w:p w:rsidR="00CE71F5" w:rsidRPr="00677B10" w:rsidRDefault="00CE71F5">
      <w:pPr>
        <w:rPr>
          <w:rFonts w:cs="Times New Roman"/>
        </w:rPr>
      </w:pPr>
    </w:p>
    <w:p w:rsidR="001E0AE7" w:rsidRPr="00677B10" w:rsidRDefault="000D31A9" w:rsidP="00F72CF8">
      <w:pPr>
        <w:pStyle w:val="TableCaption"/>
      </w:pPr>
      <w:r w:rsidRPr="00677B10">
        <w:rPr>
          <w:b/>
        </w:rPr>
        <w:br w:type="page"/>
      </w:r>
      <w:bookmarkStart w:id="23" w:name="_Toc263489767"/>
      <w:r w:rsidR="00F72CF8" w:rsidRPr="00677B10">
        <w:rPr>
          <w:b/>
        </w:rPr>
        <w:t xml:space="preserve">     </w:t>
      </w:r>
      <w:r w:rsidR="001E0AE7" w:rsidRPr="00677B10">
        <w:rPr>
          <w:i w:val="0"/>
        </w:rPr>
        <w:t xml:space="preserve">Table </w:t>
      </w:r>
      <w:r w:rsidR="007159E8" w:rsidRPr="00677B10">
        <w:rPr>
          <w:i w:val="0"/>
        </w:rPr>
        <w:t>2</w:t>
      </w:r>
      <w:r w:rsidR="001E0AE7" w:rsidRPr="00677B10">
        <w:t>. Adolescent Food Safety Self-Efficacy Items Flagged for Test-Retest Stability Analysis</w:t>
      </w:r>
      <w:bookmarkEnd w:id="23"/>
    </w:p>
    <w:tbl>
      <w:tblPr>
        <w:tblStyle w:val="TableGrid"/>
        <w:tblW w:w="4545" w:type="pct"/>
        <w:jc w:val="center"/>
        <w:tblInd w:w="-6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874"/>
        <w:gridCol w:w="1079"/>
        <w:gridCol w:w="752"/>
      </w:tblGrid>
      <w:tr w:rsidR="00DA71EA" w:rsidRPr="00677B10">
        <w:trPr>
          <w:jc w:val="center"/>
        </w:trPr>
        <w:tc>
          <w:tcPr>
            <w:tcW w:w="3948" w:type="pct"/>
            <w:tcBorders>
              <w:top w:val="single" w:sz="4" w:space="0" w:color="auto"/>
              <w:bottom w:val="single" w:sz="4" w:space="0" w:color="auto"/>
            </w:tcBorders>
            <w:vAlign w:val="center"/>
          </w:tcPr>
          <w:p w:rsidR="00EE7121" w:rsidRPr="00677B10" w:rsidRDefault="00144F14">
            <w:pPr>
              <w:spacing w:before="120" w:line="360" w:lineRule="auto"/>
              <w:rPr>
                <w:rFonts w:cs="Times New Roman"/>
              </w:rPr>
            </w:pPr>
            <w:r w:rsidRPr="00677B10">
              <w:rPr>
                <w:rFonts w:cs="Times New Roman"/>
              </w:rPr>
              <w:t>Self-</w:t>
            </w:r>
            <w:r w:rsidR="0028618E" w:rsidRPr="00677B10">
              <w:rPr>
                <w:rFonts w:cs="Times New Roman"/>
              </w:rPr>
              <w:t>E</w:t>
            </w:r>
            <w:r w:rsidRPr="00677B10">
              <w:rPr>
                <w:rFonts w:cs="Times New Roman"/>
              </w:rPr>
              <w:t>fficacy Items</w:t>
            </w:r>
          </w:p>
        </w:tc>
        <w:tc>
          <w:tcPr>
            <w:tcW w:w="620" w:type="pct"/>
            <w:tcBorders>
              <w:top w:val="single" w:sz="4" w:space="0" w:color="auto"/>
              <w:bottom w:val="single" w:sz="4" w:space="0" w:color="auto"/>
            </w:tcBorders>
            <w:shd w:val="clear" w:color="auto" w:fill="auto"/>
            <w:vAlign w:val="center"/>
          </w:tcPr>
          <w:p w:rsidR="00EE7121" w:rsidRPr="00677B10" w:rsidRDefault="00144F14">
            <w:pPr>
              <w:spacing w:before="120" w:line="360" w:lineRule="auto"/>
              <w:jc w:val="center"/>
              <w:rPr>
                <w:rFonts w:eastAsia="Calibri" w:cs="Times New Roman"/>
              </w:rPr>
            </w:pPr>
            <w:r w:rsidRPr="00677B10">
              <w:rPr>
                <w:rFonts w:cs="Times New Roman"/>
              </w:rPr>
              <w:t>Item</w:t>
            </w:r>
            <w:r w:rsidR="0028618E" w:rsidRPr="00677B10">
              <w:rPr>
                <w:rFonts w:cs="Times New Roman"/>
              </w:rPr>
              <w:t xml:space="preserve"> </w:t>
            </w:r>
            <w:r w:rsidR="00A5765C" w:rsidRPr="00677B10">
              <w:rPr>
                <w:rFonts w:cs="Times New Roman"/>
              </w:rPr>
              <w:t>n</w:t>
            </w:r>
            <w:r w:rsidRPr="00677B10">
              <w:rPr>
                <w:rFonts w:cs="Times New Roman"/>
              </w:rPr>
              <w:t>umber</w:t>
            </w:r>
          </w:p>
        </w:tc>
        <w:tc>
          <w:tcPr>
            <w:tcW w:w="432" w:type="pct"/>
            <w:tcBorders>
              <w:top w:val="single" w:sz="4" w:space="0" w:color="auto"/>
              <w:bottom w:val="single" w:sz="4" w:space="0" w:color="auto"/>
            </w:tcBorders>
            <w:shd w:val="clear" w:color="auto" w:fill="auto"/>
            <w:vAlign w:val="center"/>
          </w:tcPr>
          <w:p w:rsidR="00EE7121" w:rsidRPr="00677B10" w:rsidRDefault="00144F14">
            <w:pPr>
              <w:spacing w:before="120" w:line="360" w:lineRule="auto"/>
              <w:jc w:val="center"/>
              <w:rPr>
                <w:rFonts w:cs="Times New Roman"/>
              </w:rPr>
            </w:pPr>
            <w:proofErr w:type="gramStart"/>
            <w:r w:rsidRPr="00677B10">
              <w:rPr>
                <w:rFonts w:cs="Times New Roman"/>
                <w:i/>
              </w:rPr>
              <w:t>p</w:t>
            </w:r>
            <w:proofErr w:type="gramEnd"/>
          </w:p>
        </w:tc>
      </w:tr>
      <w:tr w:rsidR="00DA71EA" w:rsidRPr="00677B10">
        <w:trPr>
          <w:jc w:val="center"/>
        </w:trPr>
        <w:tc>
          <w:tcPr>
            <w:tcW w:w="3948" w:type="pct"/>
            <w:tcBorders>
              <w:top w:val="single" w:sz="4" w:space="0" w:color="auto"/>
            </w:tcBorders>
            <w:vAlign w:val="center"/>
          </w:tcPr>
          <w:p w:rsidR="00EE7121" w:rsidRPr="00677B10" w:rsidRDefault="00144F14">
            <w:pPr>
              <w:spacing w:line="360" w:lineRule="auto"/>
              <w:rPr>
                <w:rFonts w:cs="Times New Roman"/>
              </w:rPr>
            </w:pPr>
            <w:r w:rsidRPr="00677B10">
              <w:rPr>
                <w:rFonts w:cs="Times New Roman"/>
              </w:rPr>
              <w:t>Personal hygiene</w:t>
            </w:r>
          </w:p>
        </w:tc>
        <w:tc>
          <w:tcPr>
            <w:tcW w:w="620"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c>
          <w:tcPr>
            <w:tcW w:w="432"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wash my hands in a way that removes germs.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SEPH3</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.036</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when it’s important to wash my hands.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SEPH4</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.014</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when I should wash my hands before I handle food.</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SEPH9</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.000</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why I should wash my hands after picking my nose.</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SEPH12</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.037</w:t>
            </w:r>
          </w:p>
        </w:tc>
      </w:tr>
      <w:tr w:rsidR="00DA71EA" w:rsidRPr="00677B10">
        <w:trPr>
          <w:jc w:val="center"/>
        </w:trPr>
        <w:tc>
          <w:tcPr>
            <w:tcW w:w="3948" w:type="pct"/>
            <w:vAlign w:val="center"/>
          </w:tcPr>
          <w:p w:rsidR="00EE7121" w:rsidRPr="00677B10" w:rsidRDefault="00144F14">
            <w:pPr>
              <w:spacing w:line="360" w:lineRule="auto"/>
              <w:rPr>
                <w:rFonts w:cs="Times New Roman"/>
              </w:rPr>
            </w:pPr>
            <w:r w:rsidRPr="00677B10">
              <w:rPr>
                <w:rFonts w:cs="Times New Roman"/>
              </w:rPr>
              <w:t>Sanitation</w:t>
            </w:r>
          </w:p>
        </w:tc>
        <w:tc>
          <w:tcPr>
            <w:tcW w:w="620" w:type="pct"/>
            <w:shd w:val="clear" w:color="auto" w:fill="auto"/>
            <w:vAlign w:val="center"/>
          </w:tcPr>
          <w:p w:rsidR="00EE7121" w:rsidRPr="00677B10" w:rsidRDefault="00EE7121">
            <w:pPr>
              <w:spacing w:line="360" w:lineRule="auto"/>
              <w:jc w:val="center"/>
              <w:rPr>
                <w:rFonts w:cs="Times New Roman"/>
              </w:rPr>
            </w:pPr>
          </w:p>
        </w:tc>
        <w:tc>
          <w:tcPr>
            <w:tcW w:w="432" w:type="pct"/>
            <w:shd w:val="clear" w:color="auto" w:fill="auto"/>
            <w:vAlign w:val="center"/>
          </w:tcPr>
          <w:p w:rsidR="00EE7121" w:rsidRPr="00677B10" w:rsidRDefault="00EE7121">
            <w:pPr>
              <w:spacing w:line="360" w:lineRule="auto"/>
              <w:jc w:val="center"/>
              <w:rPr>
                <w:rFonts w:cs="Times New Roman"/>
              </w:rPr>
            </w:pP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what the word sanitation means.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SEST3</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.028</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practice correct sanitation behavior.</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SEST4</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.017</w:t>
            </w:r>
          </w:p>
        </w:tc>
      </w:tr>
      <w:tr w:rsidR="00DA71EA" w:rsidRPr="00677B10">
        <w:trPr>
          <w:jc w:val="center"/>
        </w:trPr>
        <w:tc>
          <w:tcPr>
            <w:tcW w:w="3948" w:type="pct"/>
            <w:vAlign w:val="center"/>
          </w:tcPr>
          <w:p w:rsidR="00EE7121" w:rsidRPr="00677B10" w:rsidRDefault="00144F14">
            <w:pPr>
              <w:spacing w:line="360" w:lineRule="auto"/>
              <w:rPr>
                <w:rFonts w:cs="Times New Roman"/>
              </w:rPr>
            </w:pPr>
            <w:r w:rsidRPr="00677B10">
              <w:rPr>
                <w:rFonts w:cs="Times New Roman"/>
              </w:rPr>
              <w:t>Cross contamination</w:t>
            </w:r>
          </w:p>
        </w:tc>
        <w:tc>
          <w:tcPr>
            <w:tcW w:w="620" w:type="pct"/>
            <w:shd w:val="clear" w:color="auto" w:fill="auto"/>
            <w:vAlign w:val="center"/>
          </w:tcPr>
          <w:p w:rsidR="00EE7121" w:rsidRPr="00677B10" w:rsidRDefault="00EE7121">
            <w:pPr>
              <w:spacing w:line="360" w:lineRule="auto"/>
              <w:jc w:val="center"/>
              <w:rPr>
                <w:rFonts w:cs="Times New Roman"/>
              </w:rPr>
            </w:pPr>
          </w:p>
        </w:tc>
        <w:tc>
          <w:tcPr>
            <w:tcW w:w="432" w:type="pct"/>
            <w:shd w:val="clear" w:color="auto" w:fill="auto"/>
            <w:vAlign w:val="center"/>
          </w:tcPr>
          <w:p w:rsidR="00EE7121" w:rsidRPr="00677B10" w:rsidRDefault="00EE7121">
            <w:pPr>
              <w:spacing w:line="360" w:lineRule="auto"/>
              <w:jc w:val="center"/>
              <w:rPr>
                <w:rFonts w:cs="Times New Roman"/>
              </w:rPr>
            </w:pP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what the term “cross contamination” means.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SECC3</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.025</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why I should avoid cross contamination of food.</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SECC7</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.004</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prevent cross contamination.</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SECC8</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.036</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why wearing jewelry can contaminate food.</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SECC9</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.010</w:t>
            </w:r>
          </w:p>
        </w:tc>
      </w:tr>
      <w:tr w:rsidR="00DA71EA" w:rsidRPr="00677B10">
        <w:trPr>
          <w:jc w:val="center"/>
        </w:trPr>
        <w:tc>
          <w:tcPr>
            <w:tcW w:w="3948" w:type="pct"/>
            <w:vAlign w:val="center"/>
          </w:tcPr>
          <w:p w:rsidR="00EE7121" w:rsidRPr="00677B10" w:rsidRDefault="00144F14">
            <w:pPr>
              <w:spacing w:line="360" w:lineRule="auto"/>
              <w:rPr>
                <w:rFonts w:cs="Times New Roman"/>
              </w:rPr>
            </w:pPr>
            <w:r w:rsidRPr="00677B10">
              <w:rPr>
                <w:rFonts w:cs="Times New Roman"/>
              </w:rPr>
              <w:t>Cooking/cooling temperatures</w:t>
            </w:r>
          </w:p>
        </w:tc>
        <w:tc>
          <w:tcPr>
            <w:tcW w:w="620" w:type="pct"/>
            <w:shd w:val="clear" w:color="auto" w:fill="auto"/>
            <w:vAlign w:val="center"/>
          </w:tcPr>
          <w:p w:rsidR="00EE7121" w:rsidRPr="00677B10" w:rsidRDefault="00EE7121">
            <w:pPr>
              <w:spacing w:line="360" w:lineRule="auto"/>
              <w:jc w:val="center"/>
              <w:rPr>
                <w:rFonts w:cs="Times New Roman"/>
              </w:rPr>
            </w:pPr>
          </w:p>
        </w:tc>
        <w:tc>
          <w:tcPr>
            <w:tcW w:w="432" w:type="pct"/>
            <w:shd w:val="clear" w:color="auto" w:fill="auto"/>
            <w:vAlign w:val="center"/>
          </w:tcPr>
          <w:p w:rsidR="00EE7121" w:rsidRPr="00677B10" w:rsidRDefault="00EE7121">
            <w:pPr>
              <w:spacing w:line="360" w:lineRule="auto"/>
              <w:jc w:val="center"/>
              <w:rPr>
                <w:rFonts w:cs="Times New Roman"/>
              </w:rPr>
            </w:pP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the right temperatures to store food.</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SECT3</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.014</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show you how to correctly measure the temperature of food.</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SECT5</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.037</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why foods should be cooled in shallow containers.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SECT6</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.001</w:t>
            </w:r>
          </w:p>
        </w:tc>
      </w:tr>
      <w:tr w:rsidR="00DA71EA" w:rsidRPr="00677B10">
        <w:trPr>
          <w:jc w:val="center"/>
        </w:trPr>
        <w:tc>
          <w:tcPr>
            <w:tcW w:w="3948" w:type="pct"/>
            <w:vAlign w:val="center"/>
          </w:tcPr>
          <w:p w:rsidR="00EE7121" w:rsidRPr="00677B10" w:rsidRDefault="00144F14">
            <w:pPr>
              <w:spacing w:line="360" w:lineRule="auto"/>
              <w:rPr>
                <w:rFonts w:cs="Times New Roman"/>
              </w:rPr>
            </w:pPr>
            <w:r w:rsidRPr="00677B10">
              <w:rPr>
                <w:rFonts w:cs="Times New Roman"/>
              </w:rPr>
              <w:t>Foodborne illness</w:t>
            </w:r>
          </w:p>
        </w:tc>
        <w:tc>
          <w:tcPr>
            <w:tcW w:w="620" w:type="pct"/>
            <w:shd w:val="clear" w:color="auto" w:fill="auto"/>
            <w:vAlign w:val="center"/>
          </w:tcPr>
          <w:p w:rsidR="00EE7121" w:rsidRPr="00677B10" w:rsidRDefault="00EE7121">
            <w:pPr>
              <w:spacing w:line="360" w:lineRule="auto"/>
              <w:jc w:val="center"/>
              <w:rPr>
                <w:rFonts w:cs="Times New Roman"/>
              </w:rPr>
            </w:pPr>
          </w:p>
        </w:tc>
        <w:tc>
          <w:tcPr>
            <w:tcW w:w="432" w:type="pct"/>
            <w:shd w:val="clear" w:color="auto" w:fill="auto"/>
            <w:vAlign w:val="center"/>
          </w:tcPr>
          <w:p w:rsidR="00EE7121" w:rsidRPr="00677B10" w:rsidRDefault="00EE7121">
            <w:pPr>
              <w:spacing w:line="360" w:lineRule="auto"/>
              <w:jc w:val="center"/>
              <w:rPr>
                <w:rFonts w:cs="Times New Roman"/>
              </w:rPr>
            </w:pP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what germs are most likely to be in my foods.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SEFI4</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.011</w:t>
            </w: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what the term “foodborne pathogen” means.</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SEFI7</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.011</w:t>
            </w:r>
          </w:p>
        </w:tc>
      </w:tr>
      <w:tr w:rsidR="00DA71EA" w:rsidRPr="00677B10">
        <w:trPr>
          <w:jc w:val="center"/>
        </w:trPr>
        <w:tc>
          <w:tcPr>
            <w:tcW w:w="3948" w:type="pct"/>
            <w:vAlign w:val="center"/>
          </w:tcPr>
          <w:p w:rsidR="00EE7121" w:rsidRPr="00677B10" w:rsidRDefault="00144F14">
            <w:pPr>
              <w:spacing w:line="360" w:lineRule="auto"/>
              <w:rPr>
                <w:rFonts w:cs="Times New Roman"/>
              </w:rPr>
            </w:pPr>
            <w:r w:rsidRPr="00677B10">
              <w:rPr>
                <w:rFonts w:cs="Times New Roman"/>
              </w:rPr>
              <w:t>Risk</w:t>
            </w:r>
          </w:p>
        </w:tc>
        <w:tc>
          <w:tcPr>
            <w:tcW w:w="620" w:type="pct"/>
            <w:shd w:val="clear" w:color="auto" w:fill="auto"/>
            <w:vAlign w:val="center"/>
          </w:tcPr>
          <w:p w:rsidR="00EE7121" w:rsidRPr="00677B10" w:rsidRDefault="00EE7121">
            <w:pPr>
              <w:spacing w:line="360" w:lineRule="auto"/>
              <w:jc w:val="center"/>
              <w:rPr>
                <w:rFonts w:cs="Times New Roman"/>
              </w:rPr>
            </w:pPr>
          </w:p>
        </w:tc>
        <w:tc>
          <w:tcPr>
            <w:tcW w:w="432" w:type="pct"/>
            <w:shd w:val="clear" w:color="auto" w:fill="auto"/>
            <w:vAlign w:val="center"/>
          </w:tcPr>
          <w:p w:rsidR="00EE7121" w:rsidRPr="00677B10" w:rsidRDefault="00EE7121">
            <w:pPr>
              <w:spacing w:line="360" w:lineRule="auto"/>
              <w:jc w:val="center"/>
              <w:rPr>
                <w:rFonts w:cs="Times New Roman"/>
              </w:rPr>
            </w:pPr>
          </w:p>
        </w:tc>
      </w:tr>
      <w:tr w:rsidR="00DA71EA" w:rsidRPr="00677B10">
        <w:trPr>
          <w:jc w:val="center"/>
        </w:trPr>
        <w:tc>
          <w:tcPr>
            <w:tcW w:w="3948" w:type="pct"/>
            <w:vAlign w:val="center"/>
          </w:tcPr>
          <w:p w:rsidR="00EE7121" w:rsidRPr="00677B10" w:rsidRDefault="00144F14">
            <w:pPr>
              <w:spacing w:line="360" w:lineRule="auto"/>
              <w:ind w:left="317"/>
              <w:rPr>
                <w:rFonts w:cs="Times New Roman"/>
              </w:rPr>
            </w:pPr>
            <w:r w:rsidRPr="00677B10">
              <w:rPr>
                <w:rFonts w:cs="Times New Roman"/>
              </w:rPr>
              <w:t>I can tell you which foods are more likely to cause food poisoning.</w:t>
            </w:r>
          </w:p>
        </w:tc>
        <w:tc>
          <w:tcPr>
            <w:tcW w:w="620"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SERK5</w:t>
            </w:r>
          </w:p>
        </w:tc>
        <w:tc>
          <w:tcPr>
            <w:tcW w:w="432"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.031</w:t>
            </w:r>
          </w:p>
        </w:tc>
      </w:tr>
      <w:tr w:rsidR="00DA71EA" w:rsidRPr="00677B10">
        <w:trPr>
          <w:jc w:val="center"/>
        </w:trPr>
        <w:tc>
          <w:tcPr>
            <w:tcW w:w="3948" w:type="pct"/>
            <w:tcBorders>
              <w:bottom w:val="single" w:sz="4" w:space="0" w:color="auto"/>
            </w:tcBorders>
            <w:vAlign w:val="center"/>
          </w:tcPr>
          <w:p w:rsidR="00EE7121" w:rsidRPr="00677B10" w:rsidRDefault="00144F14">
            <w:pPr>
              <w:spacing w:line="360" w:lineRule="auto"/>
              <w:ind w:left="317"/>
              <w:rPr>
                <w:rFonts w:cs="Times New Roman"/>
              </w:rPr>
            </w:pPr>
            <w:r w:rsidRPr="00677B10">
              <w:rPr>
                <w:rFonts w:cs="Times New Roman"/>
              </w:rPr>
              <w:t>I can tell you which foods are high-risk foods.</w:t>
            </w:r>
          </w:p>
        </w:tc>
        <w:tc>
          <w:tcPr>
            <w:tcW w:w="620" w:type="pct"/>
            <w:tcBorders>
              <w:bottom w:val="single" w:sz="4" w:space="0" w:color="auto"/>
            </w:tcBorders>
            <w:shd w:val="clear" w:color="auto" w:fill="auto"/>
            <w:vAlign w:val="center"/>
          </w:tcPr>
          <w:p w:rsidR="00EE7121" w:rsidRPr="00677B10" w:rsidRDefault="00144F14">
            <w:pPr>
              <w:spacing w:line="360" w:lineRule="auto"/>
              <w:jc w:val="center"/>
              <w:rPr>
                <w:rFonts w:cs="Times New Roman"/>
              </w:rPr>
            </w:pPr>
            <w:r w:rsidRPr="00677B10">
              <w:rPr>
                <w:rFonts w:cs="Times New Roman"/>
              </w:rPr>
              <w:t>SERK6</w:t>
            </w:r>
          </w:p>
        </w:tc>
        <w:tc>
          <w:tcPr>
            <w:tcW w:w="432" w:type="pct"/>
            <w:tcBorders>
              <w:bottom w:val="single" w:sz="4" w:space="0" w:color="auto"/>
            </w:tcBorders>
            <w:shd w:val="clear" w:color="auto" w:fill="auto"/>
            <w:vAlign w:val="center"/>
          </w:tcPr>
          <w:p w:rsidR="00EE7121" w:rsidRPr="00677B10" w:rsidRDefault="00144F14">
            <w:pPr>
              <w:spacing w:line="360" w:lineRule="auto"/>
              <w:jc w:val="center"/>
              <w:rPr>
                <w:rFonts w:cs="Times New Roman"/>
              </w:rPr>
            </w:pPr>
            <w:r w:rsidRPr="00677B10">
              <w:rPr>
                <w:rFonts w:cs="Times New Roman"/>
              </w:rPr>
              <w:t>.005</w:t>
            </w:r>
          </w:p>
        </w:tc>
      </w:tr>
    </w:tbl>
    <w:p w:rsidR="004C7F57" w:rsidRPr="00677B10" w:rsidRDefault="00144F14">
      <w:pPr>
        <w:rPr>
          <w:rFonts w:cs="Times New Roman"/>
        </w:rPr>
      </w:pPr>
      <w:r w:rsidRPr="00677B10">
        <w:rPr>
          <w:rFonts w:cs="Times New Roman"/>
        </w:rPr>
        <w:tab/>
      </w:r>
    </w:p>
    <w:p w:rsidR="004C7F57" w:rsidRPr="00677B10" w:rsidRDefault="004C7F57">
      <w:pPr>
        <w:rPr>
          <w:rFonts w:cs="Times New Roman"/>
        </w:rPr>
      </w:pPr>
    </w:p>
    <w:p w:rsidR="006E1E53" w:rsidRPr="00677B10" w:rsidRDefault="00144F14">
      <w:pPr>
        <w:rPr>
          <w:rFonts w:cs="Times New Roman"/>
        </w:rPr>
      </w:pPr>
      <w:r w:rsidRPr="00677B10">
        <w:rPr>
          <w:rFonts w:cs="Times New Roman"/>
        </w:rPr>
        <w:t xml:space="preserve">Pearson’s </w:t>
      </w:r>
      <w:r w:rsidR="00C928FD" w:rsidRPr="00677B10">
        <w:rPr>
          <w:rFonts w:cs="Times New Roman"/>
        </w:rPr>
        <w:t>p</w:t>
      </w:r>
      <w:r w:rsidRPr="00677B10">
        <w:rPr>
          <w:rFonts w:cs="Times New Roman"/>
        </w:rPr>
        <w:t xml:space="preserve">roduct </w:t>
      </w:r>
      <w:r w:rsidR="00C928FD" w:rsidRPr="00677B10">
        <w:rPr>
          <w:rFonts w:cs="Times New Roman"/>
        </w:rPr>
        <w:t>m</w:t>
      </w:r>
      <w:r w:rsidRPr="00677B10">
        <w:rPr>
          <w:rFonts w:cs="Times New Roman"/>
        </w:rPr>
        <w:t xml:space="preserve">oment </w:t>
      </w:r>
      <w:r w:rsidR="00C928FD" w:rsidRPr="00677B10">
        <w:rPr>
          <w:rFonts w:cs="Times New Roman"/>
        </w:rPr>
        <w:t>c</w:t>
      </w:r>
      <w:r w:rsidRPr="00677B10">
        <w:rPr>
          <w:rFonts w:cs="Times New Roman"/>
        </w:rPr>
        <w:t>orrelation</w:t>
      </w:r>
      <w:r w:rsidR="00DA71EA" w:rsidRPr="00677B10">
        <w:rPr>
          <w:rFonts w:cs="Times New Roman"/>
        </w:rPr>
        <w:t>s</w:t>
      </w:r>
      <w:r w:rsidRPr="00677B10">
        <w:rPr>
          <w:rFonts w:cs="Times New Roman"/>
        </w:rPr>
        <w:t xml:space="preserve"> w</w:t>
      </w:r>
      <w:r w:rsidR="00DA71EA" w:rsidRPr="00677B10">
        <w:rPr>
          <w:rFonts w:cs="Times New Roman"/>
        </w:rPr>
        <w:t>ere</w:t>
      </w:r>
      <w:r w:rsidRPr="00677B10">
        <w:rPr>
          <w:rFonts w:cs="Times New Roman"/>
        </w:rPr>
        <w:t xml:space="preserve"> evaluated on a +1/-1 scale</w:t>
      </w:r>
      <w:r w:rsidR="00DA71EA" w:rsidRPr="00677B10">
        <w:rPr>
          <w:rFonts w:cs="Times New Roman"/>
        </w:rPr>
        <w:t>,</w:t>
      </w:r>
      <w:r w:rsidRPr="00677B10">
        <w:rPr>
          <w:rFonts w:cs="Times New Roman"/>
        </w:rPr>
        <w:t xml:space="preserve"> with </w:t>
      </w:r>
      <w:r w:rsidR="00DA71EA" w:rsidRPr="00677B10">
        <w:rPr>
          <w:rFonts w:cs="Times New Roman"/>
        </w:rPr>
        <w:t>a</w:t>
      </w:r>
      <w:r w:rsidRPr="00677B10">
        <w:rPr>
          <w:rFonts w:cs="Times New Roman"/>
        </w:rPr>
        <w:t xml:space="preserve"> cut-off </w:t>
      </w:r>
      <w:r w:rsidR="00DA71EA" w:rsidRPr="00677B10">
        <w:rPr>
          <w:rFonts w:cs="Times New Roman"/>
        </w:rPr>
        <w:t>value</w:t>
      </w:r>
      <w:r w:rsidRPr="00677B10">
        <w:rPr>
          <w:rFonts w:cs="Times New Roman"/>
        </w:rPr>
        <w:t xml:space="preserve"> of 0.7 or higher indicat</w:t>
      </w:r>
      <w:r w:rsidR="00DA71EA" w:rsidRPr="00677B10">
        <w:rPr>
          <w:rFonts w:cs="Times New Roman"/>
        </w:rPr>
        <w:t>ing</w:t>
      </w:r>
      <w:r w:rsidRPr="00677B10">
        <w:rPr>
          <w:rFonts w:cs="Times New Roman"/>
        </w:rPr>
        <w:t xml:space="preserve"> a strong relationship among variables. </w:t>
      </w:r>
      <w:r w:rsidR="004A63B0" w:rsidRPr="00677B10">
        <w:rPr>
          <w:rFonts w:cs="Times New Roman"/>
        </w:rPr>
        <w:t>O</w:t>
      </w:r>
      <w:r w:rsidRPr="00677B10">
        <w:rPr>
          <w:rFonts w:cs="Times New Roman"/>
        </w:rPr>
        <w:t xml:space="preserve">nly </w:t>
      </w:r>
      <w:r w:rsidR="00DA71EA" w:rsidRPr="00677B10">
        <w:rPr>
          <w:rFonts w:cs="Times New Roman"/>
        </w:rPr>
        <w:t>two</w:t>
      </w:r>
      <w:r w:rsidRPr="00677B10">
        <w:rPr>
          <w:rFonts w:cs="Times New Roman"/>
        </w:rPr>
        <w:t xml:space="preserve"> of the </w:t>
      </w:r>
      <w:r w:rsidR="004A63B0" w:rsidRPr="00677B10">
        <w:rPr>
          <w:rFonts w:cs="Times New Roman"/>
        </w:rPr>
        <w:t>correlations</w:t>
      </w:r>
      <w:r w:rsidRPr="00677B10">
        <w:rPr>
          <w:rFonts w:cs="Times New Roman"/>
        </w:rPr>
        <w:t xml:space="preserve"> were above 0.7. Therefore, in correlation analysis</w:t>
      </w:r>
      <w:r w:rsidR="004A63B0" w:rsidRPr="00677B10">
        <w:rPr>
          <w:rFonts w:cs="Times New Roman"/>
        </w:rPr>
        <w:t>,</w:t>
      </w:r>
      <w:r w:rsidRPr="00677B10">
        <w:rPr>
          <w:rFonts w:cs="Times New Roman"/>
        </w:rPr>
        <w:t xml:space="preserve"> items below the cut-off point of 0.4 are typically flagged as weak correlations. Out of the 74 items, 17 items were flagged as having weak relationship among variables (</w:t>
      </w:r>
      <w:r w:rsidR="00A5765C" w:rsidRPr="00677B10">
        <w:rPr>
          <w:rFonts w:cs="Times New Roman"/>
        </w:rPr>
        <w:t>s</w:t>
      </w:r>
      <w:r w:rsidRPr="00677B10">
        <w:rPr>
          <w:rFonts w:cs="Times New Roman"/>
        </w:rPr>
        <w:t xml:space="preserve">ee Table </w:t>
      </w:r>
      <w:r w:rsidR="00283EE8" w:rsidRPr="00677B10">
        <w:rPr>
          <w:rFonts w:cs="Times New Roman"/>
        </w:rPr>
        <w:t>3</w:t>
      </w:r>
      <w:r w:rsidR="00E548C9" w:rsidRPr="00677B10">
        <w:rPr>
          <w:rFonts w:cs="Times New Roman"/>
        </w:rPr>
        <w:t>)</w:t>
      </w:r>
      <w:r w:rsidRPr="00677B10">
        <w:rPr>
          <w:rFonts w:cs="Times New Roman"/>
        </w:rPr>
        <w:t xml:space="preserve">. The rest of the 57 items </w:t>
      </w:r>
      <w:r w:rsidR="00DA71EA" w:rsidRPr="00677B10">
        <w:rPr>
          <w:rFonts w:cs="Times New Roman"/>
        </w:rPr>
        <w:t>were</w:t>
      </w:r>
      <w:r w:rsidRPr="00677B10">
        <w:rPr>
          <w:rFonts w:cs="Times New Roman"/>
        </w:rPr>
        <w:t xml:space="preserve"> moderate</w:t>
      </w:r>
      <w:r w:rsidR="00DA71EA" w:rsidRPr="00677B10">
        <w:rPr>
          <w:rFonts w:cs="Times New Roman"/>
        </w:rPr>
        <w:t>ly</w:t>
      </w:r>
      <w:r w:rsidRPr="00677B10">
        <w:rPr>
          <w:rFonts w:cs="Times New Roman"/>
        </w:rPr>
        <w:t xml:space="preserve"> correlat</w:t>
      </w:r>
      <w:r w:rsidR="00DA71EA" w:rsidRPr="00677B10">
        <w:rPr>
          <w:rFonts w:cs="Times New Roman"/>
        </w:rPr>
        <w:t>ed</w:t>
      </w:r>
      <w:r w:rsidRPr="00677B10">
        <w:rPr>
          <w:rFonts w:cs="Times New Roman"/>
        </w:rPr>
        <w:t>.</w:t>
      </w:r>
      <w:r w:rsidR="00DA71EA" w:rsidRPr="00677B10">
        <w:rPr>
          <w:rFonts w:cs="Times New Roman"/>
        </w:rPr>
        <w:t xml:space="preserve"> Any value </w:t>
      </w:r>
      <w:r w:rsidR="009F4BD9" w:rsidRPr="00677B10">
        <w:rPr>
          <w:rFonts w:cs="Times New Roman"/>
        </w:rPr>
        <w:t xml:space="preserve">of the Cronbach’s coefficient </w:t>
      </w:r>
      <w:r w:rsidR="00DA71EA" w:rsidRPr="00677B10">
        <w:rPr>
          <w:rFonts w:cs="Times New Roman"/>
        </w:rPr>
        <w:t>equal to or greater than 0.8, is typically considered a</w:t>
      </w:r>
      <w:r w:rsidRPr="00677B10">
        <w:rPr>
          <w:rFonts w:cs="Times New Roman"/>
        </w:rPr>
        <w:t xml:space="preserve"> strong indicator of internal reliability (Colton, 2007). T</w:t>
      </w:r>
      <w:r w:rsidR="00BB7F66" w:rsidRPr="00677B10">
        <w:rPr>
          <w:rFonts w:cs="Times New Roman"/>
        </w:rPr>
        <w:t>he results from the statistical analysis of Cronbach’s alpha indicated</w:t>
      </w:r>
      <w:r w:rsidRPr="00677B10">
        <w:rPr>
          <w:rFonts w:cs="Times New Roman"/>
        </w:rPr>
        <w:t xml:space="preserve"> strong internal consistency for the whole instrument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 xml:space="preserve">0.984). However, higher </w:t>
      </w:r>
      <w:r w:rsidR="001D4C8B" w:rsidRPr="00677B10">
        <w:rPr>
          <w:rFonts w:cs="Times New Roman"/>
        </w:rPr>
        <w:t xml:space="preserve">larger </w:t>
      </w:r>
      <w:r w:rsidRPr="00677B10">
        <w:rPr>
          <w:rFonts w:cs="Times New Roman"/>
        </w:rPr>
        <w:t xml:space="preserve">numbers of items can influence the coefficient alphas and can result in an overinflated </w:t>
      </w:r>
      <w:r w:rsidR="00AD72C0" w:rsidRPr="00677B10">
        <w:rPr>
          <w:rFonts w:cs="Times New Roman"/>
        </w:rPr>
        <w:t>figure</w:t>
      </w:r>
      <w:r w:rsidRPr="00677B10">
        <w:rPr>
          <w:rFonts w:cs="Times New Roman"/>
        </w:rPr>
        <w:t xml:space="preserve"> (Colton, 2007). As there were 74 items on the instrument this </w:t>
      </w:r>
      <w:r w:rsidR="00E83035" w:rsidRPr="00677B10">
        <w:rPr>
          <w:rFonts w:cs="Times New Roman"/>
        </w:rPr>
        <w:t>suggests that</w:t>
      </w:r>
      <w:r w:rsidRPr="00677B10">
        <w:rPr>
          <w:rFonts w:cs="Times New Roman"/>
        </w:rPr>
        <w:t xml:space="preserve"> the </w:t>
      </w:r>
      <w:r w:rsidR="00AD72C0" w:rsidRPr="00677B10">
        <w:rPr>
          <w:rFonts w:cs="Times New Roman"/>
        </w:rPr>
        <w:t xml:space="preserve">instrument's </w:t>
      </w:r>
      <w:r w:rsidR="00C928FD" w:rsidRPr="00677B10">
        <w:rPr>
          <w:rFonts w:cs="Times New Roman"/>
        </w:rPr>
        <w:t xml:space="preserve">overall </w:t>
      </w:r>
      <w:r w:rsidRPr="00677B10">
        <w:rPr>
          <w:rFonts w:cs="Times New Roman"/>
        </w:rPr>
        <w:t>Cronbach’s alpha is questionable.</w:t>
      </w:r>
    </w:p>
    <w:p w:rsidR="00EE7121" w:rsidRPr="00677B10" w:rsidRDefault="00A6352C">
      <w:pPr>
        <w:ind w:firstLine="720"/>
        <w:rPr>
          <w:rFonts w:cs="Times New Roman"/>
        </w:rPr>
      </w:pPr>
      <w:r w:rsidRPr="00677B10">
        <w:rPr>
          <w:rFonts w:cs="Times New Roman"/>
        </w:rPr>
        <w:t>To better capture internal reliability of the instrument coefficient alphas were analyzed for each food safety topic and the item total statistics were analyzed for each individual question. All of the food safety topics achieved Cronbach’s alphas of 0.864 or higher: personal hygiene (</w:t>
      </w:r>
      <w:r w:rsidR="0015494A" w:rsidRPr="00677B10">
        <w:rPr>
          <w:rFonts w:cs="Times New Roman"/>
        </w:rPr>
        <w:t>n = 12</w:t>
      </w:r>
      <w:r w:rsidR="001D4C8B" w:rsidRPr="00677B10">
        <w:rPr>
          <w:rFonts w:cs="Times New Roman"/>
        </w:rPr>
        <w:t xml:space="preserve">,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0.864), sanitation (</w:t>
      </w:r>
      <w:r w:rsidR="001D4C8B" w:rsidRPr="00677B10">
        <w:rPr>
          <w:rFonts w:cs="Times New Roman"/>
        </w:rPr>
        <w:t>n</w:t>
      </w:r>
      <w:r w:rsidR="0015494A" w:rsidRPr="00677B10">
        <w:rPr>
          <w:rFonts w:cs="Times New Roman"/>
        </w:rPr>
        <w:t xml:space="preserve"> = 14</w:t>
      </w:r>
      <w:r w:rsidR="001D4C8B" w:rsidRPr="00677B10">
        <w:rPr>
          <w:rFonts w:cs="Times New Roman"/>
        </w:rPr>
        <w:t xml:space="preserve">,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0.919), cross-contamination (</w:t>
      </w:r>
      <w:r w:rsidR="0015494A" w:rsidRPr="00677B10">
        <w:rPr>
          <w:rFonts w:cs="Times New Roman"/>
        </w:rPr>
        <w:t>n = 09</w:t>
      </w:r>
      <w:r w:rsidR="001D4C8B" w:rsidRPr="00677B10">
        <w:rPr>
          <w:rFonts w:cs="Times New Roman"/>
        </w:rPr>
        <w:t xml:space="preserve">,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0.917), cooking/cooling temperatures (</w:t>
      </w:r>
      <w:r w:rsidR="0015494A" w:rsidRPr="00677B10">
        <w:rPr>
          <w:rFonts w:cs="Times New Roman"/>
        </w:rPr>
        <w:t>n = 14</w:t>
      </w:r>
      <w:r w:rsidR="001D4C8B" w:rsidRPr="00677B10">
        <w:rPr>
          <w:rFonts w:cs="Times New Roman"/>
        </w:rPr>
        <w:t xml:space="preserve">,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0.942), foodborne illness (</w:t>
      </w:r>
      <w:r w:rsidR="0015494A" w:rsidRPr="00677B10">
        <w:rPr>
          <w:rFonts w:cs="Times New Roman"/>
        </w:rPr>
        <w:t>n = 12</w:t>
      </w:r>
      <w:r w:rsidR="001D4C8B" w:rsidRPr="00677B10">
        <w:rPr>
          <w:rFonts w:cs="Times New Roman"/>
        </w:rPr>
        <w:t xml:space="preserve">,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0.895), and risk (</w:t>
      </w:r>
      <w:r w:rsidR="0015494A" w:rsidRPr="00677B10">
        <w:rPr>
          <w:rFonts w:cs="Times New Roman"/>
        </w:rPr>
        <w:t>n = 13</w:t>
      </w:r>
      <w:r w:rsidR="001D4C8B" w:rsidRPr="00677B10">
        <w:rPr>
          <w:rFonts w:cs="Times New Roman"/>
        </w:rPr>
        <w:t xml:space="preserve">, </w:t>
      </w:r>
      <w:r w:rsidRPr="00677B10">
        <w:rPr>
          <w:rFonts w:cs="Times New Roman"/>
        </w:rPr>
        <w:sym w:font="Symbol" w:char="F061"/>
      </w:r>
      <w:r w:rsidR="00A5765C" w:rsidRPr="00677B10">
        <w:rPr>
          <w:rFonts w:cs="Times New Roman"/>
        </w:rPr>
        <w:t xml:space="preserve"> </w:t>
      </w:r>
      <w:r w:rsidRPr="00677B10">
        <w:rPr>
          <w:rFonts w:cs="Times New Roman"/>
        </w:rPr>
        <w:t>=</w:t>
      </w:r>
      <w:r w:rsidR="00A5765C" w:rsidRPr="00677B10">
        <w:rPr>
          <w:rFonts w:cs="Times New Roman"/>
        </w:rPr>
        <w:t xml:space="preserve"> </w:t>
      </w:r>
      <w:r w:rsidRPr="00677B10">
        <w:rPr>
          <w:rFonts w:cs="Times New Roman"/>
        </w:rPr>
        <w:t>0.937) (</w:t>
      </w:r>
      <w:r w:rsidR="00A5765C" w:rsidRPr="00677B10">
        <w:rPr>
          <w:rFonts w:cs="Times New Roman"/>
        </w:rPr>
        <w:t>s</w:t>
      </w:r>
      <w:r w:rsidRPr="00677B10">
        <w:rPr>
          <w:rFonts w:cs="Times New Roman"/>
        </w:rPr>
        <w:t>ee Table 3).</w:t>
      </w:r>
    </w:p>
    <w:p w:rsidR="00EE7121" w:rsidRPr="00677B10" w:rsidRDefault="00E95470">
      <w:pPr>
        <w:ind w:firstLine="720"/>
        <w:rPr>
          <w:rFonts w:cs="Times New Roman"/>
        </w:rPr>
      </w:pPr>
      <w:r w:rsidRPr="00677B10">
        <w:rPr>
          <w:rFonts w:cs="Times New Roman"/>
        </w:rPr>
        <w:t>Running T</w:t>
      </w:r>
      <w:r w:rsidR="00E8630F" w:rsidRPr="00677B10">
        <w:rPr>
          <w:rFonts w:cs="Times New Roman"/>
        </w:rPr>
        <w:t xml:space="preserve">otal </w:t>
      </w:r>
      <w:r w:rsidRPr="00677B10">
        <w:rPr>
          <w:rFonts w:cs="Times New Roman"/>
        </w:rPr>
        <w:t>I</w:t>
      </w:r>
      <w:r w:rsidR="00E8630F" w:rsidRPr="00677B10">
        <w:rPr>
          <w:rFonts w:cs="Times New Roman"/>
        </w:rPr>
        <w:t>t</w:t>
      </w:r>
      <w:r w:rsidRPr="00677B10">
        <w:rPr>
          <w:rFonts w:cs="Times New Roman"/>
        </w:rPr>
        <w:t>em Statistical analysis accomplished two functions</w:t>
      </w:r>
      <w:r w:rsidR="00F5684B" w:rsidRPr="00677B10">
        <w:rPr>
          <w:rFonts w:cs="Times New Roman"/>
        </w:rPr>
        <w:t xml:space="preserve">. </w:t>
      </w:r>
      <w:r w:rsidRPr="00677B10">
        <w:rPr>
          <w:rFonts w:cs="Times New Roman"/>
        </w:rPr>
        <w:t>The first was to determine t</w:t>
      </w:r>
      <w:r w:rsidR="00E8630F" w:rsidRPr="00677B10">
        <w:rPr>
          <w:rFonts w:cs="Times New Roman"/>
        </w:rPr>
        <w:t>he correlation among the food safety topics</w:t>
      </w:r>
      <w:r w:rsidR="00F5684B" w:rsidRPr="00677B10">
        <w:rPr>
          <w:rFonts w:cs="Times New Roman"/>
        </w:rPr>
        <w:t xml:space="preserve">. </w:t>
      </w:r>
      <w:r w:rsidRPr="00677B10">
        <w:rPr>
          <w:rFonts w:cs="Times New Roman"/>
        </w:rPr>
        <w:t xml:space="preserve">The second function was to determine if specific </w:t>
      </w:r>
      <w:r w:rsidR="00E8630F" w:rsidRPr="00677B10">
        <w:rPr>
          <w:rFonts w:cs="Times New Roman"/>
        </w:rPr>
        <w:t xml:space="preserve">item were to be deleted would the instrument be stronger </w:t>
      </w:r>
      <w:r w:rsidR="001D4C8B" w:rsidRPr="00677B10">
        <w:rPr>
          <w:rFonts w:cs="Times New Roman"/>
        </w:rPr>
        <w:t>if specific items were</w:t>
      </w:r>
      <w:r w:rsidR="009E18AF" w:rsidRPr="00677B10">
        <w:rPr>
          <w:rFonts w:cs="Times New Roman"/>
        </w:rPr>
        <w:t xml:space="preserve"> deleted</w:t>
      </w:r>
      <w:r w:rsidR="009E444C" w:rsidRPr="00677B10">
        <w:rPr>
          <w:rFonts w:cs="Times New Roman"/>
        </w:rPr>
        <w:t xml:space="preserve"> </w:t>
      </w:r>
      <w:r w:rsidR="00E8630F" w:rsidRPr="00677B10">
        <w:rPr>
          <w:rFonts w:cs="Times New Roman"/>
        </w:rPr>
        <w:t xml:space="preserve">without that item. </w:t>
      </w:r>
      <w:r w:rsidRPr="00677B10">
        <w:rPr>
          <w:rFonts w:cs="Times New Roman"/>
        </w:rPr>
        <w:t>If, the Cronbach’s alpha was raised</w:t>
      </w:r>
      <w:r w:rsidR="009E444C" w:rsidRPr="00677B10">
        <w:rPr>
          <w:rFonts w:cs="Times New Roman"/>
        </w:rPr>
        <w:t xml:space="preserve"> </w:t>
      </w:r>
      <w:r w:rsidR="001D4C8B" w:rsidRPr="00677B10">
        <w:rPr>
          <w:rFonts w:cs="Times New Roman"/>
        </w:rPr>
        <w:t>increased with the deletion of a specific item,</w:t>
      </w:r>
      <w:r w:rsidRPr="00677B10">
        <w:rPr>
          <w:rFonts w:cs="Times New Roman"/>
        </w:rPr>
        <w:t xml:space="preserve"> then that meant the item </w:t>
      </w:r>
      <w:proofErr w:type="gramStart"/>
      <w:r w:rsidRPr="00677B10">
        <w:rPr>
          <w:rFonts w:cs="Times New Roman"/>
        </w:rPr>
        <w:t>needed to be deleted</w:t>
      </w:r>
      <w:proofErr w:type="gramEnd"/>
      <w:r w:rsidR="009E444C" w:rsidRPr="00677B10">
        <w:rPr>
          <w:rFonts w:cs="Times New Roman"/>
        </w:rPr>
        <w:t xml:space="preserve"> </w:t>
      </w:r>
      <w:r w:rsidR="001D4C8B" w:rsidRPr="00677B10">
        <w:rPr>
          <w:rFonts w:cs="Times New Roman"/>
        </w:rPr>
        <w:t>should be considered for deletion</w:t>
      </w:r>
      <w:r w:rsidR="00F5684B" w:rsidRPr="00677B10">
        <w:rPr>
          <w:rFonts w:cs="Times New Roman"/>
        </w:rPr>
        <w:t xml:space="preserve">. </w:t>
      </w:r>
      <w:r w:rsidR="00E8630F" w:rsidRPr="00677B10">
        <w:rPr>
          <w:rFonts w:cs="Times New Roman"/>
        </w:rPr>
        <w:t>Out of the 74 questions, only three items were flagged for possible deletion. The other 71 items streng</w:t>
      </w:r>
      <w:r w:rsidR="00E548C9" w:rsidRPr="00677B10">
        <w:rPr>
          <w:rFonts w:cs="Times New Roman"/>
        </w:rPr>
        <w:t>thened the internal reliability (see Table 4).</w:t>
      </w:r>
    </w:p>
    <w:p w:rsidR="00EF3F93" w:rsidRPr="00677B10" w:rsidRDefault="00E83035" w:rsidP="00EF3F93">
      <w:r w:rsidRPr="00677B10">
        <w:rPr>
          <w:rFonts w:cs="Times New Roman"/>
        </w:rPr>
        <w:br w:type="page"/>
      </w:r>
      <w:bookmarkStart w:id="24" w:name="_Toc263489768"/>
      <w:r w:rsidR="00EF3F93" w:rsidRPr="00677B10">
        <w:t xml:space="preserve">Table </w:t>
      </w:r>
      <w:r w:rsidR="007159E8" w:rsidRPr="00677B10">
        <w:t>3</w:t>
      </w:r>
      <w:r w:rsidR="00EF3F93" w:rsidRPr="00677B10">
        <w:t xml:space="preserve">. </w:t>
      </w:r>
      <w:r w:rsidR="00EF3F93" w:rsidRPr="00677B10">
        <w:rPr>
          <w:i/>
        </w:rPr>
        <w:t>Correlations Flagged for the Adolescent Food Safety Self-Efficacy Instrument</w:t>
      </w:r>
      <w:bookmarkEnd w:id="24"/>
    </w:p>
    <w:tbl>
      <w:tblPr>
        <w:tblStyle w:val="TableGrid"/>
        <w:tblW w:w="48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0"/>
        <w:gridCol w:w="1523"/>
        <w:gridCol w:w="1026"/>
        <w:gridCol w:w="1039"/>
      </w:tblGrid>
      <w:tr w:rsidR="00CD44FF" w:rsidRPr="00677B10">
        <w:tc>
          <w:tcPr>
            <w:tcW w:w="3052" w:type="pct"/>
            <w:tcBorders>
              <w:top w:val="single" w:sz="4" w:space="0" w:color="auto"/>
              <w:bottom w:val="single" w:sz="4" w:space="0" w:color="auto"/>
            </w:tcBorders>
            <w:vAlign w:val="center"/>
          </w:tcPr>
          <w:p w:rsidR="00EE7121" w:rsidRPr="00677B10" w:rsidRDefault="00E83035">
            <w:pPr>
              <w:spacing w:line="360" w:lineRule="auto"/>
              <w:rPr>
                <w:rFonts w:cs="Times New Roman"/>
              </w:rPr>
            </w:pPr>
            <w:r w:rsidRPr="00677B10">
              <w:rPr>
                <w:rFonts w:cs="Times New Roman"/>
              </w:rPr>
              <w:t>Self-Efficacy Item</w:t>
            </w:r>
            <w:r w:rsidR="000D31A9" w:rsidRPr="00677B10">
              <w:rPr>
                <w:rFonts w:cs="Times New Roman"/>
              </w:rPr>
              <w:t>s</w:t>
            </w:r>
          </w:p>
        </w:tc>
        <w:tc>
          <w:tcPr>
            <w:tcW w:w="827" w:type="pct"/>
            <w:tcBorders>
              <w:top w:val="single" w:sz="4" w:space="0" w:color="auto"/>
              <w:bottom w:val="single" w:sz="4" w:space="0" w:color="auto"/>
            </w:tcBorders>
            <w:shd w:val="clear" w:color="auto" w:fill="auto"/>
            <w:vAlign w:val="center"/>
          </w:tcPr>
          <w:p w:rsidR="00EE7121" w:rsidRPr="00677B10" w:rsidRDefault="00E83035">
            <w:pPr>
              <w:spacing w:line="360" w:lineRule="auto"/>
              <w:jc w:val="center"/>
              <w:rPr>
                <w:rFonts w:eastAsia="Calibri" w:cs="Times New Roman"/>
              </w:rPr>
            </w:pPr>
            <w:r w:rsidRPr="00677B10">
              <w:rPr>
                <w:rFonts w:cs="Times New Roman"/>
              </w:rPr>
              <w:t>Item number</w:t>
            </w:r>
          </w:p>
        </w:tc>
        <w:tc>
          <w:tcPr>
            <w:tcW w:w="557" w:type="pct"/>
            <w:tcBorders>
              <w:top w:val="single" w:sz="4" w:space="0" w:color="auto"/>
              <w:bottom w:val="single" w:sz="4" w:space="0" w:color="auto"/>
            </w:tcBorders>
            <w:shd w:val="clear" w:color="auto" w:fill="auto"/>
            <w:vAlign w:val="center"/>
          </w:tcPr>
          <w:p w:rsidR="00EE7121" w:rsidRPr="00677B10" w:rsidRDefault="00E83035">
            <w:pPr>
              <w:spacing w:line="360" w:lineRule="auto"/>
              <w:jc w:val="center"/>
              <w:rPr>
                <w:rFonts w:cs="Times New Roman"/>
                <w:i/>
              </w:rPr>
            </w:pPr>
            <w:proofErr w:type="gramStart"/>
            <w:r w:rsidRPr="00677B10">
              <w:rPr>
                <w:rFonts w:cs="Times New Roman"/>
                <w:i/>
              </w:rPr>
              <w:t>r</w:t>
            </w:r>
            <w:proofErr w:type="gramEnd"/>
          </w:p>
        </w:tc>
        <w:tc>
          <w:tcPr>
            <w:tcW w:w="564" w:type="pct"/>
            <w:tcBorders>
              <w:top w:val="single" w:sz="4" w:space="0" w:color="auto"/>
              <w:bottom w:val="single" w:sz="4" w:space="0" w:color="auto"/>
            </w:tcBorders>
            <w:shd w:val="clear" w:color="auto" w:fill="auto"/>
            <w:vAlign w:val="center"/>
          </w:tcPr>
          <w:p w:rsidR="00EE7121" w:rsidRPr="00677B10" w:rsidRDefault="00E83035">
            <w:pPr>
              <w:spacing w:line="360" w:lineRule="auto"/>
              <w:jc w:val="center"/>
              <w:rPr>
                <w:rFonts w:cs="Times New Roman"/>
                <w:i/>
              </w:rPr>
            </w:pPr>
            <w:proofErr w:type="gramStart"/>
            <w:r w:rsidRPr="00677B10">
              <w:rPr>
                <w:rFonts w:cs="Times New Roman"/>
                <w:i/>
              </w:rPr>
              <w:t>p</w:t>
            </w:r>
            <w:proofErr w:type="gramEnd"/>
          </w:p>
        </w:tc>
      </w:tr>
      <w:tr w:rsidR="00CD44FF" w:rsidRPr="00677B10">
        <w:tc>
          <w:tcPr>
            <w:tcW w:w="3052" w:type="pct"/>
            <w:tcBorders>
              <w:top w:val="single" w:sz="4" w:space="0" w:color="auto"/>
            </w:tcBorders>
            <w:vAlign w:val="center"/>
          </w:tcPr>
          <w:p w:rsidR="00EE7121" w:rsidRPr="00677B10" w:rsidRDefault="00144F14">
            <w:pPr>
              <w:spacing w:line="360" w:lineRule="auto"/>
              <w:rPr>
                <w:rFonts w:cs="Times New Roman"/>
              </w:rPr>
            </w:pPr>
            <w:r w:rsidRPr="00677B10">
              <w:rPr>
                <w:rFonts w:cs="Times New Roman"/>
              </w:rPr>
              <w:t>Personal Hygiene</w:t>
            </w:r>
          </w:p>
        </w:tc>
        <w:tc>
          <w:tcPr>
            <w:tcW w:w="827"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c>
          <w:tcPr>
            <w:tcW w:w="557"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c>
          <w:tcPr>
            <w:tcW w:w="564"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r>
      <w:tr w:rsidR="00CD44FF" w:rsidRPr="00677B10">
        <w:tc>
          <w:tcPr>
            <w:tcW w:w="3052" w:type="pct"/>
            <w:vAlign w:val="center"/>
          </w:tcPr>
          <w:p w:rsidR="00EE7121" w:rsidRPr="00677B10" w:rsidRDefault="00144F14">
            <w:pPr>
              <w:spacing w:line="360" w:lineRule="auto"/>
              <w:ind w:left="360"/>
              <w:rPr>
                <w:rFonts w:cs="Times New Roman"/>
              </w:rPr>
            </w:pPr>
            <w:r w:rsidRPr="00677B10">
              <w:rPr>
                <w:rFonts w:cs="Times New Roman"/>
              </w:rPr>
              <w:t>I can tell you when it’s important to wash my hands.</w:t>
            </w:r>
          </w:p>
        </w:tc>
        <w:tc>
          <w:tcPr>
            <w:tcW w:w="82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SEPH4</w:t>
            </w:r>
          </w:p>
        </w:tc>
        <w:tc>
          <w:tcPr>
            <w:tcW w:w="55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0.364</w:t>
            </w:r>
          </w:p>
        </w:tc>
        <w:tc>
          <w:tcPr>
            <w:tcW w:w="564"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0.001</w:t>
            </w:r>
          </w:p>
        </w:tc>
      </w:tr>
      <w:tr w:rsidR="00CD44FF" w:rsidRPr="00677B10">
        <w:tc>
          <w:tcPr>
            <w:tcW w:w="3052" w:type="pct"/>
            <w:vAlign w:val="center"/>
          </w:tcPr>
          <w:p w:rsidR="00EE7121" w:rsidRPr="00677B10" w:rsidRDefault="00144F14">
            <w:pPr>
              <w:spacing w:line="360" w:lineRule="auto"/>
              <w:ind w:left="360"/>
              <w:rPr>
                <w:rFonts w:cs="Times New Roman"/>
              </w:rPr>
            </w:pPr>
            <w:r w:rsidRPr="00677B10">
              <w:rPr>
                <w:rFonts w:cs="Times New Roman"/>
              </w:rPr>
              <w:t>I can show you how to properly wash my hands.</w:t>
            </w:r>
          </w:p>
        </w:tc>
        <w:tc>
          <w:tcPr>
            <w:tcW w:w="82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SEPH5</w:t>
            </w:r>
          </w:p>
        </w:tc>
        <w:tc>
          <w:tcPr>
            <w:tcW w:w="55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0.397</w:t>
            </w:r>
          </w:p>
        </w:tc>
        <w:tc>
          <w:tcPr>
            <w:tcW w:w="564"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0.000</w:t>
            </w:r>
          </w:p>
        </w:tc>
      </w:tr>
      <w:tr w:rsidR="00CD44FF" w:rsidRPr="00677B10">
        <w:tc>
          <w:tcPr>
            <w:tcW w:w="3052" w:type="pct"/>
            <w:vAlign w:val="center"/>
          </w:tcPr>
          <w:p w:rsidR="00EE7121" w:rsidRPr="00677B10" w:rsidRDefault="00144F14">
            <w:pPr>
              <w:spacing w:line="360" w:lineRule="auto"/>
              <w:ind w:left="360"/>
              <w:rPr>
                <w:rFonts w:cs="Times New Roman"/>
              </w:rPr>
            </w:pPr>
            <w:r w:rsidRPr="00677B10">
              <w:rPr>
                <w:rFonts w:cs="Times New Roman"/>
              </w:rPr>
              <w:t>I can tell you why I should wash my hands after picking my nose.</w:t>
            </w:r>
          </w:p>
        </w:tc>
        <w:tc>
          <w:tcPr>
            <w:tcW w:w="82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SEPH12</w:t>
            </w:r>
          </w:p>
        </w:tc>
        <w:tc>
          <w:tcPr>
            <w:tcW w:w="55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0.378</w:t>
            </w:r>
          </w:p>
        </w:tc>
        <w:tc>
          <w:tcPr>
            <w:tcW w:w="564"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0.001</w:t>
            </w:r>
          </w:p>
        </w:tc>
      </w:tr>
      <w:tr w:rsidR="00CD44FF" w:rsidRPr="00677B10">
        <w:tc>
          <w:tcPr>
            <w:tcW w:w="3052" w:type="pct"/>
            <w:vAlign w:val="center"/>
          </w:tcPr>
          <w:p w:rsidR="00EE7121" w:rsidRPr="00677B10" w:rsidRDefault="00144F14">
            <w:pPr>
              <w:spacing w:line="360" w:lineRule="auto"/>
              <w:rPr>
                <w:rFonts w:cs="Times New Roman"/>
              </w:rPr>
            </w:pPr>
            <w:r w:rsidRPr="00677B10">
              <w:rPr>
                <w:rFonts w:cs="Times New Roman"/>
              </w:rPr>
              <w:t>Foodborne Illness</w:t>
            </w:r>
          </w:p>
        </w:tc>
        <w:tc>
          <w:tcPr>
            <w:tcW w:w="827" w:type="pct"/>
            <w:shd w:val="clear" w:color="auto" w:fill="auto"/>
            <w:vAlign w:val="center"/>
          </w:tcPr>
          <w:p w:rsidR="00EE7121" w:rsidRPr="00677B10" w:rsidRDefault="00EE7121">
            <w:pPr>
              <w:spacing w:line="360" w:lineRule="auto"/>
              <w:jc w:val="center"/>
              <w:rPr>
                <w:rFonts w:cs="Times New Roman"/>
              </w:rPr>
            </w:pPr>
          </w:p>
        </w:tc>
        <w:tc>
          <w:tcPr>
            <w:tcW w:w="557" w:type="pct"/>
            <w:shd w:val="clear" w:color="auto" w:fill="auto"/>
            <w:vAlign w:val="center"/>
          </w:tcPr>
          <w:p w:rsidR="00EE7121" w:rsidRPr="00677B10" w:rsidRDefault="00EE7121">
            <w:pPr>
              <w:spacing w:line="360" w:lineRule="auto"/>
              <w:jc w:val="center"/>
              <w:rPr>
                <w:rFonts w:cs="Times New Roman"/>
              </w:rPr>
            </w:pPr>
          </w:p>
        </w:tc>
        <w:tc>
          <w:tcPr>
            <w:tcW w:w="564" w:type="pct"/>
            <w:shd w:val="clear" w:color="auto" w:fill="auto"/>
            <w:vAlign w:val="center"/>
          </w:tcPr>
          <w:p w:rsidR="00EE7121" w:rsidRPr="00677B10" w:rsidRDefault="00EE7121">
            <w:pPr>
              <w:spacing w:line="360" w:lineRule="auto"/>
              <w:jc w:val="center"/>
              <w:rPr>
                <w:rFonts w:cs="Times New Roman"/>
              </w:rPr>
            </w:pPr>
          </w:p>
        </w:tc>
      </w:tr>
      <w:tr w:rsidR="00CD44FF" w:rsidRPr="00677B10">
        <w:tc>
          <w:tcPr>
            <w:tcW w:w="3052" w:type="pct"/>
            <w:vAlign w:val="center"/>
          </w:tcPr>
          <w:p w:rsidR="00EE7121" w:rsidRPr="00677B10" w:rsidRDefault="00144F14">
            <w:pPr>
              <w:spacing w:line="360" w:lineRule="auto"/>
              <w:ind w:left="360"/>
              <w:rPr>
                <w:rFonts w:cs="Times New Roman"/>
              </w:rPr>
            </w:pPr>
            <w:r w:rsidRPr="00677B10">
              <w:rPr>
                <w:rFonts w:cs="Times New Roman"/>
              </w:rPr>
              <w:t>I can tell you what the term “foodborne pathogen” means.</w:t>
            </w:r>
          </w:p>
        </w:tc>
        <w:tc>
          <w:tcPr>
            <w:tcW w:w="82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SEFI7</w:t>
            </w:r>
          </w:p>
        </w:tc>
        <w:tc>
          <w:tcPr>
            <w:tcW w:w="557"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0.178</w:t>
            </w:r>
          </w:p>
        </w:tc>
        <w:tc>
          <w:tcPr>
            <w:tcW w:w="564" w:type="pct"/>
            <w:shd w:val="clear" w:color="auto" w:fill="auto"/>
            <w:vAlign w:val="center"/>
          </w:tcPr>
          <w:p w:rsidR="00EE7121" w:rsidRPr="00677B10" w:rsidRDefault="00144F14">
            <w:pPr>
              <w:spacing w:line="360" w:lineRule="auto"/>
              <w:jc w:val="center"/>
              <w:rPr>
                <w:rFonts w:cs="Times New Roman"/>
              </w:rPr>
            </w:pPr>
            <w:r w:rsidRPr="00677B10">
              <w:rPr>
                <w:rFonts w:cs="Times New Roman"/>
              </w:rPr>
              <w:t>0.116</w:t>
            </w:r>
          </w:p>
        </w:tc>
      </w:tr>
      <w:tr w:rsidR="00CD44FF" w:rsidRPr="00677B10">
        <w:tc>
          <w:tcPr>
            <w:tcW w:w="3052" w:type="pct"/>
            <w:tcBorders>
              <w:bottom w:val="single" w:sz="4" w:space="0" w:color="auto"/>
            </w:tcBorders>
            <w:vAlign w:val="center"/>
          </w:tcPr>
          <w:p w:rsidR="00EE7121" w:rsidRPr="00677B10" w:rsidRDefault="00144F14">
            <w:pPr>
              <w:spacing w:line="360" w:lineRule="auto"/>
              <w:ind w:left="360"/>
              <w:rPr>
                <w:rFonts w:cs="Times New Roman"/>
              </w:rPr>
            </w:pPr>
            <w:r w:rsidRPr="00677B10">
              <w:rPr>
                <w:rFonts w:cs="Times New Roman"/>
              </w:rPr>
              <w:t>I can tell you what the term “food safety” means.</w:t>
            </w:r>
          </w:p>
        </w:tc>
        <w:tc>
          <w:tcPr>
            <w:tcW w:w="827" w:type="pct"/>
            <w:tcBorders>
              <w:bottom w:val="single" w:sz="4" w:space="0" w:color="auto"/>
            </w:tcBorders>
            <w:shd w:val="clear" w:color="auto" w:fill="auto"/>
            <w:vAlign w:val="center"/>
          </w:tcPr>
          <w:p w:rsidR="00EE7121" w:rsidRPr="00677B10" w:rsidRDefault="00144F14">
            <w:pPr>
              <w:spacing w:line="360" w:lineRule="auto"/>
              <w:jc w:val="center"/>
              <w:rPr>
                <w:rFonts w:cs="Times New Roman"/>
              </w:rPr>
            </w:pPr>
            <w:r w:rsidRPr="00677B10">
              <w:rPr>
                <w:rFonts w:cs="Times New Roman"/>
              </w:rPr>
              <w:t>SEFI11</w:t>
            </w:r>
          </w:p>
        </w:tc>
        <w:tc>
          <w:tcPr>
            <w:tcW w:w="557" w:type="pct"/>
            <w:tcBorders>
              <w:bottom w:val="single" w:sz="4" w:space="0" w:color="auto"/>
            </w:tcBorders>
            <w:shd w:val="clear" w:color="auto" w:fill="auto"/>
            <w:vAlign w:val="center"/>
          </w:tcPr>
          <w:p w:rsidR="00EE7121" w:rsidRPr="00677B10" w:rsidRDefault="00144F14">
            <w:pPr>
              <w:spacing w:line="360" w:lineRule="auto"/>
              <w:jc w:val="center"/>
              <w:rPr>
                <w:rFonts w:cs="Times New Roman"/>
              </w:rPr>
            </w:pPr>
            <w:r w:rsidRPr="00677B10">
              <w:rPr>
                <w:rFonts w:cs="Times New Roman"/>
              </w:rPr>
              <w:t>0.296</w:t>
            </w:r>
          </w:p>
        </w:tc>
        <w:tc>
          <w:tcPr>
            <w:tcW w:w="564" w:type="pct"/>
            <w:tcBorders>
              <w:bottom w:val="single" w:sz="4" w:space="0" w:color="auto"/>
            </w:tcBorders>
            <w:shd w:val="clear" w:color="auto" w:fill="auto"/>
            <w:vAlign w:val="center"/>
          </w:tcPr>
          <w:p w:rsidR="00EE7121" w:rsidRPr="00677B10" w:rsidRDefault="00144F14">
            <w:pPr>
              <w:spacing w:line="360" w:lineRule="auto"/>
              <w:jc w:val="center"/>
              <w:rPr>
                <w:rFonts w:cs="Times New Roman"/>
              </w:rPr>
            </w:pPr>
            <w:r w:rsidRPr="00677B10">
              <w:rPr>
                <w:rFonts w:cs="Times New Roman"/>
              </w:rPr>
              <w:t>0.007</w:t>
            </w:r>
          </w:p>
        </w:tc>
      </w:tr>
    </w:tbl>
    <w:p w:rsidR="00CD44FF" w:rsidRPr="00677B10" w:rsidRDefault="00CD44FF" w:rsidP="009D55F1">
      <w:pPr>
        <w:rPr>
          <w:rFonts w:cs="Times New Roman"/>
        </w:rPr>
      </w:pPr>
    </w:p>
    <w:p w:rsidR="00A6352C" w:rsidRPr="00677B10" w:rsidRDefault="00E83035">
      <w:pPr>
        <w:rPr>
          <w:rFonts w:cs="Times New Roman"/>
        </w:rPr>
      </w:pPr>
      <w:r w:rsidRPr="00677B10">
        <w:rPr>
          <w:rFonts w:cs="Times New Roman"/>
        </w:rPr>
        <w:tab/>
      </w:r>
    </w:p>
    <w:p w:rsidR="0002212D" w:rsidRPr="00677B10" w:rsidRDefault="00A6352C" w:rsidP="00CC78E9">
      <w:pPr>
        <w:pStyle w:val="TableCaption"/>
        <w:spacing w:line="240" w:lineRule="auto"/>
      </w:pPr>
      <w:r w:rsidRPr="00677B10">
        <w:br w:type="page"/>
      </w:r>
      <w:bookmarkStart w:id="25" w:name="_Toc263489769"/>
      <w:r w:rsidR="00EF3F93" w:rsidRPr="00677B10">
        <w:rPr>
          <w:i w:val="0"/>
        </w:rPr>
        <w:t xml:space="preserve">Table </w:t>
      </w:r>
      <w:r w:rsidR="007159E8" w:rsidRPr="00677B10">
        <w:t>4</w:t>
      </w:r>
      <w:r w:rsidR="00EF3F93" w:rsidRPr="00677B10">
        <w:t>. Items Flagged Using Total Item Statistical Analysis For The Adolescent Food Safety Self-Efficacy Instrument</w:t>
      </w:r>
      <w:bookmarkEnd w:id="25"/>
    </w:p>
    <w:tbl>
      <w:tblPr>
        <w:tblStyle w:val="TableGrid"/>
        <w:tblW w:w="4828" w:type="pct"/>
        <w:jc w:val="center"/>
        <w:tblInd w:w="-4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84"/>
        <w:gridCol w:w="890"/>
        <w:gridCol w:w="1259"/>
        <w:gridCol w:w="901"/>
        <w:gridCol w:w="1213"/>
      </w:tblGrid>
      <w:tr w:rsidR="000D31A9" w:rsidRPr="00677B10">
        <w:trPr>
          <w:jc w:val="center"/>
        </w:trPr>
        <w:tc>
          <w:tcPr>
            <w:tcW w:w="2695" w:type="pct"/>
            <w:tcBorders>
              <w:top w:val="single" w:sz="4" w:space="0" w:color="auto"/>
              <w:bottom w:val="single" w:sz="4" w:space="0" w:color="auto"/>
            </w:tcBorders>
            <w:vAlign w:val="center"/>
          </w:tcPr>
          <w:p w:rsidR="00EE7121" w:rsidRPr="00677B10" w:rsidRDefault="00027A50">
            <w:pPr>
              <w:spacing w:line="360" w:lineRule="auto"/>
              <w:rPr>
                <w:rFonts w:cs="Times New Roman"/>
              </w:rPr>
            </w:pPr>
            <w:r w:rsidRPr="00677B10">
              <w:rPr>
                <w:rFonts w:cs="Times New Roman"/>
              </w:rPr>
              <w:t>Self-</w:t>
            </w:r>
            <w:r w:rsidR="00A6352C" w:rsidRPr="00677B10">
              <w:rPr>
                <w:rFonts w:cs="Times New Roman"/>
              </w:rPr>
              <w:t>E</w:t>
            </w:r>
            <w:r w:rsidRPr="00677B10">
              <w:rPr>
                <w:rFonts w:cs="Times New Roman"/>
              </w:rPr>
              <w:t>fficacy Item</w:t>
            </w:r>
          </w:p>
        </w:tc>
        <w:tc>
          <w:tcPr>
            <w:tcW w:w="481" w:type="pct"/>
            <w:tcBorders>
              <w:top w:val="single" w:sz="4" w:space="0" w:color="auto"/>
              <w:bottom w:val="single" w:sz="4" w:space="0" w:color="auto"/>
            </w:tcBorders>
            <w:vAlign w:val="center"/>
          </w:tcPr>
          <w:p w:rsidR="00EE7121" w:rsidRPr="00677B10" w:rsidRDefault="00B41F22">
            <w:pPr>
              <w:spacing w:line="360" w:lineRule="auto"/>
              <w:jc w:val="center"/>
              <w:rPr>
                <w:rFonts w:cs="Times New Roman"/>
              </w:rPr>
            </w:pPr>
            <w:r w:rsidRPr="00677B10">
              <w:rPr>
                <w:rFonts w:cs="Times New Roman"/>
              </w:rPr>
              <w:t>α</w:t>
            </w:r>
          </w:p>
        </w:tc>
        <w:tc>
          <w:tcPr>
            <w:tcW w:w="681" w:type="pct"/>
            <w:tcBorders>
              <w:top w:val="single" w:sz="4" w:space="0" w:color="auto"/>
              <w:bottom w:val="single" w:sz="4" w:space="0" w:color="auto"/>
            </w:tcBorders>
            <w:shd w:val="clear" w:color="auto" w:fill="auto"/>
            <w:vAlign w:val="center"/>
          </w:tcPr>
          <w:p w:rsidR="00EE7121" w:rsidRPr="00677B10" w:rsidRDefault="00027A50">
            <w:pPr>
              <w:spacing w:line="360" w:lineRule="auto"/>
              <w:jc w:val="center"/>
              <w:rPr>
                <w:rFonts w:eastAsia="Calibri" w:cs="Times New Roman"/>
              </w:rPr>
            </w:pPr>
            <w:r w:rsidRPr="00677B10">
              <w:rPr>
                <w:rFonts w:cs="Times New Roman"/>
              </w:rPr>
              <w:t>Item Number</w:t>
            </w:r>
          </w:p>
        </w:tc>
        <w:tc>
          <w:tcPr>
            <w:tcW w:w="487" w:type="pct"/>
            <w:tcBorders>
              <w:top w:val="single" w:sz="4" w:space="0" w:color="auto"/>
              <w:bottom w:val="single" w:sz="4" w:space="0" w:color="auto"/>
            </w:tcBorders>
            <w:shd w:val="clear" w:color="auto" w:fill="auto"/>
            <w:vAlign w:val="center"/>
          </w:tcPr>
          <w:p w:rsidR="00EE7121" w:rsidRPr="00677B10" w:rsidRDefault="00F5085C">
            <w:pPr>
              <w:spacing w:line="360" w:lineRule="auto"/>
              <w:jc w:val="center"/>
              <w:rPr>
                <w:rFonts w:cs="Times New Roman"/>
              </w:rPr>
            </w:pPr>
            <w:r w:rsidRPr="00677B10">
              <w:rPr>
                <w:rFonts w:cs="Times New Roman"/>
              </w:rPr>
              <w:t>C</w:t>
            </w:r>
            <w:r w:rsidR="00A61F78" w:rsidRPr="00677B10">
              <w:rPr>
                <w:rFonts w:cs="Times New Roman"/>
              </w:rPr>
              <w:t>ITC</w:t>
            </w:r>
          </w:p>
        </w:tc>
        <w:tc>
          <w:tcPr>
            <w:tcW w:w="656" w:type="pct"/>
            <w:tcBorders>
              <w:top w:val="single" w:sz="4" w:space="0" w:color="auto"/>
              <w:bottom w:val="single" w:sz="4" w:space="0" w:color="auto"/>
            </w:tcBorders>
            <w:shd w:val="clear" w:color="auto" w:fill="auto"/>
            <w:vAlign w:val="center"/>
          </w:tcPr>
          <w:p w:rsidR="00EE7121" w:rsidRPr="00677B10" w:rsidRDefault="00B41F22">
            <w:pPr>
              <w:spacing w:line="360" w:lineRule="auto"/>
              <w:jc w:val="center"/>
              <w:rPr>
                <w:rFonts w:cs="Times New Roman"/>
              </w:rPr>
            </w:pPr>
            <w:r w:rsidRPr="00677B10">
              <w:rPr>
                <w:rFonts w:cs="Times New Roman"/>
              </w:rPr>
              <w:t>α</w:t>
            </w:r>
            <w:r w:rsidR="000D31A9" w:rsidRPr="00677B10">
              <w:rPr>
                <w:rFonts w:cs="Times New Roman"/>
              </w:rPr>
              <w:t xml:space="preserve">, </w:t>
            </w:r>
            <w:r w:rsidR="00027A50" w:rsidRPr="00677B10">
              <w:rPr>
                <w:rFonts w:cs="Times New Roman"/>
              </w:rPr>
              <w:t>if item deleted</w:t>
            </w:r>
          </w:p>
        </w:tc>
      </w:tr>
      <w:tr w:rsidR="000D31A9" w:rsidRPr="00677B10">
        <w:trPr>
          <w:jc w:val="center"/>
        </w:trPr>
        <w:tc>
          <w:tcPr>
            <w:tcW w:w="2695" w:type="pct"/>
            <w:tcBorders>
              <w:top w:val="single" w:sz="4" w:space="0" w:color="auto"/>
            </w:tcBorders>
            <w:shd w:val="clear" w:color="auto" w:fill="auto"/>
            <w:vAlign w:val="center"/>
          </w:tcPr>
          <w:p w:rsidR="00EE7121" w:rsidRPr="00677B10" w:rsidRDefault="00F5085C">
            <w:pPr>
              <w:spacing w:line="360" w:lineRule="auto"/>
              <w:rPr>
                <w:rFonts w:cs="Times New Roman"/>
              </w:rPr>
            </w:pPr>
            <w:r w:rsidRPr="00677B10">
              <w:rPr>
                <w:rFonts w:cs="Times New Roman"/>
              </w:rPr>
              <w:t xml:space="preserve">Personal </w:t>
            </w:r>
            <w:r w:rsidR="00A5765C" w:rsidRPr="00677B10">
              <w:rPr>
                <w:rFonts w:cs="Times New Roman"/>
              </w:rPr>
              <w:t>h</w:t>
            </w:r>
            <w:r w:rsidRPr="00677B10">
              <w:rPr>
                <w:rFonts w:cs="Times New Roman"/>
              </w:rPr>
              <w:t>ygiene</w:t>
            </w:r>
          </w:p>
        </w:tc>
        <w:tc>
          <w:tcPr>
            <w:tcW w:w="481" w:type="pct"/>
            <w:tcBorders>
              <w:top w:val="single" w:sz="4" w:space="0" w:color="auto"/>
            </w:tcBorders>
            <w:shd w:val="clear" w:color="auto" w:fill="auto"/>
            <w:vAlign w:val="center"/>
          </w:tcPr>
          <w:p w:rsidR="00EE7121" w:rsidRPr="00677B10" w:rsidRDefault="00F5085C">
            <w:pPr>
              <w:spacing w:line="360" w:lineRule="auto"/>
              <w:jc w:val="center"/>
              <w:rPr>
                <w:rFonts w:cs="Times New Roman"/>
              </w:rPr>
            </w:pPr>
            <w:r w:rsidRPr="00677B10">
              <w:rPr>
                <w:rFonts w:cs="Times New Roman"/>
              </w:rPr>
              <w:t>0.864</w:t>
            </w:r>
          </w:p>
        </w:tc>
        <w:tc>
          <w:tcPr>
            <w:tcW w:w="681"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c>
          <w:tcPr>
            <w:tcW w:w="487"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c>
          <w:tcPr>
            <w:tcW w:w="656" w:type="pct"/>
            <w:tcBorders>
              <w:top w:val="single" w:sz="4" w:space="0" w:color="auto"/>
            </w:tcBorders>
            <w:shd w:val="clear" w:color="auto" w:fill="auto"/>
            <w:vAlign w:val="center"/>
          </w:tcPr>
          <w:p w:rsidR="00EE7121" w:rsidRPr="00677B10" w:rsidRDefault="00EE7121">
            <w:pPr>
              <w:spacing w:line="360" w:lineRule="auto"/>
              <w:jc w:val="center"/>
              <w:rPr>
                <w:rFonts w:cs="Times New Roman"/>
              </w:rPr>
            </w:pPr>
          </w:p>
        </w:tc>
      </w:tr>
      <w:tr w:rsidR="000D31A9" w:rsidRPr="00677B10">
        <w:trPr>
          <w:jc w:val="center"/>
        </w:trPr>
        <w:tc>
          <w:tcPr>
            <w:tcW w:w="2695" w:type="pct"/>
            <w:shd w:val="clear" w:color="auto" w:fill="auto"/>
            <w:vAlign w:val="center"/>
          </w:tcPr>
          <w:p w:rsidR="00EE7121" w:rsidRPr="00677B10" w:rsidRDefault="00F5085C">
            <w:pPr>
              <w:spacing w:line="360" w:lineRule="auto"/>
              <w:ind w:left="295"/>
              <w:rPr>
                <w:rFonts w:cs="Times New Roman"/>
              </w:rPr>
            </w:pPr>
            <w:r w:rsidRPr="00677B10">
              <w:rPr>
                <w:rFonts w:cs="Times New Roman"/>
              </w:rPr>
              <w:t>I can define personal hygiene.</w:t>
            </w:r>
          </w:p>
        </w:tc>
        <w:tc>
          <w:tcPr>
            <w:tcW w:w="481" w:type="pct"/>
            <w:shd w:val="clear" w:color="auto" w:fill="auto"/>
            <w:vAlign w:val="center"/>
          </w:tcPr>
          <w:p w:rsidR="00EE7121" w:rsidRPr="00677B10" w:rsidRDefault="00EE7121">
            <w:pPr>
              <w:spacing w:line="360" w:lineRule="auto"/>
              <w:ind w:left="295"/>
              <w:jc w:val="center"/>
              <w:rPr>
                <w:rFonts w:cs="Times New Roman"/>
              </w:rPr>
            </w:pPr>
          </w:p>
        </w:tc>
        <w:tc>
          <w:tcPr>
            <w:tcW w:w="681"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SEPH1</w:t>
            </w:r>
          </w:p>
        </w:tc>
        <w:tc>
          <w:tcPr>
            <w:tcW w:w="487"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0.315</w:t>
            </w:r>
          </w:p>
        </w:tc>
        <w:tc>
          <w:tcPr>
            <w:tcW w:w="656"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0.871</w:t>
            </w:r>
          </w:p>
        </w:tc>
      </w:tr>
      <w:tr w:rsidR="000D31A9" w:rsidRPr="00677B10">
        <w:trPr>
          <w:jc w:val="center"/>
        </w:trPr>
        <w:tc>
          <w:tcPr>
            <w:tcW w:w="2695" w:type="pct"/>
            <w:shd w:val="clear" w:color="auto" w:fill="auto"/>
            <w:vAlign w:val="center"/>
          </w:tcPr>
          <w:p w:rsidR="00EE7121" w:rsidRPr="00677B10" w:rsidRDefault="00F5085C">
            <w:pPr>
              <w:spacing w:line="360" w:lineRule="auto"/>
              <w:rPr>
                <w:rFonts w:cs="Times New Roman"/>
              </w:rPr>
            </w:pPr>
            <w:r w:rsidRPr="00677B10">
              <w:rPr>
                <w:rFonts w:cs="Times New Roman"/>
              </w:rPr>
              <w:t>S</w:t>
            </w:r>
            <w:r w:rsidR="00A5765C" w:rsidRPr="00677B10">
              <w:rPr>
                <w:rFonts w:cs="Times New Roman"/>
              </w:rPr>
              <w:t>anitation</w:t>
            </w:r>
          </w:p>
        </w:tc>
        <w:tc>
          <w:tcPr>
            <w:tcW w:w="481"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0.919</w:t>
            </w:r>
          </w:p>
        </w:tc>
        <w:tc>
          <w:tcPr>
            <w:tcW w:w="681" w:type="pct"/>
            <w:shd w:val="clear" w:color="auto" w:fill="auto"/>
            <w:vAlign w:val="center"/>
          </w:tcPr>
          <w:p w:rsidR="00EE7121" w:rsidRPr="00677B10" w:rsidRDefault="00EE7121">
            <w:pPr>
              <w:spacing w:line="360" w:lineRule="auto"/>
              <w:jc w:val="center"/>
              <w:rPr>
                <w:rFonts w:cs="Times New Roman"/>
              </w:rPr>
            </w:pPr>
          </w:p>
        </w:tc>
        <w:tc>
          <w:tcPr>
            <w:tcW w:w="487" w:type="pct"/>
            <w:shd w:val="clear" w:color="auto" w:fill="auto"/>
            <w:vAlign w:val="center"/>
          </w:tcPr>
          <w:p w:rsidR="00EE7121" w:rsidRPr="00677B10" w:rsidRDefault="00EE7121">
            <w:pPr>
              <w:spacing w:line="360" w:lineRule="auto"/>
              <w:jc w:val="center"/>
              <w:rPr>
                <w:rFonts w:cs="Times New Roman"/>
              </w:rPr>
            </w:pPr>
          </w:p>
        </w:tc>
        <w:tc>
          <w:tcPr>
            <w:tcW w:w="656" w:type="pct"/>
            <w:shd w:val="clear" w:color="auto" w:fill="auto"/>
            <w:vAlign w:val="center"/>
          </w:tcPr>
          <w:p w:rsidR="00EE7121" w:rsidRPr="00677B10" w:rsidRDefault="00EE7121">
            <w:pPr>
              <w:spacing w:line="360" w:lineRule="auto"/>
              <w:jc w:val="center"/>
              <w:rPr>
                <w:rFonts w:cs="Times New Roman"/>
              </w:rPr>
            </w:pPr>
          </w:p>
        </w:tc>
      </w:tr>
      <w:tr w:rsidR="000D31A9" w:rsidRPr="00677B10">
        <w:trPr>
          <w:jc w:val="center"/>
        </w:trPr>
        <w:tc>
          <w:tcPr>
            <w:tcW w:w="2695" w:type="pct"/>
            <w:shd w:val="clear" w:color="auto" w:fill="auto"/>
            <w:vAlign w:val="center"/>
          </w:tcPr>
          <w:p w:rsidR="00EE7121" w:rsidRPr="00677B10" w:rsidRDefault="00F5085C">
            <w:pPr>
              <w:spacing w:line="360" w:lineRule="auto"/>
              <w:ind w:left="295"/>
              <w:contextualSpacing/>
              <w:rPr>
                <w:rFonts w:cs="Times New Roman"/>
              </w:rPr>
            </w:pPr>
            <w:r w:rsidRPr="00677B10">
              <w:rPr>
                <w:rFonts w:cs="Times New Roman"/>
              </w:rPr>
              <w:t>I can tell you what the word sanitation means.</w:t>
            </w:r>
          </w:p>
        </w:tc>
        <w:tc>
          <w:tcPr>
            <w:tcW w:w="481" w:type="pct"/>
            <w:shd w:val="clear" w:color="auto" w:fill="auto"/>
            <w:vAlign w:val="center"/>
          </w:tcPr>
          <w:p w:rsidR="00EE7121" w:rsidRPr="00677B10" w:rsidRDefault="00EE7121">
            <w:pPr>
              <w:spacing w:line="360" w:lineRule="auto"/>
              <w:ind w:left="295"/>
              <w:contextualSpacing/>
              <w:jc w:val="center"/>
              <w:rPr>
                <w:rFonts w:cs="Times New Roman"/>
              </w:rPr>
            </w:pPr>
          </w:p>
        </w:tc>
        <w:tc>
          <w:tcPr>
            <w:tcW w:w="681"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SEST3</w:t>
            </w:r>
          </w:p>
        </w:tc>
        <w:tc>
          <w:tcPr>
            <w:tcW w:w="487"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0.471</w:t>
            </w:r>
          </w:p>
        </w:tc>
        <w:tc>
          <w:tcPr>
            <w:tcW w:w="656"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0.919</w:t>
            </w:r>
          </w:p>
        </w:tc>
      </w:tr>
      <w:tr w:rsidR="000D31A9" w:rsidRPr="00677B10">
        <w:trPr>
          <w:jc w:val="center"/>
        </w:trPr>
        <w:tc>
          <w:tcPr>
            <w:tcW w:w="2695" w:type="pct"/>
            <w:shd w:val="clear" w:color="auto" w:fill="auto"/>
            <w:vAlign w:val="center"/>
          </w:tcPr>
          <w:p w:rsidR="00EE7121" w:rsidRPr="00677B10" w:rsidRDefault="00F5085C">
            <w:pPr>
              <w:spacing w:line="360" w:lineRule="auto"/>
              <w:rPr>
                <w:rFonts w:cs="Times New Roman"/>
              </w:rPr>
            </w:pPr>
            <w:r w:rsidRPr="00677B10">
              <w:rPr>
                <w:rFonts w:cs="Times New Roman"/>
              </w:rPr>
              <w:t>Risk</w:t>
            </w:r>
          </w:p>
        </w:tc>
        <w:tc>
          <w:tcPr>
            <w:tcW w:w="481" w:type="pct"/>
            <w:shd w:val="clear" w:color="auto" w:fill="auto"/>
            <w:vAlign w:val="center"/>
          </w:tcPr>
          <w:p w:rsidR="00EE7121" w:rsidRPr="00677B10" w:rsidRDefault="00F5085C">
            <w:pPr>
              <w:spacing w:line="360" w:lineRule="auto"/>
              <w:jc w:val="center"/>
              <w:rPr>
                <w:rFonts w:cs="Times New Roman"/>
              </w:rPr>
            </w:pPr>
            <w:r w:rsidRPr="00677B10">
              <w:rPr>
                <w:rFonts w:cs="Times New Roman"/>
              </w:rPr>
              <w:t>0.937</w:t>
            </w:r>
          </w:p>
        </w:tc>
        <w:tc>
          <w:tcPr>
            <w:tcW w:w="681" w:type="pct"/>
            <w:shd w:val="clear" w:color="auto" w:fill="auto"/>
            <w:vAlign w:val="center"/>
          </w:tcPr>
          <w:p w:rsidR="00EE7121" w:rsidRPr="00677B10" w:rsidRDefault="00EE7121">
            <w:pPr>
              <w:spacing w:line="360" w:lineRule="auto"/>
              <w:jc w:val="center"/>
              <w:rPr>
                <w:rFonts w:cs="Times New Roman"/>
              </w:rPr>
            </w:pPr>
          </w:p>
        </w:tc>
        <w:tc>
          <w:tcPr>
            <w:tcW w:w="487" w:type="pct"/>
            <w:shd w:val="clear" w:color="auto" w:fill="auto"/>
            <w:vAlign w:val="center"/>
          </w:tcPr>
          <w:p w:rsidR="00EE7121" w:rsidRPr="00677B10" w:rsidRDefault="00EE7121">
            <w:pPr>
              <w:spacing w:line="360" w:lineRule="auto"/>
              <w:jc w:val="center"/>
              <w:rPr>
                <w:rFonts w:cs="Times New Roman"/>
              </w:rPr>
            </w:pPr>
          </w:p>
        </w:tc>
        <w:tc>
          <w:tcPr>
            <w:tcW w:w="656" w:type="pct"/>
            <w:shd w:val="clear" w:color="auto" w:fill="auto"/>
            <w:vAlign w:val="center"/>
          </w:tcPr>
          <w:p w:rsidR="00EE7121" w:rsidRPr="00677B10" w:rsidRDefault="00EE7121">
            <w:pPr>
              <w:spacing w:line="360" w:lineRule="auto"/>
              <w:jc w:val="center"/>
              <w:rPr>
                <w:rFonts w:cs="Times New Roman"/>
              </w:rPr>
            </w:pPr>
          </w:p>
        </w:tc>
      </w:tr>
      <w:tr w:rsidR="000D31A9" w:rsidRPr="00677B10">
        <w:trPr>
          <w:jc w:val="center"/>
        </w:trPr>
        <w:tc>
          <w:tcPr>
            <w:tcW w:w="2695" w:type="pct"/>
            <w:tcBorders>
              <w:bottom w:val="single" w:sz="4" w:space="0" w:color="auto"/>
            </w:tcBorders>
            <w:shd w:val="clear" w:color="auto" w:fill="auto"/>
            <w:vAlign w:val="center"/>
          </w:tcPr>
          <w:p w:rsidR="00EE7121" w:rsidRPr="00677B10" w:rsidRDefault="00F5085C">
            <w:pPr>
              <w:spacing w:line="360" w:lineRule="auto"/>
              <w:ind w:left="295"/>
              <w:contextualSpacing/>
              <w:rPr>
                <w:rFonts w:cs="Times New Roman"/>
              </w:rPr>
            </w:pPr>
            <w:r w:rsidRPr="00677B10">
              <w:rPr>
                <w:rFonts w:cs="Times New Roman"/>
              </w:rPr>
              <w:t>I can tell you what are high-risk behaviors when handling food.</w:t>
            </w:r>
          </w:p>
        </w:tc>
        <w:tc>
          <w:tcPr>
            <w:tcW w:w="481" w:type="pct"/>
            <w:tcBorders>
              <w:bottom w:val="single" w:sz="4" w:space="0" w:color="auto"/>
            </w:tcBorders>
            <w:shd w:val="clear" w:color="auto" w:fill="auto"/>
            <w:vAlign w:val="center"/>
          </w:tcPr>
          <w:p w:rsidR="00EE7121" w:rsidRPr="00677B10" w:rsidRDefault="00EE7121">
            <w:pPr>
              <w:spacing w:line="360" w:lineRule="auto"/>
              <w:ind w:left="295"/>
              <w:contextualSpacing/>
              <w:jc w:val="center"/>
              <w:rPr>
                <w:rFonts w:cs="Times New Roman"/>
              </w:rPr>
            </w:pPr>
          </w:p>
        </w:tc>
        <w:tc>
          <w:tcPr>
            <w:tcW w:w="681" w:type="pct"/>
            <w:tcBorders>
              <w:bottom w:val="single" w:sz="4" w:space="0" w:color="auto"/>
            </w:tcBorders>
            <w:shd w:val="clear" w:color="auto" w:fill="auto"/>
            <w:vAlign w:val="center"/>
          </w:tcPr>
          <w:p w:rsidR="00EE7121" w:rsidRPr="00677B10" w:rsidRDefault="00F5085C">
            <w:pPr>
              <w:spacing w:line="360" w:lineRule="auto"/>
              <w:jc w:val="center"/>
              <w:rPr>
                <w:rFonts w:cs="Times New Roman"/>
              </w:rPr>
            </w:pPr>
            <w:r w:rsidRPr="00677B10">
              <w:rPr>
                <w:rFonts w:cs="Times New Roman"/>
              </w:rPr>
              <w:t>SERK1</w:t>
            </w:r>
          </w:p>
        </w:tc>
        <w:tc>
          <w:tcPr>
            <w:tcW w:w="487" w:type="pct"/>
            <w:tcBorders>
              <w:bottom w:val="single" w:sz="4" w:space="0" w:color="auto"/>
            </w:tcBorders>
            <w:shd w:val="clear" w:color="auto" w:fill="auto"/>
            <w:vAlign w:val="center"/>
          </w:tcPr>
          <w:p w:rsidR="00EE7121" w:rsidRPr="00677B10" w:rsidRDefault="00F5085C">
            <w:pPr>
              <w:spacing w:line="360" w:lineRule="auto"/>
              <w:jc w:val="center"/>
              <w:rPr>
                <w:rFonts w:cs="Times New Roman"/>
              </w:rPr>
            </w:pPr>
            <w:r w:rsidRPr="00677B10">
              <w:rPr>
                <w:rFonts w:cs="Times New Roman"/>
              </w:rPr>
              <w:t>0.527</w:t>
            </w:r>
          </w:p>
        </w:tc>
        <w:tc>
          <w:tcPr>
            <w:tcW w:w="656" w:type="pct"/>
            <w:tcBorders>
              <w:bottom w:val="single" w:sz="4" w:space="0" w:color="auto"/>
            </w:tcBorders>
            <w:shd w:val="clear" w:color="auto" w:fill="auto"/>
            <w:vAlign w:val="center"/>
          </w:tcPr>
          <w:p w:rsidR="00EE7121" w:rsidRPr="00677B10" w:rsidRDefault="00F5085C">
            <w:pPr>
              <w:spacing w:line="360" w:lineRule="auto"/>
              <w:jc w:val="center"/>
              <w:rPr>
                <w:rFonts w:cs="Times New Roman"/>
              </w:rPr>
            </w:pPr>
            <w:r w:rsidRPr="00677B10">
              <w:rPr>
                <w:rFonts w:cs="Times New Roman"/>
              </w:rPr>
              <w:t>0.937</w:t>
            </w:r>
          </w:p>
        </w:tc>
      </w:tr>
    </w:tbl>
    <w:p w:rsidR="00CD44FF" w:rsidRPr="00886293" w:rsidRDefault="004254C3" w:rsidP="003470A9">
      <w:pPr>
        <w:rPr>
          <w:rFonts w:cs="Times New Roman"/>
          <w:sz w:val="20"/>
        </w:rPr>
      </w:pPr>
      <w:r w:rsidRPr="00886293">
        <w:rPr>
          <w:rFonts w:cs="Times New Roman"/>
          <w:i/>
          <w:sz w:val="20"/>
        </w:rPr>
        <w:t xml:space="preserve">Note. </w:t>
      </w:r>
      <w:r w:rsidRPr="00886293">
        <w:rPr>
          <w:rFonts w:cs="Times New Roman"/>
          <w:sz w:val="20"/>
        </w:rPr>
        <w:t>CI</w:t>
      </w:r>
      <w:r w:rsidR="00A61F78" w:rsidRPr="00886293">
        <w:rPr>
          <w:rFonts w:cs="Times New Roman"/>
          <w:sz w:val="20"/>
        </w:rPr>
        <w:t>TC</w:t>
      </w:r>
      <w:r w:rsidRPr="00886293">
        <w:rPr>
          <w:rFonts w:cs="Times New Roman"/>
          <w:sz w:val="20"/>
        </w:rPr>
        <w:t xml:space="preserve"> = corrected item total correlation.</w:t>
      </w:r>
      <w:r w:rsidRPr="00886293">
        <w:rPr>
          <w:rFonts w:cs="Times New Roman"/>
          <w:sz w:val="20"/>
        </w:rPr>
        <w:tab/>
      </w:r>
    </w:p>
    <w:p w:rsidR="00EE7121" w:rsidRPr="00677B10" w:rsidRDefault="00144F14">
      <w:pPr>
        <w:pStyle w:val="Heading1"/>
        <w:rPr>
          <w:b w:val="0"/>
        </w:rPr>
      </w:pPr>
      <w:r w:rsidRPr="00677B10">
        <w:br w:type="page"/>
      </w:r>
      <w:bookmarkStart w:id="26" w:name="_Toc143166975"/>
      <w:r w:rsidRPr="00677B10">
        <w:t xml:space="preserve">Chapter </w:t>
      </w:r>
      <w:r w:rsidR="00B04B02" w:rsidRPr="00677B10">
        <w:t>5</w:t>
      </w:r>
      <w:r w:rsidR="00B41F22" w:rsidRPr="00677B10">
        <w:t xml:space="preserve">: </w:t>
      </w:r>
      <w:r w:rsidRPr="00677B10">
        <w:t>Conclusions, Discussion, and Future Recommendations</w:t>
      </w:r>
      <w:bookmarkEnd w:id="26"/>
    </w:p>
    <w:p w:rsidR="007F6746" w:rsidRPr="00677B10" w:rsidRDefault="007F6746">
      <w:pPr>
        <w:rPr>
          <w:rFonts w:cs="Times New Roman"/>
        </w:rPr>
      </w:pPr>
    </w:p>
    <w:p w:rsidR="00707311" w:rsidRPr="00677B10" w:rsidRDefault="00A5765C" w:rsidP="00B01D62">
      <w:pPr>
        <w:ind w:firstLine="720"/>
        <w:rPr>
          <w:rFonts w:cs="Times New Roman"/>
        </w:rPr>
      </w:pPr>
      <w:r w:rsidRPr="00677B10">
        <w:rPr>
          <w:rFonts w:cs="Times New Roman"/>
        </w:rPr>
        <w:t xml:space="preserve">Currently, </w:t>
      </w:r>
      <w:r w:rsidR="00683191" w:rsidRPr="00677B10">
        <w:rPr>
          <w:rFonts w:cs="Times New Roman"/>
        </w:rPr>
        <w:t>a</w:t>
      </w:r>
      <w:r w:rsidR="00144F14" w:rsidRPr="00677B10">
        <w:rPr>
          <w:rFonts w:cs="Times New Roman"/>
        </w:rPr>
        <w:t xml:space="preserve">dolescents are </w:t>
      </w:r>
      <w:r w:rsidR="00683191" w:rsidRPr="00677B10">
        <w:rPr>
          <w:rFonts w:cs="Times New Roman"/>
        </w:rPr>
        <w:t xml:space="preserve">entering the </w:t>
      </w:r>
      <w:r w:rsidR="00144F14" w:rsidRPr="00677B10">
        <w:rPr>
          <w:rFonts w:cs="Times New Roman"/>
        </w:rPr>
        <w:t>food service industry</w:t>
      </w:r>
      <w:r w:rsidR="0069372F" w:rsidRPr="00677B10">
        <w:rPr>
          <w:rFonts w:cs="Times New Roman"/>
        </w:rPr>
        <w:t xml:space="preserve"> in great numbers </w:t>
      </w:r>
      <w:r w:rsidR="0074648A" w:rsidRPr="00677B10">
        <w:rPr>
          <w:rFonts w:cs="Times New Roman"/>
        </w:rPr>
        <w:t>(Byrd-Bredbenner, 2008</w:t>
      </w:r>
      <w:r w:rsidR="006428EC" w:rsidRPr="00677B10">
        <w:rPr>
          <w:rFonts w:cs="Times New Roman"/>
        </w:rPr>
        <w:t>)</w:t>
      </w:r>
      <w:r w:rsidR="00144F14" w:rsidRPr="00677B10">
        <w:rPr>
          <w:rFonts w:cs="Times New Roman"/>
        </w:rPr>
        <w:t xml:space="preserve">. However, </w:t>
      </w:r>
      <w:r w:rsidR="00683191" w:rsidRPr="00677B10">
        <w:rPr>
          <w:rFonts w:cs="Times New Roman"/>
        </w:rPr>
        <w:t>they</w:t>
      </w:r>
      <w:r w:rsidR="00144F14" w:rsidRPr="00677B10">
        <w:rPr>
          <w:rFonts w:cs="Times New Roman"/>
        </w:rPr>
        <w:t xml:space="preserve"> still </w:t>
      </w:r>
      <w:r w:rsidR="00683191" w:rsidRPr="00677B10">
        <w:rPr>
          <w:rFonts w:cs="Times New Roman"/>
        </w:rPr>
        <w:t>represent an</w:t>
      </w:r>
      <w:r w:rsidR="00144F14" w:rsidRPr="00677B10">
        <w:rPr>
          <w:rFonts w:cs="Times New Roman"/>
        </w:rPr>
        <w:t xml:space="preserve"> understudied population </w:t>
      </w:r>
      <w:r w:rsidRPr="00677B10">
        <w:rPr>
          <w:rFonts w:cs="Times New Roman"/>
        </w:rPr>
        <w:t>regarding</w:t>
      </w:r>
      <w:r w:rsidR="00144F14" w:rsidRPr="00677B10">
        <w:rPr>
          <w:rFonts w:cs="Times New Roman"/>
        </w:rPr>
        <w:t xml:space="preserve"> their food safety behaviors, and little if any research exists on adolescents’ food safety risky behaviors or adolescent food safety self-efficacy (AFSSE). Self-efficacy is </w:t>
      </w:r>
      <w:r w:rsidR="00FF2016" w:rsidRPr="00677B10">
        <w:rPr>
          <w:rFonts w:cs="Times New Roman"/>
        </w:rPr>
        <w:t>a</w:t>
      </w:r>
      <w:r w:rsidR="00144F14" w:rsidRPr="00677B10">
        <w:rPr>
          <w:rFonts w:cs="Times New Roman"/>
        </w:rPr>
        <w:t xml:space="preserve"> psychosocial parameter that has repeatedly </w:t>
      </w:r>
      <w:r w:rsidR="00FF2016" w:rsidRPr="00677B10">
        <w:rPr>
          <w:rFonts w:cs="Times New Roman"/>
        </w:rPr>
        <w:t>been used</w:t>
      </w:r>
      <w:r w:rsidR="00144F14" w:rsidRPr="00677B10">
        <w:rPr>
          <w:rFonts w:cs="Times New Roman"/>
        </w:rPr>
        <w:t xml:space="preserve"> to predict risky behaviors, and is thought to help understand and predict risky adolescent food safety behaviors. To understand AFFSE</w:t>
      </w:r>
      <w:r w:rsidR="00683191" w:rsidRPr="00677B10">
        <w:rPr>
          <w:rFonts w:cs="Times New Roman"/>
        </w:rPr>
        <w:t>,</w:t>
      </w:r>
      <w:r w:rsidR="00144F14" w:rsidRPr="00677B10">
        <w:rPr>
          <w:rFonts w:cs="Times New Roman"/>
        </w:rPr>
        <w:t xml:space="preserve"> a survey instrument was developed and validated through </w:t>
      </w:r>
      <w:proofErr w:type="gramStart"/>
      <w:r w:rsidR="00144F14" w:rsidRPr="00677B10">
        <w:rPr>
          <w:rFonts w:cs="Times New Roman"/>
        </w:rPr>
        <w:t>field test</w:t>
      </w:r>
      <w:r w:rsidR="00683191" w:rsidRPr="00677B10">
        <w:rPr>
          <w:rFonts w:cs="Times New Roman"/>
        </w:rPr>
        <w:t>ing</w:t>
      </w:r>
      <w:proofErr w:type="gramEnd"/>
      <w:r w:rsidR="00144F14" w:rsidRPr="00677B10">
        <w:rPr>
          <w:rFonts w:cs="Times New Roman"/>
        </w:rPr>
        <w:t xml:space="preserve">. </w:t>
      </w:r>
      <w:r w:rsidR="00683191" w:rsidRPr="00677B10">
        <w:rPr>
          <w:rFonts w:cs="Times New Roman"/>
        </w:rPr>
        <w:t>D</w:t>
      </w:r>
      <w:r w:rsidR="00144F14" w:rsidRPr="00677B10">
        <w:rPr>
          <w:rFonts w:cs="Times New Roman"/>
        </w:rPr>
        <w:t xml:space="preserve">ata were collected from 91 adolescent students </w:t>
      </w:r>
      <w:r w:rsidR="00D6636A" w:rsidRPr="00677B10">
        <w:rPr>
          <w:rFonts w:cs="Times New Roman"/>
        </w:rPr>
        <w:t xml:space="preserve">from two Southeastern Tennessee schools </w:t>
      </w:r>
      <w:r w:rsidR="00144F14" w:rsidRPr="00677B10">
        <w:rPr>
          <w:rFonts w:cs="Times New Roman"/>
        </w:rPr>
        <w:t xml:space="preserve">using a 78-item </w:t>
      </w:r>
      <w:r w:rsidR="00683191" w:rsidRPr="00677B10">
        <w:rPr>
          <w:rFonts w:cs="Times New Roman"/>
        </w:rPr>
        <w:t xml:space="preserve">AFSSE </w:t>
      </w:r>
      <w:r w:rsidR="00144F14" w:rsidRPr="00677B10">
        <w:rPr>
          <w:rFonts w:cs="Times New Roman"/>
        </w:rPr>
        <w:t xml:space="preserve">survey instrument. Therefore, the purposes of this study were to: </w:t>
      </w:r>
      <w:r w:rsidR="00B41F22" w:rsidRPr="00677B10">
        <w:rPr>
          <w:rFonts w:cs="Times New Roman"/>
        </w:rPr>
        <w:t>a</w:t>
      </w:r>
      <w:r w:rsidR="00144F14" w:rsidRPr="00677B10">
        <w:rPr>
          <w:rFonts w:cs="Times New Roman"/>
        </w:rPr>
        <w:t xml:space="preserve">) develop a high quality, food safety self-efficacy instrument, </w:t>
      </w:r>
      <w:r w:rsidR="00B41F22" w:rsidRPr="00677B10">
        <w:rPr>
          <w:rFonts w:cs="Times New Roman"/>
        </w:rPr>
        <w:t>b</w:t>
      </w:r>
      <w:r w:rsidR="00144F14" w:rsidRPr="00677B10">
        <w:rPr>
          <w:rFonts w:cs="Times New Roman"/>
        </w:rPr>
        <w:t xml:space="preserve">) validate the instrument through expert review, and </w:t>
      </w:r>
      <w:r w:rsidR="00B41F22" w:rsidRPr="00677B10">
        <w:rPr>
          <w:rFonts w:cs="Times New Roman"/>
        </w:rPr>
        <w:t>c</w:t>
      </w:r>
      <w:r w:rsidR="00144F14" w:rsidRPr="00677B10">
        <w:rPr>
          <w:rFonts w:cs="Times New Roman"/>
        </w:rPr>
        <w:t xml:space="preserve">) field-test the instrument’s ability to measure adolescent students’ food safety self-efficacy. This chapter </w:t>
      </w:r>
      <w:r w:rsidR="00685C52" w:rsidRPr="00677B10">
        <w:rPr>
          <w:rFonts w:cs="Times New Roman"/>
        </w:rPr>
        <w:t>contains</w:t>
      </w:r>
      <w:r w:rsidR="00144F14" w:rsidRPr="00677B10">
        <w:rPr>
          <w:rFonts w:cs="Times New Roman"/>
        </w:rPr>
        <w:t xml:space="preserve"> </w:t>
      </w:r>
      <w:r w:rsidR="00DC3BDB" w:rsidRPr="00677B10">
        <w:rPr>
          <w:rFonts w:cs="Times New Roman"/>
        </w:rPr>
        <w:t xml:space="preserve">the </w:t>
      </w:r>
      <w:r w:rsidR="000C0759" w:rsidRPr="00677B10">
        <w:rPr>
          <w:rFonts w:cs="Times New Roman"/>
        </w:rPr>
        <w:t>justification for</w:t>
      </w:r>
      <w:r w:rsidR="00C30984" w:rsidRPr="00677B10">
        <w:rPr>
          <w:rFonts w:cs="Times New Roman"/>
        </w:rPr>
        <w:t xml:space="preserve"> retaining survey items</w:t>
      </w:r>
      <w:r w:rsidR="00144F14" w:rsidRPr="00677B10">
        <w:rPr>
          <w:rFonts w:cs="Times New Roman"/>
        </w:rPr>
        <w:t xml:space="preserve">, </w:t>
      </w:r>
      <w:r w:rsidR="00C30984" w:rsidRPr="00677B10">
        <w:rPr>
          <w:rFonts w:cs="Times New Roman"/>
        </w:rPr>
        <w:t xml:space="preserve">description of the final survey instrument items, </w:t>
      </w:r>
      <w:r w:rsidR="00144F14" w:rsidRPr="00677B10">
        <w:rPr>
          <w:rFonts w:cs="Times New Roman"/>
        </w:rPr>
        <w:t>implications for</w:t>
      </w:r>
      <w:r w:rsidR="00F45A7E" w:rsidRPr="00677B10">
        <w:rPr>
          <w:rFonts w:cs="Times New Roman"/>
        </w:rPr>
        <w:t xml:space="preserve"> future research</w:t>
      </w:r>
      <w:r w:rsidR="00C30984" w:rsidRPr="00677B10">
        <w:rPr>
          <w:rFonts w:cs="Times New Roman"/>
        </w:rPr>
        <w:t>, and conclusions and discussion</w:t>
      </w:r>
      <w:r w:rsidR="00F45A7E" w:rsidRPr="00677B10">
        <w:rPr>
          <w:rFonts w:cs="Times New Roman"/>
        </w:rPr>
        <w:t>.</w:t>
      </w:r>
      <w:r w:rsidR="00144F14" w:rsidRPr="00677B10">
        <w:rPr>
          <w:rFonts w:cs="Times New Roman"/>
        </w:rPr>
        <w:t xml:space="preserve"> </w:t>
      </w:r>
    </w:p>
    <w:p w:rsidR="007F6746" w:rsidRPr="00677B10" w:rsidRDefault="007F6746">
      <w:pPr>
        <w:rPr>
          <w:rFonts w:cs="Times New Roman"/>
        </w:rPr>
      </w:pPr>
    </w:p>
    <w:p w:rsidR="00EE7121" w:rsidRPr="00677B10" w:rsidRDefault="00C30984" w:rsidP="00860BB4">
      <w:pPr>
        <w:pStyle w:val="Heading2"/>
      </w:pPr>
      <w:bookmarkStart w:id="27" w:name="_Toc143166976"/>
      <w:r w:rsidRPr="00677B10">
        <w:t>Justification for Retaining Survey Items</w:t>
      </w:r>
      <w:bookmarkEnd w:id="27"/>
    </w:p>
    <w:p w:rsidR="00707311" w:rsidRPr="00677B10" w:rsidRDefault="00144F14" w:rsidP="003470A9">
      <w:pPr>
        <w:ind w:firstLine="720"/>
        <w:rPr>
          <w:rFonts w:cs="Times New Roman"/>
        </w:rPr>
      </w:pPr>
      <w:r w:rsidRPr="00677B10">
        <w:rPr>
          <w:rFonts w:cs="Times New Roman"/>
        </w:rPr>
        <w:t xml:space="preserve">The justification for keeping items was based upon a methodological process of item deletion </w:t>
      </w:r>
      <w:r w:rsidR="003470A9" w:rsidRPr="00677B10">
        <w:rPr>
          <w:rFonts w:cs="Times New Roman"/>
        </w:rPr>
        <w:t xml:space="preserve">including </w:t>
      </w:r>
      <w:r w:rsidRPr="00677B10">
        <w:rPr>
          <w:rFonts w:cs="Times New Roman"/>
        </w:rPr>
        <w:t xml:space="preserve">statistical analysis and expert review. </w:t>
      </w:r>
      <w:r w:rsidR="003470A9" w:rsidRPr="00677B10">
        <w:rPr>
          <w:rFonts w:cs="Times New Roman"/>
        </w:rPr>
        <w:t>When</w:t>
      </w:r>
      <w:r w:rsidRPr="00677B10">
        <w:rPr>
          <w:rFonts w:cs="Times New Roman"/>
        </w:rPr>
        <w:t xml:space="preserve"> determining whether or not to keep an item</w:t>
      </w:r>
      <w:r w:rsidR="003470A9" w:rsidRPr="00677B10">
        <w:rPr>
          <w:rFonts w:cs="Times New Roman"/>
        </w:rPr>
        <w:t>, priority</w:t>
      </w:r>
      <w:r w:rsidRPr="00677B10">
        <w:rPr>
          <w:rFonts w:cs="Times New Roman"/>
        </w:rPr>
        <w:t xml:space="preserve"> was </w:t>
      </w:r>
      <w:r w:rsidR="003470A9" w:rsidRPr="00677B10">
        <w:rPr>
          <w:rFonts w:cs="Times New Roman"/>
        </w:rPr>
        <w:t>given to the following</w:t>
      </w:r>
      <w:r w:rsidRPr="00677B10">
        <w:rPr>
          <w:rFonts w:cs="Times New Roman"/>
        </w:rPr>
        <w:t xml:space="preserve"> </w:t>
      </w:r>
      <w:r w:rsidR="003470A9" w:rsidRPr="00677B10">
        <w:rPr>
          <w:rFonts w:cs="Times New Roman"/>
        </w:rPr>
        <w:t xml:space="preserve">deciding factors </w:t>
      </w:r>
      <w:r w:rsidRPr="00677B10">
        <w:rPr>
          <w:rFonts w:cs="Times New Roman"/>
        </w:rPr>
        <w:t>ranked from highest to lowest: expert review, internal reliability, total item statistics, test</w:t>
      </w:r>
      <w:r w:rsidR="003470A9" w:rsidRPr="00677B10">
        <w:rPr>
          <w:rFonts w:cs="Times New Roman"/>
        </w:rPr>
        <w:t>-</w:t>
      </w:r>
      <w:r w:rsidRPr="00677B10">
        <w:rPr>
          <w:rFonts w:cs="Times New Roman"/>
        </w:rPr>
        <w:t>retest</w:t>
      </w:r>
      <w:r w:rsidR="003470A9" w:rsidRPr="00677B10">
        <w:rPr>
          <w:rFonts w:cs="Times New Roman"/>
        </w:rPr>
        <w:t xml:space="preserve"> reliability</w:t>
      </w:r>
      <w:r w:rsidRPr="00677B10">
        <w:rPr>
          <w:rFonts w:cs="Times New Roman"/>
        </w:rPr>
        <w:t xml:space="preserve">, Pearson’s </w:t>
      </w:r>
      <w:r w:rsidR="003470A9" w:rsidRPr="00677B10">
        <w:rPr>
          <w:rFonts w:cs="Times New Roman"/>
        </w:rPr>
        <w:t>p</w:t>
      </w:r>
      <w:r w:rsidR="00AD72C0" w:rsidRPr="00677B10">
        <w:rPr>
          <w:rFonts w:cs="Times New Roman"/>
        </w:rPr>
        <w:t xml:space="preserve">roduct </w:t>
      </w:r>
      <w:r w:rsidR="003470A9" w:rsidRPr="00677B10">
        <w:rPr>
          <w:rFonts w:cs="Times New Roman"/>
        </w:rPr>
        <w:t>m</w:t>
      </w:r>
      <w:r w:rsidR="00AD72C0" w:rsidRPr="00677B10">
        <w:rPr>
          <w:rFonts w:cs="Times New Roman"/>
        </w:rPr>
        <w:t xml:space="preserve">oment </w:t>
      </w:r>
      <w:r w:rsidR="003470A9" w:rsidRPr="00677B10">
        <w:rPr>
          <w:rFonts w:cs="Times New Roman"/>
        </w:rPr>
        <w:t>c</w:t>
      </w:r>
      <w:r w:rsidR="00AD72C0" w:rsidRPr="00677B10">
        <w:rPr>
          <w:rFonts w:cs="Times New Roman"/>
        </w:rPr>
        <w:t>orrelations</w:t>
      </w:r>
      <w:r w:rsidRPr="00677B10">
        <w:rPr>
          <w:rFonts w:cs="Times New Roman"/>
        </w:rPr>
        <w:t>, and normality.</w:t>
      </w:r>
    </w:p>
    <w:p w:rsidR="00EE7121" w:rsidRPr="00677B10" w:rsidRDefault="00144F14">
      <w:pPr>
        <w:ind w:firstLine="720"/>
        <w:rPr>
          <w:rFonts w:cs="Times New Roman"/>
        </w:rPr>
      </w:pPr>
      <w:r w:rsidRPr="00677B10">
        <w:rPr>
          <w:rFonts w:cs="Times New Roman"/>
        </w:rPr>
        <w:t xml:space="preserve">Items marked by expert review were given the highest priority </w:t>
      </w:r>
      <w:r w:rsidR="00970B14" w:rsidRPr="00677B10">
        <w:rPr>
          <w:rFonts w:cs="Times New Roman"/>
        </w:rPr>
        <w:t xml:space="preserve">for </w:t>
      </w:r>
      <w:r w:rsidR="009409AC" w:rsidRPr="00677B10">
        <w:rPr>
          <w:rFonts w:cs="Times New Roman"/>
        </w:rPr>
        <w:t>deleti</w:t>
      </w:r>
      <w:r w:rsidR="00970B14" w:rsidRPr="00677B10">
        <w:rPr>
          <w:rFonts w:cs="Times New Roman"/>
        </w:rPr>
        <w:t>on</w:t>
      </w:r>
      <w:r w:rsidRPr="00677B10">
        <w:rPr>
          <w:rFonts w:cs="Times New Roman"/>
        </w:rPr>
        <w:t>. If the expert felt that the item did not represent the concept</w:t>
      </w:r>
      <w:r w:rsidR="003470A9" w:rsidRPr="00677B10">
        <w:rPr>
          <w:rFonts w:cs="Times New Roman"/>
        </w:rPr>
        <w:t>s</w:t>
      </w:r>
      <w:r w:rsidRPr="00677B10">
        <w:rPr>
          <w:rFonts w:cs="Times New Roman"/>
        </w:rPr>
        <w:t xml:space="preserve"> of either food safety or self-efficacy as </w:t>
      </w:r>
      <w:r w:rsidR="003470A9" w:rsidRPr="00677B10">
        <w:rPr>
          <w:rFonts w:cs="Times New Roman"/>
        </w:rPr>
        <w:t>they</w:t>
      </w:r>
      <w:r w:rsidRPr="00677B10">
        <w:rPr>
          <w:rFonts w:cs="Times New Roman"/>
        </w:rPr>
        <w:t xml:space="preserve"> pertain to adolescents, then statistical analys</w:t>
      </w:r>
      <w:r w:rsidR="003470A9" w:rsidRPr="00677B10">
        <w:rPr>
          <w:rFonts w:cs="Times New Roman"/>
        </w:rPr>
        <w:t>e</w:t>
      </w:r>
      <w:r w:rsidRPr="00677B10">
        <w:rPr>
          <w:rFonts w:cs="Times New Roman"/>
        </w:rPr>
        <w:t xml:space="preserve">s </w:t>
      </w:r>
      <w:r w:rsidR="00AD72C0" w:rsidRPr="00677B10">
        <w:rPr>
          <w:rFonts w:cs="Times New Roman"/>
        </w:rPr>
        <w:t>w</w:t>
      </w:r>
      <w:r w:rsidR="003470A9" w:rsidRPr="00677B10">
        <w:rPr>
          <w:rFonts w:cs="Times New Roman"/>
        </w:rPr>
        <w:t>ere</w:t>
      </w:r>
      <w:r w:rsidR="00AD72C0" w:rsidRPr="00677B10">
        <w:rPr>
          <w:rFonts w:cs="Times New Roman"/>
        </w:rPr>
        <w:t xml:space="preserve"> not</w:t>
      </w:r>
      <w:r w:rsidRPr="00677B10">
        <w:rPr>
          <w:rFonts w:cs="Times New Roman"/>
        </w:rPr>
        <w:t xml:space="preserve"> performed. According to Gay and Airasian (1996)</w:t>
      </w:r>
      <w:r w:rsidR="00AD72C0" w:rsidRPr="00677B10">
        <w:rPr>
          <w:rFonts w:cs="Times New Roman"/>
        </w:rPr>
        <w:t>,</w:t>
      </w:r>
      <w:r w:rsidRPr="00677B10">
        <w:rPr>
          <w:rFonts w:cs="Times New Roman"/>
        </w:rPr>
        <w:t xml:space="preserve"> an instrument is reliable if first proven valid. Therefore, higher priority was </w:t>
      </w:r>
      <w:r w:rsidR="00A039D9" w:rsidRPr="00677B10">
        <w:rPr>
          <w:rFonts w:cs="Times New Roman"/>
        </w:rPr>
        <w:t>placed</w:t>
      </w:r>
      <w:r w:rsidRPr="00677B10">
        <w:rPr>
          <w:rFonts w:cs="Times New Roman"/>
        </w:rPr>
        <w:t xml:space="preserve"> on assessing the strength of content validity. Next, internal reliability was given a higher ranking than </w:t>
      </w:r>
      <w:r w:rsidR="00FA501E" w:rsidRPr="00677B10">
        <w:rPr>
          <w:rFonts w:cs="Times New Roman"/>
        </w:rPr>
        <w:t xml:space="preserve">p-values from </w:t>
      </w:r>
      <w:r w:rsidRPr="00677B10">
        <w:rPr>
          <w:rFonts w:cs="Times New Roman"/>
        </w:rPr>
        <w:t>test-retest or Pearson’s r</w:t>
      </w:r>
      <w:r w:rsidR="003470A9" w:rsidRPr="00677B10">
        <w:rPr>
          <w:rFonts w:cs="Times New Roman"/>
        </w:rPr>
        <w:t xml:space="preserve"> correlations</w:t>
      </w:r>
      <w:r w:rsidR="00FA501E" w:rsidRPr="00677B10">
        <w:rPr>
          <w:rFonts w:cs="Times New Roman"/>
        </w:rPr>
        <w:t xml:space="preserve"> results</w:t>
      </w:r>
      <w:r w:rsidRPr="00677B10">
        <w:rPr>
          <w:rFonts w:cs="Times New Roman"/>
        </w:rPr>
        <w:t xml:space="preserve">. </w:t>
      </w:r>
      <w:r w:rsidR="007E060C" w:rsidRPr="00677B10">
        <w:rPr>
          <w:rFonts w:cs="Times New Roman"/>
        </w:rPr>
        <w:t>According to Bandura (</w:t>
      </w:r>
      <w:r w:rsidR="00751FFE" w:rsidRPr="00677B10">
        <w:rPr>
          <w:rFonts w:cs="Times New Roman"/>
        </w:rPr>
        <w:t>2006)</w:t>
      </w:r>
      <w:r w:rsidR="007E060C" w:rsidRPr="00677B10">
        <w:rPr>
          <w:rFonts w:cs="Times New Roman"/>
        </w:rPr>
        <w:t xml:space="preserve">, self-efficacy </w:t>
      </w:r>
      <w:r w:rsidR="00430166" w:rsidRPr="00677B10">
        <w:rPr>
          <w:rFonts w:cs="Times New Roman"/>
        </w:rPr>
        <w:t>will not ultimately change</w:t>
      </w:r>
      <w:r w:rsidR="007E060C" w:rsidRPr="00677B10">
        <w:rPr>
          <w:rFonts w:cs="Times New Roman"/>
        </w:rPr>
        <w:t xml:space="preserve"> </w:t>
      </w:r>
      <w:r w:rsidR="00430166" w:rsidRPr="00677B10">
        <w:rPr>
          <w:rFonts w:cs="Times New Roman"/>
        </w:rPr>
        <w:t xml:space="preserve">either </w:t>
      </w:r>
      <w:r w:rsidR="007E060C" w:rsidRPr="00677B10">
        <w:rPr>
          <w:rFonts w:cs="Times New Roman"/>
        </w:rPr>
        <w:t>positively or negatively simply by answering items on an instrument</w:t>
      </w:r>
      <w:r w:rsidR="00751FFE" w:rsidRPr="00677B10">
        <w:rPr>
          <w:rFonts w:cs="Times New Roman"/>
        </w:rPr>
        <w:t xml:space="preserve"> (Pajares, 2006)</w:t>
      </w:r>
      <w:r w:rsidR="007E060C" w:rsidRPr="00677B10">
        <w:rPr>
          <w:rFonts w:cs="Times New Roman"/>
        </w:rPr>
        <w:t xml:space="preserve">. However, the researchers in this study placed less emphasis on the results from the post-test instrument. The thought being that self-efficacy would </w:t>
      </w:r>
      <w:r w:rsidR="00430166" w:rsidRPr="00677B10">
        <w:rPr>
          <w:rFonts w:cs="Times New Roman"/>
        </w:rPr>
        <w:t xml:space="preserve">be </w:t>
      </w:r>
      <w:r w:rsidRPr="00677B10">
        <w:rPr>
          <w:rFonts w:cs="Times New Roman"/>
        </w:rPr>
        <w:t>reflect</w:t>
      </w:r>
      <w:r w:rsidR="00430166" w:rsidRPr="00677B10">
        <w:rPr>
          <w:rFonts w:cs="Times New Roman"/>
        </w:rPr>
        <w:t>ed through</w:t>
      </w:r>
      <w:r w:rsidRPr="00677B10">
        <w:rPr>
          <w:rFonts w:cs="Times New Roman"/>
        </w:rPr>
        <w:t xml:space="preserve"> personal bias in the post-test administration</w:t>
      </w:r>
      <w:r w:rsidR="00430166" w:rsidRPr="00677B10">
        <w:rPr>
          <w:rFonts w:cs="Times New Roman"/>
        </w:rPr>
        <w:t>. Students would become more familiar with the survey, and become better capable at responding to the questions. Therefore, the though</w:t>
      </w:r>
      <w:r w:rsidR="00EC5223" w:rsidRPr="00677B10">
        <w:rPr>
          <w:rFonts w:cs="Times New Roman"/>
        </w:rPr>
        <w:t>t</w:t>
      </w:r>
      <w:r w:rsidR="00430166" w:rsidRPr="00677B10">
        <w:rPr>
          <w:rFonts w:cs="Times New Roman"/>
        </w:rPr>
        <w:t xml:space="preserve"> was that self-efficacy was </w:t>
      </w:r>
      <w:r w:rsidRPr="00677B10">
        <w:rPr>
          <w:rFonts w:cs="Times New Roman"/>
        </w:rPr>
        <w:t>only truly accurately capture</w:t>
      </w:r>
      <w:r w:rsidR="003470A9" w:rsidRPr="00677B10">
        <w:rPr>
          <w:rFonts w:cs="Times New Roman"/>
        </w:rPr>
        <w:t>d</w:t>
      </w:r>
      <w:r w:rsidRPr="00677B10">
        <w:rPr>
          <w:rFonts w:cs="Times New Roman"/>
        </w:rPr>
        <w:t xml:space="preserve"> the first time</w:t>
      </w:r>
      <w:r w:rsidR="00430166" w:rsidRPr="00677B10">
        <w:rPr>
          <w:rFonts w:cs="Times New Roman"/>
        </w:rPr>
        <w:t xml:space="preserve"> it was</w:t>
      </w:r>
      <w:r w:rsidR="00A039D9" w:rsidRPr="00677B10">
        <w:rPr>
          <w:rFonts w:cs="Times New Roman"/>
        </w:rPr>
        <w:t xml:space="preserve"> measured</w:t>
      </w:r>
      <w:r w:rsidRPr="00677B10">
        <w:rPr>
          <w:rFonts w:cs="Times New Roman"/>
        </w:rPr>
        <w:t>. Therefore, less emphasis was placed on test</w:t>
      </w:r>
      <w:r w:rsidR="00970B14" w:rsidRPr="00677B10">
        <w:rPr>
          <w:rFonts w:cs="Times New Roman"/>
        </w:rPr>
        <w:t>-</w:t>
      </w:r>
      <w:r w:rsidRPr="00677B10">
        <w:rPr>
          <w:rFonts w:cs="Times New Roman"/>
        </w:rPr>
        <w:t xml:space="preserve">retest </w:t>
      </w:r>
      <w:r w:rsidR="003470A9" w:rsidRPr="00677B10">
        <w:rPr>
          <w:rFonts w:cs="Times New Roman"/>
        </w:rPr>
        <w:t xml:space="preserve">reliability </w:t>
      </w:r>
      <w:r w:rsidRPr="00677B10">
        <w:rPr>
          <w:rFonts w:cs="Times New Roman"/>
        </w:rPr>
        <w:t xml:space="preserve">and Pearson’s </w:t>
      </w:r>
      <w:r w:rsidR="003470A9" w:rsidRPr="00677B10">
        <w:rPr>
          <w:rFonts w:cs="Times New Roman"/>
        </w:rPr>
        <w:t>p</w:t>
      </w:r>
      <w:r w:rsidR="00AD72C0" w:rsidRPr="00677B10">
        <w:rPr>
          <w:rFonts w:cs="Times New Roman"/>
        </w:rPr>
        <w:t xml:space="preserve">roduct </w:t>
      </w:r>
      <w:r w:rsidR="003470A9" w:rsidRPr="00677B10">
        <w:rPr>
          <w:rFonts w:cs="Times New Roman"/>
        </w:rPr>
        <w:t>m</w:t>
      </w:r>
      <w:r w:rsidR="00AD72C0" w:rsidRPr="00677B10">
        <w:rPr>
          <w:rFonts w:cs="Times New Roman"/>
        </w:rPr>
        <w:t xml:space="preserve">oment </w:t>
      </w:r>
      <w:r w:rsidR="003470A9" w:rsidRPr="00677B10">
        <w:rPr>
          <w:rFonts w:cs="Times New Roman"/>
        </w:rPr>
        <w:t>c</w:t>
      </w:r>
      <w:r w:rsidR="00AD72C0" w:rsidRPr="00677B10">
        <w:rPr>
          <w:rFonts w:cs="Times New Roman"/>
        </w:rPr>
        <w:t>orrelations</w:t>
      </w:r>
      <w:r w:rsidRPr="00677B10">
        <w:rPr>
          <w:rFonts w:cs="Times New Roman"/>
        </w:rPr>
        <w:t xml:space="preserve">. Even though 62 of the items were flagged for the assumptions in normality, priority was given to validity and reliability. The thought was that self-efficacy is based upon </w:t>
      </w:r>
      <w:r w:rsidR="00A039D9" w:rsidRPr="00677B10">
        <w:rPr>
          <w:rFonts w:cs="Times New Roman"/>
        </w:rPr>
        <w:t xml:space="preserve">individuals' </w:t>
      </w:r>
      <w:r w:rsidRPr="00677B10">
        <w:rPr>
          <w:rFonts w:cs="Times New Roman"/>
        </w:rPr>
        <w:t xml:space="preserve">personal beliefs </w:t>
      </w:r>
      <w:r w:rsidR="00A039D9" w:rsidRPr="00677B10">
        <w:rPr>
          <w:rFonts w:cs="Times New Roman"/>
        </w:rPr>
        <w:t>about their ability to</w:t>
      </w:r>
      <w:r w:rsidRPr="00677B10">
        <w:rPr>
          <w:rFonts w:cs="Times New Roman"/>
        </w:rPr>
        <w:t xml:space="preserve"> accomplish </w:t>
      </w:r>
      <w:r w:rsidR="00A069C2" w:rsidRPr="00677B10">
        <w:rPr>
          <w:rFonts w:cs="Times New Roman"/>
        </w:rPr>
        <w:t xml:space="preserve">a </w:t>
      </w:r>
      <w:r w:rsidRPr="00677B10">
        <w:rPr>
          <w:rFonts w:cs="Times New Roman"/>
        </w:rPr>
        <w:t>specific task (Bandura, 1993), and natural variations would occur in skewness, kurtosis, and the response distribution.</w:t>
      </w:r>
    </w:p>
    <w:p w:rsidR="009A715F" w:rsidRPr="00677B10" w:rsidRDefault="00D6636A">
      <w:pPr>
        <w:ind w:firstLine="720"/>
        <w:rPr>
          <w:rFonts w:cs="Times New Roman"/>
        </w:rPr>
      </w:pPr>
      <w:r w:rsidRPr="00677B10">
        <w:rPr>
          <w:rFonts w:cs="Times New Roman"/>
        </w:rPr>
        <w:t xml:space="preserve">Expert reviewers </w:t>
      </w:r>
      <w:r w:rsidR="00144F14" w:rsidRPr="00677B10">
        <w:rPr>
          <w:rFonts w:cs="Times New Roman"/>
        </w:rPr>
        <w:t xml:space="preserve">marked </w:t>
      </w:r>
      <w:r w:rsidRPr="00677B10">
        <w:rPr>
          <w:rFonts w:cs="Times New Roman"/>
        </w:rPr>
        <w:t xml:space="preserve">40 items </w:t>
      </w:r>
      <w:r w:rsidR="00144F14" w:rsidRPr="00677B10">
        <w:rPr>
          <w:rFonts w:cs="Times New Roman"/>
        </w:rPr>
        <w:t xml:space="preserve">to delete, with only one (SEPH 05) flagged for </w:t>
      </w:r>
      <w:r w:rsidR="00A069C2" w:rsidRPr="00677B10">
        <w:rPr>
          <w:rFonts w:cs="Times New Roman"/>
        </w:rPr>
        <w:t>further analysis.</w:t>
      </w:r>
      <w:r w:rsidR="00144F14" w:rsidRPr="00677B10">
        <w:rPr>
          <w:rFonts w:cs="Times New Roman"/>
        </w:rPr>
        <w:t xml:space="preserve"> </w:t>
      </w:r>
      <w:r w:rsidR="00A069C2" w:rsidRPr="00677B10">
        <w:rPr>
          <w:rFonts w:cs="Times New Roman"/>
        </w:rPr>
        <w:t>N</w:t>
      </w:r>
      <w:r w:rsidR="00144F14" w:rsidRPr="00677B10">
        <w:rPr>
          <w:rFonts w:cs="Times New Roman"/>
        </w:rPr>
        <w:t xml:space="preserve">o other statistical </w:t>
      </w:r>
      <w:r w:rsidRPr="00677B10">
        <w:rPr>
          <w:rFonts w:cs="Times New Roman"/>
        </w:rPr>
        <w:t>findings</w:t>
      </w:r>
      <w:r w:rsidR="00144F14" w:rsidRPr="00677B10">
        <w:rPr>
          <w:rFonts w:cs="Times New Roman"/>
        </w:rPr>
        <w:t xml:space="preserve"> supported the decision to delete these items.</w:t>
      </w:r>
      <w:r w:rsidR="001B2271" w:rsidRPr="00677B10">
        <w:rPr>
          <w:rFonts w:cs="Times New Roman"/>
        </w:rPr>
        <w:t xml:space="preserve"> </w:t>
      </w:r>
      <w:r w:rsidR="00A069C2" w:rsidRPr="00677B10">
        <w:rPr>
          <w:rFonts w:cs="Times New Roman"/>
        </w:rPr>
        <w:t>T</w:t>
      </w:r>
      <w:r w:rsidR="00144F14" w:rsidRPr="00677B10">
        <w:rPr>
          <w:rFonts w:cs="Times New Roman"/>
        </w:rPr>
        <w:t xml:space="preserve">he response distribution, food safety concept, </w:t>
      </w:r>
      <w:r w:rsidR="00A069C2" w:rsidRPr="00677B10">
        <w:rPr>
          <w:rFonts w:cs="Times New Roman"/>
        </w:rPr>
        <w:t xml:space="preserve">item </w:t>
      </w:r>
      <w:r w:rsidR="00144F14" w:rsidRPr="00677B10">
        <w:rPr>
          <w:rFonts w:cs="Times New Roman"/>
        </w:rPr>
        <w:t xml:space="preserve">wording, age appropriateness, and sentence length were all taken into consideration in </w:t>
      </w:r>
      <w:r w:rsidR="00A069C2" w:rsidRPr="00677B10">
        <w:rPr>
          <w:rFonts w:cs="Times New Roman"/>
        </w:rPr>
        <w:t xml:space="preserve">when determining </w:t>
      </w:r>
      <w:r w:rsidR="00144F14" w:rsidRPr="00677B10">
        <w:rPr>
          <w:rFonts w:cs="Times New Roman"/>
        </w:rPr>
        <w:t>whether or not to keep item</w:t>
      </w:r>
      <w:r w:rsidR="00A069C2" w:rsidRPr="00677B10">
        <w:rPr>
          <w:rFonts w:cs="Times New Roman"/>
        </w:rPr>
        <w:t>s</w:t>
      </w:r>
      <w:r w:rsidR="00144F14" w:rsidRPr="00677B10">
        <w:rPr>
          <w:rFonts w:cs="Times New Roman"/>
        </w:rPr>
        <w:t>. Based upon these standards</w:t>
      </w:r>
      <w:r w:rsidR="00067FE5" w:rsidRPr="00677B10">
        <w:rPr>
          <w:rFonts w:cs="Times New Roman"/>
        </w:rPr>
        <w:t>,</w:t>
      </w:r>
      <w:r w:rsidR="00144F14" w:rsidRPr="00677B10">
        <w:rPr>
          <w:rFonts w:cs="Times New Roman"/>
        </w:rPr>
        <w:t xml:space="preserve"> three of the items (SEPH 07, SECT 12, and SERK 08) marked </w:t>
      </w:r>
      <w:r w:rsidRPr="00677B10">
        <w:rPr>
          <w:rFonts w:cs="Times New Roman"/>
        </w:rPr>
        <w:t>for deletion</w:t>
      </w:r>
      <w:r w:rsidR="00144F14" w:rsidRPr="00677B10">
        <w:rPr>
          <w:rFonts w:cs="Times New Roman"/>
        </w:rPr>
        <w:t xml:space="preserve">, and the one item flagged for </w:t>
      </w:r>
      <w:r w:rsidR="00A069C2" w:rsidRPr="00677B10">
        <w:rPr>
          <w:rFonts w:cs="Times New Roman"/>
        </w:rPr>
        <w:t>correlational</w:t>
      </w:r>
      <w:r w:rsidR="00144F14" w:rsidRPr="00677B10">
        <w:rPr>
          <w:rFonts w:cs="Times New Roman"/>
        </w:rPr>
        <w:t xml:space="preserve"> analysis were kept based upon the parameters </w:t>
      </w:r>
      <w:r w:rsidR="00067FE5" w:rsidRPr="00677B10">
        <w:rPr>
          <w:rFonts w:cs="Times New Roman"/>
        </w:rPr>
        <w:t>previously mentioned</w:t>
      </w:r>
      <w:r w:rsidR="00144F14" w:rsidRPr="00677B10">
        <w:rPr>
          <w:rFonts w:cs="Times New Roman"/>
        </w:rPr>
        <w:t xml:space="preserve"> and the following guidelines. The items were kept because they were </w:t>
      </w:r>
      <w:r w:rsidR="00067FE5" w:rsidRPr="00677B10">
        <w:rPr>
          <w:rFonts w:cs="Times New Roman"/>
        </w:rPr>
        <w:t>a</w:t>
      </w:r>
      <w:r w:rsidR="00144F14" w:rsidRPr="00677B10">
        <w:rPr>
          <w:rFonts w:cs="Times New Roman"/>
        </w:rPr>
        <w:t xml:space="preserve">) highly relevant to food safety, </w:t>
      </w:r>
      <w:r w:rsidR="00067FE5" w:rsidRPr="00677B10">
        <w:rPr>
          <w:rFonts w:cs="Times New Roman"/>
        </w:rPr>
        <w:t>b</w:t>
      </w:r>
      <w:r w:rsidR="00144F14" w:rsidRPr="00677B10">
        <w:rPr>
          <w:rFonts w:cs="Times New Roman"/>
        </w:rPr>
        <w:t xml:space="preserve">) the task strongly applied to adolescents, and </w:t>
      </w:r>
      <w:r w:rsidR="00067FE5" w:rsidRPr="00677B10">
        <w:rPr>
          <w:rFonts w:cs="Times New Roman"/>
        </w:rPr>
        <w:t>c</w:t>
      </w:r>
      <w:r w:rsidR="00144F14" w:rsidRPr="00677B10">
        <w:rPr>
          <w:rFonts w:cs="Times New Roman"/>
        </w:rPr>
        <w:t xml:space="preserve">) the items </w:t>
      </w:r>
      <w:r w:rsidR="00A069C2" w:rsidRPr="00677B10">
        <w:rPr>
          <w:rFonts w:cs="Times New Roman"/>
        </w:rPr>
        <w:t>addressed</w:t>
      </w:r>
      <w:r w:rsidR="00144F14" w:rsidRPr="00677B10">
        <w:rPr>
          <w:rFonts w:cs="Times New Roman"/>
        </w:rPr>
        <w:t xml:space="preserve"> the purpose of the larger USDA NIFSI project. Any item not flagged for statistical analysis (excluding the </w:t>
      </w:r>
      <w:r w:rsidRPr="00677B10">
        <w:rPr>
          <w:rFonts w:cs="Times New Roman"/>
        </w:rPr>
        <w:t>four</w:t>
      </w:r>
      <w:r w:rsidR="00144F14" w:rsidRPr="00677B10">
        <w:rPr>
          <w:rFonts w:cs="Times New Roman"/>
        </w:rPr>
        <w:t xml:space="preserve"> items </w:t>
      </w:r>
      <w:r w:rsidRPr="00677B10">
        <w:rPr>
          <w:rFonts w:cs="Times New Roman"/>
        </w:rPr>
        <w:t xml:space="preserve">previously </w:t>
      </w:r>
      <w:r w:rsidR="00144F14" w:rsidRPr="00677B10">
        <w:rPr>
          <w:rFonts w:cs="Times New Roman"/>
        </w:rPr>
        <w:t>mentioned) was kept for use in the final instrument</w:t>
      </w:r>
      <w:r w:rsidR="00BB5D8C" w:rsidRPr="00677B10">
        <w:rPr>
          <w:rFonts w:cs="Times New Roman"/>
        </w:rPr>
        <w:t xml:space="preserve"> leaving 16</w:t>
      </w:r>
      <w:r w:rsidR="007F516E" w:rsidRPr="00677B10">
        <w:rPr>
          <w:rFonts w:cs="Times New Roman"/>
        </w:rPr>
        <w:t xml:space="preserve"> items remaining to include in the final instrument</w:t>
      </w:r>
      <w:r w:rsidR="009A715F" w:rsidRPr="00677B10">
        <w:rPr>
          <w:rFonts w:cs="Times New Roman"/>
        </w:rPr>
        <w:t xml:space="preserve"> (see Table 5</w:t>
      </w:r>
      <w:r w:rsidR="0021684D" w:rsidRPr="00677B10">
        <w:rPr>
          <w:rFonts w:cs="Times New Roman"/>
        </w:rPr>
        <w:t>)</w:t>
      </w:r>
      <w:r w:rsidR="00EB1198" w:rsidRPr="00677B10">
        <w:rPr>
          <w:rFonts w:cs="Times New Roman"/>
        </w:rPr>
        <w:t xml:space="preserve">. </w:t>
      </w: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886293" w:rsidRDefault="00886293">
      <w:pPr>
        <w:ind w:firstLine="720"/>
        <w:rPr>
          <w:rFonts w:cs="Times New Roman"/>
        </w:rPr>
      </w:pPr>
    </w:p>
    <w:p w:rsidR="00886293" w:rsidRDefault="00886293">
      <w:pPr>
        <w:ind w:firstLine="720"/>
        <w:rPr>
          <w:rFonts w:cs="Times New Roman"/>
        </w:rPr>
      </w:pPr>
    </w:p>
    <w:p w:rsidR="00886293" w:rsidRDefault="00886293">
      <w:pPr>
        <w:ind w:firstLine="720"/>
        <w:rPr>
          <w:rFonts w:cs="Times New Roman"/>
        </w:rPr>
      </w:pPr>
    </w:p>
    <w:p w:rsidR="00886293" w:rsidRDefault="00886293">
      <w:pPr>
        <w:ind w:firstLine="720"/>
        <w:rPr>
          <w:rFonts w:cs="Times New Roman"/>
        </w:rPr>
      </w:pPr>
    </w:p>
    <w:p w:rsidR="009A715F" w:rsidRPr="00677B10" w:rsidRDefault="009A715F">
      <w:pPr>
        <w:ind w:firstLine="720"/>
        <w:rPr>
          <w:rFonts w:cs="Times New Roman"/>
        </w:rPr>
      </w:pPr>
    </w:p>
    <w:p w:rsidR="009A715F" w:rsidRPr="00677B10" w:rsidRDefault="009A715F">
      <w:pPr>
        <w:ind w:firstLine="720"/>
        <w:rPr>
          <w:rFonts w:cs="Times New Roman"/>
        </w:rPr>
      </w:pPr>
    </w:p>
    <w:p w:rsidR="00886293" w:rsidRDefault="00886293" w:rsidP="00437478">
      <w:pPr>
        <w:pStyle w:val="TableCaption"/>
        <w:spacing w:line="240" w:lineRule="auto"/>
        <w:rPr>
          <w:i w:val="0"/>
        </w:rPr>
      </w:pPr>
      <w:bookmarkStart w:id="28" w:name="_Toc263489770"/>
    </w:p>
    <w:p w:rsidR="00886293" w:rsidRDefault="00886293" w:rsidP="00437478">
      <w:pPr>
        <w:pStyle w:val="TableCaption"/>
        <w:spacing w:line="240" w:lineRule="auto"/>
        <w:rPr>
          <w:i w:val="0"/>
        </w:rPr>
      </w:pPr>
    </w:p>
    <w:p w:rsidR="0002212D" w:rsidRPr="00677B10" w:rsidRDefault="00EF3F93" w:rsidP="00437478">
      <w:pPr>
        <w:pStyle w:val="TableCaption"/>
        <w:spacing w:line="240" w:lineRule="auto"/>
      </w:pPr>
      <w:r w:rsidRPr="00677B10">
        <w:rPr>
          <w:i w:val="0"/>
        </w:rPr>
        <w:t xml:space="preserve">Table </w:t>
      </w:r>
      <w:r w:rsidR="007159E8" w:rsidRPr="00677B10">
        <w:rPr>
          <w:i w:val="0"/>
        </w:rPr>
        <w:t>5</w:t>
      </w:r>
      <w:r w:rsidRPr="00677B10">
        <w:t>. Assumptions for Normality, Reliability, and Validity Statistical Analysis of the Final Adolescent Food Safety Self-Efficacy Instrument Items</w:t>
      </w:r>
      <w:bookmarkEnd w:id="28"/>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98"/>
        <w:gridCol w:w="795"/>
        <w:gridCol w:w="9"/>
        <w:gridCol w:w="540"/>
        <w:gridCol w:w="631"/>
        <w:gridCol w:w="631"/>
        <w:gridCol w:w="11"/>
        <w:gridCol w:w="1254"/>
      </w:tblGrid>
      <w:tr w:rsidR="0021684D" w:rsidRPr="00677B10">
        <w:tc>
          <w:tcPr>
            <w:tcW w:w="2956" w:type="pct"/>
            <w:tcBorders>
              <w:top w:val="single" w:sz="4" w:space="0" w:color="auto"/>
              <w:bottom w:val="single" w:sz="4" w:space="0" w:color="auto"/>
            </w:tcBorders>
            <w:shd w:val="clear" w:color="auto" w:fill="auto"/>
          </w:tcPr>
          <w:p w:rsidR="0021684D" w:rsidRPr="00677B10" w:rsidRDefault="0021684D" w:rsidP="001C3676">
            <w:pPr>
              <w:spacing w:before="120" w:after="120" w:line="276" w:lineRule="auto"/>
              <w:rPr>
                <w:szCs w:val="24"/>
              </w:rPr>
            </w:pPr>
            <w:r w:rsidRPr="00677B10">
              <w:rPr>
                <w:rFonts w:cstheme="minorBidi"/>
                <w:szCs w:val="24"/>
              </w:rPr>
              <w:t>Item</w:t>
            </w:r>
          </w:p>
        </w:tc>
        <w:tc>
          <w:tcPr>
            <w:tcW w:w="425" w:type="pct"/>
            <w:gridSpan w:val="2"/>
            <w:tcBorders>
              <w:top w:val="single" w:sz="4" w:space="0" w:color="auto"/>
              <w:bottom w:val="single" w:sz="4" w:space="0" w:color="auto"/>
            </w:tcBorders>
            <w:shd w:val="clear" w:color="auto" w:fill="auto"/>
          </w:tcPr>
          <w:p w:rsidR="0021684D" w:rsidRPr="00677B10" w:rsidRDefault="0021684D"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21684D" w:rsidRPr="00677B10" w:rsidRDefault="0021684D"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21684D" w:rsidRPr="00677B10" w:rsidRDefault="0021684D"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21684D" w:rsidRPr="00677B10" w:rsidRDefault="0021684D" w:rsidP="001C3676">
            <w:pPr>
              <w:spacing w:before="120" w:after="120" w:line="276" w:lineRule="auto"/>
              <w:rPr>
                <w:szCs w:val="24"/>
              </w:rPr>
            </w:pPr>
            <w:r w:rsidRPr="00677B10">
              <w:rPr>
                <w:rFonts w:cstheme="minorBidi"/>
                <w:szCs w:val="24"/>
              </w:rPr>
              <w:t>RD</w:t>
            </w:r>
          </w:p>
        </w:tc>
        <w:tc>
          <w:tcPr>
            <w:tcW w:w="668" w:type="pct"/>
            <w:gridSpan w:val="2"/>
            <w:tcBorders>
              <w:top w:val="single" w:sz="4" w:space="0" w:color="auto"/>
              <w:bottom w:val="single" w:sz="4" w:space="0" w:color="auto"/>
            </w:tcBorders>
            <w:shd w:val="clear" w:color="auto" w:fill="auto"/>
            <w:vAlign w:val="center"/>
          </w:tcPr>
          <w:p w:rsidR="0021684D" w:rsidRPr="00677B10" w:rsidRDefault="0021684D" w:rsidP="001C3676">
            <w:pPr>
              <w:spacing w:before="120" w:after="120" w:line="276" w:lineRule="auto"/>
              <w:jc w:val="center"/>
              <w:rPr>
                <w:szCs w:val="24"/>
              </w:rPr>
            </w:pPr>
            <w:r w:rsidRPr="00677B10">
              <w:rPr>
                <w:rFonts w:cstheme="minorBidi"/>
                <w:szCs w:val="24"/>
              </w:rPr>
              <w:t>Item Code</w:t>
            </w:r>
          </w:p>
        </w:tc>
      </w:tr>
      <w:tr w:rsidR="0021684D" w:rsidRPr="00677B10">
        <w:tc>
          <w:tcPr>
            <w:tcW w:w="5000" w:type="pct"/>
            <w:gridSpan w:val="8"/>
            <w:tcBorders>
              <w:top w:val="single" w:sz="4" w:space="0" w:color="auto"/>
            </w:tcBorders>
            <w:shd w:val="clear" w:color="auto" w:fill="auto"/>
          </w:tcPr>
          <w:p w:rsidR="0021684D" w:rsidRPr="00677B10" w:rsidRDefault="0021684D" w:rsidP="001C3676">
            <w:pPr>
              <w:spacing w:line="276" w:lineRule="auto"/>
              <w:rPr>
                <w:szCs w:val="24"/>
              </w:rPr>
            </w:pPr>
            <w:r w:rsidRPr="00677B10">
              <w:rPr>
                <w:rFonts w:cstheme="minorBidi"/>
                <w:szCs w:val="24"/>
              </w:rPr>
              <w:t>Personal Hygiene</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practice good personal hygiene.</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668" w:type="pct"/>
            <w:gridSpan w:val="2"/>
            <w:shd w:val="clear" w:color="auto" w:fill="auto"/>
          </w:tcPr>
          <w:p w:rsidR="0021684D" w:rsidRPr="00677B10" w:rsidRDefault="0021684D" w:rsidP="001C3676">
            <w:pPr>
              <w:spacing w:line="276" w:lineRule="auto"/>
              <w:jc w:val="center"/>
              <w:rPr>
                <w:szCs w:val="24"/>
              </w:rPr>
            </w:pPr>
            <w:r w:rsidRPr="00677B10">
              <w:rPr>
                <w:rFonts w:cstheme="minorBidi"/>
                <w:szCs w:val="24"/>
              </w:rPr>
              <w:t>SEPH2</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show you how to properly wash my hands.</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668" w:type="pct"/>
            <w:gridSpan w:val="2"/>
            <w:shd w:val="clear" w:color="auto" w:fill="auto"/>
          </w:tcPr>
          <w:p w:rsidR="0021684D" w:rsidRPr="00677B10" w:rsidRDefault="0021684D" w:rsidP="001C3676">
            <w:pPr>
              <w:spacing w:line="276" w:lineRule="auto"/>
              <w:jc w:val="center"/>
              <w:rPr>
                <w:szCs w:val="24"/>
              </w:rPr>
            </w:pPr>
            <w:r w:rsidRPr="00677B10">
              <w:rPr>
                <w:rFonts w:cstheme="minorBidi"/>
                <w:szCs w:val="24"/>
              </w:rPr>
              <w:t>SEPH5</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why washing my hands helps keep me from getting sick.</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rFonts w:cstheme="minorBidi"/>
                <w:szCs w:val="24"/>
              </w:rPr>
              <w:t>X</w:t>
            </w:r>
          </w:p>
        </w:tc>
        <w:tc>
          <w:tcPr>
            <w:tcW w:w="668" w:type="pct"/>
            <w:gridSpan w:val="2"/>
            <w:shd w:val="clear" w:color="auto" w:fill="auto"/>
          </w:tcPr>
          <w:p w:rsidR="0021684D" w:rsidRPr="00677B10" w:rsidRDefault="0021684D" w:rsidP="001C3676">
            <w:pPr>
              <w:spacing w:line="276" w:lineRule="auto"/>
              <w:jc w:val="center"/>
              <w:rPr>
                <w:szCs w:val="24"/>
              </w:rPr>
            </w:pPr>
            <w:r w:rsidRPr="00677B10">
              <w:rPr>
                <w:rFonts w:cstheme="minorBidi"/>
                <w:szCs w:val="24"/>
              </w:rPr>
              <w:t>SEPH7</w:t>
            </w:r>
          </w:p>
        </w:tc>
      </w:tr>
      <w:tr w:rsidR="0021684D" w:rsidRPr="00677B10">
        <w:tc>
          <w:tcPr>
            <w:tcW w:w="5000" w:type="pct"/>
            <w:gridSpan w:val="8"/>
            <w:shd w:val="clear" w:color="auto" w:fill="auto"/>
          </w:tcPr>
          <w:p w:rsidR="0021684D" w:rsidRPr="00677B10" w:rsidRDefault="0021684D" w:rsidP="001C3676">
            <w:pPr>
              <w:spacing w:line="276" w:lineRule="auto"/>
              <w:rPr>
                <w:szCs w:val="24"/>
              </w:rPr>
            </w:pPr>
            <w:r w:rsidRPr="00677B10">
              <w:rPr>
                <w:rFonts w:cstheme="minorBidi"/>
                <w:szCs w:val="24"/>
              </w:rPr>
              <w:t>Sanitation</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the difference between cleaning and sanitizing.</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ind w:right="-72"/>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668" w:type="pct"/>
            <w:gridSpan w:val="2"/>
            <w:shd w:val="clear" w:color="auto" w:fill="auto"/>
          </w:tcPr>
          <w:p w:rsidR="0021684D" w:rsidRPr="00677B10" w:rsidRDefault="0021684D" w:rsidP="001C3676">
            <w:pPr>
              <w:spacing w:line="276" w:lineRule="auto"/>
              <w:jc w:val="center"/>
              <w:rPr>
                <w:szCs w:val="24"/>
              </w:rPr>
            </w:pPr>
            <w:r w:rsidRPr="00677B10">
              <w:rPr>
                <w:rFonts w:cstheme="minorBidi"/>
                <w:szCs w:val="24"/>
              </w:rPr>
              <w:t>SEST6</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how to clean a kitchen to remove germs.</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X</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X</w:t>
            </w:r>
          </w:p>
        </w:tc>
        <w:tc>
          <w:tcPr>
            <w:tcW w:w="668" w:type="pct"/>
            <w:gridSpan w:val="2"/>
            <w:shd w:val="clear" w:color="auto" w:fill="auto"/>
          </w:tcPr>
          <w:p w:rsidR="0021684D" w:rsidRPr="00677B10" w:rsidRDefault="0021684D" w:rsidP="001C3676">
            <w:pPr>
              <w:spacing w:line="276" w:lineRule="auto"/>
              <w:jc w:val="center"/>
              <w:rPr>
                <w:szCs w:val="24"/>
              </w:rPr>
            </w:pPr>
            <w:r w:rsidRPr="00677B10">
              <w:rPr>
                <w:rFonts w:cstheme="minorBidi"/>
                <w:szCs w:val="24"/>
              </w:rPr>
              <w:t>SEST12</w:t>
            </w:r>
          </w:p>
        </w:tc>
      </w:tr>
      <w:tr w:rsidR="0021684D" w:rsidRPr="00677B10">
        <w:tc>
          <w:tcPr>
            <w:tcW w:w="5000" w:type="pct"/>
            <w:gridSpan w:val="8"/>
            <w:shd w:val="clear" w:color="auto" w:fill="auto"/>
          </w:tcPr>
          <w:p w:rsidR="0021684D" w:rsidRPr="00677B10" w:rsidRDefault="0021684D" w:rsidP="001C3676">
            <w:pPr>
              <w:spacing w:line="276" w:lineRule="auto"/>
              <w:rPr>
                <w:szCs w:val="24"/>
              </w:rPr>
            </w:pPr>
            <w:r w:rsidRPr="00677B10">
              <w:rPr>
                <w:rFonts w:cstheme="minorBidi"/>
                <w:szCs w:val="24"/>
              </w:rPr>
              <w:t>Cross Contamination</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show you how to prevent cross contamination.</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X</w:t>
            </w:r>
          </w:p>
        </w:tc>
        <w:tc>
          <w:tcPr>
            <w:tcW w:w="339"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662" w:type="pct"/>
            <w:shd w:val="clear" w:color="auto" w:fill="auto"/>
          </w:tcPr>
          <w:p w:rsidR="0021684D" w:rsidRPr="00677B10" w:rsidRDefault="0021684D" w:rsidP="001C3676">
            <w:pPr>
              <w:spacing w:line="276" w:lineRule="auto"/>
              <w:jc w:val="center"/>
              <w:rPr>
                <w:szCs w:val="24"/>
              </w:rPr>
            </w:pPr>
            <w:r w:rsidRPr="00677B10">
              <w:rPr>
                <w:rFonts w:cstheme="minorBidi"/>
                <w:szCs w:val="24"/>
              </w:rPr>
              <w:t>SECC1</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why it is important to keep cooked foods and raw foods away from each other.</w:t>
            </w:r>
          </w:p>
        </w:tc>
        <w:tc>
          <w:tcPr>
            <w:tcW w:w="425"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285"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3" w:type="pct"/>
            <w:shd w:val="clear" w:color="auto" w:fill="auto"/>
            <w:vAlign w:val="center"/>
          </w:tcPr>
          <w:p w:rsidR="0021684D" w:rsidRPr="00677B10" w:rsidRDefault="0021684D" w:rsidP="003E0564">
            <w:pPr>
              <w:spacing w:line="276" w:lineRule="auto"/>
              <w:jc w:val="center"/>
              <w:rPr>
                <w:szCs w:val="24"/>
              </w:rPr>
            </w:pPr>
            <w:r w:rsidRPr="00677B10">
              <w:rPr>
                <w:szCs w:val="24"/>
              </w:rPr>
              <w:t>-</w:t>
            </w:r>
          </w:p>
        </w:tc>
        <w:tc>
          <w:tcPr>
            <w:tcW w:w="339" w:type="pct"/>
            <w:gridSpan w:val="2"/>
            <w:shd w:val="clear" w:color="auto" w:fill="auto"/>
            <w:vAlign w:val="center"/>
          </w:tcPr>
          <w:p w:rsidR="0021684D" w:rsidRPr="00677B10" w:rsidRDefault="0021684D" w:rsidP="003E0564">
            <w:pPr>
              <w:spacing w:line="276" w:lineRule="auto"/>
              <w:jc w:val="center"/>
              <w:rPr>
                <w:szCs w:val="24"/>
              </w:rPr>
            </w:pPr>
            <w:r w:rsidRPr="00677B10">
              <w:rPr>
                <w:szCs w:val="24"/>
              </w:rPr>
              <w:t>X</w:t>
            </w:r>
          </w:p>
        </w:tc>
        <w:tc>
          <w:tcPr>
            <w:tcW w:w="662" w:type="pct"/>
            <w:shd w:val="clear" w:color="auto" w:fill="auto"/>
          </w:tcPr>
          <w:p w:rsidR="0021684D" w:rsidRPr="00677B10" w:rsidRDefault="0021684D" w:rsidP="001C3676">
            <w:pPr>
              <w:spacing w:line="276" w:lineRule="auto"/>
              <w:jc w:val="center"/>
              <w:rPr>
                <w:szCs w:val="24"/>
              </w:rPr>
            </w:pPr>
            <w:r w:rsidRPr="00677B10">
              <w:rPr>
                <w:rFonts w:cstheme="minorBidi"/>
                <w:szCs w:val="24"/>
              </w:rPr>
              <w:t>SECC5</w:t>
            </w:r>
          </w:p>
        </w:tc>
      </w:tr>
      <w:tr w:rsidR="0021684D" w:rsidRPr="00677B10">
        <w:tc>
          <w:tcPr>
            <w:tcW w:w="4338" w:type="pct"/>
            <w:gridSpan w:val="7"/>
            <w:shd w:val="clear" w:color="auto" w:fill="auto"/>
          </w:tcPr>
          <w:p w:rsidR="0021684D" w:rsidRPr="00677B10" w:rsidRDefault="0021684D" w:rsidP="001C3676">
            <w:pPr>
              <w:spacing w:line="276" w:lineRule="auto"/>
              <w:rPr>
                <w:szCs w:val="24"/>
              </w:rPr>
            </w:pPr>
            <w:r w:rsidRPr="00677B10">
              <w:rPr>
                <w:rFonts w:cstheme="minorBidi"/>
                <w:szCs w:val="24"/>
              </w:rPr>
              <w:t>Cooking and Cooling Temperatures</w:t>
            </w:r>
          </w:p>
        </w:tc>
        <w:tc>
          <w:tcPr>
            <w:tcW w:w="662" w:type="pct"/>
            <w:shd w:val="clear" w:color="auto" w:fill="auto"/>
          </w:tcPr>
          <w:p w:rsidR="0021684D" w:rsidRPr="00677B10" w:rsidRDefault="0021684D" w:rsidP="001C3676">
            <w:pPr>
              <w:spacing w:line="276" w:lineRule="auto"/>
              <w:rPr>
                <w:szCs w:val="24"/>
              </w:rPr>
            </w:pP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the right temperature to cook ground beef (to make sure that all the harmful germs are killed).</w:t>
            </w:r>
          </w:p>
        </w:tc>
        <w:tc>
          <w:tcPr>
            <w:tcW w:w="420"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90"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X</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SECT4</w:t>
            </w:r>
          </w:p>
          <w:p w:rsidR="0021684D" w:rsidRPr="00677B10" w:rsidRDefault="0021684D" w:rsidP="00322680">
            <w:pPr>
              <w:spacing w:line="276" w:lineRule="auto"/>
              <w:jc w:val="center"/>
              <w:rPr>
                <w:szCs w:val="24"/>
              </w:rPr>
            </w:pP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why I should cook foods to the proper temperature.</w:t>
            </w:r>
          </w:p>
        </w:tc>
        <w:tc>
          <w:tcPr>
            <w:tcW w:w="420"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90"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X</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SECT7</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explain why it is important to reheat food to the right temperature.</w:t>
            </w:r>
          </w:p>
        </w:tc>
        <w:tc>
          <w:tcPr>
            <w:tcW w:w="420"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90"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SECT9</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how to correctly measure the temperature of my food.</w:t>
            </w:r>
          </w:p>
        </w:tc>
        <w:tc>
          <w:tcPr>
            <w:tcW w:w="420"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90"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X</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SECT12</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show you how to store food properly.</w:t>
            </w:r>
          </w:p>
        </w:tc>
        <w:tc>
          <w:tcPr>
            <w:tcW w:w="420"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90"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SECT13</w:t>
            </w: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tell you when to refrigerate food.</w:t>
            </w:r>
          </w:p>
        </w:tc>
        <w:tc>
          <w:tcPr>
            <w:tcW w:w="420"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90"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X</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SECT14</w:t>
            </w:r>
          </w:p>
        </w:tc>
      </w:tr>
      <w:tr w:rsidR="0021684D" w:rsidRPr="00677B10">
        <w:tc>
          <w:tcPr>
            <w:tcW w:w="4338" w:type="pct"/>
            <w:gridSpan w:val="7"/>
            <w:shd w:val="clear" w:color="auto" w:fill="auto"/>
          </w:tcPr>
          <w:p w:rsidR="0021684D" w:rsidRPr="00677B10" w:rsidRDefault="0021684D" w:rsidP="001C3676">
            <w:pPr>
              <w:spacing w:line="276" w:lineRule="auto"/>
              <w:rPr>
                <w:szCs w:val="24"/>
              </w:rPr>
            </w:pPr>
            <w:r w:rsidRPr="00677B10">
              <w:rPr>
                <w:szCs w:val="24"/>
              </w:rPr>
              <w:t>Foodborne Illness</w:t>
            </w:r>
          </w:p>
        </w:tc>
        <w:tc>
          <w:tcPr>
            <w:tcW w:w="662" w:type="pct"/>
            <w:shd w:val="clear" w:color="auto" w:fill="auto"/>
          </w:tcPr>
          <w:p w:rsidR="0021684D" w:rsidRPr="00677B10" w:rsidRDefault="0021684D" w:rsidP="001C3676">
            <w:pPr>
              <w:spacing w:line="276" w:lineRule="auto"/>
              <w:rPr>
                <w:szCs w:val="24"/>
              </w:rPr>
            </w:pPr>
          </w:p>
        </w:tc>
      </w:tr>
      <w:tr w:rsidR="0021684D" w:rsidRPr="00677B10">
        <w:tc>
          <w:tcPr>
            <w:tcW w:w="2956" w:type="pct"/>
            <w:shd w:val="clear" w:color="auto" w:fill="auto"/>
          </w:tcPr>
          <w:p w:rsidR="0021684D" w:rsidRPr="00677B10" w:rsidRDefault="0021684D" w:rsidP="003E0564">
            <w:pPr>
              <w:spacing w:line="276" w:lineRule="auto"/>
              <w:ind w:left="90"/>
              <w:rPr>
                <w:szCs w:val="24"/>
              </w:rPr>
            </w:pPr>
            <w:r w:rsidRPr="00677B10">
              <w:rPr>
                <w:rFonts w:cstheme="minorBidi"/>
                <w:szCs w:val="24"/>
              </w:rPr>
              <w:t>I can tell you why food safety is important.</w:t>
            </w:r>
          </w:p>
        </w:tc>
        <w:tc>
          <w:tcPr>
            <w:tcW w:w="425"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85"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X</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SEFI12</w:t>
            </w:r>
          </w:p>
        </w:tc>
      </w:tr>
      <w:tr w:rsidR="0021684D" w:rsidRPr="00677B10">
        <w:tc>
          <w:tcPr>
            <w:tcW w:w="4338" w:type="pct"/>
            <w:gridSpan w:val="7"/>
            <w:shd w:val="clear" w:color="auto" w:fill="auto"/>
          </w:tcPr>
          <w:p w:rsidR="0021684D" w:rsidRPr="00677B10" w:rsidRDefault="0021684D" w:rsidP="001C3676">
            <w:pPr>
              <w:spacing w:line="276" w:lineRule="auto"/>
              <w:rPr>
                <w:szCs w:val="24"/>
              </w:rPr>
            </w:pPr>
            <w:r w:rsidRPr="00677B10">
              <w:rPr>
                <w:rFonts w:cstheme="minorBidi"/>
                <w:szCs w:val="24"/>
              </w:rPr>
              <w:t>Risk</w:t>
            </w:r>
          </w:p>
        </w:tc>
        <w:tc>
          <w:tcPr>
            <w:tcW w:w="662" w:type="pct"/>
            <w:shd w:val="clear" w:color="auto" w:fill="auto"/>
          </w:tcPr>
          <w:p w:rsidR="0021684D" w:rsidRPr="00677B10" w:rsidRDefault="0021684D" w:rsidP="001C3676">
            <w:pPr>
              <w:spacing w:line="276" w:lineRule="auto"/>
              <w:rPr>
                <w:szCs w:val="24"/>
              </w:rPr>
            </w:pPr>
          </w:p>
        </w:tc>
      </w:tr>
      <w:tr w:rsidR="0021684D" w:rsidRPr="00677B10">
        <w:tc>
          <w:tcPr>
            <w:tcW w:w="2956" w:type="pct"/>
            <w:shd w:val="clear" w:color="auto" w:fill="auto"/>
          </w:tcPr>
          <w:p w:rsidR="0021684D" w:rsidRPr="00677B10" w:rsidRDefault="0021684D" w:rsidP="001C3676">
            <w:pPr>
              <w:spacing w:line="276" w:lineRule="auto"/>
              <w:ind w:left="180"/>
              <w:rPr>
                <w:szCs w:val="24"/>
              </w:rPr>
            </w:pPr>
            <w:r w:rsidRPr="00677B10">
              <w:rPr>
                <w:rFonts w:cstheme="minorBidi"/>
                <w:szCs w:val="24"/>
              </w:rPr>
              <w:t>I can reduce the risk of food poisoning.</w:t>
            </w:r>
          </w:p>
        </w:tc>
        <w:tc>
          <w:tcPr>
            <w:tcW w:w="425"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85" w:type="pct"/>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shd w:val="clear" w:color="auto" w:fill="auto"/>
            <w:vAlign w:val="center"/>
          </w:tcPr>
          <w:p w:rsidR="0021684D" w:rsidRPr="00677B10" w:rsidRDefault="0021684D">
            <w:pPr>
              <w:spacing w:line="276" w:lineRule="auto"/>
              <w:jc w:val="center"/>
              <w:rPr>
                <w:rFonts w:cstheme="minorBidi"/>
                <w:szCs w:val="24"/>
              </w:rPr>
            </w:pPr>
            <w:r w:rsidRPr="00677B10">
              <w:rPr>
                <w:rFonts w:cstheme="minorBidi"/>
                <w:szCs w:val="24"/>
              </w:rPr>
              <w:t>X</w:t>
            </w:r>
          </w:p>
        </w:tc>
        <w:tc>
          <w:tcPr>
            <w:tcW w:w="339" w:type="pct"/>
            <w:gridSpan w:val="2"/>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662" w:type="pct"/>
            <w:shd w:val="clear" w:color="auto" w:fill="auto"/>
          </w:tcPr>
          <w:p w:rsidR="0021684D" w:rsidRPr="00677B10" w:rsidRDefault="0021684D" w:rsidP="00322680">
            <w:pPr>
              <w:spacing w:line="276" w:lineRule="auto"/>
              <w:jc w:val="center"/>
              <w:rPr>
                <w:szCs w:val="24"/>
              </w:rPr>
            </w:pPr>
            <w:r w:rsidRPr="00677B10">
              <w:rPr>
                <w:rFonts w:cstheme="minorBidi"/>
                <w:szCs w:val="24"/>
              </w:rPr>
              <w:t>SERK2</w:t>
            </w:r>
          </w:p>
        </w:tc>
      </w:tr>
      <w:tr w:rsidR="0021684D" w:rsidRPr="00677B10">
        <w:tc>
          <w:tcPr>
            <w:tcW w:w="2956" w:type="pct"/>
            <w:tcBorders>
              <w:bottom w:val="single" w:sz="4" w:space="0" w:color="auto"/>
            </w:tcBorders>
            <w:shd w:val="clear" w:color="auto" w:fill="auto"/>
          </w:tcPr>
          <w:p w:rsidR="0021684D" w:rsidRPr="00677B10" w:rsidRDefault="0021684D" w:rsidP="001C3676">
            <w:pPr>
              <w:spacing w:line="276" w:lineRule="auto"/>
              <w:ind w:left="180"/>
              <w:rPr>
                <w:szCs w:val="24"/>
              </w:rPr>
            </w:pPr>
            <w:r w:rsidRPr="00677B10">
              <w:rPr>
                <w:rFonts w:cstheme="minorBidi"/>
                <w:szCs w:val="24"/>
              </w:rPr>
              <w:t>I know how to reduce the amount of germs in my food.</w:t>
            </w:r>
          </w:p>
        </w:tc>
        <w:tc>
          <w:tcPr>
            <w:tcW w:w="425" w:type="pct"/>
            <w:gridSpan w:val="2"/>
            <w:tcBorders>
              <w:bottom w:val="single" w:sz="4" w:space="0" w:color="auto"/>
            </w:tcBorders>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285" w:type="pct"/>
            <w:tcBorders>
              <w:bottom w:val="single" w:sz="4" w:space="0" w:color="auto"/>
            </w:tcBorders>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333" w:type="pct"/>
            <w:tcBorders>
              <w:bottom w:val="single" w:sz="4" w:space="0" w:color="auto"/>
            </w:tcBorders>
            <w:shd w:val="clear" w:color="auto" w:fill="auto"/>
            <w:vAlign w:val="center"/>
          </w:tcPr>
          <w:p w:rsidR="0021684D" w:rsidRPr="00677B10" w:rsidRDefault="0021684D">
            <w:pPr>
              <w:spacing w:line="276" w:lineRule="auto"/>
              <w:jc w:val="center"/>
              <w:rPr>
                <w:rFonts w:cstheme="minorBidi"/>
                <w:szCs w:val="24"/>
              </w:rPr>
            </w:pPr>
            <w:r w:rsidRPr="00677B10">
              <w:rPr>
                <w:rFonts w:cstheme="minorBidi"/>
                <w:szCs w:val="24"/>
              </w:rPr>
              <w:t>X</w:t>
            </w:r>
          </w:p>
        </w:tc>
        <w:tc>
          <w:tcPr>
            <w:tcW w:w="339" w:type="pct"/>
            <w:gridSpan w:val="2"/>
            <w:tcBorders>
              <w:bottom w:val="single" w:sz="4" w:space="0" w:color="auto"/>
            </w:tcBorders>
            <w:shd w:val="clear" w:color="auto" w:fill="auto"/>
            <w:vAlign w:val="center"/>
          </w:tcPr>
          <w:p w:rsidR="0021684D" w:rsidRPr="00677B10" w:rsidRDefault="0021684D">
            <w:pPr>
              <w:spacing w:line="276" w:lineRule="auto"/>
              <w:jc w:val="center"/>
              <w:rPr>
                <w:rFonts w:cstheme="minorBidi"/>
                <w:szCs w:val="24"/>
              </w:rPr>
            </w:pPr>
            <w:r w:rsidRPr="00677B10">
              <w:rPr>
                <w:szCs w:val="24"/>
              </w:rPr>
              <w:t>-</w:t>
            </w:r>
          </w:p>
        </w:tc>
        <w:tc>
          <w:tcPr>
            <w:tcW w:w="662" w:type="pct"/>
            <w:tcBorders>
              <w:bottom w:val="single" w:sz="4" w:space="0" w:color="auto"/>
            </w:tcBorders>
            <w:shd w:val="clear" w:color="auto" w:fill="auto"/>
          </w:tcPr>
          <w:p w:rsidR="0021684D" w:rsidRPr="00677B10" w:rsidRDefault="0021684D" w:rsidP="00322680">
            <w:pPr>
              <w:spacing w:line="276" w:lineRule="auto"/>
              <w:jc w:val="center"/>
              <w:rPr>
                <w:szCs w:val="24"/>
              </w:rPr>
            </w:pPr>
            <w:r w:rsidRPr="00677B10">
              <w:rPr>
                <w:rFonts w:cstheme="minorBidi"/>
                <w:szCs w:val="24"/>
              </w:rPr>
              <w:t>SERK8</w:t>
            </w:r>
          </w:p>
        </w:tc>
      </w:tr>
    </w:tbl>
    <w:p w:rsidR="00886293" w:rsidRDefault="00DD6243" w:rsidP="00347F22">
      <w:pPr>
        <w:spacing w:line="240" w:lineRule="auto"/>
        <w:rPr>
          <w:rFonts w:cs="Times New Roman"/>
          <w:sz w:val="20"/>
        </w:rPr>
      </w:pPr>
      <w:r w:rsidRPr="00886293">
        <w:rPr>
          <w:i/>
          <w:sz w:val="20"/>
        </w:rPr>
        <w:t>Note.</w:t>
      </w:r>
      <w:r w:rsidRPr="00886293">
        <w:rPr>
          <w:sz w:val="20"/>
        </w:rPr>
        <w:t xml:space="preserve"> SK = Skewness, KR = Kurtosis</w:t>
      </w:r>
      <w:proofErr w:type="gramStart"/>
      <w:r w:rsidRPr="00886293">
        <w:rPr>
          <w:sz w:val="20"/>
        </w:rPr>
        <w:t>.</w:t>
      </w:r>
      <w:r w:rsidR="00886293">
        <w:rPr>
          <w:sz w:val="20"/>
        </w:rPr>
        <w:t>;</w:t>
      </w:r>
      <w:proofErr w:type="gramEnd"/>
      <w:r w:rsidR="00886293">
        <w:rPr>
          <w:sz w:val="20"/>
        </w:rPr>
        <w:t xml:space="preserve"> </w:t>
      </w:r>
      <w:r w:rsidRPr="00886293">
        <w:rPr>
          <w:rFonts w:cs="Times New Roman"/>
          <w:sz w:val="20"/>
        </w:rPr>
        <w:t>X = Items flagged outside the boundaries of the statistical analysis</w:t>
      </w:r>
      <w:r w:rsidR="00433BBB" w:rsidRPr="00886293">
        <w:rPr>
          <w:rFonts w:cs="Times New Roman"/>
          <w:sz w:val="20"/>
        </w:rPr>
        <w:t xml:space="preserve"> for normality</w:t>
      </w:r>
      <w:r w:rsidR="00886293">
        <w:rPr>
          <w:rFonts w:cs="Times New Roman"/>
          <w:sz w:val="20"/>
        </w:rPr>
        <w:t xml:space="preserve">; </w:t>
      </w:r>
      <w:r w:rsidRPr="00886293">
        <w:rPr>
          <w:rFonts w:cs="Times New Roman"/>
          <w:sz w:val="20"/>
        </w:rPr>
        <w:t>- = Items within the boundaries of the statistical analysis</w:t>
      </w:r>
      <w:r w:rsidR="00433BBB" w:rsidRPr="00886293">
        <w:rPr>
          <w:rFonts w:cs="Times New Roman"/>
          <w:sz w:val="20"/>
        </w:rPr>
        <w:t xml:space="preserve"> for normality</w:t>
      </w:r>
      <w:r w:rsidRPr="00886293">
        <w:rPr>
          <w:rFonts w:cs="Times New Roman"/>
          <w:sz w:val="20"/>
        </w:rPr>
        <w:t>.</w:t>
      </w:r>
    </w:p>
    <w:p w:rsidR="00886293" w:rsidRDefault="00886293" w:rsidP="00347F22">
      <w:pPr>
        <w:spacing w:line="240" w:lineRule="auto"/>
        <w:rPr>
          <w:rFonts w:cs="Times New Roman"/>
          <w:sz w:val="20"/>
        </w:rPr>
      </w:pPr>
    </w:p>
    <w:p w:rsidR="00DD6243" w:rsidRPr="00886293" w:rsidRDefault="00DD6243" w:rsidP="00347F22">
      <w:pPr>
        <w:spacing w:line="240" w:lineRule="auto"/>
        <w:rPr>
          <w:sz w:val="20"/>
        </w:rPr>
      </w:pPr>
    </w:p>
    <w:p w:rsidR="003C0C4D" w:rsidRPr="00886293" w:rsidRDefault="00EC6525" w:rsidP="00886293">
      <w:pPr>
        <w:spacing w:line="240" w:lineRule="auto"/>
        <w:rPr>
          <w:rFonts w:cs="Times New Roman"/>
        </w:rPr>
      </w:pPr>
      <w:r w:rsidRPr="00886293">
        <w:rPr>
          <w:rFonts w:cs="Times New Roman"/>
        </w:rPr>
        <w:t xml:space="preserve">Table </w:t>
      </w:r>
      <w:r w:rsidR="007159E8" w:rsidRPr="00886293">
        <w:rPr>
          <w:rFonts w:cs="Times New Roman"/>
        </w:rPr>
        <w:t>5</w:t>
      </w:r>
      <w:r w:rsidRPr="00886293">
        <w:rPr>
          <w:rFonts w:cs="Times New Roman"/>
        </w:rPr>
        <w:t xml:space="preserve"> continued</w:t>
      </w:r>
      <w:r w:rsidR="00886293">
        <w:rPr>
          <w:rFonts w:cs="Times New Roman"/>
        </w:rPr>
        <w:t xml:space="preserve">. </w:t>
      </w:r>
      <w:r w:rsidRPr="00677B10">
        <w:rPr>
          <w:rFonts w:cs="Times New Roman"/>
          <w:i/>
        </w:rPr>
        <w:t>Assumptions for Normality, Reliability, and Validity Statistical Analysis of the Final Adolescent Food Safety Self-Efficacy Instrument Items</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3C0C4D" w:rsidRPr="00677B10">
        <w:tc>
          <w:tcPr>
            <w:tcW w:w="2860" w:type="pct"/>
            <w:tcBorders>
              <w:top w:val="single" w:sz="4" w:space="0" w:color="auto"/>
              <w:bottom w:val="single" w:sz="4" w:space="0" w:color="auto"/>
            </w:tcBorders>
            <w:shd w:val="clear" w:color="auto" w:fill="auto"/>
          </w:tcPr>
          <w:p w:rsidR="003C0C4D" w:rsidRPr="00677B10" w:rsidRDefault="003C0C4D"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3C0C4D" w:rsidRPr="00677B10" w:rsidRDefault="003C0C4D"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3C0C4D" w:rsidRPr="00677B10" w:rsidRDefault="003C0C4D"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3C0C4D" w:rsidRPr="00677B10" w:rsidRDefault="003C0C4D"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3C0C4D" w:rsidRPr="00677B10" w:rsidRDefault="003C0C4D"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3C0C4D" w:rsidRPr="00677B10" w:rsidRDefault="003C0C4D"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3C0C4D" w:rsidRPr="00677B10" w:rsidRDefault="003C0C4D" w:rsidP="004228BC">
            <w:pPr>
              <w:spacing w:before="120" w:after="120" w:line="276" w:lineRule="auto"/>
              <w:jc w:val="center"/>
              <w:rPr>
                <w:szCs w:val="24"/>
              </w:rPr>
            </w:pPr>
            <w:r w:rsidRPr="00677B10">
              <w:rPr>
                <w:rFonts w:cstheme="minorBidi"/>
                <w:szCs w:val="24"/>
              </w:rPr>
              <w:t>Item Code</w:t>
            </w:r>
          </w:p>
        </w:tc>
      </w:tr>
      <w:tr w:rsidR="003C0C4D" w:rsidRPr="00677B10">
        <w:tc>
          <w:tcPr>
            <w:tcW w:w="5000" w:type="pct"/>
            <w:gridSpan w:val="7"/>
            <w:tcBorders>
              <w:top w:val="single" w:sz="4" w:space="0" w:color="auto"/>
            </w:tcBorders>
          </w:tcPr>
          <w:p w:rsidR="003C0C4D" w:rsidRPr="00677B10" w:rsidRDefault="003C0C4D" w:rsidP="004228BC">
            <w:pPr>
              <w:spacing w:line="276" w:lineRule="auto"/>
              <w:rPr>
                <w:szCs w:val="24"/>
              </w:rPr>
            </w:pPr>
            <w:r w:rsidRPr="00677B10">
              <w:rPr>
                <w:rFonts w:cstheme="minorBidi"/>
                <w:szCs w:val="24"/>
              </w:rPr>
              <w:t>Personal Hygiene</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practice good personal hygiene.</w:t>
            </w:r>
          </w:p>
        </w:tc>
        <w:tc>
          <w:tcPr>
            <w:tcW w:w="254" w:type="pct"/>
            <w:vAlign w:val="center"/>
          </w:tcPr>
          <w:p w:rsidR="003C0C4D" w:rsidRPr="00677B10" w:rsidRDefault="009D104E" w:rsidP="003E0564">
            <w:pPr>
              <w:spacing w:line="276" w:lineRule="auto"/>
              <w:jc w:val="center"/>
            </w:pPr>
            <w:r w:rsidRPr="00677B10">
              <w:t>-</w:t>
            </w:r>
          </w:p>
        </w:tc>
        <w:tc>
          <w:tcPr>
            <w:tcW w:w="232"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572" w:type="pct"/>
            <w:shd w:val="clear" w:color="auto" w:fill="auto"/>
          </w:tcPr>
          <w:p w:rsidR="003C0C4D" w:rsidRPr="00677B10" w:rsidRDefault="003C0C4D" w:rsidP="004228BC">
            <w:pPr>
              <w:spacing w:line="276" w:lineRule="auto"/>
              <w:jc w:val="center"/>
              <w:rPr>
                <w:szCs w:val="24"/>
              </w:rPr>
            </w:pPr>
            <w:r w:rsidRPr="00677B10">
              <w:rPr>
                <w:rFonts w:cstheme="minorBidi"/>
                <w:szCs w:val="24"/>
              </w:rPr>
              <w:t>SEPH2</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show you how to properly wash my hands.</w:t>
            </w:r>
          </w:p>
        </w:tc>
        <w:tc>
          <w:tcPr>
            <w:tcW w:w="254" w:type="pct"/>
            <w:vAlign w:val="center"/>
          </w:tcPr>
          <w:p w:rsidR="003C0C4D" w:rsidRPr="00677B10" w:rsidRDefault="003C0C4D" w:rsidP="003E0564">
            <w:pPr>
              <w:spacing w:line="276" w:lineRule="auto"/>
              <w:jc w:val="center"/>
            </w:pPr>
            <w:r w:rsidRPr="00677B10">
              <w:t>X</w:t>
            </w:r>
          </w:p>
        </w:tc>
        <w:tc>
          <w:tcPr>
            <w:tcW w:w="232"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572" w:type="pct"/>
            <w:shd w:val="clear" w:color="auto" w:fill="auto"/>
          </w:tcPr>
          <w:p w:rsidR="003C0C4D" w:rsidRPr="00677B10" w:rsidRDefault="003C0C4D" w:rsidP="004228BC">
            <w:pPr>
              <w:spacing w:line="276" w:lineRule="auto"/>
              <w:jc w:val="center"/>
              <w:rPr>
                <w:szCs w:val="24"/>
              </w:rPr>
            </w:pPr>
            <w:r w:rsidRPr="00677B10">
              <w:rPr>
                <w:rFonts w:cstheme="minorBidi"/>
                <w:szCs w:val="24"/>
              </w:rPr>
              <w:t>SEPH5</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why washing my hands helps keep me from getting sick.</w:t>
            </w:r>
          </w:p>
        </w:tc>
        <w:tc>
          <w:tcPr>
            <w:tcW w:w="254" w:type="pct"/>
            <w:vAlign w:val="center"/>
          </w:tcPr>
          <w:p w:rsidR="003C0C4D" w:rsidRPr="00677B10" w:rsidRDefault="009D104E" w:rsidP="003E0564">
            <w:pPr>
              <w:spacing w:line="276" w:lineRule="auto"/>
              <w:jc w:val="center"/>
            </w:pPr>
            <w:r w:rsidRPr="00677B10">
              <w:t>-</w:t>
            </w:r>
          </w:p>
        </w:tc>
        <w:tc>
          <w:tcPr>
            <w:tcW w:w="232"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3E0564">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3C0C4D" w:rsidP="003E0564">
            <w:pPr>
              <w:spacing w:line="276" w:lineRule="auto"/>
              <w:jc w:val="center"/>
              <w:rPr>
                <w:szCs w:val="24"/>
              </w:rPr>
            </w:pPr>
            <w:r w:rsidRPr="00677B10">
              <w:rPr>
                <w:szCs w:val="24"/>
              </w:rPr>
              <w:t>X</w:t>
            </w:r>
          </w:p>
        </w:tc>
        <w:tc>
          <w:tcPr>
            <w:tcW w:w="572" w:type="pct"/>
            <w:shd w:val="clear" w:color="auto" w:fill="auto"/>
          </w:tcPr>
          <w:p w:rsidR="003C0C4D" w:rsidRPr="00677B10" w:rsidRDefault="003C0C4D" w:rsidP="004228BC">
            <w:pPr>
              <w:spacing w:line="276" w:lineRule="auto"/>
              <w:jc w:val="center"/>
              <w:rPr>
                <w:szCs w:val="24"/>
              </w:rPr>
            </w:pPr>
            <w:r w:rsidRPr="00677B10">
              <w:rPr>
                <w:rFonts w:cstheme="minorBidi"/>
                <w:szCs w:val="24"/>
              </w:rPr>
              <w:t>SEPH7</w:t>
            </w:r>
          </w:p>
        </w:tc>
      </w:tr>
      <w:tr w:rsidR="003C0C4D" w:rsidRPr="00677B10">
        <w:tc>
          <w:tcPr>
            <w:tcW w:w="5000" w:type="pct"/>
            <w:gridSpan w:val="7"/>
          </w:tcPr>
          <w:p w:rsidR="003C0C4D" w:rsidRPr="00677B10" w:rsidRDefault="003C0C4D" w:rsidP="004228BC">
            <w:pPr>
              <w:spacing w:line="276" w:lineRule="auto"/>
              <w:rPr>
                <w:szCs w:val="24"/>
              </w:rPr>
            </w:pPr>
            <w:r w:rsidRPr="00677B10">
              <w:rPr>
                <w:rFonts w:cstheme="minorBidi"/>
                <w:szCs w:val="24"/>
              </w:rPr>
              <w:t>Sanitation</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the difference between cleaning and sanitizing.</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ind w:right="-72"/>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4228BC">
            <w:pPr>
              <w:spacing w:line="276" w:lineRule="auto"/>
              <w:jc w:val="center"/>
              <w:rPr>
                <w:szCs w:val="24"/>
              </w:rPr>
            </w:pPr>
            <w:r w:rsidRPr="00677B10">
              <w:rPr>
                <w:rFonts w:cstheme="minorBidi"/>
                <w:szCs w:val="24"/>
              </w:rPr>
              <w:t>SEST6</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how to clean a kitchen to remove germs.</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4228BC">
            <w:pPr>
              <w:spacing w:line="276" w:lineRule="auto"/>
              <w:jc w:val="center"/>
              <w:rPr>
                <w:szCs w:val="24"/>
              </w:rPr>
            </w:pPr>
            <w:r w:rsidRPr="00677B10">
              <w:rPr>
                <w:rFonts w:cstheme="minorBidi"/>
                <w:szCs w:val="24"/>
              </w:rPr>
              <w:t>SEST12</w:t>
            </w:r>
          </w:p>
        </w:tc>
      </w:tr>
      <w:tr w:rsidR="003C0C4D" w:rsidRPr="00677B10">
        <w:tc>
          <w:tcPr>
            <w:tcW w:w="5000" w:type="pct"/>
            <w:gridSpan w:val="7"/>
          </w:tcPr>
          <w:p w:rsidR="003C0C4D" w:rsidRPr="00677B10" w:rsidRDefault="003C0C4D" w:rsidP="004228BC">
            <w:pPr>
              <w:spacing w:line="276" w:lineRule="auto"/>
              <w:rPr>
                <w:szCs w:val="24"/>
              </w:rPr>
            </w:pPr>
            <w:r w:rsidRPr="00677B10">
              <w:rPr>
                <w:rFonts w:cstheme="minorBidi"/>
                <w:szCs w:val="24"/>
              </w:rPr>
              <w:t>Cross Contamination</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show you how to prevent cross contamination.</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SECC1</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why it is important to keep cooked foods and raw foods away from each other.</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SECC5</w:t>
            </w:r>
          </w:p>
        </w:tc>
      </w:tr>
      <w:tr w:rsidR="003C0C4D" w:rsidRPr="00677B10">
        <w:tc>
          <w:tcPr>
            <w:tcW w:w="4428" w:type="pct"/>
            <w:gridSpan w:val="6"/>
          </w:tcPr>
          <w:p w:rsidR="003C0C4D" w:rsidRPr="00677B10" w:rsidRDefault="003C0C4D" w:rsidP="004228BC">
            <w:pPr>
              <w:spacing w:line="276" w:lineRule="auto"/>
              <w:rPr>
                <w:szCs w:val="24"/>
              </w:rPr>
            </w:pPr>
            <w:r w:rsidRPr="00677B10">
              <w:rPr>
                <w:rFonts w:cstheme="minorBidi"/>
                <w:szCs w:val="24"/>
              </w:rPr>
              <w:t>Cooking and Cooling Temperatures</w:t>
            </w:r>
          </w:p>
        </w:tc>
        <w:tc>
          <w:tcPr>
            <w:tcW w:w="572" w:type="pct"/>
            <w:shd w:val="clear" w:color="auto" w:fill="auto"/>
          </w:tcPr>
          <w:p w:rsidR="003C0C4D" w:rsidRPr="00677B10" w:rsidRDefault="003C0C4D" w:rsidP="004228BC">
            <w:pPr>
              <w:spacing w:line="276" w:lineRule="auto"/>
              <w:rPr>
                <w:szCs w:val="24"/>
              </w:rPr>
            </w:pP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the right temperature to cook ground beef (to make sure that all the harmful germs are killed).</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SECT4</w:t>
            </w:r>
          </w:p>
          <w:p w:rsidR="003C0C4D" w:rsidRPr="00677B10" w:rsidRDefault="003C0C4D" w:rsidP="00322680">
            <w:pPr>
              <w:spacing w:line="276" w:lineRule="auto"/>
              <w:jc w:val="center"/>
              <w:rPr>
                <w:szCs w:val="24"/>
              </w:rPr>
            </w:pP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why I should cook foods to the proper temperature.</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SECT7</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explain why it is important to reheat food to the right temperature.</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SECT9</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how to correctly measure the temperature of my food.</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3C0C4D" w:rsidP="008F5810">
            <w:pPr>
              <w:spacing w:line="276" w:lineRule="auto"/>
              <w:jc w:val="center"/>
              <w:rPr>
                <w:szCs w:val="24"/>
              </w:rPr>
            </w:pPr>
            <w:r w:rsidRPr="00677B10">
              <w:rPr>
                <w:szCs w:val="24"/>
              </w:rPr>
              <w:t>X</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SECT12</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show you how to store food properly.</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SECT13</w:t>
            </w: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tell you when to refrigerate food.</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SECT14</w:t>
            </w:r>
          </w:p>
        </w:tc>
      </w:tr>
      <w:tr w:rsidR="003C0C4D" w:rsidRPr="00677B10">
        <w:tc>
          <w:tcPr>
            <w:tcW w:w="4428" w:type="pct"/>
            <w:gridSpan w:val="6"/>
          </w:tcPr>
          <w:p w:rsidR="003C0C4D" w:rsidRPr="00677B10" w:rsidRDefault="003C0C4D" w:rsidP="004228BC">
            <w:pPr>
              <w:spacing w:line="276" w:lineRule="auto"/>
              <w:rPr>
                <w:szCs w:val="24"/>
              </w:rPr>
            </w:pPr>
            <w:r w:rsidRPr="00677B10">
              <w:rPr>
                <w:szCs w:val="24"/>
              </w:rPr>
              <w:t>Foodborne Illness</w:t>
            </w:r>
          </w:p>
        </w:tc>
        <w:tc>
          <w:tcPr>
            <w:tcW w:w="572" w:type="pct"/>
            <w:shd w:val="clear" w:color="auto" w:fill="auto"/>
          </w:tcPr>
          <w:p w:rsidR="003C0C4D" w:rsidRPr="00677B10" w:rsidRDefault="003C0C4D" w:rsidP="004228BC">
            <w:pPr>
              <w:spacing w:line="276" w:lineRule="auto"/>
              <w:rPr>
                <w:szCs w:val="24"/>
              </w:rPr>
            </w:pPr>
          </w:p>
        </w:tc>
      </w:tr>
      <w:tr w:rsidR="003C0C4D" w:rsidRPr="00677B10">
        <w:tc>
          <w:tcPr>
            <w:tcW w:w="2860" w:type="pct"/>
            <w:shd w:val="clear" w:color="auto" w:fill="auto"/>
          </w:tcPr>
          <w:p w:rsidR="003C0C4D" w:rsidRPr="00677B10" w:rsidRDefault="003C0C4D" w:rsidP="004228BC">
            <w:pPr>
              <w:spacing w:line="276" w:lineRule="auto"/>
              <w:ind w:left="90"/>
              <w:rPr>
                <w:szCs w:val="24"/>
              </w:rPr>
            </w:pPr>
            <w:r w:rsidRPr="00677B10">
              <w:rPr>
                <w:rFonts w:cstheme="minorBidi"/>
                <w:szCs w:val="24"/>
              </w:rPr>
              <w:t>I can tell you why food safety is important.</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SEFI12</w:t>
            </w:r>
          </w:p>
        </w:tc>
      </w:tr>
      <w:tr w:rsidR="003C0C4D" w:rsidRPr="00677B10">
        <w:tc>
          <w:tcPr>
            <w:tcW w:w="4428" w:type="pct"/>
            <w:gridSpan w:val="6"/>
          </w:tcPr>
          <w:p w:rsidR="003C0C4D" w:rsidRPr="00677B10" w:rsidRDefault="003C0C4D" w:rsidP="004228BC">
            <w:pPr>
              <w:spacing w:line="276" w:lineRule="auto"/>
              <w:rPr>
                <w:szCs w:val="24"/>
              </w:rPr>
            </w:pPr>
            <w:r w:rsidRPr="00677B10">
              <w:rPr>
                <w:rFonts w:cstheme="minorBidi"/>
                <w:szCs w:val="24"/>
              </w:rPr>
              <w:t>Risk</w:t>
            </w:r>
          </w:p>
        </w:tc>
        <w:tc>
          <w:tcPr>
            <w:tcW w:w="572" w:type="pct"/>
            <w:shd w:val="clear" w:color="auto" w:fill="auto"/>
          </w:tcPr>
          <w:p w:rsidR="003C0C4D" w:rsidRPr="00677B10" w:rsidRDefault="003C0C4D" w:rsidP="004228BC">
            <w:pPr>
              <w:spacing w:line="276" w:lineRule="auto"/>
              <w:rPr>
                <w:szCs w:val="24"/>
              </w:rPr>
            </w:pPr>
          </w:p>
        </w:tc>
      </w:tr>
      <w:tr w:rsidR="003C0C4D" w:rsidRPr="00677B10">
        <w:tc>
          <w:tcPr>
            <w:tcW w:w="2860" w:type="pct"/>
            <w:shd w:val="clear" w:color="auto" w:fill="auto"/>
          </w:tcPr>
          <w:p w:rsidR="003C0C4D" w:rsidRPr="00677B10" w:rsidRDefault="003C0C4D" w:rsidP="004228BC">
            <w:pPr>
              <w:spacing w:line="276" w:lineRule="auto"/>
              <w:ind w:left="180"/>
              <w:rPr>
                <w:szCs w:val="24"/>
              </w:rPr>
            </w:pPr>
            <w:r w:rsidRPr="00677B10">
              <w:rPr>
                <w:rFonts w:cstheme="minorBidi"/>
                <w:szCs w:val="24"/>
              </w:rPr>
              <w:t>I can reduce the risk of food poisoning.</w:t>
            </w:r>
          </w:p>
        </w:tc>
        <w:tc>
          <w:tcPr>
            <w:tcW w:w="254" w:type="pct"/>
            <w:vAlign w:val="center"/>
          </w:tcPr>
          <w:p w:rsidR="003C0C4D" w:rsidRPr="00677B10" w:rsidRDefault="009D104E" w:rsidP="008F5810">
            <w:pPr>
              <w:spacing w:line="276" w:lineRule="auto"/>
              <w:jc w:val="center"/>
            </w:pPr>
            <w:r w:rsidRPr="00677B10">
              <w:t>-</w:t>
            </w:r>
          </w:p>
        </w:tc>
        <w:tc>
          <w:tcPr>
            <w:tcW w:w="232"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572" w:type="pct"/>
            <w:shd w:val="clear" w:color="auto" w:fill="auto"/>
          </w:tcPr>
          <w:p w:rsidR="003C0C4D" w:rsidRPr="00677B10" w:rsidRDefault="003C0C4D" w:rsidP="00322680">
            <w:pPr>
              <w:spacing w:line="276" w:lineRule="auto"/>
              <w:jc w:val="center"/>
              <w:rPr>
                <w:szCs w:val="24"/>
              </w:rPr>
            </w:pPr>
            <w:r w:rsidRPr="00677B10">
              <w:rPr>
                <w:rFonts w:cstheme="minorBidi"/>
                <w:szCs w:val="24"/>
              </w:rPr>
              <w:t>SERK2</w:t>
            </w:r>
          </w:p>
        </w:tc>
      </w:tr>
      <w:tr w:rsidR="003C0C4D" w:rsidRPr="00677B10">
        <w:tc>
          <w:tcPr>
            <w:tcW w:w="2860" w:type="pct"/>
            <w:tcBorders>
              <w:bottom w:val="single" w:sz="4" w:space="0" w:color="auto"/>
            </w:tcBorders>
            <w:shd w:val="clear" w:color="auto" w:fill="auto"/>
          </w:tcPr>
          <w:p w:rsidR="003C0C4D" w:rsidRPr="00677B10" w:rsidRDefault="003C0C4D" w:rsidP="004228BC">
            <w:pPr>
              <w:spacing w:line="276" w:lineRule="auto"/>
              <w:ind w:left="180"/>
              <w:rPr>
                <w:szCs w:val="24"/>
              </w:rPr>
            </w:pPr>
            <w:r w:rsidRPr="00677B10">
              <w:rPr>
                <w:rFonts w:cstheme="minorBidi"/>
                <w:szCs w:val="24"/>
              </w:rPr>
              <w:t>I know how to reduce the amount of germs in my food.</w:t>
            </w:r>
          </w:p>
        </w:tc>
        <w:tc>
          <w:tcPr>
            <w:tcW w:w="254" w:type="pct"/>
            <w:tcBorders>
              <w:bottom w:val="single" w:sz="4" w:space="0" w:color="auto"/>
            </w:tcBorders>
            <w:vAlign w:val="center"/>
          </w:tcPr>
          <w:p w:rsidR="003C0C4D" w:rsidRPr="00677B10" w:rsidRDefault="009D104E" w:rsidP="008F5810">
            <w:pPr>
              <w:spacing w:line="276" w:lineRule="auto"/>
              <w:jc w:val="center"/>
            </w:pPr>
            <w:r w:rsidRPr="00677B10">
              <w:t>-</w:t>
            </w:r>
          </w:p>
        </w:tc>
        <w:tc>
          <w:tcPr>
            <w:tcW w:w="232" w:type="pct"/>
            <w:tcBorders>
              <w:bottom w:val="single" w:sz="4" w:space="0" w:color="auto"/>
            </w:tcBorders>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29" w:type="pct"/>
            <w:tcBorders>
              <w:bottom w:val="single" w:sz="4" w:space="0" w:color="auto"/>
            </w:tcBorders>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86" w:type="pct"/>
            <w:tcBorders>
              <w:bottom w:val="single" w:sz="4" w:space="0" w:color="auto"/>
            </w:tcBorders>
            <w:shd w:val="clear" w:color="auto" w:fill="auto"/>
            <w:vAlign w:val="center"/>
          </w:tcPr>
          <w:p w:rsidR="003C0C4D" w:rsidRPr="00677B10" w:rsidRDefault="009D104E" w:rsidP="008F5810">
            <w:pPr>
              <w:spacing w:line="276" w:lineRule="auto"/>
              <w:jc w:val="center"/>
              <w:rPr>
                <w:szCs w:val="24"/>
              </w:rPr>
            </w:pPr>
            <w:r w:rsidRPr="00677B10">
              <w:rPr>
                <w:szCs w:val="24"/>
              </w:rPr>
              <w:t>-</w:t>
            </w:r>
          </w:p>
        </w:tc>
        <w:tc>
          <w:tcPr>
            <w:tcW w:w="367" w:type="pct"/>
            <w:tcBorders>
              <w:bottom w:val="single" w:sz="4" w:space="0" w:color="auto"/>
            </w:tcBorders>
            <w:shd w:val="clear" w:color="auto" w:fill="auto"/>
            <w:vAlign w:val="center"/>
          </w:tcPr>
          <w:p w:rsidR="003C0C4D" w:rsidRPr="00677B10" w:rsidRDefault="003C0C4D" w:rsidP="008F5810">
            <w:pPr>
              <w:spacing w:line="276" w:lineRule="auto"/>
              <w:jc w:val="center"/>
              <w:rPr>
                <w:szCs w:val="24"/>
              </w:rPr>
            </w:pPr>
            <w:r w:rsidRPr="00677B10">
              <w:rPr>
                <w:szCs w:val="24"/>
              </w:rPr>
              <w:t>X</w:t>
            </w:r>
          </w:p>
        </w:tc>
        <w:tc>
          <w:tcPr>
            <w:tcW w:w="572" w:type="pct"/>
            <w:tcBorders>
              <w:bottom w:val="single" w:sz="4" w:space="0" w:color="auto"/>
            </w:tcBorders>
            <w:shd w:val="clear" w:color="auto" w:fill="auto"/>
          </w:tcPr>
          <w:p w:rsidR="003C0C4D" w:rsidRPr="00677B10" w:rsidRDefault="003C0C4D" w:rsidP="00322680">
            <w:pPr>
              <w:spacing w:line="276" w:lineRule="auto"/>
              <w:jc w:val="center"/>
              <w:rPr>
                <w:szCs w:val="24"/>
              </w:rPr>
            </w:pPr>
            <w:r w:rsidRPr="00677B10">
              <w:rPr>
                <w:rFonts w:cstheme="minorBidi"/>
                <w:szCs w:val="24"/>
              </w:rPr>
              <w:t>SERK8</w:t>
            </w:r>
          </w:p>
        </w:tc>
      </w:tr>
    </w:tbl>
    <w:p w:rsidR="00886293" w:rsidRDefault="00DD6243" w:rsidP="00886293">
      <w:pPr>
        <w:spacing w:line="240" w:lineRule="auto"/>
        <w:rPr>
          <w:rFonts w:cs="Times New Roman"/>
          <w:sz w:val="20"/>
        </w:rPr>
      </w:pPr>
      <w:r w:rsidRPr="00886293">
        <w:rPr>
          <w:rFonts w:cs="Times New Roman"/>
          <w:sz w:val="20"/>
        </w:rPr>
        <w:t>X = Items flagged outside the boundar</w:t>
      </w:r>
      <w:r w:rsidR="00886293">
        <w:rPr>
          <w:rFonts w:cs="Times New Roman"/>
          <w:sz w:val="20"/>
        </w:rPr>
        <w:t xml:space="preserve">ies of the statistical analysis; </w:t>
      </w:r>
      <w:r w:rsidRPr="00886293">
        <w:rPr>
          <w:rFonts w:cs="Times New Roman"/>
          <w:sz w:val="20"/>
        </w:rPr>
        <w:t>- = Items within the boundaries of the statistical analysis.</w:t>
      </w:r>
      <w:bookmarkStart w:id="29" w:name="_Toc143166977"/>
    </w:p>
    <w:p w:rsidR="00CF6D00" w:rsidRPr="00886293" w:rsidRDefault="00CF6D00" w:rsidP="00886293">
      <w:pPr>
        <w:spacing w:line="240" w:lineRule="auto"/>
        <w:rPr>
          <w:rFonts w:cs="Times New Roman"/>
          <w:sz w:val="20"/>
        </w:rPr>
      </w:pPr>
    </w:p>
    <w:p w:rsidR="00EE7121" w:rsidRPr="00677B10" w:rsidRDefault="00144F14" w:rsidP="00860BB4">
      <w:pPr>
        <w:pStyle w:val="Heading2"/>
      </w:pPr>
      <w:r w:rsidRPr="00677B10">
        <w:t>Final Survey Instrument Items</w:t>
      </w:r>
      <w:bookmarkEnd w:id="29"/>
    </w:p>
    <w:p w:rsidR="00516C38" w:rsidRPr="00677B10" w:rsidRDefault="00144F14">
      <w:pPr>
        <w:rPr>
          <w:rFonts w:cs="Times New Roman"/>
        </w:rPr>
      </w:pPr>
      <w:r w:rsidRPr="00677B10">
        <w:rPr>
          <w:rFonts w:cs="Times New Roman"/>
        </w:rPr>
        <w:tab/>
        <w:t xml:space="preserve">As this survey instrument contained 74 items to review, the following section addresses the items to keep, rather than the items to delete, for use in the final instrument. The following is a list of the 16 </w:t>
      </w:r>
      <w:r w:rsidR="00350777" w:rsidRPr="00677B10">
        <w:rPr>
          <w:rFonts w:cs="Times New Roman"/>
        </w:rPr>
        <w:t xml:space="preserve">items suggested </w:t>
      </w:r>
      <w:r w:rsidRPr="00677B10">
        <w:rPr>
          <w:rFonts w:cs="Times New Roman"/>
        </w:rPr>
        <w:t xml:space="preserve">to </w:t>
      </w:r>
      <w:r w:rsidR="00E16F09" w:rsidRPr="00677B10">
        <w:rPr>
          <w:rFonts w:cs="Times New Roman"/>
        </w:rPr>
        <w:t>keep</w:t>
      </w:r>
      <w:r w:rsidR="00350777" w:rsidRPr="00677B10">
        <w:rPr>
          <w:rFonts w:cs="Times New Roman"/>
        </w:rPr>
        <w:t xml:space="preserve"> as well as</w:t>
      </w:r>
      <w:r w:rsidRPr="00677B10">
        <w:rPr>
          <w:rFonts w:cs="Times New Roman"/>
        </w:rPr>
        <w:t xml:space="preserve"> a brief description </w:t>
      </w:r>
      <w:r w:rsidR="00350777" w:rsidRPr="00677B10">
        <w:rPr>
          <w:rFonts w:cs="Times New Roman"/>
        </w:rPr>
        <w:t>of</w:t>
      </w:r>
      <w:r w:rsidRPr="00677B10">
        <w:rPr>
          <w:rFonts w:cs="Times New Roman"/>
        </w:rPr>
        <w:t xml:space="preserve"> why each </w:t>
      </w:r>
      <w:r w:rsidR="008420CC" w:rsidRPr="00677B10">
        <w:rPr>
          <w:rFonts w:cs="Times New Roman"/>
        </w:rPr>
        <w:t xml:space="preserve">item </w:t>
      </w:r>
      <w:r w:rsidR="001C762B" w:rsidRPr="00677B10">
        <w:rPr>
          <w:rFonts w:cs="Times New Roman"/>
        </w:rPr>
        <w:t>was</w:t>
      </w:r>
      <w:r w:rsidRPr="00677B10">
        <w:rPr>
          <w:rFonts w:cs="Times New Roman"/>
        </w:rPr>
        <w:t xml:space="preserve"> kept.</w:t>
      </w:r>
    </w:p>
    <w:p w:rsidR="00885509" w:rsidRPr="00677B10" w:rsidRDefault="00350777" w:rsidP="00E8630F">
      <w:pPr>
        <w:pStyle w:val="ListParagraph"/>
        <w:ind w:left="0"/>
      </w:pPr>
      <w:r w:rsidRPr="00677B10">
        <w:tab/>
      </w:r>
      <w:r w:rsidR="004E025A" w:rsidRPr="00677B10">
        <w:t xml:space="preserve">SEPH2. </w:t>
      </w:r>
      <w:r w:rsidR="00144F14" w:rsidRPr="00677B10">
        <w:rPr>
          <w:i/>
        </w:rPr>
        <w:t>I can practice good personal hygiene</w:t>
      </w:r>
      <w:r w:rsidR="00144F14" w:rsidRPr="00677B10">
        <w:t>.</w:t>
      </w:r>
      <w:r w:rsidR="00E8630F" w:rsidRPr="00677B10">
        <w:t xml:space="preserve"> </w:t>
      </w:r>
      <w:r w:rsidR="00D36BF6" w:rsidRPr="00677B10">
        <w:t>The o</w:t>
      </w:r>
      <w:r w:rsidR="00144F14" w:rsidRPr="00677B10">
        <w:t>nly statistical analys</w:t>
      </w:r>
      <w:r w:rsidR="00656BD4" w:rsidRPr="00677B10">
        <w:t>e</w:t>
      </w:r>
      <w:r w:rsidR="00144F14" w:rsidRPr="00677B10">
        <w:t xml:space="preserve">s </w:t>
      </w:r>
      <w:r w:rsidR="00D36BF6" w:rsidRPr="00677B10">
        <w:t xml:space="preserve">flagged for this item related to </w:t>
      </w:r>
      <w:r w:rsidR="00144F14" w:rsidRPr="00677B10">
        <w:t>n</w:t>
      </w:r>
      <w:r w:rsidR="00D36BF6" w:rsidRPr="00677B10">
        <w:t xml:space="preserve">ormality issues for </w:t>
      </w:r>
      <w:r w:rsidR="00144F14" w:rsidRPr="00677B10">
        <w:t xml:space="preserve">skewness and the response distribution. The item tested well in both validity and reliability, and therefore, kept. </w:t>
      </w:r>
    </w:p>
    <w:p w:rsidR="00885509" w:rsidRPr="00677B10" w:rsidRDefault="00350777" w:rsidP="00E8630F">
      <w:pPr>
        <w:pStyle w:val="ListParagraph"/>
        <w:ind w:left="0"/>
      </w:pPr>
      <w:r w:rsidRPr="00677B10">
        <w:tab/>
      </w:r>
      <w:r w:rsidR="004E025A" w:rsidRPr="00677B10">
        <w:t xml:space="preserve">SEPH5. </w:t>
      </w:r>
      <w:r w:rsidR="00144F14" w:rsidRPr="00677B10">
        <w:rPr>
          <w:i/>
        </w:rPr>
        <w:t>I can show you how to properly wash my hands</w:t>
      </w:r>
      <w:r w:rsidR="00144F14" w:rsidRPr="00677B10">
        <w:t>.</w:t>
      </w:r>
      <w:r w:rsidR="00E8630F" w:rsidRPr="00677B10">
        <w:t xml:space="preserve"> </w:t>
      </w:r>
      <w:r w:rsidR="00144F14" w:rsidRPr="00677B10">
        <w:t>Even though statistical analysis indicated weak correlation</w:t>
      </w:r>
      <w:r w:rsidR="00656BD4" w:rsidRPr="00677B10">
        <w:t xml:space="preserve"> with the measure as a whole,</w:t>
      </w:r>
      <w:r w:rsidR="00144F14" w:rsidRPr="00677B10">
        <w:t xml:space="preserve"> the</w:t>
      </w:r>
      <w:r w:rsidR="000E09D2" w:rsidRPr="00677B10">
        <w:t xml:space="preserve"> decision was made to keep this item. The</w:t>
      </w:r>
      <w:r w:rsidR="00144F14" w:rsidRPr="00677B10">
        <w:t xml:space="preserve"> question </w:t>
      </w:r>
      <w:r w:rsidR="000E09D2" w:rsidRPr="00677B10">
        <w:t>performed well in the other statistical analysis, and more importantly represented</w:t>
      </w:r>
      <w:r w:rsidR="00144F14" w:rsidRPr="00677B10">
        <w:t xml:space="preserve"> an important f</w:t>
      </w:r>
      <w:r w:rsidR="00AD11AF" w:rsidRPr="00677B10">
        <w:t>ood safety topic for adolescent</w:t>
      </w:r>
      <w:r w:rsidR="000E09D2" w:rsidRPr="00677B10">
        <w:t xml:space="preserve"> students</w:t>
      </w:r>
      <w:r w:rsidR="00144F14" w:rsidRPr="00677B10">
        <w:t>.</w:t>
      </w:r>
      <w:r w:rsidR="000E09D2" w:rsidRPr="00677B10">
        <w:t xml:space="preserve"> However, o</w:t>
      </w:r>
      <w:r w:rsidR="00D36BF6" w:rsidRPr="00677B10">
        <w:t>n</w:t>
      </w:r>
      <w:r w:rsidR="000E09D2" w:rsidRPr="00677B10">
        <w:t xml:space="preserve">e expert also suggested another </w:t>
      </w:r>
      <w:r w:rsidR="00D36BF6" w:rsidRPr="00677B10">
        <w:t xml:space="preserve">expert review </w:t>
      </w:r>
      <w:r w:rsidR="000E09D2" w:rsidRPr="00677B10">
        <w:t xml:space="preserve">be performed in the future </w:t>
      </w:r>
      <w:r w:rsidR="00D36BF6" w:rsidRPr="00677B10">
        <w:t>to determine whether or not to keep this item.</w:t>
      </w:r>
    </w:p>
    <w:p w:rsidR="00885509" w:rsidRPr="00677B10" w:rsidRDefault="00350777" w:rsidP="00E8630F">
      <w:pPr>
        <w:pStyle w:val="ListParagraph"/>
        <w:ind w:left="0"/>
      </w:pPr>
      <w:r w:rsidRPr="00677B10">
        <w:rPr>
          <w:i/>
        </w:rPr>
        <w:tab/>
      </w:r>
      <w:r w:rsidR="004E025A" w:rsidRPr="00677B10">
        <w:rPr>
          <w:i/>
        </w:rPr>
        <w:t xml:space="preserve">SEPH7. </w:t>
      </w:r>
      <w:r w:rsidR="00144F14" w:rsidRPr="00677B10">
        <w:rPr>
          <w:i/>
        </w:rPr>
        <w:t>I can tell you why washing my hands helps keep me from getting sick</w:t>
      </w:r>
      <w:r w:rsidR="00144F14" w:rsidRPr="00677B10">
        <w:t>.</w:t>
      </w:r>
      <w:r w:rsidR="00E8630F" w:rsidRPr="00677B10">
        <w:t xml:space="preserve"> </w:t>
      </w:r>
      <w:r w:rsidR="00144F14" w:rsidRPr="00677B10">
        <w:t xml:space="preserve">Based upon expert review alone this question should be deleted. However, the question </w:t>
      </w:r>
      <w:r w:rsidR="00656BD4" w:rsidRPr="00677B10">
        <w:t xml:space="preserve">was </w:t>
      </w:r>
      <w:r w:rsidR="00144F14" w:rsidRPr="00677B10">
        <w:t>strongly related to an important food safety topic for students, and the larger NIFSI research project. More importantly</w:t>
      </w:r>
      <w:r w:rsidR="008273D7" w:rsidRPr="00677B10">
        <w:t>,</w:t>
      </w:r>
      <w:r w:rsidR="00144F14" w:rsidRPr="00677B10">
        <w:t xml:space="preserve"> it was thought students could strongly identify with the question and what the question was asking. As all other statistical analys</w:t>
      </w:r>
      <w:r w:rsidR="000D7113" w:rsidRPr="00677B10">
        <w:t>e</w:t>
      </w:r>
      <w:r w:rsidR="00144F14" w:rsidRPr="00677B10">
        <w:t xml:space="preserve">s indicated </w:t>
      </w:r>
      <w:r w:rsidR="00656BD4" w:rsidRPr="00677B10">
        <w:t xml:space="preserve">it was </w:t>
      </w:r>
      <w:r w:rsidR="00144F14" w:rsidRPr="00677B10">
        <w:t>a reliable item, the item was kept.</w:t>
      </w:r>
    </w:p>
    <w:p w:rsidR="00885509" w:rsidRPr="00677B10" w:rsidRDefault="00350777" w:rsidP="00E8630F">
      <w:pPr>
        <w:pStyle w:val="ListParagraph"/>
        <w:ind w:left="0"/>
      </w:pPr>
      <w:r w:rsidRPr="00677B10">
        <w:tab/>
      </w:r>
      <w:r w:rsidR="004E025A" w:rsidRPr="00677B10">
        <w:t xml:space="preserve">SEST6. </w:t>
      </w:r>
      <w:r w:rsidR="00144F14" w:rsidRPr="00677B10">
        <w:rPr>
          <w:i/>
        </w:rPr>
        <w:t>I can tell you the difference between cleaning and sanitizing</w:t>
      </w:r>
      <w:r w:rsidR="00144F14" w:rsidRPr="00677B10">
        <w:t>.</w:t>
      </w:r>
      <w:r w:rsidR="00E8630F" w:rsidRPr="00677B10">
        <w:t xml:space="preserve"> </w:t>
      </w:r>
      <w:r w:rsidR="00144F14" w:rsidRPr="00677B10">
        <w:t xml:space="preserve">All </w:t>
      </w:r>
      <w:r w:rsidR="00C12330" w:rsidRPr="00677B10">
        <w:t>statistical analysis provided evidence of</w:t>
      </w:r>
      <w:r w:rsidR="00144F14" w:rsidRPr="00677B10">
        <w:t xml:space="preserve"> strong validi</w:t>
      </w:r>
      <w:r w:rsidR="00C12330" w:rsidRPr="00677B10">
        <w:t>ty, reliability, and normality</w:t>
      </w:r>
      <w:r w:rsidR="00F5684B" w:rsidRPr="00677B10">
        <w:t xml:space="preserve">. </w:t>
      </w:r>
      <w:r w:rsidR="007006C7" w:rsidRPr="00677B10">
        <w:t xml:space="preserve">Therefore, the decision was made to keep this item. </w:t>
      </w:r>
      <w:r w:rsidR="00C12330" w:rsidRPr="00677B10">
        <w:t xml:space="preserve">However, </w:t>
      </w:r>
      <w:r w:rsidR="007006C7" w:rsidRPr="00677B10">
        <w:t>one expert also suggested another expert review to be performed in the future to determine whether or not to keep this item.</w:t>
      </w:r>
    </w:p>
    <w:p w:rsidR="00BF01B8" w:rsidRPr="00677B10" w:rsidRDefault="00350777" w:rsidP="00E8630F">
      <w:pPr>
        <w:pStyle w:val="ListParagraph"/>
        <w:ind w:left="0"/>
      </w:pPr>
      <w:r w:rsidRPr="00677B10">
        <w:tab/>
      </w:r>
      <w:r w:rsidR="004E025A" w:rsidRPr="00677B10">
        <w:t xml:space="preserve">SEST12. </w:t>
      </w:r>
      <w:r w:rsidR="00144F14" w:rsidRPr="00677B10">
        <w:rPr>
          <w:i/>
        </w:rPr>
        <w:t>I can tell you how to clean a kitchen to remove germs</w:t>
      </w:r>
      <w:r w:rsidR="00144F14" w:rsidRPr="00677B10">
        <w:t>.</w:t>
      </w:r>
      <w:r w:rsidR="00E8630F" w:rsidRPr="00677B10">
        <w:t xml:space="preserve"> </w:t>
      </w:r>
      <w:r w:rsidR="00144F14" w:rsidRPr="00677B10">
        <w:t xml:space="preserve">Only </w:t>
      </w:r>
      <w:r w:rsidR="00335184" w:rsidRPr="00677B10">
        <w:t xml:space="preserve">kurtosis and the response distribution were flagged for </w:t>
      </w:r>
      <w:r w:rsidR="00144F14" w:rsidRPr="00677B10">
        <w:t>possible normality issues. The item tested well in both validity and reliability, and therefore,</w:t>
      </w:r>
      <w:r w:rsidR="00D46215" w:rsidRPr="00677B10">
        <w:t xml:space="preserve"> </w:t>
      </w:r>
      <w:r w:rsidR="00144F14" w:rsidRPr="00677B10">
        <w:t xml:space="preserve">kept. </w:t>
      </w:r>
    </w:p>
    <w:p w:rsidR="00BF01B8" w:rsidRPr="00677B10" w:rsidRDefault="00350777" w:rsidP="00E8630F">
      <w:pPr>
        <w:pStyle w:val="ListParagraph"/>
        <w:ind w:left="0"/>
      </w:pPr>
      <w:r w:rsidRPr="00677B10">
        <w:tab/>
      </w:r>
      <w:r w:rsidR="004E025A" w:rsidRPr="00677B10">
        <w:t xml:space="preserve">SECC1. </w:t>
      </w:r>
      <w:r w:rsidR="00144F14" w:rsidRPr="00677B10">
        <w:rPr>
          <w:i/>
        </w:rPr>
        <w:t xml:space="preserve">I can show you how to prevent cross contamination. </w:t>
      </w:r>
      <w:r w:rsidR="00144F14" w:rsidRPr="00677B10">
        <w:t xml:space="preserve">Only kurtosis </w:t>
      </w:r>
      <w:r w:rsidR="00335184" w:rsidRPr="00677B10">
        <w:t xml:space="preserve">was flagged </w:t>
      </w:r>
      <w:r w:rsidR="00144F14" w:rsidRPr="00677B10">
        <w:t xml:space="preserve">for possible normality issues. The item tested well in both validity and reliability, and therefore, </w:t>
      </w:r>
      <w:r w:rsidR="00D46215" w:rsidRPr="00677B10">
        <w:t xml:space="preserve">the item </w:t>
      </w:r>
      <w:r w:rsidR="009409AC" w:rsidRPr="00677B10">
        <w:t xml:space="preserve">was </w:t>
      </w:r>
      <w:r w:rsidR="00144F14" w:rsidRPr="00677B10">
        <w:t>kept.</w:t>
      </w:r>
    </w:p>
    <w:p w:rsidR="00BF01B8" w:rsidRPr="00677B10" w:rsidRDefault="00350777" w:rsidP="00E8630F">
      <w:pPr>
        <w:pStyle w:val="ListParagraph"/>
        <w:ind w:left="0"/>
      </w:pPr>
      <w:r w:rsidRPr="00677B10">
        <w:tab/>
      </w:r>
      <w:r w:rsidR="004E025A" w:rsidRPr="00677B10">
        <w:t xml:space="preserve">SECC5. </w:t>
      </w:r>
      <w:r w:rsidR="00144F14" w:rsidRPr="00677B10">
        <w:rPr>
          <w:i/>
        </w:rPr>
        <w:t>I can tell you why it is important to keep cooked foods and raw foods away from each other.</w:t>
      </w:r>
      <w:r w:rsidR="00E8630F" w:rsidRPr="00677B10">
        <w:rPr>
          <w:i/>
        </w:rPr>
        <w:t xml:space="preserve"> </w:t>
      </w:r>
      <w:r w:rsidR="00144F14" w:rsidRPr="00677B10">
        <w:t xml:space="preserve">Only the response distribution for possible normality issues was flagged. The item tested well in both validity and reliability, and therefore, </w:t>
      </w:r>
      <w:r w:rsidR="00431E28" w:rsidRPr="00677B10">
        <w:t xml:space="preserve">the item </w:t>
      </w:r>
      <w:r w:rsidR="009409AC" w:rsidRPr="00677B10">
        <w:t xml:space="preserve">was </w:t>
      </w:r>
      <w:r w:rsidR="00144F14" w:rsidRPr="00677B10">
        <w:t>kept.</w:t>
      </w:r>
    </w:p>
    <w:p w:rsidR="00885509" w:rsidRPr="00677B10" w:rsidRDefault="00350777" w:rsidP="00E8630F">
      <w:pPr>
        <w:pStyle w:val="ListParagraph"/>
        <w:ind w:left="0"/>
      </w:pPr>
      <w:r w:rsidRPr="00677B10">
        <w:tab/>
      </w:r>
      <w:r w:rsidR="004E025A" w:rsidRPr="00677B10">
        <w:t xml:space="preserve">SECT4. </w:t>
      </w:r>
      <w:r w:rsidR="00144F14" w:rsidRPr="00677B10">
        <w:rPr>
          <w:i/>
        </w:rPr>
        <w:t>I can tell you the right temperature to cook ground beef (to make sure that all the harmful germs are killed).</w:t>
      </w:r>
      <w:r w:rsidR="00E8630F" w:rsidRPr="00677B10">
        <w:t xml:space="preserve"> </w:t>
      </w:r>
      <w:r w:rsidR="00144F14" w:rsidRPr="00677B10">
        <w:t xml:space="preserve">Only kurtosis </w:t>
      </w:r>
      <w:r w:rsidR="00D46215" w:rsidRPr="00677B10">
        <w:t xml:space="preserve">was flagged </w:t>
      </w:r>
      <w:r w:rsidR="00144F14" w:rsidRPr="00677B10">
        <w:t>for possi</w:t>
      </w:r>
      <w:r w:rsidR="00D46215" w:rsidRPr="00677B10">
        <w:t>ble normality issues</w:t>
      </w:r>
      <w:r w:rsidR="00144F14" w:rsidRPr="00677B10">
        <w:t>. The item tested well in both validity and reliability, and therefore, kept. There is concern that the question is too wordy</w:t>
      </w:r>
      <w:r w:rsidR="00970B14" w:rsidRPr="00677B10">
        <w:t>;</w:t>
      </w:r>
      <w:r w:rsidR="00144F14" w:rsidRPr="00677B10">
        <w:t xml:space="preserve"> </w:t>
      </w:r>
      <w:r w:rsidR="00970B14" w:rsidRPr="00677B10">
        <w:t xml:space="preserve">therefore, </w:t>
      </w:r>
      <w:r w:rsidR="009E0212" w:rsidRPr="00677B10">
        <w:t>further expert review</w:t>
      </w:r>
      <w:r w:rsidR="00144F14" w:rsidRPr="00677B10">
        <w:t xml:space="preserve"> should be performed before deleting </w:t>
      </w:r>
      <w:r w:rsidR="00D46215" w:rsidRPr="00677B10">
        <w:t xml:space="preserve">or revising </w:t>
      </w:r>
      <w:r w:rsidR="00144F14" w:rsidRPr="00677B10">
        <w:t>the question.</w:t>
      </w:r>
    </w:p>
    <w:p w:rsidR="00885509" w:rsidRPr="00677B10" w:rsidRDefault="00350777" w:rsidP="00E8630F">
      <w:pPr>
        <w:pStyle w:val="ListParagraph"/>
        <w:ind w:left="0"/>
      </w:pPr>
      <w:r w:rsidRPr="00677B10">
        <w:tab/>
      </w:r>
      <w:r w:rsidR="004E025A" w:rsidRPr="00677B10">
        <w:t xml:space="preserve">SECT7. </w:t>
      </w:r>
      <w:r w:rsidR="00144F14" w:rsidRPr="00677B10">
        <w:rPr>
          <w:i/>
        </w:rPr>
        <w:t>I can tell you why I should cook foods to the proper temperature</w:t>
      </w:r>
      <w:r w:rsidR="00144F14" w:rsidRPr="00677B10">
        <w:t>.</w:t>
      </w:r>
      <w:r w:rsidR="00E8630F" w:rsidRPr="00677B10">
        <w:t xml:space="preserve"> </w:t>
      </w:r>
      <w:r w:rsidR="00144F14" w:rsidRPr="00677B10">
        <w:t xml:space="preserve">Only the response distribution </w:t>
      </w:r>
      <w:r w:rsidR="00656BD4" w:rsidRPr="00677B10">
        <w:t xml:space="preserve">was flagged </w:t>
      </w:r>
      <w:r w:rsidR="00144F14" w:rsidRPr="00677B10">
        <w:t xml:space="preserve">for possible normality issues. The item tested well in both validity and reliability, and therefore, </w:t>
      </w:r>
      <w:r w:rsidR="00D46215" w:rsidRPr="00677B10">
        <w:t xml:space="preserve">the item </w:t>
      </w:r>
      <w:r w:rsidR="00656BD4" w:rsidRPr="00677B10">
        <w:t xml:space="preserve">was </w:t>
      </w:r>
      <w:r w:rsidR="00144F14" w:rsidRPr="00677B10">
        <w:t>kept.</w:t>
      </w:r>
    </w:p>
    <w:p w:rsidR="00885509" w:rsidRPr="00677B10" w:rsidRDefault="00350777" w:rsidP="00E8630F">
      <w:pPr>
        <w:pStyle w:val="ListParagraph"/>
        <w:ind w:left="0"/>
      </w:pPr>
      <w:r w:rsidRPr="00677B10">
        <w:tab/>
      </w:r>
      <w:r w:rsidR="004E025A" w:rsidRPr="00677B10">
        <w:t xml:space="preserve">SECT9. </w:t>
      </w:r>
      <w:r w:rsidR="00144F14" w:rsidRPr="00677B10">
        <w:t xml:space="preserve">I </w:t>
      </w:r>
      <w:r w:rsidR="00144F14" w:rsidRPr="00677B10">
        <w:rPr>
          <w:i/>
        </w:rPr>
        <w:t>can explain why it is important to reheat food to the right temperature.</w:t>
      </w:r>
      <w:r w:rsidR="00E8630F" w:rsidRPr="00677B10">
        <w:t xml:space="preserve"> </w:t>
      </w:r>
      <w:r w:rsidR="00144F14" w:rsidRPr="00677B10">
        <w:t>All statistical analys</w:t>
      </w:r>
      <w:r w:rsidR="00656BD4" w:rsidRPr="00677B10">
        <w:t>e</w:t>
      </w:r>
      <w:r w:rsidR="00144F14" w:rsidRPr="00677B10">
        <w:t xml:space="preserve">s </w:t>
      </w:r>
      <w:r w:rsidR="00F11055" w:rsidRPr="00677B10">
        <w:t xml:space="preserve">provided evidence of </w:t>
      </w:r>
      <w:r w:rsidR="00144F14" w:rsidRPr="00677B10">
        <w:t xml:space="preserve">validity, reliability, and normality. </w:t>
      </w:r>
    </w:p>
    <w:p w:rsidR="00885509" w:rsidRPr="00677B10" w:rsidRDefault="00350777" w:rsidP="00E8630F">
      <w:pPr>
        <w:pStyle w:val="ListParagraph"/>
        <w:ind w:left="0"/>
      </w:pPr>
      <w:r w:rsidRPr="00677B10">
        <w:tab/>
      </w:r>
      <w:r w:rsidR="004E025A" w:rsidRPr="00677B10">
        <w:t xml:space="preserve">SECT12. </w:t>
      </w:r>
      <w:r w:rsidR="00144F14" w:rsidRPr="00677B10">
        <w:rPr>
          <w:i/>
        </w:rPr>
        <w:t>I can tell you how to correctly measure the temperature of my food.</w:t>
      </w:r>
      <w:r w:rsidRPr="00677B10">
        <w:rPr>
          <w:i/>
        </w:rPr>
        <w:t xml:space="preserve"> </w:t>
      </w:r>
      <w:r w:rsidR="00144F14" w:rsidRPr="00677B10">
        <w:t xml:space="preserve">Based upon expert review alone this </w:t>
      </w:r>
      <w:r w:rsidRPr="00677B10">
        <w:t>item</w:t>
      </w:r>
      <w:r w:rsidR="00144F14" w:rsidRPr="00677B10">
        <w:t xml:space="preserve"> should be deleted. However, the </w:t>
      </w:r>
      <w:r w:rsidRPr="00677B10">
        <w:t>item</w:t>
      </w:r>
      <w:r w:rsidR="00144F14" w:rsidRPr="00677B10">
        <w:t xml:space="preserve"> strongly related to an important food safety topic for students, and the larger NIFSI research project. Only skewness was flagged for possible normality issues, but</w:t>
      </w:r>
      <w:r w:rsidR="00AD675D" w:rsidRPr="00677B10">
        <w:t>,</w:t>
      </w:r>
      <w:r w:rsidR="00144F14" w:rsidRPr="00677B10">
        <w:t xml:space="preserve"> as all other statistical analys</w:t>
      </w:r>
      <w:r w:rsidR="00656BD4" w:rsidRPr="00677B10">
        <w:t>e</w:t>
      </w:r>
      <w:r w:rsidR="00144F14" w:rsidRPr="00677B10">
        <w:t>s indicated a reliable item, the item was kept.</w:t>
      </w:r>
    </w:p>
    <w:p w:rsidR="00885509" w:rsidRPr="00677B10" w:rsidRDefault="00350777" w:rsidP="00E8630F">
      <w:pPr>
        <w:pStyle w:val="ListParagraph"/>
        <w:ind w:left="0"/>
      </w:pPr>
      <w:r w:rsidRPr="00677B10">
        <w:rPr>
          <w:i/>
        </w:rPr>
        <w:tab/>
      </w:r>
      <w:r w:rsidR="00144F14" w:rsidRPr="00677B10">
        <w:rPr>
          <w:i/>
        </w:rPr>
        <w:t xml:space="preserve"> </w:t>
      </w:r>
      <w:r w:rsidR="004E025A" w:rsidRPr="00677B10">
        <w:rPr>
          <w:i/>
        </w:rPr>
        <w:t xml:space="preserve">SECT13. </w:t>
      </w:r>
      <w:r w:rsidR="00144F14" w:rsidRPr="00677B10">
        <w:rPr>
          <w:i/>
        </w:rPr>
        <w:t>I can show you how to store food properly.</w:t>
      </w:r>
      <w:r w:rsidR="00E8630F" w:rsidRPr="00677B10">
        <w:rPr>
          <w:i/>
        </w:rPr>
        <w:t xml:space="preserve"> </w:t>
      </w:r>
      <w:r w:rsidR="00144F14" w:rsidRPr="00677B10">
        <w:t>All statistical analys</w:t>
      </w:r>
      <w:r w:rsidR="00656BD4" w:rsidRPr="00677B10">
        <w:t>e</w:t>
      </w:r>
      <w:r w:rsidR="00216E15" w:rsidRPr="00677B10">
        <w:t xml:space="preserve">s provided evidence of </w:t>
      </w:r>
      <w:r w:rsidR="00144F14" w:rsidRPr="00677B10">
        <w:t>validity, reliability, and normality.</w:t>
      </w:r>
    </w:p>
    <w:p w:rsidR="00885509" w:rsidRPr="00677B10" w:rsidRDefault="00350777" w:rsidP="00E8630F">
      <w:pPr>
        <w:pStyle w:val="ListParagraph"/>
        <w:ind w:left="0"/>
      </w:pPr>
      <w:r w:rsidRPr="00677B10">
        <w:tab/>
      </w:r>
      <w:r w:rsidR="00142540" w:rsidRPr="00677B10">
        <w:t xml:space="preserve">SECT14. </w:t>
      </w:r>
      <w:r w:rsidR="00144F14" w:rsidRPr="00677B10">
        <w:rPr>
          <w:i/>
        </w:rPr>
        <w:t>I can tell you when to refrigerate food.</w:t>
      </w:r>
      <w:r w:rsidR="00E8630F" w:rsidRPr="00677B10">
        <w:rPr>
          <w:i/>
        </w:rPr>
        <w:t xml:space="preserve"> </w:t>
      </w:r>
      <w:r w:rsidR="00144F14" w:rsidRPr="00677B10">
        <w:t xml:space="preserve">Only the response distribution </w:t>
      </w:r>
      <w:r w:rsidR="00656BD4" w:rsidRPr="00677B10">
        <w:t xml:space="preserve">was flagged </w:t>
      </w:r>
      <w:r w:rsidR="00144F14" w:rsidRPr="00677B10">
        <w:t>for possible normality issues. The i</w:t>
      </w:r>
      <w:r w:rsidR="00531024" w:rsidRPr="00677B10">
        <w:t>tem tested well in both valid and reliable</w:t>
      </w:r>
      <w:r w:rsidR="00144F14" w:rsidRPr="00677B10">
        <w:t xml:space="preserve">, and therefore, </w:t>
      </w:r>
      <w:r w:rsidR="00531024" w:rsidRPr="00677B10">
        <w:t xml:space="preserve">the item </w:t>
      </w:r>
      <w:r w:rsidR="009409AC" w:rsidRPr="00677B10">
        <w:t xml:space="preserve">was </w:t>
      </w:r>
      <w:r w:rsidR="00144F14" w:rsidRPr="00677B10">
        <w:t>kept.</w:t>
      </w:r>
    </w:p>
    <w:p w:rsidR="00885509" w:rsidRPr="00677B10" w:rsidRDefault="00350777" w:rsidP="00E8630F">
      <w:pPr>
        <w:pStyle w:val="ListParagraph"/>
        <w:ind w:left="0"/>
      </w:pPr>
      <w:r w:rsidRPr="00677B10">
        <w:tab/>
      </w:r>
      <w:r w:rsidR="00142540" w:rsidRPr="00677B10">
        <w:t xml:space="preserve">SEFI12. </w:t>
      </w:r>
      <w:r w:rsidR="00144F14" w:rsidRPr="00677B10">
        <w:rPr>
          <w:i/>
        </w:rPr>
        <w:t>I can tell you why food safety is important.</w:t>
      </w:r>
      <w:r w:rsidR="00E8630F" w:rsidRPr="00677B10">
        <w:rPr>
          <w:i/>
        </w:rPr>
        <w:t xml:space="preserve"> </w:t>
      </w:r>
      <w:r w:rsidR="00144F14" w:rsidRPr="00677B10">
        <w:t xml:space="preserve">Only the response distribution for possible normality issues was flagged. The item </w:t>
      </w:r>
      <w:r w:rsidRPr="00677B10">
        <w:t>was</w:t>
      </w:r>
      <w:r w:rsidR="00144F14" w:rsidRPr="00677B10">
        <w:t xml:space="preserve"> both valid and reliabl</w:t>
      </w:r>
      <w:r w:rsidRPr="00677B10">
        <w:t>e</w:t>
      </w:r>
      <w:r w:rsidR="00144F14" w:rsidRPr="00677B10">
        <w:t xml:space="preserve">, </w:t>
      </w:r>
      <w:r w:rsidR="00030D6B" w:rsidRPr="00677B10">
        <w:t xml:space="preserve">so the item </w:t>
      </w:r>
      <w:r w:rsidRPr="00677B10">
        <w:t>was</w:t>
      </w:r>
      <w:r w:rsidR="00144F14" w:rsidRPr="00677B10">
        <w:t xml:space="preserve"> kept.</w:t>
      </w:r>
    </w:p>
    <w:p w:rsidR="00885509" w:rsidRPr="00677B10" w:rsidRDefault="00350777" w:rsidP="00E8630F">
      <w:pPr>
        <w:pStyle w:val="ListParagraph"/>
        <w:ind w:left="0"/>
      </w:pPr>
      <w:r w:rsidRPr="00677B10">
        <w:tab/>
      </w:r>
      <w:r w:rsidR="00142540" w:rsidRPr="00677B10">
        <w:t xml:space="preserve">SERK2. </w:t>
      </w:r>
      <w:r w:rsidR="00144F14" w:rsidRPr="00677B10">
        <w:rPr>
          <w:i/>
        </w:rPr>
        <w:t>I can reduce the risk of food poisoning.</w:t>
      </w:r>
      <w:r w:rsidR="00E8630F" w:rsidRPr="00677B10">
        <w:rPr>
          <w:i/>
        </w:rPr>
        <w:t xml:space="preserve"> </w:t>
      </w:r>
      <w:r w:rsidR="00144F14" w:rsidRPr="00677B10">
        <w:t>Only kurtosis was flagged</w:t>
      </w:r>
      <w:r w:rsidRPr="00677B10">
        <w:t xml:space="preserve"> for possible normality issues</w:t>
      </w:r>
      <w:r w:rsidR="00144F14" w:rsidRPr="00677B10">
        <w:t xml:space="preserve">. The item </w:t>
      </w:r>
      <w:r w:rsidRPr="00677B10">
        <w:t>was deemed</w:t>
      </w:r>
      <w:r w:rsidR="00712784" w:rsidRPr="00677B10">
        <w:t xml:space="preserve"> both valid</w:t>
      </w:r>
      <w:r w:rsidR="007A099C" w:rsidRPr="00677B10">
        <w:t xml:space="preserve"> and reliab</w:t>
      </w:r>
      <w:r w:rsidR="00712784" w:rsidRPr="00677B10">
        <w:t>le</w:t>
      </w:r>
      <w:r w:rsidR="00144F14" w:rsidRPr="00677B10">
        <w:t xml:space="preserve">, and therefore, </w:t>
      </w:r>
      <w:r w:rsidR="00712784" w:rsidRPr="00677B10">
        <w:t xml:space="preserve">the item </w:t>
      </w:r>
      <w:r w:rsidRPr="00677B10">
        <w:t xml:space="preserve">was </w:t>
      </w:r>
      <w:r w:rsidR="00144F14" w:rsidRPr="00677B10">
        <w:t>kept.</w:t>
      </w:r>
    </w:p>
    <w:p w:rsidR="00CF6D00" w:rsidRPr="00677B10" w:rsidRDefault="00350777" w:rsidP="00CF6D00">
      <w:pPr>
        <w:pStyle w:val="ListParagraph"/>
        <w:ind w:left="0"/>
      </w:pPr>
      <w:r w:rsidRPr="00677B10">
        <w:tab/>
      </w:r>
      <w:r w:rsidR="00142540" w:rsidRPr="00677B10">
        <w:t xml:space="preserve">SERK8. </w:t>
      </w:r>
      <w:r w:rsidR="00144F14" w:rsidRPr="00677B10">
        <w:rPr>
          <w:i/>
        </w:rPr>
        <w:t>I know how to reduce the amount of germs in my food.</w:t>
      </w:r>
      <w:r w:rsidR="00E8630F" w:rsidRPr="00677B10">
        <w:rPr>
          <w:i/>
        </w:rPr>
        <w:t xml:space="preserve"> </w:t>
      </w:r>
      <w:r w:rsidR="00144F14" w:rsidRPr="00677B10">
        <w:t xml:space="preserve">Based upon expert review alone this question should be deleted. However, the question strongly related to an important food safety topic for students, and the larger NIFSI research project. Only skewness was flagged </w:t>
      </w:r>
      <w:r w:rsidR="00656BD4" w:rsidRPr="00677B10">
        <w:t>as a</w:t>
      </w:r>
      <w:r w:rsidR="00144F14" w:rsidRPr="00677B10">
        <w:t xml:space="preserve"> possible normality issue, but as all other statistical analys</w:t>
      </w:r>
      <w:r w:rsidR="00656BD4" w:rsidRPr="00677B10">
        <w:t>e</w:t>
      </w:r>
      <w:r w:rsidR="003C4829" w:rsidRPr="00677B10">
        <w:t>s indicat</w:t>
      </w:r>
      <w:r w:rsidR="001D464F" w:rsidRPr="00677B10">
        <w:t xml:space="preserve">ed a reliable item </w:t>
      </w:r>
      <w:r w:rsidR="00144F14" w:rsidRPr="00677B10">
        <w:t xml:space="preserve">the item was kept. There is concern the wording </w:t>
      </w:r>
      <w:r w:rsidRPr="00677B10">
        <w:t>"</w:t>
      </w:r>
      <w:r w:rsidR="00144F14" w:rsidRPr="00677B10">
        <w:t>I know</w:t>
      </w:r>
      <w:r w:rsidRPr="00677B10">
        <w:t>"</w:t>
      </w:r>
      <w:r w:rsidR="00144F14" w:rsidRPr="00677B10">
        <w:t xml:space="preserve"> should be changed </w:t>
      </w:r>
      <w:r w:rsidRPr="00677B10">
        <w:t>to "</w:t>
      </w:r>
      <w:r w:rsidR="00144F14" w:rsidRPr="00677B10">
        <w:t>I can</w:t>
      </w:r>
      <w:r w:rsidRPr="00677B10">
        <w:t>"</w:t>
      </w:r>
      <w:r w:rsidR="00144F14" w:rsidRPr="00677B10">
        <w:t xml:space="preserve">, to more accurately capture </w:t>
      </w:r>
      <w:r w:rsidR="003C4829" w:rsidRPr="00677B10">
        <w:t xml:space="preserve">self-efficacy. However, further expert review </w:t>
      </w:r>
      <w:r w:rsidR="00144F14" w:rsidRPr="00677B10">
        <w:t>needs</w:t>
      </w:r>
      <w:r w:rsidR="001D464F" w:rsidRPr="00677B10">
        <w:t xml:space="preserve"> to be performed before revising</w:t>
      </w:r>
      <w:r w:rsidR="00144F14" w:rsidRPr="00677B10">
        <w:t xml:space="preserve"> the question.</w:t>
      </w:r>
    </w:p>
    <w:p w:rsidR="00CF6D00" w:rsidRPr="00677B10" w:rsidRDefault="00CF6D00" w:rsidP="00CF6D00">
      <w:pPr>
        <w:pStyle w:val="ListParagraph"/>
        <w:ind w:left="0"/>
      </w:pPr>
    </w:p>
    <w:p w:rsidR="00CF6D00" w:rsidRPr="00677B10" w:rsidRDefault="00CF6D00" w:rsidP="00CF6D00">
      <w:pPr>
        <w:pStyle w:val="ListParagraph"/>
        <w:ind w:left="0"/>
      </w:pPr>
    </w:p>
    <w:p w:rsidR="00CF6D00" w:rsidRPr="00677B10" w:rsidRDefault="00CF6D00" w:rsidP="00CF6D00">
      <w:pPr>
        <w:pStyle w:val="ListParagraph"/>
        <w:ind w:left="0"/>
      </w:pPr>
    </w:p>
    <w:p w:rsidR="007F6746" w:rsidRPr="00677B10" w:rsidRDefault="007F6746" w:rsidP="00CF6D00">
      <w:pPr>
        <w:pStyle w:val="ListParagraph"/>
        <w:ind w:left="0"/>
      </w:pPr>
    </w:p>
    <w:p w:rsidR="00EE7121" w:rsidRPr="00677B10" w:rsidRDefault="00144F14" w:rsidP="00860BB4">
      <w:pPr>
        <w:pStyle w:val="Heading2"/>
      </w:pPr>
      <w:bookmarkStart w:id="30" w:name="_Toc143166978"/>
      <w:r w:rsidRPr="00677B10">
        <w:t>Recommendations for Future Research</w:t>
      </w:r>
      <w:bookmarkEnd w:id="30"/>
    </w:p>
    <w:p w:rsidR="00885509" w:rsidRPr="00677B10" w:rsidRDefault="00144F14" w:rsidP="009D55F1">
      <w:pPr>
        <w:rPr>
          <w:rFonts w:cs="Times New Roman"/>
        </w:rPr>
      </w:pPr>
      <w:r w:rsidRPr="00677B10">
        <w:rPr>
          <w:rFonts w:cs="Times New Roman"/>
        </w:rPr>
        <w:tab/>
        <w:t xml:space="preserve">This study represents </w:t>
      </w:r>
      <w:r w:rsidR="00C8602F" w:rsidRPr="00677B10">
        <w:rPr>
          <w:rFonts w:cs="Times New Roman"/>
        </w:rPr>
        <w:t xml:space="preserve">only </w:t>
      </w:r>
      <w:r w:rsidR="00EA4973" w:rsidRPr="00677B10">
        <w:rPr>
          <w:rFonts w:cs="Times New Roman"/>
        </w:rPr>
        <w:t xml:space="preserve">a </w:t>
      </w:r>
      <w:r w:rsidRPr="00677B10">
        <w:rPr>
          <w:rFonts w:cs="Times New Roman"/>
        </w:rPr>
        <w:t>portion in the validati</w:t>
      </w:r>
      <w:r w:rsidR="009409AC" w:rsidRPr="00677B10">
        <w:rPr>
          <w:rFonts w:cs="Times New Roman"/>
        </w:rPr>
        <w:t>o</w:t>
      </w:r>
      <w:r w:rsidRPr="00677B10">
        <w:rPr>
          <w:rFonts w:cs="Times New Roman"/>
        </w:rPr>
        <w:t xml:space="preserve">n process </w:t>
      </w:r>
      <w:r w:rsidR="009E18AF" w:rsidRPr="00677B10">
        <w:rPr>
          <w:rFonts w:cs="Times New Roman"/>
        </w:rPr>
        <w:t xml:space="preserve">of </w:t>
      </w:r>
      <w:r w:rsidRPr="00677B10">
        <w:rPr>
          <w:rFonts w:cs="Times New Roman"/>
        </w:rPr>
        <w:t xml:space="preserve">a </w:t>
      </w:r>
      <w:r w:rsidR="00C8602F" w:rsidRPr="00677B10">
        <w:rPr>
          <w:rFonts w:cs="Times New Roman"/>
        </w:rPr>
        <w:t>new survey instrument. Thereby</w:t>
      </w:r>
      <w:r w:rsidR="00EA4973" w:rsidRPr="00677B10">
        <w:rPr>
          <w:rFonts w:cs="Times New Roman"/>
        </w:rPr>
        <w:t xml:space="preserve">, </w:t>
      </w:r>
      <w:r w:rsidRPr="00677B10">
        <w:rPr>
          <w:rFonts w:cs="Times New Roman"/>
        </w:rPr>
        <w:t xml:space="preserve">the ability </w:t>
      </w:r>
      <w:r w:rsidR="00EA4973" w:rsidRPr="00677B10">
        <w:rPr>
          <w:rFonts w:cs="Times New Roman"/>
        </w:rPr>
        <w:t>of this</w:t>
      </w:r>
      <w:r w:rsidR="00C8602F" w:rsidRPr="00677B10">
        <w:rPr>
          <w:rFonts w:cs="Times New Roman"/>
        </w:rPr>
        <w:t xml:space="preserve"> study</w:t>
      </w:r>
      <w:r w:rsidR="00EA4973" w:rsidRPr="00677B10">
        <w:rPr>
          <w:rFonts w:cs="Times New Roman"/>
        </w:rPr>
        <w:t xml:space="preserve"> </w:t>
      </w:r>
      <w:r w:rsidRPr="00677B10">
        <w:rPr>
          <w:rFonts w:cs="Times New Roman"/>
        </w:rPr>
        <w:t xml:space="preserve">to </w:t>
      </w:r>
      <w:r w:rsidR="004D477D" w:rsidRPr="00677B10">
        <w:rPr>
          <w:rFonts w:cs="Times New Roman"/>
        </w:rPr>
        <w:t xml:space="preserve">fully </w:t>
      </w:r>
      <w:r w:rsidRPr="00677B10">
        <w:rPr>
          <w:rFonts w:cs="Times New Roman"/>
        </w:rPr>
        <w:t xml:space="preserve">answer the research question “to what extent can a validated instrument accurately capture an adolescents’ food safety self-efficacy” </w:t>
      </w:r>
      <w:r w:rsidR="00EA4973" w:rsidRPr="00677B10">
        <w:rPr>
          <w:rFonts w:cs="Times New Roman"/>
        </w:rPr>
        <w:t xml:space="preserve">is limited. </w:t>
      </w:r>
      <w:r w:rsidRPr="00677B10">
        <w:rPr>
          <w:rFonts w:cs="Times New Roman"/>
        </w:rPr>
        <w:t>Future research would benefit from the following recommendations.</w:t>
      </w:r>
    </w:p>
    <w:p w:rsidR="007F6746" w:rsidRPr="00677B10" w:rsidRDefault="00144F14">
      <w:pPr>
        <w:pStyle w:val="ListParagraph"/>
        <w:numPr>
          <w:ilvl w:val="0"/>
          <w:numId w:val="13"/>
        </w:numPr>
        <w:rPr>
          <w:i/>
        </w:rPr>
      </w:pPr>
      <w:r w:rsidRPr="00677B10">
        <w:rPr>
          <w:i/>
        </w:rPr>
        <w:t>Conduct further, more complex statistical analysis.</w:t>
      </w:r>
    </w:p>
    <w:p w:rsidR="007F6746" w:rsidRPr="00677B10" w:rsidRDefault="00144F14">
      <w:pPr>
        <w:rPr>
          <w:rFonts w:cs="Times New Roman"/>
        </w:rPr>
      </w:pPr>
      <w:r w:rsidRPr="00677B10">
        <w:rPr>
          <w:rFonts w:cs="Times New Roman"/>
        </w:rPr>
        <w:t xml:space="preserve">Research suggests </w:t>
      </w:r>
      <w:r w:rsidR="006D2156" w:rsidRPr="00677B10">
        <w:rPr>
          <w:rFonts w:cs="Times New Roman"/>
        </w:rPr>
        <w:t xml:space="preserve">there are various areas or topics that define </w:t>
      </w:r>
      <w:r w:rsidRPr="00677B10">
        <w:rPr>
          <w:rFonts w:cs="Times New Roman"/>
        </w:rPr>
        <w:t>food safety (i.e., personal hygiene, cleaning, cook, chill etc.)</w:t>
      </w:r>
      <w:r w:rsidR="0018480C" w:rsidRPr="00677B10">
        <w:rPr>
          <w:rFonts w:cs="Times New Roman"/>
        </w:rPr>
        <w:t xml:space="preserve"> </w:t>
      </w:r>
      <w:proofErr w:type="gramStart"/>
      <w:r w:rsidR="0018480C" w:rsidRPr="00677B10">
        <w:rPr>
          <w:rFonts w:cs="Times New Roman"/>
        </w:rPr>
        <w:t>(Me</w:t>
      </w:r>
      <w:r w:rsidR="00403D55" w:rsidRPr="00677B10">
        <w:rPr>
          <w:rFonts w:cs="Times New Roman"/>
        </w:rPr>
        <w:t>d</w:t>
      </w:r>
      <w:r w:rsidR="0018480C" w:rsidRPr="00677B10">
        <w:rPr>
          <w:rFonts w:cs="Times New Roman"/>
        </w:rPr>
        <w:t>ei</w:t>
      </w:r>
      <w:r w:rsidR="00403D55" w:rsidRPr="00677B10">
        <w:rPr>
          <w:rFonts w:cs="Times New Roman"/>
        </w:rPr>
        <w:t xml:space="preserve">ros, </w:t>
      </w:r>
      <w:r w:rsidR="0018480C" w:rsidRPr="00677B10">
        <w:rPr>
          <w:rFonts w:cs="Times New Roman"/>
        </w:rPr>
        <w:t xml:space="preserve">Hillers, et al., </w:t>
      </w:r>
      <w:r w:rsidR="00403D55" w:rsidRPr="00677B10">
        <w:rPr>
          <w:rFonts w:cs="Times New Roman"/>
        </w:rPr>
        <w:t>2001</w:t>
      </w:r>
      <w:r w:rsidR="0018480C" w:rsidRPr="00677B10">
        <w:rPr>
          <w:rFonts w:cs="Times New Roman"/>
        </w:rPr>
        <w:t>b</w:t>
      </w:r>
      <w:r w:rsidR="006D2156" w:rsidRPr="00677B10">
        <w:rPr>
          <w:rFonts w:cs="Times New Roman"/>
        </w:rPr>
        <w:t>)</w:t>
      </w:r>
      <w:r w:rsidRPr="00677B10">
        <w:rPr>
          <w:rFonts w:cs="Times New Roman"/>
        </w:rPr>
        <w:t>.</w:t>
      </w:r>
      <w:proofErr w:type="gramEnd"/>
      <w:r w:rsidRPr="00677B10">
        <w:rPr>
          <w:rFonts w:cs="Times New Roman"/>
        </w:rPr>
        <w:t xml:space="preserve"> However, there is no evidence to suggest whether or not common themes in food safety are separate constructs or if they all fall under the general construct of food safety. Factor analysis would provide the statistical analysis to answer the question “</w:t>
      </w:r>
      <w:r w:rsidR="009409AC" w:rsidRPr="00677B10">
        <w:rPr>
          <w:rFonts w:cs="Times New Roman"/>
        </w:rPr>
        <w:t>A</w:t>
      </w:r>
      <w:r w:rsidRPr="00677B10">
        <w:rPr>
          <w:rFonts w:cs="Times New Roman"/>
        </w:rPr>
        <w:t>re food safety constructs indeed separate constructs or are any of the constructs correlated</w:t>
      </w:r>
      <w:r w:rsidR="009409AC" w:rsidRPr="00677B10">
        <w:rPr>
          <w:rFonts w:cs="Times New Roman"/>
        </w:rPr>
        <w:t>?</w:t>
      </w:r>
      <w:r w:rsidRPr="00677B10">
        <w:rPr>
          <w:rFonts w:cs="Times New Roman"/>
        </w:rPr>
        <w:t>”</w:t>
      </w:r>
    </w:p>
    <w:p w:rsidR="007F6746" w:rsidRPr="00677B10" w:rsidRDefault="00144F14">
      <w:pPr>
        <w:rPr>
          <w:rFonts w:cs="Times New Roman"/>
        </w:rPr>
      </w:pPr>
      <w:r w:rsidRPr="00677B10">
        <w:rPr>
          <w:rFonts w:cs="Times New Roman"/>
        </w:rPr>
        <w:t xml:space="preserve">2. </w:t>
      </w:r>
      <w:r w:rsidRPr="00677B10">
        <w:rPr>
          <w:rFonts w:cs="Times New Roman"/>
          <w:i/>
        </w:rPr>
        <w:t>Rerun statistical analysis on the final survey instrument</w:t>
      </w:r>
      <w:r w:rsidR="00E8630F" w:rsidRPr="00677B10">
        <w:rPr>
          <w:rFonts w:cs="Times New Roman"/>
          <w:i/>
        </w:rPr>
        <w:t xml:space="preserve">. </w:t>
      </w:r>
      <w:r w:rsidRPr="00677B10">
        <w:rPr>
          <w:rFonts w:cs="Times New Roman"/>
        </w:rPr>
        <w:t>Normality, validity, test</w:t>
      </w:r>
      <w:r w:rsidR="00970B14" w:rsidRPr="00677B10">
        <w:rPr>
          <w:rFonts w:cs="Times New Roman"/>
        </w:rPr>
        <w:t>-</w:t>
      </w:r>
      <w:r w:rsidRPr="00677B10">
        <w:rPr>
          <w:rFonts w:cs="Times New Roman"/>
        </w:rPr>
        <w:t>retest, and Pearson’s r would all stay the same for the final instrument. However, Cronbach’s alpha and the total item statistics could be analyzed on the 16 items chosen for the final instrument. It would be important to see if any changes occurred in strength of the selected items as a result from shortening the final instrument. The results for Cronbach’s alphas overinflate when the instrument is greater than 15 items</w:t>
      </w:r>
      <w:r w:rsidR="009409AC" w:rsidRPr="00677B10">
        <w:rPr>
          <w:rFonts w:cs="Times New Roman"/>
        </w:rPr>
        <w:t xml:space="preserve"> </w:t>
      </w:r>
      <w:r w:rsidR="000D29A2" w:rsidRPr="00677B10">
        <w:rPr>
          <w:rFonts w:cs="Times New Roman"/>
        </w:rPr>
        <w:t>(</w:t>
      </w:r>
      <w:r w:rsidR="00872500" w:rsidRPr="00677B10">
        <w:rPr>
          <w:rFonts w:cs="Times New Roman"/>
        </w:rPr>
        <w:t>Lounsbury</w:t>
      </w:r>
      <w:r w:rsidR="000D29A2" w:rsidRPr="00677B10">
        <w:rPr>
          <w:rFonts w:cs="Times New Roman"/>
        </w:rPr>
        <w:t>,</w:t>
      </w:r>
      <w:r w:rsidR="00872500" w:rsidRPr="00677B10">
        <w:rPr>
          <w:rFonts w:cs="Times New Roman"/>
        </w:rPr>
        <w:t xml:space="preserve"> Gibson, &amp; Saudargas,</w:t>
      </w:r>
      <w:r w:rsidR="000D29A2" w:rsidRPr="00677B10">
        <w:rPr>
          <w:rFonts w:cs="Times New Roman"/>
        </w:rPr>
        <w:t xml:space="preserve"> 2005</w:t>
      </w:r>
      <w:r w:rsidR="009409AC" w:rsidRPr="00677B10">
        <w:rPr>
          <w:rFonts w:cs="Times New Roman"/>
        </w:rPr>
        <w:t>)</w:t>
      </w:r>
      <w:r w:rsidRPr="00677B10">
        <w:rPr>
          <w:rFonts w:cs="Times New Roman"/>
        </w:rPr>
        <w:t>. Based upon the suggestion to shorten the numbers of items from 74 to 16 items rerunning Cronbach’s alpha on the final instrument gives a better representation of the internal reliability. These results would aid in the justification in keeping items on the final instrument.</w:t>
      </w:r>
    </w:p>
    <w:p w:rsidR="007F6746" w:rsidRPr="00677B10" w:rsidRDefault="00144F14">
      <w:pPr>
        <w:rPr>
          <w:rFonts w:cs="Times New Roman"/>
        </w:rPr>
      </w:pPr>
      <w:r w:rsidRPr="00677B10">
        <w:rPr>
          <w:rFonts w:cs="Times New Roman"/>
        </w:rPr>
        <w:t xml:space="preserve">3. </w:t>
      </w:r>
      <w:r w:rsidRPr="00677B10">
        <w:rPr>
          <w:rFonts w:cs="Times New Roman"/>
          <w:i/>
        </w:rPr>
        <w:t>Conduct a small field test to assess the validity and reliability of the final instrument.</w:t>
      </w:r>
      <w:r w:rsidR="00E8630F" w:rsidRPr="00677B10">
        <w:rPr>
          <w:rFonts w:cs="Times New Roman"/>
          <w:i/>
        </w:rPr>
        <w:t xml:space="preserve"> </w:t>
      </w:r>
      <w:r w:rsidRPr="00677B10">
        <w:rPr>
          <w:rFonts w:cs="Times New Roman"/>
        </w:rPr>
        <w:t>Conducting a small field test with only the final recommended items would provide further insight into the credibility</w:t>
      </w:r>
      <w:r w:rsidR="009E18AF" w:rsidRPr="00677B10">
        <w:rPr>
          <w:rFonts w:cs="Times New Roman"/>
        </w:rPr>
        <w:t xml:space="preserve"> </w:t>
      </w:r>
      <w:r w:rsidRPr="00677B10">
        <w:rPr>
          <w:rFonts w:cs="Times New Roman"/>
        </w:rPr>
        <w:t>and validation of the final instrument. It would be useful to see if a 16-item self-efficacy survey instrument would vary in the statistical analysis as compared to a 78-item survey instrument. The following bullet points are a list of questions that might be asked upon completion of the field test.</w:t>
      </w:r>
    </w:p>
    <w:p w:rsidR="007F6746" w:rsidRPr="00677B10" w:rsidRDefault="00144F14">
      <w:pPr>
        <w:pStyle w:val="ListParagraph"/>
        <w:numPr>
          <w:ilvl w:val="0"/>
          <w:numId w:val="14"/>
        </w:numPr>
        <w:ind w:left="360"/>
      </w:pPr>
      <w:r w:rsidRPr="00677B10">
        <w:t>Would the Cronbach’s alpha remain strong?</w:t>
      </w:r>
    </w:p>
    <w:p w:rsidR="007F6746" w:rsidRPr="00677B10" w:rsidRDefault="00144F14">
      <w:pPr>
        <w:pStyle w:val="ListParagraph"/>
        <w:numPr>
          <w:ilvl w:val="0"/>
          <w:numId w:val="14"/>
        </w:numPr>
        <w:ind w:left="360"/>
      </w:pPr>
      <w:r w:rsidRPr="00677B10">
        <w:t>Would any of the questions need to be deleted in order to strengthen the survey?</w:t>
      </w:r>
    </w:p>
    <w:p w:rsidR="007F6746" w:rsidRPr="00677B10" w:rsidRDefault="00144F14">
      <w:pPr>
        <w:pStyle w:val="ListParagraph"/>
        <w:numPr>
          <w:ilvl w:val="0"/>
          <w:numId w:val="14"/>
        </w:numPr>
        <w:ind w:left="360"/>
      </w:pPr>
      <w:r w:rsidRPr="00677B10">
        <w:t>Would the test</w:t>
      </w:r>
      <w:r w:rsidR="00970B14" w:rsidRPr="00677B10">
        <w:t>-</w:t>
      </w:r>
      <w:r w:rsidRPr="00677B10">
        <w:t>retest scores improve?</w:t>
      </w:r>
    </w:p>
    <w:p w:rsidR="007F6746" w:rsidRPr="00677B10" w:rsidRDefault="00144F14">
      <w:pPr>
        <w:pStyle w:val="ListParagraph"/>
        <w:numPr>
          <w:ilvl w:val="0"/>
          <w:numId w:val="14"/>
        </w:numPr>
        <w:ind w:left="360"/>
      </w:pPr>
      <w:r w:rsidRPr="00677B10">
        <w:t>Would Pearson’s r show stronger bivariate correlations?</w:t>
      </w:r>
    </w:p>
    <w:p w:rsidR="00EE7121" w:rsidRPr="00677B10" w:rsidRDefault="00144F14">
      <w:pPr>
        <w:pStyle w:val="ListParagraph"/>
        <w:numPr>
          <w:ilvl w:val="0"/>
          <w:numId w:val="14"/>
        </w:numPr>
        <w:ind w:left="360"/>
      </w:pPr>
      <w:r w:rsidRPr="00677B10">
        <w:t>Would normality still show large amount of variation?</w:t>
      </w:r>
    </w:p>
    <w:p w:rsidR="00970B14" w:rsidRPr="00677B10" w:rsidRDefault="00144F14" w:rsidP="00970B14">
      <w:pPr>
        <w:pStyle w:val="ListParagraph"/>
        <w:numPr>
          <w:ilvl w:val="0"/>
          <w:numId w:val="14"/>
        </w:numPr>
        <w:ind w:left="360"/>
      </w:pPr>
      <w:r w:rsidRPr="00677B10">
        <w:t>Would students find the shorter survey instrument easier to complete and therefore exhibit less exhaustion or boredom in answering the questions?</w:t>
      </w:r>
    </w:p>
    <w:p w:rsidR="00893F4F" w:rsidRPr="00677B10" w:rsidRDefault="00893F4F">
      <w:pPr>
        <w:pStyle w:val="ListParagraph"/>
        <w:ind w:left="360"/>
      </w:pPr>
    </w:p>
    <w:p w:rsidR="0092422A" w:rsidRPr="00677B10" w:rsidRDefault="00970B14" w:rsidP="0092422A">
      <w:r w:rsidRPr="00677B10">
        <w:rPr>
          <w:b/>
        </w:rPr>
        <w:t>Conclusion</w:t>
      </w:r>
      <w:r w:rsidR="004006E1" w:rsidRPr="00677B10">
        <w:rPr>
          <w:b/>
        </w:rPr>
        <w:t>s and Discussion</w:t>
      </w:r>
      <w:r w:rsidR="0092422A" w:rsidRPr="00677B10">
        <w:rPr>
          <w:b/>
        </w:rPr>
        <w:t xml:space="preserve">: </w:t>
      </w:r>
    </w:p>
    <w:p w:rsidR="00A7086C" w:rsidRPr="00677B10" w:rsidRDefault="0092422A" w:rsidP="0092422A">
      <w:r w:rsidRPr="00677B10">
        <w:tab/>
      </w:r>
      <w:r w:rsidR="00B6123A" w:rsidRPr="00677B10">
        <w:t xml:space="preserve">Only 16 of the </w:t>
      </w:r>
      <w:r w:rsidR="00602A2E" w:rsidRPr="00677B10">
        <w:t xml:space="preserve">total </w:t>
      </w:r>
      <w:r w:rsidR="00B6123A" w:rsidRPr="00677B10">
        <w:t>items</w:t>
      </w:r>
      <w:r w:rsidR="002740E3" w:rsidRPr="00677B10">
        <w:t xml:space="preserve"> (n=74</w:t>
      </w:r>
      <w:r w:rsidR="00602A2E" w:rsidRPr="00677B10">
        <w:t xml:space="preserve">) </w:t>
      </w:r>
      <w:proofErr w:type="gramStart"/>
      <w:r w:rsidR="00602A2E" w:rsidRPr="00677B10">
        <w:t>field tested</w:t>
      </w:r>
      <w:proofErr w:type="gramEnd"/>
      <w:r w:rsidR="00B6123A" w:rsidRPr="00677B10">
        <w:t xml:space="preserve"> passed normality, validity, and/or reliability analyses. A majority of the remaining </w:t>
      </w:r>
      <w:r w:rsidR="009E5C2F" w:rsidRPr="00677B10">
        <w:t>it</w:t>
      </w:r>
      <w:r w:rsidR="003A7CF0" w:rsidRPr="00677B10">
        <w:t xml:space="preserve">ems had issues with normality. </w:t>
      </w:r>
      <w:r w:rsidR="009E5C2F" w:rsidRPr="00677B10">
        <w:t>However, due to the wide range of personal self-efficacy beliefs, the decision was made put l</w:t>
      </w:r>
      <w:r w:rsidR="003A7CF0" w:rsidRPr="00677B10">
        <w:t xml:space="preserve">ess emphasis on these results. </w:t>
      </w:r>
      <w:r w:rsidR="009E5C2F" w:rsidRPr="00677B10">
        <w:t>A stronger emphasis was placed the results from expert review, and vali</w:t>
      </w:r>
      <w:r w:rsidR="00B6123A" w:rsidRPr="00677B10">
        <w:t>dity and reliability analyse</w:t>
      </w:r>
      <w:r w:rsidR="004C65EA" w:rsidRPr="00677B10">
        <w:t>s</w:t>
      </w:r>
      <w:r w:rsidR="00B6123A" w:rsidRPr="00677B10">
        <w:t xml:space="preserve"> on whether or not to keep items</w:t>
      </w:r>
      <w:r w:rsidR="00F5684B" w:rsidRPr="00677B10">
        <w:t xml:space="preserve">. </w:t>
      </w:r>
      <w:r w:rsidR="009E5C2F" w:rsidRPr="00677B10">
        <w:t xml:space="preserve">Experts </w:t>
      </w:r>
      <w:r w:rsidR="004C65EA" w:rsidRPr="00677B10">
        <w:t>did mark</w:t>
      </w:r>
      <w:r w:rsidR="009E5C2F" w:rsidRPr="00677B10">
        <w:t xml:space="preserve"> th</w:t>
      </w:r>
      <w:r w:rsidR="008C499A" w:rsidRPr="00677B10">
        <w:t xml:space="preserve">ree of the </w:t>
      </w:r>
      <w:r w:rsidR="00557342" w:rsidRPr="00677B10">
        <w:t xml:space="preserve">final 16 </w:t>
      </w:r>
      <w:r w:rsidR="008C499A" w:rsidRPr="00677B10">
        <w:t xml:space="preserve">items </w:t>
      </w:r>
      <w:r w:rsidR="00557342" w:rsidRPr="00677B10">
        <w:t xml:space="preserve">(see Table 5) </w:t>
      </w:r>
      <w:r w:rsidR="008C499A" w:rsidRPr="00677B10">
        <w:t xml:space="preserve">for </w:t>
      </w:r>
      <w:r w:rsidR="00C76F6B" w:rsidRPr="00677B10">
        <w:t>deletion;</w:t>
      </w:r>
      <w:r w:rsidR="008C499A" w:rsidRPr="00677B10">
        <w:t xml:space="preserve"> while only one </w:t>
      </w:r>
      <w:r w:rsidR="00557342" w:rsidRPr="00677B10">
        <w:t xml:space="preserve">of the remaining </w:t>
      </w:r>
      <w:r w:rsidR="009E5C2F" w:rsidRPr="00677B10">
        <w:t xml:space="preserve">items </w:t>
      </w:r>
      <w:r w:rsidR="00557342" w:rsidRPr="00677B10">
        <w:t xml:space="preserve">(see Table 3) </w:t>
      </w:r>
      <w:r w:rsidR="009E5C2F" w:rsidRPr="00677B10">
        <w:t>had a low Pearson’s correlations score le</w:t>
      </w:r>
      <w:r w:rsidR="000A4567" w:rsidRPr="00677B10">
        <w:t>ss than 0.40 (r = 0.397)</w:t>
      </w:r>
      <w:r w:rsidR="00F5684B" w:rsidRPr="00677B10">
        <w:t xml:space="preserve">. </w:t>
      </w:r>
      <w:r w:rsidR="004C65EA" w:rsidRPr="00677B10">
        <w:t>Even though these four items did not fair well in expert review or reliability, the decision was made to keep these items.</w:t>
      </w:r>
    </w:p>
    <w:p w:rsidR="009E5C2F" w:rsidRPr="00677B10" w:rsidRDefault="004C65EA" w:rsidP="00DA6921">
      <w:pPr>
        <w:ind w:firstLine="720"/>
      </w:pPr>
      <w:r w:rsidRPr="00677B10">
        <w:t xml:space="preserve">The general </w:t>
      </w:r>
      <w:r w:rsidR="003A7CF0" w:rsidRPr="00677B10">
        <w:t xml:space="preserve">descriptions given as to </w:t>
      </w:r>
      <w:r w:rsidRPr="00677B10">
        <w:t>why keep these 16 items were based upon the</w:t>
      </w:r>
      <w:r w:rsidR="003A7CF0" w:rsidRPr="00677B10">
        <w:t xml:space="preserve"> results in expert revi</w:t>
      </w:r>
      <w:r w:rsidRPr="00677B10">
        <w:t>ew, validity, and reliability. However, t</w:t>
      </w:r>
      <w:r w:rsidR="003A7CF0" w:rsidRPr="00677B10">
        <w:t xml:space="preserve">here were four items </w:t>
      </w:r>
      <w:r w:rsidR="00602A2E" w:rsidRPr="00677B10">
        <w:t xml:space="preserve">that </w:t>
      </w:r>
      <w:r w:rsidR="003A7CF0" w:rsidRPr="00677B10">
        <w:t xml:space="preserve">experts suggested </w:t>
      </w:r>
      <w:r w:rsidRPr="00677B10">
        <w:t xml:space="preserve">be kept for now, but further review is needed to </w:t>
      </w:r>
      <w:r w:rsidR="003A7CF0" w:rsidRPr="00677B10">
        <w:t>determine whether or not to keep, revise, or delete the items (SEPH5, SEST6, SECT4, &amp;SEK8). There were three items (SEPH7, SECT12, &amp; SE</w:t>
      </w:r>
      <w:r w:rsidR="00A7086C" w:rsidRPr="00677B10">
        <w:t>RK8) where experts suggested deleting</w:t>
      </w:r>
      <w:r w:rsidR="003A7CF0" w:rsidRPr="00677B10">
        <w:t xml:space="preserve"> the items, but as the items highly related to an important food safety topic for students, th</w:t>
      </w:r>
      <w:r w:rsidR="00A7086C" w:rsidRPr="00677B10">
        <w:t>e decision was made to keep these</w:t>
      </w:r>
      <w:r w:rsidR="003A7CF0" w:rsidRPr="00677B10">
        <w:t xml:space="preserve"> items on the final instrument. </w:t>
      </w:r>
      <w:r w:rsidR="008A6DB8" w:rsidRPr="00677B10">
        <w:t>F</w:t>
      </w:r>
      <w:r w:rsidR="00DA6921" w:rsidRPr="00677B10">
        <w:t>or future recommendations</w:t>
      </w:r>
      <w:r w:rsidR="008A6DB8" w:rsidRPr="00677B10">
        <w:t>, the overall trend</w:t>
      </w:r>
      <w:r w:rsidR="00DA6921" w:rsidRPr="00677B10">
        <w:t xml:space="preserve"> pertained to the need to conduct further, more</w:t>
      </w:r>
      <w:r w:rsidR="008A6DB8" w:rsidRPr="00677B10">
        <w:t xml:space="preserve"> complex, statistical analysis on the remaining</w:t>
      </w:r>
      <w:r w:rsidRPr="00677B10">
        <w:t xml:space="preserve"> item</w:t>
      </w:r>
      <w:r w:rsidR="008A6DB8" w:rsidRPr="00677B10">
        <w:t xml:space="preserve">s to better determine each item’s capability at </w:t>
      </w:r>
      <w:r w:rsidRPr="00677B10">
        <w:t xml:space="preserve">capturing AFSSE. </w:t>
      </w:r>
      <w:r w:rsidR="008A6DB8" w:rsidRPr="00677B10">
        <w:t xml:space="preserve">However, with the rigorous and proven research methods used in this study, </w:t>
      </w:r>
      <w:r w:rsidR="00283FA7" w:rsidRPr="00677B10">
        <w:t xml:space="preserve">it is possible to say that </w:t>
      </w:r>
      <w:r w:rsidR="008A6DB8" w:rsidRPr="00677B10">
        <w:t>t</w:t>
      </w:r>
      <w:r w:rsidRPr="00677B10">
        <w:t>he final 16 items</w:t>
      </w:r>
      <w:r w:rsidR="008A6DB8" w:rsidRPr="00677B10">
        <w:t xml:space="preserve"> did measure AFSSE</w:t>
      </w:r>
      <w:r w:rsidRPr="00677B10">
        <w:t>. Therefore, b</w:t>
      </w:r>
      <w:r w:rsidR="0092422A" w:rsidRPr="00677B10">
        <w:rPr>
          <w:rFonts w:cs="Times New Roman"/>
        </w:rPr>
        <w:t xml:space="preserve">ased upon the results </w:t>
      </w:r>
      <w:r w:rsidRPr="00677B10">
        <w:rPr>
          <w:rFonts w:cs="Times New Roman"/>
        </w:rPr>
        <w:t>from this study</w:t>
      </w:r>
      <w:r w:rsidR="00602A2E" w:rsidRPr="00677B10">
        <w:rPr>
          <w:rFonts w:cs="Times New Roman"/>
        </w:rPr>
        <w:t>, an instrument was</w:t>
      </w:r>
      <w:r w:rsidR="0092422A" w:rsidRPr="00677B10">
        <w:rPr>
          <w:rFonts w:cs="Times New Roman"/>
        </w:rPr>
        <w:t xml:space="preserve"> create</w:t>
      </w:r>
      <w:r w:rsidR="00580AAB" w:rsidRPr="00677B10">
        <w:rPr>
          <w:rFonts w:cs="Times New Roman"/>
        </w:rPr>
        <w:t>d</w:t>
      </w:r>
      <w:r w:rsidR="0092422A" w:rsidRPr="00677B10">
        <w:rPr>
          <w:rFonts w:cs="Times New Roman"/>
        </w:rPr>
        <w:t xml:space="preserve"> that accurately measures</w:t>
      </w:r>
      <w:r w:rsidR="00580AAB" w:rsidRPr="00677B10">
        <w:rPr>
          <w:rFonts w:cs="Times New Roman"/>
        </w:rPr>
        <w:t xml:space="preserve"> </w:t>
      </w:r>
      <w:r w:rsidR="0092422A" w:rsidRPr="00677B10">
        <w:rPr>
          <w:rFonts w:cs="Times New Roman"/>
        </w:rPr>
        <w:t>AFSSE.</w:t>
      </w:r>
    </w:p>
    <w:p w:rsidR="00EE7121" w:rsidRPr="00677B10" w:rsidRDefault="00144F14" w:rsidP="0092422A">
      <w:pPr>
        <w:rPr>
          <w:b/>
        </w:rPr>
      </w:pPr>
      <w:r w:rsidRPr="00677B10">
        <w:br w:type="page"/>
      </w:r>
      <w:bookmarkStart w:id="31" w:name="_Toc143166979"/>
      <w:r w:rsidR="00067FE5" w:rsidRPr="00677B10">
        <w:t>References</w:t>
      </w:r>
      <w:bookmarkEnd w:id="31"/>
      <w:r w:rsidR="00067FE5" w:rsidRPr="00677B10">
        <w:t xml:space="preserve"> </w:t>
      </w: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A742F4" w:rsidRPr="00677B10" w:rsidRDefault="00A742F4" w:rsidP="00E8477C">
      <w:pPr>
        <w:ind w:left="720" w:hanging="720"/>
        <w:rPr>
          <w:lang w:bidi="en-US"/>
        </w:rPr>
      </w:pPr>
    </w:p>
    <w:p w:rsidR="00E8477C" w:rsidRPr="00677B10" w:rsidRDefault="00E8477C" w:rsidP="00016F00">
      <w:pPr>
        <w:rPr>
          <w:rFonts w:cs="Times New Roman"/>
        </w:rPr>
      </w:pPr>
    </w:p>
    <w:p w:rsidR="00145148" w:rsidRPr="00677B10" w:rsidRDefault="00E8477C" w:rsidP="002153F6">
      <w:pPr>
        <w:ind w:left="720" w:hanging="720"/>
        <w:rPr>
          <w:rFonts w:cs="Times New Roman"/>
        </w:rPr>
      </w:pPr>
      <w:r w:rsidRPr="00677B10">
        <w:rPr>
          <w:rFonts w:cs="Times New Roman"/>
        </w:rPr>
        <w:tab/>
      </w:r>
    </w:p>
    <w:p w:rsidR="00840D90" w:rsidRPr="00677B10" w:rsidRDefault="00275292" w:rsidP="00AF24D8">
      <w:pPr>
        <w:ind w:left="720" w:hanging="720"/>
        <w:rPr>
          <w:rFonts w:cs="Times New Roman"/>
        </w:rPr>
      </w:pPr>
      <w:r w:rsidRPr="00677B10">
        <w:rPr>
          <w:rFonts w:cs="Times New Roman"/>
        </w:rPr>
        <w:fldChar w:fldCharType="begin"/>
      </w:r>
      <w:r w:rsidR="00E3502A" w:rsidRPr="00677B10">
        <w:rPr>
          <w:rFonts w:cs="Times New Roman"/>
        </w:rPr>
        <w:instrText xml:space="preserve"> ADDIN EN.REFLIST </w:instrText>
      </w:r>
      <w:r w:rsidRPr="00677B10">
        <w:rPr>
          <w:rFonts w:cs="Times New Roman"/>
        </w:rPr>
        <w:fldChar w:fldCharType="separate"/>
      </w:r>
      <w:r w:rsidR="00E3502A" w:rsidRPr="00677B10">
        <w:rPr>
          <w:rFonts w:cs="Times New Roman"/>
        </w:rPr>
        <w:t xml:space="preserve">Altekruse, S. F., Street, D. A., Fein, S. B., &amp; Levy, A. S. (1996). </w:t>
      </w:r>
      <w:r w:rsidR="00840D90" w:rsidRPr="00677B10">
        <w:rPr>
          <w:rFonts w:cs="Times New Roman"/>
        </w:rPr>
        <w:t>Putting the food handling issue on the table:  The pressing need for food safety education</w:t>
      </w:r>
      <w:r w:rsidR="00E3502A" w:rsidRPr="00677B10">
        <w:rPr>
          <w:rFonts w:cs="Times New Roman"/>
        </w:rPr>
        <w:t xml:space="preserve">. </w:t>
      </w:r>
      <w:r w:rsidR="00840D90" w:rsidRPr="00677B10">
        <w:rPr>
          <w:rFonts w:cs="Times New Roman"/>
        </w:rPr>
        <w:t>Washington, DC: AMI, FMI</w:t>
      </w:r>
      <w:r w:rsidR="00E3502A" w:rsidRPr="00677B10">
        <w:rPr>
          <w:rFonts w:cs="Times New Roman"/>
        </w:rPr>
        <w:t>.</w:t>
      </w:r>
    </w:p>
    <w:p w:rsidR="00343A6F" w:rsidRPr="00677B10" w:rsidRDefault="00814233" w:rsidP="00840D90">
      <w:pPr>
        <w:ind w:left="720" w:hanging="720"/>
        <w:rPr>
          <w:rFonts w:cs="Times New Roman"/>
        </w:rPr>
      </w:pPr>
      <w:r w:rsidRPr="00677B10">
        <w:rPr>
          <w:rFonts w:cs="Times New Roman"/>
        </w:rPr>
        <w:t xml:space="preserve">American </w:t>
      </w:r>
      <w:r w:rsidR="00343A6F" w:rsidRPr="00677B10">
        <w:rPr>
          <w:rFonts w:cs="Times New Roman"/>
        </w:rPr>
        <w:t>Educational Research Association, American Psychological Association, &amp; National Council on Measurement in Education.</w:t>
      </w:r>
      <w:r w:rsidR="00447900" w:rsidRPr="00677B10">
        <w:rPr>
          <w:rFonts w:cs="Times New Roman"/>
        </w:rPr>
        <w:t xml:space="preserve"> (1999)</w:t>
      </w:r>
      <w:proofErr w:type="gramStart"/>
      <w:r w:rsidR="00447900" w:rsidRPr="00677B10">
        <w:rPr>
          <w:rFonts w:cs="Times New Roman"/>
        </w:rPr>
        <w:t xml:space="preserve">. </w:t>
      </w:r>
      <w:r w:rsidR="00447900" w:rsidRPr="00677B10">
        <w:rPr>
          <w:rFonts w:cs="Times New Roman"/>
          <w:i/>
        </w:rPr>
        <w:t>Standards for educational and psychological testing</w:t>
      </w:r>
      <w:r w:rsidR="00447900" w:rsidRPr="00677B10">
        <w:rPr>
          <w:rFonts w:cs="Times New Roman"/>
        </w:rPr>
        <w:t>.</w:t>
      </w:r>
      <w:proofErr w:type="gramEnd"/>
      <w:r w:rsidR="00447900" w:rsidRPr="00677B10">
        <w:rPr>
          <w:rFonts w:cs="Times New Roman"/>
        </w:rPr>
        <w:t xml:space="preserve"> Washington, DC: American Educational Research Association. p. 9.</w:t>
      </w:r>
    </w:p>
    <w:p w:rsidR="00FB50DC" w:rsidRPr="00677B10" w:rsidRDefault="00343A6F" w:rsidP="00840D90">
      <w:pPr>
        <w:ind w:left="720" w:hanging="720"/>
        <w:rPr>
          <w:rFonts w:cs="Times New Roman"/>
        </w:rPr>
      </w:pPr>
      <w:r w:rsidRPr="00677B10">
        <w:rPr>
          <w:rFonts w:cs="Times New Roman"/>
        </w:rPr>
        <w:t>American Meat Institute (1996). Putting the food-handling issue on the table: The pressing need for food safety education. Washing (DC): American Meat Institute and Food Marketing Institute.</w:t>
      </w:r>
    </w:p>
    <w:p w:rsidR="001831C2" w:rsidRPr="00677B10" w:rsidRDefault="00FB50DC" w:rsidP="00FB50DC">
      <w:pPr>
        <w:ind w:left="720" w:hanging="720"/>
        <w:rPr>
          <w:rFonts w:cs="Times New Roman"/>
        </w:rPr>
      </w:pPr>
      <w:proofErr w:type="gramStart"/>
      <w:r w:rsidRPr="00677B10">
        <w:rPr>
          <w:rFonts w:cs="Times New Roman"/>
        </w:rPr>
        <w:t>American Society for Microbiology.</w:t>
      </w:r>
      <w:proofErr w:type="gramEnd"/>
      <w:r w:rsidRPr="00677B10">
        <w:rPr>
          <w:rFonts w:cs="Times New Roman"/>
        </w:rPr>
        <w:t xml:space="preserve"> </w:t>
      </w:r>
      <w:r w:rsidR="00814233" w:rsidRPr="00677B10">
        <w:rPr>
          <w:rFonts w:cs="Times New Roman"/>
        </w:rPr>
        <w:t xml:space="preserve">(1996). </w:t>
      </w:r>
      <w:r w:rsidRPr="00677B10">
        <w:rPr>
          <w:rFonts w:cs="Times New Roman"/>
        </w:rPr>
        <w:t>Americans get caught dirty handed. Fact Sheets. Washington</w:t>
      </w:r>
      <w:r w:rsidR="00814233" w:rsidRPr="00677B10">
        <w:rPr>
          <w:rFonts w:cs="Times New Roman"/>
        </w:rPr>
        <w:t xml:space="preserve"> (DC): The Society.</w:t>
      </w:r>
    </w:p>
    <w:p w:rsidR="00EE7121" w:rsidRPr="00677B10" w:rsidRDefault="001831C2" w:rsidP="001831C2">
      <w:pPr>
        <w:ind w:left="720" w:hanging="720"/>
        <w:rPr>
          <w:rFonts w:cs="Times New Roman"/>
        </w:rPr>
      </w:pPr>
      <w:r w:rsidRPr="00677B10">
        <w:rPr>
          <w:rFonts w:cs="Times New Roman"/>
        </w:rPr>
        <w:t xml:space="preserve">Bandura, A. (1977). </w:t>
      </w:r>
      <w:proofErr w:type="gramStart"/>
      <w:r w:rsidRPr="00677B10">
        <w:rPr>
          <w:rFonts w:cs="Times New Roman"/>
        </w:rPr>
        <w:t>Self-efficacy-toward a unifying theory of behavioral change.</w:t>
      </w:r>
      <w:proofErr w:type="gramEnd"/>
      <w:r w:rsidRPr="00677B10">
        <w:rPr>
          <w:rFonts w:cs="Times New Roman"/>
        </w:rPr>
        <w:t xml:space="preserve"> </w:t>
      </w:r>
      <w:r w:rsidRPr="00677B10">
        <w:rPr>
          <w:rFonts w:cs="Times New Roman"/>
        </w:rPr>
        <w:tab/>
      </w:r>
      <w:proofErr w:type="gramStart"/>
      <w:r w:rsidRPr="00677B10">
        <w:rPr>
          <w:rFonts w:cs="Times New Roman"/>
          <w:i/>
        </w:rPr>
        <w:t>Psychological Review, 84</w:t>
      </w:r>
      <w:r w:rsidRPr="00677B10">
        <w:rPr>
          <w:rFonts w:cs="Times New Roman"/>
        </w:rPr>
        <w:t>(2), 191-215.</w:t>
      </w:r>
      <w:proofErr w:type="gramEnd"/>
    </w:p>
    <w:p w:rsidR="004B4864" w:rsidRPr="00677B10" w:rsidRDefault="00E3502A">
      <w:pPr>
        <w:ind w:left="720" w:hanging="720"/>
        <w:rPr>
          <w:rFonts w:cs="Times New Roman"/>
        </w:rPr>
      </w:pPr>
      <w:r w:rsidRPr="00677B10">
        <w:rPr>
          <w:rFonts w:cs="Times New Roman"/>
        </w:rPr>
        <w:t xml:space="preserve">Bandura, A. (1982). </w:t>
      </w:r>
      <w:proofErr w:type="gramStart"/>
      <w:r w:rsidRPr="00677B10">
        <w:rPr>
          <w:rFonts w:cs="Times New Roman"/>
        </w:rPr>
        <w:t>Self-</w:t>
      </w:r>
      <w:r w:rsidR="00067FE5" w:rsidRPr="00677B10">
        <w:rPr>
          <w:rFonts w:cs="Times New Roman"/>
        </w:rPr>
        <w:t>e</w:t>
      </w:r>
      <w:r w:rsidRPr="00677B10">
        <w:rPr>
          <w:rFonts w:cs="Times New Roman"/>
        </w:rPr>
        <w:t xml:space="preserve">fficacy </w:t>
      </w:r>
      <w:r w:rsidR="00067FE5" w:rsidRPr="00677B10">
        <w:rPr>
          <w:rFonts w:cs="Times New Roman"/>
        </w:rPr>
        <w:t>m</w:t>
      </w:r>
      <w:r w:rsidRPr="00677B10">
        <w:rPr>
          <w:rFonts w:cs="Times New Roman"/>
        </w:rPr>
        <w:t xml:space="preserve">echanism in </w:t>
      </w:r>
      <w:r w:rsidR="00067FE5" w:rsidRPr="00677B10">
        <w:rPr>
          <w:rFonts w:cs="Times New Roman"/>
        </w:rPr>
        <w:t>h</w:t>
      </w:r>
      <w:r w:rsidRPr="00677B10">
        <w:rPr>
          <w:rFonts w:cs="Times New Roman"/>
        </w:rPr>
        <w:t xml:space="preserve">uman </w:t>
      </w:r>
      <w:r w:rsidR="00067FE5" w:rsidRPr="00677B10">
        <w:rPr>
          <w:rFonts w:cs="Times New Roman"/>
        </w:rPr>
        <w:t>a</w:t>
      </w:r>
      <w:r w:rsidRPr="00677B10">
        <w:rPr>
          <w:rFonts w:cs="Times New Roman"/>
        </w:rPr>
        <w:t>gency.</w:t>
      </w:r>
      <w:proofErr w:type="gramEnd"/>
      <w:r w:rsidRPr="00677B10">
        <w:rPr>
          <w:rFonts w:cs="Times New Roman"/>
        </w:rPr>
        <w:t xml:space="preserve"> </w:t>
      </w:r>
      <w:proofErr w:type="gramStart"/>
      <w:r w:rsidRPr="00677B10">
        <w:rPr>
          <w:rFonts w:cs="Times New Roman"/>
          <w:i/>
        </w:rPr>
        <w:t>American Psychologist, 37</w:t>
      </w:r>
      <w:r w:rsidRPr="00677B10">
        <w:rPr>
          <w:rFonts w:cs="Times New Roman"/>
        </w:rPr>
        <w:t>(2), 122-147.</w:t>
      </w:r>
      <w:proofErr w:type="gramEnd"/>
    </w:p>
    <w:p w:rsidR="004B4864" w:rsidRPr="00677B10" w:rsidRDefault="004B4864" w:rsidP="004B4864">
      <w:pPr>
        <w:rPr>
          <w:rFonts w:cs="Times New Roman"/>
        </w:rPr>
      </w:pPr>
      <w:r w:rsidRPr="00677B10">
        <w:rPr>
          <w:rFonts w:cs="Times New Roman"/>
        </w:rPr>
        <w:t xml:space="preserve">Bandura, A. (1986). Social foundations of thoughts and actions: A social cognitive theory. </w:t>
      </w:r>
    </w:p>
    <w:p w:rsidR="00EE7121" w:rsidRPr="00677B10" w:rsidRDefault="004B4864" w:rsidP="004B4864">
      <w:pPr>
        <w:ind w:firstLine="720"/>
        <w:rPr>
          <w:rFonts w:cs="Times New Roman"/>
        </w:rPr>
      </w:pPr>
      <w:r w:rsidRPr="00677B10">
        <w:rPr>
          <w:rFonts w:cs="Times New Roman"/>
        </w:rPr>
        <w:t>Englewood Cliffs, New Jersey: Prentice Hall, Press.</w:t>
      </w:r>
    </w:p>
    <w:p w:rsidR="006B623C" w:rsidRPr="00677B10" w:rsidRDefault="00E3502A">
      <w:pPr>
        <w:rPr>
          <w:rFonts w:cs="Times New Roman"/>
        </w:rPr>
      </w:pPr>
      <w:r w:rsidRPr="00677B10">
        <w:rPr>
          <w:rFonts w:cs="Times New Roman"/>
        </w:rPr>
        <w:t xml:space="preserve">Bandura, A. (1993). </w:t>
      </w:r>
      <w:proofErr w:type="gramStart"/>
      <w:r w:rsidRPr="00677B10">
        <w:rPr>
          <w:rFonts w:cs="Times New Roman"/>
        </w:rPr>
        <w:t xml:space="preserve">Perceived </w:t>
      </w:r>
      <w:r w:rsidR="00067FE5" w:rsidRPr="00677B10">
        <w:rPr>
          <w:rFonts w:cs="Times New Roman"/>
        </w:rPr>
        <w:t>s</w:t>
      </w:r>
      <w:r w:rsidRPr="00677B10">
        <w:rPr>
          <w:rFonts w:cs="Times New Roman"/>
        </w:rPr>
        <w:t>elf-</w:t>
      </w:r>
      <w:r w:rsidR="00067FE5" w:rsidRPr="00677B10">
        <w:rPr>
          <w:rFonts w:cs="Times New Roman"/>
        </w:rPr>
        <w:t>e</w:t>
      </w:r>
      <w:r w:rsidRPr="00677B10">
        <w:rPr>
          <w:rFonts w:cs="Times New Roman"/>
        </w:rPr>
        <w:t xml:space="preserve">fficacy in </w:t>
      </w:r>
      <w:r w:rsidR="00067FE5" w:rsidRPr="00677B10">
        <w:rPr>
          <w:rFonts w:cs="Times New Roman"/>
        </w:rPr>
        <w:t>c</w:t>
      </w:r>
      <w:r w:rsidRPr="00677B10">
        <w:rPr>
          <w:rFonts w:cs="Times New Roman"/>
        </w:rPr>
        <w:t xml:space="preserve">ognitive </w:t>
      </w:r>
      <w:r w:rsidR="00067FE5" w:rsidRPr="00677B10">
        <w:rPr>
          <w:rFonts w:cs="Times New Roman"/>
        </w:rPr>
        <w:t>d</w:t>
      </w:r>
      <w:r w:rsidRPr="00677B10">
        <w:rPr>
          <w:rFonts w:cs="Times New Roman"/>
        </w:rPr>
        <w:t xml:space="preserve">evelopment and </w:t>
      </w:r>
      <w:r w:rsidR="00067FE5" w:rsidRPr="00677B10">
        <w:rPr>
          <w:rFonts w:cs="Times New Roman"/>
        </w:rPr>
        <w:t>f</w:t>
      </w:r>
      <w:r w:rsidRPr="00677B10">
        <w:rPr>
          <w:rFonts w:cs="Times New Roman"/>
        </w:rPr>
        <w:t>unctioning.</w:t>
      </w:r>
      <w:proofErr w:type="gramEnd"/>
      <w:r w:rsidRPr="00677B10">
        <w:rPr>
          <w:rFonts w:cs="Times New Roman"/>
        </w:rPr>
        <w:t xml:space="preserve"> </w:t>
      </w:r>
      <w:r w:rsidR="00DC3BDB" w:rsidRPr="00677B10">
        <w:rPr>
          <w:rFonts w:cs="Times New Roman"/>
        </w:rPr>
        <w:tab/>
      </w:r>
      <w:proofErr w:type="gramStart"/>
      <w:r w:rsidRPr="00677B10">
        <w:rPr>
          <w:rFonts w:cs="Times New Roman"/>
          <w:i/>
        </w:rPr>
        <w:t>Educational Psychologist, 28</w:t>
      </w:r>
      <w:r w:rsidRPr="00677B10">
        <w:rPr>
          <w:rFonts w:cs="Times New Roman"/>
        </w:rPr>
        <w:t>(2), 117-148.</w:t>
      </w:r>
      <w:proofErr w:type="gramEnd"/>
    </w:p>
    <w:p w:rsidR="006B623C" w:rsidRPr="00677B10" w:rsidRDefault="006B623C" w:rsidP="006B623C">
      <w:pPr>
        <w:rPr>
          <w:rFonts w:cs="Times New Roman"/>
        </w:rPr>
      </w:pPr>
      <w:r w:rsidRPr="00677B10">
        <w:rPr>
          <w:rFonts w:cs="Times New Roman"/>
        </w:rPr>
        <w:t xml:space="preserve">Bandura, A. (1995). </w:t>
      </w:r>
      <w:proofErr w:type="gramStart"/>
      <w:r w:rsidRPr="00677B10">
        <w:rPr>
          <w:rFonts w:cs="Times New Roman"/>
        </w:rPr>
        <w:t>Self-efficacy in changing societies.</w:t>
      </w:r>
      <w:proofErr w:type="gramEnd"/>
      <w:r w:rsidRPr="00677B10">
        <w:rPr>
          <w:rFonts w:cs="Times New Roman"/>
        </w:rPr>
        <w:t xml:space="preserve"> New York: Cambridge University, </w:t>
      </w:r>
    </w:p>
    <w:p w:rsidR="008C52BD" w:rsidRPr="00677B10" w:rsidRDefault="006B623C" w:rsidP="006B623C">
      <w:pPr>
        <w:ind w:firstLine="720"/>
        <w:rPr>
          <w:rFonts w:cs="Times New Roman"/>
        </w:rPr>
      </w:pPr>
      <w:r w:rsidRPr="00677B10">
        <w:rPr>
          <w:rFonts w:cs="Times New Roman"/>
        </w:rPr>
        <w:t>Press.</w:t>
      </w:r>
    </w:p>
    <w:p w:rsidR="00D66A6C" w:rsidRPr="00677B10" w:rsidRDefault="008C52BD" w:rsidP="008D36B0">
      <w:pPr>
        <w:rPr>
          <w:rFonts w:cs="Times New Roman"/>
        </w:rPr>
      </w:pPr>
      <w:r w:rsidRPr="00677B10">
        <w:rPr>
          <w:rFonts w:cs="Times New Roman"/>
        </w:rPr>
        <w:t>Bandura, A. (1997). Self-efficacy: The exercise of control. New York: Freeman, Press.</w:t>
      </w:r>
    </w:p>
    <w:p w:rsidR="00EE7121" w:rsidRPr="00677B10" w:rsidRDefault="00E3502A">
      <w:pPr>
        <w:ind w:left="720" w:hanging="720"/>
        <w:rPr>
          <w:rFonts w:cs="Times New Roman"/>
        </w:rPr>
      </w:pPr>
      <w:r w:rsidRPr="00677B10">
        <w:rPr>
          <w:rFonts w:cs="Times New Roman"/>
        </w:rPr>
        <w:t xml:space="preserve">Bong, M., &amp; Skaalvik, E. M. (2003). Academic </w:t>
      </w:r>
      <w:r w:rsidR="00067FE5" w:rsidRPr="00677B10">
        <w:rPr>
          <w:rFonts w:cs="Times New Roman"/>
        </w:rPr>
        <w:t>s</w:t>
      </w:r>
      <w:r w:rsidRPr="00677B10">
        <w:rPr>
          <w:rFonts w:cs="Times New Roman"/>
        </w:rPr>
        <w:t>elf-</w:t>
      </w:r>
      <w:r w:rsidR="00067FE5" w:rsidRPr="00677B10">
        <w:rPr>
          <w:rFonts w:cs="Times New Roman"/>
        </w:rPr>
        <w:t>c</w:t>
      </w:r>
      <w:r w:rsidRPr="00677B10">
        <w:rPr>
          <w:rFonts w:cs="Times New Roman"/>
        </w:rPr>
        <w:t xml:space="preserve">oncept and </w:t>
      </w:r>
      <w:r w:rsidR="00067FE5" w:rsidRPr="00677B10">
        <w:rPr>
          <w:rFonts w:cs="Times New Roman"/>
        </w:rPr>
        <w:t>s</w:t>
      </w:r>
      <w:r w:rsidRPr="00677B10">
        <w:rPr>
          <w:rFonts w:cs="Times New Roman"/>
        </w:rPr>
        <w:t>elf-</w:t>
      </w:r>
      <w:r w:rsidR="00067FE5" w:rsidRPr="00677B10">
        <w:rPr>
          <w:rFonts w:cs="Times New Roman"/>
        </w:rPr>
        <w:t>e</w:t>
      </w:r>
      <w:r w:rsidRPr="00677B10">
        <w:rPr>
          <w:rFonts w:cs="Times New Roman"/>
        </w:rPr>
        <w:t xml:space="preserve">fficacy: How </w:t>
      </w:r>
      <w:r w:rsidR="00067FE5" w:rsidRPr="00677B10">
        <w:rPr>
          <w:rFonts w:cs="Times New Roman"/>
        </w:rPr>
        <w:t>d</w:t>
      </w:r>
      <w:r w:rsidRPr="00677B10">
        <w:rPr>
          <w:rFonts w:cs="Times New Roman"/>
        </w:rPr>
        <w:t xml:space="preserve">ifferent </w:t>
      </w:r>
      <w:r w:rsidR="00067FE5" w:rsidRPr="00677B10">
        <w:rPr>
          <w:rFonts w:cs="Times New Roman"/>
        </w:rPr>
        <w:t>a</w:t>
      </w:r>
      <w:r w:rsidRPr="00677B10">
        <w:rPr>
          <w:rFonts w:cs="Times New Roman"/>
        </w:rPr>
        <w:t xml:space="preserve">re </w:t>
      </w:r>
      <w:r w:rsidR="00067FE5" w:rsidRPr="00677B10">
        <w:rPr>
          <w:rFonts w:cs="Times New Roman"/>
        </w:rPr>
        <w:t>t</w:t>
      </w:r>
      <w:r w:rsidRPr="00677B10">
        <w:rPr>
          <w:rFonts w:cs="Times New Roman"/>
        </w:rPr>
        <w:t xml:space="preserve">hey </w:t>
      </w:r>
      <w:r w:rsidR="00067FE5" w:rsidRPr="00677B10">
        <w:rPr>
          <w:rFonts w:cs="Times New Roman"/>
        </w:rPr>
        <w:t>r</w:t>
      </w:r>
      <w:r w:rsidRPr="00677B10">
        <w:rPr>
          <w:rFonts w:cs="Times New Roman"/>
        </w:rPr>
        <w:t xml:space="preserve">eally? </w:t>
      </w:r>
      <w:proofErr w:type="gramStart"/>
      <w:r w:rsidRPr="00677B10">
        <w:rPr>
          <w:rFonts w:cs="Times New Roman"/>
          <w:i/>
        </w:rPr>
        <w:t>Journal of Educational Psychology Review, 15</w:t>
      </w:r>
      <w:r w:rsidRPr="00677B10">
        <w:rPr>
          <w:rFonts w:cs="Times New Roman"/>
        </w:rPr>
        <w:t>(1), 1-40.</w:t>
      </w:r>
      <w:proofErr w:type="gramEnd"/>
    </w:p>
    <w:p w:rsidR="00D66A6C" w:rsidRPr="00677B10" w:rsidRDefault="00E3502A">
      <w:pPr>
        <w:rPr>
          <w:rFonts w:cs="Times New Roman"/>
        </w:rPr>
      </w:pPr>
      <w:r w:rsidRPr="00677B10">
        <w:rPr>
          <w:rFonts w:cs="Times New Roman"/>
        </w:rPr>
        <w:t xml:space="preserve">Brewer, M. S., &amp; Rojas, M. (2008). </w:t>
      </w:r>
      <w:proofErr w:type="gramStart"/>
      <w:r w:rsidRPr="00677B10">
        <w:rPr>
          <w:rFonts w:cs="Times New Roman"/>
        </w:rPr>
        <w:t>Consumer attitudes toward issues in food safety.</w:t>
      </w:r>
      <w:proofErr w:type="gramEnd"/>
      <w:r w:rsidRPr="00677B10">
        <w:rPr>
          <w:rFonts w:cs="Times New Roman"/>
        </w:rPr>
        <w:t xml:space="preserve"> </w:t>
      </w:r>
      <w:proofErr w:type="gramStart"/>
      <w:r w:rsidRPr="00677B10">
        <w:rPr>
          <w:rFonts w:cs="Times New Roman"/>
          <w:i/>
        </w:rPr>
        <w:t xml:space="preserve">Journal of </w:t>
      </w:r>
      <w:r w:rsidR="00DC3BDB" w:rsidRPr="00677B10">
        <w:rPr>
          <w:rFonts w:cs="Times New Roman"/>
          <w:i/>
        </w:rPr>
        <w:tab/>
      </w:r>
      <w:r w:rsidRPr="00677B10">
        <w:rPr>
          <w:rFonts w:cs="Times New Roman"/>
          <w:i/>
        </w:rPr>
        <w:t>Food Safety, 28</w:t>
      </w:r>
      <w:r w:rsidRPr="00677B10">
        <w:rPr>
          <w:rFonts w:cs="Times New Roman"/>
        </w:rPr>
        <w:t>(1), 1-22.</w:t>
      </w:r>
      <w:proofErr w:type="gramEnd"/>
    </w:p>
    <w:p w:rsidR="00EE7121" w:rsidRPr="00677B10" w:rsidRDefault="00E3502A">
      <w:pPr>
        <w:ind w:left="720" w:hanging="720"/>
        <w:rPr>
          <w:rFonts w:cs="Times New Roman"/>
        </w:rPr>
      </w:pPr>
      <w:r w:rsidRPr="00677B10">
        <w:rPr>
          <w:rFonts w:cs="Times New Roman"/>
        </w:rPr>
        <w:t xml:space="preserve">Britner, S. L., &amp; Pajares, F. (2006). </w:t>
      </w:r>
      <w:proofErr w:type="gramStart"/>
      <w:r w:rsidRPr="00677B10">
        <w:rPr>
          <w:rFonts w:cs="Times New Roman"/>
        </w:rPr>
        <w:t xml:space="preserve">Sources of </w:t>
      </w:r>
      <w:r w:rsidR="00067FE5" w:rsidRPr="00677B10">
        <w:rPr>
          <w:rFonts w:cs="Times New Roman"/>
        </w:rPr>
        <w:t>s</w:t>
      </w:r>
      <w:r w:rsidRPr="00677B10">
        <w:rPr>
          <w:rFonts w:cs="Times New Roman"/>
        </w:rPr>
        <w:t xml:space="preserve">cience </w:t>
      </w:r>
      <w:r w:rsidR="00067FE5" w:rsidRPr="00677B10">
        <w:rPr>
          <w:rFonts w:cs="Times New Roman"/>
        </w:rPr>
        <w:t>s</w:t>
      </w:r>
      <w:r w:rsidRPr="00677B10">
        <w:rPr>
          <w:rFonts w:cs="Times New Roman"/>
        </w:rPr>
        <w:t>elf-</w:t>
      </w:r>
      <w:r w:rsidR="00067FE5" w:rsidRPr="00677B10">
        <w:rPr>
          <w:rFonts w:cs="Times New Roman"/>
        </w:rPr>
        <w:t>e</w:t>
      </w:r>
      <w:r w:rsidRPr="00677B10">
        <w:rPr>
          <w:rFonts w:cs="Times New Roman"/>
        </w:rPr>
        <w:t xml:space="preserve">fficacy </w:t>
      </w:r>
      <w:r w:rsidR="00067FE5" w:rsidRPr="00677B10">
        <w:rPr>
          <w:rFonts w:cs="Times New Roman"/>
        </w:rPr>
        <w:t>b</w:t>
      </w:r>
      <w:r w:rsidRPr="00677B10">
        <w:rPr>
          <w:rFonts w:cs="Times New Roman"/>
        </w:rPr>
        <w:t xml:space="preserve">eliefs of </w:t>
      </w:r>
      <w:r w:rsidR="00067FE5" w:rsidRPr="00677B10">
        <w:rPr>
          <w:rFonts w:cs="Times New Roman"/>
        </w:rPr>
        <w:t>m</w:t>
      </w:r>
      <w:r w:rsidRPr="00677B10">
        <w:rPr>
          <w:rFonts w:cs="Times New Roman"/>
        </w:rPr>
        <w:t xml:space="preserve">iddle </w:t>
      </w:r>
      <w:r w:rsidR="00067FE5" w:rsidRPr="00677B10">
        <w:rPr>
          <w:rFonts w:cs="Times New Roman"/>
        </w:rPr>
        <w:t>s</w:t>
      </w:r>
      <w:r w:rsidRPr="00677B10">
        <w:rPr>
          <w:rFonts w:cs="Times New Roman"/>
        </w:rPr>
        <w:t xml:space="preserve">chool </w:t>
      </w:r>
      <w:r w:rsidR="00067FE5" w:rsidRPr="00677B10">
        <w:rPr>
          <w:rFonts w:cs="Times New Roman"/>
        </w:rPr>
        <w:t>s</w:t>
      </w:r>
      <w:r w:rsidRPr="00677B10">
        <w:rPr>
          <w:rFonts w:cs="Times New Roman"/>
        </w:rPr>
        <w:t>tudents.</w:t>
      </w:r>
      <w:proofErr w:type="gramEnd"/>
      <w:r w:rsidRPr="00677B10">
        <w:rPr>
          <w:rFonts w:cs="Times New Roman"/>
        </w:rPr>
        <w:t xml:space="preserve"> </w:t>
      </w:r>
      <w:proofErr w:type="gramStart"/>
      <w:r w:rsidRPr="00677B10">
        <w:rPr>
          <w:rFonts w:cs="Times New Roman"/>
          <w:i/>
        </w:rPr>
        <w:t>Journal of Research in Science Teaching, 43</w:t>
      </w:r>
      <w:r w:rsidRPr="00677B10">
        <w:rPr>
          <w:rFonts w:cs="Times New Roman"/>
        </w:rPr>
        <w:t>(5), 485-499.</w:t>
      </w:r>
      <w:proofErr w:type="gramEnd"/>
    </w:p>
    <w:p w:rsidR="00D66A6C" w:rsidRPr="00677B10" w:rsidRDefault="00E3502A">
      <w:pPr>
        <w:rPr>
          <w:rFonts w:cs="Times New Roman"/>
        </w:rPr>
      </w:pPr>
      <w:proofErr w:type="gramStart"/>
      <w:r w:rsidRPr="00677B10">
        <w:rPr>
          <w:rFonts w:cs="Times New Roman"/>
        </w:rPr>
        <w:t>Bruhn, C. M. (1997).</w:t>
      </w:r>
      <w:proofErr w:type="gramEnd"/>
      <w:r w:rsidRPr="00677B10">
        <w:rPr>
          <w:rFonts w:cs="Times New Roman"/>
        </w:rPr>
        <w:t xml:space="preserve"> Consumer concerns: Motivating to action. </w:t>
      </w:r>
      <w:r w:rsidRPr="00677B10">
        <w:rPr>
          <w:rFonts w:cs="Times New Roman"/>
          <w:i/>
        </w:rPr>
        <w:t xml:space="preserve">Emerging Infectious Diseases, </w:t>
      </w:r>
      <w:r w:rsidR="00DC3BDB" w:rsidRPr="00677B10">
        <w:rPr>
          <w:rFonts w:cs="Times New Roman"/>
          <w:i/>
        </w:rPr>
        <w:tab/>
      </w:r>
      <w:r w:rsidRPr="00677B10">
        <w:rPr>
          <w:rFonts w:cs="Times New Roman"/>
          <w:i/>
        </w:rPr>
        <w:t>3</w:t>
      </w:r>
      <w:r w:rsidRPr="00677B10">
        <w:rPr>
          <w:rFonts w:cs="Times New Roman"/>
        </w:rPr>
        <w:t>(4), 511-515.</w:t>
      </w:r>
    </w:p>
    <w:p w:rsidR="009C0A3F" w:rsidRPr="00677B10" w:rsidRDefault="00E3502A">
      <w:pPr>
        <w:rPr>
          <w:rFonts w:cs="Times New Roman"/>
        </w:rPr>
      </w:pPr>
      <w:r w:rsidRPr="00677B10">
        <w:rPr>
          <w:rFonts w:cs="Times New Roman"/>
        </w:rPr>
        <w:t xml:space="preserve">Bruhn, C. M., &amp; Schutz, H. G. (1999). </w:t>
      </w:r>
      <w:proofErr w:type="gramStart"/>
      <w:r w:rsidRPr="00677B10">
        <w:rPr>
          <w:rFonts w:cs="Times New Roman"/>
        </w:rPr>
        <w:t>Consumer food safety knowledge and practices.</w:t>
      </w:r>
      <w:proofErr w:type="gramEnd"/>
      <w:r w:rsidRPr="00677B10">
        <w:rPr>
          <w:rFonts w:cs="Times New Roman"/>
        </w:rPr>
        <w:t xml:space="preserve"> </w:t>
      </w:r>
      <w:proofErr w:type="gramStart"/>
      <w:r w:rsidRPr="00677B10">
        <w:rPr>
          <w:rFonts w:cs="Times New Roman"/>
          <w:i/>
        </w:rPr>
        <w:t xml:space="preserve">Journal </w:t>
      </w:r>
      <w:r w:rsidR="00DC3BDB" w:rsidRPr="00677B10">
        <w:rPr>
          <w:rFonts w:cs="Times New Roman"/>
          <w:i/>
        </w:rPr>
        <w:tab/>
      </w:r>
      <w:r w:rsidRPr="00677B10">
        <w:rPr>
          <w:rFonts w:cs="Times New Roman"/>
          <w:i/>
        </w:rPr>
        <w:t>of Food Safety, 19</w:t>
      </w:r>
      <w:r w:rsidRPr="00677B10">
        <w:rPr>
          <w:rFonts w:cs="Times New Roman"/>
        </w:rPr>
        <w:t>(1), 73-87.</w:t>
      </w:r>
      <w:proofErr w:type="gramEnd"/>
    </w:p>
    <w:p w:rsidR="009C0A3F" w:rsidRPr="00677B10" w:rsidRDefault="009C0A3F" w:rsidP="009C0A3F">
      <w:pPr>
        <w:rPr>
          <w:rFonts w:cs="Times New Roman"/>
        </w:rPr>
      </w:pPr>
      <w:proofErr w:type="gramStart"/>
      <w:r w:rsidRPr="00677B10">
        <w:rPr>
          <w:rFonts w:cs="Times New Roman"/>
        </w:rPr>
        <w:t>Byrd-Bredbenner, C. (2005).</w:t>
      </w:r>
      <w:proofErr w:type="gramEnd"/>
      <w:r w:rsidRPr="00677B10">
        <w:rPr>
          <w:rFonts w:cs="Times New Roman"/>
        </w:rPr>
        <w:t xml:space="preserve"> </w:t>
      </w:r>
      <w:proofErr w:type="gramStart"/>
      <w:r w:rsidRPr="00677B10">
        <w:rPr>
          <w:rFonts w:cs="Times New Roman"/>
        </w:rPr>
        <w:t>Food preparation knowledge and confidence of young adults.</w:t>
      </w:r>
      <w:proofErr w:type="gramEnd"/>
      <w:r w:rsidRPr="00677B10">
        <w:rPr>
          <w:rFonts w:cs="Times New Roman"/>
        </w:rPr>
        <w:t xml:space="preserve"> </w:t>
      </w:r>
    </w:p>
    <w:p w:rsidR="00474865" w:rsidRPr="00677B10" w:rsidRDefault="009C0A3F" w:rsidP="009C0A3F">
      <w:pPr>
        <w:ind w:firstLine="720"/>
        <w:rPr>
          <w:rFonts w:cs="Times New Roman"/>
        </w:rPr>
      </w:pPr>
      <w:proofErr w:type="gramStart"/>
      <w:r w:rsidRPr="00677B10">
        <w:rPr>
          <w:rFonts w:cs="Times New Roman"/>
          <w:i/>
          <w:iCs/>
        </w:rPr>
        <w:t>Journal of Nutrition in Recipe &amp; Menu Development</w:t>
      </w:r>
      <w:r w:rsidRPr="00677B10">
        <w:rPr>
          <w:rFonts w:cs="Times New Roman"/>
        </w:rPr>
        <w:t>,</w:t>
      </w:r>
      <w:r w:rsidRPr="00677B10">
        <w:rPr>
          <w:rFonts w:cs="Times New Roman"/>
          <w:i/>
        </w:rPr>
        <w:t xml:space="preserve"> 3</w:t>
      </w:r>
      <w:r w:rsidRPr="00677B10">
        <w:rPr>
          <w:rFonts w:cs="Times New Roman"/>
        </w:rPr>
        <w:t>(34), 37-50.</w:t>
      </w:r>
      <w:proofErr w:type="gramEnd"/>
    </w:p>
    <w:p w:rsidR="00602DE4" w:rsidRPr="00677B10" w:rsidRDefault="00474865" w:rsidP="00474865">
      <w:pPr>
        <w:ind w:left="720" w:hanging="720"/>
        <w:rPr>
          <w:rFonts w:cs="Times New Roman"/>
        </w:rPr>
      </w:pPr>
      <w:proofErr w:type="gramStart"/>
      <w:r w:rsidRPr="00677B10">
        <w:rPr>
          <w:rFonts w:cs="Times New Roman"/>
        </w:rPr>
        <w:t>Byrd-Bredbenner, C., Maurer, J., Wheatley, V., Schaffner, D., Bruhn, C., &amp; Blalock, L. (2007).</w:t>
      </w:r>
      <w:proofErr w:type="gramEnd"/>
      <w:r w:rsidRPr="00677B10">
        <w:rPr>
          <w:rFonts w:cs="Times New Roman"/>
        </w:rPr>
        <w:t xml:space="preserve"> Food safety self-reported behaviors and cognitions of young adults: Results of a national study. </w:t>
      </w:r>
      <w:r w:rsidRPr="00677B10">
        <w:rPr>
          <w:rFonts w:cs="Times New Roman"/>
        </w:rPr>
        <w:tab/>
      </w:r>
      <w:proofErr w:type="gramStart"/>
      <w:r w:rsidRPr="00677B10">
        <w:rPr>
          <w:rFonts w:cs="Times New Roman"/>
          <w:i/>
        </w:rPr>
        <w:t>Journal of Food Protection, 70</w:t>
      </w:r>
      <w:r w:rsidRPr="00677B10">
        <w:rPr>
          <w:rFonts w:cs="Times New Roman"/>
        </w:rPr>
        <w:t>(8), 1917-1926.</w:t>
      </w:r>
      <w:proofErr w:type="gramEnd"/>
    </w:p>
    <w:p w:rsidR="00474865" w:rsidRPr="00677B10" w:rsidRDefault="00602DE4" w:rsidP="00602DE4">
      <w:pPr>
        <w:rPr>
          <w:rFonts w:cs="Times New Roman"/>
        </w:rPr>
      </w:pPr>
      <w:proofErr w:type="gramStart"/>
      <w:r w:rsidRPr="00677B10">
        <w:rPr>
          <w:rFonts w:cs="Times New Roman"/>
        </w:rPr>
        <w:t>Byrd-Bredbenner, C., Wheatley, V., Schaffner, D., Bruhn, C., Blalock, L., &amp; Maurer, J. (2007</w:t>
      </w:r>
      <w:r w:rsidR="00B562C5" w:rsidRPr="00677B10">
        <w:rPr>
          <w:rFonts w:cs="Times New Roman"/>
        </w:rPr>
        <w:t>a</w:t>
      </w:r>
      <w:r w:rsidRPr="00677B10">
        <w:rPr>
          <w:rFonts w:cs="Times New Roman"/>
        </w:rPr>
        <w:t>).</w:t>
      </w:r>
      <w:proofErr w:type="gramEnd"/>
      <w:r w:rsidRPr="00677B10">
        <w:rPr>
          <w:rFonts w:cs="Times New Roman"/>
        </w:rPr>
        <w:t xml:space="preserve"> </w:t>
      </w:r>
      <w:r w:rsidRPr="00677B10">
        <w:rPr>
          <w:rFonts w:cs="Times New Roman"/>
        </w:rPr>
        <w:tab/>
      </w:r>
      <w:proofErr w:type="gramStart"/>
      <w:r w:rsidRPr="00677B10">
        <w:rPr>
          <w:rFonts w:cs="Times New Roman"/>
        </w:rPr>
        <w:t>Developmen</w:t>
      </w:r>
      <w:r w:rsidR="00B562C5" w:rsidRPr="00677B10">
        <w:rPr>
          <w:rFonts w:cs="Times New Roman"/>
        </w:rPr>
        <w:t>t and implementation of a food safety knowledge instrument</w:t>
      </w:r>
      <w:r w:rsidRPr="00677B10">
        <w:rPr>
          <w:rFonts w:cs="Times New Roman"/>
        </w:rPr>
        <w:t>.</w:t>
      </w:r>
      <w:proofErr w:type="gramEnd"/>
      <w:r w:rsidRPr="00677B10">
        <w:rPr>
          <w:rFonts w:cs="Times New Roman"/>
        </w:rPr>
        <w:t xml:space="preserve"> </w:t>
      </w:r>
      <w:proofErr w:type="gramStart"/>
      <w:r w:rsidRPr="00677B10">
        <w:rPr>
          <w:rFonts w:cs="Times New Roman"/>
          <w:i/>
        </w:rPr>
        <w:t xml:space="preserve">Journal of </w:t>
      </w:r>
      <w:r w:rsidRPr="00677B10">
        <w:rPr>
          <w:rFonts w:cs="Times New Roman"/>
          <w:i/>
        </w:rPr>
        <w:tab/>
        <w:t>Food Science Education, 6</w:t>
      </w:r>
      <w:r w:rsidR="00B562C5" w:rsidRPr="00677B10">
        <w:rPr>
          <w:rFonts w:cs="Times New Roman"/>
        </w:rPr>
        <w:t>(1), 46-55</w:t>
      </w:r>
      <w:r w:rsidRPr="00677B10">
        <w:rPr>
          <w:rFonts w:cs="Times New Roman"/>
        </w:rPr>
        <w:t>.</w:t>
      </w:r>
      <w:proofErr w:type="gramEnd"/>
    </w:p>
    <w:p w:rsidR="008102F7" w:rsidRPr="00677B10" w:rsidRDefault="00474865" w:rsidP="00602DE4">
      <w:pPr>
        <w:rPr>
          <w:rFonts w:cs="Times New Roman"/>
        </w:rPr>
      </w:pPr>
      <w:proofErr w:type="gramStart"/>
      <w:r w:rsidRPr="00677B10">
        <w:rPr>
          <w:rFonts w:cs="Times New Roman"/>
        </w:rPr>
        <w:t>Byrd-Bredbenner, C., Wheatley, V., Schaffner, D., Bruhn, C., Blalock, L., &amp; Maurer, J. (2007</w:t>
      </w:r>
      <w:r w:rsidR="00B562C5" w:rsidRPr="00677B10">
        <w:rPr>
          <w:rFonts w:cs="Times New Roman"/>
        </w:rPr>
        <w:t>b</w:t>
      </w:r>
      <w:r w:rsidRPr="00677B10">
        <w:rPr>
          <w:rFonts w:cs="Times New Roman"/>
        </w:rPr>
        <w:t>).</w:t>
      </w:r>
      <w:proofErr w:type="gramEnd"/>
      <w:r w:rsidRPr="00677B10">
        <w:rPr>
          <w:rFonts w:cs="Times New Roman"/>
        </w:rPr>
        <w:t xml:space="preserve"> </w:t>
      </w:r>
      <w:r w:rsidRPr="00677B10">
        <w:rPr>
          <w:rFonts w:cs="Times New Roman"/>
        </w:rPr>
        <w:tab/>
      </w:r>
      <w:proofErr w:type="gramStart"/>
      <w:r w:rsidRPr="00677B10">
        <w:rPr>
          <w:rFonts w:cs="Times New Roman"/>
        </w:rPr>
        <w:t>Development of food safety psychosocial questionnaires for young adults.</w:t>
      </w:r>
      <w:proofErr w:type="gramEnd"/>
      <w:r w:rsidRPr="00677B10">
        <w:rPr>
          <w:rFonts w:cs="Times New Roman"/>
        </w:rPr>
        <w:t xml:space="preserve"> </w:t>
      </w:r>
      <w:proofErr w:type="gramStart"/>
      <w:r w:rsidRPr="00677B10">
        <w:rPr>
          <w:rFonts w:cs="Times New Roman"/>
          <w:i/>
        </w:rPr>
        <w:t xml:space="preserve">Journal of </w:t>
      </w:r>
      <w:r w:rsidRPr="00677B10">
        <w:rPr>
          <w:rFonts w:cs="Times New Roman"/>
          <w:i/>
        </w:rPr>
        <w:tab/>
        <w:t>Food Science Education, 6</w:t>
      </w:r>
      <w:r w:rsidRPr="00677B10">
        <w:rPr>
          <w:rFonts w:cs="Times New Roman"/>
        </w:rPr>
        <w:t>(2), 30-37.</w:t>
      </w:r>
      <w:proofErr w:type="gramEnd"/>
    </w:p>
    <w:p w:rsidR="00D66A6C" w:rsidRPr="00677B10" w:rsidRDefault="008102F7" w:rsidP="00602DE4">
      <w:pPr>
        <w:rPr>
          <w:rFonts w:cs="Times New Roman"/>
        </w:rPr>
      </w:pPr>
      <w:proofErr w:type="gramStart"/>
      <w:r w:rsidRPr="00677B10">
        <w:rPr>
          <w:rFonts w:cs="Times New Roman"/>
        </w:rPr>
        <w:t>Byrd-Bredbenner, C., Abbot, J., Wheatley, V., Schaffer, D., Bruhn, C., &amp; Blalock, L. (2008).</w:t>
      </w:r>
      <w:proofErr w:type="gramEnd"/>
      <w:r w:rsidRPr="00677B10">
        <w:rPr>
          <w:rFonts w:cs="Times New Roman"/>
        </w:rPr>
        <w:t xml:space="preserve"> </w:t>
      </w:r>
      <w:r w:rsidRPr="00677B10">
        <w:rPr>
          <w:rFonts w:cs="Times New Roman"/>
        </w:rPr>
        <w:tab/>
      </w:r>
      <w:proofErr w:type="gramStart"/>
      <w:r w:rsidRPr="00677B10">
        <w:rPr>
          <w:rFonts w:cs="Times New Roman"/>
        </w:rPr>
        <w:t>Risky eating behaviors of young adults-Implications for food safety education.</w:t>
      </w:r>
      <w:proofErr w:type="gramEnd"/>
      <w:r w:rsidRPr="00677B10">
        <w:rPr>
          <w:rFonts w:cs="Times New Roman"/>
        </w:rPr>
        <w:t xml:space="preserve"> </w:t>
      </w:r>
      <w:proofErr w:type="gramStart"/>
      <w:r w:rsidRPr="00677B10">
        <w:rPr>
          <w:rFonts w:cs="Times New Roman"/>
          <w:i/>
        </w:rPr>
        <w:t xml:space="preserve">Journal of </w:t>
      </w:r>
      <w:r w:rsidRPr="00677B10">
        <w:rPr>
          <w:rFonts w:cs="Times New Roman"/>
          <w:i/>
        </w:rPr>
        <w:tab/>
        <w:t>the American Dietetic Association, 8</w:t>
      </w:r>
      <w:r w:rsidRPr="00677B10">
        <w:rPr>
          <w:rFonts w:cs="Times New Roman"/>
        </w:rPr>
        <w:t>(103), 549-552.</w:t>
      </w:r>
      <w:proofErr w:type="gramEnd"/>
    </w:p>
    <w:p w:rsidR="00DB7011" w:rsidRPr="00677B10" w:rsidRDefault="00DB7011">
      <w:pPr>
        <w:rPr>
          <w:rFonts w:cs="Times New Roman"/>
        </w:rPr>
      </w:pPr>
      <w:proofErr w:type="gramStart"/>
      <w:r w:rsidRPr="00677B10">
        <w:rPr>
          <w:rFonts w:cs="Times New Roman"/>
        </w:rPr>
        <w:t>Center for Disease Control and Prevention.</w:t>
      </w:r>
      <w:proofErr w:type="gramEnd"/>
      <w:r w:rsidRPr="00677B10">
        <w:rPr>
          <w:rFonts w:cs="Times New Roman"/>
        </w:rPr>
        <w:t xml:space="preserve"> </w:t>
      </w:r>
      <w:proofErr w:type="gramStart"/>
      <w:r w:rsidRPr="00677B10">
        <w:rPr>
          <w:rFonts w:cs="Times New Roman"/>
        </w:rPr>
        <w:t>US Foodborne Disease Outbreaks.</w:t>
      </w:r>
      <w:proofErr w:type="gramEnd"/>
      <w:r w:rsidRPr="00677B10">
        <w:rPr>
          <w:rFonts w:cs="Times New Roman"/>
        </w:rPr>
        <w:t xml:space="preserve"> Vugia, D., Hadler, </w:t>
      </w:r>
    </w:p>
    <w:p w:rsidR="00D66A6C" w:rsidRPr="00677B10" w:rsidRDefault="00DB7011" w:rsidP="00DB7011">
      <w:pPr>
        <w:ind w:left="720"/>
        <w:rPr>
          <w:rFonts w:cs="Times New Roman"/>
        </w:rPr>
      </w:pPr>
      <w:r w:rsidRPr="00677B10">
        <w:rPr>
          <w:rFonts w:cs="Times New Roman"/>
        </w:rPr>
        <w:t xml:space="preserve">J., Chaves, S., Blythe, D., Smith, K., Morse, D., Dieslak, P., Jones, D., Cronquist, A., Goldman, D., Guzewich, J., Angulo, F., &amp; Tauxe R. (2003). </w:t>
      </w:r>
      <w:proofErr w:type="gramStart"/>
      <w:r w:rsidRPr="00677B10">
        <w:rPr>
          <w:rFonts w:cs="Times New Roman"/>
        </w:rPr>
        <w:t>Preliminary FoodNet data on the incidence of foodborne illnesses-selected sites, United States.</w:t>
      </w:r>
      <w:proofErr w:type="gramEnd"/>
      <w:r w:rsidRPr="00677B10">
        <w:rPr>
          <w:rFonts w:cs="Times New Roman"/>
        </w:rPr>
        <w:t xml:space="preserve"> </w:t>
      </w:r>
      <w:proofErr w:type="gramStart"/>
      <w:r w:rsidRPr="00677B10">
        <w:rPr>
          <w:rFonts w:cs="Times New Roman"/>
          <w:i/>
        </w:rPr>
        <w:t>MMWR Morbid Mortal Wkly Rep</w:t>
      </w:r>
      <w:r w:rsidR="00562A42" w:rsidRPr="00677B10">
        <w:rPr>
          <w:rFonts w:cs="Times New Roman"/>
        </w:rPr>
        <w:t xml:space="preserve">. 52, </w:t>
      </w:r>
      <w:r w:rsidRPr="00677B10">
        <w:rPr>
          <w:rFonts w:cs="Times New Roman"/>
        </w:rPr>
        <w:t>340-343.</w:t>
      </w:r>
      <w:proofErr w:type="gramEnd"/>
      <w:r w:rsidRPr="00677B10">
        <w:rPr>
          <w:rFonts w:cs="Times New Roman"/>
        </w:rPr>
        <w:t xml:space="preserve"> Available at: http://www.cdc.gov/mmwr/preview/mmwrhtml/mm5215a4.htm. Accessed March 23, 2008.</w:t>
      </w:r>
    </w:p>
    <w:p w:rsidR="00DB7011" w:rsidRPr="00677B10" w:rsidRDefault="00E3502A" w:rsidP="00DB7011">
      <w:pPr>
        <w:rPr>
          <w:rFonts w:cs="Times New Roman"/>
        </w:rPr>
      </w:pPr>
      <w:proofErr w:type="gramStart"/>
      <w:r w:rsidRPr="00677B10">
        <w:rPr>
          <w:rFonts w:cs="Times New Roman"/>
        </w:rPr>
        <w:t>C</w:t>
      </w:r>
      <w:r w:rsidR="003D6BCD" w:rsidRPr="00677B10">
        <w:rPr>
          <w:rFonts w:cs="Times New Roman"/>
        </w:rPr>
        <w:t>enter for Disease Control and Prevention.</w:t>
      </w:r>
      <w:proofErr w:type="gramEnd"/>
      <w:r w:rsidR="003D6BCD" w:rsidRPr="00677B10">
        <w:rPr>
          <w:rFonts w:cs="Times New Roman"/>
        </w:rPr>
        <w:t xml:space="preserve"> </w:t>
      </w:r>
      <w:proofErr w:type="gramStart"/>
      <w:r w:rsidR="003D6BCD" w:rsidRPr="00677B10">
        <w:rPr>
          <w:rFonts w:cs="Times New Roman"/>
        </w:rPr>
        <w:t>US FoodBorne Disease Outbreaks.</w:t>
      </w:r>
      <w:proofErr w:type="gramEnd"/>
      <w:r w:rsidR="003D6BCD" w:rsidRPr="00677B10">
        <w:rPr>
          <w:rFonts w:cs="Times New Roman"/>
        </w:rPr>
        <w:t xml:space="preserve"> Vugia, D., </w:t>
      </w:r>
    </w:p>
    <w:p w:rsidR="001C3C97" w:rsidRPr="00677B10" w:rsidRDefault="003D6BCD" w:rsidP="00DB7011">
      <w:pPr>
        <w:ind w:left="720"/>
        <w:rPr>
          <w:rFonts w:cs="Times New Roman"/>
        </w:rPr>
      </w:pPr>
      <w:r w:rsidRPr="00677B10">
        <w:rPr>
          <w:rFonts w:cs="Times New Roman"/>
        </w:rPr>
        <w:t>Cronquist, A., Hadler, J., Tobin-D'Angelo, M., Blyth, D., Smith, K., Lathrop, S., Morse, D., Cieslak, P., White, P.L., Guzewich, JJ</w:t>
      </w:r>
      <w:proofErr w:type="gramStart"/>
      <w:r w:rsidRPr="00677B10">
        <w:rPr>
          <w:rFonts w:cs="Times New Roman"/>
        </w:rPr>
        <w:t>.,</w:t>
      </w:r>
      <w:proofErr w:type="gramEnd"/>
      <w:r w:rsidRPr="00677B10">
        <w:rPr>
          <w:rFonts w:cs="Times New Roman"/>
        </w:rPr>
        <w:t xml:space="preserve"> Hena, O.l., Scallan, E., Griffin, P.M., Tauxe, R.V., &amp;  Barton, C.B. (2007). Prelimary FoodNet data on the incidence of infection with pathogens transmitted commonly</w:t>
      </w:r>
      <w:r w:rsidR="00DB7011" w:rsidRPr="00677B10">
        <w:rPr>
          <w:rFonts w:cs="Times New Roman"/>
        </w:rPr>
        <w:t xml:space="preserve"> through food---10 states</w:t>
      </w:r>
      <w:r w:rsidR="00E3502A" w:rsidRPr="00677B10">
        <w:rPr>
          <w:rFonts w:cs="Times New Roman"/>
        </w:rPr>
        <w:t xml:space="preserve">. </w:t>
      </w:r>
      <w:r w:rsidR="00DB7011" w:rsidRPr="00677B10">
        <w:rPr>
          <w:rFonts w:cs="Times New Roman"/>
          <w:i/>
        </w:rPr>
        <w:t>MMWR Morbid Mortal Wkly Rep, 57(14): 336-370</w:t>
      </w:r>
      <w:r w:rsidR="00E3502A" w:rsidRPr="00677B10">
        <w:rPr>
          <w:rFonts w:cs="Times New Roman"/>
        </w:rPr>
        <w:t>.</w:t>
      </w:r>
      <w:r w:rsidR="00D0762B" w:rsidRPr="00677B10">
        <w:rPr>
          <w:rFonts w:cs="Times New Roman"/>
        </w:rPr>
        <w:t xml:space="preserve"> Available at: http://www.cdc.gov/mmwr/preview/mmwrhtml/mm5714a2.htm. Accessed March 23, 2008.</w:t>
      </w:r>
      <w:r w:rsidR="00DB7011" w:rsidRPr="00677B10">
        <w:rPr>
          <w:rFonts w:cs="Times New Roman"/>
        </w:rPr>
        <w:t xml:space="preserve"> </w:t>
      </w:r>
    </w:p>
    <w:p w:rsidR="00C868EE" w:rsidRPr="00677B10" w:rsidRDefault="001C3C97" w:rsidP="001C3C97">
      <w:pPr>
        <w:rPr>
          <w:rFonts w:cs="Times New Roman"/>
        </w:rPr>
      </w:pPr>
      <w:r w:rsidRPr="00677B10">
        <w:rPr>
          <w:rFonts w:cs="Times New Roman"/>
        </w:rPr>
        <w:t xml:space="preserve">Collins, J. E. (1997). </w:t>
      </w:r>
      <w:proofErr w:type="gramStart"/>
      <w:r w:rsidRPr="00677B10">
        <w:rPr>
          <w:rFonts w:cs="Times New Roman"/>
        </w:rPr>
        <w:t xml:space="preserve">Impact of changing consumer lifestyles on the emergence/reemergence of </w:t>
      </w:r>
      <w:r w:rsidRPr="00677B10">
        <w:rPr>
          <w:rFonts w:cs="Times New Roman"/>
        </w:rPr>
        <w:tab/>
        <w:t>foodborne pathogens.</w:t>
      </w:r>
      <w:proofErr w:type="gramEnd"/>
      <w:r w:rsidRPr="00677B10">
        <w:rPr>
          <w:rFonts w:cs="Times New Roman"/>
        </w:rPr>
        <w:t xml:space="preserve"> </w:t>
      </w:r>
      <w:r w:rsidRPr="00677B10">
        <w:rPr>
          <w:rFonts w:cs="Times New Roman"/>
          <w:i/>
        </w:rPr>
        <w:t>Emerging Infectious Diseases, 3</w:t>
      </w:r>
      <w:r w:rsidRPr="00677B10">
        <w:rPr>
          <w:rFonts w:cs="Times New Roman"/>
        </w:rPr>
        <w:t>(4), 471-479.</w:t>
      </w:r>
    </w:p>
    <w:p w:rsidR="00C868EE" w:rsidRPr="00677B10" w:rsidRDefault="00C868EE" w:rsidP="00C868EE">
      <w:pPr>
        <w:rPr>
          <w:rFonts w:cs="Times New Roman"/>
        </w:rPr>
      </w:pPr>
      <w:r w:rsidRPr="00677B10">
        <w:rPr>
          <w:rFonts w:cs="Times New Roman"/>
        </w:rPr>
        <w:t xml:space="preserve">Colton, D., &amp; Covert, R. (2007). Designing and constructing instruments for social research and </w:t>
      </w:r>
    </w:p>
    <w:p w:rsidR="00D66A6C" w:rsidRPr="00677B10" w:rsidRDefault="00C868EE" w:rsidP="00C868EE">
      <w:pPr>
        <w:ind w:firstLine="720"/>
        <w:rPr>
          <w:rFonts w:cs="Times New Roman"/>
        </w:rPr>
      </w:pPr>
      <w:proofErr w:type="gramStart"/>
      <w:r w:rsidRPr="00677B10">
        <w:rPr>
          <w:rFonts w:cs="Times New Roman"/>
        </w:rPr>
        <w:t>evaluation</w:t>
      </w:r>
      <w:proofErr w:type="gramEnd"/>
      <w:r w:rsidRPr="00677B10">
        <w:rPr>
          <w:rFonts w:cs="Times New Roman"/>
        </w:rPr>
        <w:t>. San Francisco, CA: Jossey-Bass Publishing.</w:t>
      </w:r>
    </w:p>
    <w:p w:rsidR="00CF6D00" w:rsidRPr="00677B10" w:rsidRDefault="00CF6D00">
      <w:pPr>
        <w:rPr>
          <w:rFonts w:cs="Times New Roman"/>
        </w:rPr>
      </w:pPr>
    </w:p>
    <w:p w:rsidR="005C0248" w:rsidRPr="00677B10" w:rsidRDefault="008055A2">
      <w:pPr>
        <w:rPr>
          <w:rFonts w:cs="Times New Roman"/>
          <w:i/>
        </w:rPr>
      </w:pPr>
      <w:r w:rsidRPr="00677B10">
        <w:rPr>
          <w:rFonts w:cs="Times New Roman"/>
        </w:rPr>
        <w:t>Coulston, A. M. (2002</w:t>
      </w:r>
      <w:r w:rsidR="00E3502A" w:rsidRPr="00677B10">
        <w:rPr>
          <w:rFonts w:cs="Times New Roman"/>
        </w:rPr>
        <w:t>). President's page: Personal responsibil</w:t>
      </w:r>
      <w:r w:rsidR="005C0248" w:rsidRPr="00677B10">
        <w:rPr>
          <w:rFonts w:cs="Times New Roman"/>
        </w:rPr>
        <w:t>ity and food safety</w:t>
      </w:r>
      <w:r w:rsidR="00E3502A" w:rsidRPr="00677B10">
        <w:rPr>
          <w:rFonts w:cs="Times New Roman"/>
        </w:rPr>
        <w:t xml:space="preserve">. </w:t>
      </w:r>
      <w:r w:rsidR="00E3502A" w:rsidRPr="00677B10">
        <w:rPr>
          <w:rFonts w:cs="Times New Roman"/>
          <w:i/>
        </w:rPr>
        <w:t xml:space="preserve">Journal of the </w:t>
      </w:r>
    </w:p>
    <w:p w:rsidR="00A33B1F" w:rsidRPr="00677B10" w:rsidRDefault="00E3502A" w:rsidP="005C0248">
      <w:pPr>
        <w:ind w:firstLine="720"/>
        <w:rPr>
          <w:rFonts w:cs="Times New Roman"/>
        </w:rPr>
      </w:pPr>
      <w:proofErr w:type="gramStart"/>
      <w:r w:rsidRPr="00677B10">
        <w:rPr>
          <w:rFonts w:cs="Times New Roman"/>
          <w:i/>
        </w:rPr>
        <w:t>American Dietetic Association, 99</w:t>
      </w:r>
      <w:r w:rsidRPr="00677B10">
        <w:rPr>
          <w:rFonts w:cs="Times New Roman"/>
        </w:rPr>
        <w:t>(2), 236-236.</w:t>
      </w:r>
      <w:proofErr w:type="gramEnd"/>
    </w:p>
    <w:p w:rsidR="001613B1" w:rsidRPr="00677B10" w:rsidRDefault="00A33B1F" w:rsidP="00A33B1F">
      <w:pPr>
        <w:rPr>
          <w:rFonts w:cs="Times New Roman"/>
        </w:rPr>
      </w:pPr>
      <w:r w:rsidRPr="00677B10">
        <w:rPr>
          <w:rFonts w:cs="Times New Roman"/>
        </w:rPr>
        <w:t xml:space="preserve">Daniels, R. (1998). </w:t>
      </w:r>
      <w:proofErr w:type="gramStart"/>
      <w:r w:rsidRPr="00677B10">
        <w:rPr>
          <w:rFonts w:cs="Times New Roman"/>
        </w:rPr>
        <w:t>Home food safety.</w:t>
      </w:r>
      <w:proofErr w:type="gramEnd"/>
      <w:r w:rsidRPr="00677B10">
        <w:rPr>
          <w:rFonts w:cs="Times New Roman"/>
        </w:rPr>
        <w:t xml:space="preserve"> </w:t>
      </w:r>
      <w:r w:rsidRPr="00677B10">
        <w:rPr>
          <w:rFonts w:cs="Times New Roman"/>
          <w:i/>
        </w:rPr>
        <w:t>Food Technology</w:t>
      </w:r>
      <w:r w:rsidRPr="00677B10">
        <w:rPr>
          <w:rFonts w:cs="Times New Roman"/>
        </w:rPr>
        <w:t xml:space="preserve">. </w:t>
      </w:r>
      <w:proofErr w:type="gramStart"/>
      <w:r w:rsidRPr="00677B10">
        <w:rPr>
          <w:rFonts w:cs="Times New Roman"/>
        </w:rPr>
        <w:t>52, 54-56.</w:t>
      </w:r>
      <w:proofErr w:type="gramEnd"/>
    </w:p>
    <w:p w:rsidR="008D298C" w:rsidRPr="00677B10" w:rsidRDefault="00E416E5" w:rsidP="008D298C">
      <w:pPr>
        <w:rPr>
          <w:rFonts w:cs="Times New Roman"/>
          <w:bCs/>
        </w:rPr>
      </w:pPr>
      <w:r w:rsidRPr="00677B10">
        <w:rPr>
          <w:rFonts w:cs="Times New Roman"/>
        </w:rPr>
        <w:t xml:space="preserve">Diener, C., &amp; Dweck, C. (1978). </w:t>
      </w:r>
      <w:r w:rsidRPr="00677B10">
        <w:rPr>
          <w:rFonts w:cs="Times New Roman"/>
          <w:bCs/>
        </w:rPr>
        <w:t>An analysis of learned helplessness: continuous c</w:t>
      </w:r>
      <w:r w:rsidR="008D298C" w:rsidRPr="00677B10">
        <w:rPr>
          <w:rFonts w:cs="Times New Roman"/>
          <w:bCs/>
        </w:rPr>
        <w:t xml:space="preserve">hanges in </w:t>
      </w:r>
    </w:p>
    <w:p w:rsidR="00016F00" w:rsidRPr="00677B10" w:rsidRDefault="008D298C" w:rsidP="008D298C">
      <w:pPr>
        <w:ind w:left="720"/>
        <w:rPr>
          <w:rFonts w:cs="Times New Roman"/>
        </w:rPr>
      </w:pPr>
      <w:proofErr w:type="gramStart"/>
      <w:r w:rsidRPr="00677B10">
        <w:rPr>
          <w:rFonts w:cs="Times New Roman"/>
          <w:bCs/>
        </w:rPr>
        <w:t>performance</w:t>
      </w:r>
      <w:proofErr w:type="gramEnd"/>
      <w:r w:rsidRPr="00677B10">
        <w:rPr>
          <w:rFonts w:cs="Times New Roman"/>
          <w:bCs/>
        </w:rPr>
        <w:t>, strategy, and achievement cognitions following f</w:t>
      </w:r>
      <w:r w:rsidR="00E416E5" w:rsidRPr="00677B10">
        <w:rPr>
          <w:rFonts w:cs="Times New Roman"/>
          <w:bCs/>
        </w:rPr>
        <w:t>ailure</w:t>
      </w:r>
      <w:r w:rsidR="00E416E5" w:rsidRPr="00677B10">
        <w:rPr>
          <w:rFonts w:cs="Times New Roman"/>
        </w:rPr>
        <w:t xml:space="preserve">. </w:t>
      </w:r>
      <w:proofErr w:type="gramStart"/>
      <w:r w:rsidRPr="00677B10">
        <w:rPr>
          <w:rFonts w:cs="Times New Roman"/>
          <w:i/>
        </w:rPr>
        <w:t>Journal of Personality and Social Psychology, 36</w:t>
      </w:r>
      <w:r w:rsidRPr="00677B10">
        <w:rPr>
          <w:rFonts w:cs="Times New Roman"/>
        </w:rPr>
        <w:t>(5), 451-462</w:t>
      </w:r>
      <w:r w:rsidR="00E416E5" w:rsidRPr="00677B10">
        <w:rPr>
          <w:rFonts w:cs="Times New Roman"/>
        </w:rPr>
        <w:t>.</w:t>
      </w:r>
      <w:proofErr w:type="gramEnd"/>
    </w:p>
    <w:p w:rsidR="00B21FC7" w:rsidRPr="00677B10" w:rsidRDefault="00016F00" w:rsidP="00016F00">
      <w:pPr>
        <w:rPr>
          <w:rFonts w:cs="Times New Roman"/>
        </w:rPr>
      </w:pPr>
      <w:r w:rsidRPr="00677B10">
        <w:rPr>
          <w:rFonts w:cs="Times New Roman"/>
        </w:rPr>
        <w:t xml:space="preserve">Eccles, J.S., &amp; Wigfield, A. (1995). </w:t>
      </w:r>
      <w:proofErr w:type="gramStart"/>
      <w:r w:rsidRPr="00677B10">
        <w:rPr>
          <w:rFonts w:cs="Times New Roman"/>
        </w:rPr>
        <w:t>In the mind of the actor</w:t>
      </w:r>
      <w:r w:rsidR="00B21FC7" w:rsidRPr="00677B10">
        <w:rPr>
          <w:rFonts w:cs="Times New Roman"/>
        </w:rPr>
        <w:t>.</w:t>
      </w:r>
      <w:proofErr w:type="gramEnd"/>
      <w:r w:rsidR="00B21FC7" w:rsidRPr="00677B10">
        <w:rPr>
          <w:rFonts w:cs="Times New Roman"/>
        </w:rPr>
        <w:t xml:space="preserve"> The structure of adolescents' </w:t>
      </w:r>
    </w:p>
    <w:p w:rsidR="000B4CF2" w:rsidRPr="00677B10" w:rsidRDefault="00016F00" w:rsidP="00B21FC7">
      <w:pPr>
        <w:ind w:left="720"/>
        <w:rPr>
          <w:rFonts w:cs="Times New Roman"/>
        </w:rPr>
      </w:pPr>
      <w:proofErr w:type="gramStart"/>
      <w:r w:rsidRPr="00677B10">
        <w:rPr>
          <w:rFonts w:cs="Times New Roman"/>
        </w:rPr>
        <w:t>achievement</w:t>
      </w:r>
      <w:proofErr w:type="gramEnd"/>
      <w:r w:rsidRPr="00677B10">
        <w:rPr>
          <w:rFonts w:cs="Times New Roman"/>
        </w:rPr>
        <w:t xml:space="preserve"> task values and expectancy-related beliefs. </w:t>
      </w:r>
      <w:r w:rsidRPr="00677B10">
        <w:rPr>
          <w:rFonts w:cs="Times New Roman"/>
          <w:i/>
        </w:rPr>
        <w:t>Pers. Soc. Psychol. Bull</w:t>
      </w:r>
      <w:proofErr w:type="gramStart"/>
      <w:r w:rsidRPr="00677B10">
        <w:rPr>
          <w:rFonts w:cs="Times New Roman"/>
        </w:rPr>
        <w:t>.,</w:t>
      </w:r>
      <w:proofErr w:type="gramEnd"/>
      <w:r w:rsidRPr="00677B10">
        <w:rPr>
          <w:rFonts w:cs="Times New Roman"/>
        </w:rPr>
        <w:t xml:space="preserve"> </w:t>
      </w:r>
      <w:r w:rsidRPr="00677B10">
        <w:rPr>
          <w:rFonts w:cs="Times New Roman"/>
          <w:i/>
        </w:rPr>
        <w:t>3</w:t>
      </w:r>
      <w:r w:rsidRPr="00677B10">
        <w:rPr>
          <w:rFonts w:cs="Times New Roman"/>
        </w:rPr>
        <w:t>: 215-225.</w:t>
      </w:r>
    </w:p>
    <w:p w:rsidR="000B4CF2" w:rsidRPr="00677B10" w:rsidRDefault="000B4CF2" w:rsidP="000B4CF2">
      <w:pPr>
        <w:rPr>
          <w:rFonts w:cs="Times New Roman"/>
        </w:rPr>
      </w:pPr>
      <w:r w:rsidRPr="00677B10">
        <w:rPr>
          <w:rFonts w:cs="Times New Roman"/>
        </w:rPr>
        <w:t>Food Marketing Institute (1996). Consumer knowledge of foodborne microbial hazards and f</w:t>
      </w:r>
    </w:p>
    <w:p w:rsidR="00016F00" w:rsidRPr="00677B10" w:rsidRDefault="000B4CF2" w:rsidP="000B4CF2">
      <w:pPr>
        <w:ind w:firstLine="720"/>
        <w:rPr>
          <w:rFonts w:cs="Times New Roman"/>
        </w:rPr>
      </w:pPr>
      <w:proofErr w:type="gramStart"/>
      <w:r w:rsidRPr="00677B10">
        <w:rPr>
          <w:rFonts w:cs="Times New Roman"/>
        </w:rPr>
        <w:t>food</w:t>
      </w:r>
      <w:proofErr w:type="gramEnd"/>
      <w:r w:rsidRPr="00677B10">
        <w:rPr>
          <w:rFonts w:cs="Times New Roman"/>
        </w:rPr>
        <w:t xml:space="preserve">-handling practices. </w:t>
      </w:r>
      <w:proofErr w:type="gramStart"/>
      <w:r w:rsidRPr="00677B10">
        <w:rPr>
          <w:rFonts w:cs="Times New Roman"/>
          <w:i/>
        </w:rPr>
        <w:t>Journal of Food Protection, 59</w:t>
      </w:r>
      <w:r w:rsidRPr="00677B10">
        <w:rPr>
          <w:rFonts w:cs="Times New Roman"/>
        </w:rPr>
        <w:t>(3), 287-294.</w:t>
      </w:r>
      <w:proofErr w:type="gramEnd"/>
    </w:p>
    <w:p w:rsidR="001600FC" w:rsidRPr="00677B10" w:rsidRDefault="001600FC" w:rsidP="001600FC">
      <w:pPr>
        <w:rPr>
          <w:rFonts w:cs="Times New Roman"/>
        </w:rPr>
      </w:pPr>
      <w:r w:rsidRPr="00677B10">
        <w:rPr>
          <w:rFonts w:cs="Times New Roman"/>
        </w:rPr>
        <w:t xml:space="preserve">Frewer, L.J., Shepherd, R., &amp; Sparks, P. (1994). The inter-relationship between perceived </w:t>
      </w:r>
    </w:p>
    <w:p w:rsidR="00D66A6C" w:rsidRPr="00677B10" w:rsidRDefault="001600FC" w:rsidP="001600FC">
      <w:pPr>
        <w:ind w:left="720"/>
        <w:rPr>
          <w:rFonts w:cs="Times New Roman"/>
          <w:i/>
        </w:rPr>
      </w:pPr>
      <w:proofErr w:type="gramStart"/>
      <w:r w:rsidRPr="00677B10">
        <w:rPr>
          <w:rFonts w:cs="Times New Roman"/>
        </w:rPr>
        <w:t>knowledge</w:t>
      </w:r>
      <w:proofErr w:type="gramEnd"/>
      <w:r w:rsidRPr="00677B10">
        <w:rPr>
          <w:rFonts w:cs="Times New Roman"/>
        </w:rPr>
        <w:t xml:space="preserve">, control and risk associated with a range of food-related hazards targeted at the individual, other people and society. </w:t>
      </w:r>
      <w:proofErr w:type="gramStart"/>
      <w:r w:rsidRPr="00677B10">
        <w:rPr>
          <w:rFonts w:cs="Times New Roman"/>
          <w:i/>
        </w:rPr>
        <w:t>Journal of Food Safety, 14</w:t>
      </w:r>
      <w:r w:rsidRPr="00677B10">
        <w:rPr>
          <w:rFonts w:cs="Times New Roman"/>
        </w:rPr>
        <w:t>, 19-40.</w:t>
      </w:r>
      <w:proofErr w:type="gramEnd"/>
    </w:p>
    <w:p w:rsidR="00330EF5" w:rsidRPr="00677B10" w:rsidRDefault="00E3502A">
      <w:pPr>
        <w:ind w:left="720" w:hanging="720"/>
        <w:rPr>
          <w:rFonts w:cs="Times New Roman"/>
        </w:rPr>
      </w:pPr>
      <w:r w:rsidRPr="00677B10">
        <w:rPr>
          <w:rFonts w:cs="Times New Roman"/>
        </w:rPr>
        <w:t xml:space="preserve">Gariglietti, K. P., </w:t>
      </w:r>
      <w:r w:rsidR="002476A4" w:rsidRPr="00677B10">
        <w:rPr>
          <w:rFonts w:cs="Times New Roman"/>
        </w:rPr>
        <w:t>M</w:t>
      </w:r>
      <w:r w:rsidRPr="00677B10">
        <w:rPr>
          <w:rFonts w:cs="Times New Roman"/>
        </w:rPr>
        <w:t xml:space="preserve">cDermott, D., Gingerich, K., &amp; Hastings, S. (1997). Hope and </w:t>
      </w:r>
      <w:r w:rsidR="00067FE5" w:rsidRPr="00677B10">
        <w:rPr>
          <w:rFonts w:cs="Times New Roman"/>
        </w:rPr>
        <w:t>i</w:t>
      </w:r>
      <w:r w:rsidRPr="00677B10">
        <w:rPr>
          <w:rFonts w:cs="Times New Roman"/>
        </w:rPr>
        <w:t xml:space="preserve">ts </w:t>
      </w:r>
      <w:r w:rsidR="00067FE5" w:rsidRPr="00677B10">
        <w:rPr>
          <w:rFonts w:cs="Times New Roman"/>
        </w:rPr>
        <w:t>r</w:t>
      </w:r>
      <w:r w:rsidRPr="00677B10">
        <w:rPr>
          <w:rFonts w:cs="Times New Roman"/>
        </w:rPr>
        <w:t xml:space="preserve">elationship to </w:t>
      </w:r>
      <w:r w:rsidR="00067FE5" w:rsidRPr="00677B10">
        <w:rPr>
          <w:rFonts w:cs="Times New Roman"/>
        </w:rPr>
        <w:t>s</w:t>
      </w:r>
      <w:r w:rsidRPr="00677B10">
        <w:rPr>
          <w:rFonts w:cs="Times New Roman"/>
        </w:rPr>
        <w:t>elf-</w:t>
      </w:r>
      <w:r w:rsidR="00067FE5" w:rsidRPr="00677B10">
        <w:rPr>
          <w:rFonts w:cs="Times New Roman"/>
        </w:rPr>
        <w:t>e</w:t>
      </w:r>
      <w:r w:rsidRPr="00677B10">
        <w:rPr>
          <w:rFonts w:cs="Times New Roman"/>
        </w:rPr>
        <w:t xml:space="preserve">fficacy in </w:t>
      </w:r>
      <w:r w:rsidR="00067FE5" w:rsidRPr="00677B10">
        <w:rPr>
          <w:rFonts w:cs="Times New Roman"/>
        </w:rPr>
        <w:t>a</w:t>
      </w:r>
      <w:r w:rsidRPr="00677B10">
        <w:rPr>
          <w:rFonts w:cs="Times New Roman"/>
        </w:rPr>
        <w:t xml:space="preserve">dolescent </w:t>
      </w:r>
      <w:r w:rsidR="00067FE5" w:rsidRPr="00677B10">
        <w:rPr>
          <w:rFonts w:cs="Times New Roman"/>
        </w:rPr>
        <w:t>g</w:t>
      </w:r>
      <w:r w:rsidRPr="00677B10">
        <w:rPr>
          <w:rFonts w:cs="Times New Roman"/>
        </w:rPr>
        <w:t>irls: Educational Resources Information Center.</w:t>
      </w:r>
      <w:r w:rsidR="00DE386E" w:rsidRPr="00677B10">
        <w:rPr>
          <w:rFonts w:cs="Times New Roman"/>
        </w:rPr>
        <w:t xml:space="preserve"> </w:t>
      </w:r>
      <w:r w:rsidR="00DE386E" w:rsidRPr="00677B10">
        <w:rPr>
          <w:rFonts w:cs="Times New Roman"/>
          <w:i/>
        </w:rPr>
        <w:t>Non-Journal.</w:t>
      </w:r>
    </w:p>
    <w:p w:rsidR="0090791B" w:rsidRPr="00677B10" w:rsidRDefault="00E166FF">
      <w:pPr>
        <w:rPr>
          <w:rFonts w:cs="Times New Roman"/>
        </w:rPr>
      </w:pPr>
      <w:r w:rsidRPr="00677B10">
        <w:rPr>
          <w:rFonts w:cs="Times New Roman"/>
        </w:rPr>
        <w:t xml:space="preserve">Gay, L.R., &amp; Airasian, P. (2003). Educational research: competencies for analysis and </w:t>
      </w:r>
    </w:p>
    <w:p w:rsidR="00B73FC0" w:rsidRPr="00677B10" w:rsidRDefault="00E166FF" w:rsidP="0090791B">
      <w:pPr>
        <w:ind w:firstLine="720"/>
        <w:rPr>
          <w:rFonts w:cs="Times New Roman"/>
        </w:rPr>
      </w:pPr>
      <w:proofErr w:type="gramStart"/>
      <w:r w:rsidRPr="00677B10">
        <w:rPr>
          <w:rFonts w:cs="Times New Roman"/>
        </w:rPr>
        <w:t>application</w:t>
      </w:r>
      <w:proofErr w:type="gramEnd"/>
      <w:r w:rsidRPr="00677B10">
        <w:rPr>
          <w:rFonts w:cs="Times New Roman"/>
        </w:rPr>
        <w:t xml:space="preserve">. </w:t>
      </w:r>
      <w:r w:rsidR="00B73FC0" w:rsidRPr="00677B10">
        <w:rPr>
          <w:rFonts w:cs="Times New Roman"/>
        </w:rPr>
        <w:t>(7</w:t>
      </w:r>
      <w:r w:rsidR="00B73FC0" w:rsidRPr="00677B10">
        <w:rPr>
          <w:rFonts w:cs="Times New Roman"/>
          <w:vertAlign w:val="superscript"/>
        </w:rPr>
        <w:t>th</w:t>
      </w:r>
      <w:r w:rsidR="00B73FC0" w:rsidRPr="00677B10">
        <w:rPr>
          <w:rFonts w:cs="Times New Roman"/>
        </w:rPr>
        <w:t xml:space="preserve"> Ed.) New Jersey: Prentence-Hall.</w:t>
      </w:r>
    </w:p>
    <w:p w:rsidR="005F58BA" w:rsidRPr="00677B10" w:rsidRDefault="00690792" w:rsidP="00B73FC0">
      <w:pPr>
        <w:rPr>
          <w:rFonts w:cs="Times New Roman"/>
        </w:rPr>
      </w:pPr>
      <w:r w:rsidRPr="00677B10">
        <w:rPr>
          <w:rFonts w:cs="Times New Roman"/>
        </w:rPr>
        <w:t xml:space="preserve">Goodwin, L.D, &amp; Leech, N.L. (2003). The meaning of validity in the New Standards for </w:t>
      </w:r>
    </w:p>
    <w:p w:rsidR="00E166FF" w:rsidRPr="00677B10" w:rsidRDefault="00690792" w:rsidP="005F58BA">
      <w:pPr>
        <w:ind w:left="720"/>
        <w:rPr>
          <w:rFonts w:cs="Times New Roman"/>
        </w:rPr>
      </w:pPr>
      <w:r w:rsidRPr="00677B10">
        <w:rPr>
          <w:rFonts w:cs="Times New Roman"/>
        </w:rPr>
        <w:t>Educational and Psychological Testing: Implications for measurement courses</w:t>
      </w:r>
      <w:r w:rsidR="00B73FC0" w:rsidRPr="00677B10">
        <w:rPr>
          <w:rFonts w:cs="Times New Roman"/>
        </w:rPr>
        <w:t xml:space="preserve">. </w:t>
      </w:r>
      <w:proofErr w:type="gramStart"/>
      <w:r w:rsidRPr="00677B10">
        <w:rPr>
          <w:rFonts w:cs="Times New Roman"/>
          <w:i/>
        </w:rPr>
        <w:t>Measurement and Evaluation in Counseling and Development</w:t>
      </w:r>
      <w:r w:rsidR="00B73FC0" w:rsidRPr="00677B10">
        <w:rPr>
          <w:rFonts w:cs="Times New Roman"/>
          <w:i/>
        </w:rPr>
        <w:t xml:space="preserve">, </w:t>
      </w:r>
      <w:r w:rsidRPr="00677B10">
        <w:rPr>
          <w:rFonts w:cs="Times New Roman"/>
          <w:i/>
        </w:rPr>
        <w:t>36</w:t>
      </w:r>
      <w:r w:rsidRPr="00677B10">
        <w:rPr>
          <w:rFonts w:cs="Times New Roman"/>
        </w:rPr>
        <w:t>, 181-191.</w:t>
      </w:r>
      <w:proofErr w:type="gramEnd"/>
    </w:p>
    <w:p w:rsidR="00A35558" w:rsidRPr="00677B10" w:rsidRDefault="00E3502A">
      <w:pPr>
        <w:rPr>
          <w:rFonts w:cs="Times New Roman"/>
        </w:rPr>
      </w:pPr>
      <w:r w:rsidRPr="00677B10">
        <w:rPr>
          <w:rFonts w:cs="Times New Roman"/>
        </w:rPr>
        <w:t xml:space="preserve">Green, L. R. (2008). </w:t>
      </w:r>
      <w:proofErr w:type="gramStart"/>
      <w:r w:rsidRPr="00677B10">
        <w:rPr>
          <w:rFonts w:cs="Times New Roman"/>
        </w:rPr>
        <w:t>Behavioral science and food safety.</w:t>
      </w:r>
      <w:proofErr w:type="gramEnd"/>
      <w:r w:rsidRPr="00677B10">
        <w:rPr>
          <w:rFonts w:cs="Times New Roman"/>
        </w:rPr>
        <w:t xml:space="preserve"> </w:t>
      </w:r>
      <w:proofErr w:type="gramStart"/>
      <w:r w:rsidRPr="00677B10">
        <w:rPr>
          <w:rFonts w:cs="Times New Roman"/>
          <w:i/>
        </w:rPr>
        <w:t xml:space="preserve">Journal of Environmental Health, </w:t>
      </w:r>
      <w:r w:rsidR="00DC3BDB" w:rsidRPr="00677B10">
        <w:rPr>
          <w:rFonts w:cs="Times New Roman"/>
          <w:i/>
        </w:rPr>
        <w:tab/>
      </w:r>
      <w:r w:rsidRPr="00677B10">
        <w:rPr>
          <w:rFonts w:cs="Times New Roman"/>
          <w:i/>
        </w:rPr>
        <w:t>71</w:t>
      </w:r>
      <w:r w:rsidRPr="00677B10">
        <w:rPr>
          <w:rFonts w:cs="Times New Roman"/>
        </w:rPr>
        <w:t>(2), 47-49.</w:t>
      </w:r>
      <w:proofErr w:type="gramEnd"/>
    </w:p>
    <w:p w:rsidR="00A35558" w:rsidRPr="00677B10" w:rsidRDefault="00A35558">
      <w:pPr>
        <w:rPr>
          <w:rFonts w:cs="Times New Roman"/>
          <w:bCs/>
        </w:rPr>
      </w:pPr>
      <w:proofErr w:type="gramStart"/>
      <w:r w:rsidRPr="00677B10">
        <w:rPr>
          <w:rFonts w:cs="Times New Roman"/>
        </w:rPr>
        <w:t>Harter, S., &amp; Whitesall, N.R., &amp; Kowalski, P. (1992).</w:t>
      </w:r>
      <w:proofErr w:type="gramEnd"/>
      <w:r w:rsidRPr="00677B10">
        <w:rPr>
          <w:rFonts w:cs="Times New Roman"/>
        </w:rPr>
        <w:t xml:space="preserve"> </w:t>
      </w:r>
      <w:r w:rsidRPr="00677B10">
        <w:rPr>
          <w:rFonts w:cs="Times New Roman"/>
          <w:bCs/>
        </w:rPr>
        <w:t xml:space="preserve">Individual differences in the effects of </w:t>
      </w:r>
    </w:p>
    <w:p w:rsidR="00D66A6C" w:rsidRPr="00677B10" w:rsidRDefault="00A35558" w:rsidP="00A35558">
      <w:pPr>
        <w:ind w:left="720"/>
        <w:rPr>
          <w:rFonts w:cs="Times New Roman"/>
        </w:rPr>
      </w:pPr>
      <w:proofErr w:type="gramStart"/>
      <w:r w:rsidRPr="00677B10">
        <w:rPr>
          <w:rFonts w:cs="Times New Roman"/>
          <w:bCs/>
        </w:rPr>
        <w:t>educational</w:t>
      </w:r>
      <w:proofErr w:type="gramEnd"/>
      <w:r w:rsidRPr="00677B10">
        <w:rPr>
          <w:rFonts w:cs="Times New Roman"/>
          <w:bCs/>
        </w:rPr>
        <w:t xml:space="preserve"> transitions on young adolescents' perceptions of competence and motivational orientation</w:t>
      </w:r>
      <w:r w:rsidRPr="00677B10">
        <w:rPr>
          <w:rFonts w:cs="Times New Roman"/>
        </w:rPr>
        <w:t xml:space="preserve">. </w:t>
      </w:r>
      <w:proofErr w:type="gramStart"/>
      <w:r w:rsidRPr="00677B10">
        <w:rPr>
          <w:rFonts w:cs="Times New Roman"/>
          <w:i/>
        </w:rPr>
        <w:t>American Education Research Journal, 29</w:t>
      </w:r>
      <w:r w:rsidRPr="00677B10">
        <w:rPr>
          <w:rFonts w:cs="Times New Roman"/>
        </w:rPr>
        <w:t>, 777-807.</w:t>
      </w:r>
      <w:proofErr w:type="gramEnd"/>
    </w:p>
    <w:p w:rsidR="0044715F" w:rsidRPr="00677B10" w:rsidRDefault="00E3502A">
      <w:pPr>
        <w:rPr>
          <w:rFonts w:cs="Times New Roman"/>
        </w:rPr>
      </w:pPr>
      <w:r w:rsidRPr="00677B10">
        <w:rPr>
          <w:rFonts w:cs="Times New Roman"/>
        </w:rPr>
        <w:t xml:space="preserve">Haapala, I., &amp; Probart, C. (2004). </w:t>
      </w:r>
      <w:proofErr w:type="gramStart"/>
      <w:r w:rsidRPr="00677B10">
        <w:rPr>
          <w:rFonts w:cs="Times New Roman"/>
        </w:rPr>
        <w:t xml:space="preserve">Food safety knowledge, perceptions, and behaviors among </w:t>
      </w:r>
      <w:r w:rsidR="00DC3BDB" w:rsidRPr="00677B10">
        <w:rPr>
          <w:rFonts w:cs="Times New Roman"/>
        </w:rPr>
        <w:tab/>
      </w:r>
      <w:r w:rsidRPr="00677B10">
        <w:rPr>
          <w:rFonts w:cs="Times New Roman"/>
        </w:rPr>
        <w:t>middle school students.</w:t>
      </w:r>
      <w:proofErr w:type="gramEnd"/>
      <w:r w:rsidRPr="00677B10">
        <w:rPr>
          <w:rFonts w:cs="Times New Roman"/>
        </w:rPr>
        <w:t xml:space="preserve"> </w:t>
      </w:r>
      <w:proofErr w:type="gramStart"/>
      <w:r w:rsidRPr="00677B10">
        <w:rPr>
          <w:rFonts w:cs="Times New Roman"/>
          <w:i/>
        </w:rPr>
        <w:t>Journal of Nutrition Education and Behavior, 36</w:t>
      </w:r>
      <w:r w:rsidRPr="00677B10">
        <w:rPr>
          <w:rFonts w:cs="Times New Roman"/>
        </w:rPr>
        <w:t>(2), 71-76.</w:t>
      </w:r>
      <w:proofErr w:type="gramEnd"/>
    </w:p>
    <w:p w:rsidR="0044715F" w:rsidRPr="00677B10" w:rsidRDefault="0044715F">
      <w:pPr>
        <w:rPr>
          <w:rFonts w:cs="Times New Roman"/>
        </w:rPr>
      </w:pPr>
      <w:proofErr w:type="gramStart"/>
      <w:r w:rsidRPr="00677B10">
        <w:rPr>
          <w:rFonts w:cs="Times New Roman"/>
        </w:rPr>
        <w:t>Harter, S., Whitesell, N. R., &amp; Kowalski, P. (1992).</w:t>
      </w:r>
      <w:proofErr w:type="gramEnd"/>
      <w:r w:rsidRPr="00677B10">
        <w:rPr>
          <w:rFonts w:cs="Times New Roman"/>
        </w:rPr>
        <w:t xml:space="preserve"> Individual differences in the effects of </w:t>
      </w:r>
    </w:p>
    <w:p w:rsidR="00D66A6C" w:rsidRPr="00677B10" w:rsidRDefault="0044715F" w:rsidP="0044715F">
      <w:pPr>
        <w:ind w:left="720"/>
        <w:rPr>
          <w:rFonts w:cs="Times New Roman"/>
        </w:rPr>
      </w:pPr>
      <w:proofErr w:type="gramStart"/>
      <w:r w:rsidRPr="00677B10">
        <w:rPr>
          <w:rFonts w:cs="Times New Roman"/>
        </w:rPr>
        <w:t>educational</w:t>
      </w:r>
      <w:proofErr w:type="gramEnd"/>
      <w:r w:rsidRPr="00677B10">
        <w:rPr>
          <w:rFonts w:cs="Times New Roman"/>
        </w:rPr>
        <w:t xml:space="preserve"> transitions on young adolescents’ perceptions of competence and motivational orientation. </w:t>
      </w:r>
      <w:proofErr w:type="gramStart"/>
      <w:r w:rsidRPr="00677B10">
        <w:rPr>
          <w:rFonts w:cs="Times New Roman"/>
          <w:i/>
        </w:rPr>
        <w:t>American Educational Research Journal</w:t>
      </w:r>
      <w:r w:rsidRPr="00677B10">
        <w:rPr>
          <w:rFonts w:cs="Times New Roman"/>
        </w:rPr>
        <w:t>, 29, 777-808.</w:t>
      </w:r>
      <w:proofErr w:type="gramEnd"/>
    </w:p>
    <w:p w:rsidR="00D66A6C" w:rsidRPr="00677B10" w:rsidRDefault="00E3502A">
      <w:pPr>
        <w:rPr>
          <w:rFonts w:cs="Times New Roman"/>
        </w:rPr>
      </w:pPr>
      <w:r w:rsidRPr="00677B10">
        <w:rPr>
          <w:rFonts w:cs="Times New Roman"/>
        </w:rPr>
        <w:t xml:space="preserve">Hedberg, C. (1999). </w:t>
      </w:r>
      <w:proofErr w:type="gramStart"/>
      <w:r w:rsidRPr="00677B10">
        <w:rPr>
          <w:rFonts w:cs="Times New Roman"/>
        </w:rPr>
        <w:t>Food-related illness and death in the United States.</w:t>
      </w:r>
      <w:proofErr w:type="gramEnd"/>
      <w:r w:rsidRPr="00677B10">
        <w:rPr>
          <w:rFonts w:cs="Times New Roman"/>
        </w:rPr>
        <w:t xml:space="preserve"> </w:t>
      </w:r>
      <w:r w:rsidRPr="00677B10">
        <w:rPr>
          <w:rFonts w:cs="Times New Roman"/>
          <w:i/>
        </w:rPr>
        <w:t xml:space="preserve">Emerging Infectious </w:t>
      </w:r>
      <w:r w:rsidR="00DC3BDB" w:rsidRPr="00677B10">
        <w:rPr>
          <w:rFonts w:cs="Times New Roman"/>
          <w:i/>
        </w:rPr>
        <w:tab/>
      </w:r>
      <w:r w:rsidRPr="00677B10">
        <w:rPr>
          <w:rFonts w:cs="Times New Roman"/>
          <w:i/>
        </w:rPr>
        <w:t>Diseases, 5</w:t>
      </w:r>
      <w:r w:rsidRPr="00677B10">
        <w:rPr>
          <w:rFonts w:cs="Times New Roman"/>
        </w:rPr>
        <w:t>(6), 840-841.</w:t>
      </w:r>
      <w:r w:rsidR="00723F9E" w:rsidRPr="00677B10">
        <w:rPr>
          <w:rFonts w:cs="Times New Roman"/>
        </w:rPr>
        <w:t xml:space="preserve"> </w:t>
      </w:r>
    </w:p>
    <w:p w:rsidR="00D66A6C" w:rsidRPr="00677B10" w:rsidRDefault="00E3502A">
      <w:pPr>
        <w:rPr>
          <w:rFonts w:cs="Times New Roman"/>
        </w:rPr>
      </w:pPr>
      <w:proofErr w:type="gramStart"/>
      <w:r w:rsidRPr="00677B10">
        <w:rPr>
          <w:rFonts w:cs="Times New Roman"/>
        </w:rPr>
        <w:t>Ingham, S., &amp; Thies, M. L. (1997).</w:t>
      </w:r>
      <w:proofErr w:type="gramEnd"/>
      <w:r w:rsidRPr="00677B10">
        <w:rPr>
          <w:rFonts w:cs="Times New Roman"/>
        </w:rPr>
        <w:t xml:space="preserve"> Position of The American Dietetic Association: Food and </w:t>
      </w:r>
      <w:r w:rsidR="00DC3BDB" w:rsidRPr="00677B10">
        <w:rPr>
          <w:rFonts w:cs="Times New Roman"/>
        </w:rPr>
        <w:tab/>
      </w:r>
      <w:r w:rsidR="005C0248" w:rsidRPr="00677B10">
        <w:rPr>
          <w:rFonts w:cs="Times New Roman"/>
        </w:rPr>
        <w:t>water safety</w:t>
      </w:r>
      <w:r w:rsidRPr="00677B10">
        <w:rPr>
          <w:rFonts w:cs="Times New Roman"/>
        </w:rPr>
        <w:t xml:space="preserve">. </w:t>
      </w:r>
      <w:proofErr w:type="gramStart"/>
      <w:r w:rsidRPr="00677B10">
        <w:rPr>
          <w:rFonts w:cs="Times New Roman"/>
          <w:i/>
        </w:rPr>
        <w:t>Journal of the American Dietetic Association, 97</w:t>
      </w:r>
      <w:r w:rsidRPr="00677B10">
        <w:rPr>
          <w:rFonts w:cs="Times New Roman"/>
        </w:rPr>
        <w:t>(2), 184-189.</w:t>
      </w:r>
      <w:proofErr w:type="gramEnd"/>
    </w:p>
    <w:p w:rsidR="00EE7121" w:rsidRPr="00677B10" w:rsidRDefault="00E3502A">
      <w:pPr>
        <w:ind w:left="720" w:hanging="720"/>
        <w:rPr>
          <w:rFonts w:cs="Times New Roman"/>
        </w:rPr>
      </w:pPr>
      <w:proofErr w:type="gramStart"/>
      <w:r w:rsidRPr="00677B10">
        <w:rPr>
          <w:rFonts w:cs="Times New Roman"/>
        </w:rPr>
        <w:t>Kastner, C. L. (1995).</w:t>
      </w:r>
      <w:proofErr w:type="gramEnd"/>
      <w:r w:rsidRPr="00677B10">
        <w:rPr>
          <w:rFonts w:cs="Times New Roman"/>
        </w:rPr>
        <w:t xml:space="preserve"> </w:t>
      </w:r>
      <w:proofErr w:type="gramStart"/>
      <w:r w:rsidRPr="00677B10">
        <w:rPr>
          <w:rFonts w:cs="Times New Roman"/>
        </w:rPr>
        <w:t>T</w:t>
      </w:r>
      <w:r w:rsidR="00067FE5" w:rsidRPr="00677B10">
        <w:rPr>
          <w:rFonts w:cs="Times New Roman"/>
        </w:rPr>
        <w:t>he</w:t>
      </w:r>
      <w:r w:rsidRPr="00677B10">
        <w:rPr>
          <w:rFonts w:cs="Times New Roman"/>
        </w:rPr>
        <w:t xml:space="preserve"> </w:t>
      </w:r>
      <w:r w:rsidR="00067FE5" w:rsidRPr="00677B10">
        <w:rPr>
          <w:rFonts w:cs="Times New Roman"/>
        </w:rPr>
        <w:t>real</w:t>
      </w:r>
      <w:r w:rsidRPr="00677B10">
        <w:rPr>
          <w:rFonts w:cs="Times New Roman"/>
        </w:rPr>
        <w:t xml:space="preserve"> </w:t>
      </w:r>
      <w:r w:rsidR="00067FE5" w:rsidRPr="00677B10">
        <w:rPr>
          <w:rFonts w:cs="Times New Roman"/>
        </w:rPr>
        <w:t>story</w:t>
      </w:r>
      <w:r w:rsidRPr="00677B10">
        <w:rPr>
          <w:rFonts w:cs="Times New Roman"/>
        </w:rPr>
        <w:t xml:space="preserve"> </w:t>
      </w:r>
      <w:r w:rsidR="00067FE5" w:rsidRPr="00677B10">
        <w:rPr>
          <w:rFonts w:cs="Times New Roman"/>
        </w:rPr>
        <w:t>about</w:t>
      </w:r>
      <w:r w:rsidRPr="00677B10">
        <w:rPr>
          <w:rFonts w:cs="Times New Roman"/>
        </w:rPr>
        <w:t xml:space="preserve"> </w:t>
      </w:r>
      <w:r w:rsidR="00067FE5" w:rsidRPr="00677B10">
        <w:rPr>
          <w:rFonts w:cs="Times New Roman"/>
        </w:rPr>
        <w:t>food</w:t>
      </w:r>
      <w:r w:rsidRPr="00677B10">
        <w:rPr>
          <w:rFonts w:cs="Times New Roman"/>
        </w:rPr>
        <w:t xml:space="preserve"> </w:t>
      </w:r>
      <w:r w:rsidR="00067FE5" w:rsidRPr="00677B10">
        <w:rPr>
          <w:rFonts w:cs="Times New Roman"/>
        </w:rPr>
        <w:t>safety</w:t>
      </w:r>
      <w:r w:rsidRPr="00677B10">
        <w:rPr>
          <w:rFonts w:cs="Times New Roman"/>
        </w:rPr>
        <w:t>.</w:t>
      </w:r>
      <w:proofErr w:type="gramEnd"/>
      <w:r w:rsidRPr="00677B10">
        <w:rPr>
          <w:rFonts w:cs="Times New Roman"/>
        </w:rPr>
        <w:t xml:space="preserve"> </w:t>
      </w:r>
      <w:proofErr w:type="gramStart"/>
      <w:r w:rsidRPr="00677B10">
        <w:rPr>
          <w:rFonts w:cs="Times New Roman"/>
          <w:i/>
        </w:rPr>
        <w:t>Journal of Animal Science, 73</w:t>
      </w:r>
      <w:r w:rsidRPr="00677B10">
        <w:rPr>
          <w:rFonts w:cs="Times New Roman"/>
        </w:rPr>
        <w:t>(9), 2741-2743.</w:t>
      </w:r>
      <w:proofErr w:type="gramEnd"/>
    </w:p>
    <w:p w:rsidR="00D75952" w:rsidRPr="00677B10" w:rsidRDefault="00E3502A">
      <w:pPr>
        <w:ind w:left="720" w:hanging="720"/>
        <w:rPr>
          <w:rFonts w:cs="Times New Roman"/>
        </w:rPr>
      </w:pPr>
      <w:proofErr w:type="gramStart"/>
      <w:r w:rsidRPr="00677B10">
        <w:rPr>
          <w:rFonts w:cs="Times New Roman"/>
        </w:rPr>
        <w:t>Knabel, S. J. (1995).</w:t>
      </w:r>
      <w:proofErr w:type="gramEnd"/>
      <w:r w:rsidRPr="00677B10">
        <w:rPr>
          <w:rFonts w:cs="Times New Roman"/>
        </w:rPr>
        <w:t xml:space="preserve"> F</w:t>
      </w:r>
      <w:r w:rsidR="00067FE5" w:rsidRPr="00677B10">
        <w:rPr>
          <w:rFonts w:cs="Times New Roman"/>
        </w:rPr>
        <w:t>oodbourne</w:t>
      </w:r>
      <w:r w:rsidRPr="00677B10">
        <w:rPr>
          <w:rFonts w:cs="Times New Roman"/>
        </w:rPr>
        <w:t xml:space="preserve"> </w:t>
      </w:r>
      <w:r w:rsidR="00067FE5" w:rsidRPr="00677B10">
        <w:rPr>
          <w:rFonts w:cs="Times New Roman"/>
        </w:rPr>
        <w:t>illness</w:t>
      </w:r>
      <w:r w:rsidRPr="00677B10">
        <w:rPr>
          <w:rFonts w:cs="Times New Roman"/>
        </w:rPr>
        <w:t xml:space="preserve"> - R</w:t>
      </w:r>
      <w:r w:rsidR="00067FE5" w:rsidRPr="00677B10">
        <w:rPr>
          <w:rFonts w:cs="Times New Roman"/>
        </w:rPr>
        <w:t>ole</w:t>
      </w:r>
      <w:r w:rsidRPr="00677B10">
        <w:rPr>
          <w:rFonts w:cs="Times New Roman"/>
        </w:rPr>
        <w:t xml:space="preserve"> </w:t>
      </w:r>
      <w:r w:rsidR="00067FE5" w:rsidRPr="00677B10">
        <w:rPr>
          <w:rFonts w:cs="Times New Roman"/>
        </w:rPr>
        <w:t>of</w:t>
      </w:r>
      <w:r w:rsidRPr="00677B10">
        <w:rPr>
          <w:rFonts w:cs="Times New Roman"/>
        </w:rPr>
        <w:t xml:space="preserve"> </w:t>
      </w:r>
      <w:r w:rsidR="00067FE5" w:rsidRPr="00677B10">
        <w:rPr>
          <w:rFonts w:cs="Times New Roman"/>
        </w:rPr>
        <w:t>home</w:t>
      </w:r>
      <w:r w:rsidRPr="00677B10">
        <w:rPr>
          <w:rFonts w:cs="Times New Roman"/>
        </w:rPr>
        <w:t xml:space="preserve"> </w:t>
      </w:r>
      <w:r w:rsidR="00067FE5" w:rsidRPr="00677B10">
        <w:rPr>
          <w:rFonts w:cs="Times New Roman"/>
        </w:rPr>
        <w:t>food</w:t>
      </w:r>
      <w:r w:rsidRPr="00677B10">
        <w:rPr>
          <w:rFonts w:cs="Times New Roman"/>
        </w:rPr>
        <w:t xml:space="preserve"> </w:t>
      </w:r>
      <w:r w:rsidR="00067FE5" w:rsidRPr="00677B10">
        <w:rPr>
          <w:rFonts w:cs="Times New Roman"/>
        </w:rPr>
        <w:t>handling practices</w:t>
      </w:r>
      <w:r w:rsidRPr="00677B10">
        <w:rPr>
          <w:rFonts w:cs="Times New Roman"/>
        </w:rPr>
        <w:t xml:space="preserve">. </w:t>
      </w:r>
      <w:proofErr w:type="gramStart"/>
      <w:r w:rsidRPr="00677B10">
        <w:rPr>
          <w:rFonts w:cs="Times New Roman"/>
          <w:i/>
        </w:rPr>
        <w:t>Food Technology, 49</w:t>
      </w:r>
      <w:r w:rsidRPr="00677B10">
        <w:rPr>
          <w:rFonts w:cs="Times New Roman"/>
        </w:rPr>
        <w:t>(4), 119-131.</w:t>
      </w:r>
      <w:proofErr w:type="gramEnd"/>
    </w:p>
    <w:p w:rsidR="0048280F" w:rsidRPr="00677B10" w:rsidRDefault="00002FAF">
      <w:pPr>
        <w:ind w:left="720" w:hanging="720"/>
        <w:rPr>
          <w:rFonts w:cs="Times New Roman"/>
        </w:rPr>
      </w:pPr>
      <w:r w:rsidRPr="00677B10">
        <w:rPr>
          <w:rFonts w:cs="Times New Roman"/>
        </w:rPr>
        <w:t>Kuhl J., (1985). Volitional mediators of cognitive-behavior consistency: Self-regulatory processes and action versus state orientation. In Kuhl &amp; J. Beckman (Eds.), Action control: From cognition to behavior, 101-128. New York: Springer-Verlag.</w:t>
      </w:r>
    </w:p>
    <w:p w:rsidR="00CF6D00" w:rsidRPr="00677B10" w:rsidRDefault="00CF6D00" w:rsidP="0048280F">
      <w:pPr>
        <w:ind w:left="720" w:hanging="720"/>
        <w:rPr>
          <w:rFonts w:cs="Times New Roman"/>
        </w:rPr>
      </w:pPr>
    </w:p>
    <w:p w:rsidR="00EE7121" w:rsidRPr="00677B10" w:rsidRDefault="0048280F" w:rsidP="00CF6D00">
      <w:pPr>
        <w:ind w:left="720" w:hanging="720"/>
        <w:rPr>
          <w:rFonts w:cs="Times New Roman"/>
        </w:rPr>
      </w:pPr>
      <w:r w:rsidRPr="00677B10">
        <w:rPr>
          <w:rFonts w:cs="Times New Roman"/>
        </w:rPr>
        <w:t>Lounsbury</w:t>
      </w:r>
      <w:proofErr w:type="gramStart"/>
      <w:r w:rsidRPr="00677B10">
        <w:rPr>
          <w:rFonts w:cs="Times New Roman"/>
        </w:rPr>
        <w:t>,  J.W</w:t>
      </w:r>
      <w:proofErr w:type="gramEnd"/>
      <w:r w:rsidRPr="00677B10">
        <w:rPr>
          <w:rFonts w:cs="Times New Roman"/>
        </w:rPr>
        <w:t>., Gibson, L.W., &amp; Saudargas, R.A. (2005)</w:t>
      </w:r>
      <w:r w:rsidRPr="00677B10">
        <w:rPr>
          <w:rFonts w:cs="Times New Roman"/>
          <w:i/>
        </w:rPr>
        <w:t xml:space="preserve">. Scale Development. </w:t>
      </w:r>
      <w:r w:rsidRPr="00677B10">
        <w:rPr>
          <w:rFonts w:cs="Times New Roman"/>
        </w:rPr>
        <w:t>In Leong, F.T.L., &amp; Austin, J.T. (2</w:t>
      </w:r>
      <w:r w:rsidRPr="00677B10">
        <w:rPr>
          <w:rFonts w:cs="Times New Roman"/>
          <w:vertAlign w:val="superscript"/>
        </w:rPr>
        <w:t>nd</w:t>
      </w:r>
      <w:r w:rsidRPr="00677B10">
        <w:rPr>
          <w:rFonts w:cs="Times New Roman"/>
        </w:rPr>
        <w:t xml:space="preserve"> Ed), </w:t>
      </w:r>
      <w:r w:rsidRPr="00677B10">
        <w:rPr>
          <w:rFonts w:cs="Times New Roman"/>
          <w:i/>
        </w:rPr>
        <w:t>The Psychology Research Handbook: A Guide for Graduate Students and Research Assistants</w:t>
      </w:r>
      <w:r w:rsidR="00DC5F5C" w:rsidRPr="00677B10">
        <w:rPr>
          <w:rFonts w:cs="Times New Roman"/>
        </w:rPr>
        <w:t>. Thousand Oaks</w:t>
      </w:r>
      <w:r w:rsidRPr="00677B10">
        <w:rPr>
          <w:rFonts w:cs="Times New Roman"/>
        </w:rPr>
        <w:t xml:space="preserve">, </w:t>
      </w:r>
      <w:r w:rsidR="00DC5F5C" w:rsidRPr="00677B10">
        <w:rPr>
          <w:rFonts w:cs="Times New Roman"/>
        </w:rPr>
        <w:t>CA</w:t>
      </w:r>
      <w:r w:rsidRPr="00677B10">
        <w:rPr>
          <w:rFonts w:cs="Times New Roman"/>
        </w:rPr>
        <w:t>: Sage Publications, Inc. 339-367.</w:t>
      </w:r>
    </w:p>
    <w:p w:rsidR="00D66A6C" w:rsidRPr="00677B10" w:rsidRDefault="00E3502A">
      <w:pPr>
        <w:rPr>
          <w:rFonts w:cs="Times New Roman"/>
        </w:rPr>
      </w:pPr>
      <w:r w:rsidRPr="00677B10">
        <w:rPr>
          <w:rFonts w:cs="Times New Roman"/>
        </w:rPr>
        <w:t xml:space="preserve">Maurer, T. J., &amp; Pierce, H. R. (1998). </w:t>
      </w:r>
      <w:proofErr w:type="gramStart"/>
      <w:r w:rsidRPr="00677B10">
        <w:rPr>
          <w:rFonts w:cs="Times New Roman"/>
        </w:rPr>
        <w:t xml:space="preserve">A comparison of Likert scale and traditional measures of </w:t>
      </w:r>
      <w:r w:rsidR="00DC3BDB" w:rsidRPr="00677B10">
        <w:rPr>
          <w:rFonts w:cs="Times New Roman"/>
        </w:rPr>
        <w:tab/>
      </w:r>
      <w:r w:rsidR="00100637" w:rsidRPr="00677B10">
        <w:rPr>
          <w:rFonts w:cs="Times New Roman"/>
        </w:rPr>
        <w:t>self-efficacy.</w:t>
      </w:r>
      <w:proofErr w:type="gramEnd"/>
      <w:r w:rsidR="00100637" w:rsidRPr="00677B10">
        <w:rPr>
          <w:rFonts w:cs="Times New Roman"/>
        </w:rPr>
        <w:t xml:space="preserve"> </w:t>
      </w:r>
      <w:proofErr w:type="gramStart"/>
      <w:r w:rsidR="00100637" w:rsidRPr="00677B10">
        <w:rPr>
          <w:rFonts w:cs="Times New Roman"/>
          <w:i/>
        </w:rPr>
        <w:t>Journal of Applied Psychology, 83</w:t>
      </w:r>
      <w:r w:rsidR="00100637" w:rsidRPr="00677B10">
        <w:rPr>
          <w:rFonts w:cs="Times New Roman"/>
        </w:rPr>
        <w:t>(2), 324-329.</w:t>
      </w:r>
      <w:proofErr w:type="gramEnd"/>
      <w:r w:rsidR="00067FE5" w:rsidRPr="00677B10">
        <w:rPr>
          <w:rFonts w:cs="Times New Roman"/>
        </w:rPr>
        <w:t xml:space="preserve"> </w:t>
      </w:r>
    </w:p>
    <w:p w:rsidR="00D66A6C" w:rsidRPr="00677B10" w:rsidRDefault="00E3502A">
      <w:pPr>
        <w:rPr>
          <w:rFonts w:cs="Times New Roman"/>
        </w:rPr>
      </w:pPr>
      <w:proofErr w:type="gramStart"/>
      <w:r w:rsidRPr="00677B10">
        <w:rPr>
          <w:rFonts w:cs="Times New Roman"/>
        </w:rPr>
        <w:t>McIntosh, W. A., Christensen, L. B., &amp; Acuff, G. R. (1994).</w:t>
      </w:r>
      <w:proofErr w:type="gramEnd"/>
      <w:r w:rsidRPr="00677B10">
        <w:rPr>
          <w:rFonts w:cs="Times New Roman"/>
        </w:rPr>
        <w:t xml:space="preserve"> Perceptions of risks of eating </w:t>
      </w:r>
      <w:r w:rsidR="00DC3BDB" w:rsidRPr="00677B10">
        <w:rPr>
          <w:rFonts w:cs="Times New Roman"/>
        </w:rPr>
        <w:tab/>
      </w:r>
      <w:r w:rsidRPr="00677B10">
        <w:rPr>
          <w:rFonts w:cs="Times New Roman"/>
        </w:rPr>
        <w:t xml:space="preserve">undercooked meat and willingness to change cooking practices. </w:t>
      </w:r>
      <w:proofErr w:type="gramStart"/>
      <w:r w:rsidRPr="00677B10">
        <w:rPr>
          <w:rFonts w:cs="Times New Roman"/>
          <w:i/>
        </w:rPr>
        <w:t>Appetite, 22</w:t>
      </w:r>
      <w:r w:rsidRPr="00677B10">
        <w:rPr>
          <w:rFonts w:cs="Times New Roman"/>
        </w:rPr>
        <w:t>(1), 83-96.</w:t>
      </w:r>
      <w:proofErr w:type="gramEnd"/>
    </w:p>
    <w:p w:rsidR="00EE7121" w:rsidRPr="00677B10" w:rsidRDefault="00E3502A">
      <w:pPr>
        <w:ind w:left="720" w:hanging="720"/>
        <w:rPr>
          <w:rFonts w:cs="Times New Roman"/>
        </w:rPr>
      </w:pPr>
      <w:r w:rsidRPr="00677B10">
        <w:rPr>
          <w:rFonts w:cs="Times New Roman"/>
        </w:rPr>
        <w:t xml:space="preserve">Mead, P. S., Slutsker, L., Dietz, V., McCaig, L. F., Bresee, J. S., </w:t>
      </w:r>
      <w:r w:rsidR="00067FE5" w:rsidRPr="00677B10">
        <w:rPr>
          <w:rFonts w:cs="Times New Roman"/>
        </w:rPr>
        <w:t xml:space="preserve">&amp; </w:t>
      </w:r>
      <w:r w:rsidRPr="00677B10">
        <w:rPr>
          <w:rFonts w:cs="Times New Roman"/>
        </w:rPr>
        <w:t xml:space="preserve">Shapiro, C., et al. (1999). </w:t>
      </w:r>
      <w:proofErr w:type="gramStart"/>
      <w:r w:rsidRPr="00677B10">
        <w:rPr>
          <w:rFonts w:cs="Times New Roman"/>
        </w:rPr>
        <w:t>Food-related illness and death in the United States.</w:t>
      </w:r>
      <w:proofErr w:type="gramEnd"/>
      <w:r w:rsidRPr="00677B10">
        <w:rPr>
          <w:rFonts w:cs="Times New Roman"/>
        </w:rPr>
        <w:t xml:space="preserve"> </w:t>
      </w:r>
      <w:r w:rsidRPr="00677B10">
        <w:rPr>
          <w:rFonts w:cs="Times New Roman"/>
          <w:i/>
        </w:rPr>
        <w:t>Emerging Infectious Diseases, 5</w:t>
      </w:r>
      <w:r w:rsidRPr="00677B10">
        <w:rPr>
          <w:rFonts w:cs="Times New Roman"/>
        </w:rPr>
        <w:t>(5), 607-625.</w:t>
      </w:r>
    </w:p>
    <w:p w:rsidR="00D66A6C" w:rsidRPr="00677B10" w:rsidRDefault="00E3502A">
      <w:pPr>
        <w:rPr>
          <w:rFonts w:cs="Times New Roman"/>
        </w:rPr>
      </w:pPr>
      <w:r w:rsidRPr="00677B10">
        <w:rPr>
          <w:rFonts w:cs="Times New Roman"/>
        </w:rPr>
        <w:t xml:space="preserve">Medeiros, L. C., Hillers, V. N., Chen, G., Bergmann, V., Kendall, P., &amp; Schroeder, M. (2004). </w:t>
      </w:r>
      <w:r w:rsidR="00DC3BDB" w:rsidRPr="00677B10">
        <w:rPr>
          <w:rFonts w:cs="Times New Roman"/>
        </w:rPr>
        <w:tab/>
      </w:r>
      <w:proofErr w:type="gramStart"/>
      <w:r w:rsidRPr="00677B10">
        <w:rPr>
          <w:rFonts w:cs="Times New Roman"/>
        </w:rPr>
        <w:t xml:space="preserve">Design and development of food safety knowledge and attitude scales for consumer food </w:t>
      </w:r>
      <w:r w:rsidR="00DC3BDB" w:rsidRPr="00677B10">
        <w:rPr>
          <w:rFonts w:cs="Times New Roman"/>
        </w:rPr>
        <w:tab/>
      </w:r>
      <w:r w:rsidRPr="00677B10">
        <w:rPr>
          <w:rFonts w:cs="Times New Roman"/>
        </w:rPr>
        <w:t>safety education.</w:t>
      </w:r>
      <w:proofErr w:type="gramEnd"/>
      <w:r w:rsidRPr="00677B10">
        <w:rPr>
          <w:rFonts w:cs="Times New Roman"/>
        </w:rPr>
        <w:t xml:space="preserve"> </w:t>
      </w:r>
      <w:proofErr w:type="gramStart"/>
      <w:r w:rsidRPr="00677B10">
        <w:rPr>
          <w:rFonts w:cs="Times New Roman"/>
          <w:i/>
        </w:rPr>
        <w:t>Journal of the American Dietetic Association, 104</w:t>
      </w:r>
      <w:r w:rsidRPr="00677B10">
        <w:rPr>
          <w:rFonts w:cs="Times New Roman"/>
        </w:rPr>
        <w:t>(11), 1671-1677.</w:t>
      </w:r>
      <w:proofErr w:type="gramEnd"/>
    </w:p>
    <w:p w:rsidR="00145148" w:rsidRPr="00677B10" w:rsidRDefault="00145148" w:rsidP="00145148">
      <w:pPr>
        <w:rPr>
          <w:rFonts w:cs="Times New Roman"/>
        </w:rPr>
      </w:pPr>
      <w:r w:rsidRPr="00677B10">
        <w:rPr>
          <w:rFonts w:cs="Times New Roman"/>
        </w:rPr>
        <w:t xml:space="preserve">Medeiros, L., Hillers, V., Kendall, P., &amp; Mason, A. (2001a). </w:t>
      </w:r>
      <w:proofErr w:type="gramStart"/>
      <w:r w:rsidRPr="00677B10">
        <w:rPr>
          <w:rFonts w:cs="Times New Roman"/>
        </w:rPr>
        <w:t xml:space="preserve">Evaluation of food safety education </w:t>
      </w:r>
      <w:r w:rsidRPr="00677B10">
        <w:rPr>
          <w:rFonts w:cs="Times New Roman"/>
        </w:rPr>
        <w:tab/>
        <w:t>for consumers.</w:t>
      </w:r>
      <w:proofErr w:type="gramEnd"/>
      <w:r w:rsidRPr="00677B10">
        <w:rPr>
          <w:rFonts w:cs="Times New Roman"/>
        </w:rPr>
        <w:t xml:space="preserve"> </w:t>
      </w:r>
      <w:proofErr w:type="gramStart"/>
      <w:r w:rsidRPr="00677B10">
        <w:rPr>
          <w:rFonts w:cs="Times New Roman"/>
          <w:i/>
        </w:rPr>
        <w:t>Journal of Nutrition Education, 33</w:t>
      </w:r>
      <w:r w:rsidRPr="00677B10">
        <w:rPr>
          <w:rFonts w:cs="Times New Roman"/>
        </w:rPr>
        <w:t>, S27-S34.</w:t>
      </w:r>
      <w:proofErr w:type="gramEnd"/>
      <w:r w:rsidRPr="00677B10">
        <w:rPr>
          <w:rFonts w:cs="Times New Roman"/>
        </w:rPr>
        <w:t xml:space="preserve"> </w:t>
      </w:r>
    </w:p>
    <w:p w:rsidR="00D300D2" w:rsidRPr="00677B10" w:rsidRDefault="00E3502A">
      <w:pPr>
        <w:rPr>
          <w:rFonts w:cs="Times New Roman"/>
        </w:rPr>
      </w:pPr>
      <w:proofErr w:type="gramStart"/>
      <w:r w:rsidRPr="00677B10">
        <w:rPr>
          <w:rFonts w:cs="Times New Roman"/>
        </w:rPr>
        <w:t>Medeiros, L. C., Hillers, V. N., Kendall, P. A., &amp; Mason, A. (2001</w:t>
      </w:r>
      <w:r w:rsidR="00145148" w:rsidRPr="00677B10">
        <w:rPr>
          <w:rFonts w:cs="Times New Roman"/>
        </w:rPr>
        <w:t>b</w:t>
      </w:r>
      <w:r w:rsidRPr="00677B10">
        <w:rPr>
          <w:rFonts w:cs="Times New Roman"/>
        </w:rPr>
        <w:t>).</w:t>
      </w:r>
      <w:proofErr w:type="gramEnd"/>
      <w:r w:rsidRPr="00677B10">
        <w:rPr>
          <w:rFonts w:cs="Times New Roman"/>
        </w:rPr>
        <w:t xml:space="preserve"> Food safety education: </w:t>
      </w:r>
      <w:r w:rsidR="00DC3BDB" w:rsidRPr="00677B10">
        <w:rPr>
          <w:rFonts w:cs="Times New Roman"/>
        </w:rPr>
        <w:tab/>
      </w:r>
      <w:r w:rsidRPr="00677B10">
        <w:rPr>
          <w:rFonts w:cs="Times New Roman"/>
        </w:rPr>
        <w:t xml:space="preserve">What should we be teaching to consumers? </w:t>
      </w:r>
      <w:proofErr w:type="gramStart"/>
      <w:r w:rsidRPr="00677B10">
        <w:rPr>
          <w:rFonts w:cs="Times New Roman"/>
          <w:i/>
        </w:rPr>
        <w:t>Journal of Nutrition Education, 33</w:t>
      </w:r>
      <w:r w:rsidRPr="00677B10">
        <w:rPr>
          <w:rFonts w:cs="Times New Roman"/>
        </w:rPr>
        <w:t>(2), 108-</w:t>
      </w:r>
      <w:r w:rsidR="00DC3BDB" w:rsidRPr="00677B10">
        <w:rPr>
          <w:rFonts w:cs="Times New Roman"/>
        </w:rPr>
        <w:tab/>
      </w:r>
      <w:r w:rsidRPr="00677B10">
        <w:rPr>
          <w:rFonts w:cs="Times New Roman"/>
        </w:rPr>
        <w:t>113.</w:t>
      </w:r>
      <w:proofErr w:type="gramEnd"/>
    </w:p>
    <w:p w:rsidR="00D300D2" w:rsidRPr="00677B10" w:rsidRDefault="00D300D2">
      <w:pPr>
        <w:rPr>
          <w:rFonts w:cs="Times New Roman"/>
        </w:rPr>
      </w:pPr>
      <w:proofErr w:type="gramStart"/>
      <w:r w:rsidRPr="00677B10">
        <w:rPr>
          <w:rFonts w:cs="Times New Roman"/>
        </w:rPr>
        <w:t>Miles, S., Braxton, D.S., &amp; Frewer, L.J. (1999).</w:t>
      </w:r>
      <w:proofErr w:type="gramEnd"/>
      <w:r w:rsidRPr="00677B10">
        <w:rPr>
          <w:rFonts w:cs="Times New Roman"/>
        </w:rPr>
        <w:t xml:space="preserve"> Public perceptions about microbiological </w:t>
      </w:r>
    </w:p>
    <w:p w:rsidR="00844DCB" w:rsidRPr="00677B10" w:rsidRDefault="00D300D2" w:rsidP="00D300D2">
      <w:pPr>
        <w:ind w:firstLine="720"/>
        <w:rPr>
          <w:rFonts w:cs="Times New Roman"/>
        </w:rPr>
      </w:pPr>
      <w:proofErr w:type="gramStart"/>
      <w:r w:rsidRPr="00677B10">
        <w:rPr>
          <w:rFonts w:cs="Times New Roman"/>
        </w:rPr>
        <w:t>hazards</w:t>
      </w:r>
      <w:proofErr w:type="gramEnd"/>
      <w:r w:rsidRPr="00677B10">
        <w:rPr>
          <w:rFonts w:cs="Times New Roman"/>
        </w:rPr>
        <w:t xml:space="preserve"> in food. </w:t>
      </w:r>
      <w:proofErr w:type="gramStart"/>
      <w:r w:rsidRPr="00677B10">
        <w:rPr>
          <w:rFonts w:cs="Times New Roman"/>
          <w:i/>
        </w:rPr>
        <w:t>British Food Journal, 101</w:t>
      </w:r>
      <w:r w:rsidRPr="00677B10">
        <w:rPr>
          <w:rFonts w:cs="Times New Roman"/>
        </w:rPr>
        <w:t>, 744-762.</w:t>
      </w:r>
      <w:proofErr w:type="gramEnd"/>
    </w:p>
    <w:p w:rsidR="00040EA1" w:rsidRPr="00677B10" w:rsidRDefault="00844DCB">
      <w:pPr>
        <w:rPr>
          <w:rFonts w:cs="Times New Roman"/>
        </w:rPr>
      </w:pPr>
      <w:proofErr w:type="gramStart"/>
      <w:r w:rsidRPr="00677B10">
        <w:rPr>
          <w:rFonts w:cs="Times New Roman"/>
        </w:rPr>
        <w:t>Multon, K.D., Brown, S.D., &amp; Lent, R.W. (1991).</w:t>
      </w:r>
      <w:proofErr w:type="gramEnd"/>
      <w:r w:rsidRPr="00677B10">
        <w:rPr>
          <w:rFonts w:cs="Times New Roman"/>
        </w:rPr>
        <w:t xml:space="preserve"> Relation of self-efficacy beliefs to academic </w:t>
      </w:r>
    </w:p>
    <w:p w:rsidR="00D66A6C" w:rsidRPr="00677B10" w:rsidRDefault="00844DCB" w:rsidP="00040EA1">
      <w:pPr>
        <w:ind w:firstLine="720"/>
        <w:rPr>
          <w:rFonts w:cs="Times New Roman"/>
        </w:rPr>
      </w:pPr>
      <w:proofErr w:type="gramStart"/>
      <w:r w:rsidRPr="00677B10">
        <w:rPr>
          <w:rFonts w:cs="Times New Roman"/>
        </w:rPr>
        <w:t>outcomes</w:t>
      </w:r>
      <w:proofErr w:type="gramEnd"/>
      <w:r w:rsidRPr="00677B10">
        <w:rPr>
          <w:rFonts w:cs="Times New Roman"/>
        </w:rPr>
        <w:t xml:space="preserve">-a meta-analytic investigation. </w:t>
      </w:r>
      <w:proofErr w:type="gramStart"/>
      <w:r w:rsidR="001A3A12" w:rsidRPr="00677B10">
        <w:rPr>
          <w:rFonts w:cs="Times New Roman"/>
          <w:i/>
        </w:rPr>
        <w:t>Journal of Counseling Psychology, 38</w:t>
      </w:r>
      <w:r w:rsidR="001A3A12" w:rsidRPr="00677B10">
        <w:rPr>
          <w:rFonts w:cs="Times New Roman"/>
        </w:rPr>
        <w:t>(1), 30-38</w:t>
      </w:r>
      <w:r w:rsidRPr="00677B10">
        <w:rPr>
          <w:rFonts w:cs="Times New Roman"/>
        </w:rPr>
        <w:t>.</w:t>
      </w:r>
      <w:proofErr w:type="gramEnd"/>
    </w:p>
    <w:p w:rsidR="00EE7121" w:rsidRPr="00677B10" w:rsidRDefault="00E3502A">
      <w:pPr>
        <w:ind w:left="720" w:hanging="720"/>
        <w:rPr>
          <w:rFonts w:cs="Times New Roman"/>
        </w:rPr>
      </w:pPr>
      <w:proofErr w:type="gramStart"/>
      <w:r w:rsidRPr="00677B10">
        <w:rPr>
          <w:rFonts w:cs="Times New Roman"/>
        </w:rPr>
        <w:t>Pajares, F., &amp; Urdan, T. (2006).</w:t>
      </w:r>
      <w:proofErr w:type="gramEnd"/>
      <w:r w:rsidRPr="00677B10">
        <w:rPr>
          <w:rFonts w:cs="Times New Roman"/>
        </w:rPr>
        <w:t xml:space="preserve"> </w:t>
      </w:r>
      <w:proofErr w:type="gramStart"/>
      <w:r w:rsidRPr="00677B10">
        <w:rPr>
          <w:rFonts w:cs="Times New Roman"/>
          <w:i/>
        </w:rPr>
        <w:t>Self-Efficacy Beliefs of Adolescents</w:t>
      </w:r>
      <w:r w:rsidR="00067FE5" w:rsidRPr="00677B10">
        <w:rPr>
          <w:rFonts w:cs="Times New Roman"/>
          <w:i/>
        </w:rPr>
        <w:t>.</w:t>
      </w:r>
      <w:proofErr w:type="gramEnd"/>
      <w:r w:rsidR="00067FE5" w:rsidRPr="00677B10">
        <w:rPr>
          <w:rFonts w:cs="Times New Roman"/>
          <w:i/>
        </w:rPr>
        <w:t xml:space="preserve"> </w:t>
      </w:r>
      <w:r w:rsidR="00067FE5" w:rsidRPr="00677B10">
        <w:rPr>
          <w:rFonts w:cs="Times New Roman"/>
        </w:rPr>
        <w:t xml:space="preserve">In </w:t>
      </w:r>
      <w:r w:rsidR="00611EF0" w:rsidRPr="00677B10">
        <w:rPr>
          <w:rFonts w:cs="Times New Roman"/>
        </w:rPr>
        <w:t>F. Pajares &amp; T. Urdan (Ed</w:t>
      </w:r>
      <w:r w:rsidR="00067FE5" w:rsidRPr="00677B10">
        <w:rPr>
          <w:rFonts w:cs="Times New Roman"/>
        </w:rPr>
        <w:t>),</w:t>
      </w:r>
      <w:r w:rsidRPr="00677B10">
        <w:rPr>
          <w:rFonts w:cs="Times New Roman"/>
        </w:rPr>
        <w:t xml:space="preserve"> </w:t>
      </w:r>
      <w:r w:rsidR="00144F14" w:rsidRPr="00677B10">
        <w:rPr>
          <w:rFonts w:cs="Times New Roman"/>
          <w:i/>
        </w:rPr>
        <w:t xml:space="preserve">Adolescence and Education </w:t>
      </w:r>
      <w:r w:rsidRPr="00677B10">
        <w:rPr>
          <w:rFonts w:cs="Times New Roman"/>
        </w:rPr>
        <w:t xml:space="preserve">(Vol. A). Greenwich, </w:t>
      </w:r>
      <w:r w:rsidR="00067FE5" w:rsidRPr="00677B10">
        <w:rPr>
          <w:rFonts w:cs="Times New Roman"/>
        </w:rPr>
        <w:t>CT</w:t>
      </w:r>
      <w:r w:rsidRPr="00677B10">
        <w:rPr>
          <w:rFonts w:cs="Times New Roman"/>
        </w:rPr>
        <w:t>: Information Age Publishing.</w:t>
      </w:r>
      <w:r w:rsidR="00067FE5" w:rsidRPr="00677B10">
        <w:rPr>
          <w:rFonts w:cs="Times New Roman"/>
        </w:rPr>
        <w:t xml:space="preserve"> </w:t>
      </w:r>
      <w:r w:rsidR="006F762A" w:rsidRPr="00677B10">
        <w:rPr>
          <w:rFonts w:cs="Times New Roman"/>
        </w:rPr>
        <w:t>339-367.</w:t>
      </w:r>
    </w:p>
    <w:p w:rsidR="00EE7121" w:rsidRPr="00677B10" w:rsidRDefault="00E3502A">
      <w:pPr>
        <w:ind w:left="720" w:hanging="720"/>
        <w:rPr>
          <w:rFonts w:cs="Times New Roman"/>
        </w:rPr>
      </w:pPr>
      <w:proofErr w:type="gramStart"/>
      <w:r w:rsidRPr="00677B10">
        <w:rPr>
          <w:rFonts w:cs="Times New Roman"/>
        </w:rPr>
        <w:t>Pajares, F., &amp; Valiante, G. (1996</w:t>
      </w:r>
      <w:r w:rsidR="00971B26" w:rsidRPr="00677B10">
        <w:rPr>
          <w:rFonts w:cs="Times New Roman"/>
        </w:rPr>
        <w:t xml:space="preserve">, </w:t>
      </w:r>
      <w:r w:rsidR="00322BA7" w:rsidRPr="00677B10">
        <w:rPr>
          <w:rFonts w:cs="Times New Roman"/>
        </w:rPr>
        <w:t>April</w:t>
      </w:r>
      <w:r w:rsidRPr="00677B10">
        <w:rPr>
          <w:rFonts w:cs="Times New Roman"/>
        </w:rPr>
        <w:t>).</w:t>
      </w:r>
      <w:proofErr w:type="gramEnd"/>
      <w:r w:rsidRPr="00677B10">
        <w:rPr>
          <w:rFonts w:cs="Times New Roman"/>
        </w:rPr>
        <w:t xml:space="preserve"> </w:t>
      </w:r>
      <w:proofErr w:type="gramStart"/>
      <w:r w:rsidRPr="00677B10">
        <w:rPr>
          <w:rFonts w:cs="Times New Roman"/>
          <w:i/>
        </w:rPr>
        <w:t xml:space="preserve">Predictive </w:t>
      </w:r>
      <w:r w:rsidR="00971B26" w:rsidRPr="00677B10">
        <w:rPr>
          <w:rFonts w:cs="Times New Roman"/>
          <w:i/>
        </w:rPr>
        <w:t>u</w:t>
      </w:r>
      <w:r w:rsidRPr="00677B10">
        <w:rPr>
          <w:rFonts w:cs="Times New Roman"/>
          <w:i/>
        </w:rPr>
        <w:t xml:space="preserve">tility and </w:t>
      </w:r>
      <w:r w:rsidR="00971B26" w:rsidRPr="00677B10">
        <w:rPr>
          <w:rFonts w:cs="Times New Roman"/>
          <w:i/>
        </w:rPr>
        <w:t>c</w:t>
      </w:r>
      <w:r w:rsidRPr="00677B10">
        <w:rPr>
          <w:rFonts w:cs="Times New Roman"/>
          <w:i/>
        </w:rPr>
        <w:t xml:space="preserve">ausal </w:t>
      </w:r>
      <w:r w:rsidR="00971B26" w:rsidRPr="00677B10">
        <w:rPr>
          <w:rFonts w:cs="Times New Roman"/>
          <w:i/>
        </w:rPr>
        <w:t>i</w:t>
      </w:r>
      <w:r w:rsidRPr="00677B10">
        <w:rPr>
          <w:rFonts w:cs="Times New Roman"/>
          <w:i/>
        </w:rPr>
        <w:t xml:space="preserve">nfluence of the </w:t>
      </w:r>
      <w:r w:rsidR="00971B26" w:rsidRPr="00677B10">
        <w:rPr>
          <w:rFonts w:cs="Times New Roman"/>
          <w:i/>
        </w:rPr>
        <w:t>w</w:t>
      </w:r>
      <w:r w:rsidRPr="00677B10">
        <w:rPr>
          <w:rFonts w:cs="Times New Roman"/>
          <w:i/>
        </w:rPr>
        <w:t xml:space="preserve">riting </w:t>
      </w:r>
      <w:r w:rsidR="00971B26" w:rsidRPr="00677B10">
        <w:rPr>
          <w:rFonts w:cs="Times New Roman"/>
          <w:i/>
        </w:rPr>
        <w:t>s</w:t>
      </w:r>
      <w:r w:rsidRPr="00677B10">
        <w:rPr>
          <w:rFonts w:cs="Times New Roman"/>
          <w:i/>
        </w:rPr>
        <w:t>elf-</w:t>
      </w:r>
      <w:r w:rsidR="00971B26" w:rsidRPr="00677B10">
        <w:rPr>
          <w:rFonts w:cs="Times New Roman"/>
          <w:i/>
        </w:rPr>
        <w:t>e</w:t>
      </w:r>
      <w:r w:rsidRPr="00677B10">
        <w:rPr>
          <w:rFonts w:cs="Times New Roman"/>
          <w:i/>
        </w:rPr>
        <w:t xml:space="preserve">fficacy </w:t>
      </w:r>
      <w:r w:rsidR="00971B26" w:rsidRPr="00677B10">
        <w:rPr>
          <w:rFonts w:cs="Times New Roman"/>
          <w:i/>
        </w:rPr>
        <w:t>b</w:t>
      </w:r>
      <w:r w:rsidRPr="00677B10">
        <w:rPr>
          <w:rFonts w:cs="Times New Roman"/>
          <w:i/>
        </w:rPr>
        <w:t xml:space="preserve">eliefs of </w:t>
      </w:r>
      <w:r w:rsidR="00971B26" w:rsidRPr="00677B10">
        <w:rPr>
          <w:rFonts w:cs="Times New Roman"/>
          <w:i/>
        </w:rPr>
        <w:t>e</w:t>
      </w:r>
      <w:r w:rsidRPr="00677B10">
        <w:rPr>
          <w:rFonts w:cs="Times New Roman"/>
          <w:i/>
        </w:rPr>
        <w:t xml:space="preserve">lementary </w:t>
      </w:r>
      <w:r w:rsidR="00971B26" w:rsidRPr="00677B10">
        <w:rPr>
          <w:rFonts w:cs="Times New Roman"/>
          <w:i/>
        </w:rPr>
        <w:t>s</w:t>
      </w:r>
      <w:r w:rsidRPr="00677B10">
        <w:rPr>
          <w:rFonts w:cs="Times New Roman"/>
          <w:i/>
        </w:rPr>
        <w:t>tudents</w:t>
      </w:r>
      <w:r w:rsidRPr="00677B10">
        <w:rPr>
          <w:rFonts w:cs="Times New Roman"/>
        </w:rPr>
        <w:t>.</w:t>
      </w:r>
      <w:proofErr w:type="gramEnd"/>
      <w:r w:rsidRPr="00677B10">
        <w:rPr>
          <w:rFonts w:cs="Times New Roman"/>
        </w:rPr>
        <w:t xml:space="preserve"> Paper presented at the Annual Meeting of the American Educational Research Association</w:t>
      </w:r>
      <w:r w:rsidR="00322BA7" w:rsidRPr="00677B10">
        <w:rPr>
          <w:rFonts w:cs="Times New Roman"/>
        </w:rPr>
        <w:t>, New York, NY</w:t>
      </w:r>
      <w:r w:rsidRPr="00677B10">
        <w:rPr>
          <w:rFonts w:cs="Times New Roman"/>
        </w:rPr>
        <w:t xml:space="preserve">. </w:t>
      </w:r>
    </w:p>
    <w:p w:rsidR="00D11FCF" w:rsidRPr="00677B10" w:rsidRDefault="00E3502A">
      <w:pPr>
        <w:ind w:left="720" w:hanging="720"/>
        <w:rPr>
          <w:rFonts w:cs="Times New Roman"/>
        </w:rPr>
      </w:pPr>
      <w:r w:rsidRPr="00677B10">
        <w:rPr>
          <w:rFonts w:cs="Times New Roman"/>
        </w:rPr>
        <w:t>P</w:t>
      </w:r>
      <w:r w:rsidR="00145148" w:rsidRPr="00677B10">
        <w:rPr>
          <w:rFonts w:cs="Times New Roman"/>
        </w:rPr>
        <w:t>a</w:t>
      </w:r>
      <w:r w:rsidRPr="00677B10">
        <w:rPr>
          <w:rFonts w:cs="Times New Roman"/>
        </w:rPr>
        <w:t xml:space="preserve">jares, F. (1996). </w:t>
      </w:r>
      <w:proofErr w:type="gramStart"/>
      <w:r w:rsidRPr="00677B10">
        <w:rPr>
          <w:rFonts w:cs="Times New Roman"/>
        </w:rPr>
        <w:t>Self-</w:t>
      </w:r>
      <w:r w:rsidR="00971B26" w:rsidRPr="00677B10">
        <w:rPr>
          <w:rFonts w:cs="Times New Roman"/>
        </w:rPr>
        <w:t>e</w:t>
      </w:r>
      <w:r w:rsidRPr="00677B10">
        <w:rPr>
          <w:rFonts w:cs="Times New Roman"/>
        </w:rPr>
        <w:t xml:space="preserve">fficacy </w:t>
      </w:r>
      <w:r w:rsidR="00971B26" w:rsidRPr="00677B10">
        <w:rPr>
          <w:rFonts w:cs="Times New Roman"/>
        </w:rPr>
        <w:t>b</w:t>
      </w:r>
      <w:r w:rsidRPr="00677B10">
        <w:rPr>
          <w:rFonts w:cs="Times New Roman"/>
        </w:rPr>
        <w:t xml:space="preserve">eliefs in </w:t>
      </w:r>
      <w:r w:rsidR="00971B26" w:rsidRPr="00677B10">
        <w:rPr>
          <w:rFonts w:cs="Times New Roman"/>
        </w:rPr>
        <w:t>a</w:t>
      </w:r>
      <w:r w:rsidRPr="00677B10">
        <w:rPr>
          <w:rFonts w:cs="Times New Roman"/>
        </w:rPr>
        <w:t xml:space="preserve">cademic </w:t>
      </w:r>
      <w:r w:rsidR="00971B26" w:rsidRPr="00677B10">
        <w:rPr>
          <w:rFonts w:cs="Times New Roman"/>
        </w:rPr>
        <w:t>s</w:t>
      </w:r>
      <w:r w:rsidRPr="00677B10">
        <w:rPr>
          <w:rFonts w:cs="Times New Roman"/>
        </w:rPr>
        <w:t>ettings.</w:t>
      </w:r>
      <w:proofErr w:type="gramEnd"/>
      <w:r w:rsidRPr="00677B10">
        <w:rPr>
          <w:rFonts w:cs="Times New Roman"/>
        </w:rPr>
        <w:t xml:space="preserve"> </w:t>
      </w:r>
      <w:proofErr w:type="gramStart"/>
      <w:r w:rsidRPr="00677B10">
        <w:rPr>
          <w:rFonts w:cs="Times New Roman"/>
          <w:i/>
        </w:rPr>
        <w:t>Review of Educational Research, 66</w:t>
      </w:r>
      <w:r w:rsidRPr="00677B10">
        <w:rPr>
          <w:rFonts w:cs="Times New Roman"/>
        </w:rPr>
        <w:t>(4), 543-578.</w:t>
      </w:r>
      <w:proofErr w:type="gramEnd"/>
    </w:p>
    <w:p w:rsidR="002842A5" w:rsidRPr="00677B10" w:rsidRDefault="00D11FCF">
      <w:pPr>
        <w:ind w:left="720" w:hanging="720"/>
        <w:rPr>
          <w:rFonts w:cs="Times New Roman"/>
        </w:rPr>
      </w:pPr>
      <w:proofErr w:type="gramStart"/>
      <w:r w:rsidRPr="00677B10">
        <w:rPr>
          <w:rFonts w:cs="Times New Roman"/>
        </w:rPr>
        <w:t>Pedigo, A.S., Richards, J.K., Saxton, A.M., D'Souza, D.H., &amp; Draughon</w:t>
      </w:r>
      <w:r w:rsidR="00BC6A34" w:rsidRPr="00677B10">
        <w:rPr>
          <w:rFonts w:cs="Times New Roman"/>
        </w:rPr>
        <w:t>.</w:t>
      </w:r>
      <w:proofErr w:type="gramEnd"/>
      <w:r w:rsidR="00BC6A34" w:rsidRPr="00677B10">
        <w:rPr>
          <w:rFonts w:cs="Times New Roman"/>
        </w:rPr>
        <w:t xml:space="preserve"> (2009)</w:t>
      </w:r>
      <w:proofErr w:type="gramStart"/>
      <w:r w:rsidR="00BC6A34" w:rsidRPr="00677B10">
        <w:rPr>
          <w:rFonts w:cs="Times New Roman"/>
        </w:rPr>
        <w:t>. Characterization of food safety knowledge, attitudes, and behaviors of adolescents in East Tennessee.</w:t>
      </w:r>
      <w:proofErr w:type="gramEnd"/>
      <w:r w:rsidR="00BC6A34" w:rsidRPr="00677B10">
        <w:rPr>
          <w:rFonts w:cs="Times New Roman"/>
        </w:rPr>
        <w:t xml:space="preserve"> </w:t>
      </w:r>
      <w:proofErr w:type="gramStart"/>
      <w:r w:rsidR="00BC6A34" w:rsidRPr="00677B10">
        <w:rPr>
          <w:rFonts w:cs="Times New Roman"/>
          <w:i/>
        </w:rPr>
        <w:t>Journal of Food Protection.</w:t>
      </w:r>
      <w:proofErr w:type="gramEnd"/>
      <w:r w:rsidR="00BC6A34" w:rsidRPr="00677B10">
        <w:rPr>
          <w:rFonts w:cs="Times New Roman"/>
          <w:i/>
        </w:rPr>
        <w:t xml:space="preserve"> </w:t>
      </w:r>
      <w:proofErr w:type="gramStart"/>
      <w:r w:rsidR="00BC6A34" w:rsidRPr="00677B10">
        <w:rPr>
          <w:rFonts w:cs="Times New Roman"/>
          <w:i/>
        </w:rPr>
        <w:t>29</w:t>
      </w:r>
      <w:r w:rsidR="00BC6A34" w:rsidRPr="00677B10">
        <w:rPr>
          <w:rFonts w:cs="Times New Roman"/>
        </w:rPr>
        <w:t>(10), 626-641.</w:t>
      </w:r>
      <w:proofErr w:type="gramEnd"/>
    </w:p>
    <w:p w:rsidR="002C2FAF" w:rsidRPr="00677B10" w:rsidRDefault="002842A5" w:rsidP="002842A5">
      <w:pPr>
        <w:ind w:left="720" w:hanging="720"/>
        <w:rPr>
          <w:rFonts w:cs="Times New Roman"/>
        </w:rPr>
      </w:pPr>
      <w:r w:rsidRPr="00677B10">
        <w:rPr>
          <w:rFonts w:cs="Times New Roman"/>
        </w:rPr>
        <w:t xml:space="preserve">Pearl (2009). </w:t>
      </w:r>
      <w:proofErr w:type="gramStart"/>
      <w:r w:rsidRPr="00677B10">
        <w:rPr>
          <w:rFonts w:cs="Times New Roman"/>
        </w:rPr>
        <w:t>Characterization of food safety knowledge, attitudes, and behaviors of adolescents in East Tennessee.</w:t>
      </w:r>
      <w:proofErr w:type="gramEnd"/>
      <w:r w:rsidRPr="00677B10">
        <w:rPr>
          <w:rFonts w:cs="Times New Roman"/>
        </w:rPr>
        <w:t xml:space="preserve"> </w:t>
      </w:r>
      <w:proofErr w:type="gramStart"/>
      <w:r w:rsidRPr="00677B10">
        <w:rPr>
          <w:rFonts w:cs="Times New Roman"/>
          <w:i/>
        </w:rPr>
        <w:t>Journal of Food Protection.</w:t>
      </w:r>
      <w:proofErr w:type="gramEnd"/>
      <w:r w:rsidRPr="00677B10">
        <w:rPr>
          <w:rFonts w:cs="Times New Roman"/>
          <w:i/>
        </w:rPr>
        <w:t xml:space="preserve"> </w:t>
      </w:r>
      <w:proofErr w:type="gramStart"/>
      <w:r w:rsidRPr="00677B10">
        <w:rPr>
          <w:rFonts w:cs="Times New Roman"/>
          <w:i/>
        </w:rPr>
        <w:t>29</w:t>
      </w:r>
      <w:r w:rsidRPr="00677B10">
        <w:rPr>
          <w:rFonts w:cs="Times New Roman"/>
        </w:rPr>
        <w:t>(10), 626-641.</w:t>
      </w:r>
      <w:proofErr w:type="gramEnd"/>
    </w:p>
    <w:p w:rsidR="004B0F1B" w:rsidRPr="00677B10" w:rsidRDefault="002C2FAF" w:rsidP="002C2FAF">
      <w:pPr>
        <w:ind w:left="720" w:hanging="720"/>
        <w:rPr>
          <w:rFonts w:cs="Times New Roman"/>
        </w:rPr>
      </w:pPr>
      <w:proofErr w:type="gramStart"/>
      <w:r w:rsidRPr="00677B10">
        <w:rPr>
          <w:rFonts w:cs="Times New Roman"/>
        </w:rPr>
        <w:t>Raab, C.A., &amp; Woodburn, M.J. (1977).</w:t>
      </w:r>
      <w:proofErr w:type="gramEnd"/>
      <w:r w:rsidRPr="00677B10">
        <w:rPr>
          <w:rFonts w:cs="Times New Roman"/>
        </w:rPr>
        <w:t xml:space="preserve"> Changing risk perceptions and food handling practices of Oregon household food prepares. </w:t>
      </w:r>
      <w:proofErr w:type="gramStart"/>
      <w:r w:rsidRPr="00677B10">
        <w:rPr>
          <w:rFonts w:cs="Times New Roman"/>
          <w:i/>
        </w:rPr>
        <w:t>Journal of Consumer Studies &amp; Home Economics</w:t>
      </w:r>
      <w:r w:rsidRPr="00677B10">
        <w:rPr>
          <w:rFonts w:cs="Times New Roman"/>
        </w:rPr>
        <w:t>, 21, 117-130.</w:t>
      </w:r>
      <w:proofErr w:type="gramEnd"/>
    </w:p>
    <w:p w:rsidR="00EE7121" w:rsidRPr="00677B10" w:rsidRDefault="004B0F1B" w:rsidP="004B0F1B">
      <w:pPr>
        <w:ind w:left="720" w:hanging="720"/>
        <w:rPr>
          <w:rFonts w:cs="Times New Roman"/>
        </w:rPr>
      </w:pPr>
      <w:r w:rsidRPr="00677B10">
        <w:rPr>
          <w:rFonts w:cs="Times New Roman"/>
        </w:rPr>
        <w:t xml:space="preserve">Rennie, D. (1995). </w:t>
      </w:r>
      <w:proofErr w:type="gramStart"/>
      <w:r w:rsidRPr="00677B10">
        <w:rPr>
          <w:rFonts w:cs="Times New Roman"/>
        </w:rPr>
        <w:t>Health education models and food safety education.</w:t>
      </w:r>
      <w:proofErr w:type="gramEnd"/>
      <w:r w:rsidRPr="00677B10">
        <w:rPr>
          <w:rFonts w:cs="Times New Roman"/>
        </w:rPr>
        <w:t xml:space="preserve"> </w:t>
      </w:r>
      <w:proofErr w:type="gramStart"/>
      <w:r w:rsidRPr="00677B10">
        <w:rPr>
          <w:rFonts w:cs="Times New Roman"/>
          <w:i/>
        </w:rPr>
        <w:t>Journal of Royal Society of Health</w:t>
      </w:r>
      <w:r w:rsidRPr="00677B10">
        <w:rPr>
          <w:rFonts w:cs="Times New Roman"/>
        </w:rPr>
        <w:t>, 115, 75-79.</w:t>
      </w:r>
      <w:proofErr w:type="gramEnd"/>
    </w:p>
    <w:p w:rsidR="00562A42" w:rsidRPr="00677B10" w:rsidRDefault="00E3502A">
      <w:pPr>
        <w:ind w:left="720" w:hanging="720"/>
        <w:rPr>
          <w:rFonts w:cs="Times New Roman"/>
        </w:rPr>
      </w:pPr>
      <w:r w:rsidRPr="00677B10">
        <w:rPr>
          <w:rFonts w:cs="Times New Roman"/>
        </w:rPr>
        <w:t xml:space="preserve">Richards, J., Skolits, G., Burney, J., Pedigo, A., &amp; Draughon, F. A. (2008). Validation of an </w:t>
      </w:r>
      <w:r w:rsidR="00971B26" w:rsidRPr="00677B10">
        <w:rPr>
          <w:rFonts w:cs="Times New Roman"/>
        </w:rPr>
        <w:t>i</w:t>
      </w:r>
      <w:r w:rsidRPr="00677B10">
        <w:rPr>
          <w:rFonts w:cs="Times New Roman"/>
        </w:rPr>
        <w:t xml:space="preserve">nterdisciplinary </w:t>
      </w:r>
      <w:r w:rsidR="00971B26" w:rsidRPr="00677B10">
        <w:rPr>
          <w:rFonts w:cs="Times New Roman"/>
        </w:rPr>
        <w:t>f</w:t>
      </w:r>
      <w:r w:rsidRPr="00677B10">
        <w:rPr>
          <w:rFonts w:cs="Times New Roman"/>
        </w:rPr>
        <w:t xml:space="preserve">ood </w:t>
      </w:r>
      <w:r w:rsidR="00971B26" w:rsidRPr="00677B10">
        <w:rPr>
          <w:rFonts w:cs="Times New Roman"/>
        </w:rPr>
        <w:t>s</w:t>
      </w:r>
      <w:r w:rsidRPr="00677B10">
        <w:rPr>
          <w:rFonts w:cs="Times New Roman"/>
        </w:rPr>
        <w:t xml:space="preserve">afety </w:t>
      </w:r>
      <w:r w:rsidR="00971B26" w:rsidRPr="00677B10">
        <w:rPr>
          <w:rFonts w:cs="Times New Roman"/>
        </w:rPr>
        <w:t>c</w:t>
      </w:r>
      <w:r w:rsidRPr="00677B10">
        <w:rPr>
          <w:rFonts w:cs="Times New Roman"/>
        </w:rPr>
        <w:t xml:space="preserve">urriculum </w:t>
      </w:r>
      <w:r w:rsidR="00971B26" w:rsidRPr="00677B10">
        <w:rPr>
          <w:rFonts w:cs="Times New Roman"/>
        </w:rPr>
        <w:t>t</w:t>
      </w:r>
      <w:r w:rsidRPr="00677B10">
        <w:rPr>
          <w:rFonts w:cs="Times New Roman"/>
        </w:rPr>
        <w:t xml:space="preserve">argeted at </w:t>
      </w:r>
      <w:r w:rsidR="00971B26" w:rsidRPr="00677B10">
        <w:rPr>
          <w:rFonts w:cs="Times New Roman"/>
        </w:rPr>
        <w:t>m</w:t>
      </w:r>
      <w:r w:rsidRPr="00677B10">
        <w:rPr>
          <w:rFonts w:cs="Times New Roman"/>
        </w:rPr>
        <w:t xml:space="preserve">iddle </w:t>
      </w:r>
      <w:r w:rsidR="00971B26" w:rsidRPr="00677B10">
        <w:rPr>
          <w:rFonts w:cs="Times New Roman"/>
        </w:rPr>
        <w:t>s</w:t>
      </w:r>
      <w:r w:rsidRPr="00677B10">
        <w:rPr>
          <w:rFonts w:cs="Times New Roman"/>
        </w:rPr>
        <w:t xml:space="preserve">chool </w:t>
      </w:r>
      <w:r w:rsidR="00971B26" w:rsidRPr="00677B10">
        <w:rPr>
          <w:rFonts w:cs="Times New Roman"/>
        </w:rPr>
        <w:t>s</w:t>
      </w:r>
      <w:r w:rsidRPr="00677B10">
        <w:rPr>
          <w:rFonts w:cs="Times New Roman"/>
        </w:rPr>
        <w:t xml:space="preserve">tudents and </w:t>
      </w:r>
      <w:r w:rsidR="00971B26" w:rsidRPr="00677B10">
        <w:rPr>
          <w:rFonts w:cs="Times New Roman"/>
        </w:rPr>
        <w:t>c</w:t>
      </w:r>
      <w:r w:rsidRPr="00677B10">
        <w:rPr>
          <w:rFonts w:cs="Times New Roman"/>
        </w:rPr>
        <w:t xml:space="preserve">orrelated to </w:t>
      </w:r>
      <w:r w:rsidR="00971B26" w:rsidRPr="00677B10">
        <w:rPr>
          <w:rFonts w:cs="Times New Roman"/>
        </w:rPr>
        <w:t>s</w:t>
      </w:r>
      <w:r w:rsidRPr="00677B10">
        <w:rPr>
          <w:rFonts w:cs="Times New Roman"/>
        </w:rPr>
        <w:t xml:space="preserve">tate </w:t>
      </w:r>
      <w:r w:rsidR="00971B26" w:rsidRPr="00677B10">
        <w:rPr>
          <w:rFonts w:cs="Times New Roman"/>
        </w:rPr>
        <w:t>e</w:t>
      </w:r>
      <w:r w:rsidRPr="00677B10">
        <w:rPr>
          <w:rFonts w:cs="Times New Roman"/>
        </w:rPr>
        <w:t xml:space="preserve">ducational </w:t>
      </w:r>
      <w:r w:rsidR="00971B26" w:rsidRPr="00677B10">
        <w:rPr>
          <w:rFonts w:cs="Times New Roman"/>
        </w:rPr>
        <w:t>s</w:t>
      </w:r>
      <w:r w:rsidRPr="00677B10">
        <w:rPr>
          <w:rFonts w:cs="Times New Roman"/>
        </w:rPr>
        <w:t xml:space="preserve">tandards. </w:t>
      </w:r>
      <w:r w:rsidRPr="00677B10">
        <w:rPr>
          <w:rFonts w:cs="Times New Roman"/>
          <w:i/>
        </w:rPr>
        <w:t>Food Science Education</w:t>
      </w:r>
      <w:proofErr w:type="gramStart"/>
      <w:r w:rsidR="00F376CA" w:rsidRPr="00677B10">
        <w:rPr>
          <w:rFonts w:cs="Times New Roman"/>
          <w:i/>
        </w:rPr>
        <w:t>,</w:t>
      </w:r>
      <w:r w:rsidR="00144F14" w:rsidRPr="00677B10">
        <w:rPr>
          <w:rFonts w:cs="Times New Roman"/>
          <w:i/>
        </w:rPr>
        <w:t>7</w:t>
      </w:r>
      <w:proofErr w:type="gramEnd"/>
      <w:r w:rsidR="00950EFF" w:rsidRPr="00677B10">
        <w:rPr>
          <w:rFonts w:cs="Times New Roman"/>
          <w:i/>
        </w:rPr>
        <w:t>(3), 54-61</w:t>
      </w:r>
      <w:r w:rsidR="00144F14" w:rsidRPr="00677B10">
        <w:rPr>
          <w:rFonts w:cs="Times New Roman"/>
        </w:rPr>
        <w:t>.</w:t>
      </w:r>
    </w:p>
    <w:p w:rsidR="00801087" w:rsidRPr="00677B10" w:rsidRDefault="00801087">
      <w:pPr>
        <w:ind w:left="720" w:hanging="720"/>
        <w:rPr>
          <w:rFonts w:cs="Times New Roman"/>
        </w:rPr>
      </w:pPr>
      <w:proofErr w:type="gramStart"/>
      <w:r w:rsidRPr="00677B10">
        <w:rPr>
          <w:rFonts w:cs="Times New Roman"/>
        </w:rPr>
        <w:t>Rotter, J. (1966).</w:t>
      </w:r>
      <w:proofErr w:type="gramEnd"/>
      <w:r w:rsidRPr="00677B10">
        <w:rPr>
          <w:rFonts w:cs="Times New Roman"/>
        </w:rPr>
        <w:t xml:space="preserve"> Generalized expectations for internal vs. external control of reinforcements. </w:t>
      </w:r>
      <w:proofErr w:type="gramStart"/>
      <w:r w:rsidRPr="00677B10">
        <w:rPr>
          <w:rFonts w:cs="Times New Roman"/>
          <w:i/>
        </w:rPr>
        <w:t>Psychological Monographs</w:t>
      </w:r>
      <w:r w:rsidRPr="00677B10">
        <w:rPr>
          <w:rFonts w:cs="Times New Roman"/>
        </w:rPr>
        <w:t>, 80, Whole No. 609.</w:t>
      </w:r>
      <w:proofErr w:type="gramEnd"/>
    </w:p>
    <w:p w:rsidR="00EE7121" w:rsidRPr="00677B10" w:rsidRDefault="00562A42">
      <w:pPr>
        <w:ind w:left="720" w:hanging="720"/>
        <w:rPr>
          <w:rFonts w:cs="Times New Roman"/>
        </w:rPr>
      </w:pPr>
      <w:r w:rsidRPr="00677B10">
        <w:rPr>
          <w:rFonts w:cs="Times New Roman"/>
        </w:rPr>
        <w:t xml:space="preserve">Schafer, R., Schafer, E., &amp; Bultena, G.L. (1993). Food safety: an application of the health belief model. </w:t>
      </w:r>
      <w:proofErr w:type="gramStart"/>
      <w:r w:rsidRPr="00677B10">
        <w:rPr>
          <w:rFonts w:cs="Times New Roman"/>
          <w:i/>
        </w:rPr>
        <w:t>Journal of Nutrition Education, 25, 17-24.</w:t>
      </w:r>
      <w:proofErr w:type="gramEnd"/>
    </w:p>
    <w:p w:rsidR="00EE7121" w:rsidRPr="00677B10" w:rsidRDefault="00E3502A">
      <w:pPr>
        <w:ind w:left="720" w:hanging="720"/>
        <w:rPr>
          <w:rFonts w:cs="Times New Roman"/>
        </w:rPr>
      </w:pPr>
      <w:proofErr w:type="gramStart"/>
      <w:r w:rsidRPr="00677B10">
        <w:rPr>
          <w:rFonts w:cs="Times New Roman"/>
        </w:rPr>
        <w:t>Schiffman, C. B. (1995).</w:t>
      </w:r>
      <w:proofErr w:type="gramEnd"/>
      <w:r w:rsidRPr="00677B10">
        <w:rPr>
          <w:rFonts w:cs="Times New Roman"/>
        </w:rPr>
        <w:t xml:space="preserve"> </w:t>
      </w:r>
      <w:r w:rsidRPr="00677B10">
        <w:rPr>
          <w:rFonts w:cs="Times New Roman"/>
          <w:i/>
        </w:rPr>
        <w:t xml:space="preserve">Consumer </w:t>
      </w:r>
      <w:r w:rsidR="00971B26" w:rsidRPr="00677B10">
        <w:rPr>
          <w:rFonts w:cs="Times New Roman"/>
          <w:i/>
        </w:rPr>
        <w:t>c</w:t>
      </w:r>
      <w:r w:rsidRPr="00677B10">
        <w:rPr>
          <w:rFonts w:cs="Times New Roman"/>
          <w:i/>
        </w:rPr>
        <w:t xml:space="preserve">ontrol </w:t>
      </w:r>
      <w:r w:rsidR="00971B26" w:rsidRPr="00677B10">
        <w:rPr>
          <w:rFonts w:cs="Times New Roman"/>
          <w:i/>
        </w:rPr>
        <w:t>p</w:t>
      </w:r>
      <w:r w:rsidRPr="00677B10">
        <w:rPr>
          <w:rFonts w:cs="Times New Roman"/>
          <w:i/>
        </w:rPr>
        <w:t xml:space="preserve">oints: Creating a </w:t>
      </w:r>
      <w:r w:rsidR="00971B26" w:rsidRPr="00677B10">
        <w:rPr>
          <w:rFonts w:cs="Times New Roman"/>
          <w:i/>
        </w:rPr>
        <w:t>v</w:t>
      </w:r>
      <w:r w:rsidRPr="00677B10">
        <w:rPr>
          <w:rFonts w:cs="Times New Roman"/>
          <w:i/>
        </w:rPr>
        <w:t xml:space="preserve">isual </w:t>
      </w:r>
      <w:r w:rsidR="00971B26" w:rsidRPr="00677B10">
        <w:rPr>
          <w:rFonts w:cs="Times New Roman"/>
          <w:i/>
        </w:rPr>
        <w:t>f</w:t>
      </w:r>
      <w:r w:rsidRPr="00677B10">
        <w:rPr>
          <w:rFonts w:cs="Times New Roman"/>
          <w:i/>
        </w:rPr>
        <w:t xml:space="preserve">ood </w:t>
      </w:r>
      <w:r w:rsidR="00971B26" w:rsidRPr="00677B10">
        <w:rPr>
          <w:rFonts w:cs="Times New Roman"/>
          <w:i/>
        </w:rPr>
        <w:t>s</w:t>
      </w:r>
      <w:r w:rsidRPr="00677B10">
        <w:rPr>
          <w:rFonts w:cs="Times New Roman"/>
          <w:i/>
        </w:rPr>
        <w:t xml:space="preserve">afety education </w:t>
      </w:r>
      <w:r w:rsidR="00971B26" w:rsidRPr="00677B10">
        <w:rPr>
          <w:rFonts w:cs="Times New Roman"/>
          <w:i/>
        </w:rPr>
        <w:t>m</w:t>
      </w:r>
      <w:r w:rsidRPr="00677B10">
        <w:rPr>
          <w:rFonts w:cs="Times New Roman"/>
          <w:i/>
        </w:rPr>
        <w:t xml:space="preserve">odel for </w:t>
      </w:r>
      <w:r w:rsidR="00971B26" w:rsidRPr="00677B10">
        <w:rPr>
          <w:rFonts w:cs="Times New Roman"/>
          <w:i/>
        </w:rPr>
        <w:t>c</w:t>
      </w:r>
      <w:r w:rsidRPr="00677B10">
        <w:rPr>
          <w:rFonts w:cs="Times New Roman"/>
          <w:i/>
        </w:rPr>
        <w:t>onsumers</w:t>
      </w:r>
      <w:r w:rsidRPr="00677B10">
        <w:rPr>
          <w:rFonts w:cs="Times New Roman"/>
        </w:rPr>
        <w:t>. Paper presented at the Annual Conference of the International Visual Literac Association</w:t>
      </w:r>
      <w:r w:rsidR="00971B26" w:rsidRPr="00677B10">
        <w:rPr>
          <w:rFonts w:cs="Times New Roman"/>
        </w:rPr>
        <w:t xml:space="preserve">, </w:t>
      </w:r>
      <w:r w:rsidR="00993505" w:rsidRPr="00677B10">
        <w:rPr>
          <w:rFonts w:cs="Times New Roman"/>
        </w:rPr>
        <w:t>Chicago, IL</w:t>
      </w:r>
      <w:r w:rsidR="00144F14" w:rsidRPr="00677B10">
        <w:rPr>
          <w:rFonts w:cs="Times New Roman"/>
        </w:rPr>
        <w:t>.</w:t>
      </w:r>
    </w:p>
    <w:p w:rsidR="004562A8" w:rsidRPr="00677B10" w:rsidRDefault="00E3502A">
      <w:pPr>
        <w:ind w:left="720" w:hanging="720"/>
        <w:rPr>
          <w:rFonts w:cs="Times New Roman"/>
        </w:rPr>
      </w:pPr>
      <w:proofErr w:type="gramStart"/>
      <w:r w:rsidRPr="00677B10">
        <w:rPr>
          <w:rFonts w:cs="Times New Roman"/>
        </w:rPr>
        <w:t>Schunk, D. H. (1991).</w:t>
      </w:r>
      <w:proofErr w:type="gramEnd"/>
      <w:r w:rsidRPr="00677B10">
        <w:rPr>
          <w:rFonts w:cs="Times New Roman"/>
        </w:rPr>
        <w:t xml:space="preserve"> </w:t>
      </w:r>
      <w:proofErr w:type="gramStart"/>
      <w:r w:rsidRPr="00677B10">
        <w:rPr>
          <w:rFonts w:cs="Times New Roman"/>
        </w:rPr>
        <w:t>Self-</w:t>
      </w:r>
      <w:r w:rsidR="00971B26" w:rsidRPr="00677B10">
        <w:rPr>
          <w:rFonts w:cs="Times New Roman"/>
        </w:rPr>
        <w:t>e</w:t>
      </w:r>
      <w:r w:rsidRPr="00677B10">
        <w:rPr>
          <w:rFonts w:cs="Times New Roman"/>
        </w:rPr>
        <w:t xml:space="preserve">fficacy and </w:t>
      </w:r>
      <w:r w:rsidR="00971B26" w:rsidRPr="00677B10">
        <w:rPr>
          <w:rFonts w:cs="Times New Roman"/>
        </w:rPr>
        <w:t>a</w:t>
      </w:r>
      <w:r w:rsidRPr="00677B10">
        <w:rPr>
          <w:rFonts w:cs="Times New Roman"/>
        </w:rPr>
        <w:t xml:space="preserve">cademic </w:t>
      </w:r>
      <w:r w:rsidR="00971B26" w:rsidRPr="00677B10">
        <w:rPr>
          <w:rFonts w:cs="Times New Roman"/>
        </w:rPr>
        <w:t>m</w:t>
      </w:r>
      <w:r w:rsidRPr="00677B10">
        <w:rPr>
          <w:rFonts w:cs="Times New Roman"/>
        </w:rPr>
        <w:t>otivation.</w:t>
      </w:r>
      <w:proofErr w:type="gramEnd"/>
      <w:r w:rsidRPr="00677B10">
        <w:rPr>
          <w:rFonts w:cs="Times New Roman"/>
        </w:rPr>
        <w:t xml:space="preserve"> </w:t>
      </w:r>
      <w:proofErr w:type="gramStart"/>
      <w:r w:rsidRPr="00677B10">
        <w:rPr>
          <w:rFonts w:cs="Times New Roman"/>
          <w:i/>
        </w:rPr>
        <w:t>Educational Psychologist, 26</w:t>
      </w:r>
      <w:r w:rsidRPr="00677B10">
        <w:rPr>
          <w:rFonts w:cs="Times New Roman"/>
        </w:rPr>
        <w:t>(3 &amp; 4), 207-231.</w:t>
      </w:r>
      <w:proofErr w:type="gramEnd"/>
    </w:p>
    <w:p w:rsidR="00EE7121" w:rsidRPr="00677B10" w:rsidRDefault="004562A8">
      <w:pPr>
        <w:ind w:left="720" w:hanging="720"/>
        <w:rPr>
          <w:rFonts w:cs="Times New Roman"/>
        </w:rPr>
      </w:pPr>
      <w:r w:rsidRPr="00677B10">
        <w:rPr>
          <w:rFonts w:cs="Times New Roman"/>
        </w:rPr>
        <w:t>ServSafe Coursebook</w:t>
      </w:r>
      <w:r w:rsidR="00D04B83" w:rsidRPr="00677B10">
        <w:rPr>
          <w:rFonts w:cs="Times New Roman"/>
        </w:rPr>
        <w:t>. (2009). 2</w:t>
      </w:r>
      <w:r w:rsidR="00D04B83" w:rsidRPr="00677B10">
        <w:rPr>
          <w:rFonts w:cs="Times New Roman"/>
          <w:vertAlign w:val="superscript"/>
        </w:rPr>
        <w:t>nd</w:t>
      </w:r>
      <w:r w:rsidR="00D04B83" w:rsidRPr="00677B10">
        <w:rPr>
          <w:rFonts w:cs="Times New Roman"/>
        </w:rPr>
        <w:t xml:space="preserve"> ed. Chicago</w:t>
      </w:r>
      <w:r w:rsidRPr="00677B10">
        <w:rPr>
          <w:rFonts w:cs="Times New Roman"/>
        </w:rPr>
        <w:t xml:space="preserve">, </w:t>
      </w:r>
      <w:r w:rsidR="00D04B83" w:rsidRPr="00677B10">
        <w:rPr>
          <w:rFonts w:cs="Times New Roman"/>
        </w:rPr>
        <w:t>IL: National Restaurant Association Educational Foundation: 2002.</w:t>
      </w:r>
    </w:p>
    <w:p w:rsidR="00EE7121" w:rsidRPr="00677B10" w:rsidRDefault="00E3502A">
      <w:pPr>
        <w:ind w:left="720" w:hanging="720"/>
        <w:rPr>
          <w:rFonts w:cs="Times New Roman"/>
        </w:rPr>
      </w:pPr>
      <w:proofErr w:type="gramStart"/>
      <w:r w:rsidRPr="00677B10">
        <w:rPr>
          <w:rFonts w:cs="Times New Roman"/>
        </w:rPr>
        <w:t xml:space="preserve">Shiferaw, B., Yang, S., Cieslak, P., Vugia, D., Marcus, R., </w:t>
      </w:r>
      <w:r w:rsidR="00971B26" w:rsidRPr="00677B10">
        <w:rPr>
          <w:rFonts w:cs="Times New Roman"/>
        </w:rPr>
        <w:t xml:space="preserve">&amp; </w:t>
      </w:r>
      <w:r w:rsidRPr="00677B10">
        <w:rPr>
          <w:rFonts w:cs="Times New Roman"/>
        </w:rPr>
        <w:t>Koehler, J., et al. (2000).</w:t>
      </w:r>
      <w:proofErr w:type="gramEnd"/>
      <w:r w:rsidRPr="00677B10">
        <w:rPr>
          <w:rFonts w:cs="Times New Roman"/>
        </w:rPr>
        <w:t xml:space="preserve"> Prevalence of high-risk food consumption and food-handling practices among adults: A multistate survey, 1996 to 1997. </w:t>
      </w:r>
      <w:proofErr w:type="gramStart"/>
      <w:r w:rsidRPr="00677B10">
        <w:rPr>
          <w:rFonts w:cs="Times New Roman"/>
          <w:i/>
        </w:rPr>
        <w:t>Journal of Food Protection, 63</w:t>
      </w:r>
      <w:r w:rsidRPr="00677B10">
        <w:rPr>
          <w:rFonts w:cs="Times New Roman"/>
        </w:rPr>
        <w:t>(11), 1538-1543.</w:t>
      </w:r>
      <w:proofErr w:type="gramEnd"/>
    </w:p>
    <w:p w:rsidR="00D66A6C" w:rsidRPr="00677B10" w:rsidRDefault="00E3502A">
      <w:pPr>
        <w:rPr>
          <w:rFonts w:cs="Times New Roman"/>
        </w:rPr>
      </w:pPr>
      <w:r w:rsidRPr="00677B10">
        <w:rPr>
          <w:rFonts w:cs="Times New Roman"/>
        </w:rPr>
        <w:t xml:space="preserve">Unklesbay, N., Sneed, J., &amp; Toma, R. (1998). </w:t>
      </w:r>
      <w:proofErr w:type="gramStart"/>
      <w:r w:rsidRPr="00677B10">
        <w:rPr>
          <w:rFonts w:cs="Times New Roman"/>
        </w:rPr>
        <w:t xml:space="preserve">College students' attitudes, practices, and </w:t>
      </w:r>
      <w:r w:rsidR="00DC3BDB" w:rsidRPr="00677B10">
        <w:rPr>
          <w:rFonts w:cs="Times New Roman"/>
        </w:rPr>
        <w:tab/>
      </w:r>
      <w:r w:rsidRPr="00677B10">
        <w:rPr>
          <w:rFonts w:cs="Times New Roman"/>
        </w:rPr>
        <w:t>knowledge of food safety.</w:t>
      </w:r>
      <w:proofErr w:type="gramEnd"/>
      <w:r w:rsidRPr="00677B10">
        <w:rPr>
          <w:rFonts w:cs="Times New Roman"/>
        </w:rPr>
        <w:t xml:space="preserve"> </w:t>
      </w:r>
      <w:proofErr w:type="gramStart"/>
      <w:r w:rsidRPr="00677B10">
        <w:rPr>
          <w:rFonts w:cs="Times New Roman"/>
          <w:i/>
        </w:rPr>
        <w:t>Journal of Food Protection, 61</w:t>
      </w:r>
      <w:r w:rsidRPr="00677B10">
        <w:rPr>
          <w:rFonts w:cs="Times New Roman"/>
        </w:rPr>
        <w:t>(9), 1175-1180.</w:t>
      </w:r>
      <w:proofErr w:type="gramEnd"/>
      <w:r w:rsidR="00145148" w:rsidRPr="00677B10">
        <w:rPr>
          <w:rFonts w:cs="Times New Roman"/>
        </w:rPr>
        <w:t xml:space="preserve"> </w:t>
      </w:r>
    </w:p>
    <w:p w:rsidR="000E5446" w:rsidRPr="00677B10" w:rsidRDefault="00E3502A">
      <w:pPr>
        <w:rPr>
          <w:rFonts w:cs="Times New Roman"/>
        </w:rPr>
      </w:pPr>
      <w:r w:rsidRPr="00677B10">
        <w:rPr>
          <w:rFonts w:cs="Times New Roman"/>
        </w:rPr>
        <w:t xml:space="preserve">Wilcock, A., Pun, M., Khanona, J., &amp; Aung, M. (2004). Consumer attitudes, knowledge and </w:t>
      </w:r>
      <w:r w:rsidR="00DC3BDB" w:rsidRPr="00677B10">
        <w:rPr>
          <w:rFonts w:cs="Times New Roman"/>
        </w:rPr>
        <w:tab/>
      </w:r>
      <w:r w:rsidRPr="00677B10">
        <w:rPr>
          <w:rFonts w:cs="Times New Roman"/>
        </w:rPr>
        <w:t xml:space="preserve">behaviour: </w:t>
      </w:r>
      <w:r w:rsidR="00971B26" w:rsidRPr="00677B10">
        <w:rPr>
          <w:rFonts w:cs="Times New Roman"/>
        </w:rPr>
        <w:t>A</w:t>
      </w:r>
      <w:r w:rsidRPr="00677B10">
        <w:rPr>
          <w:rFonts w:cs="Times New Roman"/>
        </w:rPr>
        <w:t xml:space="preserve"> review of food safety issues. </w:t>
      </w:r>
      <w:proofErr w:type="gramStart"/>
      <w:r w:rsidRPr="00677B10">
        <w:rPr>
          <w:rFonts w:cs="Times New Roman"/>
          <w:i/>
        </w:rPr>
        <w:t>Trends in Food Science &amp; Technology, 15</w:t>
      </w:r>
      <w:r w:rsidRPr="00677B10">
        <w:rPr>
          <w:rFonts w:cs="Times New Roman"/>
        </w:rPr>
        <w:t xml:space="preserve">(2), </w:t>
      </w:r>
      <w:r w:rsidR="00DC3BDB" w:rsidRPr="00677B10">
        <w:rPr>
          <w:rFonts w:cs="Times New Roman"/>
        </w:rPr>
        <w:tab/>
      </w:r>
      <w:r w:rsidRPr="00677B10">
        <w:rPr>
          <w:rFonts w:cs="Times New Roman"/>
        </w:rPr>
        <w:t>56-66.</w:t>
      </w:r>
      <w:proofErr w:type="gramEnd"/>
    </w:p>
    <w:p w:rsidR="000E5446" w:rsidRPr="00677B10" w:rsidRDefault="000E5446" w:rsidP="000E5446">
      <w:pPr>
        <w:ind w:left="720" w:hanging="720"/>
        <w:rPr>
          <w:rFonts w:cs="Times New Roman"/>
        </w:rPr>
      </w:pPr>
      <w:r w:rsidRPr="00677B10">
        <w:rPr>
          <w:rFonts w:cs="Times New Roman"/>
        </w:rPr>
        <w:t xml:space="preserve">Williamson, D.M., Gravani, R.B., &amp; Lawless, H.T. (1992). Correlating food safety knowledge with home food-preparation. </w:t>
      </w:r>
      <w:proofErr w:type="gramStart"/>
      <w:r w:rsidRPr="00677B10">
        <w:rPr>
          <w:rFonts w:cs="Times New Roman"/>
          <w:i/>
        </w:rPr>
        <w:t>Journal of Food Technology, 46</w:t>
      </w:r>
      <w:r w:rsidRPr="00677B10">
        <w:rPr>
          <w:rFonts w:cs="Times New Roman"/>
        </w:rPr>
        <w:t>(5), 94.</w:t>
      </w:r>
      <w:proofErr w:type="gramEnd"/>
    </w:p>
    <w:p w:rsidR="000501E3" w:rsidRPr="00677B10" w:rsidRDefault="00E3502A" w:rsidP="000501E3">
      <w:pPr>
        <w:ind w:left="720" w:hanging="720"/>
        <w:rPr>
          <w:rFonts w:cs="Times New Roman"/>
        </w:rPr>
      </w:pPr>
      <w:r w:rsidRPr="00677B10">
        <w:rPr>
          <w:rFonts w:cs="Times New Roman"/>
        </w:rPr>
        <w:t xml:space="preserve">Zimmerman, B. J., &amp; Martinez-Pons, M. (1990). Student </w:t>
      </w:r>
      <w:r w:rsidR="00DC3BDB" w:rsidRPr="00677B10">
        <w:rPr>
          <w:rFonts w:cs="Times New Roman"/>
        </w:rPr>
        <w:t>d</w:t>
      </w:r>
      <w:r w:rsidRPr="00677B10">
        <w:rPr>
          <w:rFonts w:cs="Times New Roman"/>
        </w:rPr>
        <w:t xml:space="preserve">ifferences in </w:t>
      </w:r>
      <w:r w:rsidR="00DC3BDB" w:rsidRPr="00677B10">
        <w:rPr>
          <w:rFonts w:cs="Times New Roman"/>
        </w:rPr>
        <w:t>s</w:t>
      </w:r>
      <w:r w:rsidRPr="00677B10">
        <w:rPr>
          <w:rFonts w:cs="Times New Roman"/>
        </w:rPr>
        <w:t>elf-</w:t>
      </w:r>
      <w:r w:rsidR="00DC3BDB" w:rsidRPr="00677B10">
        <w:rPr>
          <w:rFonts w:cs="Times New Roman"/>
        </w:rPr>
        <w:t>r</w:t>
      </w:r>
      <w:r w:rsidRPr="00677B10">
        <w:rPr>
          <w:rFonts w:cs="Times New Roman"/>
        </w:rPr>
        <w:t xml:space="preserve">egulated </w:t>
      </w:r>
      <w:r w:rsidR="00DC3BDB" w:rsidRPr="00677B10">
        <w:rPr>
          <w:rFonts w:cs="Times New Roman"/>
        </w:rPr>
        <w:t>l</w:t>
      </w:r>
      <w:r w:rsidRPr="00677B10">
        <w:rPr>
          <w:rFonts w:cs="Times New Roman"/>
        </w:rPr>
        <w:t xml:space="preserve">earning: Relating </w:t>
      </w:r>
      <w:r w:rsidR="00DC3BDB" w:rsidRPr="00677B10">
        <w:rPr>
          <w:rFonts w:cs="Times New Roman"/>
        </w:rPr>
        <w:t>g</w:t>
      </w:r>
      <w:r w:rsidRPr="00677B10">
        <w:rPr>
          <w:rFonts w:cs="Times New Roman"/>
        </w:rPr>
        <w:t xml:space="preserve">rade, </w:t>
      </w:r>
      <w:r w:rsidR="00DC3BDB" w:rsidRPr="00677B10">
        <w:rPr>
          <w:rFonts w:cs="Times New Roman"/>
        </w:rPr>
        <w:t>s</w:t>
      </w:r>
      <w:r w:rsidRPr="00677B10">
        <w:rPr>
          <w:rFonts w:cs="Times New Roman"/>
        </w:rPr>
        <w:t xml:space="preserve">ex, and </w:t>
      </w:r>
      <w:r w:rsidR="00DC3BDB" w:rsidRPr="00677B10">
        <w:rPr>
          <w:rFonts w:cs="Times New Roman"/>
        </w:rPr>
        <w:t>d</w:t>
      </w:r>
      <w:r w:rsidRPr="00677B10">
        <w:rPr>
          <w:rFonts w:cs="Times New Roman"/>
        </w:rPr>
        <w:t xml:space="preserve">ifferences to </w:t>
      </w:r>
      <w:r w:rsidR="00DC3BDB" w:rsidRPr="00677B10">
        <w:rPr>
          <w:rFonts w:cs="Times New Roman"/>
        </w:rPr>
        <w:t>s</w:t>
      </w:r>
      <w:r w:rsidRPr="00677B10">
        <w:rPr>
          <w:rFonts w:cs="Times New Roman"/>
        </w:rPr>
        <w:t>elf-</w:t>
      </w:r>
      <w:r w:rsidR="00DC3BDB" w:rsidRPr="00677B10">
        <w:rPr>
          <w:rFonts w:cs="Times New Roman"/>
        </w:rPr>
        <w:t>e</w:t>
      </w:r>
      <w:r w:rsidRPr="00677B10">
        <w:rPr>
          <w:rFonts w:cs="Times New Roman"/>
        </w:rPr>
        <w:t xml:space="preserve">fficacy and </w:t>
      </w:r>
      <w:r w:rsidR="00DC3BDB" w:rsidRPr="00677B10">
        <w:rPr>
          <w:rFonts w:cs="Times New Roman"/>
        </w:rPr>
        <w:t>s</w:t>
      </w:r>
      <w:r w:rsidRPr="00677B10">
        <w:rPr>
          <w:rFonts w:cs="Times New Roman"/>
        </w:rPr>
        <w:t xml:space="preserve">trategy </w:t>
      </w:r>
      <w:r w:rsidR="00DC3BDB" w:rsidRPr="00677B10">
        <w:rPr>
          <w:rFonts w:cs="Times New Roman"/>
        </w:rPr>
        <w:t>u</w:t>
      </w:r>
      <w:r w:rsidRPr="00677B10">
        <w:rPr>
          <w:rFonts w:cs="Times New Roman"/>
        </w:rPr>
        <w:t xml:space="preserve">se. </w:t>
      </w:r>
      <w:proofErr w:type="gramStart"/>
      <w:r w:rsidRPr="00677B10">
        <w:rPr>
          <w:rFonts w:cs="Times New Roman"/>
          <w:i/>
        </w:rPr>
        <w:t xml:space="preserve">Journal of </w:t>
      </w:r>
      <w:r w:rsidR="00DC3BDB" w:rsidRPr="00677B10">
        <w:rPr>
          <w:rFonts w:cs="Times New Roman"/>
          <w:i/>
        </w:rPr>
        <w:t>E</w:t>
      </w:r>
      <w:r w:rsidRPr="00677B10">
        <w:rPr>
          <w:rFonts w:cs="Times New Roman"/>
          <w:i/>
        </w:rPr>
        <w:t>ducational Psychology, 82</w:t>
      </w:r>
      <w:r w:rsidRPr="00677B10">
        <w:rPr>
          <w:rFonts w:cs="Times New Roman"/>
        </w:rPr>
        <w:t>(1), 51-59.</w:t>
      </w:r>
      <w:proofErr w:type="gramEnd"/>
    </w:p>
    <w:p w:rsidR="00BB7530" w:rsidRPr="00677B10" w:rsidRDefault="000501E3" w:rsidP="00F60357">
      <w:pPr>
        <w:ind w:left="720" w:hanging="720"/>
        <w:rPr>
          <w:rStyle w:val="Heading1Char"/>
        </w:rPr>
      </w:pPr>
      <w:r w:rsidRPr="00677B10">
        <w:rPr>
          <w:rFonts w:cs="Times New Roman"/>
        </w:rPr>
        <w:t>Zimmerman, B. J., Bandura, A., &amp; Martinez-Pons, M. (1992). Self-</w:t>
      </w:r>
      <w:r w:rsidR="005D475E" w:rsidRPr="00677B10">
        <w:rPr>
          <w:rFonts w:cs="Times New Roman"/>
        </w:rPr>
        <w:t>motivation for academic attainment:  The role of self-efficacy beliefs and personal goal setting</w:t>
      </w:r>
      <w:r w:rsidRPr="00677B10">
        <w:rPr>
          <w:rFonts w:cs="Times New Roman"/>
        </w:rPr>
        <w:t xml:space="preserve">. </w:t>
      </w:r>
      <w:proofErr w:type="gramStart"/>
      <w:r w:rsidR="005D475E" w:rsidRPr="00677B10">
        <w:rPr>
          <w:rFonts w:cs="Times New Roman"/>
          <w:i/>
        </w:rPr>
        <w:t>American Education Research Journal, 29</w:t>
      </w:r>
      <w:r w:rsidR="005D475E" w:rsidRPr="00677B10">
        <w:rPr>
          <w:rFonts w:cs="Times New Roman"/>
        </w:rPr>
        <w:t>(3), 663-676</w:t>
      </w:r>
      <w:r w:rsidRPr="00677B10">
        <w:rPr>
          <w:rFonts w:cs="Times New Roman"/>
        </w:rPr>
        <w:t>.</w:t>
      </w:r>
      <w:proofErr w:type="gramEnd"/>
      <w:r w:rsidR="00DC3BDB" w:rsidRPr="00677B10">
        <w:rPr>
          <w:rFonts w:cs="Times New Roman"/>
        </w:rPr>
        <w:br w:type="page"/>
      </w:r>
      <w:r w:rsidR="00144F14" w:rsidRPr="00677B10">
        <w:rPr>
          <w:rStyle w:val="Heading1Char"/>
        </w:rPr>
        <w:t>Appendices</w:t>
      </w:r>
    </w:p>
    <w:p w:rsidR="00BB7530" w:rsidRPr="00677B10" w:rsidRDefault="00BB7530" w:rsidP="00971B26">
      <w:pPr>
        <w:jc w:val="center"/>
        <w:rPr>
          <w:rFonts w:cs="Times New Roman"/>
        </w:rPr>
      </w:pPr>
    </w:p>
    <w:p w:rsidR="00971B26" w:rsidRPr="00677B10" w:rsidRDefault="00275292" w:rsidP="00BB7530">
      <w:pPr>
        <w:jc w:val="center"/>
        <w:rPr>
          <w:rFonts w:cs="Times New Roman"/>
          <w:b/>
        </w:rPr>
      </w:pPr>
      <w:r w:rsidRPr="00677B10">
        <w:rPr>
          <w:rFonts w:cs="Times New Roman"/>
        </w:rPr>
        <w:fldChar w:fldCharType="end"/>
      </w:r>
      <w:r w:rsidR="00BB7530" w:rsidRPr="00677B10" w:rsidDel="00DC3BDB">
        <w:rPr>
          <w:rFonts w:cs="Times New Roman"/>
        </w:rPr>
        <w:t xml:space="preserve"> </w:t>
      </w:r>
      <w:r w:rsidR="00AE7A06" w:rsidRPr="00677B10">
        <w:rPr>
          <w:rFonts w:cs="Times New Roman"/>
        </w:rPr>
        <w:br w:type="page"/>
      </w:r>
      <w:r w:rsidR="00144F14" w:rsidRPr="00677B10">
        <w:t>Appendix A</w:t>
      </w:r>
    </w:p>
    <w:p w:rsidR="00BB7530" w:rsidRPr="00677B10" w:rsidRDefault="00BB7530" w:rsidP="00BB7530">
      <w:pPr>
        <w:rPr>
          <w:rFonts w:cs="Times New Roman"/>
        </w:rPr>
      </w:pPr>
      <w:r w:rsidRPr="00677B10">
        <w:rPr>
          <w:rFonts w:cs="Times New Roman"/>
        </w:rPr>
        <w:t>Table A1</w:t>
      </w:r>
    </w:p>
    <w:p w:rsidR="00BB7530" w:rsidRPr="00677B10" w:rsidRDefault="000E3186" w:rsidP="00344466">
      <w:pPr>
        <w:spacing w:line="240" w:lineRule="auto"/>
        <w:rPr>
          <w:rFonts w:cs="Times New Roman"/>
          <w:i/>
        </w:rPr>
      </w:pPr>
      <w:r w:rsidRPr="00677B10">
        <w:rPr>
          <w:rFonts w:cs="Times New Roman"/>
          <w:i/>
        </w:rPr>
        <w:t>Descriptive Statistics Calculated per</w:t>
      </w:r>
      <w:r w:rsidR="00144F14" w:rsidRPr="00677B10">
        <w:rPr>
          <w:rFonts w:cs="Times New Roman"/>
          <w:i/>
        </w:rPr>
        <w:t xml:space="preserve"> Adolescent Food Safety Self-Efficacy Instrument Item</w:t>
      </w:r>
      <w:r w:rsidR="002F1BED" w:rsidRPr="00677B10">
        <w:rPr>
          <w:rFonts w:cs="Times New Roman"/>
          <w:i/>
        </w:rPr>
        <w:t xml:space="preserve"> and Flagged for any Item Outside the Boundaries of Normality</w:t>
      </w:r>
      <w:r w:rsidR="00490AA5" w:rsidRPr="00677B10">
        <w:rPr>
          <w:rFonts w:cs="Times New Roman"/>
          <w:i/>
        </w:rPr>
        <w:t xml:space="preserve"> for Personal Hygiene</w:t>
      </w:r>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9"/>
        <w:gridCol w:w="805"/>
        <w:gridCol w:w="540"/>
        <w:gridCol w:w="631"/>
        <w:gridCol w:w="631"/>
        <w:gridCol w:w="1273"/>
      </w:tblGrid>
      <w:tr w:rsidR="004001DA" w:rsidRPr="00677B10">
        <w:tc>
          <w:tcPr>
            <w:tcW w:w="2952" w:type="pct"/>
            <w:tcBorders>
              <w:top w:val="single" w:sz="4" w:space="0" w:color="auto"/>
              <w:bottom w:val="single" w:sz="4" w:space="0" w:color="auto"/>
            </w:tcBorders>
            <w:shd w:val="clear" w:color="auto" w:fill="auto"/>
          </w:tcPr>
          <w:p w:rsidR="004001DA" w:rsidRPr="00677B10" w:rsidRDefault="004001DA" w:rsidP="001C3676">
            <w:pPr>
              <w:spacing w:before="120" w:after="120" w:line="276" w:lineRule="auto"/>
              <w:rPr>
                <w:szCs w:val="24"/>
              </w:rPr>
            </w:pPr>
            <w:r w:rsidRPr="00677B10">
              <w:rPr>
                <w:rFonts w:cstheme="minorBidi"/>
                <w:szCs w:val="24"/>
              </w:rPr>
              <w:t>Item</w:t>
            </w:r>
          </w:p>
        </w:tc>
        <w:tc>
          <w:tcPr>
            <w:tcW w:w="425" w:type="pct"/>
            <w:tcBorders>
              <w:top w:val="single" w:sz="4" w:space="0" w:color="auto"/>
              <w:bottom w:val="single" w:sz="4" w:space="0" w:color="auto"/>
            </w:tcBorders>
            <w:shd w:val="clear" w:color="auto" w:fill="auto"/>
          </w:tcPr>
          <w:p w:rsidR="004001DA" w:rsidRPr="00677B10" w:rsidRDefault="004001DA"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4001DA" w:rsidRPr="00677B10" w:rsidRDefault="004001DA"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4001DA" w:rsidRPr="00677B10" w:rsidRDefault="004001DA"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4001DA" w:rsidRPr="00677B10" w:rsidRDefault="004001DA" w:rsidP="001C3676">
            <w:pPr>
              <w:spacing w:before="120" w:after="120" w:line="276" w:lineRule="auto"/>
              <w:rPr>
                <w:szCs w:val="24"/>
              </w:rPr>
            </w:pPr>
            <w:r w:rsidRPr="00677B10">
              <w:rPr>
                <w:rFonts w:cstheme="minorBidi"/>
                <w:szCs w:val="24"/>
              </w:rPr>
              <w:t>RD</w:t>
            </w:r>
          </w:p>
        </w:tc>
        <w:tc>
          <w:tcPr>
            <w:tcW w:w="671" w:type="pct"/>
            <w:tcBorders>
              <w:top w:val="single" w:sz="4" w:space="0" w:color="auto"/>
              <w:bottom w:val="single" w:sz="4" w:space="0" w:color="auto"/>
            </w:tcBorders>
            <w:shd w:val="clear" w:color="auto" w:fill="auto"/>
            <w:vAlign w:val="center"/>
          </w:tcPr>
          <w:p w:rsidR="004001DA" w:rsidRPr="00677B10" w:rsidRDefault="004001DA" w:rsidP="001C3676">
            <w:pPr>
              <w:spacing w:before="120" w:after="120" w:line="276" w:lineRule="auto"/>
              <w:jc w:val="center"/>
              <w:rPr>
                <w:szCs w:val="24"/>
              </w:rPr>
            </w:pPr>
            <w:r w:rsidRPr="00677B10">
              <w:rPr>
                <w:rFonts w:cstheme="minorBidi"/>
                <w:szCs w:val="24"/>
              </w:rPr>
              <w:t>Item Code</w:t>
            </w:r>
          </w:p>
        </w:tc>
      </w:tr>
      <w:tr w:rsidR="004001DA" w:rsidRPr="00677B10">
        <w:tc>
          <w:tcPr>
            <w:tcW w:w="5000" w:type="pct"/>
            <w:gridSpan w:val="6"/>
            <w:tcBorders>
              <w:top w:val="single" w:sz="4" w:space="0" w:color="auto"/>
            </w:tcBorders>
            <w:shd w:val="clear" w:color="auto" w:fill="auto"/>
          </w:tcPr>
          <w:p w:rsidR="004001DA" w:rsidRPr="00677B10" w:rsidRDefault="004001DA" w:rsidP="001C3676">
            <w:pPr>
              <w:spacing w:line="276" w:lineRule="auto"/>
              <w:rPr>
                <w:szCs w:val="24"/>
              </w:rPr>
            </w:pPr>
            <w:r w:rsidRPr="00677B10">
              <w:rPr>
                <w:rFonts w:cstheme="minorBidi"/>
                <w:szCs w:val="24"/>
              </w:rPr>
              <w:t>Personal Hygiene</w:t>
            </w:r>
          </w:p>
        </w:tc>
      </w:tr>
      <w:tr w:rsidR="004001DA" w:rsidRPr="00677B10">
        <w:tc>
          <w:tcPr>
            <w:tcW w:w="2952" w:type="pct"/>
            <w:shd w:val="clear" w:color="auto" w:fill="auto"/>
          </w:tcPr>
          <w:p w:rsidR="004001DA" w:rsidRPr="00677B10" w:rsidRDefault="00610781" w:rsidP="001C3676">
            <w:pPr>
              <w:spacing w:line="276" w:lineRule="auto"/>
              <w:ind w:left="180"/>
              <w:rPr>
                <w:szCs w:val="24"/>
              </w:rPr>
            </w:pPr>
            <w:r w:rsidRPr="00677B10">
              <w:rPr>
                <w:szCs w:val="24"/>
              </w:rPr>
              <w:t>I can define personal hygiene.</w:t>
            </w:r>
          </w:p>
        </w:tc>
        <w:tc>
          <w:tcPr>
            <w:tcW w:w="425" w:type="pct"/>
            <w:shd w:val="clear" w:color="auto" w:fill="auto"/>
            <w:vAlign w:val="center"/>
          </w:tcPr>
          <w:p w:rsidR="004001DA" w:rsidRPr="00677B10" w:rsidRDefault="00610781" w:rsidP="003E0564">
            <w:pPr>
              <w:spacing w:line="276" w:lineRule="auto"/>
              <w:jc w:val="center"/>
              <w:rPr>
                <w:szCs w:val="24"/>
              </w:rPr>
            </w:pPr>
            <w:r w:rsidRPr="00677B10">
              <w:rPr>
                <w:szCs w:val="24"/>
              </w:rPr>
              <w:t>-</w:t>
            </w:r>
          </w:p>
        </w:tc>
        <w:tc>
          <w:tcPr>
            <w:tcW w:w="285" w:type="pct"/>
            <w:shd w:val="clear" w:color="auto" w:fill="auto"/>
            <w:vAlign w:val="center"/>
          </w:tcPr>
          <w:p w:rsidR="004001DA" w:rsidRPr="00677B10" w:rsidRDefault="00610781" w:rsidP="003E0564">
            <w:pPr>
              <w:spacing w:line="276" w:lineRule="auto"/>
              <w:jc w:val="center"/>
              <w:rPr>
                <w:szCs w:val="24"/>
              </w:rPr>
            </w:pPr>
            <w:r w:rsidRPr="00677B10">
              <w:rPr>
                <w:szCs w:val="24"/>
              </w:rPr>
              <w:t>-</w:t>
            </w:r>
          </w:p>
        </w:tc>
        <w:tc>
          <w:tcPr>
            <w:tcW w:w="333" w:type="pct"/>
            <w:shd w:val="clear" w:color="auto" w:fill="auto"/>
            <w:vAlign w:val="center"/>
          </w:tcPr>
          <w:p w:rsidR="004001DA" w:rsidRPr="00677B10" w:rsidRDefault="00610781" w:rsidP="003E0564">
            <w:pPr>
              <w:spacing w:line="276" w:lineRule="auto"/>
              <w:jc w:val="center"/>
              <w:rPr>
                <w:szCs w:val="24"/>
              </w:rPr>
            </w:pPr>
            <w:r w:rsidRPr="00677B10">
              <w:rPr>
                <w:szCs w:val="24"/>
              </w:rPr>
              <w:t>-</w:t>
            </w:r>
          </w:p>
        </w:tc>
        <w:tc>
          <w:tcPr>
            <w:tcW w:w="333" w:type="pct"/>
            <w:shd w:val="clear" w:color="auto" w:fill="auto"/>
            <w:vAlign w:val="center"/>
          </w:tcPr>
          <w:p w:rsidR="004001DA" w:rsidRPr="00677B10" w:rsidRDefault="00610781" w:rsidP="003E0564">
            <w:pPr>
              <w:spacing w:line="276" w:lineRule="auto"/>
              <w:jc w:val="center"/>
              <w:rPr>
                <w:szCs w:val="24"/>
              </w:rPr>
            </w:pPr>
            <w:r w:rsidRPr="00677B10">
              <w:rPr>
                <w:szCs w:val="24"/>
              </w:rPr>
              <w:t>-</w:t>
            </w:r>
          </w:p>
        </w:tc>
        <w:tc>
          <w:tcPr>
            <w:tcW w:w="671" w:type="pct"/>
            <w:shd w:val="clear" w:color="auto" w:fill="auto"/>
          </w:tcPr>
          <w:p w:rsidR="004001DA" w:rsidRPr="00677B10" w:rsidRDefault="00610781" w:rsidP="001C3676">
            <w:pPr>
              <w:spacing w:line="276" w:lineRule="auto"/>
              <w:jc w:val="center"/>
              <w:rPr>
                <w:szCs w:val="24"/>
              </w:rPr>
            </w:pPr>
            <w:r w:rsidRPr="00677B10">
              <w:rPr>
                <w:szCs w:val="24"/>
              </w:rPr>
              <w:t>SEPH1</w:t>
            </w:r>
          </w:p>
        </w:tc>
      </w:tr>
      <w:tr w:rsidR="004001DA" w:rsidRPr="00677B10">
        <w:tc>
          <w:tcPr>
            <w:tcW w:w="2952" w:type="pct"/>
            <w:shd w:val="clear" w:color="auto" w:fill="auto"/>
          </w:tcPr>
          <w:p w:rsidR="004001DA" w:rsidRPr="00677B10" w:rsidRDefault="004001DA" w:rsidP="001C3676">
            <w:pPr>
              <w:spacing w:line="276" w:lineRule="auto"/>
              <w:ind w:left="180"/>
              <w:rPr>
                <w:szCs w:val="24"/>
              </w:rPr>
            </w:pPr>
            <w:r w:rsidRPr="00677B10">
              <w:rPr>
                <w:rFonts w:cstheme="minorBidi"/>
                <w:szCs w:val="24"/>
              </w:rPr>
              <w:t>I can practice good personal hygiene.</w:t>
            </w:r>
          </w:p>
        </w:tc>
        <w:tc>
          <w:tcPr>
            <w:tcW w:w="425" w:type="pct"/>
            <w:shd w:val="clear" w:color="auto" w:fill="auto"/>
            <w:vAlign w:val="center"/>
          </w:tcPr>
          <w:p w:rsidR="004001DA" w:rsidRPr="00677B10" w:rsidRDefault="004001DA" w:rsidP="003E0564">
            <w:pPr>
              <w:spacing w:line="276" w:lineRule="auto"/>
              <w:jc w:val="center"/>
              <w:rPr>
                <w:szCs w:val="24"/>
              </w:rPr>
            </w:pPr>
            <w:r w:rsidRPr="00677B10">
              <w:rPr>
                <w:szCs w:val="24"/>
              </w:rPr>
              <w:t>-</w:t>
            </w:r>
          </w:p>
        </w:tc>
        <w:tc>
          <w:tcPr>
            <w:tcW w:w="285"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4001DA" w:rsidRPr="00677B10" w:rsidRDefault="004001DA" w:rsidP="003E0564">
            <w:pPr>
              <w:spacing w:line="276" w:lineRule="auto"/>
              <w:jc w:val="center"/>
              <w:rPr>
                <w:szCs w:val="24"/>
              </w:rPr>
            </w:pPr>
            <w:r w:rsidRPr="00677B10">
              <w:rPr>
                <w:szCs w:val="24"/>
              </w:rPr>
              <w:t>-</w:t>
            </w:r>
          </w:p>
        </w:tc>
        <w:tc>
          <w:tcPr>
            <w:tcW w:w="333"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671" w:type="pct"/>
            <w:shd w:val="clear" w:color="auto" w:fill="auto"/>
          </w:tcPr>
          <w:p w:rsidR="004001DA" w:rsidRPr="00677B10" w:rsidRDefault="004001DA" w:rsidP="001C3676">
            <w:pPr>
              <w:spacing w:line="276" w:lineRule="auto"/>
              <w:jc w:val="center"/>
              <w:rPr>
                <w:szCs w:val="24"/>
              </w:rPr>
            </w:pPr>
            <w:r w:rsidRPr="00677B10">
              <w:rPr>
                <w:rFonts w:cstheme="minorBidi"/>
                <w:szCs w:val="24"/>
              </w:rPr>
              <w:t>SEPH2</w:t>
            </w:r>
          </w:p>
        </w:tc>
      </w:tr>
      <w:tr w:rsidR="004001DA" w:rsidRPr="00677B10">
        <w:tc>
          <w:tcPr>
            <w:tcW w:w="2952" w:type="pct"/>
            <w:shd w:val="clear" w:color="auto" w:fill="auto"/>
          </w:tcPr>
          <w:p w:rsidR="004001DA" w:rsidRPr="00677B10" w:rsidRDefault="00610781" w:rsidP="001C3676">
            <w:pPr>
              <w:spacing w:line="276" w:lineRule="auto"/>
              <w:ind w:left="180"/>
              <w:rPr>
                <w:szCs w:val="24"/>
              </w:rPr>
            </w:pPr>
            <w:r w:rsidRPr="00677B10">
              <w:rPr>
                <w:szCs w:val="24"/>
              </w:rPr>
              <w:t>I can wash my hands in a way that removes germs.</w:t>
            </w:r>
          </w:p>
        </w:tc>
        <w:tc>
          <w:tcPr>
            <w:tcW w:w="425" w:type="pct"/>
            <w:shd w:val="clear" w:color="auto" w:fill="auto"/>
            <w:vAlign w:val="center"/>
          </w:tcPr>
          <w:p w:rsidR="004001DA" w:rsidRPr="00677B10" w:rsidRDefault="00610781" w:rsidP="003E0564">
            <w:pPr>
              <w:spacing w:line="276" w:lineRule="auto"/>
              <w:jc w:val="center"/>
              <w:rPr>
                <w:szCs w:val="24"/>
              </w:rPr>
            </w:pPr>
            <w:r w:rsidRPr="00677B10">
              <w:rPr>
                <w:szCs w:val="24"/>
              </w:rPr>
              <w:t>-</w:t>
            </w:r>
          </w:p>
        </w:tc>
        <w:tc>
          <w:tcPr>
            <w:tcW w:w="285"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333"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333"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671" w:type="pct"/>
            <w:shd w:val="clear" w:color="auto" w:fill="auto"/>
          </w:tcPr>
          <w:p w:rsidR="004001DA" w:rsidRPr="00677B10" w:rsidRDefault="00610781" w:rsidP="001C3676">
            <w:pPr>
              <w:spacing w:line="276" w:lineRule="auto"/>
              <w:jc w:val="center"/>
              <w:rPr>
                <w:szCs w:val="24"/>
              </w:rPr>
            </w:pPr>
            <w:r w:rsidRPr="00677B10">
              <w:rPr>
                <w:szCs w:val="24"/>
              </w:rPr>
              <w:t>SEPH3</w:t>
            </w:r>
          </w:p>
        </w:tc>
      </w:tr>
      <w:tr w:rsidR="004001DA" w:rsidRPr="00677B10">
        <w:tc>
          <w:tcPr>
            <w:tcW w:w="2952" w:type="pct"/>
            <w:shd w:val="clear" w:color="auto" w:fill="auto"/>
          </w:tcPr>
          <w:p w:rsidR="004001DA" w:rsidRPr="00677B10" w:rsidRDefault="00610781" w:rsidP="001C3676">
            <w:pPr>
              <w:spacing w:line="276" w:lineRule="auto"/>
              <w:ind w:left="180"/>
              <w:rPr>
                <w:szCs w:val="24"/>
              </w:rPr>
            </w:pPr>
            <w:r w:rsidRPr="00677B10">
              <w:rPr>
                <w:szCs w:val="24"/>
              </w:rPr>
              <w:t>I can tell you when it’s important to wash my hands.</w:t>
            </w:r>
          </w:p>
        </w:tc>
        <w:tc>
          <w:tcPr>
            <w:tcW w:w="425"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285"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333"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333" w:type="pct"/>
            <w:shd w:val="clear" w:color="auto" w:fill="auto"/>
            <w:vAlign w:val="center"/>
          </w:tcPr>
          <w:p w:rsidR="004001DA" w:rsidRPr="00677B10" w:rsidRDefault="00610781" w:rsidP="003E0564">
            <w:pPr>
              <w:spacing w:line="276" w:lineRule="auto"/>
              <w:jc w:val="center"/>
              <w:rPr>
                <w:szCs w:val="24"/>
              </w:rPr>
            </w:pPr>
            <w:r w:rsidRPr="00677B10">
              <w:rPr>
                <w:szCs w:val="24"/>
              </w:rPr>
              <w:t>X</w:t>
            </w:r>
          </w:p>
        </w:tc>
        <w:tc>
          <w:tcPr>
            <w:tcW w:w="671" w:type="pct"/>
            <w:shd w:val="clear" w:color="auto" w:fill="auto"/>
          </w:tcPr>
          <w:p w:rsidR="004001DA" w:rsidRPr="00677B10" w:rsidRDefault="00610781" w:rsidP="001C3676">
            <w:pPr>
              <w:spacing w:line="276" w:lineRule="auto"/>
              <w:jc w:val="center"/>
              <w:rPr>
                <w:szCs w:val="24"/>
              </w:rPr>
            </w:pPr>
            <w:r w:rsidRPr="00677B10">
              <w:rPr>
                <w:szCs w:val="24"/>
              </w:rPr>
              <w:t>SEPH4</w:t>
            </w:r>
          </w:p>
        </w:tc>
      </w:tr>
      <w:tr w:rsidR="004001DA" w:rsidRPr="00677B10">
        <w:tc>
          <w:tcPr>
            <w:tcW w:w="2952" w:type="pct"/>
            <w:shd w:val="clear" w:color="auto" w:fill="auto"/>
          </w:tcPr>
          <w:p w:rsidR="004001DA" w:rsidRPr="00677B10" w:rsidRDefault="004001DA" w:rsidP="001C3676">
            <w:pPr>
              <w:spacing w:line="276" w:lineRule="auto"/>
              <w:ind w:left="180"/>
              <w:rPr>
                <w:szCs w:val="24"/>
              </w:rPr>
            </w:pPr>
            <w:r w:rsidRPr="00677B10">
              <w:rPr>
                <w:rFonts w:cstheme="minorBidi"/>
                <w:szCs w:val="24"/>
              </w:rPr>
              <w:t>I can show you how to properly wash my hands.</w:t>
            </w:r>
          </w:p>
        </w:tc>
        <w:tc>
          <w:tcPr>
            <w:tcW w:w="425" w:type="pct"/>
            <w:shd w:val="clear" w:color="auto" w:fill="auto"/>
            <w:vAlign w:val="center"/>
          </w:tcPr>
          <w:p w:rsidR="004001DA" w:rsidRPr="00677B10" w:rsidRDefault="004001DA" w:rsidP="003E0564">
            <w:pPr>
              <w:spacing w:line="276" w:lineRule="auto"/>
              <w:jc w:val="center"/>
              <w:rPr>
                <w:szCs w:val="24"/>
              </w:rPr>
            </w:pPr>
            <w:r w:rsidRPr="00677B10">
              <w:rPr>
                <w:szCs w:val="24"/>
              </w:rPr>
              <w:t>-</w:t>
            </w:r>
          </w:p>
        </w:tc>
        <w:tc>
          <w:tcPr>
            <w:tcW w:w="285"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671" w:type="pct"/>
            <w:shd w:val="clear" w:color="auto" w:fill="auto"/>
          </w:tcPr>
          <w:p w:rsidR="004001DA" w:rsidRPr="00677B10" w:rsidRDefault="004001DA" w:rsidP="001C3676">
            <w:pPr>
              <w:spacing w:line="276" w:lineRule="auto"/>
              <w:jc w:val="center"/>
              <w:rPr>
                <w:szCs w:val="24"/>
              </w:rPr>
            </w:pPr>
            <w:r w:rsidRPr="00677B10">
              <w:rPr>
                <w:rFonts w:cstheme="minorBidi"/>
                <w:szCs w:val="24"/>
              </w:rPr>
              <w:t>SEPH5</w:t>
            </w:r>
          </w:p>
        </w:tc>
      </w:tr>
      <w:tr w:rsidR="004001DA" w:rsidRPr="00677B10">
        <w:tc>
          <w:tcPr>
            <w:tcW w:w="2952" w:type="pct"/>
            <w:shd w:val="clear" w:color="auto" w:fill="auto"/>
          </w:tcPr>
          <w:p w:rsidR="004001DA" w:rsidRPr="00677B10" w:rsidRDefault="00610781" w:rsidP="001C3676">
            <w:pPr>
              <w:spacing w:line="276" w:lineRule="auto"/>
              <w:ind w:left="180"/>
              <w:rPr>
                <w:szCs w:val="24"/>
              </w:rPr>
            </w:pPr>
            <w:r w:rsidRPr="00677B10">
              <w:rPr>
                <w:szCs w:val="24"/>
              </w:rPr>
              <w:t>I can tell you why I should wash my hands after washing my hair.</w:t>
            </w:r>
          </w:p>
        </w:tc>
        <w:tc>
          <w:tcPr>
            <w:tcW w:w="425" w:type="pct"/>
            <w:shd w:val="clear" w:color="auto" w:fill="auto"/>
            <w:vAlign w:val="center"/>
          </w:tcPr>
          <w:p w:rsidR="004001DA" w:rsidRPr="00677B10" w:rsidRDefault="00673E60" w:rsidP="003E0564">
            <w:pPr>
              <w:spacing w:line="276" w:lineRule="auto"/>
              <w:jc w:val="center"/>
              <w:rPr>
                <w:szCs w:val="24"/>
              </w:rPr>
            </w:pPr>
            <w:r w:rsidRPr="00677B10">
              <w:rPr>
                <w:szCs w:val="24"/>
              </w:rPr>
              <w:t>-</w:t>
            </w:r>
          </w:p>
        </w:tc>
        <w:tc>
          <w:tcPr>
            <w:tcW w:w="285" w:type="pct"/>
            <w:shd w:val="clear" w:color="auto" w:fill="auto"/>
            <w:vAlign w:val="center"/>
          </w:tcPr>
          <w:p w:rsidR="004001DA" w:rsidRPr="00677B10" w:rsidRDefault="00673E60" w:rsidP="003E0564">
            <w:pPr>
              <w:spacing w:line="276" w:lineRule="auto"/>
              <w:jc w:val="center"/>
              <w:rPr>
                <w:szCs w:val="24"/>
              </w:rPr>
            </w:pPr>
            <w:r w:rsidRPr="00677B10">
              <w:rPr>
                <w:szCs w:val="24"/>
              </w:rPr>
              <w:t>-</w:t>
            </w:r>
          </w:p>
        </w:tc>
        <w:tc>
          <w:tcPr>
            <w:tcW w:w="333" w:type="pct"/>
            <w:shd w:val="clear" w:color="auto" w:fill="auto"/>
            <w:vAlign w:val="center"/>
          </w:tcPr>
          <w:p w:rsidR="004001DA" w:rsidRPr="00677B10" w:rsidRDefault="00673E60" w:rsidP="003E0564">
            <w:pPr>
              <w:spacing w:line="276" w:lineRule="auto"/>
              <w:jc w:val="center"/>
              <w:rPr>
                <w:szCs w:val="24"/>
              </w:rPr>
            </w:pPr>
            <w:r w:rsidRPr="00677B10">
              <w:rPr>
                <w:szCs w:val="24"/>
              </w:rPr>
              <w:t>-</w:t>
            </w:r>
          </w:p>
        </w:tc>
        <w:tc>
          <w:tcPr>
            <w:tcW w:w="333" w:type="pct"/>
            <w:shd w:val="clear" w:color="auto" w:fill="auto"/>
            <w:vAlign w:val="center"/>
          </w:tcPr>
          <w:p w:rsidR="004001DA" w:rsidRPr="00677B10" w:rsidRDefault="00673E60" w:rsidP="003E0564">
            <w:pPr>
              <w:spacing w:line="276" w:lineRule="auto"/>
              <w:jc w:val="center"/>
              <w:rPr>
                <w:szCs w:val="24"/>
              </w:rPr>
            </w:pPr>
            <w:r w:rsidRPr="00677B10">
              <w:rPr>
                <w:szCs w:val="24"/>
              </w:rPr>
              <w:t>-</w:t>
            </w:r>
          </w:p>
        </w:tc>
        <w:tc>
          <w:tcPr>
            <w:tcW w:w="671" w:type="pct"/>
            <w:shd w:val="clear" w:color="auto" w:fill="auto"/>
          </w:tcPr>
          <w:p w:rsidR="004001DA" w:rsidRPr="00677B10" w:rsidRDefault="00610781" w:rsidP="001C3676">
            <w:pPr>
              <w:spacing w:line="276" w:lineRule="auto"/>
              <w:jc w:val="center"/>
              <w:rPr>
                <w:szCs w:val="24"/>
              </w:rPr>
            </w:pPr>
            <w:r w:rsidRPr="00677B10">
              <w:rPr>
                <w:szCs w:val="24"/>
              </w:rPr>
              <w:t>SEPH6</w:t>
            </w:r>
          </w:p>
        </w:tc>
      </w:tr>
      <w:tr w:rsidR="004001DA" w:rsidRPr="00677B10">
        <w:tc>
          <w:tcPr>
            <w:tcW w:w="2952" w:type="pct"/>
            <w:shd w:val="clear" w:color="auto" w:fill="auto"/>
          </w:tcPr>
          <w:p w:rsidR="004001DA" w:rsidRPr="00677B10" w:rsidRDefault="004001DA" w:rsidP="001C3676">
            <w:pPr>
              <w:spacing w:line="276" w:lineRule="auto"/>
              <w:ind w:left="180"/>
              <w:rPr>
                <w:szCs w:val="24"/>
              </w:rPr>
            </w:pPr>
            <w:r w:rsidRPr="00677B10">
              <w:rPr>
                <w:rFonts w:cstheme="minorBidi"/>
                <w:szCs w:val="24"/>
              </w:rPr>
              <w:t>I can tell you why washing my hands helps keep me from getting sick.</w:t>
            </w:r>
          </w:p>
        </w:tc>
        <w:tc>
          <w:tcPr>
            <w:tcW w:w="425" w:type="pct"/>
            <w:shd w:val="clear" w:color="auto" w:fill="auto"/>
            <w:vAlign w:val="center"/>
          </w:tcPr>
          <w:p w:rsidR="004001DA" w:rsidRPr="00677B10" w:rsidRDefault="004001DA" w:rsidP="003E0564">
            <w:pPr>
              <w:spacing w:line="276" w:lineRule="auto"/>
              <w:jc w:val="center"/>
              <w:rPr>
                <w:szCs w:val="24"/>
              </w:rPr>
            </w:pPr>
            <w:r w:rsidRPr="00677B10">
              <w:rPr>
                <w:szCs w:val="24"/>
              </w:rPr>
              <w:t>-</w:t>
            </w:r>
          </w:p>
        </w:tc>
        <w:tc>
          <w:tcPr>
            <w:tcW w:w="285"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333" w:type="pct"/>
            <w:shd w:val="clear" w:color="auto" w:fill="auto"/>
            <w:vAlign w:val="center"/>
          </w:tcPr>
          <w:p w:rsidR="004001DA" w:rsidRPr="00677B10" w:rsidRDefault="004001DA" w:rsidP="003E0564">
            <w:pPr>
              <w:spacing w:line="276" w:lineRule="auto"/>
              <w:jc w:val="center"/>
              <w:rPr>
                <w:szCs w:val="24"/>
              </w:rPr>
            </w:pPr>
            <w:r w:rsidRPr="00677B10">
              <w:rPr>
                <w:szCs w:val="24"/>
              </w:rPr>
              <w:t>-</w:t>
            </w:r>
          </w:p>
        </w:tc>
        <w:tc>
          <w:tcPr>
            <w:tcW w:w="333" w:type="pct"/>
            <w:shd w:val="clear" w:color="auto" w:fill="auto"/>
            <w:vAlign w:val="center"/>
          </w:tcPr>
          <w:p w:rsidR="004001DA" w:rsidRPr="00677B10" w:rsidRDefault="004001DA" w:rsidP="003E0564">
            <w:pPr>
              <w:spacing w:line="276" w:lineRule="auto"/>
              <w:jc w:val="center"/>
              <w:rPr>
                <w:szCs w:val="24"/>
              </w:rPr>
            </w:pPr>
            <w:r w:rsidRPr="00677B10">
              <w:rPr>
                <w:rFonts w:cstheme="minorBidi"/>
                <w:szCs w:val="24"/>
              </w:rPr>
              <w:t>X</w:t>
            </w:r>
          </w:p>
        </w:tc>
        <w:tc>
          <w:tcPr>
            <w:tcW w:w="671" w:type="pct"/>
            <w:shd w:val="clear" w:color="auto" w:fill="auto"/>
          </w:tcPr>
          <w:p w:rsidR="004001DA" w:rsidRPr="00677B10" w:rsidRDefault="004001DA" w:rsidP="001C3676">
            <w:pPr>
              <w:spacing w:line="276" w:lineRule="auto"/>
              <w:jc w:val="center"/>
              <w:rPr>
                <w:szCs w:val="24"/>
              </w:rPr>
            </w:pPr>
            <w:r w:rsidRPr="00677B10">
              <w:rPr>
                <w:rFonts w:cstheme="minorBidi"/>
                <w:szCs w:val="24"/>
              </w:rPr>
              <w:t>SEPH7</w:t>
            </w:r>
          </w:p>
        </w:tc>
      </w:tr>
      <w:tr w:rsidR="004001DA" w:rsidRPr="00677B10">
        <w:tc>
          <w:tcPr>
            <w:tcW w:w="2952" w:type="pct"/>
            <w:shd w:val="clear" w:color="auto" w:fill="auto"/>
          </w:tcPr>
          <w:p w:rsidR="004001DA" w:rsidRPr="00677B10" w:rsidRDefault="00610781" w:rsidP="001C3676">
            <w:pPr>
              <w:spacing w:line="276" w:lineRule="auto"/>
              <w:ind w:left="180"/>
            </w:pPr>
            <w:r w:rsidRPr="00677B10">
              <w:t>I can keep myself from getting sick by washing my hands.</w:t>
            </w:r>
          </w:p>
        </w:tc>
        <w:tc>
          <w:tcPr>
            <w:tcW w:w="425" w:type="pct"/>
            <w:shd w:val="clear" w:color="auto" w:fill="auto"/>
            <w:vAlign w:val="center"/>
          </w:tcPr>
          <w:p w:rsidR="004001DA" w:rsidRPr="00677B10" w:rsidRDefault="00610781" w:rsidP="003E0564">
            <w:pPr>
              <w:spacing w:line="276" w:lineRule="auto"/>
              <w:jc w:val="center"/>
            </w:pPr>
            <w:r w:rsidRPr="00677B10">
              <w:t>-</w:t>
            </w:r>
          </w:p>
        </w:tc>
        <w:tc>
          <w:tcPr>
            <w:tcW w:w="285" w:type="pct"/>
            <w:shd w:val="clear" w:color="auto" w:fill="auto"/>
            <w:vAlign w:val="center"/>
          </w:tcPr>
          <w:p w:rsidR="004001DA" w:rsidRPr="00677B10" w:rsidRDefault="00610781" w:rsidP="003E0564">
            <w:pPr>
              <w:spacing w:line="276" w:lineRule="auto"/>
              <w:jc w:val="center"/>
            </w:pPr>
            <w:r w:rsidRPr="00677B10">
              <w:t>X</w:t>
            </w:r>
          </w:p>
        </w:tc>
        <w:tc>
          <w:tcPr>
            <w:tcW w:w="333" w:type="pct"/>
            <w:shd w:val="clear" w:color="auto" w:fill="auto"/>
            <w:vAlign w:val="center"/>
          </w:tcPr>
          <w:p w:rsidR="004001DA" w:rsidRPr="00677B10" w:rsidRDefault="00610781" w:rsidP="003E0564">
            <w:pPr>
              <w:spacing w:line="276" w:lineRule="auto"/>
              <w:jc w:val="center"/>
            </w:pPr>
            <w:r w:rsidRPr="00677B10">
              <w:t>X</w:t>
            </w:r>
          </w:p>
        </w:tc>
        <w:tc>
          <w:tcPr>
            <w:tcW w:w="333" w:type="pct"/>
            <w:shd w:val="clear" w:color="auto" w:fill="auto"/>
            <w:vAlign w:val="center"/>
          </w:tcPr>
          <w:p w:rsidR="004001DA" w:rsidRPr="00677B10" w:rsidRDefault="00610781" w:rsidP="003E0564">
            <w:pPr>
              <w:spacing w:line="276" w:lineRule="auto"/>
              <w:jc w:val="center"/>
            </w:pPr>
            <w:r w:rsidRPr="00677B10">
              <w:t>X</w:t>
            </w:r>
          </w:p>
        </w:tc>
        <w:tc>
          <w:tcPr>
            <w:tcW w:w="671" w:type="pct"/>
            <w:shd w:val="clear" w:color="auto" w:fill="auto"/>
          </w:tcPr>
          <w:p w:rsidR="004001DA" w:rsidRPr="00677B10" w:rsidRDefault="00610781" w:rsidP="001C3676">
            <w:pPr>
              <w:spacing w:line="276" w:lineRule="auto"/>
              <w:jc w:val="center"/>
            </w:pPr>
            <w:r w:rsidRPr="00677B10">
              <w:t>SEPH8</w:t>
            </w:r>
          </w:p>
        </w:tc>
      </w:tr>
      <w:tr w:rsidR="00610781" w:rsidRPr="00677B10">
        <w:tc>
          <w:tcPr>
            <w:tcW w:w="2952" w:type="pct"/>
            <w:shd w:val="clear" w:color="auto" w:fill="auto"/>
          </w:tcPr>
          <w:p w:rsidR="00610781" w:rsidRPr="00677B10" w:rsidRDefault="00610781" w:rsidP="001C3676">
            <w:pPr>
              <w:spacing w:line="276" w:lineRule="auto"/>
              <w:ind w:left="180"/>
            </w:pPr>
            <w:r w:rsidRPr="00677B10">
              <w:t>I can tell you when I should wash my hands before I handle food.</w:t>
            </w:r>
          </w:p>
        </w:tc>
        <w:tc>
          <w:tcPr>
            <w:tcW w:w="425" w:type="pct"/>
            <w:shd w:val="clear" w:color="auto" w:fill="auto"/>
            <w:vAlign w:val="center"/>
          </w:tcPr>
          <w:p w:rsidR="00610781" w:rsidRPr="00677B10" w:rsidRDefault="00610781" w:rsidP="003E0564">
            <w:pPr>
              <w:spacing w:line="276" w:lineRule="auto"/>
              <w:jc w:val="center"/>
            </w:pPr>
            <w:r w:rsidRPr="00677B10">
              <w:t>-</w:t>
            </w:r>
          </w:p>
        </w:tc>
        <w:tc>
          <w:tcPr>
            <w:tcW w:w="285" w:type="pct"/>
            <w:shd w:val="clear" w:color="auto" w:fill="auto"/>
            <w:vAlign w:val="center"/>
          </w:tcPr>
          <w:p w:rsidR="00610781" w:rsidRPr="00677B10" w:rsidRDefault="00610781" w:rsidP="003E0564">
            <w:pPr>
              <w:spacing w:line="276" w:lineRule="auto"/>
              <w:jc w:val="center"/>
            </w:pPr>
            <w:r w:rsidRPr="00677B10">
              <w:t>X</w:t>
            </w:r>
          </w:p>
        </w:tc>
        <w:tc>
          <w:tcPr>
            <w:tcW w:w="333" w:type="pct"/>
            <w:shd w:val="clear" w:color="auto" w:fill="auto"/>
            <w:vAlign w:val="center"/>
          </w:tcPr>
          <w:p w:rsidR="00610781" w:rsidRPr="00677B10" w:rsidRDefault="00610781" w:rsidP="003E0564">
            <w:pPr>
              <w:spacing w:line="276" w:lineRule="auto"/>
              <w:jc w:val="center"/>
            </w:pPr>
            <w:r w:rsidRPr="00677B10">
              <w:t>X</w:t>
            </w:r>
          </w:p>
        </w:tc>
        <w:tc>
          <w:tcPr>
            <w:tcW w:w="333" w:type="pct"/>
            <w:shd w:val="clear" w:color="auto" w:fill="auto"/>
            <w:vAlign w:val="center"/>
          </w:tcPr>
          <w:p w:rsidR="00610781" w:rsidRPr="00677B10" w:rsidRDefault="00610781" w:rsidP="003E0564">
            <w:pPr>
              <w:spacing w:line="276" w:lineRule="auto"/>
              <w:jc w:val="center"/>
            </w:pPr>
            <w:r w:rsidRPr="00677B10">
              <w:t>X</w:t>
            </w:r>
          </w:p>
        </w:tc>
        <w:tc>
          <w:tcPr>
            <w:tcW w:w="671" w:type="pct"/>
            <w:shd w:val="clear" w:color="auto" w:fill="auto"/>
          </w:tcPr>
          <w:p w:rsidR="00610781" w:rsidRPr="00677B10" w:rsidRDefault="00610781" w:rsidP="001C3676">
            <w:pPr>
              <w:spacing w:line="276" w:lineRule="auto"/>
              <w:jc w:val="center"/>
            </w:pPr>
            <w:r w:rsidRPr="00677B10">
              <w:t>SEPH9</w:t>
            </w:r>
          </w:p>
        </w:tc>
      </w:tr>
      <w:tr w:rsidR="00610781" w:rsidRPr="00677B10">
        <w:tc>
          <w:tcPr>
            <w:tcW w:w="2952" w:type="pct"/>
            <w:shd w:val="clear" w:color="auto" w:fill="auto"/>
          </w:tcPr>
          <w:p w:rsidR="00610781" w:rsidRPr="00677B10" w:rsidRDefault="00610781" w:rsidP="001C3676">
            <w:pPr>
              <w:spacing w:line="276" w:lineRule="auto"/>
              <w:ind w:left="180"/>
            </w:pPr>
            <w:r w:rsidRPr="00677B10">
              <w:t>I can tell you why I should wash my hands after petting an animal.</w:t>
            </w:r>
          </w:p>
        </w:tc>
        <w:tc>
          <w:tcPr>
            <w:tcW w:w="425" w:type="pct"/>
            <w:shd w:val="clear" w:color="auto" w:fill="auto"/>
            <w:vAlign w:val="center"/>
          </w:tcPr>
          <w:p w:rsidR="00610781" w:rsidRPr="00677B10" w:rsidRDefault="00610781" w:rsidP="003E0564">
            <w:pPr>
              <w:spacing w:line="276" w:lineRule="auto"/>
              <w:jc w:val="center"/>
            </w:pPr>
            <w:r w:rsidRPr="00677B10">
              <w:t>-</w:t>
            </w:r>
          </w:p>
        </w:tc>
        <w:tc>
          <w:tcPr>
            <w:tcW w:w="285" w:type="pct"/>
            <w:shd w:val="clear" w:color="auto" w:fill="auto"/>
            <w:vAlign w:val="center"/>
          </w:tcPr>
          <w:p w:rsidR="00610781" w:rsidRPr="00677B10" w:rsidRDefault="00610781" w:rsidP="003E0564">
            <w:pPr>
              <w:spacing w:line="276" w:lineRule="auto"/>
              <w:jc w:val="center"/>
            </w:pPr>
            <w:r w:rsidRPr="00677B10">
              <w:t>X</w:t>
            </w:r>
          </w:p>
        </w:tc>
        <w:tc>
          <w:tcPr>
            <w:tcW w:w="333" w:type="pct"/>
            <w:shd w:val="clear" w:color="auto" w:fill="auto"/>
            <w:vAlign w:val="center"/>
          </w:tcPr>
          <w:p w:rsidR="00610781" w:rsidRPr="00677B10" w:rsidRDefault="00610781" w:rsidP="003E0564">
            <w:pPr>
              <w:spacing w:line="276" w:lineRule="auto"/>
              <w:jc w:val="center"/>
            </w:pPr>
            <w:r w:rsidRPr="00677B10">
              <w:t>X</w:t>
            </w:r>
          </w:p>
        </w:tc>
        <w:tc>
          <w:tcPr>
            <w:tcW w:w="333" w:type="pct"/>
            <w:shd w:val="clear" w:color="auto" w:fill="auto"/>
            <w:vAlign w:val="center"/>
          </w:tcPr>
          <w:p w:rsidR="00610781" w:rsidRPr="00677B10" w:rsidRDefault="00610781" w:rsidP="003E0564">
            <w:pPr>
              <w:spacing w:line="276" w:lineRule="auto"/>
              <w:jc w:val="center"/>
            </w:pPr>
            <w:r w:rsidRPr="00677B10">
              <w:t>X</w:t>
            </w:r>
          </w:p>
        </w:tc>
        <w:tc>
          <w:tcPr>
            <w:tcW w:w="671" w:type="pct"/>
            <w:shd w:val="clear" w:color="auto" w:fill="auto"/>
          </w:tcPr>
          <w:p w:rsidR="00610781" w:rsidRPr="00677B10" w:rsidRDefault="00610781" w:rsidP="001C3676">
            <w:pPr>
              <w:spacing w:line="276" w:lineRule="auto"/>
              <w:jc w:val="center"/>
            </w:pPr>
            <w:r w:rsidRPr="00677B10">
              <w:t>SEPH10</w:t>
            </w:r>
          </w:p>
        </w:tc>
      </w:tr>
      <w:tr w:rsidR="00610781" w:rsidRPr="00677B10">
        <w:tc>
          <w:tcPr>
            <w:tcW w:w="2952" w:type="pct"/>
            <w:shd w:val="clear" w:color="auto" w:fill="auto"/>
          </w:tcPr>
          <w:p w:rsidR="00610781" w:rsidRPr="00677B10" w:rsidRDefault="00610781" w:rsidP="001C3676">
            <w:pPr>
              <w:spacing w:line="276" w:lineRule="auto"/>
              <w:ind w:left="180"/>
            </w:pPr>
            <w:r w:rsidRPr="00677B10">
              <w:t>I can tell you why I should wash my hands after touching a pimple.</w:t>
            </w:r>
          </w:p>
        </w:tc>
        <w:tc>
          <w:tcPr>
            <w:tcW w:w="425" w:type="pct"/>
            <w:shd w:val="clear" w:color="auto" w:fill="auto"/>
            <w:vAlign w:val="center"/>
          </w:tcPr>
          <w:p w:rsidR="00610781" w:rsidRPr="00677B10" w:rsidRDefault="00610781" w:rsidP="003E0564">
            <w:pPr>
              <w:spacing w:line="276" w:lineRule="auto"/>
              <w:jc w:val="center"/>
            </w:pPr>
            <w:r w:rsidRPr="00677B10">
              <w:t>-</w:t>
            </w:r>
          </w:p>
        </w:tc>
        <w:tc>
          <w:tcPr>
            <w:tcW w:w="285" w:type="pct"/>
            <w:shd w:val="clear" w:color="auto" w:fill="auto"/>
            <w:vAlign w:val="center"/>
          </w:tcPr>
          <w:p w:rsidR="00610781" w:rsidRPr="00677B10" w:rsidRDefault="00610781" w:rsidP="003E0564">
            <w:pPr>
              <w:spacing w:line="276" w:lineRule="auto"/>
              <w:jc w:val="center"/>
            </w:pPr>
            <w:r w:rsidRPr="00677B10">
              <w:t>X</w:t>
            </w:r>
          </w:p>
        </w:tc>
        <w:tc>
          <w:tcPr>
            <w:tcW w:w="333" w:type="pct"/>
            <w:shd w:val="clear" w:color="auto" w:fill="auto"/>
            <w:vAlign w:val="center"/>
          </w:tcPr>
          <w:p w:rsidR="00610781" w:rsidRPr="00677B10" w:rsidRDefault="00610781" w:rsidP="003E0564">
            <w:pPr>
              <w:spacing w:line="276" w:lineRule="auto"/>
              <w:jc w:val="center"/>
            </w:pPr>
            <w:r w:rsidRPr="00677B10">
              <w:t>-</w:t>
            </w:r>
          </w:p>
        </w:tc>
        <w:tc>
          <w:tcPr>
            <w:tcW w:w="333" w:type="pct"/>
            <w:shd w:val="clear" w:color="auto" w:fill="auto"/>
            <w:vAlign w:val="center"/>
          </w:tcPr>
          <w:p w:rsidR="00610781" w:rsidRPr="00677B10" w:rsidRDefault="00610781" w:rsidP="003E0564">
            <w:pPr>
              <w:spacing w:line="276" w:lineRule="auto"/>
              <w:jc w:val="center"/>
            </w:pPr>
            <w:r w:rsidRPr="00677B10">
              <w:t>X</w:t>
            </w:r>
          </w:p>
        </w:tc>
        <w:tc>
          <w:tcPr>
            <w:tcW w:w="671" w:type="pct"/>
            <w:shd w:val="clear" w:color="auto" w:fill="auto"/>
          </w:tcPr>
          <w:p w:rsidR="00610781" w:rsidRPr="00677B10" w:rsidRDefault="00610781" w:rsidP="001C3676">
            <w:pPr>
              <w:spacing w:line="276" w:lineRule="auto"/>
              <w:jc w:val="center"/>
            </w:pPr>
            <w:r w:rsidRPr="00677B10">
              <w:t>SEPH11</w:t>
            </w:r>
          </w:p>
        </w:tc>
      </w:tr>
      <w:tr w:rsidR="00610781" w:rsidRPr="00677B10">
        <w:tc>
          <w:tcPr>
            <w:tcW w:w="2952" w:type="pct"/>
            <w:tcBorders>
              <w:bottom w:val="single" w:sz="4" w:space="0" w:color="auto"/>
            </w:tcBorders>
            <w:shd w:val="clear" w:color="auto" w:fill="auto"/>
          </w:tcPr>
          <w:p w:rsidR="00610781" w:rsidRPr="00677B10" w:rsidRDefault="00610781" w:rsidP="001C3676">
            <w:pPr>
              <w:spacing w:line="276" w:lineRule="auto"/>
              <w:ind w:left="180"/>
            </w:pPr>
            <w:r w:rsidRPr="00677B10">
              <w:t>I can tell you why I should wash my hands after picking my nose.</w:t>
            </w:r>
          </w:p>
        </w:tc>
        <w:tc>
          <w:tcPr>
            <w:tcW w:w="425" w:type="pct"/>
            <w:tcBorders>
              <w:bottom w:val="single" w:sz="4" w:space="0" w:color="auto"/>
            </w:tcBorders>
            <w:shd w:val="clear" w:color="auto" w:fill="auto"/>
            <w:vAlign w:val="center"/>
          </w:tcPr>
          <w:p w:rsidR="00610781" w:rsidRPr="00677B10" w:rsidRDefault="00610781" w:rsidP="003E0564">
            <w:pPr>
              <w:spacing w:line="276" w:lineRule="auto"/>
              <w:jc w:val="center"/>
            </w:pPr>
            <w:r w:rsidRPr="00677B10">
              <w:t>-</w:t>
            </w:r>
          </w:p>
        </w:tc>
        <w:tc>
          <w:tcPr>
            <w:tcW w:w="285" w:type="pct"/>
            <w:tcBorders>
              <w:bottom w:val="single" w:sz="4" w:space="0" w:color="auto"/>
            </w:tcBorders>
            <w:shd w:val="clear" w:color="auto" w:fill="auto"/>
            <w:vAlign w:val="center"/>
          </w:tcPr>
          <w:p w:rsidR="00610781" w:rsidRPr="00677B10" w:rsidRDefault="00610781" w:rsidP="003E0564">
            <w:pPr>
              <w:spacing w:line="276" w:lineRule="auto"/>
              <w:jc w:val="center"/>
            </w:pPr>
            <w:r w:rsidRPr="00677B10">
              <w:t>X</w:t>
            </w:r>
          </w:p>
        </w:tc>
        <w:tc>
          <w:tcPr>
            <w:tcW w:w="333" w:type="pct"/>
            <w:tcBorders>
              <w:bottom w:val="single" w:sz="4" w:space="0" w:color="auto"/>
            </w:tcBorders>
            <w:shd w:val="clear" w:color="auto" w:fill="auto"/>
            <w:vAlign w:val="center"/>
          </w:tcPr>
          <w:p w:rsidR="00610781" w:rsidRPr="00677B10" w:rsidRDefault="00610781" w:rsidP="003E0564">
            <w:pPr>
              <w:spacing w:line="276" w:lineRule="auto"/>
              <w:jc w:val="center"/>
            </w:pPr>
            <w:r w:rsidRPr="00677B10">
              <w:t>X</w:t>
            </w:r>
          </w:p>
        </w:tc>
        <w:tc>
          <w:tcPr>
            <w:tcW w:w="333" w:type="pct"/>
            <w:tcBorders>
              <w:bottom w:val="single" w:sz="4" w:space="0" w:color="auto"/>
            </w:tcBorders>
            <w:shd w:val="clear" w:color="auto" w:fill="auto"/>
            <w:vAlign w:val="center"/>
          </w:tcPr>
          <w:p w:rsidR="00610781" w:rsidRPr="00677B10" w:rsidRDefault="00610781" w:rsidP="003E0564">
            <w:pPr>
              <w:spacing w:line="276" w:lineRule="auto"/>
              <w:jc w:val="center"/>
            </w:pPr>
            <w:r w:rsidRPr="00677B10">
              <w:t>X</w:t>
            </w:r>
          </w:p>
        </w:tc>
        <w:tc>
          <w:tcPr>
            <w:tcW w:w="671" w:type="pct"/>
            <w:tcBorders>
              <w:bottom w:val="single" w:sz="4" w:space="0" w:color="auto"/>
            </w:tcBorders>
            <w:shd w:val="clear" w:color="auto" w:fill="auto"/>
          </w:tcPr>
          <w:p w:rsidR="00610781" w:rsidRPr="00677B10" w:rsidRDefault="00610781" w:rsidP="001C3676">
            <w:pPr>
              <w:spacing w:line="276" w:lineRule="auto"/>
              <w:jc w:val="center"/>
            </w:pPr>
            <w:r w:rsidRPr="00677B10">
              <w:t>SEPH12</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X = Items flagged outside the boundaries of the statistical analysis for normality.</w:t>
      </w:r>
    </w:p>
    <w:p w:rsidR="001B4700" w:rsidRPr="00DD2309" w:rsidRDefault="001B4700" w:rsidP="001B4700">
      <w:pPr>
        <w:spacing w:line="240" w:lineRule="auto"/>
        <w:rPr>
          <w:rFonts w:cs="Times New Roman"/>
          <w:sz w:val="20"/>
        </w:rPr>
      </w:pPr>
      <w:r w:rsidRPr="00DD2309">
        <w:rPr>
          <w:rFonts w:cs="Times New Roman"/>
          <w:sz w:val="20"/>
        </w:rPr>
        <w:t>- = Items within the boundaries of the statistical analysis for normality.</w:t>
      </w: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610781">
      <w:pPr>
        <w:rPr>
          <w:rFonts w:cs="Times New Roman"/>
        </w:rPr>
      </w:pPr>
      <w:r w:rsidRPr="00677B10">
        <w:rPr>
          <w:rFonts w:cs="Times New Roman"/>
        </w:rPr>
        <w:t>Table A2</w:t>
      </w:r>
    </w:p>
    <w:p w:rsidR="00610781" w:rsidRPr="00677B10" w:rsidRDefault="00610781" w:rsidP="00610781">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w:t>
      </w:r>
      <w:r w:rsidR="00490AA5" w:rsidRPr="00677B10">
        <w:rPr>
          <w:rFonts w:cs="Times New Roman"/>
          <w:i/>
        </w:rPr>
        <w:t xml:space="preserve"> for Sanitation</w:t>
      </w:r>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8"/>
        <w:gridCol w:w="804"/>
        <w:gridCol w:w="540"/>
        <w:gridCol w:w="631"/>
        <w:gridCol w:w="631"/>
        <w:gridCol w:w="1275"/>
      </w:tblGrid>
      <w:tr w:rsidR="00610781" w:rsidRPr="00677B10">
        <w:tc>
          <w:tcPr>
            <w:tcW w:w="2951" w:type="pct"/>
            <w:tcBorders>
              <w:top w:val="single" w:sz="4" w:space="0" w:color="auto"/>
              <w:bottom w:val="single" w:sz="4" w:space="0" w:color="auto"/>
            </w:tcBorders>
            <w:shd w:val="clear" w:color="auto" w:fill="auto"/>
          </w:tcPr>
          <w:p w:rsidR="00610781" w:rsidRPr="00677B10" w:rsidRDefault="00610781" w:rsidP="001C3676">
            <w:pPr>
              <w:spacing w:before="120" w:after="120" w:line="276" w:lineRule="auto"/>
              <w:rPr>
                <w:szCs w:val="24"/>
              </w:rPr>
            </w:pPr>
            <w:r w:rsidRPr="00677B10">
              <w:rPr>
                <w:rFonts w:cstheme="minorBidi"/>
                <w:szCs w:val="24"/>
              </w:rPr>
              <w:t>Item</w:t>
            </w:r>
          </w:p>
        </w:tc>
        <w:tc>
          <w:tcPr>
            <w:tcW w:w="425" w:type="pct"/>
            <w:tcBorders>
              <w:top w:val="single" w:sz="4" w:space="0" w:color="auto"/>
              <w:bottom w:val="single" w:sz="4" w:space="0" w:color="auto"/>
            </w:tcBorders>
            <w:shd w:val="clear" w:color="auto" w:fill="auto"/>
          </w:tcPr>
          <w:p w:rsidR="00610781" w:rsidRPr="00677B10" w:rsidRDefault="00610781"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610781" w:rsidRPr="00677B10" w:rsidRDefault="00610781"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610781" w:rsidRPr="00677B10" w:rsidRDefault="00610781"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610781" w:rsidRPr="00677B10" w:rsidRDefault="00610781" w:rsidP="001C3676">
            <w:pPr>
              <w:spacing w:before="120" w:after="120" w:line="276" w:lineRule="auto"/>
              <w:rPr>
                <w:szCs w:val="24"/>
              </w:rPr>
            </w:pPr>
            <w:r w:rsidRPr="00677B10">
              <w:rPr>
                <w:rFonts w:cstheme="minorBidi"/>
                <w:szCs w:val="24"/>
              </w:rPr>
              <w:t>RD</w:t>
            </w:r>
          </w:p>
        </w:tc>
        <w:tc>
          <w:tcPr>
            <w:tcW w:w="672" w:type="pct"/>
            <w:tcBorders>
              <w:top w:val="single" w:sz="4" w:space="0" w:color="auto"/>
              <w:bottom w:val="single" w:sz="4" w:space="0" w:color="auto"/>
            </w:tcBorders>
            <w:shd w:val="clear" w:color="auto" w:fill="auto"/>
            <w:vAlign w:val="center"/>
          </w:tcPr>
          <w:p w:rsidR="00610781" w:rsidRPr="00677B10" w:rsidRDefault="00610781" w:rsidP="001C3676">
            <w:pPr>
              <w:spacing w:before="120" w:after="120" w:line="276" w:lineRule="auto"/>
              <w:jc w:val="center"/>
              <w:rPr>
                <w:szCs w:val="24"/>
              </w:rPr>
            </w:pPr>
            <w:r w:rsidRPr="00677B10">
              <w:rPr>
                <w:rFonts w:cstheme="minorBidi"/>
                <w:szCs w:val="24"/>
              </w:rPr>
              <w:t>Item Code</w:t>
            </w:r>
          </w:p>
        </w:tc>
      </w:tr>
      <w:tr w:rsidR="00610781" w:rsidRPr="00677B10">
        <w:tc>
          <w:tcPr>
            <w:tcW w:w="5000" w:type="pct"/>
            <w:gridSpan w:val="6"/>
            <w:tcBorders>
              <w:top w:val="single" w:sz="4" w:space="0" w:color="auto"/>
            </w:tcBorders>
            <w:shd w:val="clear" w:color="auto" w:fill="auto"/>
          </w:tcPr>
          <w:p w:rsidR="00610781" w:rsidRPr="00677B10" w:rsidRDefault="00610781" w:rsidP="001C3676">
            <w:pPr>
              <w:spacing w:line="276" w:lineRule="auto"/>
              <w:rPr>
                <w:szCs w:val="24"/>
              </w:rPr>
            </w:pPr>
            <w:r w:rsidRPr="00677B10">
              <w:rPr>
                <w:rFonts w:cstheme="minorBidi"/>
                <w:szCs w:val="24"/>
              </w:rPr>
              <w:t>Sanitation</w:t>
            </w:r>
          </w:p>
        </w:tc>
      </w:tr>
      <w:tr w:rsidR="00610781" w:rsidRPr="00677B10">
        <w:tc>
          <w:tcPr>
            <w:tcW w:w="2951" w:type="pct"/>
            <w:shd w:val="clear" w:color="auto" w:fill="auto"/>
          </w:tcPr>
          <w:p w:rsidR="00610781" w:rsidRPr="00677B10" w:rsidRDefault="00610781" w:rsidP="001C3676">
            <w:pPr>
              <w:spacing w:line="276" w:lineRule="auto"/>
              <w:ind w:left="180"/>
              <w:rPr>
                <w:szCs w:val="24"/>
              </w:rPr>
            </w:pPr>
            <w:r w:rsidRPr="00677B10">
              <w:rPr>
                <w:szCs w:val="24"/>
              </w:rPr>
              <w:t>I can tell you what the word “disinfecting” means.</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8C4C2E" w:rsidP="003E0564">
            <w:pPr>
              <w:spacing w:line="276" w:lineRule="auto"/>
              <w:jc w:val="center"/>
              <w:rPr>
                <w:szCs w:val="24"/>
              </w:rPr>
            </w:pPr>
            <w:r w:rsidRPr="00677B10">
              <w:rPr>
                <w:szCs w:val="24"/>
              </w:rPr>
              <w:t>X</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SEST1</w:t>
            </w:r>
          </w:p>
        </w:tc>
      </w:tr>
      <w:tr w:rsidR="00610781" w:rsidRPr="00677B10">
        <w:tc>
          <w:tcPr>
            <w:tcW w:w="2951" w:type="pct"/>
            <w:shd w:val="clear" w:color="auto" w:fill="auto"/>
          </w:tcPr>
          <w:p w:rsidR="00610781" w:rsidRPr="00677B10" w:rsidRDefault="00610781" w:rsidP="001C3676">
            <w:pPr>
              <w:spacing w:line="276" w:lineRule="auto"/>
              <w:ind w:left="180"/>
              <w:rPr>
                <w:szCs w:val="24"/>
              </w:rPr>
            </w:pPr>
            <w:r w:rsidRPr="00677B10">
              <w:rPr>
                <w:szCs w:val="24"/>
              </w:rPr>
              <w:t>I can tell you why I should clean my utensils (for example forks, knives, spoons etc.) to remove germs.</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8C4C2E" w:rsidP="003E0564">
            <w:pPr>
              <w:spacing w:line="276" w:lineRule="auto"/>
              <w:jc w:val="center"/>
              <w:rPr>
                <w:szCs w:val="24"/>
              </w:rPr>
            </w:pPr>
            <w:r w:rsidRPr="00677B10">
              <w:rPr>
                <w:szCs w:val="24"/>
              </w:rPr>
              <w:t>X</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333" w:type="pct"/>
            <w:shd w:val="clear" w:color="auto" w:fill="auto"/>
            <w:vAlign w:val="center"/>
          </w:tcPr>
          <w:p w:rsidR="00610781" w:rsidRPr="00677B10" w:rsidRDefault="008C4C2E" w:rsidP="003E0564">
            <w:pPr>
              <w:spacing w:line="276" w:lineRule="auto"/>
              <w:jc w:val="center"/>
              <w:rPr>
                <w:szCs w:val="24"/>
              </w:rPr>
            </w:pPr>
            <w:r w:rsidRPr="00677B10">
              <w:rPr>
                <w:szCs w:val="24"/>
              </w:rPr>
              <w:t>X</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SEST2</w:t>
            </w:r>
          </w:p>
        </w:tc>
      </w:tr>
      <w:tr w:rsidR="00610781" w:rsidRPr="00677B10">
        <w:tc>
          <w:tcPr>
            <w:tcW w:w="2951" w:type="pct"/>
            <w:shd w:val="clear" w:color="auto" w:fill="auto"/>
          </w:tcPr>
          <w:p w:rsidR="00610781" w:rsidRPr="00677B10" w:rsidRDefault="00610781" w:rsidP="001C3676">
            <w:pPr>
              <w:spacing w:line="276" w:lineRule="auto"/>
              <w:ind w:left="180"/>
              <w:rPr>
                <w:szCs w:val="24"/>
              </w:rPr>
            </w:pPr>
            <w:r w:rsidRPr="00677B10">
              <w:rPr>
                <w:szCs w:val="24"/>
              </w:rPr>
              <w:t>I can tell you what the word sanitation means.</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SEST3</w:t>
            </w:r>
          </w:p>
        </w:tc>
      </w:tr>
      <w:tr w:rsidR="00610781" w:rsidRPr="00677B10">
        <w:tc>
          <w:tcPr>
            <w:tcW w:w="2951" w:type="pct"/>
            <w:shd w:val="clear" w:color="auto" w:fill="auto"/>
          </w:tcPr>
          <w:p w:rsidR="00610781" w:rsidRPr="00677B10" w:rsidRDefault="00610781" w:rsidP="001C3676">
            <w:pPr>
              <w:spacing w:line="276" w:lineRule="auto"/>
              <w:ind w:left="180"/>
              <w:rPr>
                <w:szCs w:val="24"/>
              </w:rPr>
            </w:pPr>
            <w:r w:rsidRPr="00677B10">
              <w:rPr>
                <w:szCs w:val="24"/>
              </w:rPr>
              <w:t>I can practice correct sanitation behavior.</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SEST4</w:t>
            </w:r>
          </w:p>
        </w:tc>
      </w:tr>
      <w:tr w:rsidR="00610781" w:rsidRPr="00677B10">
        <w:tc>
          <w:tcPr>
            <w:tcW w:w="2951" w:type="pct"/>
            <w:shd w:val="clear" w:color="auto" w:fill="auto"/>
          </w:tcPr>
          <w:p w:rsidR="00610781" w:rsidRPr="00677B10" w:rsidRDefault="00D16C82" w:rsidP="001C3676">
            <w:pPr>
              <w:spacing w:line="276" w:lineRule="auto"/>
              <w:ind w:left="180"/>
              <w:rPr>
                <w:szCs w:val="24"/>
              </w:rPr>
            </w:pPr>
            <w:r w:rsidRPr="00677B10">
              <w:rPr>
                <w:szCs w:val="24"/>
              </w:rPr>
              <w:t>I can tell you the difference between dirt and germs.</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SEST5</w:t>
            </w:r>
          </w:p>
        </w:tc>
      </w:tr>
      <w:tr w:rsidR="00610781" w:rsidRPr="00677B10">
        <w:tc>
          <w:tcPr>
            <w:tcW w:w="2951" w:type="pct"/>
            <w:shd w:val="clear" w:color="auto" w:fill="auto"/>
          </w:tcPr>
          <w:p w:rsidR="00610781" w:rsidRPr="00677B10" w:rsidRDefault="00D16C82" w:rsidP="001C3676">
            <w:pPr>
              <w:spacing w:line="276" w:lineRule="auto"/>
              <w:ind w:left="180"/>
              <w:rPr>
                <w:szCs w:val="24"/>
              </w:rPr>
            </w:pPr>
            <w:r w:rsidRPr="00677B10">
              <w:rPr>
                <w:szCs w:val="24"/>
              </w:rPr>
              <w:t>I can tell you the difference between cleaning and sanitizing.</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SEST6</w:t>
            </w:r>
          </w:p>
        </w:tc>
      </w:tr>
      <w:tr w:rsidR="00610781" w:rsidRPr="00677B10">
        <w:tc>
          <w:tcPr>
            <w:tcW w:w="2951" w:type="pct"/>
            <w:shd w:val="clear" w:color="auto" w:fill="auto"/>
          </w:tcPr>
          <w:p w:rsidR="00610781" w:rsidRPr="00677B10" w:rsidRDefault="00D16C82" w:rsidP="001C3676">
            <w:pPr>
              <w:spacing w:line="276" w:lineRule="auto"/>
              <w:ind w:left="180"/>
              <w:rPr>
                <w:szCs w:val="24"/>
              </w:rPr>
            </w:pPr>
            <w:r w:rsidRPr="00677B10">
              <w:rPr>
                <w:szCs w:val="24"/>
              </w:rPr>
              <w:t>I can clean dishes to remove germs.</w:t>
            </w:r>
          </w:p>
        </w:tc>
        <w:tc>
          <w:tcPr>
            <w:tcW w:w="425" w:type="pct"/>
            <w:shd w:val="clear" w:color="auto" w:fill="auto"/>
            <w:vAlign w:val="center"/>
          </w:tcPr>
          <w:p w:rsidR="00610781" w:rsidRPr="00677B10" w:rsidRDefault="00375E34" w:rsidP="003E0564">
            <w:pPr>
              <w:spacing w:line="276" w:lineRule="auto"/>
              <w:jc w:val="center"/>
              <w:rPr>
                <w:szCs w:val="24"/>
              </w:rPr>
            </w:pPr>
            <w:r w:rsidRPr="00677B10">
              <w:rPr>
                <w:szCs w:val="24"/>
              </w:rPr>
              <w:t>-</w:t>
            </w:r>
          </w:p>
        </w:tc>
        <w:tc>
          <w:tcPr>
            <w:tcW w:w="285"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333" w:type="pct"/>
            <w:shd w:val="clear" w:color="auto" w:fill="auto"/>
            <w:vAlign w:val="center"/>
          </w:tcPr>
          <w:p w:rsidR="00610781" w:rsidRPr="00677B10" w:rsidRDefault="00375E34" w:rsidP="003E0564">
            <w:pPr>
              <w:spacing w:line="276" w:lineRule="auto"/>
              <w:jc w:val="center"/>
              <w:rPr>
                <w:szCs w:val="24"/>
              </w:rPr>
            </w:pPr>
            <w:r w:rsidRPr="00677B10">
              <w:rPr>
                <w:szCs w:val="24"/>
              </w:rPr>
              <w:t>X</w:t>
            </w:r>
          </w:p>
        </w:tc>
        <w:tc>
          <w:tcPr>
            <w:tcW w:w="672" w:type="pct"/>
            <w:shd w:val="clear" w:color="auto" w:fill="auto"/>
          </w:tcPr>
          <w:p w:rsidR="00610781" w:rsidRPr="00677B10" w:rsidRDefault="00610781" w:rsidP="001C3676">
            <w:pPr>
              <w:spacing w:line="276" w:lineRule="auto"/>
              <w:jc w:val="center"/>
              <w:rPr>
                <w:szCs w:val="24"/>
              </w:rPr>
            </w:pPr>
            <w:r w:rsidRPr="00677B10">
              <w:rPr>
                <w:szCs w:val="24"/>
              </w:rPr>
              <w:t>SEST7</w:t>
            </w:r>
          </w:p>
        </w:tc>
      </w:tr>
      <w:tr w:rsidR="00610781" w:rsidRPr="00677B10">
        <w:tc>
          <w:tcPr>
            <w:tcW w:w="2951" w:type="pct"/>
            <w:shd w:val="clear" w:color="auto" w:fill="auto"/>
          </w:tcPr>
          <w:p w:rsidR="00610781" w:rsidRPr="00677B10" w:rsidRDefault="00D16C82" w:rsidP="001C3676">
            <w:pPr>
              <w:spacing w:line="276" w:lineRule="auto"/>
              <w:ind w:left="180"/>
            </w:pPr>
            <w:r w:rsidRPr="00677B10">
              <w:t>I can tell you why I should clean my dishes to remove germs.</w:t>
            </w:r>
          </w:p>
        </w:tc>
        <w:tc>
          <w:tcPr>
            <w:tcW w:w="425" w:type="pct"/>
            <w:shd w:val="clear" w:color="auto" w:fill="auto"/>
            <w:vAlign w:val="center"/>
          </w:tcPr>
          <w:p w:rsidR="00610781" w:rsidRPr="00677B10" w:rsidRDefault="00375E34" w:rsidP="003E0564">
            <w:pPr>
              <w:spacing w:line="276" w:lineRule="auto"/>
              <w:jc w:val="center"/>
            </w:pPr>
            <w:r w:rsidRPr="00677B10">
              <w:t>-</w:t>
            </w:r>
          </w:p>
        </w:tc>
        <w:tc>
          <w:tcPr>
            <w:tcW w:w="285" w:type="pct"/>
            <w:shd w:val="clear" w:color="auto" w:fill="auto"/>
            <w:vAlign w:val="center"/>
          </w:tcPr>
          <w:p w:rsidR="00610781" w:rsidRPr="00677B10" w:rsidRDefault="00375E34" w:rsidP="003E0564">
            <w:pPr>
              <w:spacing w:line="276" w:lineRule="auto"/>
              <w:jc w:val="center"/>
            </w:pPr>
            <w:r w:rsidRPr="00677B10">
              <w:t>X</w:t>
            </w:r>
          </w:p>
        </w:tc>
        <w:tc>
          <w:tcPr>
            <w:tcW w:w="333"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X</w:t>
            </w:r>
          </w:p>
        </w:tc>
        <w:tc>
          <w:tcPr>
            <w:tcW w:w="672" w:type="pct"/>
            <w:shd w:val="clear" w:color="auto" w:fill="auto"/>
          </w:tcPr>
          <w:p w:rsidR="00610781" w:rsidRPr="00677B10" w:rsidRDefault="00610781" w:rsidP="001C3676">
            <w:pPr>
              <w:spacing w:line="276" w:lineRule="auto"/>
              <w:jc w:val="center"/>
            </w:pPr>
            <w:r w:rsidRPr="00677B10">
              <w:t>SEST8</w:t>
            </w:r>
          </w:p>
        </w:tc>
      </w:tr>
      <w:tr w:rsidR="00610781" w:rsidRPr="00677B10">
        <w:tc>
          <w:tcPr>
            <w:tcW w:w="2951" w:type="pct"/>
            <w:shd w:val="clear" w:color="auto" w:fill="auto"/>
          </w:tcPr>
          <w:p w:rsidR="00610781" w:rsidRPr="00677B10" w:rsidRDefault="00D16C82" w:rsidP="001C3676">
            <w:pPr>
              <w:spacing w:line="276" w:lineRule="auto"/>
              <w:ind w:left="180"/>
            </w:pPr>
            <w:r w:rsidRPr="00677B10">
              <w:t>I can tell you how to clean dishes.</w:t>
            </w:r>
          </w:p>
        </w:tc>
        <w:tc>
          <w:tcPr>
            <w:tcW w:w="425" w:type="pct"/>
            <w:shd w:val="clear" w:color="auto" w:fill="auto"/>
            <w:vAlign w:val="center"/>
          </w:tcPr>
          <w:p w:rsidR="00610781" w:rsidRPr="00677B10" w:rsidRDefault="00375E34" w:rsidP="003E0564">
            <w:pPr>
              <w:spacing w:line="276" w:lineRule="auto"/>
              <w:jc w:val="center"/>
            </w:pPr>
            <w:r w:rsidRPr="00677B10">
              <w:t>-</w:t>
            </w:r>
          </w:p>
        </w:tc>
        <w:tc>
          <w:tcPr>
            <w:tcW w:w="285" w:type="pct"/>
            <w:shd w:val="clear" w:color="auto" w:fill="auto"/>
            <w:vAlign w:val="center"/>
          </w:tcPr>
          <w:p w:rsidR="00610781" w:rsidRPr="00677B10" w:rsidRDefault="00375E34" w:rsidP="003E0564">
            <w:pPr>
              <w:spacing w:line="276" w:lineRule="auto"/>
              <w:jc w:val="center"/>
            </w:pPr>
            <w:r w:rsidRPr="00677B10">
              <w:t>X</w:t>
            </w:r>
          </w:p>
        </w:tc>
        <w:tc>
          <w:tcPr>
            <w:tcW w:w="333"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X</w:t>
            </w:r>
          </w:p>
        </w:tc>
        <w:tc>
          <w:tcPr>
            <w:tcW w:w="672" w:type="pct"/>
            <w:shd w:val="clear" w:color="auto" w:fill="auto"/>
          </w:tcPr>
          <w:p w:rsidR="00610781" w:rsidRPr="00677B10" w:rsidRDefault="00610781" w:rsidP="001C3676">
            <w:pPr>
              <w:spacing w:line="276" w:lineRule="auto"/>
              <w:jc w:val="center"/>
            </w:pPr>
            <w:r w:rsidRPr="00677B10">
              <w:t>SEST9</w:t>
            </w:r>
          </w:p>
        </w:tc>
      </w:tr>
      <w:tr w:rsidR="00610781" w:rsidRPr="00677B10">
        <w:tc>
          <w:tcPr>
            <w:tcW w:w="2951" w:type="pct"/>
            <w:shd w:val="clear" w:color="auto" w:fill="auto"/>
          </w:tcPr>
          <w:p w:rsidR="00610781" w:rsidRPr="00677B10" w:rsidRDefault="00D16C82" w:rsidP="001C3676">
            <w:pPr>
              <w:spacing w:line="276" w:lineRule="auto"/>
              <w:ind w:left="180"/>
            </w:pPr>
            <w:r w:rsidRPr="00677B10">
              <w:t>I can show you how to clean dishes.</w:t>
            </w:r>
          </w:p>
        </w:tc>
        <w:tc>
          <w:tcPr>
            <w:tcW w:w="425" w:type="pct"/>
            <w:shd w:val="clear" w:color="auto" w:fill="auto"/>
            <w:vAlign w:val="center"/>
          </w:tcPr>
          <w:p w:rsidR="00610781" w:rsidRPr="00677B10" w:rsidRDefault="00375E34" w:rsidP="003E0564">
            <w:pPr>
              <w:spacing w:line="276" w:lineRule="auto"/>
              <w:jc w:val="center"/>
            </w:pPr>
            <w:r w:rsidRPr="00677B10">
              <w:t>-</w:t>
            </w:r>
          </w:p>
        </w:tc>
        <w:tc>
          <w:tcPr>
            <w:tcW w:w="285" w:type="pct"/>
            <w:shd w:val="clear" w:color="auto" w:fill="auto"/>
            <w:vAlign w:val="center"/>
          </w:tcPr>
          <w:p w:rsidR="00610781" w:rsidRPr="00677B10" w:rsidRDefault="00375E34" w:rsidP="003E0564">
            <w:pPr>
              <w:spacing w:line="276" w:lineRule="auto"/>
              <w:jc w:val="center"/>
            </w:pPr>
            <w:r w:rsidRPr="00677B10">
              <w:t>X</w:t>
            </w:r>
          </w:p>
        </w:tc>
        <w:tc>
          <w:tcPr>
            <w:tcW w:w="333"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X</w:t>
            </w:r>
          </w:p>
        </w:tc>
        <w:tc>
          <w:tcPr>
            <w:tcW w:w="672" w:type="pct"/>
            <w:shd w:val="clear" w:color="auto" w:fill="auto"/>
          </w:tcPr>
          <w:p w:rsidR="00610781" w:rsidRPr="00677B10" w:rsidRDefault="00610781" w:rsidP="001C3676">
            <w:pPr>
              <w:spacing w:line="276" w:lineRule="auto"/>
              <w:jc w:val="center"/>
            </w:pPr>
            <w:r w:rsidRPr="00677B10">
              <w:t>SEST10</w:t>
            </w:r>
          </w:p>
        </w:tc>
      </w:tr>
      <w:tr w:rsidR="00610781" w:rsidRPr="00677B10">
        <w:tc>
          <w:tcPr>
            <w:tcW w:w="2951" w:type="pct"/>
            <w:shd w:val="clear" w:color="auto" w:fill="auto"/>
          </w:tcPr>
          <w:p w:rsidR="00610781" w:rsidRPr="00677B10" w:rsidRDefault="00D16C82" w:rsidP="001C3676">
            <w:pPr>
              <w:spacing w:line="276" w:lineRule="auto"/>
              <w:ind w:left="180"/>
            </w:pPr>
            <w:r w:rsidRPr="00677B10">
              <w:t>I can tell you why I should clean my kitchen to remove germs.</w:t>
            </w:r>
          </w:p>
        </w:tc>
        <w:tc>
          <w:tcPr>
            <w:tcW w:w="425" w:type="pct"/>
            <w:shd w:val="clear" w:color="auto" w:fill="auto"/>
            <w:vAlign w:val="center"/>
          </w:tcPr>
          <w:p w:rsidR="00610781" w:rsidRPr="00677B10" w:rsidRDefault="00375E34" w:rsidP="003E0564">
            <w:pPr>
              <w:spacing w:line="276" w:lineRule="auto"/>
              <w:jc w:val="center"/>
            </w:pPr>
            <w:r w:rsidRPr="00677B10">
              <w:t>-</w:t>
            </w:r>
          </w:p>
        </w:tc>
        <w:tc>
          <w:tcPr>
            <w:tcW w:w="285"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X</w:t>
            </w:r>
          </w:p>
        </w:tc>
        <w:tc>
          <w:tcPr>
            <w:tcW w:w="672" w:type="pct"/>
            <w:shd w:val="clear" w:color="auto" w:fill="auto"/>
          </w:tcPr>
          <w:p w:rsidR="00610781" w:rsidRPr="00677B10" w:rsidRDefault="00610781" w:rsidP="001C3676">
            <w:pPr>
              <w:spacing w:line="276" w:lineRule="auto"/>
              <w:jc w:val="center"/>
            </w:pPr>
            <w:r w:rsidRPr="00677B10">
              <w:t>SEST11</w:t>
            </w:r>
          </w:p>
        </w:tc>
      </w:tr>
      <w:tr w:rsidR="00610781" w:rsidRPr="00677B10">
        <w:tc>
          <w:tcPr>
            <w:tcW w:w="2951" w:type="pct"/>
            <w:shd w:val="clear" w:color="auto" w:fill="auto"/>
          </w:tcPr>
          <w:p w:rsidR="00610781" w:rsidRPr="00677B10" w:rsidRDefault="00D16C82" w:rsidP="001C3676">
            <w:pPr>
              <w:spacing w:line="276" w:lineRule="auto"/>
              <w:ind w:left="180"/>
            </w:pPr>
            <w:r w:rsidRPr="00677B10">
              <w:t>I can tell you how to clean a kitchen to remove germs.</w:t>
            </w:r>
          </w:p>
        </w:tc>
        <w:tc>
          <w:tcPr>
            <w:tcW w:w="425" w:type="pct"/>
            <w:shd w:val="clear" w:color="auto" w:fill="auto"/>
            <w:vAlign w:val="center"/>
          </w:tcPr>
          <w:p w:rsidR="00610781" w:rsidRPr="00677B10" w:rsidRDefault="00375E34" w:rsidP="003E0564">
            <w:pPr>
              <w:spacing w:line="276" w:lineRule="auto"/>
              <w:jc w:val="center"/>
            </w:pPr>
            <w:r w:rsidRPr="00677B10">
              <w:t>-</w:t>
            </w:r>
          </w:p>
        </w:tc>
        <w:tc>
          <w:tcPr>
            <w:tcW w:w="285"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X</w:t>
            </w:r>
          </w:p>
        </w:tc>
        <w:tc>
          <w:tcPr>
            <w:tcW w:w="333" w:type="pct"/>
            <w:shd w:val="clear" w:color="auto" w:fill="auto"/>
            <w:vAlign w:val="center"/>
          </w:tcPr>
          <w:p w:rsidR="00610781" w:rsidRPr="00677B10" w:rsidRDefault="00375E34" w:rsidP="003E0564">
            <w:pPr>
              <w:spacing w:line="276" w:lineRule="auto"/>
              <w:jc w:val="center"/>
            </w:pPr>
            <w:r w:rsidRPr="00677B10">
              <w:t>-</w:t>
            </w:r>
          </w:p>
        </w:tc>
        <w:tc>
          <w:tcPr>
            <w:tcW w:w="672" w:type="pct"/>
            <w:shd w:val="clear" w:color="auto" w:fill="auto"/>
          </w:tcPr>
          <w:p w:rsidR="00610781" w:rsidRPr="00677B10" w:rsidRDefault="00610781" w:rsidP="001C3676">
            <w:pPr>
              <w:spacing w:line="276" w:lineRule="auto"/>
              <w:jc w:val="center"/>
            </w:pPr>
            <w:r w:rsidRPr="00677B10">
              <w:t>SEST12</w:t>
            </w:r>
          </w:p>
        </w:tc>
      </w:tr>
      <w:tr w:rsidR="00610781" w:rsidRPr="00677B10">
        <w:tc>
          <w:tcPr>
            <w:tcW w:w="2951" w:type="pct"/>
            <w:shd w:val="clear" w:color="auto" w:fill="auto"/>
          </w:tcPr>
          <w:p w:rsidR="00610781" w:rsidRPr="00677B10" w:rsidRDefault="00D16C82" w:rsidP="001C3676">
            <w:pPr>
              <w:spacing w:line="276" w:lineRule="auto"/>
              <w:ind w:left="180"/>
            </w:pPr>
            <w:r w:rsidRPr="00677B10">
              <w:t>I can clean utensils (for example forks, knives, spoons, etc.) to remove germs.</w:t>
            </w:r>
          </w:p>
        </w:tc>
        <w:tc>
          <w:tcPr>
            <w:tcW w:w="425" w:type="pct"/>
            <w:shd w:val="clear" w:color="auto" w:fill="auto"/>
            <w:vAlign w:val="center"/>
          </w:tcPr>
          <w:p w:rsidR="00610781" w:rsidRPr="00677B10" w:rsidRDefault="00375E34" w:rsidP="003E0564">
            <w:pPr>
              <w:spacing w:line="276" w:lineRule="auto"/>
              <w:jc w:val="center"/>
            </w:pPr>
            <w:r w:rsidRPr="00677B10">
              <w:t>-</w:t>
            </w:r>
          </w:p>
        </w:tc>
        <w:tc>
          <w:tcPr>
            <w:tcW w:w="285" w:type="pct"/>
            <w:shd w:val="clear" w:color="auto" w:fill="auto"/>
            <w:vAlign w:val="center"/>
          </w:tcPr>
          <w:p w:rsidR="00610781" w:rsidRPr="00677B10" w:rsidRDefault="00375E34" w:rsidP="003E0564">
            <w:pPr>
              <w:spacing w:line="276" w:lineRule="auto"/>
              <w:jc w:val="center"/>
            </w:pPr>
            <w:r w:rsidRPr="00677B10">
              <w:t>X</w:t>
            </w:r>
          </w:p>
        </w:tc>
        <w:tc>
          <w:tcPr>
            <w:tcW w:w="333" w:type="pct"/>
            <w:shd w:val="clear" w:color="auto" w:fill="auto"/>
            <w:vAlign w:val="center"/>
          </w:tcPr>
          <w:p w:rsidR="00610781" w:rsidRPr="00677B10" w:rsidRDefault="00375E34" w:rsidP="003E0564">
            <w:pPr>
              <w:spacing w:line="276" w:lineRule="auto"/>
              <w:jc w:val="center"/>
            </w:pPr>
            <w:r w:rsidRPr="00677B10">
              <w:t>-</w:t>
            </w:r>
          </w:p>
        </w:tc>
        <w:tc>
          <w:tcPr>
            <w:tcW w:w="333" w:type="pct"/>
            <w:shd w:val="clear" w:color="auto" w:fill="auto"/>
            <w:vAlign w:val="center"/>
          </w:tcPr>
          <w:p w:rsidR="00610781" w:rsidRPr="00677B10" w:rsidRDefault="00375E34" w:rsidP="003E0564">
            <w:pPr>
              <w:spacing w:line="276" w:lineRule="auto"/>
              <w:jc w:val="center"/>
            </w:pPr>
            <w:r w:rsidRPr="00677B10">
              <w:t>X</w:t>
            </w:r>
          </w:p>
        </w:tc>
        <w:tc>
          <w:tcPr>
            <w:tcW w:w="672" w:type="pct"/>
            <w:shd w:val="clear" w:color="auto" w:fill="auto"/>
          </w:tcPr>
          <w:p w:rsidR="00610781" w:rsidRPr="00677B10" w:rsidRDefault="00610781" w:rsidP="001C3676">
            <w:pPr>
              <w:spacing w:line="276" w:lineRule="auto"/>
              <w:jc w:val="center"/>
            </w:pPr>
            <w:r w:rsidRPr="00677B10">
              <w:t>SEST13</w:t>
            </w:r>
          </w:p>
        </w:tc>
      </w:tr>
      <w:tr w:rsidR="00610781" w:rsidRPr="00677B10">
        <w:tc>
          <w:tcPr>
            <w:tcW w:w="2951" w:type="pct"/>
            <w:tcBorders>
              <w:bottom w:val="single" w:sz="4" w:space="0" w:color="auto"/>
            </w:tcBorders>
            <w:shd w:val="clear" w:color="auto" w:fill="auto"/>
          </w:tcPr>
          <w:p w:rsidR="00610781" w:rsidRPr="00677B10" w:rsidRDefault="00D16C82" w:rsidP="001C3676">
            <w:pPr>
              <w:spacing w:line="276" w:lineRule="auto"/>
              <w:ind w:left="180"/>
            </w:pPr>
            <w:r w:rsidRPr="00677B10">
              <w:t>I can tell you the difference between cleaning and disinfecting.</w:t>
            </w:r>
          </w:p>
        </w:tc>
        <w:tc>
          <w:tcPr>
            <w:tcW w:w="425" w:type="pct"/>
            <w:tcBorders>
              <w:bottom w:val="single" w:sz="4" w:space="0" w:color="auto"/>
            </w:tcBorders>
            <w:shd w:val="clear" w:color="auto" w:fill="auto"/>
            <w:vAlign w:val="center"/>
          </w:tcPr>
          <w:p w:rsidR="00610781" w:rsidRPr="00677B10" w:rsidRDefault="00375E34" w:rsidP="003E0564">
            <w:pPr>
              <w:spacing w:line="276" w:lineRule="auto"/>
              <w:jc w:val="center"/>
            </w:pPr>
            <w:r w:rsidRPr="00677B10">
              <w:t>-</w:t>
            </w:r>
          </w:p>
        </w:tc>
        <w:tc>
          <w:tcPr>
            <w:tcW w:w="285" w:type="pct"/>
            <w:tcBorders>
              <w:bottom w:val="single" w:sz="4" w:space="0" w:color="auto"/>
            </w:tcBorders>
            <w:shd w:val="clear" w:color="auto" w:fill="auto"/>
            <w:vAlign w:val="center"/>
          </w:tcPr>
          <w:p w:rsidR="00610781" w:rsidRPr="00677B10" w:rsidRDefault="00375E34" w:rsidP="003E0564">
            <w:pPr>
              <w:spacing w:line="276" w:lineRule="auto"/>
              <w:jc w:val="center"/>
            </w:pPr>
            <w:r w:rsidRPr="00677B10">
              <w:t>-</w:t>
            </w:r>
          </w:p>
        </w:tc>
        <w:tc>
          <w:tcPr>
            <w:tcW w:w="333" w:type="pct"/>
            <w:tcBorders>
              <w:bottom w:val="single" w:sz="4" w:space="0" w:color="auto"/>
            </w:tcBorders>
            <w:shd w:val="clear" w:color="auto" w:fill="auto"/>
            <w:vAlign w:val="center"/>
          </w:tcPr>
          <w:p w:rsidR="00610781" w:rsidRPr="00677B10" w:rsidRDefault="00375E34" w:rsidP="003E0564">
            <w:pPr>
              <w:spacing w:line="276" w:lineRule="auto"/>
              <w:jc w:val="center"/>
            </w:pPr>
            <w:r w:rsidRPr="00677B10">
              <w:t>-</w:t>
            </w:r>
          </w:p>
        </w:tc>
        <w:tc>
          <w:tcPr>
            <w:tcW w:w="333" w:type="pct"/>
            <w:tcBorders>
              <w:bottom w:val="single" w:sz="4" w:space="0" w:color="auto"/>
            </w:tcBorders>
            <w:shd w:val="clear" w:color="auto" w:fill="auto"/>
            <w:vAlign w:val="center"/>
          </w:tcPr>
          <w:p w:rsidR="00610781" w:rsidRPr="00677B10" w:rsidRDefault="00375E34" w:rsidP="003E0564">
            <w:pPr>
              <w:spacing w:line="276" w:lineRule="auto"/>
              <w:jc w:val="center"/>
            </w:pPr>
            <w:r w:rsidRPr="00677B10">
              <w:t>X</w:t>
            </w:r>
          </w:p>
        </w:tc>
        <w:tc>
          <w:tcPr>
            <w:tcW w:w="672" w:type="pct"/>
            <w:tcBorders>
              <w:bottom w:val="single" w:sz="4" w:space="0" w:color="auto"/>
            </w:tcBorders>
            <w:shd w:val="clear" w:color="auto" w:fill="auto"/>
          </w:tcPr>
          <w:p w:rsidR="00610781" w:rsidRPr="00677B10" w:rsidRDefault="00610781" w:rsidP="001C3676">
            <w:pPr>
              <w:spacing w:line="276" w:lineRule="auto"/>
              <w:jc w:val="center"/>
            </w:pPr>
            <w:r w:rsidRPr="00677B10">
              <w:t>SEST14</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X = Items flagged outside the boundaries of the statistical analysis for normality.</w:t>
      </w:r>
    </w:p>
    <w:p w:rsidR="001B4700" w:rsidRPr="00677B10" w:rsidRDefault="001B4700" w:rsidP="001B4700">
      <w:pPr>
        <w:spacing w:line="240" w:lineRule="auto"/>
        <w:rPr>
          <w:rFonts w:cs="Times New Roman"/>
        </w:rPr>
      </w:pPr>
      <w:r w:rsidRPr="00DD2309">
        <w:rPr>
          <w:rFonts w:cs="Times New Roman"/>
          <w:sz w:val="20"/>
        </w:rPr>
        <w:t>- = Items within the boundaries of the statistical analysis for normality.</w:t>
      </w: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3E0564">
      <w:pPr>
        <w:rPr>
          <w:rFonts w:cs="Times New Roman"/>
        </w:rPr>
      </w:pPr>
    </w:p>
    <w:p w:rsidR="00610781" w:rsidRPr="00677B10" w:rsidRDefault="00610781" w:rsidP="003E0564">
      <w:pPr>
        <w:rPr>
          <w:rFonts w:cs="Times New Roman"/>
        </w:rPr>
      </w:pPr>
    </w:p>
    <w:p w:rsidR="00946761" w:rsidRPr="00677B10" w:rsidRDefault="00946761" w:rsidP="003E0564">
      <w:pPr>
        <w:rPr>
          <w:rFonts w:cs="Times New Roman"/>
        </w:rPr>
      </w:pPr>
    </w:p>
    <w:p w:rsidR="00610781" w:rsidRPr="00677B10" w:rsidRDefault="00610781" w:rsidP="003E0564">
      <w:pPr>
        <w:rPr>
          <w:rFonts w:cs="Times New Roman"/>
        </w:rPr>
      </w:pPr>
    </w:p>
    <w:p w:rsidR="00914146" w:rsidRPr="00677B10" w:rsidRDefault="00914146" w:rsidP="00914146">
      <w:pPr>
        <w:rPr>
          <w:rFonts w:cs="Times New Roman"/>
        </w:rPr>
      </w:pPr>
      <w:r w:rsidRPr="00677B10">
        <w:rPr>
          <w:rFonts w:cs="Times New Roman"/>
        </w:rPr>
        <w:t>Table A3</w:t>
      </w:r>
    </w:p>
    <w:p w:rsidR="00610781" w:rsidRPr="00677B10" w:rsidRDefault="00914146" w:rsidP="00914146">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w:t>
      </w:r>
      <w:r w:rsidR="00490AA5" w:rsidRPr="00677B10">
        <w:rPr>
          <w:rFonts w:cs="Times New Roman"/>
          <w:i/>
        </w:rPr>
        <w:t xml:space="preserve"> for Cross Contamination</w:t>
      </w:r>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8"/>
        <w:gridCol w:w="804"/>
        <w:gridCol w:w="540"/>
        <w:gridCol w:w="631"/>
        <w:gridCol w:w="631"/>
        <w:gridCol w:w="1275"/>
      </w:tblGrid>
      <w:tr w:rsidR="00D16C82" w:rsidRPr="00677B10">
        <w:tc>
          <w:tcPr>
            <w:tcW w:w="2951" w:type="pct"/>
            <w:tcBorders>
              <w:top w:val="single" w:sz="4" w:space="0" w:color="auto"/>
              <w:bottom w:val="single" w:sz="4" w:space="0" w:color="auto"/>
            </w:tcBorders>
            <w:shd w:val="clear" w:color="auto" w:fill="auto"/>
          </w:tcPr>
          <w:p w:rsidR="00D16C82" w:rsidRPr="00677B10" w:rsidRDefault="00D16C82" w:rsidP="001C3676">
            <w:pPr>
              <w:spacing w:before="120" w:after="120" w:line="276" w:lineRule="auto"/>
              <w:rPr>
                <w:szCs w:val="24"/>
              </w:rPr>
            </w:pPr>
            <w:r w:rsidRPr="00677B10">
              <w:rPr>
                <w:rFonts w:cstheme="minorBidi"/>
                <w:szCs w:val="24"/>
              </w:rPr>
              <w:t>Item</w:t>
            </w:r>
          </w:p>
        </w:tc>
        <w:tc>
          <w:tcPr>
            <w:tcW w:w="425" w:type="pct"/>
            <w:tcBorders>
              <w:top w:val="single" w:sz="4" w:space="0" w:color="auto"/>
              <w:bottom w:val="single" w:sz="4" w:space="0" w:color="auto"/>
            </w:tcBorders>
            <w:shd w:val="clear" w:color="auto" w:fill="auto"/>
          </w:tcPr>
          <w:p w:rsidR="00D16C82" w:rsidRPr="00677B10" w:rsidRDefault="00D16C82"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D16C82" w:rsidRPr="00677B10" w:rsidRDefault="00D16C82"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D16C82" w:rsidRPr="00677B10" w:rsidRDefault="00D16C82"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D16C82" w:rsidRPr="00677B10" w:rsidRDefault="00D16C82" w:rsidP="001C3676">
            <w:pPr>
              <w:spacing w:before="120" w:after="120" w:line="276" w:lineRule="auto"/>
              <w:rPr>
                <w:szCs w:val="24"/>
              </w:rPr>
            </w:pPr>
            <w:r w:rsidRPr="00677B10">
              <w:rPr>
                <w:rFonts w:cstheme="minorBidi"/>
                <w:szCs w:val="24"/>
              </w:rPr>
              <w:t>RD</w:t>
            </w:r>
          </w:p>
        </w:tc>
        <w:tc>
          <w:tcPr>
            <w:tcW w:w="673" w:type="pct"/>
            <w:tcBorders>
              <w:top w:val="single" w:sz="4" w:space="0" w:color="auto"/>
              <w:bottom w:val="single" w:sz="4" w:space="0" w:color="auto"/>
            </w:tcBorders>
            <w:shd w:val="clear" w:color="auto" w:fill="auto"/>
            <w:vAlign w:val="center"/>
          </w:tcPr>
          <w:p w:rsidR="00D16C82" w:rsidRPr="00677B10" w:rsidRDefault="00D16C82" w:rsidP="001C3676">
            <w:pPr>
              <w:spacing w:before="120" w:after="120" w:line="276" w:lineRule="auto"/>
              <w:jc w:val="center"/>
              <w:rPr>
                <w:szCs w:val="24"/>
              </w:rPr>
            </w:pPr>
            <w:r w:rsidRPr="00677B10">
              <w:rPr>
                <w:rFonts w:cstheme="minorBidi"/>
                <w:szCs w:val="24"/>
              </w:rPr>
              <w:t>Item Code</w:t>
            </w:r>
          </w:p>
        </w:tc>
      </w:tr>
      <w:tr w:rsidR="00D16C82" w:rsidRPr="00677B10">
        <w:tc>
          <w:tcPr>
            <w:tcW w:w="5000" w:type="pct"/>
            <w:gridSpan w:val="6"/>
            <w:tcBorders>
              <w:top w:val="single" w:sz="4" w:space="0" w:color="auto"/>
            </w:tcBorders>
            <w:shd w:val="clear" w:color="auto" w:fill="auto"/>
          </w:tcPr>
          <w:p w:rsidR="00D16C82" w:rsidRPr="00677B10" w:rsidRDefault="00D16C82" w:rsidP="001C3676">
            <w:pPr>
              <w:spacing w:line="276" w:lineRule="auto"/>
              <w:rPr>
                <w:szCs w:val="24"/>
              </w:rPr>
            </w:pPr>
            <w:r w:rsidRPr="00677B10">
              <w:rPr>
                <w:rFonts w:cstheme="minorBidi"/>
                <w:szCs w:val="24"/>
              </w:rPr>
              <w:t>Cross Contamination</w:t>
            </w:r>
          </w:p>
        </w:tc>
      </w:tr>
      <w:tr w:rsidR="00D16C82" w:rsidRPr="00677B10">
        <w:tc>
          <w:tcPr>
            <w:tcW w:w="2951" w:type="pct"/>
            <w:shd w:val="clear" w:color="auto" w:fill="auto"/>
          </w:tcPr>
          <w:p w:rsidR="00D16C82" w:rsidRPr="00677B10" w:rsidRDefault="00D16C82" w:rsidP="001C3676">
            <w:pPr>
              <w:spacing w:line="276" w:lineRule="auto"/>
              <w:ind w:left="180"/>
              <w:rPr>
                <w:szCs w:val="24"/>
              </w:rPr>
            </w:pPr>
            <w:r w:rsidRPr="00677B10">
              <w:rPr>
                <w:szCs w:val="24"/>
              </w:rPr>
              <w:t>I can show you how to prevent cross contamination.</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X</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SECC1</w:t>
            </w:r>
          </w:p>
        </w:tc>
      </w:tr>
      <w:tr w:rsidR="00D16C82" w:rsidRPr="00677B10">
        <w:tc>
          <w:tcPr>
            <w:tcW w:w="2951" w:type="pct"/>
            <w:shd w:val="clear" w:color="auto" w:fill="auto"/>
          </w:tcPr>
          <w:p w:rsidR="00D16C82" w:rsidRPr="00677B10" w:rsidRDefault="00D16C82" w:rsidP="001C3676">
            <w:pPr>
              <w:spacing w:line="276" w:lineRule="auto"/>
              <w:ind w:left="180"/>
              <w:rPr>
                <w:szCs w:val="24"/>
              </w:rPr>
            </w:pPr>
            <w:r w:rsidRPr="00677B10">
              <w:rPr>
                <w:szCs w:val="24"/>
              </w:rPr>
              <w:t>I can tell you when cross contamination occurs.</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X</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SECC2</w:t>
            </w:r>
          </w:p>
        </w:tc>
      </w:tr>
      <w:tr w:rsidR="00D16C82" w:rsidRPr="00677B10">
        <w:tc>
          <w:tcPr>
            <w:tcW w:w="2951" w:type="pct"/>
            <w:shd w:val="clear" w:color="auto" w:fill="auto"/>
          </w:tcPr>
          <w:p w:rsidR="00D16C82" w:rsidRPr="00677B10" w:rsidRDefault="00D16C82" w:rsidP="001C3676">
            <w:pPr>
              <w:spacing w:line="276" w:lineRule="auto"/>
              <w:ind w:left="180"/>
              <w:rPr>
                <w:szCs w:val="24"/>
              </w:rPr>
            </w:pPr>
            <w:r w:rsidRPr="00677B10">
              <w:rPr>
                <w:szCs w:val="24"/>
              </w:rPr>
              <w:t>I can tell you what the term “cross contamination” means.</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X</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SECC3</w:t>
            </w:r>
          </w:p>
        </w:tc>
      </w:tr>
      <w:tr w:rsidR="00D16C82" w:rsidRPr="00677B10">
        <w:tc>
          <w:tcPr>
            <w:tcW w:w="2951" w:type="pct"/>
            <w:shd w:val="clear" w:color="auto" w:fill="auto"/>
          </w:tcPr>
          <w:p w:rsidR="00D16C82" w:rsidRPr="00677B10" w:rsidRDefault="00D16C82" w:rsidP="001C3676">
            <w:pPr>
              <w:spacing w:line="276" w:lineRule="auto"/>
              <w:ind w:left="180"/>
              <w:rPr>
                <w:szCs w:val="24"/>
              </w:rPr>
            </w:pPr>
            <w:r w:rsidRPr="00677B10">
              <w:rPr>
                <w:szCs w:val="24"/>
              </w:rPr>
              <w:t>I can prevent the spread of germs into my food.</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SECC4</w:t>
            </w:r>
          </w:p>
        </w:tc>
      </w:tr>
      <w:tr w:rsidR="00D16C82" w:rsidRPr="00677B10">
        <w:tc>
          <w:tcPr>
            <w:tcW w:w="2951" w:type="pct"/>
            <w:shd w:val="clear" w:color="auto" w:fill="auto"/>
          </w:tcPr>
          <w:p w:rsidR="00D16C82" w:rsidRPr="00677B10" w:rsidRDefault="00D16C82" w:rsidP="001C3676">
            <w:pPr>
              <w:spacing w:line="276" w:lineRule="auto"/>
              <w:ind w:left="180"/>
              <w:rPr>
                <w:szCs w:val="24"/>
              </w:rPr>
            </w:pPr>
            <w:r w:rsidRPr="00677B10">
              <w:rPr>
                <w:szCs w:val="24"/>
              </w:rPr>
              <w:t>I can tell you why it is important to keep cooked foods and raw foods away from each other.</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X</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SECC5</w:t>
            </w:r>
          </w:p>
        </w:tc>
      </w:tr>
      <w:tr w:rsidR="00D16C82" w:rsidRPr="00677B10">
        <w:tc>
          <w:tcPr>
            <w:tcW w:w="2951" w:type="pct"/>
            <w:shd w:val="clear" w:color="auto" w:fill="auto"/>
          </w:tcPr>
          <w:p w:rsidR="00D16C82" w:rsidRPr="00677B10" w:rsidRDefault="00914146" w:rsidP="001C3676">
            <w:pPr>
              <w:spacing w:line="276" w:lineRule="auto"/>
              <w:ind w:left="180"/>
              <w:rPr>
                <w:szCs w:val="24"/>
              </w:rPr>
            </w:pPr>
            <w:r w:rsidRPr="00677B10">
              <w:rPr>
                <w:szCs w:val="24"/>
              </w:rPr>
              <w:t>I can tell you why I should remove jewelry when preparing food.</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X</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SECC6</w:t>
            </w:r>
          </w:p>
        </w:tc>
      </w:tr>
      <w:tr w:rsidR="00D16C82" w:rsidRPr="00677B10">
        <w:tc>
          <w:tcPr>
            <w:tcW w:w="2951" w:type="pct"/>
            <w:shd w:val="clear" w:color="auto" w:fill="auto"/>
          </w:tcPr>
          <w:p w:rsidR="00D16C82" w:rsidRPr="00677B10" w:rsidRDefault="00914146" w:rsidP="001C3676">
            <w:pPr>
              <w:spacing w:line="276" w:lineRule="auto"/>
              <w:ind w:left="180"/>
              <w:rPr>
                <w:szCs w:val="24"/>
              </w:rPr>
            </w:pPr>
            <w:r w:rsidRPr="00677B10">
              <w:rPr>
                <w:szCs w:val="24"/>
              </w:rPr>
              <w:t>I can tell you why I should avoid cross contamination of food.</w:t>
            </w:r>
          </w:p>
        </w:tc>
        <w:tc>
          <w:tcPr>
            <w:tcW w:w="42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285"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X</w:t>
            </w:r>
          </w:p>
        </w:tc>
        <w:tc>
          <w:tcPr>
            <w:tcW w:w="333" w:type="pct"/>
            <w:shd w:val="clear" w:color="auto" w:fill="auto"/>
            <w:vAlign w:val="center"/>
          </w:tcPr>
          <w:p w:rsidR="00D16C82" w:rsidRPr="00677B10" w:rsidRDefault="00B16214" w:rsidP="003E0564">
            <w:pPr>
              <w:spacing w:line="276" w:lineRule="auto"/>
              <w:jc w:val="center"/>
              <w:rPr>
                <w:szCs w:val="24"/>
              </w:rPr>
            </w:pPr>
            <w:r w:rsidRPr="00677B10">
              <w:rPr>
                <w:szCs w:val="24"/>
              </w:rPr>
              <w:t>-</w:t>
            </w:r>
          </w:p>
        </w:tc>
        <w:tc>
          <w:tcPr>
            <w:tcW w:w="673" w:type="pct"/>
            <w:shd w:val="clear" w:color="auto" w:fill="auto"/>
          </w:tcPr>
          <w:p w:rsidR="00D16C82" w:rsidRPr="00677B10" w:rsidRDefault="00D16C82" w:rsidP="001C3676">
            <w:pPr>
              <w:spacing w:line="276" w:lineRule="auto"/>
              <w:jc w:val="center"/>
              <w:rPr>
                <w:szCs w:val="24"/>
              </w:rPr>
            </w:pPr>
            <w:r w:rsidRPr="00677B10">
              <w:rPr>
                <w:szCs w:val="24"/>
              </w:rPr>
              <w:t>SECC7</w:t>
            </w:r>
          </w:p>
        </w:tc>
      </w:tr>
      <w:tr w:rsidR="00D16C82" w:rsidRPr="00677B10">
        <w:tc>
          <w:tcPr>
            <w:tcW w:w="2951" w:type="pct"/>
            <w:shd w:val="clear" w:color="auto" w:fill="auto"/>
          </w:tcPr>
          <w:p w:rsidR="00D16C82" w:rsidRPr="00677B10" w:rsidRDefault="00914146" w:rsidP="001C3676">
            <w:pPr>
              <w:spacing w:line="276" w:lineRule="auto"/>
              <w:ind w:left="180"/>
            </w:pPr>
            <w:r w:rsidRPr="00677B10">
              <w:t>I can prevent cross contamination.</w:t>
            </w:r>
          </w:p>
        </w:tc>
        <w:tc>
          <w:tcPr>
            <w:tcW w:w="425" w:type="pct"/>
            <w:shd w:val="clear" w:color="auto" w:fill="auto"/>
            <w:vAlign w:val="center"/>
          </w:tcPr>
          <w:p w:rsidR="00D16C82" w:rsidRPr="00677B10" w:rsidRDefault="00B16214" w:rsidP="003E0564">
            <w:pPr>
              <w:spacing w:line="276" w:lineRule="auto"/>
              <w:jc w:val="center"/>
            </w:pPr>
            <w:r w:rsidRPr="00677B10">
              <w:t>-</w:t>
            </w:r>
          </w:p>
        </w:tc>
        <w:tc>
          <w:tcPr>
            <w:tcW w:w="285" w:type="pct"/>
            <w:shd w:val="clear" w:color="auto" w:fill="auto"/>
            <w:vAlign w:val="center"/>
          </w:tcPr>
          <w:p w:rsidR="00D16C82" w:rsidRPr="00677B10" w:rsidRDefault="00B16214" w:rsidP="003E0564">
            <w:pPr>
              <w:spacing w:line="276" w:lineRule="auto"/>
              <w:jc w:val="center"/>
            </w:pPr>
            <w:r w:rsidRPr="00677B10">
              <w:t>-</w:t>
            </w:r>
          </w:p>
        </w:tc>
        <w:tc>
          <w:tcPr>
            <w:tcW w:w="333" w:type="pct"/>
            <w:shd w:val="clear" w:color="auto" w:fill="auto"/>
            <w:vAlign w:val="center"/>
          </w:tcPr>
          <w:p w:rsidR="00D16C82" w:rsidRPr="00677B10" w:rsidRDefault="00B16214" w:rsidP="003E0564">
            <w:pPr>
              <w:spacing w:line="276" w:lineRule="auto"/>
              <w:jc w:val="center"/>
            </w:pPr>
            <w:r w:rsidRPr="00677B10">
              <w:t>X</w:t>
            </w:r>
          </w:p>
        </w:tc>
        <w:tc>
          <w:tcPr>
            <w:tcW w:w="333" w:type="pct"/>
            <w:shd w:val="clear" w:color="auto" w:fill="auto"/>
            <w:vAlign w:val="center"/>
          </w:tcPr>
          <w:p w:rsidR="00D16C82" w:rsidRPr="00677B10" w:rsidRDefault="00B16214" w:rsidP="003E0564">
            <w:pPr>
              <w:spacing w:line="276" w:lineRule="auto"/>
              <w:jc w:val="center"/>
            </w:pPr>
            <w:r w:rsidRPr="00677B10">
              <w:t>-</w:t>
            </w:r>
          </w:p>
        </w:tc>
        <w:tc>
          <w:tcPr>
            <w:tcW w:w="673" w:type="pct"/>
            <w:shd w:val="clear" w:color="auto" w:fill="auto"/>
          </w:tcPr>
          <w:p w:rsidR="00D16C82" w:rsidRPr="00677B10" w:rsidRDefault="00D16C82" w:rsidP="001C3676">
            <w:pPr>
              <w:spacing w:line="276" w:lineRule="auto"/>
              <w:jc w:val="center"/>
            </w:pPr>
            <w:r w:rsidRPr="00677B10">
              <w:t>SECC8</w:t>
            </w:r>
          </w:p>
        </w:tc>
      </w:tr>
      <w:tr w:rsidR="00D16C82" w:rsidRPr="00677B10">
        <w:tc>
          <w:tcPr>
            <w:tcW w:w="2951" w:type="pct"/>
            <w:tcBorders>
              <w:bottom w:val="single" w:sz="4" w:space="0" w:color="auto"/>
            </w:tcBorders>
            <w:shd w:val="clear" w:color="auto" w:fill="auto"/>
          </w:tcPr>
          <w:p w:rsidR="00D16C82" w:rsidRPr="00677B10" w:rsidRDefault="00914146" w:rsidP="001C3676">
            <w:pPr>
              <w:spacing w:line="276" w:lineRule="auto"/>
              <w:ind w:left="180"/>
            </w:pPr>
            <w:r w:rsidRPr="00677B10">
              <w:t>I can tell you why wearing jewelry can contaminate food.</w:t>
            </w:r>
          </w:p>
        </w:tc>
        <w:tc>
          <w:tcPr>
            <w:tcW w:w="425" w:type="pct"/>
            <w:tcBorders>
              <w:bottom w:val="single" w:sz="4" w:space="0" w:color="auto"/>
            </w:tcBorders>
            <w:shd w:val="clear" w:color="auto" w:fill="auto"/>
            <w:vAlign w:val="center"/>
          </w:tcPr>
          <w:p w:rsidR="00D16C82" w:rsidRPr="00677B10" w:rsidRDefault="00B16214" w:rsidP="003E0564">
            <w:pPr>
              <w:spacing w:line="276" w:lineRule="auto"/>
              <w:jc w:val="center"/>
            </w:pPr>
            <w:r w:rsidRPr="00677B10">
              <w:t>-</w:t>
            </w:r>
          </w:p>
        </w:tc>
        <w:tc>
          <w:tcPr>
            <w:tcW w:w="285" w:type="pct"/>
            <w:tcBorders>
              <w:bottom w:val="single" w:sz="4" w:space="0" w:color="auto"/>
            </w:tcBorders>
            <w:shd w:val="clear" w:color="auto" w:fill="auto"/>
            <w:vAlign w:val="center"/>
          </w:tcPr>
          <w:p w:rsidR="00D16C82" w:rsidRPr="00677B10" w:rsidRDefault="00B16214" w:rsidP="003E0564">
            <w:pPr>
              <w:spacing w:line="276" w:lineRule="auto"/>
              <w:jc w:val="center"/>
            </w:pPr>
            <w:r w:rsidRPr="00677B10">
              <w:t>-</w:t>
            </w:r>
          </w:p>
        </w:tc>
        <w:tc>
          <w:tcPr>
            <w:tcW w:w="333" w:type="pct"/>
            <w:tcBorders>
              <w:bottom w:val="single" w:sz="4" w:space="0" w:color="auto"/>
            </w:tcBorders>
            <w:shd w:val="clear" w:color="auto" w:fill="auto"/>
            <w:vAlign w:val="center"/>
          </w:tcPr>
          <w:p w:rsidR="00D16C82" w:rsidRPr="00677B10" w:rsidRDefault="00B16214" w:rsidP="003E0564">
            <w:pPr>
              <w:spacing w:line="276" w:lineRule="auto"/>
              <w:jc w:val="center"/>
            </w:pPr>
            <w:r w:rsidRPr="00677B10">
              <w:t>X</w:t>
            </w:r>
          </w:p>
        </w:tc>
        <w:tc>
          <w:tcPr>
            <w:tcW w:w="333" w:type="pct"/>
            <w:tcBorders>
              <w:bottom w:val="single" w:sz="4" w:space="0" w:color="auto"/>
            </w:tcBorders>
            <w:shd w:val="clear" w:color="auto" w:fill="auto"/>
            <w:vAlign w:val="center"/>
          </w:tcPr>
          <w:p w:rsidR="00D16C82" w:rsidRPr="00677B10" w:rsidRDefault="00B16214" w:rsidP="003E0564">
            <w:pPr>
              <w:spacing w:line="276" w:lineRule="auto"/>
              <w:jc w:val="center"/>
            </w:pPr>
            <w:r w:rsidRPr="00677B10">
              <w:t>-</w:t>
            </w:r>
          </w:p>
        </w:tc>
        <w:tc>
          <w:tcPr>
            <w:tcW w:w="673" w:type="pct"/>
            <w:tcBorders>
              <w:bottom w:val="single" w:sz="4" w:space="0" w:color="auto"/>
            </w:tcBorders>
            <w:shd w:val="clear" w:color="auto" w:fill="auto"/>
          </w:tcPr>
          <w:p w:rsidR="00D16C82" w:rsidRPr="00677B10" w:rsidRDefault="00D16C82" w:rsidP="001C3676">
            <w:pPr>
              <w:spacing w:line="276" w:lineRule="auto"/>
              <w:jc w:val="center"/>
            </w:pPr>
            <w:r w:rsidRPr="00677B10">
              <w:t>SECC9</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946761" w:rsidRPr="00DD2309">
        <w:rPr>
          <w:rFonts w:cs="Times New Roman"/>
          <w:sz w:val="20"/>
        </w:rPr>
        <w:t>I</w:t>
      </w:r>
      <w:r w:rsidRPr="00DD2309">
        <w:rPr>
          <w:rFonts w:cs="Times New Roman"/>
          <w:sz w:val="20"/>
        </w:rPr>
        <w:t>tems flagged outside the boundaries of the statistical analysis for normality.</w:t>
      </w:r>
    </w:p>
    <w:p w:rsidR="001B4700" w:rsidRPr="00DD2309" w:rsidRDefault="001B4700" w:rsidP="001B4700">
      <w:pPr>
        <w:spacing w:line="240" w:lineRule="auto"/>
        <w:rPr>
          <w:rFonts w:cs="Times New Roman"/>
          <w:sz w:val="20"/>
        </w:rPr>
      </w:pPr>
      <w:r w:rsidRPr="00DD2309">
        <w:rPr>
          <w:rFonts w:cs="Times New Roman"/>
          <w:sz w:val="20"/>
        </w:rPr>
        <w:t xml:space="preserve">- = </w:t>
      </w:r>
      <w:r w:rsidR="00946761" w:rsidRPr="00DD2309">
        <w:rPr>
          <w:rFonts w:cs="Times New Roman"/>
          <w:sz w:val="20"/>
        </w:rPr>
        <w:t>I</w:t>
      </w:r>
      <w:r w:rsidRPr="00DD2309">
        <w:rPr>
          <w:rFonts w:cs="Times New Roman"/>
          <w:sz w:val="20"/>
        </w:rPr>
        <w:t>tems within the boundaries of the statistical analysis for normality.</w:t>
      </w:r>
    </w:p>
    <w:p w:rsidR="00610781" w:rsidRPr="00677B10" w:rsidRDefault="00610781"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12529C" w:rsidRPr="00677B10" w:rsidRDefault="0012529C" w:rsidP="002B68DD">
      <w:pPr>
        <w:rPr>
          <w:rFonts w:cs="Times New Roman"/>
        </w:rPr>
      </w:pPr>
    </w:p>
    <w:p w:rsidR="002B68DD" w:rsidRPr="00677B10" w:rsidRDefault="002B68DD" w:rsidP="002B68DD">
      <w:pPr>
        <w:rPr>
          <w:rFonts w:cs="Times New Roman"/>
        </w:rPr>
      </w:pPr>
      <w:r w:rsidRPr="00677B10">
        <w:rPr>
          <w:rFonts w:cs="Times New Roman"/>
        </w:rPr>
        <w:t>Table A4</w:t>
      </w:r>
    </w:p>
    <w:p w:rsidR="002B68DD" w:rsidRPr="00677B10" w:rsidRDefault="002B68DD" w:rsidP="002B68DD">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w:t>
      </w:r>
      <w:r w:rsidR="00490AA5" w:rsidRPr="00677B10">
        <w:rPr>
          <w:rFonts w:cs="Times New Roman"/>
          <w:i/>
        </w:rPr>
        <w:t xml:space="preserve"> for Cooking/Cooling Temperatures</w:t>
      </w:r>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8"/>
        <w:gridCol w:w="804"/>
        <w:gridCol w:w="540"/>
        <w:gridCol w:w="631"/>
        <w:gridCol w:w="631"/>
        <w:gridCol w:w="1275"/>
      </w:tblGrid>
      <w:tr w:rsidR="002B68DD" w:rsidRPr="00677B10">
        <w:tc>
          <w:tcPr>
            <w:tcW w:w="2951" w:type="pct"/>
            <w:tcBorders>
              <w:top w:val="single" w:sz="4" w:space="0" w:color="auto"/>
              <w:bottom w:val="single" w:sz="4" w:space="0" w:color="auto"/>
            </w:tcBorders>
            <w:shd w:val="clear" w:color="auto" w:fill="auto"/>
          </w:tcPr>
          <w:p w:rsidR="002B68DD" w:rsidRPr="00677B10" w:rsidRDefault="002B68DD" w:rsidP="001C3676">
            <w:pPr>
              <w:spacing w:before="120" w:after="120" w:line="276" w:lineRule="auto"/>
              <w:rPr>
                <w:szCs w:val="24"/>
              </w:rPr>
            </w:pPr>
            <w:r w:rsidRPr="00677B10">
              <w:rPr>
                <w:rFonts w:cstheme="minorBidi"/>
                <w:szCs w:val="24"/>
              </w:rPr>
              <w:t>Item</w:t>
            </w:r>
          </w:p>
        </w:tc>
        <w:tc>
          <w:tcPr>
            <w:tcW w:w="425" w:type="pct"/>
            <w:tcBorders>
              <w:top w:val="single" w:sz="4" w:space="0" w:color="auto"/>
              <w:bottom w:val="single" w:sz="4" w:space="0" w:color="auto"/>
            </w:tcBorders>
            <w:shd w:val="clear" w:color="auto" w:fill="auto"/>
          </w:tcPr>
          <w:p w:rsidR="002B68DD" w:rsidRPr="00677B10" w:rsidRDefault="002B68DD"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2B68DD" w:rsidRPr="00677B10" w:rsidRDefault="002B68DD"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2B68DD" w:rsidRPr="00677B10" w:rsidRDefault="002B68DD"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2B68DD" w:rsidRPr="00677B10" w:rsidRDefault="002B68DD" w:rsidP="001C3676">
            <w:pPr>
              <w:spacing w:before="120" w:after="120" w:line="276" w:lineRule="auto"/>
              <w:rPr>
                <w:szCs w:val="24"/>
              </w:rPr>
            </w:pPr>
            <w:r w:rsidRPr="00677B10">
              <w:rPr>
                <w:rFonts w:cstheme="minorBidi"/>
                <w:szCs w:val="24"/>
              </w:rPr>
              <w:t>RD</w:t>
            </w:r>
          </w:p>
        </w:tc>
        <w:tc>
          <w:tcPr>
            <w:tcW w:w="672" w:type="pct"/>
            <w:tcBorders>
              <w:top w:val="single" w:sz="4" w:space="0" w:color="auto"/>
              <w:bottom w:val="single" w:sz="4" w:space="0" w:color="auto"/>
            </w:tcBorders>
            <w:shd w:val="clear" w:color="auto" w:fill="auto"/>
            <w:vAlign w:val="center"/>
          </w:tcPr>
          <w:p w:rsidR="002B68DD" w:rsidRPr="00677B10" w:rsidRDefault="002B68DD" w:rsidP="001C3676">
            <w:pPr>
              <w:spacing w:before="120" w:after="120" w:line="276" w:lineRule="auto"/>
              <w:jc w:val="center"/>
              <w:rPr>
                <w:szCs w:val="24"/>
              </w:rPr>
            </w:pPr>
            <w:r w:rsidRPr="00677B10">
              <w:rPr>
                <w:rFonts w:cstheme="minorBidi"/>
                <w:szCs w:val="24"/>
              </w:rPr>
              <w:t>Item Code</w:t>
            </w:r>
          </w:p>
        </w:tc>
      </w:tr>
      <w:tr w:rsidR="002B68DD" w:rsidRPr="00677B10">
        <w:tc>
          <w:tcPr>
            <w:tcW w:w="5000" w:type="pct"/>
            <w:gridSpan w:val="6"/>
            <w:tcBorders>
              <w:top w:val="single" w:sz="4" w:space="0" w:color="auto"/>
            </w:tcBorders>
            <w:shd w:val="clear" w:color="auto" w:fill="auto"/>
          </w:tcPr>
          <w:p w:rsidR="002B68DD" w:rsidRPr="00677B10" w:rsidRDefault="002B68DD" w:rsidP="001C3676">
            <w:pPr>
              <w:spacing w:line="276" w:lineRule="auto"/>
              <w:rPr>
                <w:szCs w:val="24"/>
              </w:rPr>
            </w:pPr>
            <w:r w:rsidRPr="00677B10">
              <w:rPr>
                <w:rFonts w:cstheme="minorBidi"/>
                <w:szCs w:val="24"/>
              </w:rPr>
              <w:t>Cooking/Cooling Temperatures</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delay food spoilage.</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SECT1</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tell you why I should correctly measure the temperature of my food.</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SECT2</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tell you the right temperatures to store food.</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SECT3</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tell you the right temperature to cook ground beef (to make sure that all the harmful germs are killed).</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SECT4</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show you how to correctly measure the temperature of food.</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SECT5</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tell you why foods should be cooled in shallow containers.</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SECT6</w:t>
            </w:r>
          </w:p>
        </w:tc>
      </w:tr>
      <w:tr w:rsidR="002B68DD" w:rsidRPr="00677B10">
        <w:tc>
          <w:tcPr>
            <w:tcW w:w="2951" w:type="pct"/>
            <w:shd w:val="clear" w:color="auto" w:fill="auto"/>
          </w:tcPr>
          <w:p w:rsidR="002B68DD" w:rsidRPr="00677B10" w:rsidRDefault="0012529C" w:rsidP="001C3676">
            <w:pPr>
              <w:spacing w:line="276" w:lineRule="auto"/>
              <w:ind w:left="180"/>
              <w:rPr>
                <w:szCs w:val="24"/>
              </w:rPr>
            </w:pPr>
            <w:r w:rsidRPr="00677B10">
              <w:rPr>
                <w:szCs w:val="24"/>
              </w:rPr>
              <w:t>I can tell you why I should cook foods to the proper temperature.</w:t>
            </w:r>
          </w:p>
        </w:tc>
        <w:tc>
          <w:tcPr>
            <w:tcW w:w="42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285"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X</w:t>
            </w:r>
          </w:p>
        </w:tc>
        <w:tc>
          <w:tcPr>
            <w:tcW w:w="333" w:type="pct"/>
            <w:shd w:val="clear" w:color="auto" w:fill="auto"/>
            <w:vAlign w:val="center"/>
          </w:tcPr>
          <w:p w:rsidR="002B68DD" w:rsidRPr="00677B10" w:rsidRDefault="00C2303F" w:rsidP="003E0564">
            <w:pPr>
              <w:spacing w:line="276" w:lineRule="auto"/>
              <w:jc w:val="center"/>
              <w:rPr>
                <w:szCs w:val="24"/>
              </w:rPr>
            </w:pPr>
            <w:r w:rsidRPr="00677B10">
              <w:rPr>
                <w:szCs w:val="24"/>
              </w:rPr>
              <w:t>-</w:t>
            </w:r>
          </w:p>
        </w:tc>
        <w:tc>
          <w:tcPr>
            <w:tcW w:w="672" w:type="pct"/>
            <w:shd w:val="clear" w:color="auto" w:fill="auto"/>
          </w:tcPr>
          <w:p w:rsidR="002B68DD" w:rsidRPr="00677B10" w:rsidRDefault="002B68DD" w:rsidP="001C3676">
            <w:pPr>
              <w:spacing w:line="276" w:lineRule="auto"/>
              <w:jc w:val="center"/>
              <w:rPr>
                <w:szCs w:val="24"/>
              </w:rPr>
            </w:pPr>
            <w:r w:rsidRPr="00677B10">
              <w:rPr>
                <w:szCs w:val="24"/>
              </w:rPr>
              <w:t>SECT7</w:t>
            </w:r>
          </w:p>
        </w:tc>
      </w:tr>
      <w:tr w:rsidR="002B68DD" w:rsidRPr="00677B10">
        <w:tc>
          <w:tcPr>
            <w:tcW w:w="2951" w:type="pct"/>
            <w:shd w:val="clear" w:color="auto" w:fill="auto"/>
          </w:tcPr>
          <w:p w:rsidR="002B68DD" w:rsidRPr="00677B10" w:rsidRDefault="0012529C" w:rsidP="001C3676">
            <w:pPr>
              <w:spacing w:line="276" w:lineRule="auto"/>
              <w:ind w:left="180"/>
            </w:pPr>
            <w:r w:rsidRPr="00677B10">
              <w:t>I can tell you the right temperatures to cook chicken (to make sure all the harmful germs are killed).</w:t>
            </w:r>
          </w:p>
        </w:tc>
        <w:tc>
          <w:tcPr>
            <w:tcW w:w="425" w:type="pct"/>
            <w:shd w:val="clear" w:color="auto" w:fill="auto"/>
            <w:vAlign w:val="center"/>
          </w:tcPr>
          <w:p w:rsidR="002B68DD" w:rsidRPr="00677B10" w:rsidRDefault="00C2303F" w:rsidP="003E0564">
            <w:pPr>
              <w:spacing w:line="276" w:lineRule="auto"/>
              <w:jc w:val="center"/>
            </w:pPr>
            <w:r w:rsidRPr="00677B10">
              <w:t>-</w:t>
            </w:r>
          </w:p>
        </w:tc>
        <w:tc>
          <w:tcPr>
            <w:tcW w:w="285" w:type="pct"/>
            <w:shd w:val="clear" w:color="auto" w:fill="auto"/>
            <w:vAlign w:val="center"/>
          </w:tcPr>
          <w:p w:rsidR="002B68DD" w:rsidRPr="00677B10" w:rsidRDefault="00C2303F" w:rsidP="003E0564">
            <w:pPr>
              <w:spacing w:line="276" w:lineRule="auto"/>
              <w:jc w:val="center"/>
            </w:pPr>
            <w:r w:rsidRPr="00677B10">
              <w:t>X</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672" w:type="pct"/>
            <w:shd w:val="clear" w:color="auto" w:fill="auto"/>
          </w:tcPr>
          <w:p w:rsidR="002B68DD" w:rsidRPr="00677B10" w:rsidRDefault="002B68DD" w:rsidP="001C3676">
            <w:pPr>
              <w:spacing w:line="276" w:lineRule="auto"/>
              <w:jc w:val="center"/>
            </w:pPr>
            <w:r w:rsidRPr="00677B10">
              <w:t>SECT8</w:t>
            </w:r>
          </w:p>
        </w:tc>
      </w:tr>
      <w:tr w:rsidR="002B68DD" w:rsidRPr="00677B10">
        <w:tc>
          <w:tcPr>
            <w:tcW w:w="2951" w:type="pct"/>
            <w:shd w:val="clear" w:color="auto" w:fill="auto"/>
          </w:tcPr>
          <w:p w:rsidR="002B68DD" w:rsidRPr="00677B10" w:rsidRDefault="0012529C" w:rsidP="001C3676">
            <w:pPr>
              <w:spacing w:line="276" w:lineRule="auto"/>
              <w:ind w:left="180"/>
            </w:pPr>
            <w:r w:rsidRPr="00677B10">
              <w:t>I can explain why it is important to reheat food to the right temperature.</w:t>
            </w:r>
          </w:p>
        </w:tc>
        <w:tc>
          <w:tcPr>
            <w:tcW w:w="425" w:type="pct"/>
            <w:shd w:val="clear" w:color="auto" w:fill="auto"/>
            <w:vAlign w:val="center"/>
          </w:tcPr>
          <w:p w:rsidR="002B68DD" w:rsidRPr="00677B10" w:rsidRDefault="00C2303F" w:rsidP="003E0564">
            <w:pPr>
              <w:spacing w:line="276" w:lineRule="auto"/>
              <w:jc w:val="center"/>
            </w:pPr>
            <w:r w:rsidRPr="00677B10">
              <w:t>-</w:t>
            </w:r>
          </w:p>
        </w:tc>
        <w:tc>
          <w:tcPr>
            <w:tcW w:w="285"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672" w:type="pct"/>
            <w:shd w:val="clear" w:color="auto" w:fill="auto"/>
          </w:tcPr>
          <w:p w:rsidR="002B68DD" w:rsidRPr="00677B10" w:rsidRDefault="002B68DD" w:rsidP="001C3676">
            <w:pPr>
              <w:spacing w:line="276" w:lineRule="auto"/>
              <w:jc w:val="center"/>
            </w:pPr>
            <w:r w:rsidRPr="00677B10">
              <w:t>SECT9</w:t>
            </w:r>
          </w:p>
        </w:tc>
      </w:tr>
      <w:tr w:rsidR="002B68DD" w:rsidRPr="00677B10">
        <w:tc>
          <w:tcPr>
            <w:tcW w:w="2951" w:type="pct"/>
            <w:shd w:val="clear" w:color="auto" w:fill="auto"/>
          </w:tcPr>
          <w:p w:rsidR="002B68DD" w:rsidRPr="00677B10" w:rsidRDefault="0012529C" w:rsidP="001C3676">
            <w:pPr>
              <w:spacing w:line="276" w:lineRule="auto"/>
              <w:ind w:left="180"/>
            </w:pPr>
            <w:r w:rsidRPr="00677B10">
              <w:t>I can tell you why I should reheat food.</w:t>
            </w:r>
          </w:p>
        </w:tc>
        <w:tc>
          <w:tcPr>
            <w:tcW w:w="425" w:type="pct"/>
            <w:shd w:val="clear" w:color="auto" w:fill="auto"/>
            <w:vAlign w:val="center"/>
          </w:tcPr>
          <w:p w:rsidR="002B68DD" w:rsidRPr="00677B10" w:rsidRDefault="00C2303F" w:rsidP="003E0564">
            <w:pPr>
              <w:spacing w:line="276" w:lineRule="auto"/>
              <w:jc w:val="center"/>
            </w:pPr>
            <w:r w:rsidRPr="00677B10">
              <w:t>-</w:t>
            </w:r>
          </w:p>
        </w:tc>
        <w:tc>
          <w:tcPr>
            <w:tcW w:w="285"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X</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672" w:type="pct"/>
            <w:shd w:val="clear" w:color="auto" w:fill="auto"/>
          </w:tcPr>
          <w:p w:rsidR="002B68DD" w:rsidRPr="00677B10" w:rsidRDefault="002B68DD" w:rsidP="001C3676">
            <w:pPr>
              <w:spacing w:line="276" w:lineRule="auto"/>
              <w:jc w:val="center"/>
            </w:pPr>
            <w:r w:rsidRPr="00677B10">
              <w:t>SECT10</w:t>
            </w:r>
          </w:p>
        </w:tc>
      </w:tr>
      <w:tr w:rsidR="002B68DD" w:rsidRPr="00677B10">
        <w:tc>
          <w:tcPr>
            <w:tcW w:w="2951" w:type="pct"/>
            <w:shd w:val="clear" w:color="auto" w:fill="auto"/>
          </w:tcPr>
          <w:p w:rsidR="002B68DD" w:rsidRPr="00677B10" w:rsidRDefault="0012529C" w:rsidP="001C3676">
            <w:pPr>
              <w:spacing w:line="276" w:lineRule="auto"/>
              <w:ind w:left="180"/>
            </w:pPr>
            <w:r w:rsidRPr="00677B10">
              <w:t>I can tell you when I should reheat food.</w:t>
            </w:r>
          </w:p>
        </w:tc>
        <w:tc>
          <w:tcPr>
            <w:tcW w:w="425" w:type="pct"/>
            <w:shd w:val="clear" w:color="auto" w:fill="auto"/>
            <w:vAlign w:val="center"/>
          </w:tcPr>
          <w:p w:rsidR="002B68DD" w:rsidRPr="00677B10" w:rsidRDefault="00C2303F" w:rsidP="003E0564">
            <w:pPr>
              <w:spacing w:line="276" w:lineRule="auto"/>
              <w:jc w:val="center"/>
            </w:pPr>
            <w:r w:rsidRPr="00677B10">
              <w:t>-</w:t>
            </w:r>
          </w:p>
        </w:tc>
        <w:tc>
          <w:tcPr>
            <w:tcW w:w="285"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672" w:type="pct"/>
            <w:shd w:val="clear" w:color="auto" w:fill="auto"/>
          </w:tcPr>
          <w:p w:rsidR="002B68DD" w:rsidRPr="00677B10" w:rsidRDefault="002B68DD" w:rsidP="001C3676">
            <w:pPr>
              <w:spacing w:line="276" w:lineRule="auto"/>
              <w:jc w:val="center"/>
            </w:pPr>
            <w:r w:rsidRPr="00677B10">
              <w:t>SECT11</w:t>
            </w:r>
          </w:p>
        </w:tc>
      </w:tr>
      <w:tr w:rsidR="002B68DD" w:rsidRPr="00677B10">
        <w:tc>
          <w:tcPr>
            <w:tcW w:w="2951" w:type="pct"/>
            <w:shd w:val="clear" w:color="auto" w:fill="auto"/>
          </w:tcPr>
          <w:p w:rsidR="002B68DD" w:rsidRPr="00677B10" w:rsidRDefault="0012529C" w:rsidP="001C3676">
            <w:pPr>
              <w:spacing w:line="276" w:lineRule="auto"/>
              <w:ind w:left="180"/>
            </w:pPr>
            <w:r w:rsidRPr="00677B10">
              <w:t>I can tell you how to correctly measure the temperature of my food.</w:t>
            </w:r>
          </w:p>
        </w:tc>
        <w:tc>
          <w:tcPr>
            <w:tcW w:w="425" w:type="pct"/>
            <w:shd w:val="clear" w:color="auto" w:fill="auto"/>
            <w:vAlign w:val="center"/>
          </w:tcPr>
          <w:p w:rsidR="002B68DD" w:rsidRPr="00677B10" w:rsidRDefault="00C2303F" w:rsidP="003E0564">
            <w:pPr>
              <w:spacing w:line="276" w:lineRule="auto"/>
              <w:jc w:val="center"/>
            </w:pPr>
            <w:r w:rsidRPr="00677B10">
              <w:t>-</w:t>
            </w:r>
          </w:p>
        </w:tc>
        <w:tc>
          <w:tcPr>
            <w:tcW w:w="285" w:type="pct"/>
            <w:shd w:val="clear" w:color="auto" w:fill="auto"/>
            <w:vAlign w:val="center"/>
          </w:tcPr>
          <w:p w:rsidR="002B68DD" w:rsidRPr="00677B10" w:rsidRDefault="00C2303F" w:rsidP="003E0564">
            <w:pPr>
              <w:spacing w:line="276" w:lineRule="auto"/>
              <w:jc w:val="center"/>
            </w:pPr>
            <w:r w:rsidRPr="00677B10">
              <w:t>X</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672" w:type="pct"/>
            <w:shd w:val="clear" w:color="auto" w:fill="auto"/>
          </w:tcPr>
          <w:p w:rsidR="002B68DD" w:rsidRPr="00677B10" w:rsidRDefault="002B68DD" w:rsidP="001C3676">
            <w:pPr>
              <w:spacing w:line="276" w:lineRule="auto"/>
              <w:jc w:val="center"/>
            </w:pPr>
            <w:r w:rsidRPr="00677B10">
              <w:t>SECT12</w:t>
            </w:r>
          </w:p>
        </w:tc>
      </w:tr>
      <w:tr w:rsidR="002B68DD" w:rsidRPr="00677B10">
        <w:tc>
          <w:tcPr>
            <w:tcW w:w="2951" w:type="pct"/>
            <w:shd w:val="clear" w:color="auto" w:fill="auto"/>
          </w:tcPr>
          <w:p w:rsidR="002B68DD" w:rsidRPr="00677B10" w:rsidRDefault="0012529C" w:rsidP="001C3676">
            <w:pPr>
              <w:spacing w:line="276" w:lineRule="auto"/>
              <w:ind w:left="180"/>
            </w:pPr>
            <w:r w:rsidRPr="00677B10">
              <w:t>I can show you how to store food properly.</w:t>
            </w:r>
          </w:p>
        </w:tc>
        <w:tc>
          <w:tcPr>
            <w:tcW w:w="425" w:type="pct"/>
            <w:shd w:val="clear" w:color="auto" w:fill="auto"/>
            <w:vAlign w:val="center"/>
          </w:tcPr>
          <w:p w:rsidR="002B68DD" w:rsidRPr="00677B10" w:rsidRDefault="00C2303F" w:rsidP="003E0564">
            <w:pPr>
              <w:spacing w:line="276" w:lineRule="auto"/>
              <w:jc w:val="center"/>
            </w:pPr>
            <w:r w:rsidRPr="00677B10">
              <w:t>-</w:t>
            </w:r>
          </w:p>
        </w:tc>
        <w:tc>
          <w:tcPr>
            <w:tcW w:w="285"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333" w:type="pct"/>
            <w:shd w:val="clear" w:color="auto" w:fill="auto"/>
            <w:vAlign w:val="center"/>
          </w:tcPr>
          <w:p w:rsidR="002B68DD" w:rsidRPr="00677B10" w:rsidRDefault="00C2303F" w:rsidP="003E0564">
            <w:pPr>
              <w:spacing w:line="276" w:lineRule="auto"/>
              <w:jc w:val="center"/>
            </w:pPr>
            <w:r w:rsidRPr="00677B10">
              <w:t>-</w:t>
            </w:r>
          </w:p>
        </w:tc>
        <w:tc>
          <w:tcPr>
            <w:tcW w:w="672" w:type="pct"/>
            <w:shd w:val="clear" w:color="auto" w:fill="auto"/>
          </w:tcPr>
          <w:p w:rsidR="002B68DD" w:rsidRPr="00677B10" w:rsidRDefault="002B68DD" w:rsidP="001C3676">
            <w:pPr>
              <w:spacing w:line="276" w:lineRule="auto"/>
              <w:jc w:val="center"/>
            </w:pPr>
            <w:r w:rsidRPr="00677B10">
              <w:t>SECT13</w:t>
            </w:r>
          </w:p>
        </w:tc>
      </w:tr>
      <w:tr w:rsidR="002B68DD" w:rsidRPr="00677B10">
        <w:tc>
          <w:tcPr>
            <w:tcW w:w="2951" w:type="pct"/>
            <w:tcBorders>
              <w:bottom w:val="single" w:sz="4" w:space="0" w:color="auto"/>
            </w:tcBorders>
            <w:shd w:val="clear" w:color="auto" w:fill="auto"/>
          </w:tcPr>
          <w:p w:rsidR="002B68DD" w:rsidRPr="00677B10" w:rsidRDefault="0012529C" w:rsidP="001C3676">
            <w:pPr>
              <w:spacing w:line="276" w:lineRule="auto"/>
              <w:ind w:left="180"/>
            </w:pPr>
            <w:r w:rsidRPr="00677B10">
              <w:t>I can tell you when to refrigerate food.</w:t>
            </w:r>
          </w:p>
        </w:tc>
        <w:tc>
          <w:tcPr>
            <w:tcW w:w="425" w:type="pct"/>
            <w:tcBorders>
              <w:bottom w:val="single" w:sz="4" w:space="0" w:color="auto"/>
            </w:tcBorders>
            <w:shd w:val="clear" w:color="auto" w:fill="auto"/>
            <w:vAlign w:val="center"/>
          </w:tcPr>
          <w:p w:rsidR="002B68DD" w:rsidRPr="00677B10" w:rsidRDefault="00C2303F" w:rsidP="003E0564">
            <w:pPr>
              <w:spacing w:line="276" w:lineRule="auto"/>
              <w:jc w:val="center"/>
            </w:pPr>
            <w:r w:rsidRPr="00677B10">
              <w:t>-</w:t>
            </w:r>
          </w:p>
        </w:tc>
        <w:tc>
          <w:tcPr>
            <w:tcW w:w="285" w:type="pct"/>
            <w:tcBorders>
              <w:bottom w:val="single" w:sz="4" w:space="0" w:color="auto"/>
            </w:tcBorders>
            <w:shd w:val="clear" w:color="auto" w:fill="auto"/>
            <w:vAlign w:val="center"/>
          </w:tcPr>
          <w:p w:rsidR="002B68DD" w:rsidRPr="00677B10" w:rsidRDefault="00C2303F" w:rsidP="003E0564">
            <w:pPr>
              <w:spacing w:line="276" w:lineRule="auto"/>
              <w:jc w:val="center"/>
            </w:pPr>
            <w:r w:rsidRPr="00677B10">
              <w:t>-</w:t>
            </w:r>
          </w:p>
        </w:tc>
        <w:tc>
          <w:tcPr>
            <w:tcW w:w="333" w:type="pct"/>
            <w:tcBorders>
              <w:bottom w:val="single" w:sz="4" w:space="0" w:color="auto"/>
            </w:tcBorders>
            <w:shd w:val="clear" w:color="auto" w:fill="auto"/>
            <w:vAlign w:val="center"/>
          </w:tcPr>
          <w:p w:rsidR="002B68DD" w:rsidRPr="00677B10" w:rsidRDefault="00C2303F" w:rsidP="003E0564">
            <w:pPr>
              <w:spacing w:line="276" w:lineRule="auto"/>
              <w:jc w:val="center"/>
            </w:pPr>
            <w:r w:rsidRPr="00677B10">
              <w:t>X</w:t>
            </w:r>
          </w:p>
        </w:tc>
        <w:tc>
          <w:tcPr>
            <w:tcW w:w="333" w:type="pct"/>
            <w:tcBorders>
              <w:bottom w:val="single" w:sz="4" w:space="0" w:color="auto"/>
            </w:tcBorders>
            <w:shd w:val="clear" w:color="auto" w:fill="auto"/>
            <w:vAlign w:val="center"/>
          </w:tcPr>
          <w:p w:rsidR="002B68DD" w:rsidRPr="00677B10" w:rsidRDefault="00C2303F" w:rsidP="003E0564">
            <w:pPr>
              <w:spacing w:line="276" w:lineRule="auto"/>
              <w:jc w:val="center"/>
            </w:pPr>
            <w:r w:rsidRPr="00677B10">
              <w:t>-</w:t>
            </w:r>
          </w:p>
        </w:tc>
        <w:tc>
          <w:tcPr>
            <w:tcW w:w="672" w:type="pct"/>
            <w:tcBorders>
              <w:bottom w:val="single" w:sz="4" w:space="0" w:color="auto"/>
            </w:tcBorders>
            <w:shd w:val="clear" w:color="auto" w:fill="auto"/>
          </w:tcPr>
          <w:p w:rsidR="002B68DD" w:rsidRPr="00677B10" w:rsidRDefault="002B68DD" w:rsidP="001C3676">
            <w:pPr>
              <w:spacing w:line="276" w:lineRule="auto"/>
              <w:jc w:val="center"/>
            </w:pPr>
            <w:r w:rsidRPr="00677B10">
              <w:t>SECT14</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946761" w:rsidRPr="00DD2309">
        <w:rPr>
          <w:rFonts w:cs="Times New Roman"/>
          <w:sz w:val="20"/>
        </w:rPr>
        <w:t>I</w:t>
      </w:r>
      <w:r w:rsidRPr="00DD2309">
        <w:rPr>
          <w:rFonts w:cs="Times New Roman"/>
          <w:sz w:val="20"/>
        </w:rPr>
        <w:t>tems flagged outside the boundaries of the statistical analysis for normality.</w:t>
      </w:r>
    </w:p>
    <w:p w:rsidR="001B4700" w:rsidRPr="00DD2309" w:rsidRDefault="001B4700" w:rsidP="001B4700">
      <w:pPr>
        <w:spacing w:line="240" w:lineRule="auto"/>
        <w:rPr>
          <w:rFonts w:cs="Times New Roman"/>
          <w:sz w:val="20"/>
        </w:rPr>
      </w:pPr>
      <w:r w:rsidRPr="00DD2309">
        <w:rPr>
          <w:rFonts w:cs="Times New Roman"/>
          <w:sz w:val="20"/>
        </w:rPr>
        <w:t xml:space="preserve">- = </w:t>
      </w:r>
      <w:r w:rsidR="00946761" w:rsidRPr="00DD2309">
        <w:rPr>
          <w:rFonts w:cs="Times New Roman"/>
          <w:sz w:val="20"/>
        </w:rPr>
        <w:t>I</w:t>
      </w:r>
      <w:r w:rsidRPr="00DD2309">
        <w:rPr>
          <w:rFonts w:cs="Times New Roman"/>
          <w:sz w:val="20"/>
        </w:rPr>
        <w:t>tems within the boundaries of the statistical analysis for normality.</w:t>
      </w:r>
    </w:p>
    <w:p w:rsidR="002B68DD" w:rsidRPr="00677B10" w:rsidRDefault="002B68DD" w:rsidP="003E0564">
      <w:pPr>
        <w:rPr>
          <w:rFonts w:cs="Times New Roman"/>
        </w:rPr>
      </w:pPr>
    </w:p>
    <w:p w:rsidR="002B68DD" w:rsidRPr="00677B10" w:rsidRDefault="002B68DD" w:rsidP="003E0564">
      <w:pPr>
        <w:rPr>
          <w:rFonts w:cs="Times New Roman"/>
        </w:rPr>
      </w:pPr>
    </w:p>
    <w:p w:rsidR="002B68DD" w:rsidRPr="00677B10" w:rsidRDefault="002B68DD" w:rsidP="003E0564">
      <w:pPr>
        <w:rPr>
          <w:rFonts w:cs="Times New Roman"/>
        </w:rPr>
      </w:pPr>
    </w:p>
    <w:p w:rsidR="00946761" w:rsidRPr="00677B10" w:rsidRDefault="00946761" w:rsidP="003E0564">
      <w:pPr>
        <w:rPr>
          <w:rFonts w:cs="Times New Roman"/>
        </w:rPr>
      </w:pPr>
    </w:p>
    <w:p w:rsidR="006E4DAD" w:rsidRPr="00677B10" w:rsidRDefault="006E4DAD" w:rsidP="003E0564">
      <w:pPr>
        <w:rPr>
          <w:rFonts w:cs="Times New Roman"/>
        </w:rPr>
      </w:pPr>
    </w:p>
    <w:p w:rsidR="006E4DAD" w:rsidRPr="00677B10" w:rsidRDefault="006E4DAD" w:rsidP="006E4DAD">
      <w:pPr>
        <w:rPr>
          <w:rFonts w:cs="Times New Roman"/>
        </w:rPr>
      </w:pPr>
      <w:r w:rsidRPr="00677B10">
        <w:rPr>
          <w:rFonts w:cs="Times New Roman"/>
        </w:rPr>
        <w:t>Table A5</w:t>
      </w:r>
    </w:p>
    <w:p w:rsidR="006E4DAD" w:rsidRPr="00677B10" w:rsidRDefault="006E4DAD" w:rsidP="006E4DAD">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w:t>
      </w:r>
      <w:r w:rsidR="00490AA5" w:rsidRPr="00677B10">
        <w:rPr>
          <w:rFonts w:cs="Times New Roman"/>
          <w:i/>
        </w:rPr>
        <w:t xml:space="preserve"> for Foodborne Illness</w:t>
      </w:r>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8"/>
        <w:gridCol w:w="804"/>
        <w:gridCol w:w="540"/>
        <w:gridCol w:w="631"/>
        <w:gridCol w:w="631"/>
        <w:gridCol w:w="1275"/>
      </w:tblGrid>
      <w:tr w:rsidR="006E4DAD" w:rsidRPr="00677B10">
        <w:tc>
          <w:tcPr>
            <w:tcW w:w="2951" w:type="pct"/>
            <w:tcBorders>
              <w:top w:val="single" w:sz="4" w:space="0" w:color="auto"/>
              <w:bottom w:val="single" w:sz="4" w:space="0" w:color="auto"/>
            </w:tcBorders>
            <w:shd w:val="clear" w:color="auto" w:fill="auto"/>
          </w:tcPr>
          <w:p w:rsidR="006E4DAD" w:rsidRPr="00677B10" w:rsidRDefault="006E4DAD" w:rsidP="001C3676">
            <w:pPr>
              <w:spacing w:before="120" w:after="120" w:line="276" w:lineRule="auto"/>
              <w:rPr>
                <w:szCs w:val="24"/>
              </w:rPr>
            </w:pPr>
            <w:r w:rsidRPr="00677B10">
              <w:rPr>
                <w:rFonts w:cstheme="minorBidi"/>
                <w:szCs w:val="24"/>
              </w:rPr>
              <w:t>Item</w:t>
            </w:r>
          </w:p>
        </w:tc>
        <w:tc>
          <w:tcPr>
            <w:tcW w:w="425" w:type="pct"/>
            <w:tcBorders>
              <w:top w:val="single" w:sz="4" w:space="0" w:color="auto"/>
              <w:bottom w:val="single" w:sz="4" w:space="0" w:color="auto"/>
            </w:tcBorders>
            <w:shd w:val="clear" w:color="auto" w:fill="auto"/>
          </w:tcPr>
          <w:p w:rsidR="006E4DAD" w:rsidRPr="00677B10" w:rsidRDefault="006E4DAD"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6E4DAD" w:rsidRPr="00677B10" w:rsidRDefault="006E4DAD"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6E4DAD" w:rsidRPr="00677B10" w:rsidRDefault="006E4DAD"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6E4DAD" w:rsidRPr="00677B10" w:rsidRDefault="006E4DAD" w:rsidP="001C3676">
            <w:pPr>
              <w:spacing w:before="120" w:after="120" w:line="276" w:lineRule="auto"/>
              <w:rPr>
                <w:szCs w:val="24"/>
              </w:rPr>
            </w:pPr>
            <w:r w:rsidRPr="00677B10">
              <w:rPr>
                <w:rFonts w:cstheme="minorBidi"/>
                <w:szCs w:val="24"/>
              </w:rPr>
              <w:t>RD</w:t>
            </w:r>
          </w:p>
        </w:tc>
        <w:tc>
          <w:tcPr>
            <w:tcW w:w="673" w:type="pct"/>
            <w:tcBorders>
              <w:top w:val="single" w:sz="4" w:space="0" w:color="auto"/>
              <w:bottom w:val="single" w:sz="4" w:space="0" w:color="auto"/>
            </w:tcBorders>
            <w:shd w:val="clear" w:color="auto" w:fill="auto"/>
            <w:vAlign w:val="center"/>
          </w:tcPr>
          <w:p w:rsidR="006E4DAD" w:rsidRPr="00677B10" w:rsidRDefault="006E4DAD" w:rsidP="001C3676">
            <w:pPr>
              <w:spacing w:before="120" w:after="120" w:line="276" w:lineRule="auto"/>
              <w:jc w:val="center"/>
              <w:rPr>
                <w:szCs w:val="24"/>
              </w:rPr>
            </w:pPr>
            <w:r w:rsidRPr="00677B10">
              <w:rPr>
                <w:rFonts w:cstheme="minorBidi"/>
                <w:szCs w:val="24"/>
              </w:rPr>
              <w:t>Item Code</w:t>
            </w:r>
          </w:p>
        </w:tc>
      </w:tr>
      <w:tr w:rsidR="006E4DAD" w:rsidRPr="00677B10">
        <w:tc>
          <w:tcPr>
            <w:tcW w:w="5000" w:type="pct"/>
            <w:gridSpan w:val="6"/>
            <w:tcBorders>
              <w:top w:val="single" w:sz="4" w:space="0" w:color="auto"/>
            </w:tcBorders>
            <w:shd w:val="clear" w:color="auto" w:fill="auto"/>
          </w:tcPr>
          <w:p w:rsidR="006E4DAD" w:rsidRPr="00677B10" w:rsidRDefault="006E4DAD" w:rsidP="001C3676">
            <w:pPr>
              <w:spacing w:line="276" w:lineRule="auto"/>
              <w:rPr>
                <w:szCs w:val="24"/>
              </w:rPr>
            </w:pPr>
            <w:r w:rsidRPr="00677B10">
              <w:rPr>
                <w:rFonts w:cstheme="minorBidi"/>
                <w:szCs w:val="24"/>
              </w:rPr>
              <w:t>Foodborne Illness</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you why germs make me sick.</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1</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you what it means when food spoils.</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2</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you when germs are more likely to make me sick.</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3</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you what germs are most likely to be in my foods.</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4</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when I am sick from food poisoning.</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5</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you why I should learn about food safety.</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6</w:t>
            </w:r>
          </w:p>
        </w:tc>
      </w:tr>
      <w:tr w:rsidR="006E4DAD" w:rsidRPr="00677B10">
        <w:tc>
          <w:tcPr>
            <w:tcW w:w="2951" w:type="pct"/>
            <w:shd w:val="clear" w:color="auto" w:fill="auto"/>
          </w:tcPr>
          <w:p w:rsidR="006E4DAD" w:rsidRPr="00677B10" w:rsidRDefault="00001CEA" w:rsidP="001C3676">
            <w:pPr>
              <w:spacing w:line="276" w:lineRule="auto"/>
              <w:ind w:left="180"/>
              <w:rPr>
                <w:szCs w:val="24"/>
              </w:rPr>
            </w:pPr>
            <w:r w:rsidRPr="00677B10">
              <w:rPr>
                <w:szCs w:val="24"/>
              </w:rPr>
              <w:t>I can tell you what the term “foodborne pathogen” means.</w:t>
            </w:r>
          </w:p>
        </w:tc>
        <w:tc>
          <w:tcPr>
            <w:tcW w:w="425"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285" w:type="pct"/>
            <w:shd w:val="clear" w:color="auto" w:fill="auto"/>
            <w:vAlign w:val="center"/>
          </w:tcPr>
          <w:p w:rsidR="006E4DAD" w:rsidRPr="00677B10" w:rsidRDefault="004A08F3" w:rsidP="003E0564">
            <w:pPr>
              <w:spacing w:line="276" w:lineRule="auto"/>
              <w:jc w:val="center"/>
              <w:rPr>
                <w:szCs w:val="24"/>
              </w:rPr>
            </w:pPr>
            <w:r w:rsidRPr="00677B10">
              <w:rPr>
                <w:szCs w:val="24"/>
              </w:rPr>
              <w:t>X</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333" w:type="pct"/>
            <w:shd w:val="clear" w:color="auto" w:fill="auto"/>
            <w:vAlign w:val="center"/>
          </w:tcPr>
          <w:p w:rsidR="006E4DAD" w:rsidRPr="00677B10" w:rsidRDefault="004A08F3" w:rsidP="003E0564">
            <w:pPr>
              <w:spacing w:line="276" w:lineRule="auto"/>
              <w:jc w:val="center"/>
              <w:rPr>
                <w:szCs w:val="24"/>
              </w:rPr>
            </w:pPr>
            <w:r w:rsidRPr="00677B10">
              <w:rPr>
                <w:szCs w:val="24"/>
              </w:rPr>
              <w:t>-</w:t>
            </w:r>
          </w:p>
        </w:tc>
        <w:tc>
          <w:tcPr>
            <w:tcW w:w="673" w:type="pct"/>
            <w:shd w:val="clear" w:color="auto" w:fill="auto"/>
          </w:tcPr>
          <w:p w:rsidR="006E4DAD" w:rsidRPr="00677B10" w:rsidRDefault="00C61490" w:rsidP="001C3676">
            <w:pPr>
              <w:spacing w:line="276" w:lineRule="auto"/>
              <w:jc w:val="center"/>
              <w:rPr>
                <w:szCs w:val="24"/>
              </w:rPr>
            </w:pPr>
            <w:r w:rsidRPr="00677B10">
              <w:rPr>
                <w:szCs w:val="24"/>
              </w:rPr>
              <w:t>SEFI</w:t>
            </w:r>
            <w:r w:rsidR="006E4DAD" w:rsidRPr="00677B10">
              <w:rPr>
                <w:szCs w:val="24"/>
              </w:rPr>
              <w:t>7</w:t>
            </w:r>
          </w:p>
        </w:tc>
      </w:tr>
      <w:tr w:rsidR="006E4DAD" w:rsidRPr="00677B10">
        <w:tc>
          <w:tcPr>
            <w:tcW w:w="2951" w:type="pct"/>
            <w:shd w:val="clear" w:color="auto" w:fill="auto"/>
          </w:tcPr>
          <w:p w:rsidR="006E4DAD" w:rsidRPr="00677B10" w:rsidRDefault="00001CEA" w:rsidP="001C3676">
            <w:pPr>
              <w:spacing w:line="276" w:lineRule="auto"/>
              <w:ind w:left="180"/>
            </w:pPr>
            <w:r w:rsidRPr="00677B10">
              <w:t>I can tell you what the word “microorganism” means.</w:t>
            </w:r>
          </w:p>
        </w:tc>
        <w:tc>
          <w:tcPr>
            <w:tcW w:w="425" w:type="pct"/>
            <w:shd w:val="clear" w:color="auto" w:fill="auto"/>
            <w:vAlign w:val="center"/>
          </w:tcPr>
          <w:p w:rsidR="006E4DAD" w:rsidRPr="00677B10" w:rsidRDefault="004A08F3" w:rsidP="003E0564">
            <w:pPr>
              <w:spacing w:line="276" w:lineRule="auto"/>
              <w:jc w:val="center"/>
            </w:pPr>
            <w:r w:rsidRPr="00677B10">
              <w:t>-</w:t>
            </w:r>
          </w:p>
        </w:tc>
        <w:tc>
          <w:tcPr>
            <w:tcW w:w="285" w:type="pct"/>
            <w:shd w:val="clear" w:color="auto" w:fill="auto"/>
            <w:vAlign w:val="center"/>
          </w:tcPr>
          <w:p w:rsidR="006E4DAD" w:rsidRPr="00677B10" w:rsidRDefault="004A08F3" w:rsidP="003E0564">
            <w:pPr>
              <w:spacing w:line="276" w:lineRule="auto"/>
              <w:jc w:val="center"/>
            </w:pPr>
            <w:r w:rsidRPr="00677B10">
              <w:t>-</w:t>
            </w:r>
          </w:p>
        </w:tc>
        <w:tc>
          <w:tcPr>
            <w:tcW w:w="333" w:type="pct"/>
            <w:shd w:val="clear" w:color="auto" w:fill="auto"/>
            <w:vAlign w:val="center"/>
          </w:tcPr>
          <w:p w:rsidR="006E4DAD" w:rsidRPr="00677B10" w:rsidRDefault="004A08F3" w:rsidP="003E0564">
            <w:pPr>
              <w:spacing w:line="276" w:lineRule="auto"/>
              <w:jc w:val="center"/>
            </w:pPr>
            <w:r w:rsidRPr="00677B10">
              <w:t>X</w:t>
            </w:r>
          </w:p>
        </w:tc>
        <w:tc>
          <w:tcPr>
            <w:tcW w:w="333" w:type="pct"/>
            <w:shd w:val="clear" w:color="auto" w:fill="auto"/>
            <w:vAlign w:val="center"/>
          </w:tcPr>
          <w:p w:rsidR="006E4DAD" w:rsidRPr="00677B10" w:rsidRDefault="004A08F3" w:rsidP="003E0564">
            <w:pPr>
              <w:spacing w:line="276" w:lineRule="auto"/>
              <w:jc w:val="center"/>
            </w:pPr>
            <w:r w:rsidRPr="00677B10">
              <w:t>-</w:t>
            </w:r>
          </w:p>
        </w:tc>
        <w:tc>
          <w:tcPr>
            <w:tcW w:w="673" w:type="pct"/>
            <w:shd w:val="clear" w:color="auto" w:fill="auto"/>
          </w:tcPr>
          <w:p w:rsidR="006E4DAD" w:rsidRPr="00677B10" w:rsidRDefault="00C61490" w:rsidP="001C3676">
            <w:pPr>
              <w:spacing w:line="276" w:lineRule="auto"/>
              <w:jc w:val="center"/>
            </w:pPr>
            <w:r w:rsidRPr="00677B10">
              <w:t>SEFI</w:t>
            </w:r>
            <w:r w:rsidR="006E4DAD" w:rsidRPr="00677B10">
              <w:t>8</w:t>
            </w:r>
          </w:p>
        </w:tc>
      </w:tr>
      <w:tr w:rsidR="006E4DAD" w:rsidRPr="00677B10">
        <w:tc>
          <w:tcPr>
            <w:tcW w:w="2951" w:type="pct"/>
            <w:shd w:val="clear" w:color="auto" w:fill="auto"/>
          </w:tcPr>
          <w:p w:rsidR="006E4DAD" w:rsidRPr="00677B10" w:rsidRDefault="00001CEA" w:rsidP="001C3676">
            <w:pPr>
              <w:spacing w:line="276" w:lineRule="auto"/>
              <w:ind w:left="180"/>
            </w:pPr>
            <w:r w:rsidRPr="00677B10">
              <w:t>I can tell you what the word “germ” means.</w:t>
            </w:r>
          </w:p>
        </w:tc>
        <w:tc>
          <w:tcPr>
            <w:tcW w:w="425" w:type="pct"/>
            <w:shd w:val="clear" w:color="auto" w:fill="auto"/>
            <w:vAlign w:val="center"/>
          </w:tcPr>
          <w:p w:rsidR="006E4DAD" w:rsidRPr="00677B10" w:rsidRDefault="004A08F3" w:rsidP="003E0564">
            <w:pPr>
              <w:spacing w:line="276" w:lineRule="auto"/>
              <w:jc w:val="center"/>
            </w:pPr>
            <w:r w:rsidRPr="00677B10">
              <w:t>-</w:t>
            </w:r>
          </w:p>
        </w:tc>
        <w:tc>
          <w:tcPr>
            <w:tcW w:w="285" w:type="pct"/>
            <w:shd w:val="clear" w:color="auto" w:fill="auto"/>
            <w:vAlign w:val="center"/>
          </w:tcPr>
          <w:p w:rsidR="006E4DAD" w:rsidRPr="00677B10" w:rsidRDefault="004A08F3" w:rsidP="003E0564">
            <w:pPr>
              <w:spacing w:line="276" w:lineRule="auto"/>
              <w:jc w:val="center"/>
            </w:pPr>
            <w:r w:rsidRPr="00677B10">
              <w:t>-</w:t>
            </w:r>
          </w:p>
        </w:tc>
        <w:tc>
          <w:tcPr>
            <w:tcW w:w="333" w:type="pct"/>
            <w:shd w:val="clear" w:color="auto" w:fill="auto"/>
            <w:vAlign w:val="center"/>
          </w:tcPr>
          <w:p w:rsidR="006E4DAD" w:rsidRPr="00677B10" w:rsidRDefault="004A08F3" w:rsidP="003E0564">
            <w:pPr>
              <w:spacing w:line="276" w:lineRule="auto"/>
              <w:jc w:val="center"/>
            </w:pPr>
            <w:r w:rsidRPr="00677B10">
              <w:t>-</w:t>
            </w:r>
          </w:p>
        </w:tc>
        <w:tc>
          <w:tcPr>
            <w:tcW w:w="333" w:type="pct"/>
            <w:shd w:val="clear" w:color="auto" w:fill="auto"/>
            <w:vAlign w:val="center"/>
          </w:tcPr>
          <w:p w:rsidR="006E4DAD" w:rsidRPr="00677B10" w:rsidRDefault="004A08F3" w:rsidP="003E0564">
            <w:pPr>
              <w:spacing w:line="276" w:lineRule="auto"/>
              <w:jc w:val="center"/>
            </w:pPr>
            <w:r w:rsidRPr="00677B10">
              <w:t>-</w:t>
            </w:r>
          </w:p>
        </w:tc>
        <w:tc>
          <w:tcPr>
            <w:tcW w:w="673" w:type="pct"/>
            <w:shd w:val="clear" w:color="auto" w:fill="auto"/>
          </w:tcPr>
          <w:p w:rsidR="006E4DAD" w:rsidRPr="00677B10" w:rsidRDefault="00C61490" w:rsidP="001C3676">
            <w:pPr>
              <w:spacing w:line="276" w:lineRule="auto"/>
              <w:jc w:val="center"/>
            </w:pPr>
            <w:r w:rsidRPr="00677B10">
              <w:t>SEFI</w:t>
            </w:r>
            <w:r w:rsidR="006E4DAD" w:rsidRPr="00677B10">
              <w:t>9</w:t>
            </w:r>
          </w:p>
        </w:tc>
      </w:tr>
      <w:tr w:rsidR="006E4DAD" w:rsidRPr="00677B10">
        <w:tc>
          <w:tcPr>
            <w:tcW w:w="2951" w:type="pct"/>
            <w:shd w:val="clear" w:color="auto" w:fill="auto"/>
          </w:tcPr>
          <w:p w:rsidR="006E4DAD" w:rsidRPr="00677B10" w:rsidRDefault="00001CEA" w:rsidP="001C3676">
            <w:pPr>
              <w:spacing w:line="276" w:lineRule="auto"/>
              <w:ind w:left="180"/>
            </w:pPr>
            <w:r w:rsidRPr="00677B10">
              <w:t>I can tell you why I should learn about food poisoning.</w:t>
            </w:r>
          </w:p>
        </w:tc>
        <w:tc>
          <w:tcPr>
            <w:tcW w:w="425" w:type="pct"/>
            <w:shd w:val="clear" w:color="auto" w:fill="auto"/>
            <w:vAlign w:val="center"/>
          </w:tcPr>
          <w:p w:rsidR="006E4DAD" w:rsidRPr="00677B10" w:rsidRDefault="004A08F3" w:rsidP="003E0564">
            <w:pPr>
              <w:spacing w:line="276" w:lineRule="auto"/>
              <w:jc w:val="center"/>
            </w:pPr>
            <w:r w:rsidRPr="00677B10">
              <w:t>-</w:t>
            </w:r>
          </w:p>
        </w:tc>
        <w:tc>
          <w:tcPr>
            <w:tcW w:w="285" w:type="pct"/>
            <w:shd w:val="clear" w:color="auto" w:fill="auto"/>
            <w:vAlign w:val="center"/>
          </w:tcPr>
          <w:p w:rsidR="006E4DAD" w:rsidRPr="00677B10" w:rsidRDefault="004A08F3" w:rsidP="003E0564">
            <w:pPr>
              <w:spacing w:line="276" w:lineRule="auto"/>
              <w:jc w:val="center"/>
            </w:pPr>
            <w:r w:rsidRPr="00677B10">
              <w:t>-</w:t>
            </w:r>
          </w:p>
        </w:tc>
        <w:tc>
          <w:tcPr>
            <w:tcW w:w="333" w:type="pct"/>
            <w:shd w:val="clear" w:color="auto" w:fill="auto"/>
            <w:vAlign w:val="center"/>
          </w:tcPr>
          <w:p w:rsidR="006E4DAD" w:rsidRPr="00677B10" w:rsidRDefault="004A08F3" w:rsidP="003E0564">
            <w:pPr>
              <w:spacing w:line="276" w:lineRule="auto"/>
              <w:jc w:val="center"/>
            </w:pPr>
            <w:r w:rsidRPr="00677B10">
              <w:t>-</w:t>
            </w:r>
          </w:p>
        </w:tc>
        <w:tc>
          <w:tcPr>
            <w:tcW w:w="333" w:type="pct"/>
            <w:shd w:val="clear" w:color="auto" w:fill="auto"/>
            <w:vAlign w:val="center"/>
          </w:tcPr>
          <w:p w:rsidR="006E4DAD" w:rsidRPr="00677B10" w:rsidRDefault="004A08F3" w:rsidP="003E0564">
            <w:pPr>
              <w:spacing w:line="276" w:lineRule="auto"/>
              <w:jc w:val="center"/>
            </w:pPr>
            <w:r w:rsidRPr="00677B10">
              <w:t>X</w:t>
            </w:r>
          </w:p>
        </w:tc>
        <w:tc>
          <w:tcPr>
            <w:tcW w:w="673" w:type="pct"/>
            <w:shd w:val="clear" w:color="auto" w:fill="auto"/>
          </w:tcPr>
          <w:p w:rsidR="006E4DAD" w:rsidRPr="00677B10" w:rsidRDefault="00C61490" w:rsidP="001C3676">
            <w:pPr>
              <w:spacing w:line="276" w:lineRule="auto"/>
              <w:jc w:val="center"/>
            </w:pPr>
            <w:r w:rsidRPr="00677B10">
              <w:t>SEFI</w:t>
            </w:r>
            <w:r w:rsidR="006E4DAD" w:rsidRPr="00677B10">
              <w:t>10</w:t>
            </w:r>
          </w:p>
        </w:tc>
      </w:tr>
      <w:tr w:rsidR="006E4DAD" w:rsidRPr="00677B10">
        <w:tc>
          <w:tcPr>
            <w:tcW w:w="2951" w:type="pct"/>
            <w:shd w:val="clear" w:color="auto" w:fill="auto"/>
          </w:tcPr>
          <w:p w:rsidR="006E4DAD" w:rsidRPr="00677B10" w:rsidRDefault="00001CEA" w:rsidP="001C3676">
            <w:pPr>
              <w:spacing w:line="276" w:lineRule="auto"/>
              <w:ind w:left="180"/>
            </w:pPr>
            <w:r w:rsidRPr="00677B10">
              <w:t>I can tell you what the term “food safety” means.</w:t>
            </w:r>
          </w:p>
        </w:tc>
        <w:tc>
          <w:tcPr>
            <w:tcW w:w="425" w:type="pct"/>
            <w:shd w:val="clear" w:color="auto" w:fill="auto"/>
            <w:vAlign w:val="center"/>
          </w:tcPr>
          <w:p w:rsidR="006E4DAD" w:rsidRPr="00677B10" w:rsidRDefault="004A08F3" w:rsidP="003E0564">
            <w:pPr>
              <w:spacing w:line="276" w:lineRule="auto"/>
              <w:jc w:val="center"/>
            </w:pPr>
            <w:r w:rsidRPr="00677B10">
              <w:t>-</w:t>
            </w:r>
          </w:p>
        </w:tc>
        <w:tc>
          <w:tcPr>
            <w:tcW w:w="285" w:type="pct"/>
            <w:shd w:val="clear" w:color="auto" w:fill="auto"/>
            <w:vAlign w:val="center"/>
          </w:tcPr>
          <w:p w:rsidR="006E4DAD" w:rsidRPr="00677B10" w:rsidRDefault="004A08F3" w:rsidP="003E0564">
            <w:pPr>
              <w:spacing w:line="276" w:lineRule="auto"/>
              <w:jc w:val="center"/>
            </w:pPr>
            <w:r w:rsidRPr="00677B10">
              <w:t>-</w:t>
            </w:r>
          </w:p>
        </w:tc>
        <w:tc>
          <w:tcPr>
            <w:tcW w:w="333" w:type="pct"/>
            <w:shd w:val="clear" w:color="auto" w:fill="auto"/>
            <w:vAlign w:val="center"/>
          </w:tcPr>
          <w:p w:rsidR="006E4DAD" w:rsidRPr="00677B10" w:rsidRDefault="004A08F3" w:rsidP="003E0564">
            <w:pPr>
              <w:spacing w:line="276" w:lineRule="auto"/>
              <w:jc w:val="center"/>
            </w:pPr>
            <w:r w:rsidRPr="00677B10">
              <w:t>X</w:t>
            </w:r>
          </w:p>
        </w:tc>
        <w:tc>
          <w:tcPr>
            <w:tcW w:w="333" w:type="pct"/>
            <w:shd w:val="clear" w:color="auto" w:fill="auto"/>
            <w:vAlign w:val="center"/>
          </w:tcPr>
          <w:p w:rsidR="006E4DAD" w:rsidRPr="00677B10" w:rsidRDefault="004A08F3" w:rsidP="003E0564">
            <w:pPr>
              <w:spacing w:line="276" w:lineRule="auto"/>
              <w:jc w:val="center"/>
            </w:pPr>
            <w:r w:rsidRPr="00677B10">
              <w:t>-</w:t>
            </w:r>
          </w:p>
        </w:tc>
        <w:tc>
          <w:tcPr>
            <w:tcW w:w="673" w:type="pct"/>
            <w:shd w:val="clear" w:color="auto" w:fill="auto"/>
          </w:tcPr>
          <w:p w:rsidR="006E4DAD" w:rsidRPr="00677B10" w:rsidRDefault="00C61490" w:rsidP="001C3676">
            <w:pPr>
              <w:spacing w:line="276" w:lineRule="auto"/>
              <w:jc w:val="center"/>
            </w:pPr>
            <w:r w:rsidRPr="00677B10">
              <w:t>SEFI</w:t>
            </w:r>
            <w:r w:rsidR="006E4DAD" w:rsidRPr="00677B10">
              <w:t>11</w:t>
            </w:r>
          </w:p>
        </w:tc>
      </w:tr>
      <w:tr w:rsidR="006E4DAD" w:rsidRPr="00677B10">
        <w:tc>
          <w:tcPr>
            <w:tcW w:w="2951" w:type="pct"/>
            <w:tcBorders>
              <w:bottom w:val="single" w:sz="4" w:space="0" w:color="auto"/>
            </w:tcBorders>
            <w:shd w:val="clear" w:color="auto" w:fill="auto"/>
          </w:tcPr>
          <w:p w:rsidR="006E4DAD" w:rsidRPr="00677B10" w:rsidRDefault="00001CEA" w:rsidP="001C3676">
            <w:pPr>
              <w:spacing w:line="276" w:lineRule="auto"/>
              <w:ind w:left="180"/>
            </w:pPr>
            <w:r w:rsidRPr="00677B10">
              <w:t>I can tell you why food safety is important.</w:t>
            </w:r>
          </w:p>
        </w:tc>
        <w:tc>
          <w:tcPr>
            <w:tcW w:w="425" w:type="pct"/>
            <w:tcBorders>
              <w:bottom w:val="single" w:sz="4" w:space="0" w:color="auto"/>
            </w:tcBorders>
            <w:shd w:val="clear" w:color="auto" w:fill="auto"/>
            <w:vAlign w:val="center"/>
          </w:tcPr>
          <w:p w:rsidR="006E4DAD" w:rsidRPr="00677B10" w:rsidRDefault="004A08F3" w:rsidP="003E0564">
            <w:pPr>
              <w:spacing w:line="276" w:lineRule="auto"/>
              <w:jc w:val="center"/>
            </w:pPr>
            <w:r w:rsidRPr="00677B10">
              <w:t>-</w:t>
            </w:r>
          </w:p>
        </w:tc>
        <w:tc>
          <w:tcPr>
            <w:tcW w:w="285" w:type="pct"/>
            <w:tcBorders>
              <w:bottom w:val="single" w:sz="4" w:space="0" w:color="auto"/>
            </w:tcBorders>
            <w:shd w:val="clear" w:color="auto" w:fill="auto"/>
            <w:vAlign w:val="center"/>
          </w:tcPr>
          <w:p w:rsidR="006E4DAD" w:rsidRPr="00677B10" w:rsidRDefault="004A08F3" w:rsidP="003E0564">
            <w:pPr>
              <w:spacing w:line="276" w:lineRule="auto"/>
              <w:jc w:val="center"/>
            </w:pPr>
            <w:r w:rsidRPr="00677B10">
              <w:t>-</w:t>
            </w:r>
          </w:p>
        </w:tc>
        <w:tc>
          <w:tcPr>
            <w:tcW w:w="333" w:type="pct"/>
            <w:tcBorders>
              <w:bottom w:val="single" w:sz="4" w:space="0" w:color="auto"/>
            </w:tcBorders>
            <w:shd w:val="clear" w:color="auto" w:fill="auto"/>
            <w:vAlign w:val="center"/>
          </w:tcPr>
          <w:p w:rsidR="006E4DAD" w:rsidRPr="00677B10" w:rsidRDefault="004A08F3" w:rsidP="003E0564">
            <w:pPr>
              <w:spacing w:line="276" w:lineRule="auto"/>
              <w:jc w:val="center"/>
            </w:pPr>
            <w:r w:rsidRPr="00677B10">
              <w:t>-</w:t>
            </w:r>
          </w:p>
        </w:tc>
        <w:tc>
          <w:tcPr>
            <w:tcW w:w="333" w:type="pct"/>
            <w:tcBorders>
              <w:bottom w:val="single" w:sz="4" w:space="0" w:color="auto"/>
            </w:tcBorders>
            <w:shd w:val="clear" w:color="auto" w:fill="auto"/>
            <w:vAlign w:val="center"/>
          </w:tcPr>
          <w:p w:rsidR="006E4DAD" w:rsidRPr="00677B10" w:rsidRDefault="004A08F3" w:rsidP="003E0564">
            <w:pPr>
              <w:spacing w:line="276" w:lineRule="auto"/>
              <w:jc w:val="center"/>
            </w:pPr>
            <w:r w:rsidRPr="00677B10">
              <w:t>X</w:t>
            </w:r>
          </w:p>
        </w:tc>
        <w:tc>
          <w:tcPr>
            <w:tcW w:w="673" w:type="pct"/>
            <w:tcBorders>
              <w:bottom w:val="single" w:sz="4" w:space="0" w:color="auto"/>
            </w:tcBorders>
            <w:shd w:val="clear" w:color="auto" w:fill="auto"/>
          </w:tcPr>
          <w:p w:rsidR="006E4DAD" w:rsidRPr="00677B10" w:rsidRDefault="00C61490" w:rsidP="001C3676">
            <w:pPr>
              <w:spacing w:line="276" w:lineRule="auto"/>
              <w:jc w:val="center"/>
            </w:pPr>
            <w:r w:rsidRPr="00677B10">
              <w:t>SEFI</w:t>
            </w:r>
            <w:r w:rsidR="006E4DAD" w:rsidRPr="00677B10">
              <w:t>12</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946761" w:rsidRPr="00DD2309">
        <w:rPr>
          <w:rFonts w:cs="Times New Roman"/>
          <w:sz w:val="20"/>
        </w:rPr>
        <w:t>I</w:t>
      </w:r>
      <w:r w:rsidRPr="00DD2309">
        <w:rPr>
          <w:rFonts w:cs="Times New Roman"/>
          <w:sz w:val="20"/>
        </w:rPr>
        <w:t>tems flagged outside the boundaries of the statistical analysis for normality.</w:t>
      </w:r>
    </w:p>
    <w:p w:rsidR="001B4700" w:rsidRPr="00DD2309" w:rsidRDefault="001B4700" w:rsidP="001B4700">
      <w:pPr>
        <w:spacing w:line="240" w:lineRule="auto"/>
        <w:rPr>
          <w:rFonts w:cs="Times New Roman"/>
          <w:sz w:val="20"/>
        </w:rPr>
      </w:pPr>
      <w:r w:rsidRPr="00DD2309">
        <w:rPr>
          <w:rFonts w:cs="Times New Roman"/>
          <w:sz w:val="20"/>
        </w:rPr>
        <w:t xml:space="preserve">- = </w:t>
      </w:r>
      <w:r w:rsidR="00946761" w:rsidRPr="00DD2309">
        <w:rPr>
          <w:rFonts w:cs="Times New Roman"/>
          <w:sz w:val="20"/>
        </w:rPr>
        <w:t>I</w:t>
      </w:r>
      <w:r w:rsidRPr="00DD2309">
        <w:rPr>
          <w:rFonts w:cs="Times New Roman"/>
          <w:sz w:val="20"/>
        </w:rPr>
        <w:t>tems within the boundaries of the statistical analysis for normality.</w:t>
      </w:r>
    </w:p>
    <w:p w:rsidR="002B68DD" w:rsidRPr="00677B10" w:rsidRDefault="002B68DD" w:rsidP="003E0564">
      <w:pPr>
        <w:rPr>
          <w:rFonts w:cs="Times New Roman"/>
        </w:rPr>
      </w:pPr>
    </w:p>
    <w:p w:rsidR="006E4DAD" w:rsidRPr="00677B10" w:rsidRDefault="006E4DAD" w:rsidP="003E0564">
      <w:pPr>
        <w:rPr>
          <w:rFonts w:cs="Times New Roman"/>
        </w:rPr>
      </w:pPr>
    </w:p>
    <w:p w:rsidR="006E4DAD" w:rsidRPr="00677B10" w:rsidRDefault="006E4DAD" w:rsidP="003E0564">
      <w:pPr>
        <w:rPr>
          <w:rFonts w:cs="Times New Roman"/>
        </w:rPr>
      </w:pPr>
    </w:p>
    <w:p w:rsidR="006E4DAD" w:rsidRPr="00677B10" w:rsidRDefault="006E4DAD" w:rsidP="003E0564">
      <w:pPr>
        <w:rPr>
          <w:rFonts w:cs="Times New Roman"/>
        </w:rPr>
      </w:pPr>
    </w:p>
    <w:p w:rsidR="006E4DAD" w:rsidRPr="00677B10" w:rsidRDefault="006E4DAD" w:rsidP="003E0564">
      <w:pPr>
        <w:rPr>
          <w:rFonts w:cs="Times New Roman"/>
        </w:rPr>
      </w:pPr>
    </w:p>
    <w:p w:rsidR="00946761" w:rsidRPr="00677B10" w:rsidRDefault="00946761" w:rsidP="003E0564">
      <w:pPr>
        <w:rPr>
          <w:rFonts w:cs="Times New Roman"/>
        </w:rPr>
      </w:pPr>
    </w:p>
    <w:p w:rsidR="00946761" w:rsidRPr="00677B10" w:rsidRDefault="00946761" w:rsidP="003E0564">
      <w:pPr>
        <w:rPr>
          <w:rFonts w:cs="Times New Roman"/>
        </w:rPr>
      </w:pPr>
    </w:p>
    <w:p w:rsidR="006E4DAD" w:rsidRPr="00677B10" w:rsidRDefault="006E4DAD" w:rsidP="003E0564">
      <w:pPr>
        <w:rPr>
          <w:rFonts w:cs="Times New Roman"/>
        </w:rPr>
      </w:pPr>
    </w:p>
    <w:p w:rsidR="00C61490" w:rsidRPr="00677B10" w:rsidRDefault="00C61490" w:rsidP="003E0564">
      <w:pPr>
        <w:rPr>
          <w:rFonts w:cs="Times New Roman"/>
        </w:rPr>
      </w:pPr>
    </w:p>
    <w:p w:rsidR="00C61490" w:rsidRPr="00677B10" w:rsidRDefault="00C61490" w:rsidP="00C61490">
      <w:pPr>
        <w:rPr>
          <w:rFonts w:cs="Times New Roman"/>
        </w:rPr>
      </w:pPr>
      <w:r w:rsidRPr="00677B10">
        <w:rPr>
          <w:rFonts w:cs="Times New Roman"/>
        </w:rPr>
        <w:t>Table A6</w:t>
      </w:r>
    </w:p>
    <w:p w:rsidR="00C61490" w:rsidRPr="00677B10" w:rsidRDefault="00C61490" w:rsidP="00C61490">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w:t>
      </w:r>
      <w:r w:rsidR="00490AA5" w:rsidRPr="00677B10">
        <w:rPr>
          <w:rFonts w:cs="Times New Roman"/>
          <w:i/>
        </w:rPr>
        <w:t xml:space="preserve"> for Risk</w:t>
      </w:r>
    </w:p>
    <w:tbl>
      <w:tblPr>
        <w:tblStyle w:val="TableGrid2"/>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8"/>
        <w:gridCol w:w="804"/>
        <w:gridCol w:w="540"/>
        <w:gridCol w:w="631"/>
        <w:gridCol w:w="631"/>
        <w:gridCol w:w="1275"/>
      </w:tblGrid>
      <w:tr w:rsidR="00C61490" w:rsidRPr="00677B10">
        <w:tc>
          <w:tcPr>
            <w:tcW w:w="2951" w:type="pct"/>
            <w:tcBorders>
              <w:top w:val="single" w:sz="4" w:space="0" w:color="auto"/>
              <w:bottom w:val="single" w:sz="4" w:space="0" w:color="auto"/>
            </w:tcBorders>
            <w:shd w:val="clear" w:color="auto" w:fill="auto"/>
          </w:tcPr>
          <w:p w:rsidR="00C61490" w:rsidRPr="00677B10" w:rsidRDefault="00C61490" w:rsidP="001C3676">
            <w:pPr>
              <w:spacing w:before="120" w:after="120" w:line="276" w:lineRule="auto"/>
              <w:rPr>
                <w:szCs w:val="24"/>
              </w:rPr>
            </w:pPr>
            <w:r w:rsidRPr="00677B10">
              <w:rPr>
                <w:rFonts w:cstheme="minorBidi"/>
                <w:szCs w:val="24"/>
              </w:rPr>
              <w:t>Item</w:t>
            </w:r>
          </w:p>
        </w:tc>
        <w:tc>
          <w:tcPr>
            <w:tcW w:w="425" w:type="pct"/>
            <w:tcBorders>
              <w:top w:val="single" w:sz="4" w:space="0" w:color="auto"/>
              <w:bottom w:val="single" w:sz="4" w:space="0" w:color="auto"/>
            </w:tcBorders>
            <w:shd w:val="clear" w:color="auto" w:fill="auto"/>
          </w:tcPr>
          <w:p w:rsidR="00C61490" w:rsidRPr="00677B10" w:rsidRDefault="00C61490" w:rsidP="001C3676">
            <w:pPr>
              <w:spacing w:before="120" w:after="120" w:line="276" w:lineRule="auto"/>
              <w:rPr>
                <w:szCs w:val="24"/>
              </w:rPr>
            </w:pPr>
            <w:r w:rsidRPr="00677B10">
              <w:rPr>
                <w:rFonts w:cstheme="minorBidi"/>
                <w:i/>
                <w:szCs w:val="24"/>
              </w:rPr>
              <w:t>M</w:t>
            </w:r>
            <w:r w:rsidRPr="00677B10">
              <w:rPr>
                <w:rFonts w:cstheme="minorBidi"/>
                <w:szCs w:val="24"/>
              </w:rPr>
              <w:t>/</w:t>
            </w:r>
            <w:r w:rsidRPr="00677B10">
              <w:rPr>
                <w:rFonts w:cstheme="minorBidi"/>
                <w:i/>
                <w:szCs w:val="24"/>
              </w:rPr>
              <w:t>SD</w:t>
            </w:r>
          </w:p>
        </w:tc>
        <w:tc>
          <w:tcPr>
            <w:tcW w:w="285" w:type="pct"/>
            <w:tcBorders>
              <w:top w:val="single" w:sz="4" w:space="0" w:color="auto"/>
              <w:bottom w:val="single" w:sz="4" w:space="0" w:color="auto"/>
            </w:tcBorders>
            <w:shd w:val="clear" w:color="auto" w:fill="auto"/>
          </w:tcPr>
          <w:p w:rsidR="00C61490" w:rsidRPr="00677B10" w:rsidRDefault="00C61490" w:rsidP="001C3676">
            <w:pPr>
              <w:spacing w:before="120" w:after="120" w:line="276" w:lineRule="auto"/>
              <w:rPr>
                <w:szCs w:val="24"/>
              </w:rPr>
            </w:pPr>
            <w:r w:rsidRPr="00677B10">
              <w:rPr>
                <w:rFonts w:cstheme="minorBidi"/>
                <w:szCs w:val="24"/>
              </w:rPr>
              <w:t>SK</w:t>
            </w:r>
          </w:p>
        </w:tc>
        <w:tc>
          <w:tcPr>
            <w:tcW w:w="333" w:type="pct"/>
            <w:tcBorders>
              <w:top w:val="single" w:sz="4" w:space="0" w:color="auto"/>
              <w:bottom w:val="single" w:sz="4" w:space="0" w:color="auto"/>
            </w:tcBorders>
            <w:shd w:val="clear" w:color="auto" w:fill="auto"/>
          </w:tcPr>
          <w:p w:rsidR="00C61490" w:rsidRPr="00677B10" w:rsidRDefault="00C61490" w:rsidP="001C3676">
            <w:pPr>
              <w:spacing w:before="120" w:after="120" w:line="276" w:lineRule="auto"/>
              <w:rPr>
                <w:szCs w:val="24"/>
              </w:rPr>
            </w:pPr>
            <w:r w:rsidRPr="00677B10">
              <w:rPr>
                <w:rFonts w:cstheme="minorBidi"/>
                <w:szCs w:val="24"/>
              </w:rPr>
              <w:t>KR</w:t>
            </w:r>
          </w:p>
        </w:tc>
        <w:tc>
          <w:tcPr>
            <w:tcW w:w="333" w:type="pct"/>
            <w:tcBorders>
              <w:top w:val="single" w:sz="4" w:space="0" w:color="auto"/>
              <w:bottom w:val="single" w:sz="4" w:space="0" w:color="auto"/>
            </w:tcBorders>
            <w:shd w:val="clear" w:color="auto" w:fill="auto"/>
          </w:tcPr>
          <w:p w:rsidR="00C61490" w:rsidRPr="00677B10" w:rsidRDefault="00C61490" w:rsidP="001C3676">
            <w:pPr>
              <w:spacing w:before="120" w:after="120" w:line="276" w:lineRule="auto"/>
              <w:rPr>
                <w:szCs w:val="24"/>
              </w:rPr>
            </w:pPr>
            <w:r w:rsidRPr="00677B10">
              <w:rPr>
                <w:rFonts w:cstheme="minorBidi"/>
                <w:szCs w:val="24"/>
              </w:rPr>
              <w:t>RD</w:t>
            </w:r>
          </w:p>
        </w:tc>
        <w:tc>
          <w:tcPr>
            <w:tcW w:w="673" w:type="pct"/>
            <w:tcBorders>
              <w:top w:val="single" w:sz="4" w:space="0" w:color="auto"/>
              <w:bottom w:val="single" w:sz="4" w:space="0" w:color="auto"/>
            </w:tcBorders>
            <w:shd w:val="clear" w:color="auto" w:fill="auto"/>
            <w:vAlign w:val="center"/>
          </w:tcPr>
          <w:p w:rsidR="00C61490" w:rsidRPr="00677B10" w:rsidRDefault="00C61490" w:rsidP="001C3676">
            <w:pPr>
              <w:spacing w:before="120" w:after="120" w:line="276" w:lineRule="auto"/>
              <w:jc w:val="center"/>
              <w:rPr>
                <w:szCs w:val="24"/>
              </w:rPr>
            </w:pPr>
            <w:r w:rsidRPr="00677B10">
              <w:rPr>
                <w:rFonts w:cstheme="minorBidi"/>
                <w:szCs w:val="24"/>
              </w:rPr>
              <w:t>Item Code</w:t>
            </w:r>
          </w:p>
        </w:tc>
      </w:tr>
      <w:tr w:rsidR="00C61490" w:rsidRPr="00677B10">
        <w:tc>
          <w:tcPr>
            <w:tcW w:w="5000" w:type="pct"/>
            <w:gridSpan w:val="6"/>
            <w:tcBorders>
              <w:top w:val="single" w:sz="4" w:space="0" w:color="auto"/>
            </w:tcBorders>
            <w:shd w:val="clear" w:color="auto" w:fill="auto"/>
          </w:tcPr>
          <w:p w:rsidR="00C61490" w:rsidRPr="00677B10" w:rsidRDefault="00C61490" w:rsidP="001C3676">
            <w:pPr>
              <w:spacing w:line="276" w:lineRule="auto"/>
              <w:rPr>
                <w:szCs w:val="24"/>
              </w:rPr>
            </w:pPr>
            <w:r w:rsidRPr="00677B10">
              <w:rPr>
                <w:rFonts w:cstheme="minorBidi"/>
                <w:szCs w:val="24"/>
              </w:rPr>
              <w:t>Risk</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tell you what are high-risk behaviors when handling food.</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SERK1</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reduce the risk of food poisoning.</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X</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SERK2</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tell you when food is more likely to make me sick.</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SERK3</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tell you why I can get food poisoning.</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X</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SERK4</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tell you which foods are more likely to cause food poisoning.</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X</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SERK5</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tell you which foods are high-risk foods.</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X</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SERK6</w:t>
            </w:r>
          </w:p>
        </w:tc>
      </w:tr>
      <w:tr w:rsidR="00C61490" w:rsidRPr="00677B10">
        <w:tc>
          <w:tcPr>
            <w:tcW w:w="2951" w:type="pct"/>
            <w:shd w:val="clear" w:color="auto" w:fill="auto"/>
          </w:tcPr>
          <w:p w:rsidR="00C61490" w:rsidRPr="00677B10" w:rsidRDefault="00F56474" w:rsidP="001C3676">
            <w:pPr>
              <w:spacing w:line="276" w:lineRule="auto"/>
              <w:ind w:left="180"/>
              <w:rPr>
                <w:szCs w:val="24"/>
              </w:rPr>
            </w:pPr>
            <w:r w:rsidRPr="00677B10">
              <w:rPr>
                <w:szCs w:val="24"/>
              </w:rPr>
              <w:t>I can reduce the amount of germs in my food.</w:t>
            </w:r>
          </w:p>
        </w:tc>
        <w:tc>
          <w:tcPr>
            <w:tcW w:w="42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285"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X</w:t>
            </w:r>
          </w:p>
        </w:tc>
        <w:tc>
          <w:tcPr>
            <w:tcW w:w="333" w:type="pct"/>
            <w:shd w:val="clear" w:color="auto" w:fill="auto"/>
            <w:vAlign w:val="center"/>
          </w:tcPr>
          <w:p w:rsidR="00C61490" w:rsidRPr="00677B10" w:rsidRDefault="00193796" w:rsidP="003E0564">
            <w:pPr>
              <w:spacing w:line="276" w:lineRule="auto"/>
              <w:jc w:val="center"/>
              <w:rPr>
                <w:szCs w:val="24"/>
              </w:rPr>
            </w:pPr>
            <w:r w:rsidRPr="00677B10">
              <w:rPr>
                <w:szCs w:val="24"/>
              </w:rPr>
              <w:t>-</w:t>
            </w:r>
          </w:p>
        </w:tc>
        <w:tc>
          <w:tcPr>
            <w:tcW w:w="673" w:type="pct"/>
            <w:shd w:val="clear" w:color="auto" w:fill="auto"/>
          </w:tcPr>
          <w:p w:rsidR="00C61490" w:rsidRPr="00677B10" w:rsidRDefault="00C61490" w:rsidP="001C3676">
            <w:pPr>
              <w:spacing w:line="276" w:lineRule="auto"/>
              <w:jc w:val="center"/>
              <w:rPr>
                <w:szCs w:val="24"/>
              </w:rPr>
            </w:pPr>
            <w:r w:rsidRPr="00677B10">
              <w:rPr>
                <w:szCs w:val="24"/>
              </w:rPr>
              <w:t>SERK7</w:t>
            </w:r>
          </w:p>
        </w:tc>
      </w:tr>
      <w:tr w:rsidR="00C61490" w:rsidRPr="00677B10">
        <w:tc>
          <w:tcPr>
            <w:tcW w:w="2951" w:type="pct"/>
            <w:shd w:val="clear" w:color="auto" w:fill="auto"/>
          </w:tcPr>
          <w:p w:rsidR="00C61490" w:rsidRPr="00677B10" w:rsidRDefault="00F56474" w:rsidP="001C3676">
            <w:pPr>
              <w:spacing w:line="276" w:lineRule="auto"/>
              <w:ind w:left="180"/>
            </w:pPr>
            <w:r w:rsidRPr="00677B10">
              <w:t>I know how to reduce the amount of germs in my food.</w:t>
            </w:r>
          </w:p>
        </w:tc>
        <w:tc>
          <w:tcPr>
            <w:tcW w:w="425" w:type="pct"/>
            <w:shd w:val="clear" w:color="auto" w:fill="auto"/>
            <w:vAlign w:val="center"/>
          </w:tcPr>
          <w:p w:rsidR="00C61490" w:rsidRPr="00677B10" w:rsidRDefault="00193796" w:rsidP="003E0564">
            <w:pPr>
              <w:spacing w:line="276" w:lineRule="auto"/>
              <w:jc w:val="center"/>
            </w:pPr>
            <w:r w:rsidRPr="00677B10">
              <w:t>-</w:t>
            </w:r>
          </w:p>
        </w:tc>
        <w:tc>
          <w:tcPr>
            <w:tcW w:w="285"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X</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673" w:type="pct"/>
            <w:shd w:val="clear" w:color="auto" w:fill="auto"/>
          </w:tcPr>
          <w:p w:rsidR="00C61490" w:rsidRPr="00677B10" w:rsidRDefault="00C61490" w:rsidP="001C3676">
            <w:pPr>
              <w:spacing w:line="276" w:lineRule="auto"/>
              <w:jc w:val="center"/>
            </w:pPr>
            <w:r w:rsidRPr="00677B10">
              <w:t>SERK8</w:t>
            </w:r>
          </w:p>
        </w:tc>
      </w:tr>
      <w:tr w:rsidR="00C61490" w:rsidRPr="00677B10">
        <w:tc>
          <w:tcPr>
            <w:tcW w:w="2951" w:type="pct"/>
            <w:shd w:val="clear" w:color="auto" w:fill="auto"/>
          </w:tcPr>
          <w:p w:rsidR="00C61490" w:rsidRPr="00677B10" w:rsidRDefault="00F56474" w:rsidP="001C3676">
            <w:pPr>
              <w:spacing w:line="276" w:lineRule="auto"/>
              <w:ind w:left="180"/>
            </w:pPr>
            <w:r w:rsidRPr="00677B10">
              <w:t>I can tell you why eating spoiled foods might make me sick.</w:t>
            </w:r>
          </w:p>
        </w:tc>
        <w:tc>
          <w:tcPr>
            <w:tcW w:w="425" w:type="pct"/>
            <w:shd w:val="clear" w:color="auto" w:fill="auto"/>
            <w:vAlign w:val="center"/>
          </w:tcPr>
          <w:p w:rsidR="00C61490" w:rsidRPr="00677B10" w:rsidRDefault="00193796" w:rsidP="003E0564">
            <w:pPr>
              <w:spacing w:line="276" w:lineRule="auto"/>
              <w:jc w:val="center"/>
            </w:pPr>
            <w:r w:rsidRPr="00677B10">
              <w:t>-</w:t>
            </w:r>
          </w:p>
        </w:tc>
        <w:tc>
          <w:tcPr>
            <w:tcW w:w="285" w:type="pct"/>
            <w:shd w:val="clear" w:color="auto" w:fill="auto"/>
            <w:vAlign w:val="center"/>
          </w:tcPr>
          <w:p w:rsidR="00C61490" w:rsidRPr="00677B10" w:rsidRDefault="00193796" w:rsidP="003E0564">
            <w:pPr>
              <w:spacing w:line="276" w:lineRule="auto"/>
              <w:jc w:val="center"/>
            </w:pPr>
            <w:r w:rsidRPr="00677B10">
              <w:t>X</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X</w:t>
            </w:r>
          </w:p>
        </w:tc>
        <w:tc>
          <w:tcPr>
            <w:tcW w:w="673" w:type="pct"/>
            <w:shd w:val="clear" w:color="auto" w:fill="auto"/>
          </w:tcPr>
          <w:p w:rsidR="00C61490" w:rsidRPr="00677B10" w:rsidRDefault="00C61490" w:rsidP="001C3676">
            <w:pPr>
              <w:spacing w:line="276" w:lineRule="auto"/>
              <w:jc w:val="center"/>
            </w:pPr>
            <w:r w:rsidRPr="00677B10">
              <w:t>SERK9</w:t>
            </w:r>
          </w:p>
        </w:tc>
      </w:tr>
      <w:tr w:rsidR="00C61490" w:rsidRPr="00677B10">
        <w:tc>
          <w:tcPr>
            <w:tcW w:w="2951" w:type="pct"/>
            <w:shd w:val="clear" w:color="auto" w:fill="auto"/>
          </w:tcPr>
          <w:p w:rsidR="00C61490" w:rsidRPr="00677B10" w:rsidRDefault="00F56474" w:rsidP="001C3676">
            <w:pPr>
              <w:spacing w:line="276" w:lineRule="auto"/>
              <w:ind w:left="180"/>
            </w:pPr>
            <w:r w:rsidRPr="00677B10">
              <w:t>I can tell you why I should avoid high-risk behavior when handling food.</w:t>
            </w:r>
          </w:p>
        </w:tc>
        <w:tc>
          <w:tcPr>
            <w:tcW w:w="425" w:type="pct"/>
            <w:shd w:val="clear" w:color="auto" w:fill="auto"/>
            <w:vAlign w:val="center"/>
          </w:tcPr>
          <w:p w:rsidR="00C61490" w:rsidRPr="00677B10" w:rsidRDefault="00193796" w:rsidP="003E0564">
            <w:pPr>
              <w:spacing w:line="276" w:lineRule="auto"/>
              <w:jc w:val="center"/>
            </w:pPr>
            <w:r w:rsidRPr="00677B10">
              <w:t>-</w:t>
            </w:r>
          </w:p>
        </w:tc>
        <w:tc>
          <w:tcPr>
            <w:tcW w:w="285"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673" w:type="pct"/>
            <w:shd w:val="clear" w:color="auto" w:fill="auto"/>
          </w:tcPr>
          <w:p w:rsidR="00C61490" w:rsidRPr="00677B10" w:rsidRDefault="00C61490" w:rsidP="001C3676">
            <w:pPr>
              <w:spacing w:line="276" w:lineRule="auto"/>
              <w:jc w:val="center"/>
            </w:pPr>
            <w:r w:rsidRPr="00677B10">
              <w:t>SERK10</w:t>
            </w:r>
          </w:p>
        </w:tc>
      </w:tr>
      <w:tr w:rsidR="00C61490" w:rsidRPr="00677B10">
        <w:tc>
          <w:tcPr>
            <w:tcW w:w="2951" w:type="pct"/>
            <w:shd w:val="clear" w:color="auto" w:fill="auto"/>
          </w:tcPr>
          <w:p w:rsidR="00C61490" w:rsidRPr="00677B10" w:rsidRDefault="00F56474" w:rsidP="001C3676">
            <w:pPr>
              <w:spacing w:line="276" w:lineRule="auto"/>
              <w:ind w:left="180"/>
            </w:pPr>
            <w:r w:rsidRPr="00677B10">
              <w:t>I can tell you which foods are more likely to make me sick.</w:t>
            </w:r>
          </w:p>
        </w:tc>
        <w:tc>
          <w:tcPr>
            <w:tcW w:w="425" w:type="pct"/>
            <w:shd w:val="clear" w:color="auto" w:fill="auto"/>
            <w:vAlign w:val="center"/>
          </w:tcPr>
          <w:p w:rsidR="00C61490" w:rsidRPr="00677B10" w:rsidRDefault="00193796" w:rsidP="003E0564">
            <w:pPr>
              <w:spacing w:line="276" w:lineRule="auto"/>
              <w:jc w:val="center"/>
            </w:pPr>
            <w:r w:rsidRPr="00677B10">
              <w:t>-</w:t>
            </w:r>
          </w:p>
        </w:tc>
        <w:tc>
          <w:tcPr>
            <w:tcW w:w="285"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X</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673" w:type="pct"/>
            <w:shd w:val="clear" w:color="auto" w:fill="auto"/>
          </w:tcPr>
          <w:p w:rsidR="00C61490" w:rsidRPr="00677B10" w:rsidRDefault="00C61490" w:rsidP="001C3676">
            <w:pPr>
              <w:spacing w:line="276" w:lineRule="auto"/>
              <w:jc w:val="center"/>
            </w:pPr>
            <w:r w:rsidRPr="00677B10">
              <w:t>SERK11</w:t>
            </w:r>
          </w:p>
        </w:tc>
      </w:tr>
      <w:tr w:rsidR="00C61490" w:rsidRPr="00677B10">
        <w:tc>
          <w:tcPr>
            <w:tcW w:w="2951" w:type="pct"/>
            <w:shd w:val="clear" w:color="auto" w:fill="auto"/>
          </w:tcPr>
          <w:p w:rsidR="00C61490" w:rsidRPr="00677B10" w:rsidRDefault="00F56474" w:rsidP="001C3676">
            <w:pPr>
              <w:spacing w:line="276" w:lineRule="auto"/>
              <w:ind w:left="180"/>
            </w:pPr>
            <w:r w:rsidRPr="00677B10">
              <w:t>I can tell you why I am responsible for the safety of my food.</w:t>
            </w:r>
          </w:p>
        </w:tc>
        <w:tc>
          <w:tcPr>
            <w:tcW w:w="425" w:type="pct"/>
            <w:shd w:val="clear" w:color="auto" w:fill="auto"/>
            <w:vAlign w:val="center"/>
          </w:tcPr>
          <w:p w:rsidR="00C61490" w:rsidRPr="00677B10" w:rsidRDefault="00193796" w:rsidP="003E0564">
            <w:pPr>
              <w:spacing w:line="276" w:lineRule="auto"/>
              <w:jc w:val="center"/>
            </w:pPr>
            <w:r w:rsidRPr="00677B10">
              <w:t>-</w:t>
            </w:r>
          </w:p>
        </w:tc>
        <w:tc>
          <w:tcPr>
            <w:tcW w:w="285"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333" w:type="pct"/>
            <w:shd w:val="clear" w:color="auto" w:fill="auto"/>
            <w:vAlign w:val="center"/>
          </w:tcPr>
          <w:p w:rsidR="00C61490" w:rsidRPr="00677B10" w:rsidRDefault="00193796" w:rsidP="003E0564">
            <w:pPr>
              <w:spacing w:line="276" w:lineRule="auto"/>
              <w:jc w:val="center"/>
            </w:pPr>
            <w:r w:rsidRPr="00677B10">
              <w:t>-</w:t>
            </w:r>
          </w:p>
        </w:tc>
        <w:tc>
          <w:tcPr>
            <w:tcW w:w="673" w:type="pct"/>
            <w:shd w:val="clear" w:color="auto" w:fill="auto"/>
          </w:tcPr>
          <w:p w:rsidR="00C61490" w:rsidRPr="00677B10" w:rsidRDefault="00C61490" w:rsidP="001C3676">
            <w:pPr>
              <w:spacing w:line="276" w:lineRule="auto"/>
              <w:jc w:val="center"/>
            </w:pPr>
            <w:r w:rsidRPr="00677B10">
              <w:t>SERK12</w:t>
            </w:r>
          </w:p>
        </w:tc>
      </w:tr>
      <w:tr w:rsidR="00C61490" w:rsidRPr="00677B10">
        <w:tc>
          <w:tcPr>
            <w:tcW w:w="2951" w:type="pct"/>
            <w:tcBorders>
              <w:bottom w:val="single" w:sz="4" w:space="0" w:color="auto"/>
            </w:tcBorders>
            <w:shd w:val="clear" w:color="auto" w:fill="auto"/>
          </w:tcPr>
          <w:p w:rsidR="00C61490" w:rsidRPr="00677B10" w:rsidRDefault="00F56474" w:rsidP="001C3676">
            <w:pPr>
              <w:spacing w:line="276" w:lineRule="auto"/>
              <w:ind w:left="180"/>
            </w:pPr>
            <w:r w:rsidRPr="00677B10">
              <w:t>I can tell you how I can get food poisoning.</w:t>
            </w:r>
          </w:p>
        </w:tc>
        <w:tc>
          <w:tcPr>
            <w:tcW w:w="425" w:type="pct"/>
            <w:tcBorders>
              <w:bottom w:val="single" w:sz="4" w:space="0" w:color="auto"/>
            </w:tcBorders>
            <w:shd w:val="clear" w:color="auto" w:fill="auto"/>
            <w:vAlign w:val="center"/>
          </w:tcPr>
          <w:p w:rsidR="00C61490" w:rsidRPr="00677B10" w:rsidRDefault="00193796" w:rsidP="003E0564">
            <w:pPr>
              <w:spacing w:line="276" w:lineRule="auto"/>
              <w:jc w:val="center"/>
            </w:pPr>
            <w:r w:rsidRPr="00677B10">
              <w:t>-</w:t>
            </w:r>
          </w:p>
        </w:tc>
        <w:tc>
          <w:tcPr>
            <w:tcW w:w="285" w:type="pct"/>
            <w:tcBorders>
              <w:bottom w:val="single" w:sz="4" w:space="0" w:color="auto"/>
            </w:tcBorders>
            <w:shd w:val="clear" w:color="auto" w:fill="auto"/>
            <w:vAlign w:val="center"/>
          </w:tcPr>
          <w:p w:rsidR="00C61490" w:rsidRPr="00677B10" w:rsidRDefault="00193796" w:rsidP="003E0564">
            <w:pPr>
              <w:spacing w:line="276" w:lineRule="auto"/>
              <w:jc w:val="center"/>
            </w:pPr>
            <w:r w:rsidRPr="00677B10">
              <w:t>-</w:t>
            </w:r>
          </w:p>
        </w:tc>
        <w:tc>
          <w:tcPr>
            <w:tcW w:w="333" w:type="pct"/>
            <w:tcBorders>
              <w:bottom w:val="single" w:sz="4" w:space="0" w:color="auto"/>
            </w:tcBorders>
            <w:shd w:val="clear" w:color="auto" w:fill="auto"/>
            <w:vAlign w:val="center"/>
          </w:tcPr>
          <w:p w:rsidR="00C61490" w:rsidRPr="00677B10" w:rsidRDefault="00193796" w:rsidP="003E0564">
            <w:pPr>
              <w:spacing w:line="276" w:lineRule="auto"/>
              <w:jc w:val="center"/>
            </w:pPr>
            <w:r w:rsidRPr="00677B10">
              <w:t>X</w:t>
            </w:r>
          </w:p>
        </w:tc>
        <w:tc>
          <w:tcPr>
            <w:tcW w:w="333" w:type="pct"/>
            <w:tcBorders>
              <w:bottom w:val="single" w:sz="4" w:space="0" w:color="auto"/>
            </w:tcBorders>
            <w:shd w:val="clear" w:color="auto" w:fill="auto"/>
            <w:vAlign w:val="center"/>
          </w:tcPr>
          <w:p w:rsidR="00C61490" w:rsidRPr="00677B10" w:rsidRDefault="00193796" w:rsidP="003E0564">
            <w:pPr>
              <w:spacing w:line="276" w:lineRule="auto"/>
              <w:jc w:val="center"/>
            </w:pPr>
            <w:r w:rsidRPr="00677B10">
              <w:t>-</w:t>
            </w:r>
          </w:p>
        </w:tc>
        <w:tc>
          <w:tcPr>
            <w:tcW w:w="673" w:type="pct"/>
            <w:tcBorders>
              <w:bottom w:val="single" w:sz="4" w:space="0" w:color="auto"/>
            </w:tcBorders>
            <w:shd w:val="clear" w:color="auto" w:fill="auto"/>
          </w:tcPr>
          <w:p w:rsidR="00C61490" w:rsidRPr="00677B10" w:rsidRDefault="00C61490" w:rsidP="001C3676">
            <w:pPr>
              <w:spacing w:line="276" w:lineRule="auto"/>
              <w:jc w:val="center"/>
            </w:pPr>
            <w:r w:rsidRPr="00677B10">
              <w:t>SERK13</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946761" w:rsidRPr="00DD2309">
        <w:rPr>
          <w:rFonts w:cs="Times New Roman"/>
          <w:sz w:val="20"/>
        </w:rPr>
        <w:t>I</w:t>
      </w:r>
      <w:r w:rsidRPr="00DD2309">
        <w:rPr>
          <w:rFonts w:cs="Times New Roman"/>
          <w:sz w:val="20"/>
        </w:rPr>
        <w:t>tems flagged outside the boundaries of the statistical analysis for normality.</w:t>
      </w:r>
    </w:p>
    <w:p w:rsidR="001B4700" w:rsidRPr="00DD2309" w:rsidRDefault="001B4700" w:rsidP="001B4700">
      <w:pPr>
        <w:spacing w:line="240" w:lineRule="auto"/>
        <w:rPr>
          <w:rFonts w:cs="Times New Roman"/>
          <w:sz w:val="20"/>
        </w:rPr>
      </w:pPr>
      <w:r w:rsidRPr="00DD2309">
        <w:rPr>
          <w:rFonts w:cs="Times New Roman"/>
          <w:sz w:val="20"/>
        </w:rPr>
        <w:t xml:space="preserve">- = </w:t>
      </w:r>
      <w:r w:rsidR="00946761" w:rsidRPr="00DD2309">
        <w:rPr>
          <w:rFonts w:cs="Times New Roman"/>
          <w:sz w:val="20"/>
        </w:rPr>
        <w:t>I</w:t>
      </w:r>
      <w:r w:rsidRPr="00DD2309">
        <w:rPr>
          <w:rFonts w:cs="Times New Roman"/>
          <w:sz w:val="20"/>
        </w:rPr>
        <w:t>tems within the boundaries of the statistical analysis for normality.</w:t>
      </w:r>
    </w:p>
    <w:p w:rsidR="00C61490" w:rsidRPr="00677B10" w:rsidRDefault="00C61490" w:rsidP="003E0564">
      <w:pPr>
        <w:rPr>
          <w:rFonts w:cs="Times New Roman"/>
        </w:rPr>
      </w:pPr>
    </w:p>
    <w:p w:rsidR="006E4DAD" w:rsidRPr="00677B10" w:rsidRDefault="006E4DAD" w:rsidP="003E0564">
      <w:pPr>
        <w:rPr>
          <w:rFonts w:cs="Times New Roman"/>
        </w:rPr>
      </w:pPr>
    </w:p>
    <w:p w:rsidR="00AF6451" w:rsidRPr="00677B10" w:rsidRDefault="00AF6451" w:rsidP="003E0564">
      <w:pPr>
        <w:rPr>
          <w:rFonts w:cs="Times New Roman"/>
        </w:rPr>
      </w:pPr>
    </w:p>
    <w:p w:rsidR="00AF6451" w:rsidRPr="00677B10" w:rsidRDefault="00AF6451" w:rsidP="003E0564">
      <w:pPr>
        <w:rPr>
          <w:rFonts w:cs="Times New Roman"/>
        </w:rPr>
      </w:pPr>
    </w:p>
    <w:p w:rsidR="0063553F" w:rsidRPr="00677B10" w:rsidRDefault="0063553F" w:rsidP="003E0564">
      <w:pPr>
        <w:rPr>
          <w:rFonts w:cs="Times New Roman"/>
        </w:rPr>
      </w:pPr>
    </w:p>
    <w:p w:rsidR="00AF6451" w:rsidRPr="00677B10" w:rsidRDefault="00AF6451" w:rsidP="003E0564">
      <w:pPr>
        <w:rPr>
          <w:rFonts w:cs="Times New Roman"/>
        </w:rPr>
      </w:pPr>
    </w:p>
    <w:p w:rsidR="00AF6451" w:rsidRPr="00677B10" w:rsidRDefault="00AF6451" w:rsidP="00AF6451">
      <w:pPr>
        <w:rPr>
          <w:rFonts w:cs="Times New Roman"/>
        </w:rPr>
      </w:pPr>
      <w:r w:rsidRPr="00677B10">
        <w:rPr>
          <w:rFonts w:cs="Times New Roman"/>
        </w:rPr>
        <w:t>Table A7</w:t>
      </w:r>
    </w:p>
    <w:p w:rsidR="004001DA" w:rsidRPr="00677B10" w:rsidRDefault="00AF6451" w:rsidP="00AF6451">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w:t>
      </w:r>
      <w:r w:rsidR="005E59A5" w:rsidRPr="00677B10">
        <w:rPr>
          <w:rFonts w:cs="Times New Roman"/>
          <w:i/>
        </w:rPr>
        <w:t xml:space="preserve"> for Personal Hygiene</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8F5810" w:rsidRPr="00677B10">
        <w:tc>
          <w:tcPr>
            <w:tcW w:w="2860" w:type="pct"/>
            <w:tcBorders>
              <w:top w:val="single" w:sz="4" w:space="0" w:color="auto"/>
              <w:bottom w:val="single" w:sz="4" w:space="0" w:color="auto"/>
            </w:tcBorders>
            <w:shd w:val="clear" w:color="auto" w:fill="auto"/>
          </w:tcPr>
          <w:p w:rsidR="008F5810" w:rsidRPr="00677B10" w:rsidRDefault="008F5810"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8F5810" w:rsidRPr="00677B10" w:rsidRDefault="003E0564"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8F5810" w:rsidRPr="00677B10" w:rsidRDefault="00272210"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8F5810" w:rsidRPr="00677B10" w:rsidRDefault="008F5810"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8F5810" w:rsidRPr="00677B10" w:rsidRDefault="008F5810"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8F5810" w:rsidRPr="00677B10" w:rsidRDefault="008F5810"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8F5810" w:rsidRPr="00677B10" w:rsidRDefault="008F5810" w:rsidP="004228BC">
            <w:pPr>
              <w:spacing w:before="120" w:after="120" w:line="276" w:lineRule="auto"/>
              <w:jc w:val="center"/>
              <w:rPr>
                <w:szCs w:val="24"/>
              </w:rPr>
            </w:pPr>
            <w:r w:rsidRPr="00677B10">
              <w:rPr>
                <w:rFonts w:cstheme="minorBidi"/>
                <w:szCs w:val="24"/>
              </w:rPr>
              <w:t>Item Code</w:t>
            </w:r>
          </w:p>
        </w:tc>
      </w:tr>
      <w:tr w:rsidR="008F5810" w:rsidRPr="00677B10">
        <w:tc>
          <w:tcPr>
            <w:tcW w:w="5000" w:type="pct"/>
            <w:gridSpan w:val="7"/>
            <w:tcBorders>
              <w:top w:val="single" w:sz="4" w:space="0" w:color="auto"/>
            </w:tcBorders>
          </w:tcPr>
          <w:p w:rsidR="008F5810" w:rsidRPr="00677B10" w:rsidRDefault="008F5810" w:rsidP="004228BC">
            <w:pPr>
              <w:spacing w:line="276" w:lineRule="auto"/>
              <w:rPr>
                <w:szCs w:val="24"/>
              </w:rPr>
            </w:pPr>
            <w:r w:rsidRPr="00677B10">
              <w:rPr>
                <w:rFonts w:cstheme="minorBidi"/>
                <w:szCs w:val="24"/>
              </w:rPr>
              <w:t>Personal Hygiene</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szCs w:val="24"/>
              </w:rPr>
              <w:t>I can define personal hygiene.</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29" w:type="pct"/>
            <w:shd w:val="clear" w:color="auto" w:fill="auto"/>
            <w:vAlign w:val="center"/>
          </w:tcPr>
          <w:p w:rsidR="0000092B" w:rsidRPr="00677B10" w:rsidRDefault="00764478" w:rsidP="003E0564">
            <w:pPr>
              <w:spacing w:line="276" w:lineRule="auto"/>
              <w:jc w:val="center"/>
              <w:rPr>
                <w:szCs w:val="24"/>
              </w:rPr>
            </w:pPr>
            <w:r w:rsidRPr="00677B10">
              <w:rPr>
                <w:szCs w:val="24"/>
              </w:rPr>
              <w:t>X</w:t>
            </w:r>
          </w:p>
        </w:tc>
        <w:tc>
          <w:tcPr>
            <w:tcW w:w="386"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67"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572" w:type="pct"/>
            <w:shd w:val="clear" w:color="auto" w:fill="auto"/>
          </w:tcPr>
          <w:p w:rsidR="0000092B" w:rsidRPr="00677B10" w:rsidRDefault="0000092B" w:rsidP="001C3676">
            <w:pPr>
              <w:spacing w:line="276" w:lineRule="auto"/>
              <w:jc w:val="center"/>
              <w:rPr>
                <w:szCs w:val="24"/>
              </w:rPr>
            </w:pPr>
            <w:r w:rsidRPr="00677B10">
              <w:rPr>
                <w:szCs w:val="24"/>
              </w:rPr>
              <w:t>SEPH1</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rFonts w:cstheme="minorBidi"/>
                <w:szCs w:val="24"/>
              </w:rPr>
              <w:t>I can practice good personal hygiene.</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29"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86"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67"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572" w:type="pct"/>
            <w:shd w:val="clear" w:color="auto" w:fill="auto"/>
          </w:tcPr>
          <w:p w:rsidR="0000092B" w:rsidRPr="00677B10" w:rsidRDefault="0000092B" w:rsidP="001C3676">
            <w:pPr>
              <w:spacing w:line="276" w:lineRule="auto"/>
              <w:jc w:val="center"/>
              <w:rPr>
                <w:szCs w:val="24"/>
              </w:rPr>
            </w:pPr>
            <w:r w:rsidRPr="00677B10">
              <w:rPr>
                <w:rFonts w:cstheme="minorBidi"/>
                <w:szCs w:val="24"/>
              </w:rPr>
              <w:t>SEPH2</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szCs w:val="24"/>
              </w:rPr>
              <w:t>I can wash my hands in a way that removes germs.</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29" w:type="pct"/>
            <w:shd w:val="clear" w:color="auto" w:fill="auto"/>
            <w:vAlign w:val="center"/>
          </w:tcPr>
          <w:p w:rsidR="0000092B" w:rsidRPr="00677B10" w:rsidRDefault="00673E60" w:rsidP="003E0564">
            <w:pPr>
              <w:spacing w:line="276" w:lineRule="auto"/>
              <w:jc w:val="center"/>
              <w:rPr>
                <w:szCs w:val="24"/>
              </w:rPr>
            </w:pPr>
            <w:r w:rsidRPr="00677B10">
              <w:rPr>
                <w:szCs w:val="24"/>
              </w:rPr>
              <w:t>-</w:t>
            </w:r>
          </w:p>
        </w:tc>
        <w:tc>
          <w:tcPr>
            <w:tcW w:w="386" w:type="pct"/>
            <w:shd w:val="clear" w:color="auto" w:fill="auto"/>
            <w:vAlign w:val="center"/>
          </w:tcPr>
          <w:p w:rsidR="0000092B" w:rsidRPr="00677B10" w:rsidRDefault="00764478" w:rsidP="003E0564">
            <w:pPr>
              <w:spacing w:line="276" w:lineRule="auto"/>
              <w:jc w:val="center"/>
              <w:rPr>
                <w:szCs w:val="24"/>
              </w:rPr>
            </w:pPr>
            <w:r w:rsidRPr="00677B10">
              <w:rPr>
                <w:szCs w:val="24"/>
              </w:rPr>
              <w:t>X</w:t>
            </w:r>
          </w:p>
        </w:tc>
        <w:tc>
          <w:tcPr>
            <w:tcW w:w="367" w:type="pct"/>
            <w:shd w:val="clear" w:color="auto" w:fill="auto"/>
            <w:vAlign w:val="center"/>
          </w:tcPr>
          <w:p w:rsidR="0000092B" w:rsidRPr="00677B10" w:rsidRDefault="00764478" w:rsidP="003E0564">
            <w:pPr>
              <w:spacing w:line="276" w:lineRule="auto"/>
              <w:jc w:val="center"/>
              <w:rPr>
                <w:szCs w:val="24"/>
              </w:rPr>
            </w:pPr>
            <w:r w:rsidRPr="00677B10">
              <w:rPr>
                <w:szCs w:val="24"/>
              </w:rPr>
              <w:t>X</w:t>
            </w:r>
          </w:p>
        </w:tc>
        <w:tc>
          <w:tcPr>
            <w:tcW w:w="572" w:type="pct"/>
            <w:shd w:val="clear" w:color="auto" w:fill="auto"/>
          </w:tcPr>
          <w:p w:rsidR="0000092B" w:rsidRPr="00677B10" w:rsidRDefault="0000092B" w:rsidP="001C3676">
            <w:pPr>
              <w:spacing w:line="276" w:lineRule="auto"/>
              <w:jc w:val="center"/>
              <w:rPr>
                <w:szCs w:val="24"/>
              </w:rPr>
            </w:pPr>
            <w:r w:rsidRPr="00677B10">
              <w:rPr>
                <w:szCs w:val="24"/>
              </w:rPr>
              <w:t>SEPH3</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szCs w:val="24"/>
              </w:rPr>
              <w:t>I can tell you when it’s important to wash my hands.</w:t>
            </w:r>
          </w:p>
        </w:tc>
        <w:tc>
          <w:tcPr>
            <w:tcW w:w="254" w:type="pct"/>
            <w:vAlign w:val="center"/>
          </w:tcPr>
          <w:p w:rsidR="0000092B" w:rsidRPr="00677B10" w:rsidRDefault="00764478" w:rsidP="003E0564">
            <w:pPr>
              <w:spacing w:line="276" w:lineRule="auto"/>
              <w:jc w:val="center"/>
            </w:pPr>
            <w:r w:rsidRPr="00677B10">
              <w:t>X</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764478" w:rsidP="003E0564">
            <w:pPr>
              <w:spacing w:line="276" w:lineRule="auto"/>
              <w:jc w:val="center"/>
            </w:pPr>
            <w:r w:rsidRPr="00677B10">
              <w:t>X</w:t>
            </w:r>
          </w:p>
        </w:tc>
        <w:tc>
          <w:tcPr>
            <w:tcW w:w="367" w:type="pct"/>
            <w:shd w:val="clear" w:color="auto" w:fill="auto"/>
            <w:vAlign w:val="center"/>
          </w:tcPr>
          <w:p w:rsidR="0000092B" w:rsidRPr="00677B10" w:rsidRDefault="00673E60" w:rsidP="003E0564">
            <w:pPr>
              <w:spacing w:line="276" w:lineRule="auto"/>
              <w:jc w:val="center"/>
            </w:pPr>
            <w:r w:rsidRPr="00677B10">
              <w:t>-</w:t>
            </w:r>
          </w:p>
        </w:tc>
        <w:tc>
          <w:tcPr>
            <w:tcW w:w="572" w:type="pct"/>
            <w:shd w:val="clear" w:color="auto" w:fill="auto"/>
          </w:tcPr>
          <w:p w:rsidR="0000092B" w:rsidRPr="00677B10" w:rsidRDefault="0000092B" w:rsidP="001C3676">
            <w:pPr>
              <w:spacing w:line="276" w:lineRule="auto"/>
              <w:jc w:val="center"/>
              <w:rPr>
                <w:szCs w:val="24"/>
              </w:rPr>
            </w:pPr>
            <w:r w:rsidRPr="00677B10">
              <w:rPr>
                <w:szCs w:val="24"/>
              </w:rPr>
              <w:t>SEPH4</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rFonts w:cstheme="minorBidi"/>
                <w:szCs w:val="24"/>
              </w:rPr>
              <w:t>I can show you how to properly wash my hands.</w:t>
            </w:r>
          </w:p>
        </w:tc>
        <w:tc>
          <w:tcPr>
            <w:tcW w:w="254" w:type="pct"/>
            <w:vAlign w:val="center"/>
          </w:tcPr>
          <w:p w:rsidR="0000092B" w:rsidRPr="00677B10" w:rsidRDefault="00764478" w:rsidP="003E0564">
            <w:pPr>
              <w:spacing w:line="276" w:lineRule="auto"/>
              <w:jc w:val="center"/>
            </w:pPr>
            <w:r w:rsidRPr="00677B10">
              <w:t>X</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673E60" w:rsidP="003E0564">
            <w:pPr>
              <w:spacing w:line="276" w:lineRule="auto"/>
              <w:jc w:val="center"/>
            </w:pPr>
            <w:r w:rsidRPr="00677B10">
              <w:t>-</w:t>
            </w:r>
          </w:p>
        </w:tc>
        <w:tc>
          <w:tcPr>
            <w:tcW w:w="367" w:type="pct"/>
            <w:shd w:val="clear" w:color="auto" w:fill="auto"/>
            <w:vAlign w:val="center"/>
          </w:tcPr>
          <w:p w:rsidR="0000092B" w:rsidRPr="00677B10" w:rsidRDefault="00673E60" w:rsidP="003E0564">
            <w:pPr>
              <w:spacing w:line="276" w:lineRule="auto"/>
              <w:jc w:val="center"/>
            </w:pPr>
            <w:r w:rsidRPr="00677B10">
              <w:t>-</w:t>
            </w:r>
          </w:p>
        </w:tc>
        <w:tc>
          <w:tcPr>
            <w:tcW w:w="572" w:type="pct"/>
            <w:shd w:val="clear" w:color="auto" w:fill="auto"/>
          </w:tcPr>
          <w:p w:rsidR="0000092B" w:rsidRPr="00677B10" w:rsidRDefault="0000092B" w:rsidP="001C3676">
            <w:pPr>
              <w:spacing w:line="276" w:lineRule="auto"/>
              <w:jc w:val="center"/>
              <w:rPr>
                <w:szCs w:val="24"/>
              </w:rPr>
            </w:pPr>
            <w:r w:rsidRPr="00677B10">
              <w:rPr>
                <w:rFonts w:cstheme="minorBidi"/>
                <w:szCs w:val="24"/>
              </w:rPr>
              <w:t>SEPH5</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szCs w:val="24"/>
              </w:rPr>
              <w:t>I can tell you why I should wash my hands after washing my hair.</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673E60" w:rsidP="003E0564">
            <w:pPr>
              <w:spacing w:line="276" w:lineRule="auto"/>
              <w:jc w:val="center"/>
            </w:pPr>
            <w:r w:rsidRPr="00677B10">
              <w:t>-</w:t>
            </w:r>
          </w:p>
        </w:tc>
        <w:tc>
          <w:tcPr>
            <w:tcW w:w="367" w:type="pct"/>
            <w:shd w:val="clear" w:color="auto" w:fill="auto"/>
            <w:vAlign w:val="center"/>
          </w:tcPr>
          <w:p w:rsidR="0000092B" w:rsidRPr="00677B10" w:rsidRDefault="00764478" w:rsidP="003E0564">
            <w:pPr>
              <w:spacing w:line="276" w:lineRule="auto"/>
              <w:jc w:val="center"/>
            </w:pPr>
            <w:r w:rsidRPr="00677B10">
              <w:t>X</w:t>
            </w:r>
          </w:p>
        </w:tc>
        <w:tc>
          <w:tcPr>
            <w:tcW w:w="572" w:type="pct"/>
            <w:shd w:val="clear" w:color="auto" w:fill="auto"/>
          </w:tcPr>
          <w:p w:rsidR="0000092B" w:rsidRPr="00677B10" w:rsidRDefault="0000092B" w:rsidP="001C3676">
            <w:pPr>
              <w:spacing w:line="276" w:lineRule="auto"/>
              <w:jc w:val="center"/>
              <w:rPr>
                <w:szCs w:val="24"/>
              </w:rPr>
            </w:pPr>
            <w:r w:rsidRPr="00677B10">
              <w:rPr>
                <w:szCs w:val="24"/>
              </w:rPr>
              <w:t>SEPH6</w:t>
            </w:r>
          </w:p>
        </w:tc>
      </w:tr>
      <w:tr w:rsidR="0000092B" w:rsidRPr="00677B10">
        <w:tc>
          <w:tcPr>
            <w:tcW w:w="2860" w:type="pct"/>
            <w:shd w:val="clear" w:color="auto" w:fill="auto"/>
          </w:tcPr>
          <w:p w:rsidR="0000092B" w:rsidRPr="00677B10" w:rsidRDefault="0000092B" w:rsidP="001C3676">
            <w:pPr>
              <w:spacing w:line="276" w:lineRule="auto"/>
              <w:ind w:left="180"/>
              <w:rPr>
                <w:szCs w:val="24"/>
              </w:rPr>
            </w:pPr>
            <w:r w:rsidRPr="00677B10">
              <w:rPr>
                <w:rFonts w:cstheme="minorBidi"/>
                <w:szCs w:val="24"/>
              </w:rPr>
              <w:t>I can tell you why washing my hands helps keep me from getting sick.</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673E60" w:rsidP="003E0564">
            <w:pPr>
              <w:spacing w:line="276" w:lineRule="auto"/>
              <w:jc w:val="center"/>
            </w:pPr>
            <w:r w:rsidRPr="00677B10">
              <w:t>-</w:t>
            </w:r>
          </w:p>
        </w:tc>
        <w:tc>
          <w:tcPr>
            <w:tcW w:w="367" w:type="pct"/>
            <w:shd w:val="clear" w:color="auto" w:fill="auto"/>
            <w:vAlign w:val="center"/>
          </w:tcPr>
          <w:p w:rsidR="0000092B" w:rsidRPr="00677B10" w:rsidRDefault="00764478" w:rsidP="003E0564">
            <w:pPr>
              <w:spacing w:line="276" w:lineRule="auto"/>
              <w:jc w:val="center"/>
            </w:pPr>
            <w:r w:rsidRPr="00677B10">
              <w:t>X</w:t>
            </w:r>
          </w:p>
        </w:tc>
        <w:tc>
          <w:tcPr>
            <w:tcW w:w="572" w:type="pct"/>
            <w:shd w:val="clear" w:color="auto" w:fill="auto"/>
          </w:tcPr>
          <w:p w:rsidR="0000092B" w:rsidRPr="00677B10" w:rsidRDefault="0000092B" w:rsidP="001C3676">
            <w:pPr>
              <w:spacing w:line="276" w:lineRule="auto"/>
              <w:jc w:val="center"/>
              <w:rPr>
                <w:szCs w:val="24"/>
              </w:rPr>
            </w:pPr>
            <w:r w:rsidRPr="00677B10">
              <w:rPr>
                <w:rFonts w:cstheme="minorBidi"/>
                <w:szCs w:val="24"/>
              </w:rPr>
              <w:t>SEPH7</w:t>
            </w:r>
          </w:p>
        </w:tc>
      </w:tr>
      <w:tr w:rsidR="0000092B" w:rsidRPr="00677B10">
        <w:tc>
          <w:tcPr>
            <w:tcW w:w="2860" w:type="pct"/>
            <w:shd w:val="clear" w:color="auto" w:fill="auto"/>
          </w:tcPr>
          <w:p w:rsidR="0000092B" w:rsidRPr="00677B10" w:rsidRDefault="0000092B" w:rsidP="001C3676">
            <w:pPr>
              <w:spacing w:line="276" w:lineRule="auto"/>
              <w:ind w:left="180"/>
            </w:pPr>
            <w:r w:rsidRPr="00677B10">
              <w:t>I can keep myself from getting sick by washing my hands.</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673E60" w:rsidP="003E0564">
            <w:pPr>
              <w:spacing w:line="276" w:lineRule="auto"/>
              <w:jc w:val="center"/>
            </w:pPr>
            <w:r w:rsidRPr="00677B10">
              <w:t>-</w:t>
            </w:r>
          </w:p>
        </w:tc>
        <w:tc>
          <w:tcPr>
            <w:tcW w:w="367" w:type="pct"/>
            <w:shd w:val="clear" w:color="auto" w:fill="auto"/>
            <w:vAlign w:val="center"/>
          </w:tcPr>
          <w:p w:rsidR="0000092B" w:rsidRPr="00677B10" w:rsidRDefault="00764478" w:rsidP="003E0564">
            <w:pPr>
              <w:spacing w:line="276" w:lineRule="auto"/>
              <w:jc w:val="center"/>
            </w:pPr>
            <w:r w:rsidRPr="00677B10">
              <w:t>X</w:t>
            </w:r>
          </w:p>
        </w:tc>
        <w:tc>
          <w:tcPr>
            <w:tcW w:w="572" w:type="pct"/>
            <w:shd w:val="clear" w:color="auto" w:fill="auto"/>
          </w:tcPr>
          <w:p w:rsidR="0000092B" w:rsidRPr="00677B10" w:rsidRDefault="0000092B" w:rsidP="001C3676">
            <w:pPr>
              <w:spacing w:line="276" w:lineRule="auto"/>
              <w:jc w:val="center"/>
            </w:pPr>
            <w:r w:rsidRPr="00677B10">
              <w:t>SEPH8</w:t>
            </w:r>
          </w:p>
        </w:tc>
      </w:tr>
      <w:tr w:rsidR="0000092B" w:rsidRPr="00677B10">
        <w:tc>
          <w:tcPr>
            <w:tcW w:w="2860" w:type="pct"/>
            <w:shd w:val="clear" w:color="auto" w:fill="auto"/>
          </w:tcPr>
          <w:p w:rsidR="0000092B" w:rsidRPr="00677B10" w:rsidRDefault="0000092B" w:rsidP="001C3676">
            <w:pPr>
              <w:spacing w:line="276" w:lineRule="auto"/>
              <w:ind w:left="180"/>
            </w:pPr>
            <w:r w:rsidRPr="00677B10">
              <w:t>I can tell you when I should wash my hands before I handle food.</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764478" w:rsidP="003E0564">
            <w:pPr>
              <w:spacing w:line="276" w:lineRule="auto"/>
              <w:jc w:val="center"/>
            </w:pPr>
            <w:r w:rsidRPr="00677B10">
              <w:t>X</w:t>
            </w:r>
          </w:p>
        </w:tc>
        <w:tc>
          <w:tcPr>
            <w:tcW w:w="367" w:type="pct"/>
            <w:shd w:val="clear" w:color="auto" w:fill="auto"/>
            <w:vAlign w:val="center"/>
          </w:tcPr>
          <w:p w:rsidR="0000092B" w:rsidRPr="00677B10" w:rsidRDefault="00673E60" w:rsidP="003E0564">
            <w:pPr>
              <w:spacing w:line="276" w:lineRule="auto"/>
              <w:jc w:val="center"/>
            </w:pPr>
            <w:r w:rsidRPr="00677B10">
              <w:t>-</w:t>
            </w:r>
          </w:p>
        </w:tc>
        <w:tc>
          <w:tcPr>
            <w:tcW w:w="572" w:type="pct"/>
            <w:shd w:val="clear" w:color="auto" w:fill="auto"/>
          </w:tcPr>
          <w:p w:rsidR="0000092B" w:rsidRPr="00677B10" w:rsidRDefault="0000092B" w:rsidP="001C3676">
            <w:pPr>
              <w:spacing w:line="276" w:lineRule="auto"/>
              <w:jc w:val="center"/>
            </w:pPr>
            <w:r w:rsidRPr="00677B10">
              <w:t>SEPH9</w:t>
            </w:r>
          </w:p>
        </w:tc>
      </w:tr>
      <w:tr w:rsidR="0000092B" w:rsidRPr="00677B10">
        <w:tc>
          <w:tcPr>
            <w:tcW w:w="2860" w:type="pct"/>
            <w:shd w:val="clear" w:color="auto" w:fill="auto"/>
          </w:tcPr>
          <w:p w:rsidR="0000092B" w:rsidRPr="00677B10" w:rsidRDefault="0000092B" w:rsidP="001C3676">
            <w:pPr>
              <w:spacing w:line="276" w:lineRule="auto"/>
              <w:ind w:left="180"/>
            </w:pPr>
            <w:r w:rsidRPr="00677B10">
              <w:t>I can tell you why I should wash my hands after petting an animal.</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673E60" w:rsidP="003E0564">
            <w:pPr>
              <w:spacing w:line="276" w:lineRule="auto"/>
              <w:jc w:val="center"/>
            </w:pPr>
            <w:r w:rsidRPr="00677B10">
              <w:t>-</w:t>
            </w:r>
          </w:p>
        </w:tc>
        <w:tc>
          <w:tcPr>
            <w:tcW w:w="367" w:type="pct"/>
            <w:shd w:val="clear" w:color="auto" w:fill="auto"/>
            <w:vAlign w:val="center"/>
          </w:tcPr>
          <w:p w:rsidR="0000092B" w:rsidRPr="00677B10" w:rsidRDefault="00764478" w:rsidP="003E0564">
            <w:pPr>
              <w:spacing w:line="276" w:lineRule="auto"/>
              <w:jc w:val="center"/>
            </w:pPr>
            <w:r w:rsidRPr="00677B10">
              <w:t>X</w:t>
            </w:r>
          </w:p>
        </w:tc>
        <w:tc>
          <w:tcPr>
            <w:tcW w:w="572" w:type="pct"/>
            <w:shd w:val="clear" w:color="auto" w:fill="auto"/>
          </w:tcPr>
          <w:p w:rsidR="0000092B" w:rsidRPr="00677B10" w:rsidRDefault="0000092B" w:rsidP="001C3676">
            <w:pPr>
              <w:spacing w:line="276" w:lineRule="auto"/>
              <w:jc w:val="center"/>
            </w:pPr>
            <w:r w:rsidRPr="00677B10">
              <w:t>SEPH10</w:t>
            </w:r>
          </w:p>
        </w:tc>
      </w:tr>
      <w:tr w:rsidR="0000092B" w:rsidRPr="00677B10">
        <w:tc>
          <w:tcPr>
            <w:tcW w:w="2860" w:type="pct"/>
            <w:shd w:val="clear" w:color="auto" w:fill="auto"/>
          </w:tcPr>
          <w:p w:rsidR="0000092B" w:rsidRPr="00677B10" w:rsidRDefault="0000092B" w:rsidP="001C3676">
            <w:pPr>
              <w:spacing w:line="276" w:lineRule="auto"/>
              <w:ind w:left="180"/>
            </w:pPr>
            <w:r w:rsidRPr="00677B10">
              <w:t>I can tell you why I should wash my hands after touching a pimple.</w:t>
            </w:r>
          </w:p>
        </w:tc>
        <w:tc>
          <w:tcPr>
            <w:tcW w:w="254" w:type="pct"/>
            <w:vAlign w:val="center"/>
          </w:tcPr>
          <w:p w:rsidR="0000092B" w:rsidRPr="00677B10" w:rsidRDefault="00673E60" w:rsidP="003E0564">
            <w:pPr>
              <w:spacing w:line="276" w:lineRule="auto"/>
              <w:jc w:val="center"/>
            </w:pPr>
            <w:r w:rsidRPr="00677B10">
              <w:t>-</w:t>
            </w:r>
          </w:p>
        </w:tc>
        <w:tc>
          <w:tcPr>
            <w:tcW w:w="232" w:type="pct"/>
            <w:shd w:val="clear" w:color="auto" w:fill="auto"/>
            <w:vAlign w:val="center"/>
          </w:tcPr>
          <w:p w:rsidR="0000092B" w:rsidRPr="00677B10" w:rsidRDefault="00673E60" w:rsidP="003E0564">
            <w:pPr>
              <w:spacing w:line="276" w:lineRule="auto"/>
              <w:jc w:val="center"/>
            </w:pPr>
            <w:r w:rsidRPr="00677B10">
              <w:t>-</w:t>
            </w:r>
          </w:p>
        </w:tc>
        <w:tc>
          <w:tcPr>
            <w:tcW w:w="329" w:type="pct"/>
            <w:shd w:val="clear" w:color="auto" w:fill="auto"/>
            <w:vAlign w:val="center"/>
          </w:tcPr>
          <w:p w:rsidR="0000092B" w:rsidRPr="00677B10" w:rsidRDefault="00673E60" w:rsidP="003E0564">
            <w:pPr>
              <w:spacing w:line="276" w:lineRule="auto"/>
              <w:jc w:val="center"/>
            </w:pPr>
            <w:r w:rsidRPr="00677B10">
              <w:t>-</w:t>
            </w:r>
          </w:p>
        </w:tc>
        <w:tc>
          <w:tcPr>
            <w:tcW w:w="386" w:type="pct"/>
            <w:shd w:val="clear" w:color="auto" w:fill="auto"/>
            <w:vAlign w:val="center"/>
          </w:tcPr>
          <w:p w:rsidR="0000092B" w:rsidRPr="00677B10" w:rsidRDefault="00673E60" w:rsidP="003E0564">
            <w:pPr>
              <w:spacing w:line="276" w:lineRule="auto"/>
              <w:jc w:val="center"/>
            </w:pPr>
            <w:r w:rsidRPr="00677B10">
              <w:t>-</w:t>
            </w:r>
          </w:p>
        </w:tc>
        <w:tc>
          <w:tcPr>
            <w:tcW w:w="367" w:type="pct"/>
            <w:shd w:val="clear" w:color="auto" w:fill="auto"/>
            <w:vAlign w:val="center"/>
          </w:tcPr>
          <w:p w:rsidR="0000092B" w:rsidRPr="00677B10" w:rsidRDefault="00764478" w:rsidP="003E0564">
            <w:pPr>
              <w:spacing w:line="276" w:lineRule="auto"/>
              <w:jc w:val="center"/>
            </w:pPr>
            <w:r w:rsidRPr="00677B10">
              <w:t>X</w:t>
            </w:r>
          </w:p>
        </w:tc>
        <w:tc>
          <w:tcPr>
            <w:tcW w:w="572" w:type="pct"/>
            <w:shd w:val="clear" w:color="auto" w:fill="auto"/>
          </w:tcPr>
          <w:p w:rsidR="0000092B" w:rsidRPr="00677B10" w:rsidRDefault="0000092B" w:rsidP="001C3676">
            <w:pPr>
              <w:spacing w:line="276" w:lineRule="auto"/>
              <w:jc w:val="center"/>
            </w:pPr>
            <w:r w:rsidRPr="00677B10">
              <w:t>SEPH11</w:t>
            </w:r>
          </w:p>
        </w:tc>
      </w:tr>
      <w:tr w:rsidR="0000092B" w:rsidRPr="00677B10">
        <w:tc>
          <w:tcPr>
            <w:tcW w:w="2860" w:type="pct"/>
            <w:tcBorders>
              <w:bottom w:val="single" w:sz="4" w:space="0" w:color="auto"/>
            </w:tcBorders>
            <w:shd w:val="clear" w:color="auto" w:fill="auto"/>
          </w:tcPr>
          <w:p w:rsidR="0000092B" w:rsidRPr="00677B10" w:rsidRDefault="0000092B" w:rsidP="001C3676">
            <w:pPr>
              <w:spacing w:line="276" w:lineRule="auto"/>
              <w:ind w:left="180"/>
            </w:pPr>
            <w:r w:rsidRPr="00677B10">
              <w:t>I can tell you why I should wash my hands after picking my nose.</w:t>
            </w:r>
          </w:p>
        </w:tc>
        <w:tc>
          <w:tcPr>
            <w:tcW w:w="254" w:type="pct"/>
            <w:tcBorders>
              <w:bottom w:val="single" w:sz="4" w:space="0" w:color="auto"/>
            </w:tcBorders>
            <w:vAlign w:val="center"/>
          </w:tcPr>
          <w:p w:rsidR="0000092B" w:rsidRPr="00677B10" w:rsidRDefault="00764478" w:rsidP="003E0564">
            <w:pPr>
              <w:spacing w:line="276" w:lineRule="auto"/>
              <w:jc w:val="center"/>
            </w:pPr>
            <w:r w:rsidRPr="00677B10">
              <w:t>X</w:t>
            </w:r>
          </w:p>
        </w:tc>
        <w:tc>
          <w:tcPr>
            <w:tcW w:w="232" w:type="pct"/>
            <w:tcBorders>
              <w:bottom w:val="single" w:sz="4" w:space="0" w:color="auto"/>
            </w:tcBorders>
            <w:shd w:val="clear" w:color="auto" w:fill="auto"/>
            <w:vAlign w:val="center"/>
          </w:tcPr>
          <w:p w:rsidR="0000092B" w:rsidRPr="00677B10" w:rsidRDefault="00673E60" w:rsidP="003E0564">
            <w:pPr>
              <w:spacing w:line="276" w:lineRule="auto"/>
              <w:jc w:val="center"/>
            </w:pPr>
            <w:r w:rsidRPr="00677B10">
              <w:t>-</w:t>
            </w:r>
          </w:p>
        </w:tc>
        <w:tc>
          <w:tcPr>
            <w:tcW w:w="329" w:type="pct"/>
            <w:tcBorders>
              <w:bottom w:val="single" w:sz="4" w:space="0" w:color="auto"/>
            </w:tcBorders>
            <w:shd w:val="clear" w:color="auto" w:fill="auto"/>
            <w:vAlign w:val="center"/>
          </w:tcPr>
          <w:p w:rsidR="0000092B" w:rsidRPr="00677B10" w:rsidRDefault="00673E60" w:rsidP="003E0564">
            <w:pPr>
              <w:spacing w:line="276" w:lineRule="auto"/>
              <w:jc w:val="center"/>
            </w:pPr>
            <w:r w:rsidRPr="00677B10">
              <w:t>-</w:t>
            </w:r>
          </w:p>
        </w:tc>
        <w:tc>
          <w:tcPr>
            <w:tcW w:w="386" w:type="pct"/>
            <w:tcBorders>
              <w:bottom w:val="single" w:sz="4" w:space="0" w:color="auto"/>
            </w:tcBorders>
            <w:shd w:val="clear" w:color="auto" w:fill="auto"/>
            <w:vAlign w:val="center"/>
          </w:tcPr>
          <w:p w:rsidR="0000092B" w:rsidRPr="00677B10" w:rsidRDefault="00764478" w:rsidP="003E0564">
            <w:pPr>
              <w:spacing w:line="276" w:lineRule="auto"/>
              <w:jc w:val="center"/>
            </w:pPr>
            <w:r w:rsidRPr="00677B10">
              <w:t>X</w:t>
            </w:r>
          </w:p>
        </w:tc>
        <w:tc>
          <w:tcPr>
            <w:tcW w:w="367" w:type="pct"/>
            <w:tcBorders>
              <w:bottom w:val="single" w:sz="4" w:space="0" w:color="auto"/>
            </w:tcBorders>
            <w:shd w:val="clear" w:color="auto" w:fill="auto"/>
            <w:vAlign w:val="center"/>
          </w:tcPr>
          <w:p w:rsidR="0000092B" w:rsidRPr="00677B10" w:rsidRDefault="00764478" w:rsidP="003E0564">
            <w:pPr>
              <w:spacing w:line="276" w:lineRule="auto"/>
              <w:jc w:val="center"/>
            </w:pPr>
            <w:r w:rsidRPr="00677B10">
              <w:t>X</w:t>
            </w:r>
          </w:p>
        </w:tc>
        <w:tc>
          <w:tcPr>
            <w:tcW w:w="572" w:type="pct"/>
            <w:tcBorders>
              <w:bottom w:val="single" w:sz="4" w:space="0" w:color="auto"/>
            </w:tcBorders>
            <w:shd w:val="clear" w:color="auto" w:fill="auto"/>
          </w:tcPr>
          <w:p w:rsidR="0000092B" w:rsidRPr="00677B10" w:rsidRDefault="0000092B" w:rsidP="001C3676">
            <w:pPr>
              <w:spacing w:line="276" w:lineRule="auto"/>
              <w:jc w:val="center"/>
            </w:pPr>
            <w:r w:rsidRPr="00677B10">
              <w:t>SEPH12</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BA48AA" w:rsidRPr="00DD2309">
        <w:rPr>
          <w:rFonts w:cs="Times New Roman"/>
          <w:sz w:val="20"/>
        </w:rPr>
        <w:t>I</w:t>
      </w:r>
      <w:r w:rsidRPr="00DD2309">
        <w:rPr>
          <w:rFonts w:cs="Times New Roman"/>
          <w:sz w:val="20"/>
        </w:rPr>
        <w:t>tems flagged outside the boundaries of the statistical analysis.</w:t>
      </w:r>
    </w:p>
    <w:p w:rsidR="001B4700" w:rsidRPr="00DD2309" w:rsidRDefault="001B4700" w:rsidP="001B4700">
      <w:pPr>
        <w:spacing w:line="240" w:lineRule="auto"/>
        <w:rPr>
          <w:rFonts w:cs="Times New Roman"/>
          <w:sz w:val="20"/>
        </w:rPr>
      </w:pPr>
      <w:r w:rsidRPr="00DD2309">
        <w:rPr>
          <w:rFonts w:cs="Times New Roman"/>
          <w:sz w:val="20"/>
        </w:rPr>
        <w:t xml:space="preserve">- = </w:t>
      </w:r>
      <w:r w:rsidR="00BA48AA" w:rsidRPr="00DD2309">
        <w:rPr>
          <w:rFonts w:cs="Times New Roman"/>
          <w:sz w:val="20"/>
        </w:rPr>
        <w:t>I</w:t>
      </w:r>
      <w:r w:rsidRPr="00DD2309">
        <w:rPr>
          <w:rFonts w:cs="Times New Roman"/>
          <w:sz w:val="20"/>
        </w:rPr>
        <w:t>tems within the boundaries of the statistical analysis.</w:t>
      </w:r>
    </w:p>
    <w:p w:rsidR="005E59A5" w:rsidRPr="00677B10" w:rsidRDefault="005E59A5" w:rsidP="005E59A5">
      <w:pPr>
        <w:rPr>
          <w:rFonts w:cs="Times New Roman"/>
        </w:rPr>
      </w:pPr>
    </w:p>
    <w:p w:rsidR="005E59A5" w:rsidRPr="00677B10" w:rsidRDefault="005E59A5" w:rsidP="005E59A5">
      <w:pPr>
        <w:rPr>
          <w:rFonts w:cs="Times New Roman"/>
        </w:rPr>
      </w:pPr>
    </w:p>
    <w:p w:rsidR="00BA48AA" w:rsidRPr="00677B10" w:rsidRDefault="00BA48AA" w:rsidP="005E59A5">
      <w:pPr>
        <w:rPr>
          <w:rFonts w:cs="Times New Roman"/>
        </w:rPr>
      </w:pPr>
    </w:p>
    <w:p w:rsidR="00BA48AA" w:rsidRPr="00677B10" w:rsidRDefault="00BA48AA" w:rsidP="005E59A5">
      <w:pPr>
        <w:rPr>
          <w:rFonts w:cs="Times New Roman"/>
        </w:rPr>
      </w:pPr>
    </w:p>
    <w:p w:rsidR="00BA48AA" w:rsidRPr="00677B10" w:rsidRDefault="00BA48AA" w:rsidP="005E59A5">
      <w:pPr>
        <w:rPr>
          <w:rFonts w:cs="Times New Roman"/>
        </w:rPr>
      </w:pPr>
    </w:p>
    <w:p w:rsidR="00BA48AA" w:rsidRPr="00677B10" w:rsidRDefault="00BA48AA" w:rsidP="005E59A5">
      <w:pPr>
        <w:rPr>
          <w:rFonts w:cs="Times New Roman"/>
        </w:rPr>
      </w:pPr>
    </w:p>
    <w:p w:rsidR="005E59A5" w:rsidRPr="00677B10" w:rsidRDefault="005E59A5" w:rsidP="005E59A5">
      <w:pPr>
        <w:rPr>
          <w:rFonts w:cs="Times New Roman"/>
        </w:rPr>
      </w:pPr>
    </w:p>
    <w:p w:rsidR="005E59A5" w:rsidRPr="00677B10" w:rsidRDefault="005E59A5" w:rsidP="005E59A5">
      <w:pPr>
        <w:rPr>
          <w:rFonts w:cs="Times New Roman"/>
        </w:rPr>
      </w:pPr>
      <w:r w:rsidRPr="00677B10">
        <w:rPr>
          <w:rFonts w:cs="Times New Roman"/>
        </w:rPr>
        <w:t>Table A8</w:t>
      </w:r>
    </w:p>
    <w:p w:rsidR="005E59A5" w:rsidRPr="00677B10" w:rsidRDefault="005E59A5" w:rsidP="005E59A5">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 for Sanitation</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5E59A5" w:rsidRPr="00677B10">
        <w:tc>
          <w:tcPr>
            <w:tcW w:w="2860" w:type="pct"/>
            <w:tcBorders>
              <w:top w:val="single" w:sz="4" w:space="0" w:color="auto"/>
              <w:bottom w:val="single" w:sz="4" w:space="0" w:color="auto"/>
            </w:tcBorders>
            <w:shd w:val="clear" w:color="auto" w:fill="auto"/>
          </w:tcPr>
          <w:p w:rsidR="005E59A5" w:rsidRPr="00677B10" w:rsidRDefault="005E59A5"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5E59A5" w:rsidRPr="00677B10" w:rsidRDefault="005E59A5"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5E59A5" w:rsidRPr="00677B10" w:rsidRDefault="005E59A5"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5E59A5" w:rsidRPr="00677B10" w:rsidRDefault="005E59A5"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5E59A5" w:rsidRPr="00677B10" w:rsidRDefault="005E59A5"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5E59A5" w:rsidRPr="00677B10" w:rsidRDefault="005E59A5"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5E59A5" w:rsidRPr="00677B10" w:rsidRDefault="005E59A5" w:rsidP="004228BC">
            <w:pPr>
              <w:spacing w:before="120" w:after="120" w:line="276" w:lineRule="auto"/>
              <w:jc w:val="center"/>
              <w:rPr>
                <w:szCs w:val="24"/>
              </w:rPr>
            </w:pPr>
            <w:r w:rsidRPr="00677B10">
              <w:rPr>
                <w:rFonts w:cstheme="minorBidi"/>
                <w:szCs w:val="24"/>
              </w:rPr>
              <w:t>Item Code</w:t>
            </w:r>
          </w:p>
        </w:tc>
      </w:tr>
      <w:tr w:rsidR="005E59A5" w:rsidRPr="00677B10">
        <w:tc>
          <w:tcPr>
            <w:tcW w:w="5000" w:type="pct"/>
            <w:gridSpan w:val="7"/>
            <w:tcBorders>
              <w:top w:val="single" w:sz="4" w:space="0" w:color="auto"/>
            </w:tcBorders>
          </w:tcPr>
          <w:p w:rsidR="005E59A5" w:rsidRPr="00677B10" w:rsidRDefault="005E59A5" w:rsidP="004228BC">
            <w:pPr>
              <w:spacing w:line="276" w:lineRule="auto"/>
              <w:rPr>
                <w:szCs w:val="24"/>
              </w:rPr>
            </w:pPr>
            <w:r w:rsidRPr="00677B10">
              <w:rPr>
                <w:rFonts w:cstheme="minorBidi"/>
                <w:szCs w:val="24"/>
              </w:rPr>
              <w:t>Sanitation</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tell you what the word “disinfecting” means.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29"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86"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67" w:type="pct"/>
            <w:shd w:val="clear" w:color="auto" w:fill="auto"/>
            <w:vAlign w:val="center"/>
          </w:tcPr>
          <w:p w:rsidR="002E7592" w:rsidRPr="00677B10" w:rsidRDefault="00C07A39" w:rsidP="003E0564">
            <w:pPr>
              <w:spacing w:line="276" w:lineRule="auto"/>
              <w:jc w:val="center"/>
              <w:rPr>
                <w:szCs w:val="24"/>
              </w:rPr>
            </w:pPr>
            <w:r w:rsidRPr="00677B10">
              <w:rPr>
                <w:szCs w:val="24"/>
              </w:rPr>
              <w:t>X</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SEST1</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tell you why I should clean my utensils (for example forks, knives, spoons etc.) to remove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29"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86"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67" w:type="pct"/>
            <w:shd w:val="clear" w:color="auto" w:fill="auto"/>
            <w:vAlign w:val="center"/>
          </w:tcPr>
          <w:p w:rsidR="002E7592" w:rsidRPr="00677B10" w:rsidRDefault="00C07A39" w:rsidP="003E0564">
            <w:pPr>
              <w:spacing w:line="276" w:lineRule="auto"/>
              <w:jc w:val="center"/>
              <w:rPr>
                <w:szCs w:val="24"/>
              </w:rPr>
            </w:pPr>
            <w:r w:rsidRPr="00677B10">
              <w:rPr>
                <w:szCs w:val="24"/>
              </w:rPr>
              <w:t>X</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SEST2</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tell you what the word sanitation means.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329" w:type="pct"/>
            <w:shd w:val="clear" w:color="auto" w:fill="auto"/>
            <w:vAlign w:val="center"/>
          </w:tcPr>
          <w:p w:rsidR="002E7592" w:rsidRPr="00677B10" w:rsidRDefault="00C07A39" w:rsidP="003E0564">
            <w:pPr>
              <w:spacing w:line="276" w:lineRule="auto"/>
              <w:jc w:val="center"/>
              <w:rPr>
                <w:szCs w:val="24"/>
              </w:rPr>
            </w:pPr>
            <w:r w:rsidRPr="00677B10">
              <w:rPr>
                <w:szCs w:val="24"/>
              </w:rPr>
              <w:t>X</w:t>
            </w:r>
          </w:p>
        </w:tc>
        <w:tc>
          <w:tcPr>
            <w:tcW w:w="386" w:type="pct"/>
            <w:shd w:val="clear" w:color="auto" w:fill="auto"/>
            <w:vAlign w:val="center"/>
          </w:tcPr>
          <w:p w:rsidR="002E7592" w:rsidRPr="00677B10" w:rsidRDefault="00C07A39" w:rsidP="003E0564">
            <w:pPr>
              <w:spacing w:line="276" w:lineRule="auto"/>
              <w:jc w:val="center"/>
              <w:rPr>
                <w:szCs w:val="24"/>
              </w:rPr>
            </w:pPr>
            <w:r w:rsidRPr="00677B10">
              <w:rPr>
                <w:szCs w:val="24"/>
              </w:rPr>
              <w:t>X</w:t>
            </w:r>
          </w:p>
        </w:tc>
        <w:tc>
          <w:tcPr>
            <w:tcW w:w="367" w:type="pct"/>
            <w:shd w:val="clear" w:color="auto" w:fill="auto"/>
            <w:vAlign w:val="center"/>
          </w:tcPr>
          <w:p w:rsidR="002E7592" w:rsidRPr="00677B10" w:rsidRDefault="00C07A39" w:rsidP="003E0564">
            <w:pPr>
              <w:spacing w:line="276" w:lineRule="auto"/>
              <w:jc w:val="center"/>
              <w:rPr>
                <w:szCs w:val="24"/>
              </w:rPr>
            </w:pPr>
            <w:r w:rsidRPr="00677B10">
              <w:rPr>
                <w:szCs w:val="24"/>
              </w:rPr>
              <w:t>-</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SEST3</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practice correct sanitation behavior.</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X</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SEST4</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tell you the difference between dirt and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SEST5</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tell you the difference between cleaning and sanitizing.</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SEST6</w:t>
            </w:r>
          </w:p>
        </w:tc>
      </w:tr>
      <w:tr w:rsidR="002E7592" w:rsidRPr="00677B10">
        <w:tc>
          <w:tcPr>
            <w:tcW w:w="2860" w:type="pct"/>
            <w:shd w:val="clear" w:color="auto" w:fill="auto"/>
          </w:tcPr>
          <w:p w:rsidR="002E7592" w:rsidRPr="00677B10" w:rsidRDefault="002E7592" w:rsidP="001C3676">
            <w:pPr>
              <w:spacing w:line="276" w:lineRule="auto"/>
              <w:ind w:left="180"/>
              <w:rPr>
                <w:szCs w:val="24"/>
              </w:rPr>
            </w:pPr>
            <w:r w:rsidRPr="00677B10">
              <w:rPr>
                <w:szCs w:val="24"/>
              </w:rPr>
              <w:t>I can clean dishes to remove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rPr>
                <w:szCs w:val="24"/>
              </w:rPr>
            </w:pPr>
            <w:r w:rsidRPr="00677B10">
              <w:rPr>
                <w:szCs w:val="24"/>
              </w:rPr>
              <w:t>SEST7</w:t>
            </w:r>
          </w:p>
        </w:tc>
      </w:tr>
      <w:tr w:rsidR="002E7592" w:rsidRPr="00677B10">
        <w:tc>
          <w:tcPr>
            <w:tcW w:w="2860" w:type="pct"/>
            <w:shd w:val="clear" w:color="auto" w:fill="auto"/>
          </w:tcPr>
          <w:p w:rsidR="002E7592" w:rsidRPr="00677B10" w:rsidRDefault="002E7592" w:rsidP="001C3676">
            <w:pPr>
              <w:spacing w:line="276" w:lineRule="auto"/>
              <w:ind w:left="180"/>
            </w:pPr>
            <w:r w:rsidRPr="00677B10">
              <w:t>I can tell you why I should clean my dishes to remove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pPr>
            <w:r w:rsidRPr="00677B10">
              <w:t>SEST8</w:t>
            </w:r>
          </w:p>
        </w:tc>
      </w:tr>
      <w:tr w:rsidR="002E7592" w:rsidRPr="00677B10">
        <w:tc>
          <w:tcPr>
            <w:tcW w:w="2860" w:type="pct"/>
            <w:shd w:val="clear" w:color="auto" w:fill="auto"/>
          </w:tcPr>
          <w:p w:rsidR="002E7592" w:rsidRPr="00677B10" w:rsidRDefault="002E7592" w:rsidP="001C3676">
            <w:pPr>
              <w:spacing w:line="276" w:lineRule="auto"/>
              <w:ind w:left="180"/>
            </w:pPr>
            <w:r w:rsidRPr="00677B10">
              <w:t>I can tell you how to clean dishes.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pPr>
            <w:r w:rsidRPr="00677B10">
              <w:t>SEST9</w:t>
            </w:r>
          </w:p>
        </w:tc>
      </w:tr>
      <w:tr w:rsidR="002E7592" w:rsidRPr="00677B10">
        <w:tc>
          <w:tcPr>
            <w:tcW w:w="2860" w:type="pct"/>
            <w:shd w:val="clear" w:color="auto" w:fill="auto"/>
          </w:tcPr>
          <w:p w:rsidR="002E7592" w:rsidRPr="00677B10" w:rsidRDefault="002E7592" w:rsidP="001C3676">
            <w:pPr>
              <w:spacing w:line="276" w:lineRule="auto"/>
              <w:ind w:left="180"/>
            </w:pPr>
            <w:r w:rsidRPr="00677B10">
              <w:t>I can show you how to clean dishes.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pPr>
            <w:r w:rsidRPr="00677B10">
              <w:t>SEST10</w:t>
            </w:r>
          </w:p>
        </w:tc>
      </w:tr>
      <w:tr w:rsidR="002E7592" w:rsidRPr="00677B10">
        <w:tc>
          <w:tcPr>
            <w:tcW w:w="2860" w:type="pct"/>
            <w:shd w:val="clear" w:color="auto" w:fill="auto"/>
          </w:tcPr>
          <w:p w:rsidR="002E7592" w:rsidRPr="00677B10" w:rsidRDefault="002E7592" w:rsidP="001C3676">
            <w:pPr>
              <w:spacing w:line="276" w:lineRule="auto"/>
              <w:ind w:left="180"/>
            </w:pPr>
            <w:r w:rsidRPr="00677B10">
              <w:t>I can tell you why I should clean my kitchen to remove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pPr>
            <w:r w:rsidRPr="00677B10">
              <w:t>SEST11</w:t>
            </w:r>
          </w:p>
        </w:tc>
      </w:tr>
      <w:tr w:rsidR="002E7592" w:rsidRPr="00677B10">
        <w:tc>
          <w:tcPr>
            <w:tcW w:w="2860" w:type="pct"/>
            <w:shd w:val="clear" w:color="auto" w:fill="auto"/>
          </w:tcPr>
          <w:p w:rsidR="002E7592" w:rsidRPr="00677B10" w:rsidRDefault="002E7592" w:rsidP="001C3676">
            <w:pPr>
              <w:spacing w:line="276" w:lineRule="auto"/>
              <w:ind w:left="180"/>
            </w:pPr>
            <w:r w:rsidRPr="00677B10">
              <w:t>I can tell you how to clean a kitchen to remove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w:t>
            </w:r>
          </w:p>
        </w:tc>
        <w:tc>
          <w:tcPr>
            <w:tcW w:w="572" w:type="pct"/>
            <w:shd w:val="clear" w:color="auto" w:fill="auto"/>
          </w:tcPr>
          <w:p w:rsidR="002E7592" w:rsidRPr="00677B10" w:rsidRDefault="002E7592" w:rsidP="001C3676">
            <w:pPr>
              <w:spacing w:line="276" w:lineRule="auto"/>
              <w:jc w:val="center"/>
            </w:pPr>
            <w:r w:rsidRPr="00677B10">
              <w:t>SEST12</w:t>
            </w:r>
          </w:p>
        </w:tc>
      </w:tr>
      <w:tr w:rsidR="002E7592" w:rsidRPr="00677B10">
        <w:tc>
          <w:tcPr>
            <w:tcW w:w="2860" w:type="pct"/>
            <w:shd w:val="clear" w:color="auto" w:fill="auto"/>
          </w:tcPr>
          <w:p w:rsidR="002E7592" w:rsidRPr="00677B10" w:rsidRDefault="002E7592" w:rsidP="001C3676">
            <w:pPr>
              <w:spacing w:line="276" w:lineRule="auto"/>
              <w:ind w:left="180"/>
            </w:pPr>
            <w:r w:rsidRPr="00677B10">
              <w:t>I can clean utensils (for example forks, knives, spoons, etc.) to remove germs.</w:t>
            </w:r>
          </w:p>
        </w:tc>
        <w:tc>
          <w:tcPr>
            <w:tcW w:w="254" w:type="pct"/>
            <w:vAlign w:val="center"/>
          </w:tcPr>
          <w:p w:rsidR="002E7592" w:rsidRPr="00677B10" w:rsidRDefault="00C07A39" w:rsidP="003E0564">
            <w:pPr>
              <w:spacing w:line="276" w:lineRule="auto"/>
              <w:jc w:val="center"/>
            </w:pPr>
            <w:r w:rsidRPr="00677B10">
              <w:t>-</w:t>
            </w:r>
          </w:p>
        </w:tc>
        <w:tc>
          <w:tcPr>
            <w:tcW w:w="232" w:type="pct"/>
            <w:shd w:val="clear" w:color="auto" w:fill="auto"/>
            <w:vAlign w:val="center"/>
          </w:tcPr>
          <w:p w:rsidR="002E7592" w:rsidRPr="00677B10" w:rsidRDefault="00C07A39" w:rsidP="003E0564">
            <w:pPr>
              <w:spacing w:line="276" w:lineRule="auto"/>
              <w:jc w:val="center"/>
            </w:pPr>
            <w:r w:rsidRPr="00677B10">
              <w:t>-</w:t>
            </w:r>
          </w:p>
        </w:tc>
        <w:tc>
          <w:tcPr>
            <w:tcW w:w="329" w:type="pct"/>
            <w:shd w:val="clear" w:color="auto" w:fill="auto"/>
            <w:vAlign w:val="center"/>
          </w:tcPr>
          <w:p w:rsidR="002E7592" w:rsidRPr="00677B10" w:rsidRDefault="00C07A39" w:rsidP="003E0564">
            <w:pPr>
              <w:spacing w:line="276" w:lineRule="auto"/>
              <w:jc w:val="center"/>
            </w:pPr>
            <w:r w:rsidRPr="00677B10">
              <w:t>-</w:t>
            </w:r>
          </w:p>
        </w:tc>
        <w:tc>
          <w:tcPr>
            <w:tcW w:w="386" w:type="pct"/>
            <w:shd w:val="clear" w:color="auto" w:fill="auto"/>
            <w:vAlign w:val="center"/>
          </w:tcPr>
          <w:p w:rsidR="002E7592" w:rsidRPr="00677B10" w:rsidRDefault="00C07A39" w:rsidP="003E0564">
            <w:pPr>
              <w:spacing w:line="276" w:lineRule="auto"/>
              <w:jc w:val="center"/>
            </w:pPr>
            <w:r w:rsidRPr="00677B10">
              <w:t>-</w:t>
            </w:r>
          </w:p>
        </w:tc>
        <w:tc>
          <w:tcPr>
            <w:tcW w:w="367" w:type="pct"/>
            <w:shd w:val="clear" w:color="auto" w:fill="auto"/>
            <w:vAlign w:val="center"/>
          </w:tcPr>
          <w:p w:rsidR="002E7592" w:rsidRPr="00677B10" w:rsidRDefault="00C07A39" w:rsidP="003E0564">
            <w:pPr>
              <w:spacing w:line="276" w:lineRule="auto"/>
              <w:jc w:val="center"/>
            </w:pPr>
            <w:r w:rsidRPr="00677B10">
              <w:t>X</w:t>
            </w:r>
          </w:p>
        </w:tc>
        <w:tc>
          <w:tcPr>
            <w:tcW w:w="572" w:type="pct"/>
            <w:shd w:val="clear" w:color="auto" w:fill="auto"/>
          </w:tcPr>
          <w:p w:rsidR="002E7592" w:rsidRPr="00677B10" w:rsidRDefault="002E7592" w:rsidP="001C3676">
            <w:pPr>
              <w:spacing w:line="276" w:lineRule="auto"/>
              <w:jc w:val="center"/>
            </w:pPr>
            <w:r w:rsidRPr="00677B10">
              <w:t>SEST13</w:t>
            </w:r>
          </w:p>
        </w:tc>
      </w:tr>
      <w:tr w:rsidR="002E7592" w:rsidRPr="00677B10">
        <w:tc>
          <w:tcPr>
            <w:tcW w:w="2860" w:type="pct"/>
            <w:tcBorders>
              <w:bottom w:val="single" w:sz="4" w:space="0" w:color="auto"/>
            </w:tcBorders>
            <w:shd w:val="clear" w:color="auto" w:fill="auto"/>
          </w:tcPr>
          <w:p w:rsidR="002E7592" w:rsidRPr="00677B10" w:rsidRDefault="002E7592" w:rsidP="001C3676">
            <w:pPr>
              <w:spacing w:line="276" w:lineRule="auto"/>
              <w:ind w:left="180"/>
            </w:pPr>
            <w:r w:rsidRPr="00677B10">
              <w:t>I can tell you the difference between cleaning and disinfecting.</w:t>
            </w:r>
          </w:p>
        </w:tc>
        <w:tc>
          <w:tcPr>
            <w:tcW w:w="254" w:type="pct"/>
            <w:tcBorders>
              <w:bottom w:val="single" w:sz="4" w:space="0" w:color="auto"/>
            </w:tcBorders>
            <w:vAlign w:val="center"/>
          </w:tcPr>
          <w:p w:rsidR="002E7592" w:rsidRPr="00677B10" w:rsidRDefault="00C07A39" w:rsidP="003E0564">
            <w:pPr>
              <w:spacing w:line="276" w:lineRule="auto"/>
              <w:jc w:val="center"/>
            </w:pPr>
            <w:r w:rsidRPr="00677B10">
              <w:t>-</w:t>
            </w:r>
          </w:p>
        </w:tc>
        <w:tc>
          <w:tcPr>
            <w:tcW w:w="232" w:type="pct"/>
            <w:tcBorders>
              <w:bottom w:val="single" w:sz="4" w:space="0" w:color="auto"/>
            </w:tcBorders>
            <w:shd w:val="clear" w:color="auto" w:fill="auto"/>
            <w:vAlign w:val="center"/>
          </w:tcPr>
          <w:p w:rsidR="002E7592" w:rsidRPr="00677B10" w:rsidRDefault="00C07A39" w:rsidP="003E0564">
            <w:pPr>
              <w:spacing w:line="276" w:lineRule="auto"/>
              <w:jc w:val="center"/>
            </w:pPr>
            <w:r w:rsidRPr="00677B10">
              <w:t>-</w:t>
            </w:r>
          </w:p>
        </w:tc>
        <w:tc>
          <w:tcPr>
            <w:tcW w:w="329" w:type="pct"/>
            <w:tcBorders>
              <w:bottom w:val="single" w:sz="4" w:space="0" w:color="auto"/>
            </w:tcBorders>
            <w:shd w:val="clear" w:color="auto" w:fill="auto"/>
            <w:vAlign w:val="center"/>
          </w:tcPr>
          <w:p w:rsidR="002E7592" w:rsidRPr="00677B10" w:rsidRDefault="00C07A39" w:rsidP="003E0564">
            <w:pPr>
              <w:spacing w:line="276" w:lineRule="auto"/>
              <w:jc w:val="center"/>
            </w:pPr>
            <w:r w:rsidRPr="00677B10">
              <w:t>-</w:t>
            </w:r>
          </w:p>
        </w:tc>
        <w:tc>
          <w:tcPr>
            <w:tcW w:w="386" w:type="pct"/>
            <w:tcBorders>
              <w:bottom w:val="single" w:sz="4" w:space="0" w:color="auto"/>
            </w:tcBorders>
            <w:shd w:val="clear" w:color="auto" w:fill="auto"/>
            <w:vAlign w:val="center"/>
          </w:tcPr>
          <w:p w:rsidR="002E7592" w:rsidRPr="00677B10" w:rsidRDefault="00C07A39" w:rsidP="003E0564">
            <w:pPr>
              <w:spacing w:line="276" w:lineRule="auto"/>
              <w:jc w:val="center"/>
            </w:pPr>
            <w:r w:rsidRPr="00677B10">
              <w:t>-</w:t>
            </w:r>
          </w:p>
        </w:tc>
        <w:tc>
          <w:tcPr>
            <w:tcW w:w="367" w:type="pct"/>
            <w:tcBorders>
              <w:bottom w:val="single" w:sz="4" w:space="0" w:color="auto"/>
            </w:tcBorders>
            <w:shd w:val="clear" w:color="auto" w:fill="auto"/>
            <w:vAlign w:val="center"/>
          </w:tcPr>
          <w:p w:rsidR="002E7592" w:rsidRPr="00677B10" w:rsidRDefault="00C07A39" w:rsidP="003E0564">
            <w:pPr>
              <w:spacing w:line="276" w:lineRule="auto"/>
              <w:jc w:val="center"/>
            </w:pPr>
            <w:r w:rsidRPr="00677B10">
              <w:t>X</w:t>
            </w:r>
          </w:p>
        </w:tc>
        <w:tc>
          <w:tcPr>
            <w:tcW w:w="572" w:type="pct"/>
            <w:tcBorders>
              <w:bottom w:val="single" w:sz="4" w:space="0" w:color="auto"/>
            </w:tcBorders>
            <w:shd w:val="clear" w:color="auto" w:fill="auto"/>
          </w:tcPr>
          <w:p w:rsidR="002E7592" w:rsidRPr="00677B10" w:rsidRDefault="002E7592" w:rsidP="001C3676">
            <w:pPr>
              <w:spacing w:line="276" w:lineRule="auto"/>
              <w:jc w:val="center"/>
            </w:pPr>
            <w:r w:rsidRPr="00677B10">
              <w:t>SEST14</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BA48AA" w:rsidRPr="00DD2309">
        <w:rPr>
          <w:rFonts w:cs="Times New Roman"/>
          <w:sz w:val="20"/>
        </w:rPr>
        <w:t>I</w:t>
      </w:r>
      <w:r w:rsidRPr="00DD2309">
        <w:rPr>
          <w:rFonts w:cs="Times New Roman"/>
          <w:sz w:val="20"/>
        </w:rPr>
        <w:t>tems flagged outside the boundaries of the statistical analysis.</w:t>
      </w:r>
    </w:p>
    <w:p w:rsidR="001B4700" w:rsidRPr="00DD2309" w:rsidRDefault="001B4700" w:rsidP="001B4700">
      <w:pPr>
        <w:spacing w:line="240" w:lineRule="auto"/>
        <w:rPr>
          <w:rFonts w:cs="Times New Roman"/>
          <w:sz w:val="20"/>
        </w:rPr>
      </w:pPr>
      <w:r w:rsidRPr="00DD2309">
        <w:rPr>
          <w:rFonts w:cs="Times New Roman"/>
          <w:sz w:val="20"/>
        </w:rPr>
        <w:t xml:space="preserve">- = </w:t>
      </w:r>
      <w:r w:rsidR="00BA48AA" w:rsidRPr="00DD2309">
        <w:rPr>
          <w:rFonts w:cs="Times New Roman"/>
          <w:sz w:val="20"/>
        </w:rPr>
        <w:t>I</w:t>
      </w:r>
      <w:r w:rsidRPr="00DD2309">
        <w:rPr>
          <w:rFonts w:cs="Times New Roman"/>
          <w:sz w:val="20"/>
        </w:rPr>
        <w:t>tems within the boundaries of the statistical analysis.</w:t>
      </w:r>
    </w:p>
    <w:p w:rsidR="005B675C" w:rsidRPr="00677B10" w:rsidRDefault="00BB7530" w:rsidP="005B675C">
      <w:pPr>
        <w:rPr>
          <w:rFonts w:cs="Times New Roman"/>
        </w:rPr>
      </w:pPr>
      <w:r w:rsidRPr="00677B10">
        <w:rPr>
          <w:rFonts w:cs="Times New Roman"/>
        </w:rPr>
        <w:br w:type="page"/>
      </w:r>
      <w:r w:rsidR="005B675C" w:rsidRPr="00677B10">
        <w:rPr>
          <w:rFonts w:cs="Times New Roman"/>
        </w:rPr>
        <w:t>Table A9</w:t>
      </w:r>
    </w:p>
    <w:p w:rsidR="005B675C" w:rsidRPr="00677B10" w:rsidRDefault="005B675C" w:rsidP="005B675C">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 for Cross Contamination</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5B675C" w:rsidRPr="00677B10">
        <w:tc>
          <w:tcPr>
            <w:tcW w:w="2860" w:type="pct"/>
            <w:tcBorders>
              <w:top w:val="single" w:sz="4" w:space="0" w:color="auto"/>
              <w:bottom w:val="single" w:sz="4" w:space="0" w:color="auto"/>
            </w:tcBorders>
            <w:shd w:val="clear" w:color="auto" w:fill="auto"/>
          </w:tcPr>
          <w:p w:rsidR="005B675C" w:rsidRPr="00677B10" w:rsidRDefault="005B675C"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5B675C" w:rsidRPr="00677B10" w:rsidRDefault="005B675C"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5B675C" w:rsidRPr="00677B10" w:rsidRDefault="005B675C"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5B675C" w:rsidRPr="00677B10" w:rsidRDefault="005B675C"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5B675C" w:rsidRPr="00677B10" w:rsidRDefault="005B675C"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5B675C" w:rsidRPr="00677B10" w:rsidRDefault="005B675C"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5B675C" w:rsidRPr="00677B10" w:rsidRDefault="005B675C" w:rsidP="004228BC">
            <w:pPr>
              <w:spacing w:before="120" w:after="120" w:line="276" w:lineRule="auto"/>
              <w:jc w:val="center"/>
              <w:rPr>
                <w:szCs w:val="24"/>
              </w:rPr>
            </w:pPr>
            <w:r w:rsidRPr="00677B10">
              <w:rPr>
                <w:rFonts w:cstheme="minorBidi"/>
                <w:szCs w:val="24"/>
              </w:rPr>
              <w:t>Item Code</w:t>
            </w:r>
          </w:p>
        </w:tc>
      </w:tr>
      <w:tr w:rsidR="005B675C" w:rsidRPr="00677B10">
        <w:tc>
          <w:tcPr>
            <w:tcW w:w="5000" w:type="pct"/>
            <w:gridSpan w:val="7"/>
            <w:tcBorders>
              <w:top w:val="single" w:sz="4" w:space="0" w:color="auto"/>
            </w:tcBorders>
          </w:tcPr>
          <w:p w:rsidR="005B675C" w:rsidRPr="00677B10" w:rsidRDefault="005B675C" w:rsidP="004228BC">
            <w:pPr>
              <w:spacing w:line="276" w:lineRule="auto"/>
              <w:rPr>
                <w:szCs w:val="24"/>
              </w:rPr>
            </w:pPr>
            <w:r w:rsidRPr="00677B10">
              <w:rPr>
                <w:rFonts w:cstheme="minorBidi"/>
                <w:szCs w:val="24"/>
              </w:rPr>
              <w:t>Cross Contamination</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show you how to prevent cross contamination.</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29"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86"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67"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SECC1</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tell you when cross contamination occurs.</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29"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86"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67" w:type="pct"/>
            <w:shd w:val="clear" w:color="auto" w:fill="auto"/>
            <w:vAlign w:val="center"/>
          </w:tcPr>
          <w:p w:rsidR="005D4818" w:rsidRPr="00677B10" w:rsidRDefault="004843B9" w:rsidP="003E0564">
            <w:pPr>
              <w:spacing w:line="276" w:lineRule="auto"/>
              <w:jc w:val="center"/>
              <w:rPr>
                <w:szCs w:val="24"/>
              </w:rPr>
            </w:pPr>
            <w:r w:rsidRPr="00677B10">
              <w:rPr>
                <w:szCs w:val="24"/>
              </w:rPr>
              <w:t>X</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SECC2</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tell you what the term “cross contamination” means.</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29" w:type="pct"/>
            <w:shd w:val="clear" w:color="auto" w:fill="auto"/>
            <w:vAlign w:val="center"/>
          </w:tcPr>
          <w:p w:rsidR="005D4818" w:rsidRPr="00677B10" w:rsidRDefault="004843B9" w:rsidP="003E0564">
            <w:pPr>
              <w:spacing w:line="276" w:lineRule="auto"/>
              <w:jc w:val="center"/>
              <w:rPr>
                <w:szCs w:val="24"/>
              </w:rPr>
            </w:pPr>
            <w:r w:rsidRPr="00677B10">
              <w:rPr>
                <w:szCs w:val="24"/>
              </w:rPr>
              <w:t>-</w:t>
            </w:r>
          </w:p>
        </w:tc>
        <w:tc>
          <w:tcPr>
            <w:tcW w:w="386" w:type="pct"/>
            <w:shd w:val="clear" w:color="auto" w:fill="auto"/>
            <w:vAlign w:val="center"/>
          </w:tcPr>
          <w:p w:rsidR="005D4818" w:rsidRPr="00677B10" w:rsidRDefault="004843B9" w:rsidP="003E0564">
            <w:pPr>
              <w:spacing w:line="276" w:lineRule="auto"/>
              <w:jc w:val="center"/>
              <w:rPr>
                <w:szCs w:val="24"/>
              </w:rPr>
            </w:pPr>
            <w:r w:rsidRPr="00677B10">
              <w:rPr>
                <w:szCs w:val="24"/>
              </w:rPr>
              <w:t>X</w:t>
            </w:r>
          </w:p>
        </w:tc>
        <w:tc>
          <w:tcPr>
            <w:tcW w:w="367" w:type="pct"/>
            <w:shd w:val="clear" w:color="auto" w:fill="auto"/>
            <w:vAlign w:val="center"/>
          </w:tcPr>
          <w:p w:rsidR="005D4818" w:rsidRPr="00677B10" w:rsidRDefault="004843B9" w:rsidP="003E0564">
            <w:pPr>
              <w:spacing w:line="276" w:lineRule="auto"/>
              <w:jc w:val="center"/>
              <w:rPr>
                <w:szCs w:val="24"/>
              </w:rPr>
            </w:pPr>
            <w:r w:rsidRPr="00677B10">
              <w:rPr>
                <w:szCs w:val="24"/>
              </w:rPr>
              <w:t>X</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SECC3</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prevent the spread of germs into my food.</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pPr>
            <w:r w:rsidRPr="00677B10">
              <w:t>-</w:t>
            </w:r>
          </w:p>
        </w:tc>
        <w:tc>
          <w:tcPr>
            <w:tcW w:w="329" w:type="pct"/>
            <w:shd w:val="clear" w:color="auto" w:fill="auto"/>
            <w:vAlign w:val="center"/>
          </w:tcPr>
          <w:p w:rsidR="005D4818" w:rsidRPr="00677B10" w:rsidRDefault="004843B9" w:rsidP="003E0564">
            <w:pPr>
              <w:spacing w:line="276" w:lineRule="auto"/>
              <w:jc w:val="center"/>
            </w:pPr>
            <w:r w:rsidRPr="00677B10">
              <w:t>-</w:t>
            </w:r>
          </w:p>
        </w:tc>
        <w:tc>
          <w:tcPr>
            <w:tcW w:w="386" w:type="pct"/>
            <w:shd w:val="clear" w:color="auto" w:fill="auto"/>
            <w:vAlign w:val="center"/>
          </w:tcPr>
          <w:p w:rsidR="005D4818" w:rsidRPr="00677B10" w:rsidRDefault="004843B9" w:rsidP="003E0564">
            <w:pPr>
              <w:spacing w:line="276" w:lineRule="auto"/>
              <w:jc w:val="center"/>
            </w:pPr>
            <w:r w:rsidRPr="00677B10">
              <w:t>-</w:t>
            </w:r>
          </w:p>
        </w:tc>
        <w:tc>
          <w:tcPr>
            <w:tcW w:w="367" w:type="pct"/>
            <w:shd w:val="clear" w:color="auto" w:fill="auto"/>
            <w:vAlign w:val="center"/>
          </w:tcPr>
          <w:p w:rsidR="005D4818" w:rsidRPr="00677B10" w:rsidRDefault="004843B9" w:rsidP="003E0564">
            <w:pPr>
              <w:spacing w:line="276" w:lineRule="auto"/>
              <w:jc w:val="center"/>
            </w:pPr>
            <w:r w:rsidRPr="00677B10">
              <w:t>X</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SECC4</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tell you why it is important to keep cooked foods and raw foods away from each other.</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pPr>
            <w:r w:rsidRPr="00677B10">
              <w:t>-</w:t>
            </w:r>
          </w:p>
        </w:tc>
        <w:tc>
          <w:tcPr>
            <w:tcW w:w="329" w:type="pct"/>
            <w:shd w:val="clear" w:color="auto" w:fill="auto"/>
            <w:vAlign w:val="center"/>
          </w:tcPr>
          <w:p w:rsidR="005D4818" w:rsidRPr="00677B10" w:rsidRDefault="004843B9" w:rsidP="003E0564">
            <w:pPr>
              <w:spacing w:line="276" w:lineRule="auto"/>
              <w:jc w:val="center"/>
            </w:pPr>
            <w:r w:rsidRPr="00677B10">
              <w:t>-</w:t>
            </w:r>
          </w:p>
        </w:tc>
        <w:tc>
          <w:tcPr>
            <w:tcW w:w="386" w:type="pct"/>
            <w:shd w:val="clear" w:color="auto" w:fill="auto"/>
            <w:vAlign w:val="center"/>
          </w:tcPr>
          <w:p w:rsidR="005D4818" w:rsidRPr="00677B10" w:rsidRDefault="004843B9" w:rsidP="003E0564">
            <w:pPr>
              <w:spacing w:line="276" w:lineRule="auto"/>
              <w:jc w:val="center"/>
            </w:pPr>
            <w:r w:rsidRPr="00677B10">
              <w:t>-</w:t>
            </w:r>
          </w:p>
        </w:tc>
        <w:tc>
          <w:tcPr>
            <w:tcW w:w="367" w:type="pct"/>
            <w:shd w:val="clear" w:color="auto" w:fill="auto"/>
            <w:vAlign w:val="center"/>
          </w:tcPr>
          <w:p w:rsidR="005D4818" w:rsidRPr="00677B10" w:rsidRDefault="004843B9" w:rsidP="003E0564">
            <w:pPr>
              <w:spacing w:line="276" w:lineRule="auto"/>
              <w:jc w:val="center"/>
            </w:pPr>
            <w:r w:rsidRPr="00677B10">
              <w:t>-</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SECC5</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tell you why I should remove jewelry when preparing food.</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pPr>
            <w:r w:rsidRPr="00677B10">
              <w:t>-</w:t>
            </w:r>
          </w:p>
        </w:tc>
        <w:tc>
          <w:tcPr>
            <w:tcW w:w="329" w:type="pct"/>
            <w:shd w:val="clear" w:color="auto" w:fill="auto"/>
            <w:vAlign w:val="center"/>
          </w:tcPr>
          <w:p w:rsidR="005D4818" w:rsidRPr="00677B10" w:rsidRDefault="004843B9" w:rsidP="003E0564">
            <w:pPr>
              <w:spacing w:line="276" w:lineRule="auto"/>
              <w:jc w:val="center"/>
            </w:pPr>
            <w:r w:rsidRPr="00677B10">
              <w:t>-</w:t>
            </w:r>
          </w:p>
        </w:tc>
        <w:tc>
          <w:tcPr>
            <w:tcW w:w="386" w:type="pct"/>
            <w:shd w:val="clear" w:color="auto" w:fill="auto"/>
            <w:vAlign w:val="center"/>
          </w:tcPr>
          <w:p w:rsidR="005D4818" w:rsidRPr="00677B10" w:rsidRDefault="004843B9" w:rsidP="003E0564">
            <w:pPr>
              <w:spacing w:line="276" w:lineRule="auto"/>
              <w:jc w:val="center"/>
            </w:pPr>
            <w:r w:rsidRPr="00677B10">
              <w:t>-</w:t>
            </w:r>
          </w:p>
        </w:tc>
        <w:tc>
          <w:tcPr>
            <w:tcW w:w="367" w:type="pct"/>
            <w:shd w:val="clear" w:color="auto" w:fill="auto"/>
            <w:vAlign w:val="center"/>
          </w:tcPr>
          <w:p w:rsidR="005D4818" w:rsidRPr="00677B10" w:rsidRDefault="004843B9" w:rsidP="003E0564">
            <w:pPr>
              <w:spacing w:line="276" w:lineRule="auto"/>
              <w:jc w:val="center"/>
            </w:pPr>
            <w:r w:rsidRPr="00677B10">
              <w:t>X</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SECC6</w:t>
            </w:r>
          </w:p>
        </w:tc>
      </w:tr>
      <w:tr w:rsidR="005D4818" w:rsidRPr="00677B10">
        <w:tc>
          <w:tcPr>
            <w:tcW w:w="2860" w:type="pct"/>
            <w:shd w:val="clear" w:color="auto" w:fill="auto"/>
          </w:tcPr>
          <w:p w:rsidR="005D4818" w:rsidRPr="00677B10" w:rsidRDefault="005D4818" w:rsidP="001C3676">
            <w:pPr>
              <w:spacing w:line="276" w:lineRule="auto"/>
              <w:ind w:left="180"/>
              <w:rPr>
                <w:szCs w:val="24"/>
              </w:rPr>
            </w:pPr>
            <w:r w:rsidRPr="00677B10">
              <w:rPr>
                <w:szCs w:val="24"/>
              </w:rPr>
              <w:t>I can tell you why I should avoid cross contamination of food.</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pPr>
            <w:r w:rsidRPr="00677B10">
              <w:t>-</w:t>
            </w:r>
          </w:p>
        </w:tc>
        <w:tc>
          <w:tcPr>
            <w:tcW w:w="329" w:type="pct"/>
            <w:shd w:val="clear" w:color="auto" w:fill="auto"/>
            <w:vAlign w:val="center"/>
          </w:tcPr>
          <w:p w:rsidR="005D4818" w:rsidRPr="00677B10" w:rsidRDefault="004843B9" w:rsidP="003E0564">
            <w:pPr>
              <w:spacing w:line="276" w:lineRule="auto"/>
              <w:jc w:val="center"/>
            </w:pPr>
            <w:r w:rsidRPr="00677B10">
              <w:t>-</w:t>
            </w:r>
          </w:p>
        </w:tc>
        <w:tc>
          <w:tcPr>
            <w:tcW w:w="386" w:type="pct"/>
            <w:shd w:val="clear" w:color="auto" w:fill="auto"/>
            <w:vAlign w:val="center"/>
          </w:tcPr>
          <w:p w:rsidR="005D4818" w:rsidRPr="00677B10" w:rsidRDefault="004843B9" w:rsidP="003E0564">
            <w:pPr>
              <w:spacing w:line="276" w:lineRule="auto"/>
              <w:jc w:val="center"/>
            </w:pPr>
            <w:r w:rsidRPr="00677B10">
              <w:t>X</w:t>
            </w:r>
          </w:p>
        </w:tc>
        <w:tc>
          <w:tcPr>
            <w:tcW w:w="367" w:type="pct"/>
            <w:shd w:val="clear" w:color="auto" w:fill="auto"/>
            <w:vAlign w:val="center"/>
          </w:tcPr>
          <w:p w:rsidR="005D4818" w:rsidRPr="00677B10" w:rsidRDefault="004843B9" w:rsidP="003E0564">
            <w:pPr>
              <w:spacing w:line="276" w:lineRule="auto"/>
              <w:jc w:val="center"/>
            </w:pPr>
            <w:r w:rsidRPr="00677B10">
              <w:t>-</w:t>
            </w:r>
          </w:p>
        </w:tc>
        <w:tc>
          <w:tcPr>
            <w:tcW w:w="572" w:type="pct"/>
            <w:shd w:val="clear" w:color="auto" w:fill="auto"/>
          </w:tcPr>
          <w:p w:rsidR="005D4818" w:rsidRPr="00677B10" w:rsidRDefault="005D4818" w:rsidP="001C3676">
            <w:pPr>
              <w:spacing w:line="276" w:lineRule="auto"/>
              <w:jc w:val="center"/>
              <w:rPr>
                <w:szCs w:val="24"/>
              </w:rPr>
            </w:pPr>
            <w:r w:rsidRPr="00677B10">
              <w:rPr>
                <w:szCs w:val="24"/>
              </w:rPr>
              <w:t>SECC7</w:t>
            </w:r>
          </w:p>
        </w:tc>
      </w:tr>
      <w:tr w:rsidR="005D4818" w:rsidRPr="00677B10">
        <w:tc>
          <w:tcPr>
            <w:tcW w:w="2860" w:type="pct"/>
            <w:shd w:val="clear" w:color="auto" w:fill="auto"/>
          </w:tcPr>
          <w:p w:rsidR="005D4818" w:rsidRPr="00677B10" w:rsidRDefault="005D4818" w:rsidP="001C3676">
            <w:pPr>
              <w:spacing w:line="276" w:lineRule="auto"/>
              <w:ind w:left="180"/>
            </w:pPr>
            <w:r w:rsidRPr="00677B10">
              <w:t>I can prevent cross contamination.</w:t>
            </w:r>
          </w:p>
        </w:tc>
        <w:tc>
          <w:tcPr>
            <w:tcW w:w="254" w:type="pct"/>
            <w:vAlign w:val="center"/>
          </w:tcPr>
          <w:p w:rsidR="005D4818" w:rsidRPr="00677B10" w:rsidRDefault="004843B9" w:rsidP="003E0564">
            <w:pPr>
              <w:spacing w:line="276" w:lineRule="auto"/>
              <w:jc w:val="center"/>
            </w:pPr>
            <w:r w:rsidRPr="00677B10">
              <w:t>-</w:t>
            </w:r>
          </w:p>
        </w:tc>
        <w:tc>
          <w:tcPr>
            <w:tcW w:w="232" w:type="pct"/>
            <w:shd w:val="clear" w:color="auto" w:fill="auto"/>
            <w:vAlign w:val="center"/>
          </w:tcPr>
          <w:p w:rsidR="005D4818" w:rsidRPr="00677B10" w:rsidRDefault="004843B9" w:rsidP="003E0564">
            <w:pPr>
              <w:spacing w:line="276" w:lineRule="auto"/>
              <w:jc w:val="center"/>
            </w:pPr>
            <w:r w:rsidRPr="00677B10">
              <w:t>-</w:t>
            </w:r>
          </w:p>
        </w:tc>
        <w:tc>
          <w:tcPr>
            <w:tcW w:w="329" w:type="pct"/>
            <w:shd w:val="clear" w:color="auto" w:fill="auto"/>
            <w:vAlign w:val="center"/>
          </w:tcPr>
          <w:p w:rsidR="005D4818" w:rsidRPr="00677B10" w:rsidRDefault="004843B9" w:rsidP="003E0564">
            <w:pPr>
              <w:spacing w:line="276" w:lineRule="auto"/>
              <w:jc w:val="center"/>
            </w:pPr>
            <w:r w:rsidRPr="00677B10">
              <w:t>-</w:t>
            </w:r>
          </w:p>
        </w:tc>
        <w:tc>
          <w:tcPr>
            <w:tcW w:w="386" w:type="pct"/>
            <w:shd w:val="clear" w:color="auto" w:fill="auto"/>
            <w:vAlign w:val="center"/>
          </w:tcPr>
          <w:p w:rsidR="005D4818" w:rsidRPr="00677B10" w:rsidRDefault="004843B9" w:rsidP="003E0564">
            <w:pPr>
              <w:spacing w:line="276" w:lineRule="auto"/>
              <w:jc w:val="center"/>
            </w:pPr>
            <w:r w:rsidRPr="00677B10">
              <w:t>X</w:t>
            </w:r>
          </w:p>
        </w:tc>
        <w:tc>
          <w:tcPr>
            <w:tcW w:w="367" w:type="pct"/>
            <w:shd w:val="clear" w:color="auto" w:fill="auto"/>
            <w:vAlign w:val="center"/>
          </w:tcPr>
          <w:p w:rsidR="005D4818" w:rsidRPr="00677B10" w:rsidRDefault="004843B9" w:rsidP="003E0564">
            <w:pPr>
              <w:spacing w:line="276" w:lineRule="auto"/>
              <w:jc w:val="center"/>
            </w:pPr>
            <w:r w:rsidRPr="00677B10">
              <w:t>-</w:t>
            </w:r>
          </w:p>
        </w:tc>
        <w:tc>
          <w:tcPr>
            <w:tcW w:w="572" w:type="pct"/>
            <w:shd w:val="clear" w:color="auto" w:fill="auto"/>
          </w:tcPr>
          <w:p w:rsidR="005D4818" w:rsidRPr="00677B10" w:rsidRDefault="005D4818" w:rsidP="001C3676">
            <w:pPr>
              <w:spacing w:line="276" w:lineRule="auto"/>
              <w:jc w:val="center"/>
            </w:pPr>
            <w:r w:rsidRPr="00677B10">
              <w:t>SECC8</w:t>
            </w:r>
          </w:p>
        </w:tc>
      </w:tr>
      <w:tr w:rsidR="005D4818" w:rsidRPr="00677B10">
        <w:tc>
          <w:tcPr>
            <w:tcW w:w="2860" w:type="pct"/>
            <w:tcBorders>
              <w:bottom w:val="single" w:sz="4" w:space="0" w:color="auto"/>
            </w:tcBorders>
            <w:shd w:val="clear" w:color="auto" w:fill="auto"/>
          </w:tcPr>
          <w:p w:rsidR="005D4818" w:rsidRPr="00677B10" w:rsidRDefault="005D4818" w:rsidP="001C3676">
            <w:pPr>
              <w:spacing w:line="276" w:lineRule="auto"/>
              <w:ind w:left="180"/>
            </w:pPr>
            <w:r w:rsidRPr="00677B10">
              <w:t>I can tell you why wearing jewelry can contaminate food.</w:t>
            </w:r>
          </w:p>
        </w:tc>
        <w:tc>
          <w:tcPr>
            <w:tcW w:w="254" w:type="pct"/>
            <w:tcBorders>
              <w:bottom w:val="single" w:sz="4" w:space="0" w:color="auto"/>
            </w:tcBorders>
            <w:vAlign w:val="center"/>
          </w:tcPr>
          <w:p w:rsidR="005D4818" w:rsidRPr="00677B10" w:rsidRDefault="004843B9" w:rsidP="003E0564">
            <w:pPr>
              <w:spacing w:line="276" w:lineRule="auto"/>
              <w:jc w:val="center"/>
            </w:pPr>
            <w:r w:rsidRPr="00677B10">
              <w:t>-</w:t>
            </w:r>
          </w:p>
        </w:tc>
        <w:tc>
          <w:tcPr>
            <w:tcW w:w="232" w:type="pct"/>
            <w:tcBorders>
              <w:bottom w:val="single" w:sz="4" w:space="0" w:color="auto"/>
            </w:tcBorders>
            <w:shd w:val="clear" w:color="auto" w:fill="auto"/>
            <w:vAlign w:val="center"/>
          </w:tcPr>
          <w:p w:rsidR="005D4818" w:rsidRPr="00677B10" w:rsidRDefault="004843B9" w:rsidP="003E0564">
            <w:pPr>
              <w:spacing w:line="276" w:lineRule="auto"/>
              <w:jc w:val="center"/>
            </w:pPr>
            <w:r w:rsidRPr="00677B10">
              <w:t>-</w:t>
            </w:r>
          </w:p>
        </w:tc>
        <w:tc>
          <w:tcPr>
            <w:tcW w:w="329" w:type="pct"/>
            <w:tcBorders>
              <w:bottom w:val="single" w:sz="4" w:space="0" w:color="auto"/>
            </w:tcBorders>
            <w:shd w:val="clear" w:color="auto" w:fill="auto"/>
            <w:vAlign w:val="center"/>
          </w:tcPr>
          <w:p w:rsidR="005D4818" w:rsidRPr="00677B10" w:rsidRDefault="004843B9" w:rsidP="003E0564">
            <w:pPr>
              <w:spacing w:line="276" w:lineRule="auto"/>
              <w:jc w:val="center"/>
            </w:pPr>
            <w:r w:rsidRPr="00677B10">
              <w:t>-</w:t>
            </w:r>
          </w:p>
        </w:tc>
        <w:tc>
          <w:tcPr>
            <w:tcW w:w="386" w:type="pct"/>
            <w:tcBorders>
              <w:bottom w:val="single" w:sz="4" w:space="0" w:color="auto"/>
            </w:tcBorders>
            <w:shd w:val="clear" w:color="auto" w:fill="auto"/>
            <w:vAlign w:val="center"/>
          </w:tcPr>
          <w:p w:rsidR="005D4818" w:rsidRPr="00677B10" w:rsidRDefault="004843B9" w:rsidP="003E0564">
            <w:pPr>
              <w:spacing w:line="276" w:lineRule="auto"/>
              <w:jc w:val="center"/>
            </w:pPr>
            <w:r w:rsidRPr="00677B10">
              <w:t>X</w:t>
            </w:r>
          </w:p>
        </w:tc>
        <w:tc>
          <w:tcPr>
            <w:tcW w:w="367" w:type="pct"/>
            <w:tcBorders>
              <w:bottom w:val="single" w:sz="4" w:space="0" w:color="auto"/>
            </w:tcBorders>
            <w:shd w:val="clear" w:color="auto" w:fill="auto"/>
            <w:vAlign w:val="center"/>
          </w:tcPr>
          <w:p w:rsidR="005D4818" w:rsidRPr="00677B10" w:rsidRDefault="004843B9" w:rsidP="003E0564">
            <w:pPr>
              <w:spacing w:line="276" w:lineRule="auto"/>
              <w:jc w:val="center"/>
            </w:pPr>
            <w:r w:rsidRPr="00677B10">
              <w:t>-</w:t>
            </w:r>
          </w:p>
        </w:tc>
        <w:tc>
          <w:tcPr>
            <w:tcW w:w="572" w:type="pct"/>
            <w:tcBorders>
              <w:bottom w:val="single" w:sz="4" w:space="0" w:color="auto"/>
            </w:tcBorders>
            <w:shd w:val="clear" w:color="auto" w:fill="auto"/>
          </w:tcPr>
          <w:p w:rsidR="005D4818" w:rsidRPr="00677B10" w:rsidRDefault="005D4818" w:rsidP="001C3676">
            <w:pPr>
              <w:spacing w:line="276" w:lineRule="auto"/>
              <w:jc w:val="center"/>
            </w:pPr>
            <w:r w:rsidRPr="00677B10">
              <w:t>SECC9</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BA48AA" w:rsidRPr="00DD2309">
        <w:rPr>
          <w:rFonts w:cs="Times New Roman"/>
          <w:sz w:val="20"/>
        </w:rPr>
        <w:t>I</w:t>
      </w:r>
      <w:r w:rsidRPr="00DD2309">
        <w:rPr>
          <w:rFonts w:cs="Times New Roman"/>
          <w:sz w:val="20"/>
        </w:rPr>
        <w:t>tems flagged outside the boundaries of the statistical analysis.</w:t>
      </w:r>
    </w:p>
    <w:p w:rsidR="001B4700" w:rsidRPr="00DD2309" w:rsidRDefault="001B4700" w:rsidP="001B4700">
      <w:pPr>
        <w:spacing w:line="240" w:lineRule="auto"/>
        <w:rPr>
          <w:rFonts w:cs="Times New Roman"/>
          <w:sz w:val="20"/>
        </w:rPr>
      </w:pPr>
      <w:r w:rsidRPr="00DD2309">
        <w:rPr>
          <w:rFonts w:cs="Times New Roman"/>
          <w:sz w:val="20"/>
        </w:rPr>
        <w:t xml:space="preserve">- = </w:t>
      </w:r>
      <w:r w:rsidR="00BA48AA" w:rsidRPr="00DD2309">
        <w:rPr>
          <w:rFonts w:cs="Times New Roman"/>
          <w:sz w:val="20"/>
        </w:rPr>
        <w:t>I</w:t>
      </w:r>
      <w:r w:rsidRPr="00DD2309">
        <w:rPr>
          <w:rFonts w:cs="Times New Roman"/>
          <w:sz w:val="20"/>
        </w:rPr>
        <w:t>tems within the boundaries of the statistical analysis.</w:t>
      </w:r>
    </w:p>
    <w:p w:rsidR="005B675C" w:rsidRPr="00677B10" w:rsidRDefault="005B675C" w:rsidP="005E59A5">
      <w:pPr>
        <w:rPr>
          <w:rFonts w:cs="Times New Roman"/>
        </w:rPr>
      </w:pPr>
    </w:p>
    <w:p w:rsidR="007A6B03" w:rsidRPr="00677B10" w:rsidRDefault="007A6B03" w:rsidP="005E59A5">
      <w:pPr>
        <w:rPr>
          <w:rFonts w:cs="Times New Roman"/>
        </w:rPr>
      </w:pPr>
    </w:p>
    <w:p w:rsidR="007A6B03" w:rsidRPr="00677B10" w:rsidRDefault="007A6B03" w:rsidP="005E59A5">
      <w:pPr>
        <w:rPr>
          <w:rFonts w:cs="Times New Roman"/>
        </w:rPr>
      </w:pPr>
    </w:p>
    <w:p w:rsidR="007A6B03" w:rsidRPr="00677B10" w:rsidRDefault="007A6B03" w:rsidP="005E59A5">
      <w:pPr>
        <w:rPr>
          <w:rFonts w:cs="Times New Roman"/>
        </w:rPr>
      </w:pPr>
    </w:p>
    <w:p w:rsidR="007A6B03" w:rsidRPr="00677B10" w:rsidRDefault="007A6B03" w:rsidP="005E59A5">
      <w:pPr>
        <w:rPr>
          <w:rFonts w:cs="Times New Roman"/>
        </w:rPr>
      </w:pPr>
    </w:p>
    <w:p w:rsidR="007A6B03" w:rsidRPr="00677B10" w:rsidRDefault="007A6B03" w:rsidP="005E59A5">
      <w:pPr>
        <w:rPr>
          <w:rFonts w:cs="Times New Roman"/>
        </w:rPr>
      </w:pPr>
    </w:p>
    <w:p w:rsidR="007A6B03" w:rsidRPr="00677B10" w:rsidRDefault="007A6B03" w:rsidP="005E59A5">
      <w:pPr>
        <w:rPr>
          <w:rFonts w:cs="Times New Roman"/>
        </w:rPr>
      </w:pPr>
    </w:p>
    <w:p w:rsidR="00202E55" w:rsidRPr="00677B10" w:rsidRDefault="00202E55" w:rsidP="005E59A5">
      <w:pPr>
        <w:rPr>
          <w:rFonts w:cs="Times New Roman"/>
        </w:rPr>
      </w:pPr>
    </w:p>
    <w:p w:rsidR="007A6B03" w:rsidRPr="00677B10" w:rsidRDefault="007A6B03" w:rsidP="005E59A5">
      <w:pPr>
        <w:rPr>
          <w:rFonts w:cs="Times New Roman"/>
        </w:rPr>
      </w:pPr>
    </w:p>
    <w:p w:rsidR="007A6B03" w:rsidRPr="00677B10" w:rsidRDefault="007A6B03" w:rsidP="007A6B03">
      <w:pPr>
        <w:rPr>
          <w:rFonts w:cs="Times New Roman"/>
        </w:rPr>
      </w:pPr>
      <w:r w:rsidRPr="00677B10">
        <w:rPr>
          <w:rFonts w:cs="Times New Roman"/>
        </w:rPr>
        <w:t>Table A10</w:t>
      </w:r>
    </w:p>
    <w:p w:rsidR="007A6B03" w:rsidRPr="00677B10" w:rsidRDefault="007A6B03" w:rsidP="007A6B03">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 for Cooking/Cooling Temperatures</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7A6B03" w:rsidRPr="00677B10">
        <w:tc>
          <w:tcPr>
            <w:tcW w:w="2860" w:type="pct"/>
            <w:tcBorders>
              <w:top w:val="single" w:sz="4" w:space="0" w:color="auto"/>
              <w:bottom w:val="single" w:sz="4" w:space="0" w:color="auto"/>
            </w:tcBorders>
            <w:shd w:val="clear" w:color="auto" w:fill="auto"/>
          </w:tcPr>
          <w:p w:rsidR="007A6B03" w:rsidRPr="00677B10" w:rsidRDefault="007A6B03"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7A6B03" w:rsidRPr="00677B10" w:rsidRDefault="007A6B03"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7A6B03" w:rsidRPr="00677B10" w:rsidRDefault="007A6B03"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7A6B03" w:rsidRPr="00677B10" w:rsidRDefault="007A6B03"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7A6B03" w:rsidRPr="00677B10" w:rsidRDefault="007A6B03"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7A6B03" w:rsidRPr="00677B10" w:rsidRDefault="007A6B03"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7A6B03" w:rsidRPr="00677B10" w:rsidRDefault="007A6B03" w:rsidP="004228BC">
            <w:pPr>
              <w:spacing w:before="120" w:after="120" w:line="276" w:lineRule="auto"/>
              <w:jc w:val="center"/>
              <w:rPr>
                <w:szCs w:val="24"/>
              </w:rPr>
            </w:pPr>
            <w:r w:rsidRPr="00677B10">
              <w:rPr>
                <w:rFonts w:cstheme="minorBidi"/>
                <w:szCs w:val="24"/>
              </w:rPr>
              <w:t>Item Code</w:t>
            </w:r>
          </w:p>
        </w:tc>
      </w:tr>
      <w:tr w:rsidR="007A6B03" w:rsidRPr="00677B10">
        <w:tc>
          <w:tcPr>
            <w:tcW w:w="5000" w:type="pct"/>
            <w:gridSpan w:val="7"/>
            <w:tcBorders>
              <w:top w:val="single" w:sz="4" w:space="0" w:color="auto"/>
            </w:tcBorders>
          </w:tcPr>
          <w:p w:rsidR="007A6B03" w:rsidRPr="00677B10" w:rsidRDefault="007A6B03" w:rsidP="007A6B03">
            <w:pPr>
              <w:spacing w:line="276" w:lineRule="auto"/>
              <w:rPr>
                <w:szCs w:val="24"/>
              </w:rPr>
            </w:pPr>
            <w:r w:rsidRPr="00677B10">
              <w:rPr>
                <w:rFonts w:cstheme="minorBidi"/>
                <w:szCs w:val="24"/>
              </w:rPr>
              <w:t>Cooking/Cooling Temperatures</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delay food spoilage.</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29"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86"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67" w:type="pct"/>
            <w:shd w:val="clear" w:color="auto" w:fill="auto"/>
            <w:vAlign w:val="center"/>
          </w:tcPr>
          <w:p w:rsidR="0010465E" w:rsidRPr="00677B10" w:rsidRDefault="00463E69" w:rsidP="003E0564">
            <w:pPr>
              <w:spacing w:line="276" w:lineRule="auto"/>
              <w:jc w:val="center"/>
              <w:rPr>
                <w:szCs w:val="24"/>
              </w:rPr>
            </w:pPr>
            <w:r w:rsidRPr="00677B10">
              <w:rPr>
                <w:szCs w:val="24"/>
              </w:rPr>
              <w:t>X</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SECT1</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tell you why I should correctly measure the temperature of my food.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29"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86"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67" w:type="pct"/>
            <w:shd w:val="clear" w:color="auto" w:fill="auto"/>
            <w:vAlign w:val="center"/>
          </w:tcPr>
          <w:p w:rsidR="0010465E" w:rsidRPr="00677B10" w:rsidRDefault="00463E69" w:rsidP="003E0564">
            <w:pPr>
              <w:spacing w:line="276" w:lineRule="auto"/>
              <w:jc w:val="center"/>
              <w:rPr>
                <w:szCs w:val="24"/>
              </w:rPr>
            </w:pPr>
            <w:r w:rsidRPr="00677B10">
              <w:rPr>
                <w:szCs w:val="24"/>
              </w:rPr>
              <w:t>X</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SECT2</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tell you the right temperatures to store food.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29"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386" w:type="pct"/>
            <w:shd w:val="clear" w:color="auto" w:fill="auto"/>
            <w:vAlign w:val="center"/>
          </w:tcPr>
          <w:p w:rsidR="0010465E" w:rsidRPr="00677B10" w:rsidRDefault="00463E69" w:rsidP="003E0564">
            <w:pPr>
              <w:spacing w:line="276" w:lineRule="auto"/>
              <w:jc w:val="center"/>
              <w:rPr>
                <w:szCs w:val="24"/>
              </w:rPr>
            </w:pPr>
            <w:r w:rsidRPr="00677B10">
              <w:rPr>
                <w:szCs w:val="24"/>
              </w:rPr>
              <w:t>X</w:t>
            </w:r>
          </w:p>
        </w:tc>
        <w:tc>
          <w:tcPr>
            <w:tcW w:w="367" w:type="pct"/>
            <w:shd w:val="clear" w:color="auto" w:fill="auto"/>
            <w:vAlign w:val="center"/>
          </w:tcPr>
          <w:p w:rsidR="0010465E" w:rsidRPr="00677B10" w:rsidRDefault="00463E69" w:rsidP="003E0564">
            <w:pPr>
              <w:spacing w:line="276" w:lineRule="auto"/>
              <w:jc w:val="center"/>
              <w:rPr>
                <w:szCs w:val="24"/>
              </w:rPr>
            </w:pPr>
            <w:r w:rsidRPr="00677B10">
              <w:rPr>
                <w:szCs w:val="24"/>
              </w:rPr>
              <w:t>-</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SECT3</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tell you the right temperature to cook ground beef (to make sure that all the harmful germs are killed).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SECT4</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show you how to correctly measure the temperature of food.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X</w:t>
            </w:r>
          </w:p>
        </w:tc>
        <w:tc>
          <w:tcPr>
            <w:tcW w:w="367" w:type="pct"/>
            <w:shd w:val="clear" w:color="auto" w:fill="auto"/>
            <w:vAlign w:val="center"/>
          </w:tcPr>
          <w:p w:rsidR="0010465E" w:rsidRPr="00677B10" w:rsidRDefault="00463E69" w:rsidP="003E0564">
            <w:pPr>
              <w:spacing w:line="276" w:lineRule="auto"/>
              <w:jc w:val="center"/>
            </w:pPr>
            <w:r w:rsidRPr="00677B10">
              <w:t>X</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SECT5</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tell you why foods should be cooled in shallow containers.</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X</w:t>
            </w:r>
          </w:p>
        </w:tc>
        <w:tc>
          <w:tcPr>
            <w:tcW w:w="367" w:type="pct"/>
            <w:shd w:val="clear" w:color="auto" w:fill="auto"/>
            <w:vAlign w:val="center"/>
          </w:tcPr>
          <w:p w:rsidR="0010465E" w:rsidRPr="00677B10" w:rsidRDefault="00463E69" w:rsidP="003E0564">
            <w:pPr>
              <w:spacing w:line="276" w:lineRule="auto"/>
              <w:jc w:val="center"/>
            </w:pPr>
            <w:r w:rsidRPr="00677B10">
              <w:t>X</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SECT6</w:t>
            </w:r>
          </w:p>
        </w:tc>
      </w:tr>
      <w:tr w:rsidR="0010465E" w:rsidRPr="00677B10">
        <w:tc>
          <w:tcPr>
            <w:tcW w:w="2860" w:type="pct"/>
            <w:shd w:val="clear" w:color="auto" w:fill="auto"/>
          </w:tcPr>
          <w:p w:rsidR="0010465E" w:rsidRPr="00677B10" w:rsidRDefault="0010465E" w:rsidP="001C3676">
            <w:pPr>
              <w:spacing w:line="276" w:lineRule="auto"/>
              <w:ind w:left="180"/>
              <w:rPr>
                <w:szCs w:val="24"/>
              </w:rPr>
            </w:pPr>
            <w:r w:rsidRPr="00677B10">
              <w:rPr>
                <w:szCs w:val="24"/>
              </w:rPr>
              <w:t>I can tell you why I should cook foods to the proper temperature.</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w:t>
            </w:r>
          </w:p>
        </w:tc>
        <w:tc>
          <w:tcPr>
            <w:tcW w:w="572" w:type="pct"/>
            <w:shd w:val="clear" w:color="auto" w:fill="auto"/>
          </w:tcPr>
          <w:p w:rsidR="0010465E" w:rsidRPr="00677B10" w:rsidRDefault="0010465E" w:rsidP="001C3676">
            <w:pPr>
              <w:spacing w:line="276" w:lineRule="auto"/>
              <w:jc w:val="center"/>
              <w:rPr>
                <w:szCs w:val="24"/>
              </w:rPr>
            </w:pPr>
            <w:r w:rsidRPr="00677B10">
              <w:rPr>
                <w:szCs w:val="24"/>
              </w:rPr>
              <w:t>SECT7</w:t>
            </w:r>
          </w:p>
        </w:tc>
      </w:tr>
      <w:tr w:rsidR="0010465E" w:rsidRPr="00677B10">
        <w:tc>
          <w:tcPr>
            <w:tcW w:w="2860" w:type="pct"/>
            <w:shd w:val="clear" w:color="auto" w:fill="auto"/>
          </w:tcPr>
          <w:p w:rsidR="0010465E" w:rsidRPr="00677B10" w:rsidRDefault="0010465E" w:rsidP="001C3676">
            <w:pPr>
              <w:spacing w:line="276" w:lineRule="auto"/>
              <w:ind w:left="180"/>
            </w:pPr>
            <w:r w:rsidRPr="00677B10">
              <w:t>I can tell you the right temperatures to cook chicken (to make sure all the harmful germs are killed).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w:t>
            </w:r>
          </w:p>
        </w:tc>
        <w:tc>
          <w:tcPr>
            <w:tcW w:w="572" w:type="pct"/>
            <w:shd w:val="clear" w:color="auto" w:fill="auto"/>
          </w:tcPr>
          <w:p w:rsidR="0010465E" w:rsidRPr="00677B10" w:rsidRDefault="0010465E" w:rsidP="001C3676">
            <w:pPr>
              <w:spacing w:line="276" w:lineRule="auto"/>
              <w:jc w:val="center"/>
            </w:pPr>
            <w:r w:rsidRPr="00677B10">
              <w:t>SECT8</w:t>
            </w:r>
          </w:p>
        </w:tc>
      </w:tr>
      <w:tr w:rsidR="0010465E" w:rsidRPr="00677B10">
        <w:tc>
          <w:tcPr>
            <w:tcW w:w="2860" w:type="pct"/>
            <w:shd w:val="clear" w:color="auto" w:fill="auto"/>
          </w:tcPr>
          <w:p w:rsidR="0010465E" w:rsidRPr="00677B10" w:rsidRDefault="0010465E" w:rsidP="001C3676">
            <w:pPr>
              <w:spacing w:line="276" w:lineRule="auto"/>
              <w:ind w:left="180"/>
            </w:pPr>
            <w:r w:rsidRPr="00677B10">
              <w:t>I can explain why it is important to reheat food to the right temperature.</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w:t>
            </w:r>
          </w:p>
        </w:tc>
        <w:tc>
          <w:tcPr>
            <w:tcW w:w="572" w:type="pct"/>
            <w:shd w:val="clear" w:color="auto" w:fill="auto"/>
          </w:tcPr>
          <w:p w:rsidR="0010465E" w:rsidRPr="00677B10" w:rsidRDefault="0010465E" w:rsidP="001C3676">
            <w:pPr>
              <w:spacing w:line="276" w:lineRule="auto"/>
              <w:jc w:val="center"/>
            </w:pPr>
            <w:r w:rsidRPr="00677B10">
              <w:t>SECT9</w:t>
            </w:r>
          </w:p>
        </w:tc>
      </w:tr>
      <w:tr w:rsidR="0010465E" w:rsidRPr="00677B10">
        <w:tc>
          <w:tcPr>
            <w:tcW w:w="2860" w:type="pct"/>
            <w:shd w:val="clear" w:color="auto" w:fill="auto"/>
          </w:tcPr>
          <w:p w:rsidR="0010465E" w:rsidRPr="00677B10" w:rsidRDefault="0010465E" w:rsidP="001C3676">
            <w:pPr>
              <w:spacing w:line="276" w:lineRule="auto"/>
              <w:ind w:left="180"/>
            </w:pPr>
            <w:r w:rsidRPr="00677B10">
              <w:t>I can tell you why I should reheat food.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X</w:t>
            </w:r>
          </w:p>
        </w:tc>
        <w:tc>
          <w:tcPr>
            <w:tcW w:w="572" w:type="pct"/>
            <w:shd w:val="clear" w:color="auto" w:fill="auto"/>
          </w:tcPr>
          <w:p w:rsidR="0010465E" w:rsidRPr="00677B10" w:rsidRDefault="0010465E" w:rsidP="001C3676">
            <w:pPr>
              <w:spacing w:line="276" w:lineRule="auto"/>
              <w:jc w:val="center"/>
            </w:pPr>
            <w:r w:rsidRPr="00677B10">
              <w:t>SECT10</w:t>
            </w:r>
          </w:p>
        </w:tc>
      </w:tr>
      <w:tr w:rsidR="0010465E" w:rsidRPr="00677B10">
        <w:tc>
          <w:tcPr>
            <w:tcW w:w="2860" w:type="pct"/>
            <w:shd w:val="clear" w:color="auto" w:fill="auto"/>
          </w:tcPr>
          <w:p w:rsidR="0010465E" w:rsidRPr="00677B10" w:rsidRDefault="0010465E" w:rsidP="001C3676">
            <w:pPr>
              <w:spacing w:line="276" w:lineRule="auto"/>
              <w:ind w:left="180"/>
            </w:pPr>
            <w:r w:rsidRPr="00677B10">
              <w:t>I can tell you when I should reheat food.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X</w:t>
            </w:r>
          </w:p>
        </w:tc>
        <w:tc>
          <w:tcPr>
            <w:tcW w:w="572" w:type="pct"/>
            <w:shd w:val="clear" w:color="auto" w:fill="auto"/>
          </w:tcPr>
          <w:p w:rsidR="0010465E" w:rsidRPr="00677B10" w:rsidRDefault="0010465E" w:rsidP="001C3676">
            <w:pPr>
              <w:spacing w:line="276" w:lineRule="auto"/>
              <w:jc w:val="center"/>
            </w:pPr>
            <w:r w:rsidRPr="00677B10">
              <w:t>SECT11</w:t>
            </w:r>
          </w:p>
        </w:tc>
      </w:tr>
      <w:tr w:rsidR="0010465E" w:rsidRPr="00677B10">
        <w:tc>
          <w:tcPr>
            <w:tcW w:w="2860" w:type="pct"/>
            <w:shd w:val="clear" w:color="auto" w:fill="auto"/>
          </w:tcPr>
          <w:p w:rsidR="0010465E" w:rsidRPr="00677B10" w:rsidRDefault="0010465E" w:rsidP="001C3676">
            <w:pPr>
              <w:spacing w:line="276" w:lineRule="auto"/>
              <w:ind w:left="180"/>
            </w:pPr>
            <w:r w:rsidRPr="00677B10">
              <w:t>I can tell you how to correctly measure the temperature of my food.</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X</w:t>
            </w:r>
          </w:p>
        </w:tc>
        <w:tc>
          <w:tcPr>
            <w:tcW w:w="572" w:type="pct"/>
            <w:shd w:val="clear" w:color="auto" w:fill="auto"/>
          </w:tcPr>
          <w:p w:rsidR="0010465E" w:rsidRPr="00677B10" w:rsidRDefault="0010465E" w:rsidP="001C3676">
            <w:pPr>
              <w:spacing w:line="276" w:lineRule="auto"/>
              <w:jc w:val="center"/>
            </w:pPr>
            <w:r w:rsidRPr="00677B10">
              <w:t>SECT12</w:t>
            </w:r>
          </w:p>
        </w:tc>
      </w:tr>
      <w:tr w:rsidR="0010465E" w:rsidRPr="00677B10">
        <w:tc>
          <w:tcPr>
            <w:tcW w:w="2860" w:type="pct"/>
            <w:shd w:val="clear" w:color="auto" w:fill="auto"/>
          </w:tcPr>
          <w:p w:rsidR="0010465E" w:rsidRPr="00677B10" w:rsidRDefault="0010465E" w:rsidP="001C3676">
            <w:pPr>
              <w:spacing w:line="276" w:lineRule="auto"/>
              <w:ind w:left="180"/>
            </w:pPr>
            <w:r w:rsidRPr="00677B10">
              <w:t>I can show you how to store food properly.</w:t>
            </w:r>
          </w:p>
        </w:tc>
        <w:tc>
          <w:tcPr>
            <w:tcW w:w="254" w:type="pct"/>
            <w:vAlign w:val="center"/>
          </w:tcPr>
          <w:p w:rsidR="0010465E" w:rsidRPr="00677B10" w:rsidRDefault="00463E69" w:rsidP="003E0564">
            <w:pPr>
              <w:spacing w:line="276" w:lineRule="auto"/>
              <w:jc w:val="center"/>
            </w:pPr>
            <w:r w:rsidRPr="00677B10">
              <w:t>-</w:t>
            </w:r>
          </w:p>
        </w:tc>
        <w:tc>
          <w:tcPr>
            <w:tcW w:w="232" w:type="pct"/>
            <w:shd w:val="clear" w:color="auto" w:fill="auto"/>
            <w:vAlign w:val="center"/>
          </w:tcPr>
          <w:p w:rsidR="0010465E" w:rsidRPr="00677B10" w:rsidRDefault="00463E69" w:rsidP="003E0564">
            <w:pPr>
              <w:spacing w:line="276" w:lineRule="auto"/>
              <w:jc w:val="center"/>
            </w:pPr>
            <w:r w:rsidRPr="00677B10">
              <w:t>-</w:t>
            </w:r>
          </w:p>
        </w:tc>
        <w:tc>
          <w:tcPr>
            <w:tcW w:w="329" w:type="pct"/>
            <w:shd w:val="clear" w:color="auto" w:fill="auto"/>
            <w:vAlign w:val="center"/>
          </w:tcPr>
          <w:p w:rsidR="0010465E" w:rsidRPr="00677B10" w:rsidRDefault="00463E69" w:rsidP="003E0564">
            <w:pPr>
              <w:spacing w:line="276" w:lineRule="auto"/>
              <w:jc w:val="center"/>
            </w:pPr>
            <w:r w:rsidRPr="00677B10">
              <w:t>-</w:t>
            </w:r>
          </w:p>
        </w:tc>
        <w:tc>
          <w:tcPr>
            <w:tcW w:w="386" w:type="pct"/>
            <w:shd w:val="clear" w:color="auto" w:fill="auto"/>
            <w:vAlign w:val="center"/>
          </w:tcPr>
          <w:p w:rsidR="0010465E" w:rsidRPr="00677B10" w:rsidRDefault="00463E69" w:rsidP="003E0564">
            <w:pPr>
              <w:spacing w:line="276" w:lineRule="auto"/>
              <w:jc w:val="center"/>
            </w:pPr>
            <w:r w:rsidRPr="00677B10">
              <w:t>-</w:t>
            </w:r>
          </w:p>
        </w:tc>
        <w:tc>
          <w:tcPr>
            <w:tcW w:w="367" w:type="pct"/>
            <w:shd w:val="clear" w:color="auto" w:fill="auto"/>
            <w:vAlign w:val="center"/>
          </w:tcPr>
          <w:p w:rsidR="0010465E" w:rsidRPr="00677B10" w:rsidRDefault="00463E69" w:rsidP="003E0564">
            <w:pPr>
              <w:spacing w:line="276" w:lineRule="auto"/>
              <w:jc w:val="center"/>
            </w:pPr>
            <w:r w:rsidRPr="00677B10">
              <w:t>-</w:t>
            </w:r>
          </w:p>
        </w:tc>
        <w:tc>
          <w:tcPr>
            <w:tcW w:w="572" w:type="pct"/>
            <w:shd w:val="clear" w:color="auto" w:fill="auto"/>
          </w:tcPr>
          <w:p w:rsidR="0010465E" w:rsidRPr="00677B10" w:rsidRDefault="0010465E" w:rsidP="001C3676">
            <w:pPr>
              <w:spacing w:line="276" w:lineRule="auto"/>
              <w:jc w:val="center"/>
            </w:pPr>
            <w:r w:rsidRPr="00677B10">
              <w:t>SECT13</w:t>
            </w:r>
          </w:p>
        </w:tc>
      </w:tr>
      <w:tr w:rsidR="0010465E" w:rsidRPr="00677B10">
        <w:tc>
          <w:tcPr>
            <w:tcW w:w="2860" w:type="pct"/>
            <w:tcBorders>
              <w:bottom w:val="single" w:sz="4" w:space="0" w:color="auto"/>
            </w:tcBorders>
            <w:shd w:val="clear" w:color="auto" w:fill="auto"/>
          </w:tcPr>
          <w:p w:rsidR="0010465E" w:rsidRPr="00677B10" w:rsidRDefault="0010465E" w:rsidP="001C3676">
            <w:pPr>
              <w:spacing w:line="276" w:lineRule="auto"/>
              <w:ind w:left="180"/>
            </w:pPr>
            <w:r w:rsidRPr="00677B10">
              <w:t>I can tell you when to refrigerate food.</w:t>
            </w:r>
          </w:p>
        </w:tc>
        <w:tc>
          <w:tcPr>
            <w:tcW w:w="254" w:type="pct"/>
            <w:tcBorders>
              <w:bottom w:val="single" w:sz="4" w:space="0" w:color="auto"/>
            </w:tcBorders>
            <w:vAlign w:val="center"/>
          </w:tcPr>
          <w:p w:rsidR="0010465E" w:rsidRPr="00677B10" w:rsidRDefault="00463E69" w:rsidP="003E0564">
            <w:pPr>
              <w:spacing w:line="276" w:lineRule="auto"/>
              <w:jc w:val="center"/>
            </w:pPr>
            <w:r w:rsidRPr="00677B10">
              <w:t>-</w:t>
            </w:r>
          </w:p>
        </w:tc>
        <w:tc>
          <w:tcPr>
            <w:tcW w:w="232" w:type="pct"/>
            <w:tcBorders>
              <w:bottom w:val="single" w:sz="4" w:space="0" w:color="auto"/>
            </w:tcBorders>
            <w:shd w:val="clear" w:color="auto" w:fill="auto"/>
            <w:vAlign w:val="center"/>
          </w:tcPr>
          <w:p w:rsidR="0010465E" w:rsidRPr="00677B10" w:rsidRDefault="00463E69" w:rsidP="003E0564">
            <w:pPr>
              <w:spacing w:line="276" w:lineRule="auto"/>
              <w:jc w:val="center"/>
            </w:pPr>
            <w:r w:rsidRPr="00677B10">
              <w:t>-</w:t>
            </w:r>
          </w:p>
        </w:tc>
        <w:tc>
          <w:tcPr>
            <w:tcW w:w="329" w:type="pct"/>
            <w:tcBorders>
              <w:bottom w:val="single" w:sz="4" w:space="0" w:color="auto"/>
            </w:tcBorders>
            <w:shd w:val="clear" w:color="auto" w:fill="auto"/>
            <w:vAlign w:val="center"/>
          </w:tcPr>
          <w:p w:rsidR="0010465E" w:rsidRPr="00677B10" w:rsidRDefault="00463E69" w:rsidP="003E0564">
            <w:pPr>
              <w:spacing w:line="276" w:lineRule="auto"/>
              <w:jc w:val="center"/>
            </w:pPr>
            <w:r w:rsidRPr="00677B10">
              <w:t>-</w:t>
            </w:r>
          </w:p>
        </w:tc>
        <w:tc>
          <w:tcPr>
            <w:tcW w:w="386" w:type="pct"/>
            <w:tcBorders>
              <w:bottom w:val="single" w:sz="4" w:space="0" w:color="auto"/>
            </w:tcBorders>
            <w:shd w:val="clear" w:color="auto" w:fill="auto"/>
            <w:vAlign w:val="center"/>
          </w:tcPr>
          <w:p w:rsidR="0010465E" w:rsidRPr="00677B10" w:rsidRDefault="00463E69" w:rsidP="003E0564">
            <w:pPr>
              <w:spacing w:line="276" w:lineRule="auto"/>
              <w:jc w:val="center"/>
            </w:pPr>
            <w:r w:rsidRPr="00677B10">
              <w:t>-</w:t>
            </w:r>
          </w:p>
        </w:tc>
        <w:tc>
          <w:tcPr>
            <w:tcW w:w="367" w:type="pct"/>
            <w:tcBorders>
              <w:bottom w:val="single" w:sz="4" w:space="0" w:color="auto"/>
            </w:tcBorders>
            <w:shd w:val="clear" w:color="auto" w:fill="auto"/>
            <w:vAlign w:val="center"/>
          </w:tcPr>
          <w:p w:rsidR="0010465E" w:rsidRPr="00677B10" w:rsidRDefault="00463E69" w:rsidP="003E0564">
            <w:pPr>
              <w:spacing w:line="276" w:lineRule="auto"/>
              <w:jc w:val="center"/>
            </w:pPr>
            <w:r w:rsidRPr="00677B10">
              <w:t>-</w:t>
            </w:r>
          </w:p>
        </w:tc>
        <w:tc>
          <w:tcPr>
            <w:tcW w:w="572" w:type="pct"/>
            <w:tcBorders>
              <w:bottom w:val="single" w:sz="4" w:space="0" w:color="auto"/>
            </w:tcBorders>
            <w:shd w:val="clear" w:color="auto" w:fill="auto"/>
          </w:tcPr>
          <w:p w:rsidR="0010465E" w:rsidRPr="00677B10" w:rsidRDefault="0010465E" w:rsidP="001C3676">
            <w:pPr>
              <w:spacing w:line="276" w:lineRule="auto"/>
              <w:jc w:val="center"/>
            </w:pPr>
            <w:r w:rsidRPr="00677B10">
              <w:t>SECT14</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BA48AA" w:rsidRPr="00DD2309">
        <w:rPr>
          <w:rFonts w:cs="Times New Roman"/>
          <w:sz w:val="20"/>
        </w:rPr>
        <w:t>I</w:t>
      </w:r>
      <w:r w:rsidRPr="00DD2309">
        <w:rPr>
          <w:rFonts w:cs="Times New Roman"/>
          <w:sz w:val="20"/>
        </w:rPr>
        <w:t>tems flagged outside the boundaries of the statistical analysis.</w:t>
      </w:r>
    </w:p>
    <w:p w:rsidR="001B4700" w:rsidRPr="00DD2309" w:rsidRDefault="001B4700" w:rsidP="001B4700">
      <w:pPr>
        <w:spacing w:line="240" w:lineRule="auto"/>
        <w:rPr>
          <w:rFonts w:cs="Times New Roman"/>
          <w:sz w:val="20"/>
        </w:rPr>
      </w:pPr>
      <w:r w:rsidRPr="00DD2309">
        <w:rPr>
          <w:rFonts w:cs="Times New Roman"/>
          <w:sz w:val="20"/>
        </w:rPr>
        <w:t xml:space="preserve">- = </w:t>
      </w:r>
      <w:r w:rsidR="00BA48AA" w:rsidRPr="00DD2309">
        <w:rPr>
          <w:rFonts w:cs="Times New Roman"/>
          <w:sz w:val="20"/>
        </w:rPr>
        <w:t>I</w:t>
      </w:r>
      <w:r w:rsidRPr="00DD2309">
        <w:rPr>
          <w:rFonts w:cs="Times New Roman"/>
          <w:sz w:val="20"/>
        </w:rPr>
        <w:t>tems within the boundaries of the statistical analysis.</w:t>
      </w:r>
    </w:p>
    <w:p w:rsidR="005738CD" w:rsidRPr="00677B10" w:rsidRDefault="005738CD" w:rsidP="005E59A5">
      <w:pPr>
        <w:rPr>
          <w:rFonts w:cs="Times New Roman"/>
        </w:rPr>
      </w:pPr>
    </w:p>
    <w:p w:rsidR="00DD2309" w:rsidRDefault="00DD2309" w:rsidP="005E59A5">
      <w:pPr>
        <w:rPr>
          <w:rFonts w:cs="Times New Roman"/>
        </w:rPr>
      </w:pPr>
    </w:p>
    <w:p w:rsidR="00DD2309" w:rsidRDefault="00DD2309" w:rsidP="005E59A5">
      <w:pPr>
        <w:rPr>
          <w:rFonts w:cs="Times New Roman"/>
        </w:rPr>
      </w:pPr>
    </w:p>
    <w:p w:rsidR="005738CD" w:rsidRPr="00677B10" w:rsidRDefault="005738CD" w:rsidP="005E59A5">
      <w:pPr>
        <w:rPr>
          <w:rFonts w:cs="Times New Roman"/>
        </w:rPr>
      </w:pPr>
    </w:p>
    <w:p w:rsidR="005738CD" w:rsidRPr="00677B10" w:rsidRDefault="005738CD" w:rsidP="005738CD">
      <w:pPr>
        <w:rPr>
          <w:rFonts w:cs="Times New Roman"/>
        </w:rPr>
      </w:pPr>
      <w:r w:rsidRPr="00677B10">
        <w:rPr>
          <w:rFonts w:cs="Times New Roman"/>
        </w:rPr>
        <w:t>Table A11</w:t>
      </w:r>
    </w:p>
    <w:p w:rsidR="005738CD" w:rsidRPr="00677B10" w:rsidRDefault="005738CD" w:rsidP="005738CD">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 for Foodborne Illness</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5738CD" w:rsidRPr="00677B10">
        <w:tc>
          <w:tcPr>
            <w:tcW w:w="2860" w:type="pct"/>
            <w:tcBorders>
              <w:top w:val="single" w:sz="4" w:space="0" w:color="auto"/>
              <w:bottom w:val="single" w:sz="4" w:space="0" w:color="auto"/>
            </w:tcBorders>
            <w:shd w:val="clear" w:color="auto" w:fill="auto"/>
          </w:tcPr>
          <w:p w:rsidR="005738CD" w:rsidRPr="00677B10" w:rsidRDefault="005738CD"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5738CD" w:rsidRPr="00677B10" w:rsidRDefault="005738CD"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5738CD" w:rsidRPr="00677B10" w:rsidRDefault="005738CD"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5738CD" w:rsidRPr="00677B10" w:rsidRDefault="005738CD"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5738CD" w:rsidRPr="00677B10" w:rsidRDefault="005738CD"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5738CD" w:rsidRPr="00677B10" w:rsidRDefault="005738CD"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5738CD" w:rsidRPr="00677B10" w:rsidRDefault="005738CD" w:rsidP="004228BC">
            <w:pPr>
              <w:spacing w:before="120" w:after="120" w:line="276" w:lineRule="auto"/>
              <w:jc w:val="center"/>
              <w:rPr>
                <w:szCs w:val="24"/>
              </w:rPr>
            </w:pPr>
            <w:r w:rsidRPr="00677B10">
              <w:rPr>
                <w:rFonts w:cstheme="minorBidi"/>
                <w:szCs w:val="24"/>
              </w:rPr>
              <w:t>Item Code</w:t>
            </w:r>
          </w:p>
        </w:tc>
      </w:tr>
      <w:tr w:rsidR="005738CD" w:rsidRPr="00677B10">
        <w:tc>
          <w:tcPr>
            <w:tcW w:w="5000" w:type="pct"/>
            <w:gridSpan w:val="7"/>
            <w:tcBorders>
              <w:top w:val="single" w:sz="4" w:space="0" w:color="auto"/>
            </w:tcBorders>
          </w:tcPr>
          <w:p w:rsidR="005738CD" w:rsidRPr="00677B10" w:rsidRDefault="005738CD" w:rsidP="007A6B03">
            <w:pPr>
              <w:spacing w:line="276" w:lineRule="auto"/>
              <w:rPr>
                <w:szCs w:val="24"/>
              </w:rPr>
            </w:pPr>
            <w:r w:rsidRPr="00677B10">
              <w:rPr>
                <w:rFonts w:cstheme="minorBidi"/>
                <w:szCs w:val="24"/>
              </w:rPr>
              <w:t>Foodborne Illness</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you why germs make me sick.</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29"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86"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67" w:type="pct"/>
            <w:shd w:val="clear" w:color="auto" w:fill="auto"/>
            <w:vAlign w:val="center"/>
          </w:tcPr>
          <w:p w:rsidR="006B101C" w:rsidRPr="00677B10" w:rsidRDefault="001C2541" w:rsidP="003E0564">
            <w:pPr>
              <w:spacing w:line="276" w:lineRule="auto"/>
              <w:jc w:val="center"/>
              <w:rPr>
                <w:szCs w:val="24"/>
              </w:rPr>
            </w:pPr>
            <w:r w:rsidRPr="00677B10">
              <w:rPr>
                <w:szCs w:val="24"/>
              </w:rPr>
              <w:t>X</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SEFI1</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you what it means when food spoils.</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29"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86"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67" w:type="pct"/>
            <w:shd w:val="clear" w:color="auto" w:fill="auto"/>
            <w:vAlign w:val="center"/>
          </w:tcPr>
          <w:p w:rsidR="006B101C" w:rsidRPr="00677B10" w:rsidRDefault="001C2541" w:rsidP="003E0564">
            <w:pPr>
              <w:spacing w:line="276" w:lineRule="auto"/>
              <w:jc w:val="center"/>
              <w:rPr>
                <w:szCs w:val="24"/>
              </w:rPr>
            </w:pPr>
            <w:r w:rsidRPr="00677B10">
              <w:rPr>
                <w:szCs w:val="24"/>
              </w:rPr>
              <w:t>X</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SEFI2</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you when germs are more likely to make me sick.</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29"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86" w:type="pct"/>
            <w:shd w:val="clear" w:color="auto" w:fill="auto"/>
            <w:vAlign w:val="center"/>
          </w:tcPr>
          <w:p w:rsidR="006B101C" w:rsidRPr="00677B10" w:rsidRDefault="001C2541" w:rsidP="003E0564">
            <w:pPr>
              <w:spacing w:line="276" w:lineRule="auto"/>
              <w:jc w:val="center"/>
              <w:rPr>
                <w:szCs w:val="24"/>
              </w:rPr>
            </w:pPr>
            <w:r w:rsidRPr="00677B10">
              <w:rPr>
                <w:szCs w:val="24"/>
              </w:rPr>
              <w:t>-</w:t>
            </w:r>
          </w:p>
        </w:tc>
        <w:tc>
          <w:tcPr>
            <w:tcW w:w="367" w:type="pct"/>
            <w:shd w:val="clear" w:color="auto" w:fill="auto"/>
            <w:vAlign w:val="center"/>
          </w:tcPr>
          <w:p w:rsidR="006B101C" w:rsidRPr="00677B10" w:rsidRDefault="001C2541" w:rsidP="003E0564">
            <w:pPr>
              <w:spacing w:line="276" w:lineRule="auto"/>
              <w:jc w:val="center"/>
              <w:rPr>
                <w:szCs w:val="24"/>
              </w:rPr>
            </w:pPr>
            <w:r w:rsidRPr="00677B10">
              <w:rPr>
                <w:szCs w:val="24"/>
              </w:rPr>
              <w:t>X</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SEFI3</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you what germs are most likely to be in my foods.</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X</w:t>
            </w:r>
          </w:p>
        </w:tc>
        <w:tc>
          <w:tcPr>
            <w:tcW w:w="367" w:type="pct"/>
            <w:shd w:val="clear" w:color="auto" w:fill="auto"/>
            <w:vAlign w:val="center"/>
          </w:tcPr>
          <w:p w:rsidR="006B101C" w:rsidRPr="00677B10" w:rsidRDefault="001C2541" w:rsidP="003E0564">
            <w:pPr>
              <w:spacing w:line="276" w:lineRule="auto"/>
              <w:jc w:val="center"/>
            </w:pPr>
            <w:r w:rsidRPr="00677B10">
              <w:t>-</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SEFI4</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when I am sick from food poisoning.</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w:t>
            </w:r>
          </w:p>
        </w:tc>
        <w:tc>
          <w:tcPr>
            <w:tcW w:w="367" w:type="pct"/>
            <w:shd w:val="clear" w:color="auto" w:fill="auto"/>
            <w:vAlign w:val="center"/>
          </w:tcPr>
          <w:p w:rsidR="006B101C" w:rsidRPr="00677B10" w:rsidRDefault="001C2541" w:rsidP="003E0564">
            <w:pPr>
              <w:spacing w:line="276" w:lineRule="auto"/>
              <w:jc w:val="center"/>
            </w:pPr>
            <w:r w:rsidRPr="00677B10">
              <w:t>X</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SEFI5</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you why I should learn about food safety.</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w:t>
            </w:r>
          </w:p>
        </w:tc>
        <w:tc>
          <w:tcPr>
            <w:tcW w:w="367" w:type="pct"/>
            <w:shd w:val="clear" w:color="auto" w:fill="auto"/>
            <w:vAlign w:val="center"/>
          </w:tcPr>
          <w:p w:rsidR="006B101C" w:rsidRPr="00677B10" w:rsidRDefault="001C2541" w:rsidP="003E0564">
            <w:pPr>
              <w:spacing w:line="276" w:lineRule="auto"/>
              <w:jc w:val="center"/>
            </w:pPr>
            <w:r w:rsidRPr="00677B10">
              <w:t>X</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SEFI6</w:t>
            </w:r>
          </w:p>
        </w:tc>
      </w:tr>
      <w:tr w:rsidR="006B101C" w:rsidRPr="00677B10">
        <w:tc>
          <w:tcPr>
            <w:tcW w:w="2860" w:type="pct"/>
            <w:shd w:val="clear" w:color="auto" w:fill="auto"/>
          </w:tcPr>
          <w:p w:rsidR="006B101C" w:rsidRPr="00677B10" w:rsidRDefault="006B101C" w:rsidP="001C3676">
            <w:pPr>
              <w:spacing w:line="276" w:lineRule="auto"/>
              <w:ind w:left="180"/>
              <w:rPr>
                <w:szCs w:val="24"/>
              </w:rPr>
            </w:pPr>
            <w:r w:rsidRPr="00677B10">
              <w:rPr>
                <w:szCs w:val="24"/>
              </w:rPr>
              <w:t>I can tell you what the term “foodborne pathogen” means.</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X</w:t>
            </w:r>
          </w:p>
        </w:tc>
        <w:tc>
          <w:tcPr>
            <w:tcW w:w="367" w:type="pct"/>
            <w:shd w:val="clear" w:color="auto" w:fill="auto"/>
            <w:vAlign w:val="center"/>
          </w:tcPr>
          <w:p w:rsidR="006B101C" w:rsidRPr="00677B10" w:rsidRDefault="001C2541" w:rsidP="003E0564">
            <w:pPr>
              <w:spacing w:line="276" w:lineRule="auto"/>
              <w:jc w:val="center"/>
            </w:pPr>
            <w:r w:rsidRPr="00677B10">
              <w:t>-</w:t>
            </w:r>
          </w:p>
        </w:tc>
        <w:tc>
          <w:tcPr>
            <w:tcW w:w="572" w:type="pct"/>
            <w:shd w:val="clear" w:color="auto" w:fill="auto"/>
          </w:tcPr>
          <w:p w:rsidR="006B101C" w:rsidRPr="00677B10" w:rsidRDefault="006B101C" w:rsidP="001C3676">
            <w:pPr>
              <w:spacing w:line="276" w:lineRule="auto"/>
              <w:jc w:val="center"/>
              <w:rPr>
                <w:szCs w:val="24"/>
              </w:rPr>
            </w:pPr>
            <w:r w:rsidRPr="00677B10">
              <w:rPr>
                <w:szCs w:val="24"/>
              </w:rPr>
              <w:t>SEFI7</w:t>
            </w:r>
          </w:p>
        </w:tc>
      </w:tr>
      <w:tr w:rsidR="006B101C" w:rsidRPr="00677B10">
        <w:tc>
          <w:tcPr>
            <w:tcW w:w="2860" w:type="pct"/>
            <w:shd w:val="clear" w:color="auto" w:fill="auto"/>
          </w:tcPr>
          <w:p w:rsidR="006B101C" w:rsidRPr="00677B10" w:rsidRDefault="006B101C" w:rsidP="001C3676">
            <w:pPr>
              <w:spacing w:line="276" w:lineRule="auto"/>
              <w:ind w:left="180"/>
            </w:pPr>
            <w:r w:rsidRPr="00677B10">
              <w:t>I can tell you what the word “microorganism” means.</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w:t>
            </w:r>
          </w:p>
        </w:tc>
        <w:tc>
          <w:tcPr>
            <w:tcW w:w="367" w:type="pct"/>
            <w:shd w:val="clear" w:color="auto" w:fill="auto"/>
            <w:vAlign w:val="center"/>
          </w:tcPr>
          <w:p w:rsidR="006B101C" w:rsidRPr="00677B10" w:rsidRDefault="001C2541" w:rsidP="003E0564">
            <w:pPr>
              <w:spacing w:line="276" w:lineRule="auto"/>
              <w:jc w:val="center"/>
            </w:pPr>
            <w:r w:rsidRPr="00677B10">
              <w:t>X</w:t>
            </w:r>
          </w:p>
        </w:tc>
        <w:tc>
          <w:tcPr>
            <w:tcW w:w="572" w:type="pct"/>
            <w:shd w:val="clear" w:color="auto" w:fill="auto"/>
          </w:tcPr>
          <w:p w:rsidR="006B101C" w:rsidRPr="00677B10" w:rsidRDefault="006B101C" w:rsidP="001C3676">
            <w:pPr>
              <w:spacing w:line="276" w:lineRule="auto"/>
              <w:jc w:val="center"/>
            </w:pPr>
            <w:r w:rsidRPr="00677B10">
              <w:t>SEFI8</w:t>
            </w:r>
          </w:p>
        </w:tc>
      </w:tr>
      <w:tr w:rsidR="006B101C" w:rsidRPr="00677B10">
        <w:tc>
          <w:tcPr>
            <w:tcW w:w="2860" w:type="pct"/>
            <w:shd w:val="clear" w:color="auto" w:fill="auto"/>
          </w:tcPr>
          <w:p w:rsidR="006B101C" w:rsidRPr="00677B10" w:rsidRDefault="006B101C" w:rsidP="001C3676">
            <w:pPr>
              <w:spacing w:line="276" w:lineRule="auto"/>
              <w:ind w:left="180"/>
            </w:pPr>
            <w:r w:rsidRPr="00677B10">
              <w:t>I can tell you what the word “germ” means.</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w:t>
            </w:r>
          </w:p>
        </w:tc>
        <w:tc>
          <w:tcPr>
            <w:tcW w:w="367" w:type="pct"/>
            <w:shd w:val="clear" w:color="auto" w:fill="auto"/>
            <w:vAlign w:val="center"/>
          </w:tcPr>
          <w:p w:rsidR="006B101C" w:rsidRPr="00677B10" w:rsidRDefault="001C2541" w:rsidP="003E0564">
            <w:pPr>
              <w:spacing w:line="276" w:lineRule="auto"/>
              <w:jc w:val="center"/>
            </w:pPr>
            <w:r w:rsidRPr="00677B10">
              <w:t>X</w:t>
            </w:r>
          </w:p>
        </w:tc>
        <w:tc>
          <w:tcPr>
            <w:tcW w:w="572" w:type="pct"/>
            <w:shd w:val="clear" w:color="auto" w:fill="auto"/>
          </w:tcPr>
          <w:p w:rsidR="006B101C" w:rsidRPr="00677B10" w:rsidRDefault="006B101C" w:rsidP="001C3676">
            <w:pPr>
              <w:spacing w:line="276" w:lineRule="auto"/>
              <w:jc w:val="center"/>
            </w:pPr>
            <w:r w:rsidRPr="00677B10">
              <w:t>SEFI9</w:t>
            </w:r>
          </w:p>
        </w:tc>
      </w:tr>
      <w:tr w:rsidR="006B101C" w:rsidRPr="00677B10">
        <w:tc>
          <w:tcPr>
            <w:tcW w:w="2860" w:type="pct"/>
            <w:shd w:val="clear" w:color="auto" w:fill="auto"/>
          </w:tcPr>
          <w:p w:rsidR="006B101C" w:rsidRPr="00677B10" w:rsidRDefault="006B101C" w:rsidP="001C3676">
            <w:pPr>
              <w:spacing w:line="276" w:lineRule="auto"/>
              <w:ind w:left="180"/>
            </w:pPr>
            <w:r w:rsidRPr="00677B10">
              <w:t>I can tell you why I should learn about food poisoning.</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w:t>
            </w:r>
          </w:p>
        </w:tc>
        <w:tc>
          <w:tcPr>
            <w:tcW w:w="367" w:type="pct"/>
            <w:shd w:val="clear" w:color="auto" w:fill="auto"/>
            <w:vAlign w:val="center"/>
          </w:tcPr>
          <w:p w:rsidR="006B101C" w:rsidRPr="00677B10" w:rsidRDefault="001C2541" w:rsidP="003E0564">
            <w:pPr>
              <w:spacing w:line="276" w:lineRule="auto"/>
              <w:jc w:val="center"/>
            </w:pPr>
            <w:r w:rsidRPr="00677B10">
              <w:t>X</w:t>
            </w:r>
          </w:p>
        </w:tc>
        <w:tc>
          <w:tcPr>
            <w:tcW w:w="572" w:type="pct"/>
            <w:shd w:val="clear" w:color="auto" w:fill="auto"/>
          </w:tcPr>
          <w:p w:rsidR="006B101C" w:rsidRPr="00677B10" w:rsidRDefault="006B101C" w:rsidP="001C3676">
            <w:pPr>
              <w:spacing w:line="276" w:lineRule="auto"/>
              <w:jc w:val="center"/>
            </w:pPr>
            <w:r w:rsidRPr="00677B10">
              <w:t>SEFI10</w:t>
            </w:r>
          </w:p>
        </w:tc>
      </w:tr>
      <w:tr w:rsidR="006B101C" w:rsidRPr="00677B10">
        <w:tc>
          <w:tcPr>
            <w:tcW w:w="2860" w:type="pct"/>
            <w:shd w:val="clear" w:color="auto" w:fill="auto"/>
          </w:tcPr>
          <w:p w:rsidR="006B101C" w:rsidRPr="00677B10" w:rsidRDefault="006B101C" w:rsidP="001C3676">
            <w:pPr>
              <w:spacing w:line="276" w:lineRule="auto"/>
              <w:ind w:left="180"/>
            </w:pPr>
            <w:r w:rsidRPr="00677B10">
              <w:t>I can tell you what the term “food safety” means.</w:t>
            </w:r>
          </w:p>
        </w:tc>
        <w:tc>
          <w:tcPr>
            <w:tcW w:w="254" w:type="pct"/>
            <w:vAlign w:val="center"/>
          </w:tcPr>
          <w:p w:rsidR="006B101C" w:rsidRPr="00677B10" w:rsidRDefault="001C2541" w:rsidP="003E0564">
            <w:pPr>
              <w:spacing w:line="276" w:lineRule="auto"/>
              <w:jc w:val="center"/>
            </w:pPr>
            <w:r w:rsidRPr="00677B10">
              <w:t>-</w:t>
            </w:r>
          </w:p>
        </w:tc>
        <w:tc>
          <w:tcPr>
            <w:tcW w:w="232" w:type="pct"/>
            <w:shd w:val="clear" w:color="auto" w:fill="auto"/>
            <w:vAlign w:val="center"/>
          </w:tcPr>
          <w:p w:rsidR="006B101C" w:rsidRPr="00677B10" w:rsidRDefault="001C2541" w:rsidP="003E0564">
            <w:pPr>
              <w:spacing w:line="276" w:lineRule="auto"/>
              <w:jc w:val="center"/>
            </w:pPr>
            <w:r w:rsidRPr="00677B10">
              <w:t>-</w:t>
            </w:r>
          </w:p>
        </w:tc>
        <w:tc>
          <w:tcPr>
            <w:tcW w:w="329" w:type="pct"/>
            <w:shd w:val="clear" w:color="auto" w:fill="auto"/>
            <w:vAlign w:val="center"/>
          </w:tcPr>
          <w:p w:rsidR="006B101C" w:rsidRPr="00677B10" w:rsidRDefault="001C2541" w:rsidP="003E0564">
            <w:pPr>
              <w:spacing w:line="276" w:lineRule="auto"/>
              <w:jc w:val="center"/>
            </w:pPr>
            <w:r w:rsidRPr="00677B10">
              <w:t>-</w:t>
            </w:r>
          </w:p>
        </w:tc>
        <w:tc>
          <w:tcPr>
            <w:tcW w:w="386" w:type="pct"/>
            <w:shd w:val="clear" w:color="auto" w:fill="auto"/>
            <w:vAlign w:val="center"/>
          </w:tcPr>
          <w:p w:rsidR="006B101C" w:rsidRPr="00677B10" w:rsidRDefault="001C2541" w:rsidP="003E0564">
            <w:pPr>
              <w:spacing w:line="276" w:lineRule="auto"/>
              <w:jc w:val="center"/>
            </w:pPr>
            <w:r w:rsidRPr="00677B10">
              <w:t>-</w:t>
            </w:r>
          </w:p>
        </w:tc>
        <w:tc>
          <w:tcPr>
            <w:tcW w:w="367" w:type="pct"/>
            <w:shd w:val="clear" w:color="auto" w:fill="auto"/>
            <w:vAlign w:val="center"/>
          </w:tcPr>
          <w:p w:rsidR="006B101C" w:rsidRPr="00677B10" w:rsidRDefault="001C2541" w:rsidP="003E0564">
            <w:pPr>
              <w:spacing w:line="276" w:lineRule="auto"/>
              <w:jc w:val="center"/>
            </w:pPr>
            <w:r w:rsidRPr="00677B10">
              <w:t>X</w:t>
            </w:r>
          </w:p>
        </w:tc>
        <w:tc>
          <w:tcPr>
            <w:tcW w:w="572" w:type="pct"/>
            <w:shd w:val="clear" w:color="auto" w:fill="auto"/>
          </w:tcPr>
          <w:p w:rsidR="006B101C" w:rsidRPr="00677B10" w:rsidRDefault="006B101C" w:rsidP="001C3676">
            <w:pPr>
              <w:spacing w:line="276" w:lineRule="auto"/>
              <w:jc w:val="center"/>
            </w:pPr>
            <w:r w:rsidRPr="00677B10">
              <w:t>SEFI11</w:t>
            </w:r>
          </w:p>
        </w:tc>
      </w:tr>
      <w:tr w:rsidR="006B101C" w:rsidRPr="00677B10">
        <w:tc>
          <w:tcPr>
            <w:tcW w:w="2860" w:type="pct"/>
            <w:tcBorders>
              <w:bottom w:val="single" w:sz="4" w:space="0" w:color="auto"/>
            </w:tcBorders>
            <w:shd w:val="clear" w:color="auto" w:fill="auto"/>
          </w:tcPr>
          <w:p w:rsidR="006B101C" w:rsidRPr="00677B10" w:rsidRDefault="006B101C" w:rsidP="001C3676">
            <w:pPr>
              <w:spacing w:line="276" w:lineRule="auto"/>
              <w:ind w:left="180"/>
            </w:pPr>
            <w:r w:rsidRPr="00677B10">
              <w:t>I can tell you why food safety is important.</w:t>
            </w:r>
          </w:p>
        </w:tc>
        <w:tc>
          <w:tcPr>
            <w:tcW w:w="254" w:type="pct"/>
            <w:tcBorders>
              <w:bottom w:val="single" w:sz="4" w:space="0" w:color="auto"/>
            </w:tcBorders>
            <w:vAlign w:val="center"/>
          </w:tcPr>
          <w:p w:rsidR="006B101C" w:rsidRPr="00677B10" w:rsidRDefault="001C2541" w:rsidP="003E0564">
            <w:pPr>
              <w:spacing w:line="276" w:lineRule="auto"/>
              <w:jc w:val="center"/>
            </w:pPr>
            <w:r w:rsidRPr="00677B10">
              <w:t>-</w:t>
            </w:r>
          </w:p>
        </w:tc>
        <w:tc>
          <w:tcPr>
            <w:tcW w:w="232" w:type="pct"/>
            <w:tcBorders>
              <w:bottom w:val="single" w:sz="4" w:space="0" w:color="auto"/>
            </w:tcBorders>
            <w:shd w:val="clear" w:color="auto" w:fill="auto"/>
            <w:vAlign w:val="center"/>
          </w:tcPr>
          <w:p w:rsidR="006B101C" w:rsidRPr="00677B10" w:rsidRDefault="001C2541" w:rsidP="003E0564">
            <w:pPr>
              <w:spacing w:line="276" w:lineRule="auto"/>
              <w:jc w:val="center"/>
            </w:pPr>
            <w:r w:rsidRPr="00677B10">
              <w:t>-</w:t>
            </w:r>
          </w:p>
        </w:tc>
        <w:tc>
          <w:tcPr>
            <w:tcW w:w="329" w:type="pct"/>
            <w:tcBorders>
              <w:bottom w:val="single" w:sz="4" w:space="0" w:color="auto"/>
            </w:tcBorders>
            <w:shd w:val="clear" w:color="auto" w:fill="auto"/>
            <w:vAlign w:val="center"/>
          </w:tcPr>
          <w:p w:rsidR="006B101C" w:rsidRPr="00677B10" w:rsidRDefault="001C2541" w:rsidP="003E0564">
            <w:pPr>
              <w:spacing w:line="276" w:lineRule="auto"/>
              <w:jc w:val="center"/>
            </w:pPr>
            <w:r w:rsidRPr="00677B10">
              <w:t>-</w:t>
            </w:r>
          </w:p>
        </w:tc>
        <w:tc>
          <w:tcPr>
            <w:tcW w:w="386" w:type="pct"/>
            <w:tcBorders>
              <w:bottom w:val="single" w:sz="4" w:space="0" w:color="auto"/>
            </w:tcBorders>
            <w:shd w:val="clear" w:color="auto" w:fill="auto"/>
            <w:vAlign w:val="center"/>
          </w:tcPr>
          <w:p w:rsidR="006B101C" w:rsidRPr="00677B10" w:rsidRDefault="001C2541" w:rsidP="003E0564">
            <w:pPr>
              <w:spacing w:line="276" w:lineRule="auto"/>
              <w:jc w:val="center"/>
            </w:pPr>
            <w:r w:rsidRPr="00677B10">
              <w:t>-</w:t>
            </w:r>
          </w:p>
        </w:tc>
        <w:tc>
          <w:tcPr>
            <w:tcW w:w="367" w:type="pct"/>
            <w:tcBorders>
              <w:bottom w:val="single" w:sz="4" w:space="0" w:color="auto"/>
            </w:tcBorders>
            <w:shd w:val="clear" w:color="auto" w:fill="auto"/>
            <w:vAlign w:val="center"/>
          </w:tcPr>
          <w:p w:rsidR="006B101C" w:rsidRPr="00677B10" w:rsidRDefault="001C2541" w:rsidP="003E0564">
            <w:pPr>
              <w:spacing w:line="276" w:lineRule="auto"/>
              <w:jc w:val="center"/>
            </w:pPr>
            <w:r w:rsidRPr="00677B10">
              <w:t>-</w:t>
            </w:r>
          </w:p>
        </w:tc>
        <w:tc>
          <w:tcPr>
            <w:tcW w:w="572" w:type="pct"/>
            <w:tcBorders>
              <w:bottom w:val="single" w:sz="4" w:space="0" w:color="auto"/>
            </w:tcBorders>
            <w:shd w:val="clear" w:color="auto" w:fill="auto"/>
          </w:tcPr>
          <w:p w:rsidR="006B101C" w:rsidRPr="00677B10" w:rsidRDefault="006B101C" w:rsidP="001C3676">
            <w:pPr>
              <w:spacing w:line="276" w:lineRule="auto"/>
              <w:jc w:val="center"/>
            </w:pPr>
            <w:r w:rsidRPr="00677B10">
              <w:t>SEFI12</w:t>
            </w:r>
          </w:p>
        </w:tc>
      </w:tr>
    </w:tbl>
    <w:p w:rsidR="001B4700" w:rsidRPr="00DD2309" w:rsidRDefault="001B4700"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1B4700" w:rsidP="001B4700">
      <w:pPr>
        <w:spacing w:line="240" w:lineRule="auto"/>
        <w:rPr>
          <w:rFonts w:cs="Times New Roman"/>
          <w:sz w:val="20"/>
        </w:rPr>
      </w:pPr>
      <w:r w:rsidRPr="00DD2309">
        <w:rPr>
          <w:rFonts w:cs="Times New Roman"/>
          <w:sz w:val="20"/>
        </w:rPr>
        <w:t xml:space="preserve">X = </w:t>
      </w:r>
      <w:r w:rsidR="00BA48AA" w:rsidRPr="00DD2309">
        <w:rPr>
          <w:rFonts w:cs="Times New Roman"/>
          <w:sz w:val="20"/>
        </w:rPr>
        <w:t>I</w:t>
      </w:r>
      <w:r w:rsidRPr="00DD2309">
        <w:rPr>
          <w:rFonts w:cs="Times New Roman"/>
          <w:sz w:val="20"/>
        </w:rPr>
        <w:t>tems flagged outside the boundaries of the statistical analysis.</w:t>
      </w:r>
    </w:p>
    <w:p w:rsidR="001B4700" w:rsidRPr="00DD2309" w:rsidRDefault="001B4700" w:rsidP="001B4700">
      <w:pPr>
        <w:spacing w:line="240" w:lineRule="auto"/>
        <w:rPr>
          <w:rFonts w:cs="Times New Roman"/>
          <w:sz w:val="20"/>
        </w:rPr>
      </w:pPr>
      <w:r w:rsidRPr="00DD2309">
        <w:rPr>
          <w:rFonts w:cs="Times New Roman"/>
          <w:sz w:val="20"/>
        </w:rPr>
        <w:t xml:space="preserve">- = </w:t>
      </w:r>
      <w:r w:rsidR="00BA48AA" w:rsidRPr="00DD2309">
        <w:rPr>
          <w:rFonts w:cs="Times New Roman"/>
          <w:sz w:val="20"/>
        </w:rPr>
        <w:t>I</w:t>
      </w:r>
      <w:r w:rsidRPr="00DD2309">
        <w:rPr>
          <w:rFonts w:cs="Times New Roman"/>
          <w:sz w:val="20"/>
        </w:rPr>
        <w:t>tems within the boundaries of the statistical analysis.</w:t>
      </w:r>
    </w:p>
    <w:p w:rsidR="006B101C" w:rsidRPr="00677B10" w:rsidRDefault="006B101C" w:rsidP="005E59A5">
      <w:pPr>
        <w:rPr>
          <w:rFonts w:cs="Times New Roman"/>
        </w:rPr>
      </w:pPr>
    </w:p>
    <w:p w:rsidR="006B101C" w:rsidRPr="00677B10" w:rsidRDefault="006B101C" w:rsidP="005E59A5">
      <w:pPr>
        <w:rPr>
          <w:rFonts w:cs="Times New Roman"/>
        </w:rPr>
      </w:pPr>
    </w:p>
    <w:p w:rsidR="006B101C" w:rsidRPr="00677B10" w:rsidRDefault="006B101C" w:rsidP="005E59A5">
      <w:pPr>
        <w:rPr>
          <w:rFonts w:cs="Times New Roman"/>
        </w:rPr>
      </w:pPr>
    </w:p>
    <w:p w:rsidR="006B101C" w:rsidRPr="00677B10" w:rsidRDefault="006B101C" w:rsidP="005E59A5">
      <w:pPr>
        <w:rPr>
          <w:rFonts w:cs="Times New Roman"/>
        </w:rPr>
      </w:pPr>
    </w:p>
    <w:p w:rsidR="006B101C" w:rsidRPr="00677B10" w:rsidRDefault="006B101C" w:rsidP="005E59A5">
      <w:pPr>
        <w:rPr>
          <w:rFonts w:cs="Times New Roman"/>
        </w:rPr>
      </w:pPr>
    </w:p>
    <w:p w:rsidR="006B101C" w:rsidRPr="00677B10" w:rsidRDefault="006B101C" w:rsidP="005E59A5">
      <w:pPr>
        <w:rPr>
          <w:rFonts w:cs="Times New Roman"/>
        </w:rPr>
      </w:pPr>
    </w:p>
    <w:p w:rsidR="006B101C" w:rsidRPr="00677B10" w:rsidRDefault="006B101C" w:rsidP="005E59A5">
      <w:pPr>
        <w:rPr>
          <w:rFonts w:cs="Times New Roman"/>
        </w:rPr>
      </w:pPr>
    </w:p>
    <w:p w:rsidR="00DD2309" w:rsidRDefault="00DD2309" w:rsidP="005E59A5">
      <w:pPr>
        <w:rPr>
          <w:rFonts w:cs="Times New Roman"/>
        </w:rPr>
      </w:pPr>
    </w:p>
    <w:p w:rsidR="006B101C" w:rsidRPr="00677B10" w:rsidRDefault="006B101C" w:rsidP="005E59A5">
      <w:pPr>
        <w:rPr>
          <w:rFonts w:cs="Times New Roman"/>
        </w:rPr>
      </w:pPr>
    </w:p>
    <w:p w:rsidR="006B101C" w:rsidRPr="00677B10" w:rsidRDefault="006B101C" w:rsidP="006B101C">
      <w:pPr>
        <w:rPr>
          <w:rFonts w:cs="Times New Roman"/>
        </w:rPr>
      </w:pPr>
      <w:r w:rsidRPr="00677B10">
        <w:rPr>
          <w:rFonts w:cs="Times New Roman"/>
        </w:rPr>
        <w:t>Table A12</w:t>
      </w:r>
    </w:p>
    <w:p w:rsidR="006B101C" w:rsidRPr="00677B10" w:rsidRDefault="006B101C" w:rsidP="006B101C">
      <w:pPr>
        <w:spacing w:line="240" w:lineRule="auto"/>
        <w:rPr>
          <w:rFonts w:cs="Times New Roman"/>
          <w:i/>
        </w:rPr>
      </w:pPr>
      <w:r w:rsidRPr="00677B10">
        <w:rPr>
          <w:rFonts w:cs="Times New Roman"/>
          <w:i/>
        </w:rPr>
        <w:t>Descriptive Analyses Used for Adolescent Food Safety Self-Efficacy Instrument by Item and Flagged for any Item Outside the Boundaries of Normality for Risk</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78"/>
        <w:gridCol w:w="487"/>
        <w:gridCol w:w="444"/>
        <w:gridCol w:w="630"/>
        <w:gridCol w:w="739"/>
        <w:gridCol w:w="703"/>
        <w:gridCol w:w="1095"/>
      </w:tblGrid>
      <w:tr w:rsidR="006B101C" w:rsidRPr="00677B10">
        <w:tc>
          <w:tcPr>
            <w:tcW w:w="2860" w:type="pct"/>
            <w:tcBorders>
              <w:top w:val="single" w:sz="4" w:space="0" w:color="auto"/>
              <w:bottom w:val="single" w:sz="4" w:space="0" w:color="auto"/>
            </w:tcBorders>
            <w:shd w:val="clear" w:color="auto" w:fill="auto"/>
          </w:tcPr>
          <w:p w:rsidR="006B101C" w:rsidRPr="00677B10" w:rsidRDefault="006B101C" w:rsidP="004228BC">
            <w:pPr>
              <w:spacing w:before="120" w:after="120" w:line="276" w:lineRule="auto"/>
              <w:rPr>
                <w:szCs w:val="24"/>
              </w:rPr>
            </w:pPr>
            <w:r w:rsidRPr="00677B10">
              <w:rPr>
                <w:rFonts w:cstheme="minorBidi"/>
                <w:szCs w:val="24"/>
              </w:rPr>
              <w:t>Item</w:t>
            </w:r>
          </w:p>
        </w:tc>
        <w:tc>
          <w:tcPr>
            <w:tcW w:w="254" w:type="pct"/>
            <w:tcBorders>
              <w:top w:val="single" w:sz="4" w:space="0" w:color="auto"/>
              <w:bottom w:val="single" w:sz="4" w:space="0" w:color="auto"/>
            </w:tcBorders>
            <w:vAlign w:val="center"/>
          </w:tcPr>
          <w:p w:rsidR="006B101C" w:rsidRPr="00677B10" w:rsidRDefault="006B101C" w:rsidP="008F5810">
            <w:pPr>
              <w:spacing w:line="240" w:lineRule="auto"/>
              <w:jc w:val="center"/>
              <w:rPr>
                <w:i/>
                <w:szCs w:val="24"/>
              </w:rPr>
            </w:pPr>
            <w:proofErr w:type="gramStart"/>
            <w:r w:rsidRPr="00677B10">
              <w:rPr>
                <w:rFonts w:cstheme="minorBidi"/>
                <w:i/>
                <w:szCs w:val="24"/>
              </w:rPr>
              <w:t>r</w:t>
            </w:r>
            <w:proofErr w:type="gramEnd"/>
          </w:p>
        </w:tc>
        <w:tc>
          <w:tcPr>
            <w:tcW w:w="232" w:type="pct"/>
            <w:tcBorders>
              <w:top w:val="single" w:sz="4" w:space="0" w:color="auto"/>
              <w:bottom w:val="single" w:sz="4" w:space="0" w:color="auto"/>
            </w:tcBorders>
            <w:shd w:val="clear" w:color="auto" w:fill="auto"/>
            <w:vAlign w:val="center"/>
          </w:tcPr>
          <w:p w:rsidR="006B101C" w:rsidRPr="00677B10" w:rsidRDefault="006B101C" w:rsidP="008F5810">
            <w:pPr>
              <w:spacing w:line="240" w:lineRule="auto"/>
              <w:jc w:val="center"/>
              <w:rPr>
                <w:szCs w:val="24"/>
              </w:rPr>
            </w:pPr>
            <w:r w:rsidRPr="00677B10">
              <w:rPr>
                <w:szCs w:val="24"/>
              </w:rPr>
              <w:t>α</w:t>
            </w:r>
          </w:p>
        </w:tc>
        <w:tc>
          <w:tcPr>
            <w:tcW w:w="329" w:type="pct"/>
            <w:tcBorders>
              <w:top w:val="single" w:sz="4" w:space="0" w:color="auto"/>
              <w:bottom w:val="single" w:sz="4" w:space="0" w:color="auto"/>
            </w:tcBorders>
            <w:shd w:val="clear" w:color="auto" w:fill="auto"/>
            <w:vAlign w:val="center"/>
          </w:tcPr>
          <w:p w:rsidR="006B101C" w:rsidRPr="00677B10" w:rsidRDefault="006B101C" w:rsidP="008F5810">
            <w:pPr>
              <w:spacing w:line="240" w:lineRule="auto"/>
              <w:jc w:val="center"/>
              <w:rPr>
                <w:szCs w:val="24"/>
              </w:rPr>
            </w:pPr>
            <w:r w:rsidRPr="00677B10">
              <w:rPr>
                <w:rFonts w:cstheme="minorBidi"/>
                <w:szCs w:val="24"/>
              </w:rPr>
              <w:t>ITS</w:t>
            </w:r>
          </w:p>
        </w:tc>
        <w:tc>
          <w:tcPr>
            <w:tcW w:w="386" w:type="pct"/>
            <w:tcBorders>
              <w:top w:val="single" w:sz="4" w:space="0" w:color="auto"/>
              <w:bottom w:val="single" w:sz="4" w:space="0" w:color="auto"/>
            </w:tcBorders>
            <w:shd w:val="clear" w:color="auto" w:fill="auto"/>
            <w:vAlign w:val="center"/>
          </w:tcPr>
          <w:p w:rsidR="006B101C" w:rsidRPr="00677B10" w:rsidRDefault="006B101C" w:rsidP="008F5810">
            <w:pPr>
              <w:spacing w:line="240" w:lineRule="auto"/>
              <w:jc w:val="center"/>
              <w:rPr>
                <w:szCs w:val="24"/>
              </w:rPr>
            </w:pPr>
            <w:r w:rsidRPr="00677B10">
              <w:rPr>
                <w:rFonts w:cstheme="minorBidi"/>
                <w:szCs w:val="24"/>
              </w:rPr>
              <w:t>TRT</w:t>
            </w:r>
          </w:p>
        </w:tc>
        <w:tc>
          <w:tcPr>
            <w:tcW w:w="367" w:type="pct"/>
            <w:tcBorders>
              <w:top w:val="single" w:sz="4" w:space="0" w:color="auto"/>
              <w:bottom w:val="single" w:sz="4" w:space="0" w:color="auto"/>
            </w:tcBorders>
            <w:shd w:val="clear" w:color="auto" w:fill="auto"/>
            <w:vAlign w:val="center"/>
          </w:tcPr>
          <w:p w:rsidR="006B101C" w:rsidRPr="00677B10" w:rsidRDefault="006B101C" w:rsidP="008F5810">
            <w:pPr>
              <w:spacing w:line="240" w:lineRule="auto"/>
              <w:jc w:val="center"/>
              <w:rPr>
                <w:szCs w:val="24"/>
              </w:rPr>
            </w:pPr>
            <w:r w:rsidRPr="00677B10">
              <w:rPr>
                <w:rFonts w:cstheme="minorBidi"/>
                <w:szCs w:val="24"/>
              </w:rPr>
              <w:t>Exp</w:t>
            </w:r>
          </w:p>
        </w:tc>
        <w:tc>
          <w:tcPr>
            <w:tcW w:w="572" w:type="pct"/>
            <w:tcBorders>
              <w:top w:val="single" w:sz="4" w:space="0" w:color="auto"/>
              <w:bottom w:val="single" w:sz="4" w:space="0" w:color="auto"/>
            </w:tcBorders>
            <w:shd w:val="clear" w:color="auto" w:fill="auto"/>
            <w:vAlign w:val="center"/>
          </w:tcPr>
          <w:p w:rsidR="006B101C" w:rsidRPr="00677B10" w:rsidRDefault="006B101C" w:rsidP="004228BC">
            <w:pPr>
              <w:spacing w:before="120" w:after="120" w:line="276" w:lineRule="auto"/>
              <w:jc w:val="center"/>
              <w:rPr>
                <w:szCs w:val="24"/>
              </w:rPr>
            </w:pPr>
            <w:r w:rsidRPr="00677B10">
              <w:rPr>
                <w:rFonts w:cstheme="minorBidi"/>
                <w:szCs w:val="24"/>
              </w:rPr>
              <w:t>Item Code</w:t>
            </w:r>
          </w:p>
        </w:tc>
      </w:tr>
      <w:tr w:rsidR="006B101C" w:rsidRPr="00677B10">
        <w:tc>
          <w:tcPr>
            <w:tcW w:w="5000" w:type="pct"/>
            <w:gridSpan w:val="7"/>
            <w:tcBorders>
              <w:top w:val="single" w:sz="4" w:space="0" w:color="auto"/>
            </w:tcBorders>
          </w:tcPr>
          <w:p w:rsidR="006B101C" w:rsidRPr="00677B10" w:rsidRDefault="006B101C" w:rsidP="007A6B03">
            <w:pPr>
              <w:spacing w:line="276" w:lineRule="auto"/>
              <w:rPr>
                <w:szCs w:val="24"/>
              </w:rPr>
            </w:pPr>
            <w:r w:rsidRPr="00677B10">
              <w:rPr>
                <w:rFonts w:cstheme="minorBidi"/>
                <w:szCs w:val="24"/>
              </w:rPr>
              <w:t>Risk</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tell you what are high-risk behaviors when handling food.</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29" w:type="pct"/>
            <w:shd w:val="clear" w:color="auto" w:fill="auto"/>
            <w:vAlign w:val="center"/>
          </w:tcPr>
          <w:p w:rsidR="00634A26" w:rsidRPr="00677B10" w:rsidRDefault="001D3B92" w:rsidP="003E0564">
            <w:pPr>
              <w:spacing w:line="276" w:lineRule="auto"/>
              <w:jc w:val="center"/>
              <w:rPr>
                <w:szCs w:val="24"/>
              </w:rPr>
            </w:pPr>
            <w:r w:rsidRPr="00677B10">
              <w:rPr>
                <w:szCs w:val="24"/>
              </w:rPr>
              <w:t>X</w:t>
            </w:r>
          </w:p>
        </w:tc>
        <w:tc>
          <w:tcPr>
            <w:tcW w:w="386"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67" w:type="pct"/>
            <w:shd w:val="clear" w:color="auto" w:fill="auto"/>
            <w:vAlign w:val="center"/>
          </w:tcPr>
          <w:p w:rsidR="00634A26" w:rsidRPr="00677B10" w:rsidRDefault="001D3B92" w:rsidP="003E0564">
            <w:pPr>
              <w:spacing w:line="276" w:lineRule="auto"/>
              <w:jc w:val="center"/>
              <w:rPr>
                <w:szCs w:val="24"/>
              </w:rPr>
            </w:pPr>
            <w:r w:rsidRPr="00677B10">
              <w:rPr>
                <w:szCs w:val="24"/>
              </w:rPr>
              <w:t>X</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SERK1</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reduce the risk of food poisoning.</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29"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86"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67"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SERK2</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tell you when food is more likely to make me sick.</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29"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86" w:type="pct"/>
            <w:shd w:val="clear" w:color="auto" w:fill="auto"/>
            <w:vAlign w:val="center"/>
          </w:tcPr>
          <w:p w:rsidR="00634A26" w:rsidRPr="00677B10" w:rsidRDefault="001D3B92" w:rsidP="003E0564">
            <w:pPr>
              <w:spacing w:line="276" w:lineRule="auto"/>
              <w:jc w:val="center"/>
              <w:rPr>
                <w:szCs w:val="24"/>
              </w:rPr>
            </w:pPr>
            <w:r w:rsidRPr="00677B10">
              <w:rPr>
                <w:szCs w:val="24"/>
              </w:rPr>
              <w:t>-</w:t>
            </w:r>
          </w:p>
        </w:tc>
        <w:tc>
          <w:tcPr>
            <w:tcW w:w="367" w:type="pct"/>
            <w:shd w:val="clear" w:color="auto" w:fill="auto"/>
            <w:vAlign w:val="center"/>
          </w:tcPr>
          <w:p w:rsidR="00634A26" w:rsidRPr="00677B10" w:rsidRDefault="001D3B92" w:rsidP="003E0564">
            <w:pPr>
              <w:spacing w:line="276" w:lineRule="auto"/>
              <w:jc w:val="center"/>
              <w:rPr>
                <w:szCs w:val="24"/>
              </w:rPr>
            </w:pPr>
            <w:r w:rsidRPr="00677B10">
              <w:rPr>
                <w:szCs w:val="24"/>
              </w:rPr>
              <w:t>X</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SERK3</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tell you why I can get food poisoning.</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SERK4</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tell you which foods are more likely to cause food poisoning.</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X</w:t>
            </w:r>
          </w:p>
        </w:tc>
        <w:tc>
          <w:tcPr>
            <w:tcW w:w="367" w:type="pct"/>
            <w:shd w:val="clear" w:color="auto" w:fill="auto"/>
            <w:vAlign w:val="center"/>
          </w:tcPr>
          <w:p w:rsidR="00634A26" w:rsidRPr="00677B10" w:rsidRDefault="001D3B92" w:rsidP="003E0564">
            <w:pPr>
              <w:spacing w:line="276" w:lineRule="auto"/>
              <w:jc w:val="center"/>
            </w:pPr>
            <w:r w:rsidRPr="00677B10">
              <w:t>-</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SERK5</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tell you which foods are high-risk foods.</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X</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SERK6</w:t>
            </w:r>
          </w:p>
        </w:tc>
      </w:tr>
      <w:tr w:rsidR="00634A26" w:rsidRPr="00677B10">
        <w:tc>
          <w:tcPr>
            <w:tcW w:w="2860" w:type="pct"/>
            <w:shd w:val="clear" w:color="auto" w:fill="auto"/>
          </w:tcPr>
          <w:p w:rsidR="00634A26" w:rsidRPr="00677B10" w:rsidRDefault="00634A26" w:rsidP="001C3676">
            <w:pPr>
              <w:spacing w:line="276" w:lineRule="auto"/>
              <w:ind w:left="180"/>
              <w:rPr>
                <w:szCs w:val="24"/>
              </w:rPr>
            </w:pPr>
            <w:r w:rsidRPr="00677B10">
              <w:rPr>
                <w:szCs w:val="24"/>
              </w:rPr>
              <w:t>I can reduce the amount of germs in my food.</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rPr>
                <w:szCs w:val="24"/>
              </w:rPr>
            </w:pPr>
            <w:r w:rsidRPr="00677B10">
              <w:rPr>
                <w:szCs w:val="24"/>
              </w:rPr>
              <w:t>SERK7</w:t>
            </w:r>
          </w:p>
        </w:tc>
      </w:tr>
      <w:tr w:rsidR="00634A26" w:rsidRPr="00677B10">
        <w:tc>
          <w:tcPr>
            <w:tcW w:w="2860" w:type="pct"/>
            <w:shd w:val="clear" w:color="auto" w:fill="auto"/>
          </w:tcPr>
          <w:p w:rsidR="00634A26" w:rsidRPr="00677B10" w:rsidRDefault="00634A26" w:rsidP="001C3676">
            <w:pPr>
              <w:spacing w:line="276" w:lineRule="auto"/>
              <w:ind w:left="180"/>
            </w:pPr>
            <w:r w:rsidRPr="00677B10">
              <w:t>I know how to reduce the amount of germs in my food.</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pPr>
            <w:r w:rsidRPr="00677B10">
              <w:t>SERK8</w:t>
            </w:r>
          </w:p>
        </w:tc>
      </w:tr>
      <w:tr w:rsidR="00634A26" w:rsidRPr="00677B10">
        <w:tc>
          <w:tcPr>
            <w:tcW w:w="2860" w:type="pct"/>
            <w:shd w:val="clear" w:color="auto" w:fill="auto"/>
          </w:tcPr>
          <w:p w:rsidR="00634A26" w:rsidRPr="00677B10" w:rsidRDefault="00634A26" w:rsidP="001C3676">
            <w:pPr>
              <w:spacing w:line="276" w:lineRule="auto"/>
              <w:ind w:left="180"/>
            </w:pPr>
            <w:r w:rsidRPr="00677B10">
              <w:t>I can tell you why eating spoiled foods might make me sick.</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pPr>
            <w:r w:rsidRPr="00677B10">
              <w:t>SERK9</w:t>
            </w:r>
          </w:p>
        </w:tc>
      </w:tr>
      <w:tr w:rsidR="00634A26" w:rsidRPr="00677B10">
        <w:tc>
          <w:tcPr>
            <w:tcW w:w="2860" w:type="pct"/>
            <w:shd w:val="clear" w:color="auto" w:fill="auto"/>
          </w:tcPr>
          <w:p w:rsidR="00634A26" w:rsidRPr="00677B10" w:rsidRDefault="00634A26" w:rsidP="001C3676">
            <w:pPr>
              <w:spacing w:line="276" w:lineRule="auto"/>
              <w:ind w:left="180"/>
            </w:pPr>
            <w:r w:rsidRPr="00677B10">
              <w:t>I can tell you why I should avoid high-risk behavior when handling food.</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pPr>
            <w:r w:rsidRPr="00677B10">
              <w:t>SERK10</w:t>
            </w:r>
          </w:p>
        </w:tc>
      </w:tr>
      <w:tr w:rsidR="00634A26" w:rsidRPr="00677B10">
        <w:tc>
          <w:tcPr>
            <w:tcW w:w="2860" w:type="pct"/>
            <w:shd w:val="clear" w:color="auto" w:fill="auto"/>
          </w:tcPr>
          <w:p w:rsidR="00634A26" w:rsidRPr="00677B10" w:rsidRDefault="00634A26" w:rsidP="001C3676">
            <w:pPr>
              <w:spacing w:line="276" w:lineRule="auto"/>
              <w:ind w:left="180"/>
            </w:pPr>
            <w:r w:rsidRPr="00677B10">
              <w:t>I can tell you which foods are more likely to make me sick.</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pPr>
            <w:r w:rsidRPr="00677B10">
              <w:t>SERK11</w:t>
            </w:r>
          </w:p>
        </w:tc>
      </w:tr>
      <w:tr w:rsidR="00634A26" w:rsidRPr="00677B10">
        <w:tc>
          <w:tcPr>
            <w:tcW w:w="2860" w:type="pct"/>
            <w:shd w:val="clear" w:color="auto" w:fill="auto"/>
          </w:tcPr>
          <w:p w:rsidR="00634A26" w:rsidRPr="00677B10" w:rsidRDefault="00634A26" w:rsidP="001C3676">
            <w:pPr>
              <w:spacing w:line="276" w:lineRule="auto"/>
              <w:ind w:left="180"/>
            </w:pPr>
            <w:r w:rsidRPr="00677B10">
              <w:t>I can tell you why I am responsible for the safety of my food.</w:t>
            </w:r>
          </w:p>
        </w:tc>
        <w:tc>
          <w:tcPr>
            <w:tcW w:w="254" w:type="pct"/>
            <w:vAlign w:val="center"/>
          </w:tcPr>
          <w:p w:rsidR="00634A26" w:rsidRPr="00677B10" w:rsidRDefault="001D3B92" w:rsidP="003E0564">
            <w:pPr>
              <w:spacing w:line="276" w:lineRule="auto"/>
              <w:jc w:val="center"/>
            </w:pPr>
            <w:r w:rsidRPr="00677B10">
              <w:t>-</w:t>
            </w:r>
          </w:p>
        </w:tc>
        <w:tc>
          <w:tcPr>
            <w:tcW w:w="232" w:type="pct"/>
            <w:shd w:val="clear" w:color="auto" w:fill="auto"/>
            <w:vAlign w:val="center"/>
          </w:tcPr>
          <w:p w:rsidR="00634A26" w:rsidRPr="00677B10" w:rsidRDefault="001D3B92" w:rsidP="003E0564">
            <w:pPr>
              <w:spacing w:line="276" w:lineRule="auto"/>
              <w:jc w:val="center"/>
            </w:pPr>
            <w:r w:rsidRPr="00677B10">
              <w:t>-</w:t>
            </w:r>
          </w:p>
        </w:tc>
        <w:tc>
          <w:tcPr>
            <w:tcW w:w="329" w:type="pct"/>
            <w:shd w:val="clear" w:color="auto" w:fill="auto"/>
            <w:vAlign w:val="center"/>
          </w:tcPr>
          <w:p w:rsidR="00634A26" w:rsidRPr="00677B10" w:rsidRDefault="001D3B92" w:rsidP="003E0564">
            <w:pPr>
              <w:spacing w:line="276" w:lineRule="auto"/>
              <w:jc w:val="center"/>
            </w:pPr>
            <w:r w:rsidRPr="00677B10">
              <w:t>-</w:t>
            </w:r>
          </w:p>
        </w:tc>
        <w:tc>
          <w:tcPr>
            <w:tcW w:w="386" w:type="pct"/>
            <w:shd w:val="clear" w:color="auto" w:fill="auto"/>
            <w:vAlign w:val="center"/>
          </w:tcPr>
          <w:p w:rsidR="00634A26" w:rsidRPr="00677B10" w:rsidRDefault="001D3B92" w:rsidP="003E0564">
            <w:pPr>
              <w:spacing w:line="276" w:lineRule="auto"/>
              <w:jc w:val="center"/>
            </w:pPr>
            <w:r w:rsidRPr="00677B10">
              <w:t>-</w:t>
            </w:r>
          </w:p>
        </w:tc>
        <w:tc>
          <w:tcPr>
            <w:tcW w:w="367" w:type="pct"/>
            <w:shd w:val="clear" w:color="auto" w:fill="auto"/>
            <w:vAlign w:val="center"/>
          </w:tcPr>
          <w:p w:rsidR="00634A26" w:rsidRPr="00677B10" w:rsidRDefault="001D3B92" w:rsidP="003E0564">
            <w:pPr>
              <w:spacing w:line="276" w:lineRule="auto"/>
              <w:jc w:val="center"/>
            </w:pPr>
            <w:r w:rsidRPr="00677B10">
              <w:t>X</w:t>
            </w:r>
          </w:p>
        </w:tc>
        <w:tc>
          <w:tcPr>
            <w:tcW w:w="572" w:type="pct"/>
            <w:shd w:val="clear" w:color="auto" w:fill="auto"/>
          </w:tcPr>
          <w:p w:rsidR="00634A26" w:rsidRPr="00677B10" w:rsidRDefault="00634A26" w:rsidP="001C3676">
            <w:pPr>
              <w:spacing w:line="276" w:lineRule="auto"/>
              <w:jc w:val="center"/>
            </w:pPr>
            <w:r w:rsidRPr="00677B10">
              <w:t>SERK12</w:t>
            </w:r>
          </w:p>
        </w:tc>
      </w:tr>
      <w:tr w:rsidR="00634A26" w:rsidRPr="00677B10">
        <w:tc>
          <w:tcPr>
            <w:tcW w:w="2860" w:type="pct"/>
            <w:tcBorders>
              <w:bottom w:val="single" w:sz="4" w:space="0" w:color="auto"/>
            </w:tcBorders>
            <w:shd w:val="clear" w:color="auto" w:fill="auto"/>
          </w:tcPr>
          <w:p w:rsidR="00634A26" w:rsidRPr="00677B10" w:rsidRDefault="00634A26" w:rsidP="001C3676">
            <w:pPr>
              <w:spacing w:line="276" w:lineRule="auto"/>
              <w:ind w:left="180"/>
            </w:pPr>
            <w:r w:rsidRPr="00677B10">
              <w:t>I can tell you how I can get food poisoning.</w:t>
            </w:r>
          </w:p>
        </w:tc>
        <w:tc>
          <w:tcPr>
            <w:tcW w:w="254" w:type="pct"/>
            <w:tcBorders>
              <w:bottom w:val="single" w:sz="4" w:space="0" w:color="auto"/>
            </w:tcBorders>
            <w:vAlign w:val="center"/>
          </w:tcPr>
          <w:p w:rsidR="00634A26" w:rsidRPr="00677B10" w:rsidRDefault="001D3B92" w:rsidP="003E0564">
            <w:pPr>
              <w:spacing w:line="276" w:lineRule="auto"/>
              <w:jc w:val="center"/>
            </w:pPr>
            <w:r w:rsidRPr="00677B10">
              <w:t>-</w:t>
            </w:r>
          </w:p>
        </w:tc>
        <w:tc>
          <w:tcPr>
            <w:tcW w:w="232" w:type="pct"/>
            <w:tcBorders>
              <w:bottom w:val="single" w:sz="4" w:space="0" w:color="auto"/>
            </w:tcBorders>
            <w:shd w:val="clear" w:color="auto" w:fill="auto"/>
            <w:vAlign w:val="center"/>
          </w:tcPr>
          <w:p w:rsidR="00634A26" w:rsidRPr="00677B10" w:rsidRDefault="001D3B92" w:rsidP="003E0564">
            <w:pPr>
              <w:spacing w:line="276" w:lineRule="auto"/>
              <w:jc w:val="center"/>
            </w:pPr>
            <w:r w:rsidRPr="00677B10">
              <w:t>-</w:t>
            </w:r>
          </w:p>
        </w:tc>
        <w:tc>
          <w:tcPr>
            <w:tcW w:w="329" w:type="pct"/>
            <w:tcBorders>
              <w:bottom w:val="single" w:sz="4" w:space="0" w:color="auto"/>
            </w:tcBorders>
            <w:shd w:val="clear" w:color="auto" w:fill="auto"/>
            <w:vAlign w:val="center"/>
          </w:tcPr>
          <w:p w:rsidR="00634A26" w:rsidRPr="00677B10" w:rsidRDefault="001D3B92" w:rsidP="003E0564">
            <w:pPr>
              <w:spacing w:line="276" w:lineRule="auto"/>
              <w:jc w:val="center"/>
            </w:pPr>
            <w:r w:rsidRPr="00677B10">
              <w:t>-</w:t>
            </w:r>
          </w:p>
        </w:tc>
        <w:tc>
          <w:tcPr>
            <w:tcW w:w="386" w:type="pct"/>
            <w:tcBorders>
              <w:bottom w:val="single" w:sz="4" w:space="0" w:color="auto"/>
            </w:tcBorders>
            <w:shd w:val="clear" w:color="auto" w:fill="auto"/>
            <w:vAlign w:val="center"/>
          </w:tcPr>
          <w:p w:rsidR="00634A26" w:rsidRPr="00677B10" w:rsidRDefault="001D3B92" w:rsidP="003E0564">
            <w:pPr>
              <w:spacing w:line="276" w:lineRule="auto"/>
              <w:jc w:val="center"/>
            </w:pPr>
            <w:r w:rsidRPr="00677B10">
              <w:t>-</w:t>
            </w:r>
          </w:p>
        </w:tc>
        <w:tc>
          <w:tcPr>
            <w:tcW w:w="367" w:type="pct"/>
            <w:tcBorders>
              <w:bottom w:val="single" w:sz="4" w:space="0" w:color="auto"/>
            </w:tcBorders>
            <w:shd w:val="clear" w:color="auto" w:fill="auto"/>
            <w:vAlign w:val="center"/>
          </w:tcPr>
          <w:p w:rsidR="00634A26" w:rsidRPr="00677B10" w:rsidRDefault="001D3B92" w:rsidP="003E0564">
            <w:pPr>
              <w:spacing w:line="276" w:lineRule="auto"/>
              <w:jc w:val="center"/>
            </w:pPr>
            <w:r w:rsidRPr="00677B10">
              <w:t>X</w:t>
            </w:r>
          </w:p>
        </w:tc>
        <w:tc>
          <w:tcPr>
            <w:tcW w:w="572" w:type="pct"/>
            <w:tcBorders>
              <w:bottom w:val="single" w:sz="4" w:space="0" w:color="auto"/>
            </w:tcBorders>
            <w:shd w:val="clear" w:color="auto" w:fill="auto"/>
          </w:tcPr>
          <w:p w:rsidR="00634A26" w:rsidRPr="00677B10" w:rsidRDefault="00634A26" w:rsidP="001C3676">
            <w:pPr>
              <w:spacing w:line="276" w:lineRule="auto"/>
              <w:jc w:val="center"/>
            </w:pPr>
            <w:r w:rsidRPr="00677B10">
              <w:t>SERK13</w:t>
            </w:r>
          </w:p>
        </w:tc>
      </w:tr>
    </w:tbl>
    <w:p w:rsidR="00C30621" w:rsidRPr="00DD2309" w:rsidRDefault="00C30621" w:rsidP="00C30621">
      <w:pPr>
        <w:spacing w:line="240" w:lineRule="auto"/>
        <w:rPr>
          <w:sz w:val="20"/>
        </w:rPr>
      </w:pPr>
      <w:r w:rsidRPr="00DD2309">
        <w:rPr>
          <w:i/>
          <w:sz w:val="20"/>
        </w:rPr>
        <w:t>Note.</w:t>
      </w:r>
      <w:r w:rsidRPr="00DD2309">
        <w:rPr>
          <w:sz w:val="20"/>
        </w:rPr>
        <w:t xml:space="preserve"> SK = Skewness, KR = Kurtosis</w:t>
      </w:r>
      <w:r w:rsidR="001B4700" w:rsidRPr="00DD2309">
        <w:rPr>
          <w:sz w:val="20"/>
        </w:rPr>
        <w:t>.</w:t>
      </w:r>
    </w:p>
    <w:p w:rsidR="00C30621" w:rsidRPr="00DD2309" w:rsidRDefault="00C30621" w:rsidP="00C30621">
      <w:pPr>
        <w:spacing w:line="240" w:lineRule="auto"/>
        <w:rPr>
          <w:rFonts w:cs="Times New Roman"/>
          <w:sz w:val="20"/>
        </w:rPr>
      </w:pPr>
      <w:r w:rsidRPr="00DD2309">
        <w:rPr>
          <w:rFonts w:cs="Times New Roman"/>
          <w:sz w:val="20"/>
        </w:rPr>
        <w:t xml:space="preserve">X = </w:t>
      </w:r>
      <w:r w:rsidR="009D3ECC" w:rsidRPr="00DD2309">
        <w:rPr>
          <w:rFonts w:cs="Times New Roman"/>
          <w:sz w:val="20"/>
        </w:rPr>
        <w:t>I</w:t>
      </w:r>
      <w:r w:rsidRPr="00DD2309">
        <w:rPr>
          <w:rFonts w:cs="Times New Roman"/>
          <w:sz w:val="20"/>
        </w:rPr>
        <w:t>tems flagged outside the boundaries of the statistical analysis</w:t>
      </w:r>
      <w:r w:rsidR="001B4700" w:rsidRPr="00DD2309">
        <w:rPr>
          <w:rFonts w:cs="Times New Roman"/>
          <w:sz w:val="20"/>
        </w:rPr>
        <w:t>.</w:t>
      </w:r>
    </w:p>
    <w:p w:rsidR="00C30621" w:rsidRPr="00DD2309" w:rsidRDefault="00C30621" w:rsidP="00C30621">
      <w:pPr>
        <w:spacing w:line="240" w:lineRule="auto"/>
        <w:rPr>
          <w:rFonts w:cs="Times New Roman"/>
          <w:sz w:val="20"/>
        </w:rPr>
      </w:pPr>
      <w:r w:rsidRPr="00DD2309">
        <w:rPr>
          <w:rFonts w:cs="Times New Roman"/>
          <w:sz w:val="20"/>
        </w:rPr>
        <w:t xml:space="preserve">- = </w:t>
      </w:r>
      <w:r w:rsidR="009D3ECC" w:rsidRPr="00DD2309">
        <w:rPr>
          <w:rFonts w:cs="Times New Roman"/>
          <w:sz w:val="20"/>
        </w:rPr>
        <w:t>I</w:t>
      </w:r>
      <w:r w:rsidRPr="00DD2309">
        <w:rPr>
          <w:rFonts w:cs="Times New Roman"/>
          <w:sz w:val="20"/>
        </w:rPr>
        <w:t>tems within the boundaries of the statistical analysis</w:t>
      </w:r>
      <w:r w:rsidR="001B4700" w:rsidRPr="00DD2309">
        <w:rPr>
          <w:rFonts w:cs="Times New Roman"/>
          <w:sz w:val="20"/>
        </w:rPr>
        <w:t>.</w:t>
      </w:r>
    </w:p>
    <w:p w:rsidR="006B101C" w:rsidRPr="00677B10" w:rsidRDefault="006B101C" w:rsidP="005E59A5">
      <w:pPr>
        <w:rPr>
          <w:rFonts w:cs="Times New Roman"/>
        </w:rPr>
      </w:pPr>
    </w:p>
    <w:p w:rsidR="00004A22" w:rsidRPr="00677B10" w:rsidRDefault="00004A22" w:rsidP="005E59A5">
      <w:pPr>
        <w:rPr>
          <w:rFonts w:cs="Times New Roman"/>
        </w:rPr>
      </w:pPr>
    </w:p>
    <w:p w:rsidR="00004A22" w:rsidRPr="00677B10" w:rsidRDefault="00004A22" w:rsidP="005E59A5">
      <w:pPr>
        <w:rPr>
          <w:rFonts w:cs="Times New Roman"/>
        </w:rPr>
      </w:pPr>
    </w:p>
    <w:p w:rsidR="00DD2309" w:rsidRDefault="00DD2309" w:rsidP="005E59A5">
      <w:pPr>
        <w:rPr>
          <w:rFonts w:cs="Times New Roman"/>
        </w:rPr>
      </w:pPr>
    </w:p>
    <w:p w:rsidR="00004A22" w:rsidRPr="00677B10" w:rsidRDefault="00004A22" w:rsidP="005E59A5">
      <w:pPr>
        <w:rPr>
          <w:rFonts w:cs="Times New Roman"/>
        </w:rPr>
      </w:pPr>
    </w:p>
    <w:p w:rsidR="005B675C" w:rsidRPr="00677B10" w:rsidRDefault="005B675C" w:rsidP="005E59A5">
      <w:pPr>
        <w:rPr>
          <w:rFonts w:cs="Times New Roman"/>
        </w:rPr>
      </w:pPr>
    </w:p>
    <w:p w:rsidR="00885509" w:rsidRPr="00677B10" w:rsidRDefault="00144F14" w:rsidP="00B8475F">
      <w:pPr>
        <w:jc w:val="center"/>
        <w:rPr>
          <w:rFonts w:cs="Times New Roman"/>
        </w:rPr>
      </w:pPr>
      <w:r w:rsidRPr="00677B10">
        <w:rPr>
          <w:rFonts w:cs="Times New Roman"/>
        </w:rPr>
        <w:t>Appendix B</w:t>
      </w:r>
    </w:p>
    <w:p w:rsidR="003E0564" w:rsidRPr="00677B10" w:rsidRDefault="003E0564" w:rsidP="009D55F1">
      <w:pPr>
        <w:rPr>
          <w:rFonts w:cs="Times New Roman"/>
        </w:rPr>
      </w:pPr>
      <w:r w:rsidRPr="00677B10">
        <w:rPr>
          <w:rFonts w:cs="Times New Roman"/>
        </w:rPr>
        <w:t xml:space="preserve">Table </w:t>
      </w:r>
      <w:r w:rsidR="00272210" w:rsidRPr="00677B10">
        <w:rPr>
          <w:rFonts w:cs="Times New Roman"/>
        </w:rPr>
        <w:t>B1</w:t>
      </w:r>
    </w:p>
    <w:p w:rsidR="00272210" w:rsidRPr="00677B10" w:rsidRDefault="00144F14" w:rsidP="009D55F1">
      <w:pPr>
        <w:rPr>
          <w:rFonts w:cs="Times New Roman"/>
          <w:i/>
        </w:rPr>
      </w:pPr>
      <w:r w:rsidRPr="00677B10">
        <w:rPr>
          <w:rFonts w:cs="Times New Roman"/>
          <w:i/>
        </w:rPr>
        <w:t>Descriptive Statistics</w:t>
      </w:r>
      <w:r w:rsidR="00272210" w:rsidRPr="00677B10">
        <w:rPr>
          <w:rFonts w:cs="Times New Roman"/>
          <w:i/>
        </w:rPr>
        <w:t xml:space="preserve"> for Personal Hygiene Items</w:t>
      </w:r>
    </w:p>
    <w:tbl>
      <w:tblPr>
        <w:tblStyle w:val="TableGrid"/>
        <w:tblW w:w="4934" w:type="pct"/>
        <w:tblInd w:w="108" w:type="dxa"/>
        <w:tblLayout w:type="fixed"/>
        <w:tblLook w:val="04A0"/>
      </w:tblPr>
      <w:tblGrid>
        <w:gridCol w:w="1061"/>
        <w:gridCol w:w="1353"/>
        <w:gridCol w:w="902"/>
        <w:gridCol w:w="917"/>
        <w:gridCol w:w="1170"/>
        <w:gridCol w:w="990"/>
        <w:gridCol w:w="990"/>
        <w:gridCol w:w="990"/>
        <w:gridCol w:w="1077"/>
      </w:tblGrid>
      <w:tr w:rsidR="008A16A9" w:rsidRPr="00677B10">
        <w:tc>
          <w:tcPr>
            <w:tcW w:w="561" w:type="pct"/>
            <w:vMerge w:val="restart"/>
            <w:tcBorders>
              <w:top w:val="single" w:sz="4" w:space="0" w:color="auto"/>
              <w:left w:val="nil"/>
              <w:bottom w:val="nil"/>
              <w:right w:val="nil"/>
            </w:tcBorders>
            <w:vAlign w:val="center"/>
          </w:tcPr>
          <w:p w:rsidR="00EE7121" w:rsidRPr="00677B10" w:rsidRDefault="008A16A9" w:rsidP="00752D00">
            <w:pPr>
              <w:spacing w:line="276" w:lineRule="auto"/>
              <w:jc w:val="center"/>
              <w:rPr>
                <w:rFonts w:eastAsia="Calibri" w:cs="Times New Roman"/>
              </w:rPr>
            </w:pPr>
            <w:r w:rsidRPr="00677B10">
              <w:rPr>
                <w:rFonts w:cs="Times New Roman"/>
              </w:rPr>
              <w:t>Item</w:t>
            </w:r>
          </w:p>
        </w:tc>
        <w:tc>
          <w:tcPr>
            <w:tcW w:w="716" w:type="pct"/>
            <w:vMerge w:val="restar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i/>
              </w:rPr>
              <w:t>M</w:t>
            </w:r>
            <w:r w:rsidRPr="00677B10">
              <w:rPr>
                <w:rFonts w:cs="Times New Roman"/>
              </w:rPr>
              <w:t xml:space="preserve"> </w:t>
            </w:r>
            <w:r w:rsidRPr="00677B10">
              <w:rPr>
                <w:rFonts w:cs="Times New Roman"/>
              </w:rPr>
              <w:sym w:font="Symbol" w:char="F0B1"/>
            </w:r>
            <w:r w:rsidRPr="00677B10">
              <w:rPr>
                <w:rFonts w:cs="Times New Roman"/>
              </w:rPr>
              <w:t xml:space="preserve"> </w:t>
            </w:r>
            <w:r w:rsidRPr="00677B10">
              <w:rPr>
                <w:rFonts w:cs="Times New Roman"/>
                <w:i/>
              </w:rPr>
              <w:t>SD</w:t>
            </w:r>
          </w:p>
        </w:tc>
        <w:tc>
          <w:tcPr>
            <w:tcW w:w="477" w:type="pct"/>
            <w:vMerge w:val="restar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SK</w:t>
            </w:r>
          </w:p>
        </w:tc>
        <w:tc>
          <w:tcPr>
            <w:tcW w:w="485" w:type="pct"/>
            <w:vMerge w:val="restar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KR</w:t>
            </w:r>
          </w:p>
        </w:tc>
        <w:tc>
          <w:tcPr>
            <w:tcW w:w="2760" w:type="pct"/>
            <w:gridSpan w:val="5"/>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Response Distribution</w:t>
            </w:r>
          </w:p>
        </w:tc>
      </w:tr>
      <w:tr w:rsidR="008A16A9" w:rsidRPr="00677B10">
        <w:tc>
          <w:tcPr>
            <w:tcW w:w="561" w:type="pct"/>
            <w:vMerge/>
            <w:tcBorders>
              <w:top w:val="nil"/>
              <w:left w:val="nil"/>
              <w:bottom w:val="nil"/>
              <w:right w:val="nil"/>
            </w:tcBorders>
          </w:tcPr>
          <w:p w:rsidR="00EE7121" w:rsidRPr="00677B10" w:rsidRDefault="00EE7121">
            <w:pPr>
              <w:spacing w:line="276" w:lineRule="auto"/>
              <w:rPr>
                <w:rFonts w:cs="Times New Roman"/>
              </w:rPr>
            </w:pPr>
          </w:p>
        </w:tc>
        <w:tc>
          <w:tcPr>
            <w:tcW w:w="716" w:type="pct"/>
            <w:vMerge/>
            <w:tcBorders>
              <w:top w:val="nil"/>
              <w:left w:val="nil"/>
              <w:bottom w:val="nil"/>
              <w:right w:val="nil"/>
            </w:tcBorders>
            <w:shd w:val="clear" w:color="auto" w:fill="FFFFFF" w:themeFill="background1"/>
          </w:tcPr>
          <w:p w:rsidR="00EE7121" w:rsidRPr="00677B10" w:rsidRDefault="00EE7121">
            <w:pPr>
              <w:spacing w:line="276" w:lineRule="auto"/>
              <w:rPr>
                <w:rFonts w:cs="Times New Roman"/>
              </w:rPr>
            </w:pPr>
          </w:p>
        </w:tc>
        <w:tc>
          <w:tcPr>
            <w:tcW w:w="477" w:type="pct"/>
            <w:vMerge/>
            <w:tcBorders>
              <w:top w:val="nil"/>
              <w:left w:val="nil"/>
              <w:bottom w:val="nil"/>
              <w:right w:val="nil"/>
            </w:tcBorders>
          </w:tcPr>
          <w:p w:rsidR="00EE7121" w:rsidRPr="00677B10" w:rsidRDefault="00EE7121">
            <w:pPr>
              <w:spacing w:line="276" w:lineRule="auto"/>
              <w:rPr>
                <w:rFonts w:cs="Times New Roman"/>
              </w:rPr>
            </w:pPr>
          </w:p>
        </w:tc>
        <w:tc>
          <w:tcPr>
            <w:tcW w:w="485" w:type="pct"/>
            <w:vMerge/>
            <w:tcBorders>
              <w:top w:val="nil"/>
              <w:left w:val="nil"/>
              <w:bottom w:val="nil"/>
              <w:right w:val="nil"/>
            </w:tcBorders>
            <w:shd w:val="clear" w:color="auto" w:fill="FFFFFF" w:themeFill="background1"/>
          </w:tcPr>
          <w:p w:rsidR="00EE7121" w:rsidRPr="00677B10" w:rsidRDefault="00EE7121">
            <w:pPr>
              <w:spacing w:line="276" w:lineRule="auto"/>
              <w:rPr>
                <w:rFonts w:cs="Times New Roman"/>
              </w:rPr>
            </w:pP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Can’t Do at All</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Can Do a Little</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Can Do Some</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Can Do</w:t>
            </w:r>
            <w:r w:rsidR="008A16A9" w:rsidRPr="00677B10">
              <w:rPr>
                <w:rFonts w:cs="Times New Roman"/>
              </w:rPr>
              <w:t xml:space="preserve"> </w:t>
            </w:r>
            <w:r w:rsidRPr="00677B10">
              <w:rPr>
                <w:rFonts w:cs="Times New Roman"/>
              </w:rPr>
              <w:t>Mostly</w:t>
            </w:r>
          </w:p>
        </w:tc>
        <w:tc>
          <w:tcPr>
            <w:tcW w:w="570" w:type="pct"/>
            <w:tcBorders>
              <w:top w:val="nil"/>
              <w:left w:val="nil"/>
              <w:bottom w:val="nil"/>
              <w:right w:val="nil"/>
            </w:tcBorders>
            <w:vAlign w:val="center"/>
          </w:tcPr>
          <w:p w:rsidR="00EE7121" w:rsidRPr="00677B10" w:rsidRDefault="00144F14">
            <w:pPr>
              <w:spacing w:line="276" w:lineRule="auto"/>
              <w:contextualSpacing/>
              <w:jc w:val="center"/>
              <w:rPr>
                <w:rFonts w:cs="Times New Roman"/>
              </w:rPr>
            </w:pPr>
            <w:r w:rsidRPr="00677B10">
              <w:rPr>
                <w:rFonts w:cs="Times New Roman"/>
              </w:rPr>
              <w:t>Can Do for Sure</w:t>
            </w:r>
          </w:p>
        </w:tc>
      </w:tr>
      <w:tr w:rsidR="008A16A9" w:rsidRPr="00677B10">
        <w:tc>
          <w:tcPr>
            <w:tcW w:w="561" w:type="pct"/>
            <w:vMerge/>
            <w:tcBorders>
              <w:top w:val="nil"/>
              <w:left w:val="nil"/>
              <w:bottom w:val="single" w:sz="4" w:space="0" w:color="auto"/>
              <w:right w:val="nil"/>
            </w:tcBorders>
          </w:tcPr>
          <w:p w:rsidR="00EE7121" w:rsidRPr="00677B10" w:rsidRDefault="00EE7121">
            <w:pPr>
              <w:spacing w:line="276" w:lineRule="auto"/>
              <w:rPr>
                <w:rFonts w:cs="Times New Roman"/>
              </w:rPr>
            </w:pPr>
          </w:p>
        </w:tc>
        <w:tc>
          <w:tcPr>
            <w:tcW w:w="716" w:type="pct"/>
            <w:vMerge/>
            <w:tcBorders>
              <w:top w:val="nil"/>
              <w:left w:val="nil"/>
              <w:bottom w:val="single" w:sz="4" w:space="0" w:color="auto"/>
              <w:right w:val="nil"/>
            </w:tcBorders>
            <w:shd w:val="clear" w:color="auto" w:fill="FFFFFF" w:themeFill="background1"/>
          </w:tcPr>
          <w:p w:rsidR="00EE7121" w:rsidRPr="00677B10" w:rsidRDefault="00EE7121">
            <w:pPr>
              <w:spacing w:line="276" w:lineRule="auto"/>
              <w:rPr>
                <w:rFonts w:cs="Times New Roman"/>
              </w:rPr>
            </w:pPr>
          </w:p>
        </w:tc>
        <w:tc>
          <w:tcPr>
            <w:tcW w:w="477" w:type="pct"/>
            <w:vMerge/>
            <w:tcBorders>
              <w:top w:val="nil"/>
              <w:left w:val="nil"/>
              <w:bottom w:val="single" w:sz="4" w:space="0" w:color="auto"/>
              <w:right w:val="nil"/>
            </w:tcBorders>
          </w:tcPr>
          <w:p w:rsidR="00EE7121" w:rsidRPr="00677B10" w:rsidRDefault="00EE7121">
            <w:pPr>
              <w:spacing w:line="276" w:lineRule="auto"/>
              <w:rPr>
                <w:rFonts w:cs="Times New Roman"/>
              </w:rPr>
            </w:pPr>
          </w:p>
        </w:tc>
        <w:tc>
          <w:tcPr>
            <w:tcW w:w="485" w:type="pct"/>
            <w:vMerge/>
            <w:tcBorders>
              <w:top w:val="nil"/>
              <w:left w:val="nil"/>
              <w:bottom w:val="single" w:sz="4" w:space="0" w:color="auto"/>
              <w:right w:val="nil"/>
            </w:tcBorders>
            <w:shd w:val="clear" w:color="auto" w:fill="FFFFFF" w:themeFill="background1"/>
          </w:tcPr>
          <w:p w:rsidR="00EE7121" w:rsidRPr="00677B10" w:rsidRDefault="00EE7121">
            <w:pPr>
              <w:spacing w:line="276" w:lineRule="auto"/>
              <w:rPr>
                <w:rFonts w:cs="Times New Roman"/>
              </w:rPr>
            </w:pPr>
          </w:p>
        </w:tc>
        <w:tc>
          <w:tcPr>
            <w:tcW w:w="619"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4228BC">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4228BC">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4228BC">
            <w:pPr>
              <w:spacing w:line="276" w:lineRule="auto"/>
              <w:jc w:val="center"/>
              <w:rPr>
                <w:rFonts w:cs="Times New Roman"/>
              </w:rPr>
            </w:pPr>
            <w:r w:rsidRPr="00677B10">
              <w:rPr>
                <w:rFonts w:cs="Times New Roman"/>
              </w:rPr>
              <w:t>(%)</w:t>
            </w:r>
          </w:p>
        </w:tc>
        <w:tc>
          <w:tcPr>
            <w:tcW w:w="570" w:type="pct"/>
            <w:tcBorders>
              <w:top w:val="nil"/>
              <w:left w:val="nil"/>
              <w:bottom w:val="single" w:sz="4" w:space="0" w:color="auto"/>
              <w:right w:val="nil"/>
            </w:tcBorders>
            <w:vAlign w:val="center"/>
          </w:tcPr>
          <w:p w:rsidR="008A16A9" w:rsidRPr="00677B10" w:rsidRDefault="008A16A9" w:rsidP="004228BC">
            <w:pPr>
              <w:spacing w:line="276" w:lineRule="auto"/>
              <w:jc w:val="center"/>
              <w:rPr>
                <w:rFonts w:cs="Times New Roman"/>
              </w:rPr>
            </w:pPr>
            <w:r w:rsidRPr="00677B10">
              <w:rPr>
                <w:rFonts w:cs="Times New Roman"/>
              </w:rPr>
              <w:t>(%)</w:t>
            </w:r>
          </w:p>
        </w:tc>
      </w:tr>
      <w:tr w:rsidR="008A16A9" w:rsidRPr="00677B10">
        <w:tc>
          <w:tcPr>
            <w:tcW w:w="561" w:type="pct"/>
            <w:tcBorders>
              <w:top w:val="single" w:sz="4" w:space="0" w:color="auto"/>
              <w:left w:val="nil"/>
              <w:bottom w:val="nil"/>
              <w:right w:val="nil"/>
            </w:tcBorders>
          </w:tcPr>
          <w:p w:rsidR="00EE7121" w:rsidRPr="00677B10" w:rsidRDefault="00144F14">
            <w:pPr>
              <w:spacing w:line="276" w:lineRule="auto"/>
              <w:rPr>
                <w:rFonts w:cs="Times New Roman"/>
              </w:rPr>
            </w:pPr>
            <w:r w:rsidRPr="00677B10">
              <w:rPr>
                <w:rFonts w:cs="Times New Roman"/>
              </w:rPr>
              <w:t>SEPH1</w:t>
            </w:r>
          </w:p>
        </w:tc>
        <w:tc>
          <w:tcPr>
            <w:tcW w:w="716" w:type="pc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3.69 ± 1.27</w:t>
            </w:r>
          </w:p>
        </w:tc>
        <w:tc>
          <w:tcPr>
            <w:tcW w:w="477"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-.518</w:t>
            </w:r>
          </w:p>
        </w:tc>
        <w:tc>
          <w:tcPr>
            <w:tcW w:w="485" w:type="pc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-.701</w:t>
            </w:r>
          </w:p>
        </w:tc>
        <w:tc>
          <w:tcPr>
            <w:tcW w:w="619"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5.5</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27.5</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70"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35.2</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SEPH2</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4.13 ± 1.07</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-1.087</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.093</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28.6</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49.5</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SEPH3</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4.51 ± 1.91</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-2.268</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5.490</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18.7</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69.2</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SEPH4</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4.67 ± .731</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-2.185</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3.816</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80.2</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SEPH5</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4.56 ± .897</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-2.216</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4.293</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74.7</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SEPH6</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3.58 ± 1.36</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-.511</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-1.001</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36.3</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SEPH7</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4.34 ± 1.01</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-1.256</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.165</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64.8</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SEPH8</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4.51 ± .861</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-1.618</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1.511</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70.3</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SEPH9</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4.58 ± .761</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-1.754</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2.172</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72.5</w:t>
            </w:r>
          </w:p>
        </w:tc>
      </w:tr>
      <w:tr w:rsidR="008A16A9" w:rsidRPr="00677B10">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SEPH10</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4.34 ± 1.05</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-1.824</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2.286</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61.5</w:t>
            </w:r>
          </w:p>
        </w:tc>
      </w:tr>
      <w:tr w:rsidR="008A16A9" w:rsidRPr="00677B10">
        <w:trPr>
          <w:trHeight w:val="243"/>
        </w:trPr>
        <w:tc>
          <w:tcPr>
            <w:tcW w:w="561"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SEPH11</w:t>
            </w:r>
          </w:p>
        </w:tc>
        <w:tc>
          <w:tcPr>
            <w:tcW w:w="71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3.85 ± 1.35</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-.913</w:t>
            </w:r>
          </w:p>
        </w:tc>
        <w:tc>
          <w:tcPr>
            <w:tcW w:w="48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-.428</w:t>
            </w:r>
          </w:p>
        </w:tc>
        <w:tc>
          <w:tcPr>
            <w:tcW w:w="61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46.2</w:t>
            </w:r>
          </w:p>
        </w:tc>
      </w:tr>
      <w:tr w:rsidR="008A16A9" w:rsidRPr="00677B10">
        <w:tc>
          <w:tcPr>
            <w:tcW w:w="561" w:type="pct"/>
            <w:tcBorders>
              <w:top w:val="nil"/>
              <w:left w:val="nil"/>
              <w:bottom w:val="single" w:sz="4" w:space="0" w:color="auto"/>
              <w:right w:val="nil"/>
            </w:tcBorders>
          </w:tcPr>
          <w:p w:rsidR="00EE7121" w:rsidRPr="00677B10" w:rsidRDefault="00144F14">
            <w:pPr>
              <w:spacing w:line="276" w:lineRule="auto"/>
              <w:ind w:left="-36"/>
              <w:contextualSpacing/>
              <w:rPr>
                <w:rFonts w:cs="Times New Roman"/>
              </w:rPr>
            </w:pPr>
            <w:r w:rsidRPr="00677B10">
              <w:rPr>
                <w:rFonts w:cs="Times New Roman"/>
              </w:rPr>
              <w:t>SEPH12</w:t>
            </w:r>
          </w:p>
        </w:tc>
        <w:tc>
          <w:tcPr>
            <w:tcW w:w="716"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4.48 ± 1.02</w:t>
            </w:r>
          </w:p>
        </w:tc>
        <w:tc>
          <w:tcPr>
            <w:tcW w:w="477"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-2.101</w:t>
            </w:r>
          </w:p>
        </w:tc>
        <w:tc>
          <w:tcPr>
            <w:tcW w:w="485"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3.635</w:t>
            </w:r>
          </w:p>
        </w:tc>
        <w:tc>
          <w:tcPr>
            <w:tcW w:w="619"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3.3</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70"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73.6</w:t>
            </w:r>
          </w:p>
        </w:tc>
      </w:tr>
    </w:tbl>
    <w:p w:rsidR="00C30621" w:rsidRPr="00DD2309" w:rsidRDefault="00C30621" w:rsidP="00C30621">
      <w:pPr>
        <w:spacing w:line="240" w:lineRule="auto"/>
        <w:rPr>
          <w:sz w:val="20"/>
        </w:rPr>
      </w:pPr>
      <w:r w:rsidRPr="00DD2309">
        <w:rPr>
          <w:i/>
          <w:sz w:val="20"/>
        </w:rPr>
        <w:t>Note.</w:t>
      </w:r>
      <w:r w:rsidRPr="00DD2309">
        <w:rPr>
          <w:sz w:val="20"/>
        </w:rPr>
        <w:t xml:space="preserve"> SK = Skewness, KR = Kurtosis</w:t>
      </w:r>
      <w:r w:rsidR="001B4700" w:rsidRPr="00DD2309">
        <w:rPr>
          <w:sz w:val="20"/>
        </w:rPr>
        <w:t>.</w:t>
      </w:r>
    </w:p>
    <w:p w:rsidR="008A16A9" w:rsidRPr="00DD2309" w:rsidRDefault="009D3ECC">
      <w:pPr>
        <w:rPr>
          <w:sz w:val="20"/>
        </w:rPr>
      </w:pPr>
      <w:r w:rsidRPr="00DD2309">
        <w:rPr>
          <w:rFonts w:cs="Times New Roman"/>
          <w:sz w:val="20"/>
        </w:rPr>
        <w:t>- = N</w:t>
      </w:r>
      <w:r w:rsidR="001B4700" w:rsidRPr="00DD2309">
        <w:rPr>
          <w:rFonts w:cs="Times New Roman"/>
          <w:sz w:val="20"/>
        </w:rPr>
        <w:t>o results for the item</w:t>
      </w:r>
      <w:r w:rsidR="00DD2309" w:rsidRPr="00DD2309">
        <w:rPr>
          <w:rFonts w:cs="Times New Roman"/>
          <w:sz w:val="20"/>
        </w:rPr>
        <w:t>.</w:t>
      </w:r>
    </w:p>
    <w:p w:rsidR="00272210" w:rsidRPr="00677B10" w:rsidRDefault="00272210" w:rsidP="00272210">
      <w:pPr>
        <w:rPr>
          <w:rFonts w:cs="Times New Roman"/>
        </w:rPr>
      </w:pPr>
      <w:r w:rsidRPr="00677B10">
        <w:rPr>
          <w:rFonts w:cs="Times New Roman"/>
        </w:rPr>
        <w:br w:type="page"/>
        <w:t>Table B2</w:t>
      </w:r>
    </w:p>
    <w:p w:rsidR="00272210" w:rsidRPr="00677B10" w:rsidRDefault="00272210" w:rsidP="00272210">
      <w:pPr>
        <w:rPr>
          <w:rFonts w:cs="Times New Roman"/>
          <w:i/>
        </w:rPr>
      </w:pPr>
      <w:r w:rsidRPr="00677B10">
        <w:rPr>
          <w:rFonts w:cs="Times New Roman"/>
          <w:i/>
        </w:rPr>
        <w:t>Descriptive Statistics for Sanitation Items</w:t>
      </w:r>
    </w:p>
    <w:tbl>
      <w:tblPr>
        <w:tblStyle w:val="TableGrid"/>
        <w:tblW w:w="4934" w:type="pct"/>
        <w:tblInd w:w="108" w:type="dxa"/>
        <w:tblLayout w:type="fixed"/>
        <w:tblLook w:val="04A0"/>
      </w:tblPr>
      <w:tblGrid>
        <w:gridCol w:w="1059"/>
        <w:gridCol w:w="1351"/>
        <w:gridCol w:w="902"/>
        <w:gridCol w:w="919"/>
        <w:gridCol w:w="1172"/>
        <w:gridCol w:w="990"/>
        <w:gridCol w:w="990"/>
        <w:gridCol w:w="990"/>
        <w:gridCol w:w="1077"/>
      </w:tblGrid>
      <w:tr w:rsidR="003E0564" w:rsidRPr="00677B10">
        <w:tc>
          <w:tcPr>
            <w:tcW w:w="560" w:type="pct"/>
            <w:vMerge w:val="restart"/>
            <w:tcBorders>
              <w:top w:val="single" w:sz="4" w:space="0" w:color="auto"/>
              <w:left w:val="nil"/>
              <w:bottom w:val="nil"/>
              <w:right w:val="nil"/>
            </w:tcBorders>
            <w:vAlign w:val="center"/>
          </w:tcPr>
          <w:p w:rsidR="003E0564" w:rsidRPr="00677B10" w:rsidRDefault="003E0564" w:rsidP="003E0564">
            <w:pPr>
              <w:spacing w:line="276" w:lineRule="auto"/>
              <w:rPr>
                <w:rFonts w:eastAsia="Calibri" w:cs="Times New Roman"/>
              </w:rPr>
            </w:pPr>
            <w:r w:rsidRPr="00677B10">
              <w:rPr>
                <w:rFonts w:cs="Times New Roman"/>
              </w:rPr>
              <w:t>Item</w:t>
            </w:r>
          </w:p>
        </w:tc>
        <w:tc>
          <w:tcPr>
            <w:tcW w:w="715" w:type="pct"/>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i/>
              </w:rPr>
              <w:t>M</w:t>
            </w:r>
            <w:r w:rsidRPr="00677B10">
              <w:rPr>
                <w:rFonts w:cs="Times New Roman"/>
              </w:rPr>
              <w:t xml:space="preserve"> </w:t>
            </w:r>
            <w:r w:rsidRPr="00677B10">
              <w:rPr>
                <w:rFonts w:cs="Times New Roman"/>
              </w:rPr>
              <w:sym w:font="Symbol" w:char="F0B1"/>
            </w:r>
            <w:r w:rsidRPr="00677B10">
              <w:rPr>
                <w:rFonts w:cs="Times New Roman"/>
              </w:rPr>
              <w:t xml:space="preserve"> </w:t>
            </w:r>
            <w:r w:rsidRPr="00677B10">
              <w:rPr>
                <w:rFonts w:cs="Times New Roman"/>
                <w:i/>
              </w:rPr>
              <w:t>SD</w:t>
            </w:r>
          </w:p>
        </w:tc>
        <w:tc>
          <w:tcPr>
            <w:tcW w:w="477" w:type="pct"/>
            <w:vMerge w:val="restart"/>
            <w:tcBorders>
              <w:top w:val="single" w:sz="4" w:space="0" w:color="auto"/>
              <w:left w:val="nil"/>
              <w:bottom w:val="nil"/>
              <w:right w:val="nil"/>
            </w:tcBorders>
            <w:vAlign w:val="center"/>
          </w:tcPr>
          <w:p w:rsidR="003E0564" w:rsidRPr="00677B10" w:rsidRDefault="003E0564" w:rsidP="008A16A9">
            <w:pPr>
              <w:spacing w:line="276" w:lineRule="auto"/>
              <w:jc w:val="center"/>
              <w:rPr>
                <w:rFonts w:cs="Times New Roman"/>
              </w:rPr>
            </w:pPr>
            <w:r w:rsidRPr="00677B10">
              <w:rPr>
                <w:rFonts w:cs="Times New Roman"/>
              </w:rPr>
              <w:t>SK</w:t>
            </w:r>
          </w:p>
        </w:tc>
        <w:tc>
          <w:tcPr>
            <w:tcW w:w="486" w:type="pct"/>
            <w:vMerge w:val="restart"/>
            <w:tcBorders>
              <w:top w:val="single" w:sz="4" w:space="0" w:color="auto"/>
              <w:left w:val="nil"/>
              <w:bottom w:val="nil"/>
              <w:right w:val="nil"/>
            </w:tcBorders>
            <w:shd w:val="clear" w:color="auto" w:fill="FFFFFF" w:themeFill="background1"/>
            <w:vAlign w:val="center"/>
          </w:tcPr>
          <w:p w:rsidR="003E0564" w:rsidRPr="00677B10" w:rsidRDefault="003E0564" w:rsidP="008A16A9">
            <w:pPr>
              <w:spacing w:line="276" w:lineRule="auto"/>
              <w:jc w:val="center"/>
              <w:rPr>
                <w:rFonts w:cs="Times New Roman"/>
              </w:rPr>
            </w:pPr>
            <w:r w:rsidRPr="00677B10">
              <w:rPr>
                <w:rFonts w:cs="Times New Roman"/>
              </w:rPr>
              <w:t>KR</w:t>
            </w:r>
          </w:p>
        </w:tc>
        <w:tc>
          <w:tcPr>
            <w:tcW w:w="2761" w:type="pct"/>
            <w:gridSpan w:val="5"/>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Response Distribution</w:t>
            </w:r>
          </w:p>
        </w:tc>
      </w:tr>
      <w:tr w:rsidR="008A16A9" w:rsidRPr="00677B10">
        <w:tc>
          <w:tcPr>
            <w:tcW w:w="560" w:type="pct"/>
            <w:vMerge/>
            <w:tcBorders>
              <w:top w:val="nil"/>
              <w:left w:val="nil"/>
              <w:bottom w:val="nil"/>
              <w:right w:val="nil"/>
            </w:tcBorders>
          </w:tcPr>
          <w:p w:rsidR="008A16A9" w:rsidRPr="00677B10" w:rsidRDefault="008A16A9" w:rsidP="003E0564">
            <w:pPr>
              <w:spacing w:line="276" w:lineRule="auto"/>
              <w:rPr>
                <w:rFonts w:cs="Times New Roman"/>
              </w:rPr>
            </w:pPr>
          </w:p>
        </w:tc>
        <w:tc>
          <w:tcPr>
            <w:tcW w:w="715" w:type="pct"/>
            <w:vMerge/>
            <w:tcBorders>
              <w:top w:val="nil"/>
              <w:left w:val="nil"/>
              <w:bottom w:val="nil"/>
              <w:right w:val="nil"/>
            </w:tcBorders>
            <w:shd w:val="clear" w:color="auto" w:fill="FFFFFF" w:themeFill="background1"/>
          </w:tcPr>
          <w:p w:rsidR="008A16A9" w:rsidRPr="00677B10" w:rsidRDefault="008A16A9" w:rsidP="003E0564">
            <w:pPr>
              <w:spacing w:line="276" w:lineRule="auto"/>
              <w:rPr>
                <w:rFonts w:cs="Times New Roman"/>
              </w:rPr>
            </w:pPr>
          </w:p>
        </w:tc>
        <w:tc>
          <w:tcPr>
            <w:tcW w:w="477" w:type="pct"/>
            <w:vMerge/>
            <w:tcBorders>
              <w:top w:val="nil"/>
              <w:left w:val="nil"/>
              <w:bottom w:val="nil"/>
              <w:right w:val="nil"/>
            </w:tcBorders>
          </w:tcPr>
          <w:p w:rsidR="008A16A9" w:rsidRPr="00677B10" w:rsidRDefault="008A16A9" w:rsidP="003E0564">
            <w:pPr>
              <w:spacing w:line="276" w:lineRule="auto"/>
              <w:rPr>
                <w:rFonts w:cs="Times New Roman"/>
              </w:rPr>
            </w:pPr>
          </w:p>
        </w:tc>
        <w:tc>
          <w:tcPr>
            <w:tcW w:w="486" w:type="pct"/>
            <w:vMerge/>
            <w:tcBorders>
              <w:top w:val="nil"/>
              <w:left w:val="nil"/>
              <w:bottom w:val="nil"/>
              <w:right w:val="nil"/>
            </w:tcBorders>
            <w:shd w:val="clear" w:color="auto" w:fill="FFFFFF" w:themeFill="background1"/>
          </w:tcPr>
          <w:p w:rsidR="008A16A9" w:rsidRPr="00677B10" w:rsidRDefault="008A16A9" w:rsidP="003E0564">
            <w:pPr>
              <w:spacing w:line="276" w:lineRule="auto"/>
              <w:rPr>
                <w:rFonts w:cs="Times New Roman"/>
              </w:rPr>
            </w:pPr>
          </w:p>
        </w:tc>
        <w:tc>
          <w:tcPr>
            <w:tcW w:w="620"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Can’t Do at All</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a Little</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Some</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Mostly</w:t>
            </w:r>
          </w:p>
        </w:tc>
        <w:tc>
          <w:tcPr>
            <w:tcW w:w="570" w:type="pct"/>
            <w:tcBorders>
              <w:top w:val="nil"/>
              <w:left w:val="nil"/>
              <w:bottom w:val="nil"/>
              <w:right w:val="nil"/>
            </w:tcBorders>
            <w:vAlign w:val="center"/>
          </w:tcPr>
          <w:p w:rsidR="008A16A9" w:rsidRPr="00677B10" w:rsidRDefault="008A16A9" w:rsidP="003E0564">
            <w:pPr>
              <w:spacing w:line="276" w:lineRule="auto"/>
              <w:contextualSpacing/>
              <w:jc w:val="center"/>
              <w:rPr>
                <w:rFonts w:cs="Times New Roman"/>
              </w:rPr>
            </w:pPr>
            <w:r w:rsidRPr="00677B10">
              <w:rPr>
                <w:rFonts w:cs="Times New Roman"/>
              </w:rPr>
              <w:t>Can Do for Sure</w:t>
            </w:r>
          </w:p>
        </w:tc>
      </w:tr>
      <w:tr w:rsidR="008A16A9" w:rsidRPr="00677B10">
        <w:tc>
          <w:tcPr>
            <w:tcW w:w="560" w:type="pct"/>
            <w:vMerge/>
            <w:tcBorders>
              <w:top w:val="nil"/>
              <w:left w:val="nil"/>
              <w:bottom w:val="single" w:sz="4" w:space="0" w:color="auto"/>
              <w:right w:val="nil"/>
            </w:tcBorders>
          </w:tcPr>
          <w:p w:rsidR="008A16A9" w:rsidRPr="00677B10" w:rsidRDefault="008A16A9" w:rsidP="003E0564">
            <w:pPr>
              <w:spacing w:line="276" w:lineRule="auto"/>
              <w:rPr>
                <w:rFonts w:cs="Times New Roman"/>
              </w:rPr>
            </w:pPr>
          </w:p>
        </w:tc>
        <w:tc>
          <w:tcPr>
            <w:tcW w:w="715" w:type="pct"/>
            <w:vMerge/>
            <w:tcBorders>
              <w:top w:val="nil"/>
              <w:left w:val="nil"/>
              <w:bottom w:val="single" w:sz="4" w:space="0" w:color="auto"/>
              <w:right w:val="nil"/>
            </w:tcBorders>
            <w:shd w:val="clear" w:color="auto" w:fill="FFFFFF" w:themeFill="background1"/>
          </w:tcPr>
          <w:p w:rsidR="008A16A9" w:rsidRPr="00677B10" w:rsidRDefault="008A16A9" w:rsidP="003E0564">
            <w:pPr>
              <w:spacing w:line="276" w:lineRule="auto"/>
              <w:rPr>
                <w:rFonts w:cs="Times New Roman"/>
              </w:rPr>
            </w:pPr>
          </w:p>
        </w:tc>
        <w:tc>
          <w:tcPr>
            <w:tcW w:w="477" w:type="pct"/>
            <w:vMerge/>
            <w:tcBorders>
              <w:top w:val="nil"/>
              <w:left w:val="nil"/>
              <w:bottom w:val="single" w:sz="4" w:space="0" w:color="auto"/>
              <w:right w:val="nil"/>
            </w:tcBorders>
          </w:tcPr>
          <w:p w:rsidR="008A16A9" w:rsidRPr="00677B10" w:rsidRDefault="008A16A9" w:rsidP="003E0564">
            <w:pPr>
              <w:spacing w:line="276" w:lineRule="auto"/>
              <w:rPr>
                <w:rFonts w:cs="Times New Roman"/>
              </w:rPr>
            </w:pPr>
          </w:p>
        </w:tc>
        <w:tc>
          <w:tcPr>
            <w:tcW w:w="486" w:type="pct"/>
            <w:vMerge/>
            <w:tcBorders>
              <w:top w:val="nil"/>
              <w:left w:val="nil"/>
              <w:bottom w:val="single" w:sz="4" w:space="0" w:color="auto"/>
              <w:right w:val="nil"/>
            </w:tcBorders>
            <w:shd w:val="clear" w:color="auto" w:fill="FFFFFF" w:themeFill="background1"/>
          </w:tcPr>
          <w:p w:rsidR="008A16A9" w:rsidRPr="00677B10" w:rsidRDefault="008A16A9" w:rsidP="003E0564">
            <w:pPr>
              <w:spacing w:line="276" w:lineRule="auto"/>
              <w:rPr>
                <w:rFonts w:cs="Times New Roman"/>
              </w:rPr>
            </w:pPr>
          </w:p>
        </w:tc>
        <w:tc>
          <w:tcPr>
            <w:tcW w:w="620"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70"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SEST1</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3.87 ± 1.17</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-.703</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-.567</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40.7</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SEST2</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4.56 ± .885</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-2.059</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3.619</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75.8</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SEST3</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3.87 ± 1.26</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-.834</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44.0</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SEST4</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4.29 ± 1.00</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-1.348</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.954</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57.1</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SEST5</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3.60 ± 1.23</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-.497</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-.744</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30.8</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SEST6</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3.74 ± 1.18</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-.686</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-.381</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28.6</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33.0</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SEST7</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4.33 ± 1.02</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-1.406</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.939</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62.6</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SEST8</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4.35 ± .893</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-1.144</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.226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57.1</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97.8</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SEST9</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4.28 ± 1.07</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-1.198</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-.038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contextualSpacing/>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61.5</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SEST10</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4.24 ± 1.04</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-1.275</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.826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57.1</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SEST11</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4.04 ± 1.15</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-.842</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ind w:left="-111"/>
              <w:contextualSpacing/>
              <w:jc w:val="center"/>
              <w:rPr>
                <w:rFonts w:cs="Times New Roman"/>
              </w:rPr>
            </w:pPr>
            <w:r w:rsidRPr="00677B10">
              <w:rPr>
                <w:rFonts w:cs="Times New Roman"/>
              </w:rPr>
              <w:t>-.646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50.5</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SEST12</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3.73 ± 1.30</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-.481</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-1.142</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42.9</w:t>
            </w:r>
          </w:p>
        </w:tc>
      </w:tr>
      <w:tr w:rsidR="008A16A9" w:rsidRPr="00677B10">
        <w:tc>
          <w:tcPr>
            <w:tcW w:w="560" w:type="pct"/>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SEST13</w:t>
            </w:r>
          </w:p>
        </w:tc>
        <w:tc>
          <w:tcPr>
            <w:tcW w:w="715"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4.22 ± 1.07</w:t>
            </w:r>
          </w:p>
        </w:tc>
        <w:tc>
          <w:tcPr>
            <w:tcW w:w="477"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-1.227</w:t>
            </w:r>
          </w:p>
        </w:tc>
        <w:tc>
          <w:tcPr>
            <w:tcW w:w="48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.556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7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57.1</w:t>
            </w:r>
          </w:p>
        </w:tc>
      </w:tr>
      <w:tr w:rsidR="008A16A9" w:rsidRPr="00677B10">
        <w:tc>
          <w:tcPr>
            <w:tcW w:w="560" w:type="pct"/>
            <w:tcBorders>
              <w:top w:val="nil"/>
              <w:left w:val="nil"/>
              <w:bottom w:val="single" w:sz="4" w:space="0" w:color="auto"/>
              <w:right w:val="nil"/>
            </w:tcBorders>
          </w:tcPr>
          <w:p w:rsidR="00EE7121" w:rsidRPr="00677B10" w:rsidRDefault="00144F14">
            <w:pPr>
              <w:spacing w:line="276" w:lineRule="auto"/>
              <w:rPr>
                <w:rFonts w:cs="Times New Roman"/>
              </w:rPr>
            </w:pPr>
            <w:r w:rsidRPr="00677B10">
              <w:rPr>
                <w:rFonts w:cs="Times New Roman"/>
              </w:rPr>
              <w:t>SEST14</w:t>
            </w:r>
          </w:p>
        </w:tc>
        <w:tc>
          <w:tcPr>
            <w:tcW w:w="715"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3.75 ± 1.33</w:t>
            </w:r>
          </w:p>
        </w:tc>
        <w:tc>
          <w:tcPr>
            <w:tcW w:w="477"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-.738</w:t>
            </w:r>
          </w:p>
        </w:tc>
        <w:tc>
          <w:tcPr>
            <w:tcW w:w="486"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-.654</w:t>
            </w:r>
          </w:p>
        </w:tc>
        <w:tc>
          <w:tcPr>
            <w:tcW w:w="620"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70"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40.7</w:t>
            </w:r>
          </w:p>
        </w:tc>
      </w:tr>
    </w:tbl>
    <w:p w:rsidR="001B4700" w:rsidRPr="00DD2309" w:rsidRDefault="00C30621" w:rsidP="00C30621">
      <w:pPr>
        <w:spacing w:line="240" w:lineRule="auto"/>
        <w:rPr>
          <w:sz w:val="20"/>
        </w:rPr>
      </w:pPr>
      <w:r w:rsidRPr="00DD2309">
        <w:rPr>
          <w:i/>
          <w:sz w:val="20"/>
        </w:rPr>
        <w:t>Note.</w:t>
      </w:r>
      <w:r w:rsidRPr="00DD2309">
        <w:rPr>
          <w:sz w:val="20"/>
        </w:rPr>
        <w:t xml:space="preserve"> SK = Skewness, KR = Kurtosis</w:t>
      </w:r>
      <w:r w:rsidR="001B4700" w:rsidRPr="00DD2309">
        <w:rPr>
          <w:sz w:val="20"/>
        </w:rPr>
        <w:t>.</w:t>
      </w:r>
    </w:p>
    <w:p w:rsidR="001B4700" w:rsidRPr="00DD2309" w:rsidRDefault="009D3ECC" w:rsidP="001B4700">
      <w:pPr>
        <w:rPr>
          <w:sz w:val="20"/>
        </w:rPr>
      </w:pPr>
      <w:r w:rsidRPr="00DD2309">
        <w:rPr>
          <w:rFonts w:cs="Times New Roman"/>
          <w:sz w:val="20"/>
        </w:rPr>
        <w:t>- = N</w:t>
      </w:r>
      <w:r w:rsidR="001B4700" w:rsidRPr="00DD2309">
        <w:rPr>
          <w:rFonts w:cs="Times New Roman"/>
          <w:sz w:val="20"/>
        </w:rPr>
        <w:t>o results for the item</w:t>
      </w:r>
      <w:r w:rsidR="00DD2309" w:rsidRPr="00DD2309">
        <w:rPr>
          <w:rFonts w:cs="Times New Roman"/>
          <w:sz w:val="20"/>
        </w:rPr>
        <w:t>.</w:t>
      </w:r>
    </w:p>
    <w:p w:rsidR="00C30621" w:rsidRPr="00677B10" w:rsidRDefault="00C30621" w:rsidP="00C30621">
      <w:pPr>
        <w:spacing w:line="240" w:lineRule="auto"/>
      </w:pPr>
    </w:p>
    <w:p w:rsidR="00272210" w:rsidRPr="00677B10" w:rsidRDefault="00272210" w:rsidP="00272210">
      <w:pPr>
        <w:rPr>
          <w:rFonts w:cs="Times New Roman"/>
        </w:rPr>
      </w:pPr>
      <w:r w:rsidRPr="00677B10">
        <w:br w:type="page"/>
      </w:r>
      <w:r w:rsidRPr="00677B10">
        <w:rPr>
          <w:rFonts w:cs="Times New Roman"/>
        </w:rPr>
        <w:t>Table B3</w:t>
      </w:r>
    </w:p>
    <w:p w:rsidR="00752D00" w:rsidRPr="00677B10" w:rsidRDefault="00272210" w:rsidP="00272210">
      <w:pPr>
        <w:rPr>
          <w:rFonts w:cs="Times New Roman"/>
          <w:i/>
        </w:rPr>
      </w:pPr>
      <w:r w:rsidRPr="00677B10">
        <w:rPr>
          <w:rFonts w:cs="Times New Roman"/>
          <w:i/>
        </w:rPr>
        <w:t>Descriptive Statistics for Cross-Contamination Items</w:t>
      </w:r>
    </w:p>
    <w:tbl>
      <w:tblPr>
        <w:tblStyle w:val="TableGrid"/>
        <w:tblW w:w="4934" w:type="pct"/>
        <w:tblInd w:w="108" w:type="dxa"/>
        <w:tblLayout w:type="fixed"/>
        <w:tblLook w:val="04A0"/>
      </w:tblPr>
      <w:tblGrid>
        <w:gridCol w:w="1059"/>
        <w:gridCol w:w="1351"/>
        <w:gridCol w:w="902"/>
        <w:gridCol w:w="919"/>
        <w:gridCol w:w="1172"/>
        <w:gridCol w:w="990"/>
        <w:gridCol w:w="990"/>
        <w:gridCol w:w="990"/>
        <w:gridCol w:w="1077"/>
      </w:tblGrid>
      <w:tr w:rsidR="00752D00" w:rsidRPr="00677B10">
        <w:tc>
          <w:tcPr>
            <w:tcW w:w="560" w:type="pct"/>
            <w:vMerge w:val="restart"/>
            <w:tcBorders>
              <w:top w:val="single" w:sz="4" w:space="0" w:color="auto"/>
              <w:left w:val="nil"/>
              <w:bottom w:val="nil"/>
              <w:right w:val="nil"/>
            </w:tcBorders>
            <w:vAlign w:val="center"/>
          </w:tcPr>
          <w:p w:rsidR="00752D00" w:rsidRPr="00677B10" w:rsidRDefault="00752D00" w:rsidP="003E0564">
            <w:pPr>
              <w:spacing w:line="276" w:lineRule="auto"/>
              <w:rPr>
                <w:rFonts w:eastAsia="Calibri" w:cs="Times New Roman"/>
              </w:rPr>
            </w:pPr>
            <w:r w:rsidRPr="00677B10">
              <w:rPr>
                <w:rFonts w:cs="Times New Roman"/>
              </w:rPr>
              <w:t>Item</w:t>
            </w:r>
          </w:p>
        </w:tc>
        <w:tc>
          <w:tcPr>
            <w:tcW w:w="715" w:type="pct"/>
            <w:vMerge w:val="restart"/>
            <w:tcBorders>
              <w:top w:val="single" w:sz="4" w:space="0" w:color="auto"/>
              <w:left w:val="nil"/>
              <w:bottom w:val="nil"/>
              <w:right w:val="nil"/>
            </w:tcBorders>
            <w:shd w:val="clear" w:color="auto" w:fill="FFFFFF" w:themeFill="background1"/>
            <w:vAlign w:val="center"/>
          </w:tcPr>
          <w:p w:rsidR="00752D00" w:rsidRPr="00677B10" w:rsidRDefault="00752D00" w:rsidP="003E0564">
            <w:pPr>
              <w:spacing w:line="276" w:lineRule="auto"/>
              <w:jc w:val="center"/>
              <w:rPr>
                <w:rFonts w:cs="Times New Roman"/>
              </w:rPr>
            </w:pPr>
            <w:r w:rsidRPr="00677B10">
              <w:rPr>
                <w:rFonts w:cs="Times New Roman"/>
                <w:i/>
              </w:rPr>
              <w:t>M</w:t>
            </w:r>
            <w:r w:rsidRPr="00677B10">
              <w:rPr>
                <w:rFonts w:cs="Times New Roman"/>
              </w:rPr>
              <w:t xml:space="preserve"> </w:t>
            </w:r>
            <w:r w:rsidRPr="00677B10">
              <w:rPr>
                <w:rFonts w:cs="Times New Roman"/>
              </w:rPr>
              <w:sym w:font="Symbol" w:char="F0B1"/>
            </w:r>
            <w:r w:rsidRPr="00677B10">
              <w:rPr>
                <w:rFonts w:cs="Times New Roman"/>
              </w:rPr>
              <w:t xml:space="preserve"> </w:t>
            </w:r>
            <w:r w:rsidRPr="00677B10">
              <w:rPr>
                <w:rFonts w:cs="Times New Roman"/>
                <w:i/>
              </w:rPr>
              <w:t>SD</w:t>
            </w:r>
          </w:p>
        </w:tc>
        <w:tc>
          <w:tcPr>
            <w:tcW w:w="477" w:type="pct"/>
            <w:vMerge w:val="restart"/>
            <w:tcBorders>
              <w:top w:val="single" w:sz="4" w:space="0" w:color="auto"/>
              <w:left w:val="nil"/>
              <w:bottom w:val="nil"/>
              <w:right w:val="nil"/>
            </w:tcBorders>
            <w:vAlign w:val="center"/>
          </w:tcPr>
          <w:p w:rsidR="00752D00" w:rsidRPr="00677B10" w:rsidRDefault="00752D00" w:rsidP="008A16A9">
            <w:pPr>
              <w:spacing w:line="276" w:lineRule="auto"/>
              <w:jc w:val="center"/>
              <w:rPr>
                <w:rFonts w:cs="Times New Roman"/>
              </w:rPr>
            </w:pPr>
            <w:r w:rsidRPr="00677B10">
              <w:rPr>
                <w:rFonts w:cs="Times New Roman"/>
              </w:rPr>
              <w:t>SK</w:t>
            </w:r>
          </w:p>
        </w:tc>
        <w:tc>
          <w:tcPr>
            <w:tcW w:w="486" w:type="pct"/>
            <w:vMerge w:val="restart"/>
            <w:tcBorders>
              <w:top w:val="single" w:sz="4" w:space="0" w:color="auto"/>
              <w:left w:val="nil"/>
              <w:bottom w:val="nil"/>
              <w:right w:val="nil"/>
            </w:tcBorders>
            <w:shd w:val="clear" w:color="auto" w:fill="FFFFFF" w:themeFill="background1"/>
            <w:vAlign w:val="center"/>
          </w:tcPr>
          <w:p w:rsidR="00752D00" w:rsidRPr="00677B10" w:rsidRDefault="00752D00" w:rsidP="008A16A9">
            <w:pPr>
              <w:spacing w:line="276" w:lineRule="auto"/>
              <w:jc w:val="center"/>
              <w:rPr>
                <w:rFonts w:cs="Times New Roman"/>
              </w:rPr>
            </w:pPr>
            <w:r w:rsidRPr="00677B10">
              <w:rPr>
                <w:rFonts w:cs="Times New Roman"/>
              </w:rPr>
              <w:t>KR</w:t>
            </w:r>
          </w:p>
        </w:tc>
        <w:tc>
          <w:tcPr>
            <w:tcW w:w="2761" w:type="pct"/>
            <w:gridSpan w:val="5"/>
            <w:tcBorders>
              <w:top w:val="single" w:sz="4" w:space="0" w:color="auto"/>
              <w:left w:val="nil"/>
              <w:bottom w:val="nil"/>
              <w:right w:val="nil"/>
            </w:tcBorders>
            <w:vAlign w:val="center"/>
          </w:tcPr>
          <w:p w:rsidR="00752D00" w:rsidRPr="00677B10" w:rsidRDefault="00752D00" w:rsidP="003E0564">
            <w:pPr>
              <w:spacing w:line="276" w:lineRule="auto"/>
              <w:jc w:val="center"/>
              <w:rPr>
                <w:rFonts w:cs="Times New Roman"/>
              </w:rPr>
            </w:pPr>
            <w:r w:rsidRPr="00677B10">
              <w:rPr>
                <w:rFonts w:cs="Times New Roman"/>
              </w:rPr>
              <w:t>Response Distribution</w:t>
            </w:r>
          </w:p>
        </w:tc>
      </w:tr>
      <w:tr w:rsidR="00752D00" w:rsidRPr="00677B10">
        <w:tc>
          <w:tcPr>
            <w:tcW w:w="560" w:type="pct"/>
            <w:vMerge/>
            <w:tcBorders>
              <w:top w:val="nil"/>
              <w:left w:val="nil"/>
              <w:bottom w:val="nil"/>
              <w:right w:val="nil"/>
            </w:tcBorders>
          </w:tcPr>
          <w:p w:rsidR="00752D00" w:rsidRPr="00677B10" w:rsidRDefault="00752D00" w:rsidP="003E0564">
            <w:pPr>
              <w:spacing w:line="276" w:lineRule="auto"/>
              <w:rPr>
                <w:rFonts w:cs="Times New Roman"/>
              </w:rPr>
            </w:pPr>
          </w:p>
        </w:tc>
        <w:tc>
          <w:tcPr>
            <w:tcW w:w="715" w:type="pct"/>
            <w:vMerge/>
            <w:tcBorders>
              <w:top w:val="nil"/>
              <w:left w:val="nil"/>
              <w:bottom w:val="nil"/>
              <w:right w:val="nil"/>
            </w:tcBorders>
            <w:shd w:val="clear" w:color="auto" w:fill="FFFFFF" w:themeFill="background1"/>
          </w:tcPr>
          <w:p w:rsidR="00752D00" w:rsidRPr="00677B10" w:rsidRDefault="00752D00" w:rsidP="003E0564">
            <w:pPr>
              <w:spacing w:line="276" w:lineRule="auto"/>
              <w:rPr>
                <w:rFonts w:cs="Times New Roman"/>
              </w:rPr>
            </w:pPr>
          </w:p>
        </w:tc>
        <w:tc>
          <w:tcPr>
            <w:tcW w:w="477" w:type="pct"/>
            <w:vMerge/>
            <w:tcBorders>
              <w:top w:val="nil"/>
              <w:left w:val="nil"/>
              <w:bottom w:val="nil"/>
              <w:right w:val="nil"/>
            </w:tcBorders>
          </w:tcPr>
          <w:p w:rsidR="00752D00" w:rsidRPr="00677B10" w:rsidRDefault="00752D00" w:rsidP="003E0564">
            <w:pPr>
              <w:spacing w:line="276" w:lineRule="auto"/>
              <w:rPr>
                <w:rFonts w:cs="Times New Roman"/>
              </w:rPr>
            </w:pPr>
          </w:p>
        </w:tc>
        <w:tc>
          <w:tcPr>
            <w:tcW w:w="486" w:type="pct"/>
            <w:vMerge/>
            <w:tcBorders>
              <w:top w:val="nil"/>
              <w:left w:val="nil"/>
              <w:bottom w:val="nil"/>
              <w:right w:val="nil"/>
            </w:tcBorders>
            <w:shd w:val="clear" w:color="auto" w:fill="FFFFFF" w:themeFill="background1"/>
          </w:tcPr>
          <w:p w:rsidR="00752D00" w:rsidRPr="00677B10" w:rsidRDefault="00752D00" w:rsidP="003E0564">
            <w:pPr>
              <w:spacing w:line="276" w:lineRule="auto"/>
              <w:rPr>
                <w:rFonts w:cs="Times New Roman"/>
              </w:rPr>
            </w:pPr>
          </w:p>
        </w:tc>
        <w:tc>
          <w:tcPr>
            <w:tcW w:w="620" w:type="pct"/>
            <w:tcBorders>
              <w:top w:val="nil"/>
              <w:left w:val="nil"/>
              <w:bottom w:val="nil"/>
              <w:right w:val="nil"/>
            </w:tcBorders>
            <w:vAlign w:val="center"/>
          </w:tcPr>
          <w:p w:rsidR="00752D00" w:rsidRPr="00677B10" w:rsidRDefault="00752D00" w:rsidP="003E0564">
            <w:pPr>
              <w:spacing w:line="276" w:lineRule="auto"/>
              <w:jc w:val="center"/>
              <w:rPr>
                <w:rFonts w:cs="Times New Roman"/>
              </w:rPr>
            </w:pPr>
            <w:r w:rsidRPr="00677B10">
              <w:rPr>
                <w:rFonts w:cs="Times New Roman"/>
              </w:rPr>
              <w:t>Can’t Do at All</w:t>
            </w:r>
          </w:p>
        </w:tc>
        <w:tc>
          <w:tcPr>
            <w:tcW w:w="524" w:type="pct"/>
            <w:tcBorders>
              <w:top w:val="nil"/>
              <w:left w:val="nil"/>
              <w:bottom w:val="nil"/>
              <w:right w:val="nil"/>
            </w:tcBorders>
            <w:vAlign w:val="center"/>
          </w:tcPr>
          <w:p w:rsidR="00752D00" w:rsidRPr="00677B10" w:rsidRDefault="00752D00" w:rsidP="003E0564">
            <w:pPr>
              <w:spacing w:line="276" w:lineRule="auto"/>
              <w:jc w:val="center"/>
              <w:rPr>
                <w:rFonts w:cs="Times New Roman"/>
              </w:rPr>
            </w:pPr>
            <w:r w:rsidRPr="00677B10">
              <w:rPr>
                <w:rFonts w:cs="Times New Roman"/>
              </w:rPr>
              <w:t>Can Do a Little</w:t>
            </w:r>
          </w:p>
        </w:tc>
        <w:tc>
          <w:tcPr>
            <w:tcW w:w="524" w:type="pct"/>
            <w:tcBorders>
              <w:top w:val="nil"/>
              <w:left w:val="nil"/>
              <w:bottom w:val="nil"/>
              <w:right w:val="nil"/>
            </w:tcBorders>
            <w:vAlign w:val="center"/>
          </w:tcPr>
          <w:p w:rsidR="00752D00" w:rsidRPr="00677B10" w:rsidRDefault="00752D00" w:rsidP="003E0564">
            <w:pPr>
              <w:spacing w:line="276" w:lineRule="auto"/>
              <w:jc w:val="center"/>
              <w:rPr>
                <w:rFonts w:cs="Times New Roman"/>
              </w:rPr>
            </w:pPr>
            <w:r w:rsidRPr="00677B10">
              <w:rPr>
                <w:rFonts w:cs="Times New Roman"/>
              </w:rPr>
              <w:t>Can Do Some</w:t>
            </w:r>
          </w:p>
        </w:tc>
        <w:tc>
          <w:tcPr>
            <w:tcW w:w="524" w:type="pct"/>
            <w:tcBorders>
              <w:top w:val="nil"/>
              <w:left w:val="nil"/>
              <w:bottom w:val="nil"/>
              <w:right w:val="nil"/>
            </w:tcBorders>
            <w:vAlign w:val="center"/>
          </w:tcPr>
          <w:p w:rsidR="00752D00" w:rsidRPr="00677B10" w:rsidRDefault="00752D00" w:rsidP="003E0564">
            <w:pPr>
              <w:spacing w:line="276" w:lineRule="auto"/>
              <w:jc w:val="center"/>
              <w:rPr>
                <w:rFonts w:cs="Times New Roman"/>
              </w:rPr>
            </w:pPr>
            <w:r w:rsidRPr="00677B10">
              <w:rPr>
                <w:rFonts w:cs="Times New Roman"/>
              </w:rPr>
              <w:t>Can Do Mostly</w:t>
            </w:r>
          </w:p>
        </w:tc>
        <w:tc>
          <w:tcPr>
            <w:tcW w:w="570" w:type="pct"/>
            <w:tcBorders>
              <w:top w:val="nil"/>
              <w:left w:val="nil"/>
              <w:bottom w:val="nil"/>
              <w:right w:val="nil"/>
            </w:tcBorders>
            <w:vAlign w:val="center"/>
          </w:tcPr>
          <w:p w:rsidR="00752D00" w:rsidRPr="00677B10" w:rsidRDefault="00752D00" w:rsidP="003E0564">
            <w:pPr>
              <w:spacing w:line="276" w:lineRule="auto"/>
              <w:contextualSpacing/>
              <w:jc w:val="center"/>
              <w:rPr>
                <w:rFonts w:cs="Times New Roman"/>
              </w:rPr>
            </w:pPr>
            <w:r w:rsidRPr="00677B10">
              <w:rPr>
                <w:rFonts w:cs="Times New Roman"/>
              </w:rPr>
              <w:t>Can Do for Sure</w:t>
            </w:r>
          </w:p>
        </w:tc>
      </w:tr>
      <w:tr w:rsidR="00752D00" w:rsidRPr="00677B10">
        <w:tc>
          <w:tcPr>
            <w:tcW w:w="560" w:type="pct"/>
            <w:vMerge/>
            <w:tcBorders>
              <w:top w:val="nil"/>
              <w:left w:val="nil"/>
              <w:bottom w:val="single" w:sz="4" w:space="0" w:color="auto"/>
              <w:right w:val="nil"/>
            </w:tcBorders>
          </w:tcPr>
          <w:p w:rsidR="00752D00" w:rsidRPr="00677B10" w:rsidRDefault="00752D00" w:rsidP="003E0564">
            <w:pPr>
              <w:spacing w:line="276" w:lineRule="auto"/>
              <w:rPr>
                <w:rFonts w:cs="Times New Roman"/>
              </w:rPr>
            </w:pPr>
          </w:p>
        </w:tc>
        <w:tc>
          <w:tcPr>
            <w:tcW w:w="715" w:type="pct"/>
            <w:vMerge/>
            <w:tcBorders>
              <w:top w:val="nil"/>
              <w:left w:val="nil"/>
              <w:bottom w:val="single" w:sz="4" w:space="0" w:color="auto"/>
              <w:right w:val="nil"/>
            </w:tcBorders>
            <w:shd w:val="clear" w:color="auto" w:fill="FFFFFF" w:themeFill="background1"/>
          </w:tcPr>
          <w:p w:rsidR="00752D00" w:rsidRPr="00677B10" w:rsidRDefault="00752D00" w:rsidP="003E0564">
            <w:pPr>
              <w:spacing w:line="276" w:lineRule="auto"/>
              <w:rPr>
                <w:rFonts w:cs="Times New Roman"/>
              </w:rPr>
            </w:pPr>
          </w:p>
        </w:tc>
        <w:tc>
          <w:tcPr>
            <w:tcW w:w="477" w:type="pct"/>
            <w:vMerge/>
            <w:tcBorders>
              <w:top w:val="nil"/>
              <w:left w:val="nil"/>
              <w:bottom w:val="single" w:sz="4" w:space="0" w:color="auto"/>
              <w:right w:val="nil"/>
            </w:tcBorders>
          </w:tcPr>
          <w:p w:rsidR="00752D00" w:rsidRPr="00677B10" w:rsidRDefault="00752D00" w:rsidP="003E0564">
            <w:pPr>
              <w:spacing w:line="276" w:lineRule="auto"/>
              <w:rPr>
                <w:rFonts w:cs="Times New Roman"/>
              </w:rPr>
            </w:pPr>
          </w:p>
        </w:tc>
        <w:tc>
          <w:tcPr>
            <w:tcW w:w="486" w:type="pct"/>
            <w:vMerge/>
            <w:tcBorders>
              <w:top w:val="nil"/>
              <w:left w:val="nil"/>
              <w:bottom w:val="single" w:sz="4" w:space="0" w:color="auto"/>
              <w:right w:val="nil"/>
            </w:tcBorders>
            <w:shd w:val="clear" w:color="auto" w:fill="FFFFFF" w:themeFill="background1"/>
          </w:tcPr>
          <w:p w:rsidR="00752D00" w:rsidRPr="00677B10" w:rsidRDefault="00752D00" w:rsidP="003E0564">
            <w:pPr>
              <w:spacing w:line="276" w:lineRule="auto"/>
              <w:rPr>
                <w:rFonts w:cs="Times New Roman"/>
              </w:rPr>
            </w:pPr>
          </w:p>
        </w:tc>
        <w:tc>
          <w:tcPr>
            <w:tcW w:w="620" w:type="pct"/>
            <w:tcBorders>
              <w:top w:val="nil"/>
              <w:left w:val="nil"/>
              <w:bottom w:val="single" w:sz="4" w:space="0" w:color="auto"/>
              <w:right w:val="nil"/>
            </w:tcBorders>
            <w:vAlign w:val="center"/>
          </w:tcPr>
          <w:p w:rsidR="00752D00" w:rsidRPr="00677B10" w:rsidRDefault="00752D00"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752D00" w:rsidRPr="00677B10" w:rsidRDefault="00752D00"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752D00" w:rsidRPr="00677B10" w:rsidRDefault="00752D00"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752D00" w:rsidRPr="00677B10" w:rsidRDefault="00752D00" w:rsidP="003E0564">
            <w:pPr>
              <w:spacing w:line="276" w:lineRule="auto"/>
              <w:jc w:val="center"/>
              <w:rPr>
                <w:rFonts w:cs="Times New Roman"/>
              </w:rPr>
            </w:pPr>
            <w:r w:rsidRPr="00677B10">
              <w:rPr>
                <w:rFonts w:cs="Times New Roman"/>
              </w:rPr>
              <w:t>(%)</w:t>
            </w:r>
          </w:p>
        </w:tc>
        <w:tc>
          <w:tcPr>
            <w:tcW w:w="570" w:type="pct"/>
            <w:tcBorders>
              <w:top w:val="nil"/>
              <w:left w:val="nil"/>
              <w:bottom w:val="single" w:sz="4" w:space="0" w:color="auto"/>
              <w:right w:val="nil"/>
            </w:tcBorders>
            <w:vAlign w:val="center"/>
          </w:tcPr>
          <w:p w:rsidR="00752D00" w:rsidRPr="00677B10" w:rsidRDefault="00752D00" w:rsidP="003E0564">
            <w:pPr>
              <w:spacing w:line="276" w:lineRule="auto"/>
              <w:jc w:val="center"/>
              <w:rPr>
                <w:rFonts w:cs="Times New Roman"/>
              </w:rPr>
            </w:pPr>
            <w:r w:rsidRPr="00677B10">
              <w:rPr>
                <w:rFonts w:cs="Times New Roman"/>
              </w:rPr>
              <w:t>(%)</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SECC1</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2.68 ± 1.45</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.268</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-1.278</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30.8</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16.5</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15.4</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15.4</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SECC2</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2.46 ± 1.43</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.479</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-1.153</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37.4</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16.5</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14.3</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12.1</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SECC3</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2.44 ± 1.51</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.589</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-1.150</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40.7</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18.7</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11.0</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16.5</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SECC4</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3.54 ± 1.25</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-.430</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-.813</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26.4</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23.1</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29.7</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SECC5</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3.79 ± 1.36</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-.825</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-.503</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5.5</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16.5</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45.1</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SECC6</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3.74 ± 1.38</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-.707</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-.835</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16.5</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17.6</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44.0</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SECC7</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2.74 ± 1.56</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.186</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-1.529</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34.1</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18.7</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18.7</w:t>
            </w:r>
          </w:p>
        </w:tc>
      </w:tr>
      <w:tr w:rsidR="00752D00" w:rsidRPr="00677B10">
        <w:tc>
          <w:tcPr>
            <w:tcW w:w="560" w:type="pct"/>
            <w:tcBorders>
              <w:top w:val="nil"/>
              <w:left w:val="nil"/>
              <w:bottom w:val="nil"/>
              <w:right w:val="nil"/>
            </w:tcBorders>
          </w:tcPr>
          <w:p w:rsidR="00752D00" w:rsidRPr="00677B10" w:rsidRDefault="00752D00">
            <w:pPr>
              <w:spacing w:line="276" w:lineRule="auto"/>
              <w:rPr>
                <w:rFonts w:cs="Times New Roman"/>
              </w:rPr>
            </w:pPr>
            <w:r w:rsidRPr="00677B10">
              <w:rPr>
                <w:rFonts w:cs="Times New Roman"/>
              </w:rPr>
              <w:t>SECC8</w:t>
            </w:r>
          </w:p>
        </w:tc>
        <w:tc>
          <w:tcPr>
            <w:tcW w:w="715"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2.81 ± 1.50</w:t>
            </w:r>
          </w:p>
        </w:tc>
        <w:tc>
          <w:tcPr>
            <w:tcW w:w="477"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.128</w:t>
            </w:r>
          </w:p>
        </w:tc>
        <w:tc>
          <w:tcPr>
            <w:tcW w:w="486" w:type="pct"/>
            <w:tcBorders>
              <w:top w:val="nil"/>
              <w:left w:val="nil"/>
              <w:bottom w:val="nil"/>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-1.424</w:t>
            </w:r>
          </w:p>
        </w:tc>
        <w:tc>
          <w:tcPr>
            <w:tcW w:w="62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29.7</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18.7</w:t>
            </w:r>
          </w:p>
        </w:tc>
        <w:tc>
          <w:tcPr>
            <w:tcW w:w="524"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17.6</w:t>
            </w:r>
          </w:p>
        </w:tc>
        <w:tc>
          <w:tcPr>
            <w:tcW w:w="570" w:type="pct"/>
            <w:tcBorders>
              <w:top w:val="nil"/>
              <w:left w:val="nil"/>
              <w:bottom w:val="nil"/>
              <w:right w:val="nil"/>
            </w:tcBorders>
            <w:vAlign w:val="center"/>
          </w:tcPr>
          <w:p w:rsidR="00752D00" w:rsidRPr="00677B10" w:rsidRDefault="00752D00">
            <w:pPr>
              <w:spacing w:line="276" w:lineRule="auto"/>
              <w:jc w:val="center"/>
              <w:rPr>
                <w:rFonts w:cs="Times New Roman"/>
              </w:rPr>
            </w:pPr>
            <w:r w:rsidRPr="00677B10">
              <w:rPr>
                <w:rFonts w:cs="Times New Roman"/>
              </w:rPr>
              <w:t>18.7</w:t>
            </w:r>
          </w:p>
        </w:tc>
      </w:tr>
      <w:tr w:rsidR="00752D00" w:rsidRPr="00677B10">
        <w:tc>
          <w:tcPr>
            <w:tcW w:w="560" w:type="pct"/>
            <w:tcBorders>
              <w:top w:val="nil"/>
              <w:left w:val="nil"/>
              <w:bottom w:val="single" w:sz="4" w:space="0" w:color="auto"/>
              <w:right w:val="nil"/>
            </w:tcBorders>
          </w:tcPr>
          <w:p w:rsidR="00752D00" w:rsidRPr="00677B10" w:rsidRDefault="00752D00">
            <w:pPr>
              <w:spacing w:line="276" w:lineRule="auto"/>
              <w:rPr>
                <w:rFonts w:cs="Times New Roman"/>
              </w:rPr>
            </w:pPr>
            <w:r w:rsidRPr="00677B10">
              <w:rPr>
                <w:rFonts w:cs="Times New Roman"/>
              </w:rPr>
              <w:t>SECC9</w:t>
            </w:r>
          </w:p>
        </w:tc>
        <w:tc>
          <w:tcPr>
            <w:tcW w:w="715" w:type="pct"/>
            <w:tcBorders>
              <w:top w:val="nil"/>
              <w:left w:val="nil"/>
              <w:bottom w:val="single" w:sz="4" w:space="0" w:color="auto"/>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3.51 ± 1.43</w:t>
            </w:r>
          </w:p>
        </w:tc>
        <w:tc>
          <w:tcPr>
            <w:tcW w:w="477" w:type="pct"/>
            <w:tcBorders>
              <w:top w:val="nil"/>
              <w:left w:val="nil"/>
              <w:bottom w:val="single" w:sz="4" w:space="0" w:color="auto"/>
              <w:right w:val="nil"/>
            </w:tcBorders>
            <w:vAlign w:val="center"/>
          </w:tcPr>
          <w:p w:rsidR="00752D00" w:rsidRPr="00677B10" w:rsidRDefault="00752D00">
            <w:pPr>
              <w:spacing w:line="276" w:lineRule="auto"/>
              <w:jc w:val="center"/>
              <w:rPr>
                <w:rFonts w:cs="Times New Roman"/>
              </w:rPr>
            </w:pPr>
            <w:r w:rsidRPr="00677B10">
              <w:rPr>
                <w:rFonts w:cs="Times New Roman"/>
              </w:rPr>
              <w:t>-.556</w:t>
            </w:r>
          </w:p>
        </w:tc>
        <w:tc>
          <w:tcPr>
            <w:tcW w:w="486" w:type="pct"/>
            <w:tcBorders>
              <w:top w:val="nil"/>
              <w:left w:val="nil"/>
              <w:bottom w:val="single" w:sz="4" w:space="0" w:color="auto"/>
              <w:right w:val="nil"/>
            </w:tcBorders>
            <w:shd w:val="clear" w:color="auto" w:fill="FFFFFF" w:themeFill="background1"/>
            <w:vAlign w:val="center"/>
          </w:tcPr>
          <w:p w:rsidR="00752D00" w:rsidRPr="00677B10" w:rsidRDefault="00752D00">
            <w:pPr>
              <w:spacing w:line="276" w:lineRule="auto"/>
              <w:jc w:val="center"/>
              <w:rPr>
                <w:rFonts w:cs="Times New Roman"/>
              </w:rPr>
            </w:pPr>
            <w:r w:rsidRPr="00677B10">
              <w:rPr>
                <w:rFonts w:cs="Times New Roman"/>
              </w:rPr>
              <w:t>-.989</w:t>
            </w:r>
          </w:p>
        </w:tc>
        <w:tc>
          <w:tcPr>
            <w:tcW w:w="620" w:type="pct"/>
            <w:tcBorders>
              <w:top w:val="nil"/>
              <w:left w:val="nil"/>
              <w:bottom w:val="single" w:sz="4" w:space="0" w:color="auto"/>
              <w:right w:val="nil"/>
            </w:tcBorders>
            <w:vAlign w:val="center"/>
          </w:tcPr>
          <w:p w:rsidR="00752D00" w:rsidRPr="00677B10" w:rsidRDefault="00752D00">
            <w:pPr>
              <w:spacing w:line="276" w:lineRule="auto"/>
              <w:jc w:val="center"/>
              <w:rPr>
                <w:rFonts w:cs="Times New Roman"/>
              </w:rPr>
            </w:pPr>
            <w:r w:rsidRPr="00677B10">
              <w:rPr>
                <w:rFonts w:cs="Times New Roman"/>
              </w:rPr>
              <w:t>15.4</w:t>
            </w:r>
          </w:p>
        </w:tc>
        <w:tc>
          <w:tcPr>
            <w:tcW w:w="524" w:type="pct"/>
            <w:tcBorders>
              <w:top w:val="nil"/>
              <w:left w:val="nil"/>
              <w:bottom w:val="single" w:sz="4" w:space="0" w:color="auto"/>
              <w:right w:val="nil"/>
            </w:tcBorders>
            <w:vAlign w:val="center"/>
          </w:tcPr>
          <w:p w:rsidR="00752D00" w:rsidRPr="00677B10" w:rsidRDefault="00752D00">
            <w:pPr>
              <w:spacing w:line="276" w:lineRule="auto"/>
              <w:jc w:val="center"/>
              <w:rPr>
                <w:rFonts w:cs="Times New Roman"/>
              </w:rPr>
            </w:pPr>
            <w:r w:rsidRPr="00677B10">
              <w:rPr>
                <w:rFonts w:cs="Times New Roman"/>
              </w:rPr>
              <w:t>8.8</w:t>
            </w:r>
          </w:p>
        </w:tc>
        <w:tc>
          <w:tcPr>
            <w:tcW w:w="524" w:type="pct"/>
            <w:tcBorders>
              <w:top w:val="nil"/>
              <w:left w:val="nil"/>
              <w:bottom w:val="single" w:sz="4" w:space="0" w:color="auto"/>
              <w:right w:val="nil"/>
            </w:tcBorders>
            <w:vAlign w:val="center"/>
          </w:tcPr>
          <w:p w:rsidR="00752D00" w:rsidRPr="00677B10" w:rsidRDefault="00752D00">
            <w:pPr>
              <w:spacing w:line="276" w:lineRule="auto"/>
              <w:jc w:val="center"/>
              <w:rPr>
                <w:rFonts w:cs="Times New Roman"/>
              </w:rPr>
            </w:pPr>
            <w:r w:rsidRPr="00677B10">
              <w:rPr>
                <w:rFonts w:cs="Times New Roman"/>
              </w:rPr>
              <w:t>19.8</w:t>
            </w:r>
          </w:p>
        </w:tc>
        <w:tc>
          <w:tcPr>
            <w:tcW w:w="524" w:type="pct"/>
            <w:tcBorders>
              <w:top w:val="nil"/>
              <w:left w:val="nil"/>
              <w:bottom w:val="single" w:sz="4" w:space="0" w:color="auto"/>
              <w:right w:val="nil"/>
            </w:tcBorders>
            <w:vAlign w:val="center"/>
          </w:tcPr>
          <w:p w:rsidR="00752D00" w:rsidRPr="00677B10" w:rsidRDefault="00752D00">
            <w:pPr>
              <w:spacing w:line="276" w:lineRule="auto"/>
              <w:jc w:val="center"/>
              <w:rPr>
                <w:rFonts w:cs="Times New Roman"/>
              </w:rPr>
            </w:pPr>
            <w:r w:rsidRPr="00677B10">
              <w:rPr>
                <w:rFonts w:cs="Times New Roman"/>
              </w:rPr>
              <w:t>22.0</w:t>
            </w:r>
          </w:p>
        </w:tc>
        <w:tc>
          <w:tcPr>
            <w:tcW w:w="570" w:type="pct"/>
            <w:tcBorders>
              <w:top w:val="nil"/>
              <w:left w:val="nil"/>
              <w:bottom w:val="single" w:sz="4" w:space="0" w:color="auto"/>
              <w:right w:val="nil"/>
            </w:tcBorders>
            <w:vAlign w:val="center"/>
          </w:tcPr>
          <w:p w:rsidR="00752D00" w:rsidRPr="00677B10" w:rsidRDefault="00752D00">
            <w:pPr>
              <w:spacing w:line="276" w:lineRule="auto"/>
              <w:jc w:val="center"/>
              <w:rPr>
                <w:rFonts w:cs="Times New Roman"/>
              </w:rPr>
            </w:pPr>
            <w:r w:rsidRPr="00677B10">
              <w:rPr>
                <w:rFonts w:cs="Times New Roman"/>
              </w:rPr>
              <w:t>34.1</w:t>
            </w:r>
          </w:p>
        </w:tc>
      </w:tr>
    </w:tbl>
    <w:p w:rsidR="00C30621" w:rsidRPr="00DD2309" w:rsidRDefault="00C30621" w:rsidP="00C30621">
      <w:pPr>
        <w:spacing w:line="240" w:lineRule="auto"/>
        <w:rPr>
          <w:sz w:val="20"/>
        </w:rPr>
      </w:pPr>
      <w:r w:rsidRPr="00DD2309">
        <w:rPr>
          <w:i/>
          <w:sz w:val="20"/>
        </w:rPr>
        <w:t>Note.</w:t>
      </w:r>
      <w:r w:rsidRPr="00DD2309">
        <w:rPr>
          <w:sz w:val="20"/>
        </w:rPr>
        <w:t xml:space="preserve"> SK = Skewness, KR = Kurtosis</w:t>
      </w:r>
      <w:r w:rsidR="001B4700" w:rsidRPr="00DD2309">
        <w:rPr>
          <w:sz w:val="20"/>
        </w:rPr>
        <w:t>.</w:t>
      </w:r>
    </w:p>
    <w:p w:rsidR="001B4700" w:rsidRPr="00DD2309" w:rsidRDefault="009D3ECC" w:rsidP="001B4700">
      <w:pPr>
        <w:rPr>
          <w:sz w:val="20"/>
        </w:rPr>
      </w:pPr>
      <w:r w:rsidRPr="00DD2309">
        <w:rPr>
          <w:rFonts w:cs="Times New Roman"/>
          <w:sz w:val="20"/>
        </w:rPr>
        <w:t>- = N</w:t>
      </w:r>
      <w:r w:rsidR="001B4700" w:rsidRPr="00DD2309">
        <w:rPr>
          <w:rFonts w:cs="Times New Roman"/>
          <w:sz w:val="20"/>
        </w:rPr>
        <w:t>o results for the item</w:t>
      </w:r>
      <w:r w:rsidR="00DD2309" w:rsidRPr="00DD2309">
        <w:rPr>
          <w:rFonts w:cs="Times New Roman"/>
          <w:sz w:val="20"/>
        </w:rPr>
        <w:t>.</w:t>
      </w:r>
    </w:p>
    <w:p w:rsidR="00272210" w:rsidRPr="00677B10" w:rsidRDefault="00272210" w:rsidP="00272210">
      <w:pPr>
        <w:rPr>
          <w:rFonts w:cs="Times New Roman"/>
        </w:rPr>
      </w:pPr>
      <w:r w:rsidRPr="00677B10">
        <w:br w:type="page"/>
      </w:r>
      <w:r w:rsidRPr="00677B10">
        <w:rPr>
          <w:rFonts w:cs="Times New Roman"/>
        </w:rPr>
        <w:t>Table B4</w:t>
      </w:r>
    </w:p>
    <w:p w:rsidR="008A16A9" w:rsidRPr="00677B10" w:rsidRDefault="00272210">
      <w:r w:rsidRPr="00677B10">
        <w:rPr>
          <w:rFonts w:cs="Times New Roman"/>
          <w:i/>
        </w:rPr>
        <w:t>Descriptive Statistics for Cooking and Cooling Temperatures Items</w:t>
      </w:r>
    </w:p>
    <w:tbl>
      <w:tblPr>
        <w:tblStyle w:val="TableGrid"/>
        <w:tblW w:w="4934" w:type="pct"/>
        <w:tblInd w:w="108" w:type="dxa"/>
        <w:tblLayout w:type="fixed"/>
        <w:tblLook w:val="04A0"/>
      </w:tblPr>
      <w:tblGrid>
        <w:gridCol w:w="1058"/>
        <w:gridCol w:w="21"/>
        <w:gridCol w:w="1331"/>
        <w:gridCol w:w="21"/>
        <w:gridCol w:w="881"/>
        <w:gridCol w:w="21"/>
        <w:gridCol w:w="900"/>
        <w:gridCol w:w="1172"/>
        <w:gridCol w:w="990"/>
        <w:gridCol w:w="990"/>
        <w:gridCol w:w="990"/>
        <w:gridCol w:w="1075"/>
      </w:tblGrid>
      <w:tr w:rsidR="003E0564" w:rsidRPr="00677B10">
        <w:tc>
          <w:tcPr>
            <w:tcW w:w="560" w:type="pct"/>
            <w:vMerge w:val="restart"/>
            <w:tcBorders>
              <w:top w:val="single" w:sz="4" w:space="0" w:color="auto"/>
              <w:left w:val="nil"/>
              <w:bottom w:val="nil"/>
              <w:right w:val="nil"/>
            </w:tcBorders>
            <w:vAlign w:val="center"/>
          </w:tcPr>
          <w:p w:rsidR="003E0564" w:rsidRPr="00677B10" w:rsidRDefault="003E0564" w:rsidP="003E0564">
            <w:pPr>
              <w:spacing w:line="276" w:lineRule="auto"/>
              <w:rPr>
                <w:rFonts w:eastAsia="Calibri" w:cs="Times New Roman"/>
              </w:rPr>
            </w:pPr>
            <w:r w:rsidRPr="00677B10">
              <w:rPr>
                <w:rFonts w:cs="Times New Roman"/>
              </w:rPr>
              <w:t>Item</w:t>
            </w:r>
          </w:p>
        </w:tc>
        <w:tc>
          <w:tcPr>
            <w:tcW w:w="715" w:type="pct"/>
            <w:gridSpan w:val="2"/>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i/>
              </w:rPr>
              <w:t>M</w:t>
            </w:r>
            <w:r w:rsidRPr="00677B10">
              <w:rPr>
                <w:rFonts w:cs="Times New Roman"/>
              </w:rPr>
              <w:t xml:space="preserve"> </w:t>
            </w:r>
            <w:r w:rsidRPr="00677B10">
              <w:rPr>
                <w:rFonts w:cs="Times New Roman"/>
              </w:rPr>
              <w:sym w:font="Symbol" w:char="F0B1"/>
            </w:r>
            <w:r w:rsidRPr="00677B10">
              <w:rPr>
                <w:rFonts w:cs="Times New Roman"/>
              </w:rPr>
              <w:t xml:space="preserve"> </w:t>
            </w:r>
            <w:r w:rsidRPr="00677B10">
              <w:rPr>
                <w:rFonts w:cs="Times New Roman"/>
                <w:i/>
              </w:rPr>
              <w:t>SD</w:t>
            </w:r>
          </w:p>
        </w:tc>
        <w:tc>
          <w:tcPr>
            <w:tcW w:w="477" w:type="pct"/>
            <w:gridSpan w:val="2"/>
            <w:vMerge w:val="restart"/>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SK</w:t>
            </w:r>
          </w:p>
        </w:tc>
        <w:tc>
          <w:tcPr>
            <w:tcW w:w="487" w:type="pct"/>
            <w:gridSpan w:val="2"/>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rPr>
              <w:t>KR</w:t>
            </w:r>
          </w:p>
        </w:tc>
        <w:tc>
          <w:tcPr>
            <w:tcW w:w="2760" w:type="pct"/>
            <w:gridSpan w:val="5"/>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Response Distribution</w:t>
            </w:r>
          </w:p>
        </w:tc>
      </w:tr>
      <w:tr w:rsidR="008A16A9" w:rsidRPr="00677B10">
        <w:tc>
          <w:tcPr>
            <w:tcW w:w="560" w:type="pct"/>
            <w:vMerge/>
            <w:tcBorders>
              <w:top w:val="nil"/>
              <w:left w:val="nil"/>
              <w:bottom w:val="nil"/>
              <w:right w:val="nil"/>
            </w:tcBorders>
          </w:tcPr>
          <w:p w:rsidR="008A16A9" w:rsidRPr="00677B10" w:rsidRDefault="008A16A9" w:rsidP="003E0564">
            <w:pPr>
              <w:spacing w:line="276" w:lineRule="auto"/>
              <w:rPr>
                <w:rFonts w:cs="Times New Roman"/>
              </w:rPr>
            </w:pPr>
          </w:p>
        </w:tc>
        <w:tc>
          <w:tcPr>
            <w:tcW w:w="715" w:type="pct"/>
            <w:gridSpan w:val="2"/>
            <w:vMerge/>
            <w:tcBorders>
              <w:top w:val="nil"/>
              <w:left w:val="nil"/>
              <w:bottom w:val="nil"/>
              <w:right w:val="nil"/>
            </w:tcBorders>
            <w:shd w:val="clear" w:color="auto" w:fill="FFFFFF" w:themeFill="background1"/>
          </w:tcPr>
          <w:p w:rsidR="008A16A9" w:rsidRPr="00677B10" w:rsidRDefault="008A16A9" w:rsidP="003E0564">
            <w:pPr>
              <w:spacing w:line="276" w:lineRule="auto"/>
              <w:rPr>
                <w:rFonts w:cs="Times New Roman"/>
              </w:rPr>
            </w:pPr>
          </w:p>
        </w:tc>
        <w:tc>
          <w:tcPr>
            <w:tcW w:w="477" w:type="pct"/>
            <w:gridSpan w:val="2"/>
            <w:vMerge/>
            <w:tcBorders>
              <w:top w:val="nil"/>
              <w:left w:val="nil"/>
              <w:bottom w:val="nil"/>
              <w:right w:val="nil"/>
            </w:tcBorders>
          </w:tcPr>
          <w:p w:rsidR="008A16A9" w:rsidRPr="00677B10" w:rsidRDefault="008A16A9" w:rsidP="003E0564">
            <w:pPr>
              <w:spacing w:line="276" w:lineRule="auto"/>
              <w:rPr>
                <w:rFonts w:cs="Times New Roman"/>
              </w:rPr>
            </w:pPr>
          </w:p>
        </w:tc>
        <w:tc>
          <w:tcPr>
            <w:tcW w:w="487" w:type="pct"/>
            <w:gridSpan w:val="2"/>
            <w:vMerge/>
            <w:tcBorders>
              <w:top w:val="nil"/>
              <w:left w:val="nil"/>
              <w:bottom w:val="nil"/>
              <w:right w:val="nil"/>
            </w:tcBorders>
            <w:shd w:val="clear" w:color="auto" w:fill="FFFFFF" w:themeFill="background1"/>
          </w:tcPr>
          <w:p w:rsidR="008A16A9" w:rsidRPr="00677B10" w:rsidRDefault="008A16A9" w:rsidP="003E0564">
            <w:pPr>
              <w:spacing w:line="276" w:lineRule="auto"/>
              <w:rPr>
                <w:rFonts w:cs="Times New Roman"/>
              </w:rPr>
            </w:pPr>
          </w:p>
        </w:tc>
        <w:tc>
          <w:tcPr>
            <w:tcW w:w="620"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Can’t Do at All</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a Little</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Some</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Mostly</w:t>
            </w:r>
          </w:p>
        </w:tc>
        <w:tc>
          <w:tcPr>
            <w:tcW w:w="569" w:type="pct"/>
            <w:tcBorders>
              <w:top w:val="nil"/>
              <w:left w:val="nil"/>
              <w:bottom w:val="nil"/>
              <w:right w:val="nil"/>
            </w:tcBorders>
            <w:vAlign w:val="center"/>
          </w:tcPr>
          <w:p w:rsidR="008A16A9" w:rsidRPr="00677B10" w:rsidRDefault="008A16A9" w:rsidP="003E0564">
            <w:pPr>
              <w:spacing w:line="276" w:lineRule="auto"/>
              <w:contextualSpacing/>
              <w:jc w:val="center"/>
              <w:rPr>
                <w:rFonts w:cs="Times New Roman"/>
              </w:rPr>
            </w:pPr>
            <w:r w:rsidRPr="00677B10">
              <w:rPr>
                <w:rFonts w:cs="Times New Roman"/>
              </w:rPr>
              <w:t>Can Do for Sure</w:t>
            </w:r>
          </w:p>
        </w:tc>
      </w:tr>
      <w:tr w:rsidR="008A16A9" w:rsidRPr="00677B10">
        <w:tc>
          <w:tcPr>
            <w:tcW w:w="560" w:type="pct"/>
            <w:vMerge/>
            <w:tcBorders>
              <w:top w:val="nil"/>
              <w:left w:val="nil"/>
              <w:bottom w:val="single" w:sz="4" w:space="0" w:color="auto"/>
              <w:right w:val="nil"/>
            </w:tcBorders>
          </w:tcPr>
          <w:p w:rsidR="008A16A9" w:rsidRPr="00677B10" w:rsidRDefault="008A16A9" w:rsidP="003E0564">
            <w:pPr>
              <w:spacing w:line="276" w:lineRule="auto"/>
              <w:rPr>
                <w:rFonts w:cs="Times New Roman"/>
              </w:rPr>
            </w:pPr>
          </w:p>
        </w:tc>
        <w:tc>
          <w:tcPr>
            <w:tcW w:w="715" w:type="pct"/>
            <w:gridSpan w:val="2"/>
            <w:vMerge/>
            <w:tcBorders>
              <w:top w:val="nil"/>
              <w:left w:val="nil"/>
              <w:bottom w:val="single" w:sz="4" w:space="0" w:color="auto"/>
              <w:right w:val="nil"/>
            </w:tcBorders>
            <w:shd w:val="clear" w:color="auto" w:fill="FFFFFF" w:themeFill="background1"/>
          </w:tcPr>
          <w:p w:rsidR="008A16A9" w:rsidRPr="00677B10" w:rsidRDefault="008A16A9" w:rsidP="003E0564">
            <w:pPr>
              <w:spacing w:line="276" w:lineRule="auto"/>
              <w:rPr>
                <w:rFonts w:cs="Times New Roman"/>
              </w:rPr>
            </w:pPr>
          </w:p>
        </w:tc>
        <w:tc>
          <w:tcPr>
            <w:tcW w:w="477" w:type="pct"/>
            <w:gridSpan w:val="2"/>
            <w:vMerge/>
            <w:tcBorders>
              <w:top w:val="nil"/>
              <w:left w:val="nil"/>
              <w:bottom w:val="single" w:sz="4" w:space="0" w:color="auto"/>
              <w:right w:val="nil"/>
            </w:tcBorders>
          </w:tcPr>
          <w:p w:rsidR="008A16A9" w:rsidRPr="00677B10" w:rsidRDefault="008A16A9" w:rsidP="003E0564">
            <w:pPr>
              <w:spacing w:line="276" w:lineRule="auto"/>
              <w:rPr>
                <w:rFonts w:cs="Times New Roman"/>
              </w:rPr>
            </w:pPr>
          </w:p>
        </w:tc>
        <w:tc>
          <w:tcPr>
            <w:tcW w:w="487" w:type="pct"/>
            <w:gridSpan w:val="2"/>
            <w:vMerge/>
            <w:tcBorders>
              <w:top w:val="nil"/>
              <w:left w:val="nil"/>
              <w:bottom w:val="single" w:sz="4" w:space="0" w:color="auto"/>
              <w:right w:val="nil"/>
            </w:tcBorders>
            <w:shd w:val="clear" w:color="auto" w:fill="FFFFFF" w:themeFill="background1"/>
          </w:tcPr>
          <w:p w:rsidR="008A16A9" w:rsidRPr="00677B10" w:rsidRDefault="008A16A9" w:rsidP="003E0564">
            <w:pPr>
              <w:spacing w:line="276" w:lineRule="auto"/>
              <w:rPr>
                <w:rFonts w:cs="Times New Roman"/>
              </w:rPr>
            </w:pPr>
          </w:p>
        </w:tc>
        <w:tc>
          <w:tcPr>
            <w:tcW w:w="620"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69"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r>
      <w:tr w:rsidR="008A16A9" w:rsidRPr="00677B10">
        <w:tc>
          <w:tcPr>
            <w:tcW w:w="571" w:type="pct"/>
            <w:gridSpan w:val="2"/>
            <w:tcBorders>
              <w:top w:val="single" w:sz="4" w:space="0" w:color="auto"/>
              <w:left w:val="nil"/>
              <w:bottom w:val="nil"/>
              <w:right w:val="nil"/>
            </w:tcBorders>
          </w:tcPr>
          <w:p w:rsidR="00EE7121" w:rsidRPr="00677B10" w:rsidRDefault="00144F14">
            <w:pPr>
              <w:spacing w:line="276" w:lineRule="auto"/>
              <w:rPr>
                <w:rFonts w:cs="Times New Roman"/>
              </w:rPr>
            </w:pPr>
            <w:r w:rsidRPr="00677B10">
              <w:rPr>
                <w:rFonts w:cs="Times New Roman"/>
              </w:rPr>
              <w:t>SECT1</w:t>
            </w:r>
          </w:p>
        </w:tc>
        <w:tc>
          <w:tcPr>
            <w:tcW w:w="715" w:type="pct"/>
            <w:gridSpan w:val="2"/>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3.40 ± 1.49</w:t>
            </w:r>
          </w:p>
        </w:tc>
        <w:tc>
          <w:tcPr>
            <w:tcW w:w="477" w:type="pct"/>
            <w:gridSpan w:val="2"/>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-.406</w:t>
            </w:r>
          </w:p>
        </w:tc>
        <w:tc>
          <w:tcPr>
            <w:tcW w:w="476" w:type="pc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-1.282</w:t>
            </w:r>
          </w:p>
        </w:tc>
        <w:tc>
          <w:tcPr>
            <w:tcW w:w="620"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69"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33.0</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SECT2</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3.19 ± 1.38</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-.276</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-1.191</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27.5</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contextualSpacing/>
              <w:rPr>
                <w:rFonts w:cs="Times New Roman"/>
              </w:rPr>
            </w:pPr>
            <w:r w:rsidRPr="00677B10">
              <w:rPr>
                <w:rFonts w:cs="Times New Roman"/>
              </w:rPr>
              <w:t>SECT3</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2.74 ± 1.33</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.240</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-1.036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26.4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SECT4</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2.91 ± 1.41</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.014</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-1.263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SECT5</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2.78 ± 1.44</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.304</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-1.221</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SECT6</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2.62 ± 1.51</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.347</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-1.370</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35.2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SECT7</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3.93 ± 1.26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-.964</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-.189</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46.2</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SECT8</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2.84 ± 1.42</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.162</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-1.298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SECT9</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3.61 ± 1.41</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-.673</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-.854</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36.3</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SECT10</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3.70 ± 1.37</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-.748</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-.644</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40.7</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SECT11</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3.65 ± 1.36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-.631</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-.778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18.7</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38.5</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SECT12</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3.13 ± 1.51</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-.092</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-1.420</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28.6</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SECT13</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3.70 ± 1.20</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-.505</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-.773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34.1</w:t>
            </w:r>
          </w:p>
        </w:tc>
      </w:tr>
      <w:tr w:rsidR="008A16A9" w:rsidRPr="00677B10">
        <w:tc>
          <w:tcPr>
            <w:tcW w:w="571" w:type="pct"/>
            <w:gridSpan w:val="2"/>
            <w:tcBorders>
              <w:top w:val="nil"/>
              <w:left w:val="nil"/>
              <w:bottom w:val="single" w:sz="4" w:space="0" w:color="auto"/>
              <w:right w:val="nil"/>
            </w:tcBorders>
          </w:tcPr>
          <w:p w:rsidR="00EE7121" w:rsidRPr="00677B10" w:rsidRDefault="00144F14">
            <w:pPr>
              <w:spacing w:line="276" w:lineRule="auto"/>
              <w:rPr>
                <w:rFonts w:cs="Times New Roman"/>
              </w:rPr>
            </w:pPr>
            <w:r w:rsidRPr="00677B10">
              <w:rPr>
                <w:rFonts w:cs="Times New Roman"/>
              </w:rPr>
              <w:t>SECT14</w:t>
            </w:r>
          </w:p>
        </w:tc>
        <w:tc>
          <w:tcPr>
            <w:tcW w:w="715" w:type="pct"/>
            <w:gridSpan w:val="2"/>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3.82 ± 1.27</w:t>
            </w:r>
          </w:p>
        </w:tc>
        <w:tc>
          <w:tcPr>
            <w:tcW w:w="477" w:type="pct"/>
            <w:gridSpan w:val="2"/>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-.817</w:t>
            </w:r>
          </w:p>
        </w:tc>
        <w:tc>
          <w:tcPr>
            <w:tcW w:w="476"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-.487</w:t>
            </w:r>
          </w:p>
        </w:tc>
        <w:tc>
          <w:tcPr>
            <w:tcW w:w="620"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c>
          <w:tcPr>
            <w:tcW w:w="569"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40.7</w:t>
            </w:r>
          </w:p>
        </w:tc>
      </w:tr>
    </w:tbl>
    <w:p w:rsidR="001B4700" w:rsidRPr="00DD2309" w:rsidRDefault="00C30621" w:rsidP="00C30621">
      <w:pPr>
        <w:spacing w:line="240" w:lineRule="auto"/>
        <w:rPr>
          <w:sz w:val="20"/>
        </w:rPr>
      </w:pPr>
      <w:r w:rsidRPr="00DD2309">
        <w:rPr>
          <w:i/>
          <w:sz w:val="20"/>
        </w:rPr>
        <w:t>Note.</w:t>
      </w:r>
      <w:r w:rsidRPr="00DD2309">
        <w:rPr>
          <w:sz w:val="20"/>
        </w:rPr>
        <w:t xml:space="preserve"> SK = Skewness, KR = Kurtosis.</w:t>
      </w:r>
    </w:p>
    <w:p w:rsidR="001B4700" w:rsidRPr="00DD2309" w:rsidRDefault="009D3ECC" w:rsidP="001B4700">
      <w:pPr>
        <w:rPr>
          <w:sz w:val="20"/>
        </w:rPr>
      </w:pPr>
      <w:r w:rsidRPr="00DD2309">
        <w:rPr>
          <w:rFonts w:cs="Times New Roman"/>
          <w:sz w:val="20"/>
        </w:rPr>
        <w:t>- = N</w:t>
      </w:r>
      <w:r w:rsidR="001B4700" w:rsidRPr="00DD2309">
        <w:rPr>
          <w:rFonts w:cs="Times New Roman"/>
          <w:sz w:val="20"/>
        </w:rPr>
        <w:t>o results for the item.</w:t>
      </w:r>
    </w:p>
    <w:p w:rsidR="00C30621" w:rsidRPr="00677B10" w:rsidRDefault="00C30621" w:rsidP="00C30621">
      <w:pPr>
        <w:spacing w:line="240" w:lineRule="auto"/>
      </w:pPr>
    </w:p>
    <w:p w:rsidR="00272210" w:rsidRPr="00677B10" w:rsidRDefault="00272210" w:rsidP="00272210">
      <w:pPr>
        <w:rPr>
          <w:rFonts w:cs="Times New Roman"/>
        </w:rPr>
      </w:pPr>
      <w:r w:rsidRPr="00677B10">
        <w:br w:type="page"/>
      </w:r>
      <w:r w:rsidRPr="00677B10">
        <w:rPr>
          <w:rFonts w:cs="Times New Roman"/>
        </w:rPr>
        <w:t>Table B5</w:t>
      </w:r>
    </w:p>
    <w:p w:rsidR="008A16A9" w:rsidRPr="00677B10" w:rsidRDefault="00272210">
      <w:r w:rsidRPr="00677B10">
        <w:rPr>
          <w:rFonts w:cs="Times New Roman"/>
          <w:i/>
        </w:rPr>
        <w:t>Descriptive Statistics for Foodborne Illness Items</w:t>
      </w:r>
    </w:p>
    <w:tbl>
      <w:tblPr>
        <w:tblStyle w:val="TableGrid"/>
        <w:tblW w:w="4934" w:type="pct"/>
        <w:tblInd w:w="108" w:type="dxa"/>
        <w:tblLayout w:type="fixed"/>
        <w:tblLook w:val="04A0"/>
      </w:tblPr>
      <w:tblGrid>
        <w:gridCol w:w="1058"/>
        <w:gridCol w:w="21"/>
        <w:gridCol w:w="1331"/>
        <w:gridCol w:w="21"/>
        <w:gridCol w:w="881"/>
        <w:gridCol w:w="21"/>
        <w:gridCol w:w="900"/>
        <w:gridCol w:w="1172"/>
        <w:gridCol w:w="990"/>
        <w:gridCol w:w="990"/>
        <w:gridCol w:w="990"/>
        <w:gridCol w:w="1075"/>
      </w:tblGrid>
      <w:tr w:rsidR="003E0564" w:rsidRPr="00677B10">
        <w:tc>
          <w:tcPr>
            <w:tcW w:w="560" w:type="pct"/>
            <w:vMerge w:val="restart"/>
            <w:tcBorders>
              <w:top w:val="single" w:sz="4" w:space="0" w:color="auto"/>
              <w:left w:val="nil"/>
              <w:bottom w:val="nil"/>
              <w:right w:val="nil"/>
            </w:tcBorders>
            <w:vAlign w:val="center"/>
          </w:tcPr>
          <w:p w:rsidR="003E0564" w:rsidRPr="00677B10" w:rsidRDefault="003E0564" w:rsidP="003E0564">
            <w:pPr>
              <w:spacing w:line="276" w:lineRule="auto"/>
              <w:rPr>
                <w:rFonts w:eastAsia="Calibri" w:cs="Times New Roman"/>
              </w:rPr>
            </w:pPr>
            <w:r w:rsidRPr="00677B10">
              <w:rPr>
                <w:rFonts w:cs="Times New Roman"/>
              </w:rPr>
              <w:t>Item</w:t>
            </w:r>
          </w:p>
        </w:tc>
        <w:tc>
          <w:tcPr>
            <w:tcW w:w="715" w:type="pct"/>
            <w:gridSpan w:val="2"/>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i/>
              </w:rPr>
              <w:t>M</w:t>
            </w:r>
            <w:r w:rsidRPr="00677B10">
              <w:rPr>
                <w:rFonts w:cs="Times New Roman"/>
              </w:rPr>
              <w:t xml:space="preserve"> </w:t>
            </w:r>
            <w:r w:rsidRPr="00677B10">
              <w:rPr>
                <w:rFonts w:cs="Times New Roman"/>
              </w:rPr>
              <w:sym w:font="Symbol" w:char="F0B1"/>
            </w:r>
            <w:r w:rsidRPr="00677B10">
              <w:rPr>
                <w:rFonts w:cs="Times New Roman"/>
              </w:rPr>
              <w:t xml:space="preserve"> </w:t>
            </w:r>
            <w:r w:rsidRPr="00677B10">
              <w:rPr>
                <w:rFonts w:cs="Times New Roman"/>
                <w:i/>
              </w:rPr>
              <w:t>SD</w:t>
            </w:r>
          </w:p>
        </w:tc>
        <w:tc>
          <w:tcPr>
            <w:tcW w:w="477" w:type="pct"/>
            <w:gridSpan w:val="2"/>
            <w:vMerge w:val="restart"/>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SK</w:t>
            </w:r>
          </w:p>
        </w:tc>
        <w:tc>
          <w:tcPr>
            <w:tcW w:w="487" w:type="pct"/>
            <w:gridSpan w:val="2"/>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rPr>
              <w:t>KR</w:t>
            </w:r>
          </w:p>
        </w:tc>
        <w:tc>
          <w:tcPr>
            <w:tcW w:w="2760" w:type="pct"/>
            <w:gridSpan w:val="5"/>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Response Distribution</w:t>
            </w:r>
          </w:p>
        </w:tc>
      </w:tr>
      <w:tr w:rsidR="008A16A9" w:rsidRPr="00677B10">
        <w:tc>
          <w:tcPr>
            <w:tcW w:w="560" w:type="pct"/>
            <w:vMerge/>
            <w:tcBorders>
              <w:top w:val="nil"/>
              <w:left w:val="nil"/>
              <w:bottom w:val="nil"/>
              <w:right w:val="nil"/>
            </w:tcBorders>
          </w:tcPr>
          <w:p w:rsidR="008A16A9" w:rsidRPr="00677B10" w:rsidRDefault="008A16A9" w:rsidP="003E0564">
            <w:pPr>
              <w:spacing w:line="276" w:lineRule="auto"/>
              <w:rPr>
                <w:rFonts w:cs="Times New Roman"/>
              </w:rPr>
            </w:pPr>
          </w:p>
        </w:tc>
        <w:tc>
          <w:tcPr>
            <w:tcW w:w="715" w:type="pct"/>
            <w:gridSpan w:val="2"/>
            <w:vMerge/>
            <w:tcBorders>
              <w:top w:val="nil"/>
              <w:left w:val="nil"/>
              <w:bottom w:val="nil"/>
              <w:right w:val="nil"/>
            </w:tcBorders>
            <w:shd w:val="clear" w:color="auto" w:fill="FFFFFF" w:themeFill="background1"/>
          </w:tcPr>
          <w:p w:rsidR="008A16A9" w:rsidRPr="00677B10" w:rsidRDefault="008A16A9" w:rsidP="003E0564">
            <w:pPr>
              <w:spacing w:line="276" w:lineRule="auto"/>
              <w:rPr>
                <w:rFonts w:cs="Times New Roman"/>
              </w:rPr>
            </w:pPr>
          </w:p>
        </w:tc>
        <w:tc>
          <w:tcPr>
            <w:tcW w:w="477" w:type="pct"/>
            <w:gridSpan w:val="2"/>
            <w:vMerge/>
            <w:tcBorders>
              <w:top w:val="nil"/>
              <w:left w:val="nil"/>
              <w:bottom w:val="nil"/>
              <w:right w:val="nil"/>
            </w:tcBorders>
          </w:tcPr>
          <w:p w:rsidR="008A16A9" w:rsidRPr="00677B10" w:rsidRDefault="008A16A9" w:rsidP="003E0564">
            <w:pPr>
              <w:spacing w:line="276" w:lineRule="auto"/>
              <w:rPr>
                <w:rFonts w:cs="Times New Roman"/>
              </w:rPr>
            </w:pPr>
          </w:p>
        </w:tc>
        <w:tc>
          <w:tcPr>
            <w:tcW w:w="487" w:type="pct"/>
            <w:gridSpan w:val="2"/>
            <w:vMerge/>
            <w:tcBorders>
              <w:top w:val="nil"/>
              <w:left w:val="nil"/>
              <w:bottom w:val="nil"/>
              <w:right w:val="nil"/>
            </w:tcBorders>
            <w:shd w:val="clear" w:color="auto" w:fill="FFFFFF" w:themeFill="background1"/>
          </w:tcPr>
          <w:p w:rsidR="008A16A9" w:rsidRPr="00677B10" w:rsidRDefault="008A16A9" w:rsidP="003E0564">
            <w:pPr>
              <w:spacing w:line="276" w:lineRule="auto"/>
              <w:rPr>
                <w:rFonts w:cs="Times New Roman"/>
              </w:rPr>
            </w:pPr>
          </w:p>
        </w:tc>
        <w:tc>
          <w:tcPr>
            <w:tcW w:w="620"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Can’t Do at All</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a Little</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Some</w:t>
            </w:r>
          </w:p>
        </w:tc>
        <w:tc>
          <w:tcPr>
            <w:tcW w:w="524" w:type="pct"/>
            <w:tcBorders>
              <w:top w:val="nil"/>
              <w:left w:val="nil"/>
              <w:bottom w:val="nil"/>
              <w:right w:val="nil"/>
            </w:tcBorders>
            <w:vAlign w:val="center"/>
          </w:tcPr>
          <w:p w:rsidR="008A16A9" w:rsidRPr="00677B10" w:rsidRDefault="008A16A9" w:rsidP="003E0564">
            <w:pPr>
              <w:spacing w:line="276" w:lineRule="auto"/>
              <w:jc w:val="center"/>
              <w:rPr>
                <w:rFonts w:cs="Times New Roman"/>
              </w:rPr>
            </w:pPr>
            <w:r w:rsidRPr="00677B10">
              <w:rPr>
                <w:rFonts w:cs="Times New Roman"/>
              </w:rPr>
              <w:t>Can Do Mostly</w:t>
            </w:r>
          </w:p>
        </w:tc>
        <w:tc>
          <w:tcPr>
            <w:tcW w:w="569" w:type="pct"/>
            <w:tcBorders>
              <w:top w:val="nil"/>
              <w:left w:val="nil"/>
              <w:bottom w:val="nil"/>
              <w:right w:val="nil"/>
            </w:tcBorders>
            <w:vAlign w:val="center"/>
          </w:tcPr>
          <w:p w:rsidR="008A16A9" w:rsidRPr="00677B10" w:rsidRDefault="008A16A9" w:rsidP="003E0564">
            <w:pPr>
              <w:spacing w:line="276" w:lineRule="auto"/>
              <w:contextualSpacing/>
              <w:jc w:val="center"/>
              <w:rPr>
                <w:rFonts w:cs="Times New Roman"/>
              </w:rPr>
            </w:pPr>
            <w:r w:rsidRPr="00677B10">
              <w:rPr>
                <w:rFonts w:cs="Times New Roman"/>
              </w:rPr>
              <w:t>Can Do for Sure</w:t>
            </w:r>
          </w:p>
        </w:tc>
      </w:tr>
      <w:tr w:rsidR="008A16A9" w:rsidRPr="00677B10">
        <w:tc>
          <w:tcPr>
            <w:tcW w:w="560" w:type="pct"/>
            <w:vMerge/>
            <w:tcBorders>
              <w:top w:val="nil"/>
              <w:left w:val="nil"/>
              <w:bottom w:val="single" w:sz="4" w:space="0" w:color="auto"/>
              <w:right w:val="nil"/>
            </w:tcBorders>
          </w:tcPr>
          <w:p w:rsidR="008A16A9" w:rsidRPr="00677B10" w:rsidRDefault="008A16A9" w:rsidP="003E0564">
            <w:pPr>
              <w:spacing w:line="276" w:lineRule="auto"/>
              <w:rPr>
                <w:rFonts w:cs="Times New Roman"/>
              </w:rPr>
            </w:pPr>
          </w:p>
        </w:tc>
        <w:tc>
          <w:tcPr>
            <w:tcW w:w="715" w:type="pct"/>
            <w:gridSpan w:val="2"/>
            <w:vMerge/>
            <w:tcBorders>
              <w:top w:val="nil"/>
              <w:left w:val="nil"/>
              <w:bottom w:val="single" w:sz="4" w:space="0" w:color="auto"/>
              <w:right w:val="nil"/>
            </w:tcBorders>
            <w:shd w:val="clear" w:color="auto" w:fill="FFFFFF" w:themeFill="background1"/>
          </w:tcPr>
          <w:p w:rsidR="008A16A9" w:rsidRPr="00677B10" w:rsidRDefault="008A16A9" w:rsidP="003E0564">
            <w:pPr>
              <w:spacing w:line="276" w:lineRule="auto"/>
              <w:rPr>
                <w:rFonts w:cs="Times New Roman"/>
              </w:rPr>
            </w:pPr>
          </w:p>
        </w:tc>
        <w:tc>
          <w:tcPr>
            <w:tcW w:w="477" w:type="pct"/>
            <w:gridSpan w:val="2"/>
            <w:vMerge/>
            <w:tcBorders>
              <w:top w:val="nil"/>
              <w:left w:val="nil"/>
              <w:bottom w:val="single" w:sz="4" w:space="0" w:color="auto"/>
              <w:right w:val="nil"/>
            </w:tcBorders>
          </w:tcPr>
          <w:p w:rsidR="008A16A9" w:rsidRPr="00677B10" w:rsidRDefault="008A16A9" w:rsidP="003E0564">
            <w:pPr>
              <w:spacing w:line="276" w:lineRule="auto"/>
              <w:rPr>
                <w:rFonts w:cs="Times New Roman"/>
              </w:rPr>
            </w:pPr>
          </w:p>
        </w:tc>
        <w:tc>
          <w:tcPr>
            <w:tcW w:w="487" w:type="pct"/>
            <w:gridSpan w:val="2"/>
            <w:vMerge/>
            <w:tcBorders>
              <w:top w:val="nil"/>
              <w:left w:val="nil"/>
              <w:bottom w:val="single" w:sz="4" w:space="0" w:color="auto"/>
              <w:right w:val="nil"/>
            </w:tcBorders>
            <w:shd w:val="clear" w:color="auto" w:fill="FFFFFF" w:themeFill="background1"/>
          </w:tcPr>
          <w:p w:rsidR="008A16A9" w:rsidRPr="00677B10" w:rsidRDefault="008A16A9" w:rsidP="003E0564">
            <w:pPr>
              <w:spacing w:line="276" w:lineRule="auto"/>
              <w:rPr>
                <w:rFonts w:cs="Times New Roman"/>
              </w:rPr>
            </w:pPr>
          </w:p>
        </w:tc>
        <w:tc>
          <w:tcPr>
            <w:tcW w:w="620"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c>
          <w:tcPr>
            <w:tcW w:w="569" w:type="pct"/>
            <w:tcBorders>
              <w:top w:val="nil"/>
              <w:left w:val="nil"/>
              <w:bottom w:val="single" w:sz="4" w:space="0" w:color="auto"/>
              <w:right w:val="nil"/>
            </w:tcBorders>
            <w:vAlign w:val="center"/>
          </w:tcPr>
          <w:p w:rsidR="008A16A9" w:rsidRPr="00677B10" w:rsidRDefault="008A16A9" w:rsidP="003E0564">
            <w:pPr>
              <w:spacing w:line="276" w:lineRule="auto"/>
              <w:jc w:val="center"/>
              <w:rPr>
                <w:rFonts w:cs="Times New Roman"/>
              </w:rPr>
            </w:pPr>
            <w:r w:rsidRPr="00677B10">
              <w:rPr>
                <w:rFonts w:cs="Times New Roman"/>
              </w:rPr>
              <w:t>(%)</w:t>
            </w:r>
          </w:p>
        </w:tc>
      </w:tr>
      <w:tr w:rsidR="008A16A9" w:rsidRPr="00677B10">
        <w:tc>
          <w:tcPr>
            <w:tcW w:w="571" w:type="pct"/>
            <w:gridSpan w:val="2"/>
            <w:tcBorders>
              <w:top w:val="single" w:sz="4" w:space="0" w:color="auto"/>
              <w:left w:val="nil"/>
              <w:bottom w:val="nil"/>
              <w:right w:val="nil"/>
            </w:tcBorders>
          </w:tcPr>
          <w:p w:rsidR="00EE7121" w:rsidRPr="00677B10" w:rsidRDefault="00144F14">
            <w:pPr>
              <w:spacing w:line="276" w:lineRule="auto"/>
              <w:rPr>
                <w:rFonts w:cs="Times New Roman"/>
              </w:rPr>
            </w:pPr>
            <w:r w:rsidRPr="00677B10">
              <w:rPr>
                <w:rFonts w:cs="Times New Roman"/>
              </w:rPr>
              <w:t>SEFI1</w:t>
            </w:r>
          </w:p>
        </w:tc>
        <w:tc>
          <w:tcPr>
            <w:tcW w:w="715" w:type="pct"/>
            <w:gridSpan w:val="2"/>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3.55 ± 1.31</w:t>
            </w:r>
          </w:p>
        </w:tc>
        <w:tc>
          <w:tcPr>
            <w:tcW w:w="477" w:type="pct"/>
            <w:gridSpan w:val="2"/>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-.362</w:t>
            </w:r>
          </w:p>
        </w:tc>
        <w:tc>
          <w:tcPr>
            <w:tcW w:w="476" w:type="pc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-1.152</w:t>
            </w:r>
          </w:p>
        </w:tc>
        <w:tc>
          <w:tcPr>
            <w:tcW w:w="620"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34.1</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SEFI2</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3.91 ± 1.27</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-.842</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-.537</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48.4</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SEFI3</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3.36 ± 1.37</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-.246</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-1.221</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28.6</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SEFI4</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2.47 ± 1.38</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.481</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-1.063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34.1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SEFI5</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3.01 ± 1.43</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-.066</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contextualSpacing/>
              <w:jc w:val="center"/>
              <w:rPr>
                <w:rFonts w:cs="Times New Roman"/>
                <w:highlight w:val="yellow"/>
              </w:rPr>
            </w:pPr>
            <w:r w:rsidRPr="00677B10">
              <w:rPr>
                <w:rFonts w:cs="Times New Roman"/>
              </w:rPr>
              <w:t>-1</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SEFI6</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3.81 ± 1.39</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-.791</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-.728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48.4</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SEFI7</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1.73 ± 1.19</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1.458</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.892</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65.9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4.4</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SEFI8</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2.92 ± 1.56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-.069</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-1.576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30.8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17.0</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SEFI9</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3.77 ± 1.27</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-.800</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-.394</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36.3</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SEFI10</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3.91 ± 1.37</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-.888</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-.653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52.7</w:t>
            </w:r>
          </w:p>
        </w:tc>
      </w:tr>
      <w:tr w:rsidR="008A16A9"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SEFI11</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3.51 ± 1.40</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-.470</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-1.153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33.0</w:t>
            </w:r>
          </w:p>
        </w:tc>
      </w:tr>
      <w:tr w:rsidR="008A16A9" w:rsidRPr="00677B10">
        <w:tc>
          <w:tcPr>
            <w:tcW w:w="571" w:type="pct"/>
            <w:gridSpan w:val="2"/>
            <w:tcBorders>
              <w:top w:val="nil"/>
              <w:left w:val="nil"/>
              <w:bottom w:val="single" w:sz="4" w:space="0" w:color="auto"/>
              <w:right w:val="nil"/>
            </w:tcBorders>
          </w:tcPr>
          <w:p w:rsidR="00EE7121" w:rsidRPr="00677B10" w:rsidRDefault="00144F14">
            <w:pPr>
              <w:spacing w:line="276" w:lineRule="auto"/>
              <w:rPr>
                <w:rFonts w:cs="Times New Roman"/>
              </w:rPr>
            </w:pPr>
            <w:r w:rsidRPr="00677B10">
              <w:rPr>
                <w:rFonts w:cs="Times New Roman"/>
              </w:rPr>
              <w:t>SEFI12</w:t>
            </w:r>
          </w:p>
        </w:tc>
        <w:tc>
          <w:tcPr>
            <w:tcW w:w="715" w:type="pct"/>
            <w:gridSpan w:val="2"/>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3.79 ± 1.33</w:t>
            </w:r>
          </w:p>
        </w:tc>
        <w:tc>
          <w:tcPr>
            <w:tcW w:w="477" w:type="pct"/>
            <w:gridSpan w:val="2"/>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-.844</w:t>
            </w:r>
          </w:p>
        </w:tc>
        <w:tc>
          <w:tcPr>
            <w:tcW w:w="476"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-.542</w:t>
            </w:r>
          </w:p>
        </w:tc>
        <w:tc>
          <w:tcPr>
            <w:tcW w:w="620"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26.4</w:t>
            </w:r>
          </w:p>
        </w:tc>
        <w:tc>
          <w:tcPr>
            <w:tcW w:w="569"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40.7</w:t>
            </w:r>
          </w:p>
        </w:tc>
      </w:tr>
    </w:tbl>
    <w:p w:rsidR="001B4700" w:rsidRPr="00677B10" w:rsidRDefault="00C30621" w:rsidP="00C30621">
      <w:pPr>
        <w:spacing w:line="240" w:lineRule="auto"/>
      </w:pPr>
      <w:r w:rsidRPr="00677B10">
        <w:rPr>
          <w:i/>
        </w:rPr>
        <w:t>Note.</w:t>
      </w:r>
      <w:r w:rsidRPr="00677B10">
        <w:t xml:space="preserve"> SK = Skewness, KR = Kurtosis</w:t>
      </w:r>
      <w:r w:rsidR="001B4700" w:rsidRPr="00677B10">
        <w:t>.</w:t>
      </w:r>
    </w:p>
    <w:p w:rsidR="001B4700" w:rsidRPr="00677B10" w:rsidRDefault="009D3ECC" w:rsidP="001B4700">
      <w:r w:rsidRPr="00677B10">
        <w:rPr>
          <w:rFonts w:cs="Times New Roman"/>
        </w:rPr>
        <w:t>- = N</w:t>
      </w:r>
      <w:r w:rsidR="001B4700" w:rsidRPr="00677B10">
        <w:rPr>
          <w:rFonts w:cs="Times New Roman"/>
        </w:rPr>
        <w:t>o results for the item.</w:t>
      </w:r>
    </w:p>
    <w:p w:rsidR="00C30621" w:rsidRPr="00677B10" w:rsidRDefault="00C30621" w:rsidP="00C30621">
      <w:pPr>
        <w:spacing w:line="240" w:lineRule="auto"/>
      </w:pPr>
    </w:p>
    <w:p w:rsidR="00272210" w:rsidRPr="00677B10" w:rsidRDefault="00272210" w:rsidP="00272210">
      <w:pPr>
        <w:rPr>
          <w:rFonts w:cs="Times New Roman"/>
        </w:rPr>
      </w:pPr>
      <w:r w:rsidRPr="00677B10">
        <w:br w:type="page"/>
      </w:r>
      <w:r w:rsidRPr="00677B10">
        <w:rPr>
          <w:rFonts w:cs="Times New Roman"/>
        </w:rPr>
        <w:t>Table B6</w:t>
      </w:r>
    </w:p>
    <w:p w:rsidR="008A16A9" w:rsidRPr="00677B10" w:rsidRDefault="00272210">
      <w:r w:rsidRPr="00677B10">
        <w:rPr>
          <w:rFonts w:cs="Times New Roman"/>
          <w:i/>
        </w:rPr>
        <w:t>Descriptive Statistics for Risk Items</w:t>
      </w:r>
    </w:p>
    <w:tbl>
      <w:tblPr>
        <w:tblStyle w:val="TableGrid"/>
        <w:tblW w:w="4934" w:type="pct"/>
        <w:tblInd w:w="108" w:type="dxa"/>
        <w:tblLayout w:type="fixed"/>
        <w:tblLook w:val="04A0"/>
      </w:tblPr>
      <w:tblGrid>
        <w:gridCol w:w="1058"/>
        <w:gridCol w:w="21"/>
        <w:gridCol w:w="1331"/>
        <w:gridCol w:w="21"/>
        <w:gridCol w:w="881"/>
        <w:gridCol w:w="21"/>
        <w:gridCol w:w="900"/>
        <w:gridCol w:w="1172"/>
        <w:gridCol w:w="990"/>
        <w:gridCol w:w="990"/>
        <w:gridCol w:w="990"/>
        <w:gridCol w:w="1075"/>
      </w:tblGrid>
      <w:tr w:rsidR="003E0564" w:rsidRPr="00677B10">
        <w:tc>
          <w:tcPr>
            <w:tcW w:w="560" w:type="pct"/>
            <w:vMerge w:val="restart"/>
            <w:tcBorders>
              <w:top w:val="single" w:sz="4" w:space="0" w:color="auto"/>
              <w:left w:val="nil"/>
              <w:bottom w:val="nil"/>
              <w:right w:val="nil"/>
            </w:tcBorders>
            <w:vAlign w:val="center"/>
          </w:tcPr>
          <w:p w:rsidR="003E0564" w:rsidRPr="00677B10" w:rsidRDefault="003E0564" w:rsidP="003E0564">
            <w:pPr>
              <w:spacing w:line="276" w:lineRule="auto"/>
              <w:rPr>
                <w:rFonts w:eastAsia="Calibri" w:cs="Times New Roman"/>
              </w:rPr>
            </w:pPr>
            <w:r w:rsidRPr="00677B10">
              <w:rPr>
                <w:rFonts w:cs="Times New Roman"/>
              </w:rPr>
              <w:t>Item</w:t>
            </w:r>
          </w:p>
        </w:tc>
        <w:tc>
          <w:tcPr>
            <w:tcW w:w="715" w:type="pct"/>
            <w:gridSpan w:val="2"/>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i/>
              </w:rPr>
              <w:t>M</w:t>
            </w:r>
            <w:r w:rsidRPr="00677B10">
              <w:rPr>
                <w:rFonts w:cs="Times New Roman"/>
              </w:rPr>
              <w:t xml:space="preserve"> </w:t>
            </w:r>
            <w:r w:rsidRPr="00677B10">
              <w:rPr>
                <w:rFonts w:cs="Times New Roman"/>
              </w:rPr>
              <w:sym w:font="Symbol" w:char="F0B1"/>
            </w:r>
            <w:r w:rsidRPr="00677B10">
              <w:rPr>
                <w:rFonts w:cs="Times New Roman"/>
              </w:rPr>
              <w:t xml:space="preserve"> </w:t>
            </w:r>
            <w:r w:rsidRPr="00677B10">
              <w:rPr>
                <w:rFonts w:cs="Times New Roman"/>
                <w:i/>
              </w:rPr>
              <w:t>SD</w:t>
            </w:r>
          </w:p>
        </w:tc>
        <w:tc>
          <w:tcPr>
            <w:tcW w:w="477" w:type="pct"/>
            <w:gridSpan w:val="2"/>
            <w:vMerge w:val="restart"/>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SK</w:t>
            </w:r>
          </w:p>
        </w:tc>
        <w:tc>
          <w:tcPr>
            <w:tcW w:w="487" w:type="pct"/>
            <w:gridSpan w:val="2"/>
            <w:vMerge w:val="restart"/>
            <w:tcBorders>
              <w:top w:val="single" w:sz="4" w:space="0" w:color="auto"/>
              <w:left w:val="nil"/>
              <w:bottom w:val="nil"/>
              <w:right w:val="nil"/>
            </w:tcBorders>
            <w:shd w:val="clear" w:color="auto" w:fill="FFFFFF" w:themeFill="background1"/>
            <w:vAlign w:val="center"/>
          </w:tcPr>
          <w:p w:rsidR="003E0564" w:rsidRPr="00677B10" w:rsidRDefault="003E0564" w:rsidP="003E0564">
            <w:pPr>
              <w:spacing w:line="276" w:lineRule="auto"/>
              <w:jc w:val="center"/>
              <w:rPr>
                <w:rFonts w:cs="Times New Roman"/>
              </w:rPr>
            </w:pPr>
            <w:r w:rsidRPr="00677B10">
              <w:rPr>
                <w:rFonts w:cs="Times New Roman"/>
              </w:rPr>
              <w:t>KR</w:t>
            </w:r>
          </w:p>
        </w:tc>
        <w:tc>
          <w:tcPr>
            <w:tcW w:w="2760" w:type="pct"/>
            <w:gridSpan w:val="5"/>
            <w:tcBorders>
              <w:top w:val="single" w:sz="4" w:space="0" w:color="auto"/>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Response Distribution</w:t>
            </w:r>
          </w:p>
        </w:tc>
      </w:tr>
      <w:tr w:rsidR="003E0564" w:rsidRPr="00677B10">
        <w:tc>
          <w:tcPr>
            <w:tcW w:w="560" w:type="pct"/>
            <w:vMerge/>
            <w:tcBorders>
              <w:top w:val="nil"/>
              <w:left w:val="nil"/>
              <w:bottom w:val="nil"/>
              <w:right w:val="nil"/>
            </w:tcBorders>
          </w:tcPr>
          <w:p w:rsidR="003E0564" w:rsidRPr="00677B10" w:rsidRDefault="003E0564" w:rsidP="003E0564">
            <w:pPr>
              <w:spacing w:line="276" w:lineRule="auto"/>
              <w:rPr>
                <w:rFonts w:cs="Times New Roman"/>
              </w:rPr>
            </w:pPr>
          </w:p>
        </w:tc>
        <w:tc>
          <w:tcPr>
            <w:tcW w:w="715" w:type="pct"/>
            <w:gridSpan w:val="2"/>
            <w:vMerge/>
            <w:tcBorders>
              <w:top w:val="nil"/>
              <w:left w:val="nil"/>
              <w:bottom w:val="nil"/>
              <w:right w:val="nil"/>
            </w:tcBorders>
            <w:shd w:val="clear" w:color="auto" w:fill="FFFFFF" w:themeFill="background1"/>
          </w:tcPr>
          <w:p w:rsidR="003E0564" w:rsidRPr="00677B10" w:rsidRDefault="003E0564" w:rsidP="003E0564">
            <w:pPr>
              <w:spacing w:line="276" w:lineRule="auto"/>
              <w:rPr>
                <w:rFonts w:cs="Times New Roman"/>
              </w:rPr>
            </w:pPr>
          </w:p>
        </w:tc>
        <w:tc>
          <w:tcPr>
            <w:tcW w:w="477" w:type="pct"/>
            <w:gridSpan w:val="2"/>
            <w:vMerge/>
            <w:tcBorders>
              <w:top w:val="nil"/>
              <w:left w:val="nil"/>
              <w:bottom w:val="nil"/>
              <w:right w:val="nil"/>
            </w:tcBorders>
          </w:tcPr>
          <w:p w:rsidR="003E0564" w:rsidRPr="00677B10" w:rsidRDefault="003E0564" w:rsidP="003E0564">
            <w:pPr>
              <w:spacing w:line="276" w:lineRule="auto"/>
              <w:rPr>
                <w:rFonts w:cs="Times New Roman"/>
              </w:rPr>
            </w:pPr>
          </w:p>
        </w:tc>
        <w:tc>
          <w:tcPr>
            <w:tcW w:w="487" w:type="pct"/>
            <w:gridSpan w:val="2"/>
            <w:vMerge/>
            <w:tcBorders>
              <w:top w:val="nil"/>
              <w:left w:val="nil"/>
              <w:bottom w:val="nil"/>
              <w:right w:val="nil"/>
            </w:tcBorders>
            <w:shd w:val="clear" w:color="auto" w:fill="FFFFFF" w:themeFill="background1"/>
          </w:tcPr>
          <w:p w:rsidR="003E0564" w:rsidRPr="00677B10" w:rsidRDefault="003E0564" w:rsidP="003E0564">
            <w:pPr>
              <w:spacing w:line="276" w:lineRule="auto"/>
              <w:rPr>
                <w:rFonts w:cs="Times New Roman"/>
              </w:rPr>
            </w:pPr>
          </w:p>
        </w:tc>
        <w:tc>
          <w:tcPr>
            <w:tcW w:w="620" w:type="pct"/>
            <w:tcBorders>
              <w:top w:val="nil"/>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Can’t Do at All</w:t>
            </w:r>
          </w:p>
        </w:tc>
        <w:tc>
          <w:tcPr>
            <w:tcW w:w="524" w:type="pct"/>
            <w:tcBorders>
              <w:top w:val="nil"/>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Can Do a Little</w:t>
            </w:r>
          </w:p>
        </w:tc>
        <w:tc>
          <w:tcPr>
            <w:tcW w:w="524" w:type="pct"/>
            <w:tcBorders>
              <w:top w:val="nil"/>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Can Do Some</w:t>
            </w:r>
          </w:p>
        </w:tc>
        <w:tc>
          <w:tcPr>
            <w:tcW w:w="524" w:type="pct"/>
            <w:tcBorders>
              <w:top w:val="nil"/>
              <w:left w:val="nil"/>
              <w:bottom w:val="nil"/>
              <w:right w:val="nil"/>
            </w:tcBorders>
            <w:vAlign w:val="center"/>
          </w:tcPr>
          <w:p w:rsidR="003E0564" w:rsidRPr="00677B10" w:rsidRDefault="003E0564" w:rsidP="003E0564">
            <w:pPr>
              <w:spacing w:line="276" w:lineRule="auto"/>
              <w:jc w:val="center"/>
              <w:rPr>
                <w:rFonts w:cs="Times New Roman"/>
              </w:rPr>
            </w:pPr>
            <w:r w:rsidRPr="00677B10">
              <w:rPr>
                <w:rFonts w:cs="Times New Roman"/>
              </w:rPr>
              <w:t>Can Do Mostly</w:t>
            </w:r>
          </w:p>
        </w:tc>
        <w:tc>
          <w:tcPr>
            <w:tcW w:w="569" w:type="pct"/>
            <w:tcBorders>
              <w:top w:val="nil"/>
              <w:left w:val="nil"/>
              <w:bottom w:val="nil"/>
              <w:right w:val="nil"/>
            </w:tcBorders>
            <w:vAlign w:val="center"/>
          </w:tcPr>
          <w:p w:rsidR="003E0564" w:rsidRPr="00677B10" w:rsidRDefault="003E0564" w:rsidP="003E0564">
            <w:pPr>
              <w:spacing w:line="276" w:lineRule="auto"/>
              <w:contextualSpacing/>
              <w:jc w:val="center"/>
              <w:rPr>
                <w:rFonts w:cs="Times New Roman"/>
              </w:rPr>
            </w:pPr>
            <w:r w:rsidRPr="00677B10">
              <w:rPr>
                <w:rFonts w:cs="Times New Roman"/>
              </w:rPr>
              <w:t>Can Do for Sure</w:t>
            </w:r>
          </w:p>
        </w:tc>
      </w:tr>
      <w:tr w:rsidR="003E0564" w:rsidRPr="00677B10">
        <w:tc>
          <w:tcPr>
            <w:tcW w:w="560" w:type="pct"/>
            <w:vMerge/>
            <w:tcBorders>
              <w:top w:val="nil"/>
              <w:left w:val="nil"/>
              <w:bottom w:val="single" w:sz="4" w:space="0" w:color="auto"/>
              <w:right w:val="nil"/>
            </w:tcBorders>
          </w:tcPr>
          <w:p w:rsidR="003E0564" w:rsidRPr="00677B10" w:rsidRDefault="003E0564" w:rsidP="003E0564">
            <w:pPr>
              <w:spacing w:line="276" w:lineRule="auto"/>
              <w:rPr>
                <w:rFonts w:cs="Times New Roman"/>
              </w:rPr>
            </w:pPr>
          </w:p>
        </w:tc>
        <w:tc>
          <w:tcPr>
            <w:tcW w:w="715" w:type="pct"/>
            <w:gridSpan w:val="2"/>
            <w:vMerge/>
            <w:tcBorders>
              <w:top w:val="nil"/>
              <w:left w:val="nil"/>
              <w:bottom w:val="single" w:sz="4" w:space="0" w:color="auto"/>
              <w:right w:val="nil"/>
            </w:tcBorders>
            <w:shd w:val="clear" w:color="auto" w:fill="FFFFFF" w:themeFill="background1"/>
          </w:tcPr>
          <w:p w:rsidR="003E0564" w:rsidRPr="00677B10" w:rsidRDefault="003E0564" w:rsidP="003E0564">
            <w:pPr>
              <w:spacing w:line="276" w:lineRule="auto"/>
              <w:rPr>
                <w:rFonts w:cs="Times New Roman"/>
              </w:rPr>
            </w:pPr>
          </w:p>
        </w:tc>
        <w:tc>
          <w:tcPr>
            <w:tcW w:w="477" w:type="pct"/>
            <w:gridSpan w:val="2"/>
            <w:vMerge/>
            <w:tcBorders>
              <w:top w:val="nil"/>
              <w:left w:val="nil"/>
              <w:bottom w:val="single" w:sz="4" w:space="0" w:color="auto"/>
              <w:right w:val="nil"/>
            </w:tcBorders>
          </w:tcPr>
          <w:p w:rsidR="003E0564" w:rsidRPr="00677B10" w:rsidRDefault="003E0564" w:rsidP="003E0564">
            <w:pPr>
              <w:spacing w:line="276" w:lineRule="auto"/>
              <w:rPr>
                <w:rFonts w:cs="Times New Roman"/>
              </w:rPr>
            </w:pPr>
          </w:p>
        </w:tc>
        <w:tc>
          <w:tcPr>
            <w:tcW w:w="487" w:type="pct"/>
            <w:gridSpan w:val="2"/>
            <w:vMerge/>
            <w:tcBorders>
              <w:top w:val="nil"/>
              <w:left w:val="nil"/>
              <w:bottom w:val="single" w:sz="4" w:space="0" w:color="auto"/>
              <w:right w:val="nil"/>
            </w:tcBorders>
            <w:shd w:val="clear" w:color="auto" w:fill="FFFFFF" w:themeFill="background1"/>
          </w:tcPr>
          <w:p w:rsidR="003E0564" w:rsidRPr="00677B10" w:rsidRDefault="003E0564" w:rsidP="003E0564">
            <w:pPr>
              <w:spacing w:line="276" w:lineRule="auto"/>
              <w:rPr>
                <w:rFonts w:cs="Times New Roman"/>
              </w:rPr>
            </w:pPr>
          </w:p>
        </w:tc>
        <w:tc>
          <w:tcPr>
            <w:tcW w:w="620" w:type="pct"/>
            <w:tcBorders>
              <w:top w:val="nil"/>
              <w:left w:val="nil"/>
              <w:bottom w:val="single" w:sz="4" w:space="0" w:color="auto"/>
              <w:right w:val="nil"/>
            </w:tcBorders>
            <w:vAlign w:val="center"/>
          </w:tcPr>
          <w:p w:rsidR="003E0564" w:rsidRPr="00677B10" w:rsidRDefault="003E0564"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3E0564" w:rsidRPr="00677B10" w:rsidRDefault="003E0564"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3E0564" w:rsidRPr="00677B10" w:rsidRDefault="003E0564" w:rsidP="003E0564">
            <w:pPr>
              <w:spacing w:line="276" w:lineRule="auto"/>
              <w:jc w:val="center"/>
              <w:rPr>
                <w:rFonts w:cs="Times New Roman"/>
              </w:rPr>
            </w:pPr>
            <w:r w:rsidRPr="00677B10">
              <w:rPr>
                <w:rFonts w:cs="Times New Roman"/>
              </w:rPr>
              <w:t>(%)</w:t>
            </w:r>
          </w:p>
        </w:tc>
        <w:tc>
          <w:tcPr>
            <w:tcW w:w="524" w:type="pct"/>
            <w:tcBorders>
              <w:top w:val="nil"/>
              <w:left w:val="nil"/>
              <w:bottom w:val="single" w:sz="4" w:space="0" w:color="auto"/>
              <w:right w:val="nil"/>
            </w:tcBorders>
            <w:vAlign w:val="center"/>
          </w:tcPr>
          <w:p w:rsidR="003E0564" w:rsidRPr="00677B10" w:rsidRDefault="003E0564" w:rsidP="003E0564">
            <w:pPr>
              <w:spacing w:line="276" w:lineRule="auto"/>
              <w:jc w:val="center"/>
              <w:rPr>
                <w:rFonts w:cs="Times New Roman"/>
              </w:rPr>
            </w:pPr>
            <w:r w:rsidRPr="00677B10">
              <w:rPr>
                <w:rFonts w:cs="Times New Roman"/>
              </w:rPr>
              <w:t>(%)</w:t>
            </w:r>
          </w:p>
        </w:tc>
        <w:tc>
          <w:tcPr>
            <w:tcW w:w="569" w:type="pct"/>
            <w:tcBorders>
              <w:top w:val="nil"/>
              <w:left w:val="nil"/>
              <w:bottom w:val="single" w:sz="4" w:space="0" w:color="auto"/>
              <w:right w:val="nil"/>
            </w:tcBorders>
            <w:vAlign w:val="center"/>
          </w:tcPr>
          <w:p w:rsidR="003E0564" w:rsidRPr="00677B10" w:rsidRDefault="003E0564" w:rsidP="003E0564">
            <w:pPr>
              <w:spacing w:line="276" w:lineRule="auto"/>
              <w:jc w:val="center"/>
              <w:rPr>
                <w:rFonts w:cs="Times New Roman"/>
              </w:rPr>
            </w:pPr>
            <w:r w:rsidRPr="00677B10">
              <w:rPr>
                <w:rFonts w:cs="Times New Roman"/>
              </w:rPr>
              <w:t>(%)</w:t>
            </w:r>
          </w:p>
        </w:tc>
      </w:tr>
      <w:tr w:rsidR="003E0564" w:rsidRPr="00677B10">
        <w:tc>
          <w:tcPr>
            <w:tcW w:w="571" w:type="pct"/>
            <w:gridSpan w:val="2"/>
            <w:tcBorders>
              <w:top w:val="single" w:sz="4" w:space="0" w:color="auto"/>
              <w:left w:val="nil"/>
              <w:bottom w:val="nil"/>
              <w:right w:val="nil"/>
            </w:tcBorders>
          </w:tcPr>
          <w:p w:rsidR="00EE7121" w:rsidRPr="00677B10" w:rsidRDefault="00144F14">
            <w:pPr>
              <w:spacing w:line="276" w:lineRule="auto"/>
              <w:rPr>
                <w:rFonts w:cs="Times New Roman"/>
              </w:rPr>
            </w:pPr>
            <w:r w:rsidRPr="00677B10">
              <w:rPr>
                <w:rFonts w:cs="Times New Roman"/>
              </w:rPr>
              <w:t>SERK1</w:t>
            </w:r>
          </w:p>
        </w:tc>
        <w:tc>
          <w:tcPr>
            <w:tcW w:w="715" w:type="pct"/>
            <w:gridSpan w:val="2"/>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3.44 ± 1.24</w:t>
            </w:r>
          </w:p>
        </w:tc>
        <w:tc>
          <w:tcPr>
            <w:tcW w:w="477" w:type="pct"/>
            <w:gridSpan w:val="2"/>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-.405</w:t>
            </w:r>
          </w:p>
        </w:tc>
        <w:tc>
          <w:tcPr>
            <w:tcW w:w="476" w:type="pct"/>
            <w:tcBorders>
              <w:top w:val="single" w:sz="4" w:space="0" w:color="auto"/>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-.643</w:t>
            </w:r>
          </w:p>
        </w:tc>
        <w:tc>
          <w:tcPr>
            <w:tcW w:w="620"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9.9</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33.0</w:t>
            </w:r>
          </w:p>
        </w:tc>
        <w:tc>
          <w:tcPr>
            <w:tcW w:w="524"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69" w:type="pct"/>
            <w:tcBorders>
              <w:top w:val="single" w:sz="4" w:space="0" w:color="auto"/>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SERK2</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3.19 ± 1.39</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-.191</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-1.173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SERK3</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3.63 ± 1.32</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-.545</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-.853</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8.8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36.3</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SERK4</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3.14 ± 1.39</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-.035</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-1.207</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18.7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27.5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SERK5</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2.69 ± 1.38</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.295</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-1.128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26.4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SERK6</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2.89 ± 1.35</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.066</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-1.219</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SERK7</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3.49 ± 1.36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-.461</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-1.040</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30.8</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SERK8</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3.25 ± 1.26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-.260</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-1.029</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24.2</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20.9</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SERK9</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4.01 ± 1.26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-1.154</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.238</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22.0</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50.5</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SERK10</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3.46 ± 1.33</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-.426</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-.946</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11.0</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28.6</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SERK11</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3.52 ± 1.30</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-.372</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-1.037</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7.7</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16.5</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23.1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31.9</w:t>
            </w:r>
          </w:p>
        </w:tc>
      </w:tr>
      <w:tr w:rsidR="003E0564" w:rsidRPr="00677B10">
        <w:tc>
          <w:tcPr>
            <w:tcW w:w="571" w:type="pct"/>
            <w:gridSpan w:val="2"/>
            <w:tcBorders>
              <w:top w:val="nil"/>
              <w:left w:val="nil"/>
              <w:bottom w:val="nil"/>
              <w:right w:val="nil"/>
            </w:tcBorders>
          </w:tcPr>
          <w:p w:rsidR="00EE7121" w:rsidRPr="00677B10" w:rsidRDefault="00144F14">
            <w:pPr>
              <w:spacing w:line="276" w:lineRule="auto"/>
              <w:rPr>
                <w:rFonts w:cs="Times New Roman"/>
              </w:rPr>
            </w:pPr>
            <w:r w:rsidRPr="00677B10">
              <w:rPr>
                <w:rFonts w:cs="Times New Roman"/>
              </w:rPr>
              <w:t>SERK12</w:t>
            </w:r>
          </w:p>
        </w:tc>
        <w:tc>
          <w:tcPr>
            <w:tcW w:w="715" w:type="pct"/>
            <w:gridSpan w:val="2"/>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3.76 ± 1.26</w:t>
            </w:r>
          </w:p>
        </w:tc>
        <w:tc>
          <w:tcPr>
            <w:tcW w:w="477" w:type="pct"/>
            <w:gridSpan w:val="2"/>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-.714</w:t>
            </w:r>
          </w:p>
        </w:tc>
        <w:tc>
          <w:tcPr>
            <w:tcW w:w="476" w:type="pct"/>
            <w:tcBorders>
              <w:top w:val="nil"/>
              <w:left w:val="nil"/>
              <w:bottom w:val="nil"/>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-.589</w:t>
            </w:r>
          </w:p>
        </w:tc>
        <w:tc>
          <w:tcPr>
            <w:tcW w:w="620"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6.6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12.1</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17.6</w:t>
            </w:r>
          </w:p>
        </w:tc>
        <w:tc>
          <w:tcPr>
            <w:tcW w:w="524"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25.3</w:t>
            </w:r>
          </w:p>
        </w:tc>
        <w:tc>
          <w:tcPr>
            <w:tcW w:w="569" w:type="pct"/>
            <w:tcBorders>
              <w:top w:val="nil"/>
              <w:left w:val="nil"/>
              <w:bottom w:val="nil"/>
              <w:right w:val="nil"/>
            </w:tcBorders>
            <w:vAlign w:val="center"/>
          </w:tcPr>
          <w:p w:rsidR="00EE7121" w:rsidRPr="00677B10" w:rsidRDefault="00144F14">
            <w:pPr>
              <w:spacing w:line="276" w:lineRule="auto"/>
              <w:jc w:val="center"/>
              <w:rPr>
                <w:rFonts w:cs="Times New Roman"/>
              </w:rPr>
            </w:pPr>
            <w:r w:rsidRPr="00677B10">
              <w:rPr>
                <w:rFonts w:cs="Times New Roman"/>
              </w:rPr>
              <w:t>37.4</w:t>
            </w:r>
          </w:p>
        </w:tc>
      </w:tr>
      <w:tr w:rsidR="003E0564" w:rsidRPr="00677B10">
        <w:tc>
          <w:tcPr>
            <w:tcW w:w="571" w:type="pct"/>
            <w:gridSpan w:val="2"/>
            <w:tcBorders>
              <w:top w:val="nil"/>
              <w:left w:val="nil"/>
              <w:bottom w:val="single" w:sz="4" w:space="0" w:color="auto"/>
              <w:right w:val="nil"/>
            </w:tcBorders>
          </w:tcPr>
          <w:p w:rsidR="00EE7121" w:rsidRPr="00677B10" w:rsidRDefault="00144F14">
            <w:pPr>
              <w:spacing w:line="276" w:lineRule="auto"/>
              <w:rPr>
                <w:rFonts w:cs="Times New Roman"/>
              </w:rPr>
            </w:pPr>
            <w:r w:rsidRPr="00677B10">
              <w:rPr>
                <w:rFonts w:cs="Times New Roman"/>
              </w:rPr>
              <w:t>SERK13</w:t>
            </w:r>
          </w:p>
        </w:tc>
        <w:tc>
          <w:tcPr>
            <w:tcW w:w="715" w:type="pct"/>
            <w:gridSpan w:val="2"/>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3.52 ± 1.44</w:t>
            </w:r>
          </w:p>
        </w:tc>
        <w:tc>
          <w:tcPr>
            <w:tcW w:w="477" w:type="pct"/>
            <w:gridSpan w:val="2"/>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-.500</w:t>
            </w:r>
          </w:p>
        </w:tc>
        <w:tc>
          <w:tcPr>
            <w:tcW w:w="476" w:type="pct"/>
            <w:tcBorders>
              <w:top w:val="nil"/>
              <w:left w:val="nil"/>
              <w:bottom w:val="single" w:sz="4" w:space="0" w:color="auto"/>
              <w:right w:val="nil"/>
            </w:tcBorders>
            <w:shd w:val="clear" w:color="auto" w:fill="FFFFFF" w:themeFill="background1"/>
            <w:vAlign w:val="center"/>
          </w:tcPr>
          <w:p w:rsidR="00EE7121" w:rsidRPr="00677B10" w:rsidRDefault="00144F14">
            <w:pPr>
              <w:spacing w:line="276" w:lineRule="auto"/>
              <w:jc w:val="center"/>
              <w:rPr>
                <w:rFonts w:cs="Times New Roman"/>
              </w:rPr>
            </w:pPr>
            <w:r w:rsidRPr="00677B10">
              <w:rPr>
                <w:rFonts w:cs="Times New Roman"/>
              </w:rPr>
              <w:t>-1.146</w:t>
            </w:r>
          </w:p>
        </w:tc>
        <w:tc>
          <w:tcPr>
            <w:tcW w:w="620"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13.2</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14.3</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15.4</w:t>
            </w:r>
          </w:p>
        </w:tc>
        <w:tc>
          <w:tcPr>
            <w:tcW w:w="524" w:type="pct"/>
            <w:tcBorders>
              <w:top w:val="nil"/>
              <w:left w:val="nil"/>
              <w:bottom w:val="single" w:sz="4" w:space="0" w:color="auto"/>
              <w:right w:val="nil"/>
            </w:tcBorders>
            <w:vAlign w:val="center"/>
          </w:tcPr>
          <w:p w:rsidR="00EE7121" w:rsidRPr="00677B10" w:rsidRDefault="00144F14">
            <w:pPr>
              <w:spacing w:line="276" w:lineRule="auto"/>
              <w:jc w:val="center"/>
              <w:rPr>
                <w:rFonts w:cs="Times New Roman"/>
              </w:rPr>
            </w:pPr>
            <w:r w:rsidRPr="00677B10">
              <w:rPr>
                <w:rFonts w:cs="Times New Roman"/>
              </w:rPr>
              <w:t>19.8</w:t>
            </w:r>
          </w:p>
        </w:tc>
        <w:tc>
          <w:tcPr>
            <w:tcW w:w="569" w:type="pct"/>
            <w:tcBorders>
              <w:top w:val="nil"/>
              <w:left w:val="nil"/>
              <w:bottom w:val="single" w:sz="4" w:space="0" w:color="auto"/>
              <w:right w:val="nil"/>
            </w:tcBorders>
            <w:vAlign w:val="center"/>
          </w:tcPr>
          <w:p w:rsidR="00EE7121" w:rsidRPr="00677B10" w:rsidRDefault="003E0564">
            <w:pPr>
              <w:spacing w:line="276" w:lineRule="auto"/>
              <w:jc w:val="center"/>
              <w:rPr>
                <w:rFonts w:cs="Times New Roman"/>
              </w:rPr>
            </w:pPr>
            <w:r w:rsidRPr="00677B10">
              <w:rPr>
                <w:rFonts w:cs="Times New Roman"/>
              </w:rPr>
              <w:t>36.3</w:t>
            </w:r>
          </w:p>
        </w:tc>
      </w:tr>
    </w:tbl>
    <w:p w:rsidR="001B4700" w:rsidRPr="00DD2309" w:rsidRDefault="003E0564" w:rsidP="001B4700">
      <w:pPr>
        <w:spacing w:line="240" w:lineRule="auto"/>
        <w:rPr>
          <w:sz w:val="20"/>
        </w:rPr>
      </w:pPr>
      <w:r w:rsidRPr="00DD2309">
        <w:rPr>
          <w:i/>
          <w:sz w:val="20"/>
        </w:rPr>
        <w:t>Note.</w:t>
      </w:r>
      <w:r w:rsidRPr="00DD2309">
        <w:rPr>
          <w:sz w:val="20"/>
        </w:rPr>
        <w:t xml:space="preserve"> SK = Skewness, KR = Kurtosis.</w:t>
      </w:r>
    </w:p>
    <w:p w:rsidR="001B4700" w:rsidRPr="00DD2309" w:rsidRDefault="009D3ECC" w:rsidP="001B4700">
      <w:pPr>
        <w:spacing w:line="240" w:lineRule="auto"/>
        <w:rPr>
          <w:sz w:val="20"/>
        </w:rPr>
      </w:pPr>
      <w:r w:rsidRPr="00DD2309">
        <w:rPr>
          <w:rFonts w:cs="Times New Roman"/>
          <w:sz w:val="20"/>
        </w:rPr>
        <w:t>- = N</w:t>
      </w:r>
      <w:r w:rsidR="001B4700" w:rsidRPr="00DD2309">
        <w:rPr>
          <w:rFonts w:cs="Times New Roman"/>
          <w:sz w:val="20"/>
        </w:rPr>
        <w:t>o results for the item.</w:t>
      </w:r>
    </w:p>
    <w:p w:rsidR="003E0564" w:rsidRPr="00677B10" w:rsidRDefault="003E0564" w:rsidP="003E0564"/>
    <w:p w:rsidR="00B94FBB" w:rsidRPr="00677B10" w:rsidRDefault="00B94FBB" w:rsidP="009D55F1">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D822CC" w:rsidRPr="00677B10" w:rsidRDefault="00D822CC" w:rsidP="00DC02E3">
      <w:pPr>
        <w:rPr>
          <w:rFonts w:cs="Times New Roman"/>
        </w:rPr>
      </w:pPr>
    </w:p>
    <w:p w:rsidR="00F7184B" w:rsidRPr="00677B10" w:rsidRDefault="00F7184B" w:rsidP="00DC02E3">
      <w:pPr>
        <w:rPr>
          <w:rFonts w:cs="Times New Roman"/>
        </w:rPr>
      </w:pPr>
      <w:r w:rsidRPr="00677B10">
        <w:rPr>
          <w:rFonts w:cs="Times New Roman"/>
        </w:rPr>
        <w:t>VITA</w:t>
      </w:r>
    </w:p>
    <w:p w:rsidR="00794486" w:rsidRPr="00677B10" w:rsidRDefault="00F7184B" w:rsidP="00DC02E3">
      <w:pPr>
        <w:rPr>
          <w:rFonts w:cs="Times New Roman"/>
        </w:rPr>
      </w:pPr>
      <w:r w:rsidRPr="00677B10">
        <w:rPr>
          <w:rFonts w:cs="Times New Roman"/>
        </w:rPr>
        <w:t xml:space="preserve">Monica Brandon was born in Simpsonville, South Carolina. She completed her </w:t>
      </w:r>
      <w:r w:rsidR="00910411" w:rsidRPr="00677B10">
        <w:rPr>
          <w:rFonts w:cs="Times New Roman"/>
        </w:rPr>
        <w:t>culinary</w:t>
      </w:r>
      <w:r w:rsidRPr="00677B10">
        <w:rPr>
          <w:rFonts w:cs="Times New Roman"/>
        </w:rPr>
        <w:t xml:space="preserve"> degree in 2005, and then continued on to complete her </w:t>
      </w:r>
      <w:r w:rsidR="00910411" w:rsidRPr="00677B10">
        <w:rPr>
          <w:rFonts w:cs="Times New Roman"/>
        </w:rPr>
        <w:t>Bachelors degree in Food Science in the s</w:t>
      </w:r>
      <w:r w:rsidRPr="00677B10">
        <w:rPr>
          <w:rFonts w:cs="Times New Roman"/>
        </w:rPr>
        <w:t>pring of 2007.</w:t>
      </w:r>
      <w:r w:rsidR="009B0DA3" w:rsidRPr="00677B10">
        <w:rPr>
          <w:rFonts w:cs="Times New Roman"/>
        </w:rPr>
        <w:t xml:space="preserve"> Monica is currently pursuing</w:t>
      </w:r>
      <w:r w:rsidR="00910411" w:rsidRPr="00677B10">
        <w:rPr>
          <w:rFonts w:cs="Times New Roman"/>
        </w:rPr>
        <w:t xml:space="preserve"> her </w:t>
      </w:r>
      <w:r w:rsidR="009B0DA3" w:rsidRPr="00677B10">
        <w:rPr>
          <w:rFonts w:cs="Times New Roman"/>
        </w:rPr>
        <w:t xml:space="preserve">passion for food science, and </w:t>
      </w:r>
      <w:r w:rsidR="00910411" w:rsidRPr="00677B10">
        <w:rPr>
          <w:rFonts w:cs="Times New Roman"/>
        </w:rPr>
        <w:t>gaining valuable experience as a food scient</w:t>
      </w:r>
      <w:r w:rsidR="0095475E" w:rsidRPr="00677B10">
        <w:rPr>
          <w:rFonts w:cs="Times New Roman"/>
        </w:rPr>
        <w:t>ist at a local food company. Monica is continuing</w:t>
      </w:r>
      <w:r w:rsidR="00910411" w:rsidRPr="00677B10">
        <w:rPr>
          <w:rFonts w:cs="Times New Roman"/>
        </w:rPr>
        <w:t xml:space="preserve"> to follow her dreams</w:t>
      </w:r>
      <w:r w:rsidR="009B0DA3" w:rsidRPr="00677B10">
        <w:rPr>
          <w:rFonts w:cs="Times New Roman"/>
        </w:rPr>
        <w:t xml:space="preserve">, </w:t>
      </w:r>
      <w:r w:rsidR="0095475E" w:rsidRPr="00677B10">
        <w:rPr>
          <w:rFonts w:cs="Times New Roman"/>
        </w:rPr>
        <w:t>plans to learn as much as she can and travel everywhere she can.</w:t>
      </w:r>
    </w:p>
    <w:p w:rsidR="00794486" w:rsidRPr="00677B10" w:rsidRDefault="00794486" w:rsidP="00DC02E3">
      <w:pPr>
        <w:rPr>
          <w:rFonts w:cs="Times New Roman"/>
        </w:rPr>
      </w:pPr>
    </w:p>
    <w:p w:rsidR="00794486" w:rsidRPr="00677B10" w:rsidRDefault="00794486" w:rsidP="00DC02E3">
      <w:pPr>
        <w:rPr>
          <w:rFonts w:cs="Times New Roman"/>
        </w:rPr>
      </w:pPr>
    </w:p>
    <w:p w:rsidR="00794486" w:rsidRPr="00677B10" w:rsidRDefault="00794486" w:rsidP="00DC02E3">
      <w:pPr>
        <w:rPr>
          <w:rFonts w:cs="Times New Roman"/>
        </w:rPr>
      </w:pPr>
    </w:p>
    <w:p w:rsidR="00794486" w:rsidRPr="00677B10" w:rsidRDefault="00794486" w:rsidP="00DC02E3">
      <w:pPr>
        <w:rPr>
          <w:rFonts w:cs="Times New Roman"/>
        </w:rPr>
      </w:pPr>
    </w:p>
    <w:p w:rsidR="00794486" w:rsidRPr="00677B10" w:rsidRDefault="00794486" w:rsidP="00DC02E3">
      <w:pPr>
        <w:rPr>
          <w:rFonts w:cs="Times New Roman"/>
        </w:rPr>
      </w:pPr>
    </w:p>
    <w:p w:rsidR="00794486" w:rsidRPr="00677B10" w:rsidRDefault="00794486" w:rsidP="00DC02E3">
      <w:pPr>
        <w:rPr>
          <w:rFonts w:cs="Times New Roman"/>
        </w:rPr>
      </w:pPr>
    </w:p>
    <w:p w:rsidR="00DA567A" w:rsidRPr="00677B10" w:rsidRDefault="00DA567A" w:rsidP="00DC02E3">
      <w:pPr>
        <w:rPr>
          <w:rFonts w:cs="Times New Roman"/>
        </w:rPr>
      </w:pPr>
    </w:p>
    <w:sectPr w:rsidR="00DA567A" w:rsidRPr="00677B10" w:rsidSect="00886293">
      <w:pgSz w:w="12240" w:h="15840"/>
      <w:pgMar w:top="1440" w:right="1440" w:bottom="1440" w:left="1440" w:footer="1440" w:gutter="0"/>
      <w:pgNumType w:start="1"/>
      <w:noEndnote/>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293" w:rsidRDefault="00886293" w:rsidP="009D55F1">
      <w:r>
        <w:separator/>
      </w:r>
    </w:p>
  </w:endnote>
  <w:endnote w:type="continuationSeparator" w:id="0">
    <w:p w:rsidR="00886293" w:rsidRDefault="00886293" w:rsidP="009D55F1">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3" w:rsidRDefault="00886293" w:rsidP="00414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6293" w:rsidRDefault="00886293" w:rsidP="001E237C">
    <w:pPr>
      <w:pStyle w:val="Footer"/>
      <w:ind w:right="360"/>
      <w:rPr>
        <w:rStyle w:val="PageNumber"/>
      </w:rPr>
    </w:pPr>
  </w:p>
  <w:p w:rsidR="00886293" w:rsidRDefault="00886293">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3" w:rsidRDefault="00886293" w:rsidP="004143A4">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B8475F">
      <w:rPr>
        <w:rStyle w:val="PageNumber"/>
        <w:noProof/>
      </w:rPr>
      <w:t>vi</w:t>
    </w:r>
    <w:r>
      <w:rPr>
        <w:rStyle w:val="PageNumber"/>
      </w:rPr>
      <w:fldChar w:fldCharType="end"/>
    </w:r>
  </w:p>
  <w:p w:rsidR="00886293" w:rsidRDefault="00886293" w:rsidP="004143A4">
    <w:pPr>
      <w:pStyle w:val="Footer"/>
      <w:framePr w:wrap="around" w:vAnchor="text" w:hAnchor="margin" w:xAlign="right" w:y="1"/>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293" w:rsidRDefault="00886293" w:rsidP="009D55F1">
      <w:r>
        <w:separator/>
      </w:r>
    </w:p>
  </w:footnote>
  <w:footnote w:type="continuationSeparator" w:id="0">
    <w:p w:rsidR="00886293" w:rsidRDefault="00886293" w:rsidP="009D55F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3" w:rsidRDefault="00886293">
    <w:pPr>
      <w:pStyle w:val="Header"/>
      <w:jc w:val="right"/>
    </w:pPr>
  </w:p>
  <w:p w:rsidR="00886293" w:rsidRDefault="00886293">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3" w:rsidRPr="009A4CAD" w:rsidRDefault="00886293">
    <w:pPr>
      <w:pStyle w:val="Header"/>
      <w:jc w:val="right"/>
      <w:rPr>
        <w:rFonts w:ascii="Times New Roman" w:hAnsi="Times New Roman"/>
      </w:rPr>
    </w:pPr>
  </w:p>
  <w:p w:rsidR="00886293" w:rsidRDefault="00886293">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3" w:rsidRPr="00DC6E2C" w:rsidRDefault="00886293">
    <w:pPr>
      <w:pStyle w:val="Header"/>
      <w:jc w:val="right"/>
      <w:rPr>
        <w:rFonts w:ascii="Times New Roman" w:hAnsi="Times New Roman"/>
        <w:sz w:val="24"/>
      </w:rPr>
    </w:pPr>
  </w:p>
  <w:p w:rsidR="00886293" w:rsidRDefault="00886293">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7F7E27"/>
    <w:multiLevelType w:val="hybridMultilevel"/>
    <w:tmpl w:val="CDF24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721770"/>
    <w:multiLevelType w:val="hybridMultilevel"/>
    <w:tmpl w:val="DEC833E2"/>
    <w:lvl w:ilvl="0" w:tplc="72B87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C4F81"/>
    <w:multiLevelType w:val="hybridMultilevel"/>
    <w:tmpl w:val="6BE80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19F277C"/>
    <w:multiLevelType w:val="hybridMultilevel"/>
    <w:tmpl w:val="338CD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B60E6D"/>
    <w:multiLevelType w:val="hybridMultilevel"/>
    <w:tmpl w:val="15140C1E"/>
    <w:lvl w:ilvl="0" w:tplc="82020842">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534684"/>
    <w:multiLevelType w:val="hybridMultilevel"/>
    <w:tmpl w:val="8DF8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402C8F"/>
    <w:multiLevelType w:val="hybridMultilevel"/>
    <w:tmpl w:val="3CB8E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9E24C1D"/>
    <w:multiLevelType w:val="hybridMultilevel"/>
    <w:tmpl w:val="5FBAF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F70A84"/>
    <w:multiLevelType w:val="hybridMultilevel"/>
    <w:tmpl w:val="9AEE1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C3C60"/>
    <w:multiLevelType w:val="hybridMultilevel"/>
    <w:tmpl w:val="DC6A79B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8117AAE"/>
    <w:multiLevelType w:val="hybridMultilevel"/>
    <w:tmpl w:val="FCD8AB46"/>
    <w:lvl w:ilvl="0" w:tplc="549AE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0AB647B"/>
    <w:multiLevelType w:val="hybridMultilevel"/>
    <w:tmpl w:val="0BA2C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EBC2266"/>
    <w:multiLevelType w:val="hybridMultilevel"/>
    <w:tmpl w:val="57B41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CF755F"/>
    <w:multiLevelType w:val="hybridMultilevel"/>
    <w:tmpl w:val="4DBED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2"/>
  </w:num>
  <w:num w:numId="4">
    <w:abstractNumId w:val="14"/>
  </w:num>
  <w:num w:numId="5">
    <w:abstractNumId w:val="8"/>
  </w:num>
  <w:num w:numId="6">
    <w:abstractNumId w:val="9"/>
  </w:num>
  <w:num w:numId="7">
    <w:abstractNumId w:val="0"/>
  </w:num>
  <w:num w:numId="8">
    <w:abstractNumId w:val="5"/>
  </w:num>
  <w:num w:numId="9">
    <w:abstractNumId w:val="6"/>
  </w:num>
  <w:num w:numId="10">
    <w:abstractNumId w:val="4"/>
  </w:num>
  <w:num w:numId="11">
    <w:abstractNumId w:val="12"/>
  </w:num>
  <w:num w:numId="12">
    <w:abstractNumId w:val="7"/>
  </w:num>
  <w:num w:numId="13">
    <w:abstractNumId w:val="11"/>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docVars>
    <w:docVar w:name="EN.InstantFormat" w:val="&lt;ENInstantFormat&gt;&lt;Enabled&gt;0&lt;/Enabled&gt;&lt;ScanUnformatted&gt;1&lt;/ScanUnformatted&gt;&lt;ScanChanges&gt;1&lt;/ScanChanges&gt;&lt;/ENInstantFormat&gt;"/>
  </w:docVars>
  <w:rsids>
    <w:rsidRoot w:val="00DA567A"/>
    <w:rsid w:val="0000071C"/>
    <w:rsid w:val="0000092B"/>
    <w:rsid w:val="00001B95"/>
    <w:rsid w:val="00001CEA"/>
    <w:rsid w:val="00002FAF"/>
    <w:rsid w:val="00004A22"/>
    <w:rsid w:val="00010A22"/>
    <w:rsid w:val="00012348"/>
    <w:rsid w:val="0001542A"/>
    <w:rsid w:val="00015F0D"/>
    <w:rsid w:val="00016F00"/>
    <w:rsid w:val="00017419"/>
    <w:rsid w:val="0002212D"/>
    <w:rsid w:val="00022DB1"/>
    <w:rsid w:val="00023930"/>
    <w:rsid w:val="00023D6E"/>
    <w:rsid w:val="00027A50"/>
    <w:rsid w:val="00030D6B"/>
    <w:rsid w:val="000324D5"/>
    <w:rsid w:val="00032A6D"/>
    <w:rsid w:val="0003446C"/>
    <w:rsid w:val="00035B62"/>
    <w:rsid w:val="00040EA1"/>
    <w:rsid w:val="00042B28"/>
    <w:rsid w:val="00043C45"/>
    <w:rsid w:val="000501E3"/>
    <w:rsid w:val="00055CAC"/>
    <w:rsid w:val="00060D70"/>
    <w:rsid w:val="000629D2"/>
    <w:rsid w:val="00062E1D"/>
    <w:rsid w:val="00063096"/>
    <w:rsid w:val="00065AD7"/>
    <w:rsid w:val="00067FE5"/>
    <w:rsid w:val="000754B6"/>
    <w:rsid w:val="000819DB"/>
    <w:rsid w:val="00082C68"/>
    <w:rsid w:val="0008624E"/>
    <w:rsid w:val="0009123E"/>
    <w:rsid w:val="00097467"/>
    <w:rsid w:val="000A22B1"/>
    <w:rsid w:val="000A3F3A"/>
    <w:rsid w:val="000A4567"/>
    <w:rsid w:val="000B387D"/>
    <w:rsid w:val="000B40FD"/>
    <w:rsid w:val="000B45D6"/>
    <w:rsid w:val="000B4608"/>
    <w:rsid w:val="000B4CF2"/>
    <w:rsid w:val="000B6707"/>
    <w:rsid w:val="000C0759"/>
    <w:rsid w:val="000C1E99"/>
    <w:rsid w:val="000C224C"/>
    <w:rsid w:val="000C58B9"/>
    <w:rsid w:val="000D29A2"/>
    <w:rsid w:val="000D31A9"/>
    <w:rsid w:val="000D38DE"/>
    <w:rsid w:val="000D3917"/>
    <w:rsid w:val="000D7085"/>
    <w:rsid w:val="000D7113"/>
    <w:rsid w:val="000E09D2"/>
    <w:rsid w:val="000E0F49"/>
    <w:rsid w:val="000E19A9"/>
    <w:rsid w:val="000E3186"/>
    <w:rsid w:val="000E4CD5"/>
    <w:rsid w:val="000E5446"/>
    <w:rsid w:val="000E5CF8"/>
    <w:rsid w:val="000F0FB8"/>
    <w:rsid w:val="000F119F"/>
    <w:rsid w:val="000F5AF9"/>
    <w:rsid w:val="000F6662"/>
    <w:rsid w:val="000F68B3"/>
    <w:rsid w:val="000F6C3C"/>
    <w:rsid w:val="000F7284"/>
    <w:rsid w:val="00100326"/>
    <w:rsid w:val="00100637"/>
    <w:rsid w:val="001018EC"/>
    <w:rsid w:val="0010465E"/>
    <w:rsid w:val="0011142A"/>
    <w:rsid w:val="00112E60"/>
    <w:rsid w:val="00114516"/>
    <w:rsid w:val="001146CC"/>
    <w:rsid w:val="00116DD0"/>
    <w:rsid w:val="00120193"/>
    <w:rsid w:val="0012160B"/>
    <w:rsid w:val="001228F7"/>
    <w:rsid w:val="00123473"/>
    <w:rsid w:val="0012529C"/>
    <w:rsid w:val="00127521"/>
    <w:rsid w:val="001303EE"/>
    <w:rsid w:val="00131142"/>
    <w:rsid w:val="00131596"/>
    <w:rsid w:val="001316E5"/>
    <w:rsid w:val="0013187D"/>
    <w:rsid w:val="00131AE1"/>
    <w:rsid w:val="001328ED"/>
    <w:rsid w:val="00133F85"/>
    <w:rsid w:val="00134B59"/>
    <w:rsid w:val="001361C5"/>
    <w:rsid w:val="00142540"/>
    <w:rsid w:val="001442DA"/>
    <w:rsid w:val="00144DAE"/>
    <w:rsid w:val="00144F14"/>
    <w:rsid w:val="00145148"/>
    <w:rsid w:val="001478E0"/>
    <w:rsid w:val="001501EE"/>
    <w:rsid w:val="00150941"/>
    <w:rsid w:val="00153F98"/>
    <w:rsid w:val="0015494A"/>
    <w:rsid w:val="00155821"/>
    <w:rsid w:val="001558E2"/>
    <w:rsid w:val="001600FC"/>
    <w:rsid w:val="001613B1"/>
    <w:rsid w:val="00164856"/>
    <w:rsid w:val="001648C6"/>
    <w:rsid w:val="00165198"/>
    <w:rsid w:val="00166F0D"/>
    <w:rsid w:val="00171F1C"/>
    <w:rsid w:val="001723A8"/>
    <w:rsid w:val="0017359D"/>
    <w:rsid w:val="00176F7C"/>
    <w:rsid w:val="0017730A"/>
    <w:rsid w:val="001831C2"/>
    <w:rsid w:val="0018480C"/>
    <w:rsid w:val="00193791"/>
    <w:rsid w:val="00193796"/>
    <w:rsid w:val="00195666"/>
    <w:rsid w:val="001A07C8"/>
    <w:rsid w:val="001A3A12"/>
    <w:rsid w:val="001A4658"/>
    <w:rsid w:val="001A4838"/>
    <w:rsid w:val="001A724C"/>
    <w:rsid w:val="001B0F59"/>
    <w:rsid w:val="001B2271"/>
    <w:rsid w:val="001B318F"/>
    <w:rsid w:val="001B46F9"/>
    <w:rsid w:val="001B4700"/>
    <w:rsid w:val="001C074A"/>
    <w:rsid w:val="001C2541"/>
    <w:rsid w:val="001C3676"/>
    <w:rsid w:val="001C3C97"/>
    <w:rsid w:val="001C5226"/>
    <w:rsid w:val="001C5987"/>
    <w:rsid w:val="001C762B"/>
    <w:rsid w:val="001D2A2A"/>
    <w:rsid w:val="001D3B92"/>
    <w:rsid w:val="001D464F"/>
    <w:rsid w:val="001D4C8B"/>
    <w:rsid w:val="001D7A44"/>
    <w:rsid w:val="001E0AE7"/>
    <w:rsid w:val="001E237C"/>
    <w:rsid w:val="001E392D"/>
    <w:rsid w:val="001E4EEB"/>
    <w:rsid w:val="001E5C89"/>
    <w:rsid w:val="00202132"/>
    <w:rsid w:val="00202E55"/>
    <w:rsid w:val="002051A9"/>
    <w:rsid w:val="00205C61"/>
    <w:rsid w:val="00206940"/>
    <w:rsid w:val="0021178D"/>
    <w:rsid w:val="002153F6"/>
    <w:rsid w:val="00215484"/>
    <w:rsid w:val="0021684D"/>
    <w:rsid w:val="00216E15"/>
    <w:rsid w:val="00220182"/>
    <w:rsid w:val="00220A13"/>
    <w:rsid w:val="00220F2A"/>
    <w:rsid w:val="00224645"/>
    <w:rsid w:val="0022768C"/>
    <w:rsid w:val="00231A49"/>
    <w:rsid w:val="0023204F"/>
    <w:rsid w:val="00232A6A"/>
    <w:rsid w:val="00233769"/>
    <w:rsid w:val="002406A0"/>
    <w:rsid w:val="00240AC0"/>
    <w:rsid w:val="0024335C"/>
    <w:rsid w:val="002476A4"/>
    <w:rsid w:val="0026000B"/>
    <w:rsid w:val="00261AF4"/>
    <w:rsid w:val="00262459"/>
    <w:rsid w:val="002645F3"/>
    <w:rsid w:val="0026566C"/>
    <w:rsid w:val="00265C4E"/>
    <w:rsid w:val="00272210"/>
    <w:rsid w:val="002723A9"/>
    <w:rsid w:val="002740E3"/>
    <w:rsid w:val="00275292"/>
    <w:rsid w:val="002768BB"/>
    <w:rsid w:val="002770C7"/>
    <w:rsid w:val="002829B4"/>
    <w:rsid w:val="00283EE8"/>
    <w:rsid w:val="00283FA7"/>
    <w:rsid w:val="002842A5"/>
    <w:rsid w:val="0028618E"/>
    <w:rsid w:val="00290412"/>
    <w:rsid w:val="00292CDA"/>
    <w:rsid w:val="002A0C4B"/>
    <w:rsid w:val="002B1625"/>
    <w:rsid w:val="002B6409"/>
    <w:rsid w:val="002B68DD"/>
    <w:rsid w:val="002B6A89"/>
    <w:rsid w:val="002C1BF4"/>
    <w:rsid w:val="002C277D"/>
    <w:rsid w:val="002C2FAF"/>
    <w:rsid w:val="002C3AEA"/>
    <w:rsid w:val="002C7EB3"/>
    <w:rsid w:val="002D278B"/>
    <w:rsid w:val="002D5BCF"/>
    <w:rsid w:val="002D6087"/>
    <w:rsid w:val="002E00AE"/>
    <w:rsid w:val="002E3A2A"/>
    <w:rsid w:val="002E57B8"/>
    <w:rsid w:val="002E7592"/>
    <w:rsid w:val="002E7739"/>
    <w:rsid w:val="002F1BED"/>
    <w:rsid w:val="002F3ADC"/>
    <w:rsid w:val="002F5CF7"/>
    <w:rsid w:val="0030042C"/>
    <w:rsid w:val="003053A9"/>
    <w:rsid w:val="0030680F"/>
    <w:rsid w:val="0030708D"/>
    <w:rsid w:val="003074D5"/>
    <w:rsid w:val="00322680"/>
    <w:rsid w:val="00322BA7"/>
    <w:rsid w:val="00322BE1"/>
    <w:rsid w:val="003243B2"/>
    <w:rsid w:val="00330EF5"/>
    <w:rsid w:val="00332D25"/>
    <w:rsid w:val="00335184"/>
    <w:rsid w:val="00341614"/>
    <w:rsid w:val="00343740"/>
    <w:rsid w:val="00343A6F"/>
    <w:rsid w:val="00344466"/>
    <w:rsid w:val="003470A9"/>
    <w:rsid w:val="00347147"/>
    <w:rsid w:val="00347F22"/>
    <w:rsid w:val="00350777"/>
    <w:rsid w:val="003535CF"/>
    <w:rsid w:val="00356B9D"/>
    <w:rsid w:val="00357F5E"/>
    <w:rsid w:val="003653D6"/>
    <w:rsid w:val="00365CCE"/>
    <w:rsid w:val="00366918"/>
    <w:rsid w:val="00366D57"/>
    <w:rsid w:val="00372B70"/>
    <w:rsid w:val="00375E34"/>
    <w:rsid w:val="00377865"/>
    <w:rsid w:val="0038207C"/>
    <w:rsid w:val="00382581"/>
    <w:rsid w:val="0038355D"/>
    <w:rsid w:val="00385FDF"/>
    <w:rsid w:val="00387BA1"/>
    <w:rsid w:val="00393881"/>
    <w:rsid w:val="003961AC"/>
    <w:rsid w:val="00396332"/>
    <w:rsid w:val="00396E8B"/>
    <w:rsid w:val="00396F2B"/>
    <w:rsid w:val="003A7CF0"/>
    <w:rsid w:val="003B04D8"/>
    <w:rsid w:val="003B0E00"/>
    <w:rsid w:val="003B1985"/>
    <w:rsid w:val="003B2CE6"/>
    <w:rsid w:val="003B69B9"/>
    <w:rsid w:val="003B7472"/>
    <w:rsid w:val="003C0C4D"/>
    <w:rsid w:val="003C0E7F"/>
    <w:rsid w:val="003C4829"/>
    <w:rsid w:val="003D1DA8"/>
    <w:rsid w:val="003D2C67"/>
    <w:rsid w:val="003D6BCD"/>
    <w:rsid w:val="003E0564"/>
    <w:rsid w:val="003E4302"/>
    <w:rsid w:val="003E4785"/>
    <w:rsid w:val="003E4D6F"/>
    <w:rsid w:val="003E5E91"/>
    <w:rsid w:val="003F0DAB"/>
    <w:rsid w:val="003F0DF2"/>
    <w:rsid w:val="003F1F25"/>
    <w:rsid w:val="003F2297"/>
    <w:rsid w:val="003F7AFC"/>
    <w:rsid w:val="003F7CB1"/>
    <w:rsid w:val="004001DA"/>
    <w:rsid w:val="004006E1"/>
    <w:rsid w:val="004017B1"/>
    <w:rsid w:val="00402D85"/>
    <w:rsid w:val="00403D55"/>
    <w:rsid w:val="00410278"/>
    <w:rsid w:val="00413402"/>
    <w:rsid w:val="00413EB2"/>
    <w:rsid w:val="004143A4"/>
    <w:rsid w:val="004228BC"/>
    <w:rsid w:val="00422C22"/>
    <w:rsid w:val="0042441B"/>
    <w:rsid w:val="004254C3"/>
    <w:rsid w:val="00425784"/>
    <w:rsid w:val="004258EB"/>
    <w:rsid w:val="00426A1E"/>
    <w:rsid w:val="00426DCB"/>
    <w:rsid w:val="00430166"/>
    <w:rsid w:val="0043089F"/>
    <w:rsid w:val="00431E28"/>
    <w:rsid w:val="00431E7F"/>
    <w:rsid w:val="00433BBB"/>
    <w:rsid w:val="00433C20"/>
    <w:rsid w:val="00437478"/>
    <w:rsid w:val="004423DB"/>
    <w:rsid w:val="0044715F"/>
    <w:rsid w:val="00447900"/>
    <w:rsid w:val="00450100"/>
    <w:rsid w:val="004505A5"/>
    <w:rsid w:val="00455BF7"/>
    <w:rsid w:val="004562A8"/>
    <w:rsid w:val="00456807"/>
    <w:rsid w:val="00456BAE"/>
    <w:rsid w:val="0045778A"/>
    <w:rsid w:val="00460B5D"/>
    <w:rsid w:val="00462B33"/>
    <w:rsid w:val="00463E69"/>
    <w:rsid w:val="0046475E"/>
    <w:rsid w:val="00466A55"/>
    <w:rsid w:val="004716DE"/>
    <w:rsid w:val="00472F44"/>
    <w:rsid w:val="00473EC6"/>
    <w:rsid w:val="004741D8"/>
    <w:rsid w:val="00474865"/>
    <w:rsid w:val="004779FB"/>
    <w:rsid w:val="00481596"/>
    <w:rsid w:val="0048280F"/>
    <w:rsid w:val="004843B9"/>
    <w:rsid w:val="00484E0F"/>
    <w:rsid w:val="004855D3"/>
    <w:rsid w:val="00490AA5"/>
    <w:rsid w:val="00494900"/>
    <w:rsid w:val="00496E7C"/>
    <w:rsid w:val="004A08F3"/>
    <w:rsid w:val="004A0CBE"/>
    <w:rsid w:val="004A0DC9"/>
    <w:rsid w:val="004A10DE"/>
    <w:rsid w:val="004A2712"/>
    <w:rsid w:val="004A63B0"/>
    <w:rsid w:val="004A7ADF"/>
    <w:rsid w:val="004B0F1B"/>
    <w:rsid w:val="004B4864"/>
    <w:rsid w:val="004C28F3"/>
    <w:rsid w:val="004C4C7E"/>
    <w:rsid w:val="004C63FE"/>
    <w:rsid w:val="004C65EA"/>
    <w:rsid w:val="004C6F0C"/>
    <w:rsid w:val="004C7F57"/>
    <w:rsid w:val="004D145F"/>
    <w:rsid w:val="004D477D"/>
    <w:rsid w:val="004E025A"/>
    <w:rsid w:val="004E47BF"/>
    <w:rsid w:val="004E6AF1"/>
    <w:rsid w:val="004E7B87"/>
    <w:rsid w:val="004E7FE2"/>
    <w:rsid w:val="004F1DD7"/>
    <w:rsid w:val="004F28B0"/>
    <w:rsid w:val="005007BD"/>
    <w:rsid w:val="0050508C"/>
    <w:rsid w:val="00507875"/>
    <w:rsid w:val="00510891"/>
    <w:rsid w:val="00516C38"/>
    <w:rsid w:val="005204FA"/>
    <w:rsid w:val="005217CE"/>
    <w:rsid w:val="00521A42"/>
    <w:rsid w:val="005241DC"/>
    <w:rsid w:val="00525A25"/>
    <w:rsid w:val="0052640E"/>
    <w:rsid w:val="00526571"/>
    <w:rsid w:val="00531024"/>
    <w:rsid w:val="00532288"/>
    <w:rsid w:val="00532B42"/>
    <w:rsid w:val="0054339B"/>
    <w:rsid w:val="0054523A"/>
    <w:rsid w:val="00546591"/>
    <w:rsid w:val="00547469"/>
    <w:rsid w:val="00550263"/>
    <w:rsid w:val="005514C0"/>
    <w:rsid w:val="005515D6"/>
    <w:rsid w:val="0055268E"/>
    <w:rsid w:val="005532A4"/>
    <w:rsid w:val="0055333A"/>
    <w:rsid w:val="005561BA"/>
    <w:rsid w:val="00557342"/>
    <w:rsid w:val="00561AB8"/>
    <w:rsid w:val="00562A42"/>
    <w:rsid w:val="005706D0"/>
    <w:rsid w:val="005738CD"/>
    <w:rsid w:val="00575862"/>
    <w:rsid w:val="00580AAB"/>
    <w:rsid w:val="00580AD4"/>
    <w:rsid w:val="00584E9C"/>
    <w:rsid w:val="00594342"/>
    <w:rsid w:val="00594DDB"/>
    <w:rsid w:val="005A1461"/>
    <w:rsid w:val="005A389F"/>
    <w:rsid w:val="005A4302"/>
    <w:rsid w:val="005A7857"/>
    <w:rsid w:val="005B4278"/>
    <w:rsid w:val="005B4C8A"/>
    <w:rsid w:val="005B675C"/>
    <w:rsid w:val="005B6905"/>
    <w:rsid w:val="005C0248"/>
    <w:rsid w:val="005C16AE"/>
    <w:rsid w:val="005C4A85"/>
    <w:rsid w:val="005C633D"/>
    <w:rsid w:val="005C7A23"/>
    <w:rsid w:val="005D475E"/>
    <w:rsid w:val="005D4818"/>
    <w:rsid w:val="005D6288"/>
    <w:rsid w:val="005D744C"/>
    <w:rsid w:val="005E4DFD"/>
    <w:rsid w:val="005E5924"/>
    <w:rsid w:val="005E596A"/>
    <w:rsid w:val="005E59A5"/>
    <w:rsid w:val="005F282B"/>
    <w:rsid w:val="005F4B17"/>
    <w:rsid w:val="005F58BA"/>
    <w:rsid w:val="005F6E0E"/>
    <w:rsid w:val="00600B54"/>
    <w:rsid w:val="00602781"/>
    <w:rsid w:val="00602A2E"/>
    <w:rsid w:val="00602DE4"/>
    <w:rsid w:val="006074B4"/>
    <w:rsid w:val="00610781"/>
    <w:rsid w:val="00611B1D"/>
    <w:rsid w:val="00611EF0"/>
    <w:rsid w:val="00613C56"/>
    <w:rsid w:val="00624C82"/>
    <w:rsid w:val="00634A26"/>
    <w:rsid w:val="0063553F"/>
    <w:rsid w:val="006359DF"/>
    <w:rsid w:val="00636584"/>
    <w:rsid w:val="00637CAB"/>
    <w:rsid w:val="00637CDB"/>
    <w:rsid w:val="006428EC"/>
    <w:rsid w:val="00643C2D"/>
    <w:rsid w:val="00644371"/>
    <w:rsid w:val="0064716D"/>
    <w:rsid w:val="00651B09"/>
    <w:rsid w:val="006526B8"/>
    <w:rsid w:val="00653E95"/>
    <w:rsid w:val="00656BD4"/>
    <w:rsid w:val="00663070"/>
    <w:rsid w:val="006632A5"/>
    <w:rsid w:val="00667D62"/>
    <w:rsid w:val="00673E60"/>
    <w:rsid w:val="00677B10"/>
    <w:rsid w:val="00680E22"/>
    <w:rsid w:val="0068196C"/>
    <w:rsid w:val="00683191"/>
    <w:rsid w:val="0068329D"/>
    <w:rsid w:val="006837CF"/>
    <w:rsid w:val="00684652"/>
    <w:rsid w:val="00685C52"/>
    <w:rsid w:val="006870A5"/>
    <w:rsid w:val="006901A0"/>
    <w:rsid w:val="00690792"/>
    <w:rsid w:val="00691E3F"/>
    <w:rsid w:val="0069372F"/>
    <w:rsid w:val="00694782"/>
    <w:rsid w:val="00694918"/>
    <w:rsid w:val="006A1D31"/>
    <w:rsid w:val="006A1F60"/>
    <w:rsid w:val="006A2C8C"/>
    <w:rsid w:val="006A37D0"/>
    <w:rsid w:val="006A3EE0"/>
    <w:rsid w:val="006B101C"/>
    <w:rsid w:val="006B1138"/>
    <w:rsid w:val="006B4FCB"/>
    <w:rsid w:val="006B5001"/>
    <w:rsid w:val="006B5C94"/>
    <w:rsid w:val="006B623C"/>
    <w:rsid w:val="006C1005"/>
    <w:rsid w:val="006C1575"/>
    <w:rsid w:val="006C166C"/>
    <w:rsid w:val="006C2515"/>
    <w:rsid w:val="006C3D59"/>
    <w:rsid w:val="006C7D84"/>
    <w:rsid w:val="006D1A11"/>
    <w:rsid w:val="006D2156"/>
    <w:rsid w:val="006D2D03"/>
    <w:rsid w:val="006D6876"/>
    <w:rsid w:val="006D6E28"/>
    <w:rsid w:val="006D7CF2"/>
    <w:rsid w:val="006E04F2"/>
    <w:rsid w:val="006E1E53"/>
    <w:rsid w:val="006E3DE8"/>
    <w:rsid w:val="006E4DAD"/>
    <w:rsid w:val="006F266B"/>
    <w:rsid w:val="006F2FCA"/>
    <w:rsid w:val="006F36B0"/>
    <w:rsid w:val="006F38EC"/>
    <w:rsid w:val="006F762A"/>
    <w:rsid w:val="007006C7"/>
    <w:rsid w:val="00701A87"/>
    <w:rsid w:val="00702A07"/>
    <w:rsid w:val="00702A74"/>
    <w:rsid w:val="00703216"/>
    <w:rsid w:val="00705C43"/>
    <w:rsid w:val="00707311"/>
    <w:rsid w:val="00712784"/>
    <w:rsid w:val="007159E8"/>
    <w:rsid w:val="007175AB"/>
    <w:rsid w:val="00721F1A"/>
    <w:rsid w:val="00722E0C"/>
    <w:rsid w:val="00723F9E"/>
    <w:rsid w:val="007319BD"/>
    <w:rsid w:val="00731C30"/>
    <w:rsid w:val="0074648A"/>
    <w:rsid w:val="0074789D"/>
    <w:rsid w:val="00751FFE"/>
    <w:rsid w:val="00752D00"/>
    <w:rsid w:val="00755336"/>
    <w:rsid w:val="00757BEE"/>
    <w:rsid w:val="0076325A"/>
    <w:rsid w:val="00764478"/>
    <w:rsid w:val="00766B51"/>
    <w:rsid w:val="00774994"/>
    <w:rsid w:val="00774C7D"/>
    <w:rsid w:val="007774F0"/>
    <w:rsid w:val="007776BE"/>
    <w:rsid w:val="007808BD"/>
    <w:rsid w:val="00780F84"/>
    <w:rsid w:val="007851A9"/>
    <w:rsid w:val="007856E0"/>
    <w:rsid w:val="007903B0"/>
    <w:rsid w:val="00794486"/>
    <w:rsid w:val="007A099C"/>
    <w:rsid w:val="007A2F70"/>
    <w:rsid w:val="007A3FD7"/>
    <w:rsid w:val="007A6B03"/>
    <w:rsid w:val="007B4E05"/>
    <w:rsid w:val="007B52B5"/>
    <w:rsid w:val="007C1BFE"/>
    <w:rsid w:val="007C30EA"/>
    <w:rsid w:val="007C3C9C"/>
    <w:rsid w:val="007D2F7D"/>
    <w:rsid w:val="007D37C4"/>
    <w:rsid w:val="007D530E"/>
    <w:rsid w:val="007E060C"/>
    <w:rsid w:val="007E42C3"/>
    <w:rsid w:val="007E5301"/>
    <w:rsid w:val="007F2749"/>
    <w:rsid w:val="007F516E"/>
    <w:rsid w:val="007F6746"/>
    <w:rsid w:val="00801087"/>
    <w:rsid w:val="008013A4"/>
    <w:rsid w:val="008055A2"/>
    <w:rsid w:val="0080676D"/>
    <w:rsid w:val="008069AF"/>
    <w:rsid w:val="00807497"/>
    <w:rsid w:val="008102F7"/>
    <w:rsid w:val="00810335"/>
    <w:rsid w:val="0081050F"/>
    <w:rsid w:val="00814233"/>
    <w:rsid w:val="00814C09"/>
    <w:rsid w:val="00815A3D"/>
    <w:rsid w:val="00820274"/>
    <w:rsid w:val="008234FE"/>
    <w:rsid w:val="00827137"/>
    <w:rsid w:val="008273D7"/>
    <w:rsid w:val="008349DF"/>
    <w:rsid w:val="00840D90"/>
    <w:rsid w:val="008420CC"/>
    <w:rsid w:val="00843F09"/>
    <w:rsid w:val="00844DCB"/>
    <w:rsid w:val="00845185"/>
    <w:rsid w:val="00847ADF"/>
    <w:rsid w:val="00850BB4"/>
    <w:rsid w:val="00851446"/>
    <w:rsid w:val="00860BB4"/>
    <w:rsid w:val="00860D58"/>
    <w:rsid w:val="00861D0F"/>
    <w:rsid w:val="008640CF"/>
    <w:rsid w:val="008648AD"/>
    <w:rsid w:val="00865EAB"/>
    <w:rsid w:val="00870E86"/>
    <w:rsid w:val="00872500"/>
    <w:rsid w:val="008806A2"/>
    <w:rsid w:val="00880A10"/>
    <w:rsid w:val="008850B0"/>
    <w:rsid w:val="00885509"/>
    <w:rsid w:val="00886293"/>
    <w:rsid w:val="008863B4"/>
    <w:rsid w:val="00893F4F"/>
    <w:rsid w:val="00895058"/>
    <w:rsid w:val="00897192"/>
    <w:rsid w:val="008A16A9"/>
    <w:rsid w:val="008A4DAC"/>
    <w:rsid w:val="008A6342"/>
    <w:rsid w:val="008A6CDC"/>
    <w:rsid w:val="008A6DB8"/>
    <w:rsid w:val="008A799E"/>
    <w:rsid w:val="008B1252"/>
    <w:rsid w:val="008B1BB7"/>
    <w:rsid w:val="008B23EA"/>
    <w:rsid w:val="008B336E"/>
    <w:rsid w:val="008C20F2"/>
    <w:rsid w:val="008C3599"/>
    <w:rsid w:val="008C499A"/>
    <w:rsid w:val="008C4C2E"/>
    <w:rsid w:val="008C52BD"/>
    <w:rsid w:val="008D007F"/>
    <w:rsid w:val="008D01A8"/>
    <w:rsid w:val="008D298C"/>
    <w:rsid w:val="008D36B0"/>
    <w:rsid w:val="008D5E08"/>
    <w:rsid w:val="008E15CF"/>
    <w:rsid w:val="008E1DE0"/>
    <w:rsid w:val="008E6232"/>
    <w:rsid w:val="008E6D82"/>
    <w:rsid w:val="008E7B85"/>
    <w:rsid w:val="008F2363"/>
    <w:rsid w:val="008F4A0E"/>
    <w:rsid w:val="008F5810"/>
    <w:rsid w:val="00901A89"/>
    <w:rsid w:val="0090791B"/>
    <w:rsid w:val="00910411"/>
    <w:rsid w:val="0091213C"/>
    <w:rsid w:val="00914146"/>
    <w:rsid w:val="00923121"/>
    <w:rsid w:val="0092422A"/>
    <w:rsid w:val="0093365A"/>
    <w:rsid w:val="009349CE"/>
    <w:rsid w:val="009366BE"/>
    <w:rsid w:val="009409AC"/>
    <w:rsid w:val="00941B1F"/>
    <w:rsid w:val="00946761"/>
    <w:rsid w:val="00946BC9"/>
    <w:rsid w:val="00947576"/>
    <w:rsid w:val="00950EFF"/>
    <w:rsid w:val="00951052"/>
    <w:rsid w:val="00951EE1"/>
    <w:rsid w:val="0095475E"/>
    <w:rsid w:val="009562EB"/>
    <w:rsid w:val="009570EB"/>
    <w:rsid w:val="00957823"/>
    <w:rsid w:val="0096125C"/>
    <w:rsid w:val="00962F26"/>
    <w:rsid w:val="00965669"/>
    <w:rsid w:val="00970B14"/>
    <w:rsid w:val="00970E33"/>
    <w:rsid w:val="00971B26"/>
    <w:rsid w:val="009721EC"/>
    <w:rsid w:val="00973259"/>
    <w:rsid w:val="00977118"/>
    <w:rsid w:val="00981B07"/>
    <w:rsid w:val="00983284"/>
    <w:rsid w:val="00986EBA"/>
    <w:rsid w:val="0099000F"/>
    <w:rsid w:val="00993505"/>
    <w:rsid w:val="009939B3"/>
    <w:rsid w:val="00993FC3"/>
    <w:rsid w:val="00996088"/>
    <w:rsid w:val="00996F95"/>
    <w:rsid w:val="009A420C"/>
    <w:rsid w:val="009A4CAD"/>
    <w:rsid w:val="009A715F"/>
    <w:rsid w:val="009B0368"/>
    <w:rsid w:val="009B0DA3"/>
    <w:rsid w:val="009B3B2F"/>
    <w:rsid w:val="009C0A3F"/>
    <w:rsid w:val="009C3E79"/>
    <w:rsid w:val="009D104E"/>
    <w:rsid w:val="009D1060"/>
    <w:rsid w:val="009D299B"/>
    <w:rsid w:val="009D3ECC"/>
    <w:rsid w:val="009D4C90"/>
    <w:rsid w:val="009D55F1"/>
    <w:rsid w:val="009E0212"/>
    <w:rsid w:val="009E18AF"/>
    <w:rsid w:val="009E1AB6"/>
    <w:rsid w:val="009E444C"/>
    <w:rsid w:val="009E4498"/>
    <w:rsid w:val="009E5C2F"/>
    <w:rsid w:val="009F03F9"/>
    <w:rsid w:val="009F245E"/>
    <w:rsid w:val="009F4BD9"/>
    <w:rsid w:val="009F5478"/>
    <w:rsid w:val="009F6392"/>
    <w:rsid w:val="009F69EF"/>
    <w:rsid w:val="009F7EC1"/>
    <w:rsid w:val="00A01C69"/>
    <w:rsid w:val="00A032D7"/>
    <w:rsid w:val="00A039D9"/>
    <w:rsid w:val="00A04266"/>
    <w:rsid w:val="00A04A0F"/>
    <w:rsid w:val="00A069C2"/>
    <w:rsid w:val="00A07901"/>
    <w:rsid w:val="00A102B8"/>
    <w:rsid w:val="00A122DB"/>
    <w:rsid w:val="00A14F4A"/>
    <w:rsid w:val="00A15658"/>
    <w:rsid w:val="00A175A8"/>
    <w:rsid w:val="00A17C57"/>
    <w:rsid w:val="00A22904"/>
    <w:rsid w:val="00A24BED"/>
    <w:rsid w:val="00A2779D"/>
    <w:rsid w:val="00A30AC2"/>
    <w:rsid w:val="00A33B1F"/>
    <w:rsid w:val="00A35558"/>
    <w:rsid w:val="00A3615F"/>
    <w:rsid w:val="00A41F4A"/>
    <w:rsid w:val="00A45569"/>
    <w:rsid w:val="00A51190"/>
    <w:rsid w:val="00A56BDF"/>
    <w:rsid w:val="00A56D88"/>
    <w:rsid w:val="00A56F01"/>
    <w:rsid w:val="00A5765C"/>
    <w:rsid w:val="00A61F78"/>
    <w:rsid w:val="00A6352C"/>
    <w:rsid w:val="00A7086C"/>
    <w:rsid w:val="00A742F4"/>
    <w:rsid w:val="00A74A33"/>
    <w:rsid w:val="00A81129"/>
    <w:rsid w:val="00A902C3"/>
    <w:rsid w:val="00A96AA6"/>
    <w:rsid w:val="00AA1452"/>
    <w:rsid w:val="00AA52FB"/>
    <w:rsid w:val="00AB4A3F"/>
    <w:rsid w:val="00AB5E65"/>
    <w:rsid w:val="00AB6947"/>
    <w:rsid w:val="00AC00CB"/>
    <w:rsid w:val="00AC3A7F"/>
    <w:rsid w:val="00AD0D43"/>
    <w:rsid w:val="00AD11AF"/>
    <w:rsid w:val="00AD15C4"/>
    <w:rsid w:val="00AD6647"/>
    <w:rsid w:val="00AD675D"/>
    <w:rsid w:val="00AD72C0"/>
    <w:rsid w:val="00AD7C41"/>
    <w:rsid w:val="00AD7DBD"/>
    <w:rsid w:val="00AE18A7"/>
    <w:rsid w:val="00AE398B"/>
    <w:rsid w:val="00AE7A06"/>
    <w:rsid w:val="00AF24D8"/>
    <w:rsid w:val="00AF4674"/>
    <w:rsid w:val="00AF522F"/>
    <w:rsid w:val="00AF550C"/>
    <w:rsid w:val="00AF566D"/>
    <w:rsid w:val="00AF6451"/>
    <w:rsid w:val="00AF7B14"/>
    <w:rsid w:val="00B00DAB"/>
    <w:rsid w:val="00B01D62"/>
    <w:rsid w:val="00B04B02"/>
    <w:rsid w:val="00B05434"/>
    <w:rsid w:val="00B10C97"/>
    <w:rsid w:val="00B13B41"/>
    <w:rsid w:val="00B16214"/>
    <w:rsid w:val="00B21FC7"/>
    <w:rsid w:val="00B30BE1"/>
    <w:rsid w:val="00B356B8"/>
    <w:rsid w:val="00B35906"/>
    <w:rsid w:val="00B36438"/>
    <w:rsid w:val="00B40403"/>
    <w:rsid w:val="00B413B9"/>
    <w:rsid w:val="00B41C51"/>
    <w:rsid w:val="00B41F22"/>
    <w:rsid w:val="00B427D9"/>
    <w:rsid w:val="00B44B06"/>
    <w:rsid w:val="00B50582"/>
    <w:rsid w:val="00B50679"/>
    <w:rsid w:val="00B52FA2"/>
    <w:rsid w:val="00B562C5"/>
    <w:rsid w:val="00B57596"/>
    <w:rsid w:val="00B57A53"/>
    <w:rsid w:val="00B6123A"/>
    <w:rsid w:val="00B62289"/>
    <w:rsid w:val="00B65E8F"/>
    <w:rsid w:val="00B673AD"/>
    <w:rsid w:val="00B715C5"/>
    <w:rsid w:val="00B72700"/>
    <w:rsid w:val="00B73FC0"/>
    <w:rsid w:val="00B75822"/>
    <w:rsid w:val="00B75ACE"/>
    <w:rsid w:val="00B7712C"/>
    <w:rsid w:val="00B80199"/>
    <w:rsid w:val="00B8417F"/>
    <w:rsid w:val="00B8475F"/>
    <w:rsid w:val="00B873FB"/>
    <w:rsid w:val="00B94FBB"/>
    <w:rsid w:val="00B96F9A"/>
    <w:rsid w:val="00B97303"/>
    <w:rsid w:val="00BA0B75"/>
    <w:rsid w:val="00BA2BC8"/>
    <w:rsid w:val="00BA4558"/>
    <w:rsid w:val="00BA48AA"/>
    <w:rsid w:val="00BA5605"/>
    <w:rsid w:val="00BA7C4D"/>
    <w:rsid w:val="00BB5D8C"/>
    <w:rsid w:val="00BB7530"/>
    <w:rsid w:val="00BB7F66"/>
    <w:rsid w:val="00BC47F0"/>
    <w:rsid w:val="00BC6A34"/>
    <w:rsid w:val="00BD10BF"/>
    <w:rsid w:val="00BD3BA2"/>
    <w:rsid w:val="00BD61D5"/>
    <w:rsid w:val="00BE19D7"/>
    <w:rsid w:val="00BE3D16"/>
    <w:rsid w:val="00BE4251"/>
    <w:rsid w:val="00BE4376"/>
    <w:rsid w:val="00BE5BB9"/>
    <w:rsid w:val="00BF01B8"/>
    <w:rsid w:val="00BF3827"/>
    <w:rsid w:val="00BF4D99"/>
    <w:rsid w:val="00BF6D5E"/>
    <w:rsid w:val="00C07A39"/>
    <w:rsid w:val="00C11CFB"/>
    <w:rsid w:val="00C12330"/>
    <w:rsid w:val="00C1359A"/>
    <w:rsid w:val="00C138FD"/>
    <w:rsid w:val="00C16166"/>
    <w:rsid w:val="00C1727E"/>
    <w:rsid w:val="00C1740D"/>
    <w:rsid w:val="00C2303F"/>
    <w:rsid w:val="00C30621"/>
    <w:rsid w:val="00C30723"/>
    <w:rsid w:val="00C30984"/>
    <w:rsid w:val="00C3106D"/>
    <w:rsid w:val="00C33E6F"/>
    <w:rsid w:val="00C36ABB"/>
    <w:rsid w:val="00C40422"/>
    <w:rsid w:val="00C44A82"/>
    <w:rsid w:val="00C574E0"/>
    <w:rsid w:val="00C61490"/>
    <w:rsid w:val="00C61518"/>
    <w:rsid w:val="00C62D8E"/>
    <w:rsid w:val="00C630E9"/>
    <w:rsid w:val="00C64995"/>
    <w:rsid w:val="00C66200"/>
    <w:rsid w:val="00C7057C"/>
    <w:rsid w:val="00C73132"/>
    <w:rsid w:val="00C73A0F"/>
    <w:rsid w:val="00C748E8"/>
    <w:rsid w:val="00C7547A"/>
    <w:rsid w:val="00C76F6B"/>
    <w:rsid w:val="00C77374"/>
    <w:rsid w:val="00C8242F"/>
    <w:rsid w:val="00C850C0"/>
    <w:rsid w:val="00C8602F"/>
    <w:rsid w:val="00C86071"/>
    <w:rsid w:val="00C868EE"/>
    <w:rsid w:val="00C877E7"/>
    <w:rsid w:val="00C9247D"/>
    <w:rsid w:val="00C928FD"/>
    <w:rsid w:val="00C963C5"/>
    <w:rsid w:val="00C97484"/>
    <w:rsid w:val="00C97944"/>
    <w:rsid w:val="00CA24D8"/>
    <w:rsid w:val="00CA3F91"/>
    <w:rsid w:val="00CA4E5F"/>
    <w:rsid w:val="00CA63EE"/>
    <w:rsid w:val="00CA7EDA"/>
    <w:rsid w:val="00CB294C"/>
    <w:rsid w:val="00CB4EEB"/>
    <w:rsid w:val="00CC4755"/>
    <w:rsid w:val="00CC5491"/>
    <w:rsid w:val="00CC78E9"/>
    <w:rsid w:val="00CD2CF2"/>
    <w:rsid w:val="00CD3DFE"/>
    <w:rsid w:val="00CD44FF"/>
    <w:rsid w:val="00CE08F4"/>
    <w:rsid w:val="00CE1492"/>
    <w:rsid w:val="00CE59E8"/>
    <w:rsid w:val="00CE5ECA"/>
    <w:rsid w:val="00CE71F5"/>
    <w:rsid w:val="00CF139F"/>
    <w:rsid w:val="00CF2CC8"/>
    <w:rsid w:val="00CF4117"/>
    <w:rsid w:val="00CF4506"/>
    <w:rsid w:val="00CF6D00"/>
    <w:rsid w:val="00D04B83"/>
    <w:rsid w:val="00D0762B"/>
    <w:rsid w:val="00D1090F"/>
    <w:rsid w:val="00D11FCF"/>
    <w:rsid w:val="00D127AD"/>
    <w:rsid w:val="00D12AE7"/>
    <w:rsid w:val="00D133A7"/>
    <w:rsid w:val="00D14942"/>
    <w:rsid w:val="00D14E8B"/>
    <w:rsid w:val="00D16C82"/>
    <w:rsid w:val="00D16E24"/>
    <w:rsid w:val="00D17DAD"/>
    <w:rsid w:val="00D300D2"/>
    <w:rsid w:val="00D32F22"/>
    <w:rsid w:val="00D3650B"/>
    <w:rsid w:val="00D36BF6"/>
    <w:rsid w:val="00D37BDD"/>
    <w:rsid w:val="00D45B87"/>
    <w:rsid w:val="00D46215"/>
    <w:rsid w:val="00D50DCE"/>
    <w:rsid w:val="00D52C4F"/>
    <w:rsid w:val="00D5546A"/>
    <w:rsid w:val="00D56FB2"/>
    <w:rsid w:val="00D5791E"/>
    <w:rsid w:val="00D646A2"/>
    <w:rsid w:val="00D6636A"/>
    <w:rsid w:val="00D66A6C"/>
    <w:rsid w:val="00D75952"/>
    <w:rsid w:val="00D762AD"/>
    <w:rsid w:val="00D76631"/>
    <w:rsid w:val="00D801FD"/>
    <w:rsid w:val="00D80C8E"/>
    <w:rsid w:val="00D81B9B"/>
    <w:rsid w:val="00D822CC"/>
    <w:rsid w:val="00D82320"/>
    <w:rsid w:val="00D873EB"/>
    <w:rsid w:val="00D90E8B"/>
    <w:rsid w:val="00D915C4"/>
    <w:rsid w:val="00D938D5"/>
    <w:rsid w:val="00D97045"/>
    <w:rsid w:val="00DA1464"/>
    <w:rsid w:val="00DA4923"/>
    <w:rsid w:val="00DA567A"/>
    <w:rsid w:val="00DA6921"/>
    <w:rsid w:val="00DA71EA"/>
    <w:rsid w:val="00DB2520"/>
    <w:rsid w:val="00DB7011"/>
    <w:rsid w:val="00DC02E3"/>
    <w:rsid w:val="00DC0D4A"/>
    <w:rsid w:val="00DC0DE7"/>
    <w:rsid w:val="00DC0E60"/>
    <w:rsid w:val="00DC2A66"/>
    <w:rsid w:val="00DC3728"/>
    <w:rsid w:val="00DC3BDB"/>
    <w:rsid w:val="00DC415C"/>
    <w:rsid w:val="00DC5F5C"/>
    <w:rsid w:val="00DC6E2C"/>
    <w:rsid w:val="00DC7FF8"/>
    <w:rsid w:val="00DD0174"/>
    <w:rsid w:val="00DD2309"/>
    <w:rsid w:val="00DD2C4C"/>
    <w:rsid w:val="00DD4528"/>
    <w:rsid w:val="00DD6243"/>
    <w:rsid w:val="00DD6CE0"/>
    <w:rsid w:val="00DE386E"/>
    <w:rsid w:val="00DE7630"/>
    <w:rsid w:val="00DE79CD"/>
    <w:rsid w:val="00E012CD"/>
    <w:rsid w:val="00E050C7"/>
    <w:rsid w:val="00E133BA"/>
    <w:rsid w:val="00E14ACB"/>
    <w:rsid w:val="00E166FF"/>
    <w:rsid w:val="00E16713"/>
    <w:rsid w:val="00E16F09"/>
    <w:rsid w:val="00E312FB"/>
    <w:rsid w:val="00E3162F"/>
    <w:rsid w:val="00E31CD3"/>
    <w:rsid w:val="00E328B0"/>
    <w:rsid w:val="00E3502A"/>
    <w:rsid w:val="00E358E6"/>
    <w:rsid w:val="00E36A6E"/>
    <w:rsid w:val="00E416E5"/>
    <w:rsid w:val="00E439D7"/>
    <w:rsid w:val="00E47911"/>
    <w:rsid w:val="00E47A46"/>
    <w:rsid w:val="00E548C9"/>
    <w:rsid w:val="00E57D86"/>
    <w:rsid w:val="00E60588"/>
    <w:rsid w:val="00E60F01"/>
    <w:rsid w:val="00E61426"/>
    <w:rsid w:val="00E61A4A"/>
    <w:rsid w:val="00E64017"/>
    <w:rsid w:val="00E67343"/>
    <w:rsid w:val="00E72151"/>
    <w:rsid w:val="00E7473B"/>
    <w:rsid w:val="00E76A76"/>
    <w:rsid w:val="00E83035"/>
    <w:rsid w:val="00E8477C"/>
    <w:rsid w:val="00E8487D"/>
    <w:rsid w:val="00E8630F"/>
    <w:rsid w:val="00E95470"/>
    <w:rsid w:val="00E97248"/>
    <w:rsid w:val="00EA287B"/>
    <w:rsid w:val="00EA4973"/>
    <w:rsid w:val="00EA51D8"/>
    <w:rsid w:val="00EA7C4F"/>
    <w:rsid w:val="00EB1198"/>
    <w:rsid w:val="00EB38E6"/>
    <w:rsid w:val="00EB7449"/>
    <w:rsid w:val="00EC1E32"/>
    <w:rsid w:val="00EC4F14"/>
    <w:rsid w:val="00EC5223"/>
    <w:rsid w:val="00EC6525"/>
    <w:rsid w:val="00ED0A4C"/>
    <w:rsid w:val="00ED505A"/>
    <w:rsid w:val="00EE4834"/>
    <w:rsid w:val="00EE6213"/>
    <w:rsid w:val="00EE7121"/>
    <w:rsid w:val="00EE7C22"/>
    <w:rsid w:val="00EF3F93"/>
    <w:rsid w:val="00EF5D10"/>
    <w:rsid w:val="00EF6A75"/>
    <w:rsid w:val="00EF6AF7"/>
    <w:rsid w:val="00F0047D"/>
    <w:rsid w:val="00F0798F"/>
    <w:rsid w:val="00F10846"/>
    <w:rsid w:val="00F11055"/>
    <w:rsid w:val="00F132AB"/>
    <w:rsid w:val="00F16217"/>
    <w:rsid w:val="00F17F80"/>
    <w:rsid w:val="00F2166F"/>
    <w:rsid w:val="00F21CAC"/>
    <w:rsid w:val="00F22739"/>
    <w:rsid w:val="00F245D5"/>
    <w:rsid w:val="00F25A3A"/>
    <w:rsid w:val="00F25B5D"/>
    <w:rsid w:val="00F30A51"/>
    <w:rsid w:val="00F34BED"/>
    <w:rsid w:val="00F35E91"/>
    <w:rsid w:val="00F37432"/>
    <w:rsid w:val="00F376CA"/>
    <w:rsid w:val="00F40E6C"/>
    <w:rsid w:val="00F41944"/>
    <w:rsid w:val="00F45A7E"/>
    <w:rsid w:val="00F47A33"/>
    <w:rsid w:val="00F5085C"/>
    <w:rsid w:val="00F508C2"/>
    <w:rsid w:val="00F54345"/>
    <w:rsid w:val="00F55BD5"/>
    <w:rsid w:val="00F56474"/>
    <w:rsid w:val="00F5684B"/>
    <w:rsid w:val="00F576A3"/>
    <w:rsid w:val="00F6032B"/>
    <w:rsid w:val="00F60357"/>
    <w:rsid w:val="00F63A39"/>
    <w:rsid w:val="00F64C83"/>
    <w:rsid w:val="00F7184B"/>
    <w:rsid w:val="00F71895"/>
    <w:rsid w:val="00F72CF8"/>
    <w:rsid w:val="00F74E76"/>
    <w:rsid w:val="00F81884"/>
    <w:rsid w:val="00F826BA"/>
    <w:rsid w:val="00F932B4"/>
    <w:rsid w:val="00F9371A"/>
    <w:rsid w:val="00F94545"/>
    <w:rsid w:val="00F95050"/>
    <w:rsid w:val="00F96472"/>
    <w:rsid w:val="00FA36B7"/>
    <w:rsid w:val="00FA501E"/>
    <w:rsid w:val="00FA74B4"/>
    <w:rsid w:val="00FB2976"/>
    <w:rsid w:val="00FB4745"/>
    <w:rsid w:val="00FB50DC"/>
    <w:rsid w:val="00FB5CD8"/>
    <w:rsid w:val="00FB65C6"/>
    <w:rsid w:val="00FB67FF"/>
    <w:rsid w:val="00FC328D"/>
    <w:rsid w:val="00FC44EC"/>
    <w:rsid w:val="00FC660E"/>
    <w:rsid w:val="00FC7241"/>
    <w:rsid w:val="00FD3EF9"/>
    <w:rsid w:val="00FD5231"/>
    <w:rsid w:val="00FD5374"/>
    <w:rsid w:val="00FD636C"/>
    <w:rsid w:val="00FD77D2"/>
    <w:rsid w:val="00FE2D4B"/>
    <w:rsid w:val="00FE370F"/>
    <w:rsid w:val="00FE4072"/>
    <w:rsid w:val="00FE51D0"/>
    <w:rsid w:val="00FE7ADA"/>
    <w:rsid w:val="00FE7C39"/>
    <w:rsid w:val="00FF1EDC"/>
    <w:rsid w:val="00FF2016"/>
    <w:rsid w:val="00FF50BC"/>
    <w:rsid w:val="00FF5B7E"/>
  </w:rsids>
  <m:mathPr>
    <m:mathFont m:val="Arabic Transparent"/>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7BEE"/>
    <w:pPr>
      <w:spacing w:line="480" w:lineRule="auto"/>
    </w:pPr>
    <w:rPr>
      <w:rFonts w:ascii="Times New Roman" w:hAnsi="Times New Roman"/>
    </w:rPr>
  </w:style>
  <w:style w:type="paragraph" w:styleId="Heading1">
    <w:name w:val="heading 1"/>
    <w:basedOn w:val="Normal"/>
    <w:next w:val="Normal"/>
    <w:link w:val="Heading1Char"/>
    <w:uiPriority w:val="9"/>
    <w:qFormat/>
    <w:rsid w:val="00F37432"/>
    <w:pPr>
      <w:contextualSpacing/>
      <w:jc w:val="center"/>
      <w:outlineLvl w:val="0"/>
    </w:pPr>
    <w:rPr>
      <w:rFonts w:eastAsiaTheme="majorEastAsia" w:cstheme="majorBidi"/>
      <w:b/>
      <w:bCs/>
      <w:szCs w:val="28"/>
      <w:lang w:bidi="en-US"/>
    </w:rPr>
  </w:style>
  <w:style w:type="paragraph" w:styleId="Heading2">
    <w:name w:val="heading 2"/>
    <w:basedOn w:val="Normal"/>
    <w:next w:val="Normal"/>
    <w:link w:val="Heading2Char"/>
    <w:autoRedefine/>
    <w:uiPriority w:val="9"/>
    <w:unhideWhenUsed/>
    <w:qFormat/>
    <w:rsid w:val="00860BB4"/>
    <w:pPr>
      <w:spacing w:before="200"/>
      <w:outlineLvl w:val="1"/>
    </w:pPr>
    <w:rPr>
      <w:rFonts w:eastAsiaTheme="majorEastAsia" w:cstheme="majorBidi"/>
      <w:b/>
      <w:bCs/>
      <w:szCs w:val="26"/>
      <w:lang w:bidi="en-US"/>
    </w:rPr>
  </w:style>
  <w:style w:type="paragraph" w:styleId="Heading3">
    <w:name w:val="heading 3"/>
    <w:basedOn w:val="Normal"/>
    <w:next w:val="Normal"/>
    <w:link w:val="Heading3Char"/>
    <w:uiPriority w:val="9"/>
    <w:unhideWhenUsed/>
    <w:qFormat/>
    <w:rsid w:val="00757BEE"/>
    <w:pPr>
      <w:spacing w:before="200"/>
      <w:ind w:left="720"/>
      <w:outlineLvl w:val="2"/>
    </w:pPr>
    <w:rPr>
      <w:rFonts w:eastAsiaTheme="majorEastAsia" w:cstheme="majorBidi"/>
      <w:b/>
      <w:bCs/>
      <w:szCs w:val="22"/>
      <w:lang w:bidi="en-US"/>
    </w:rPr>
  </w:style>
  <w:style w:type="paragraph" w:styleId="Heading4">
    <w:name w:val="heading 4"/>
    <w:basedOn w:val="Normal"/>
    <w:next w:val="Normal"/>
    <w:link w:val="Heading4Char"/>
    <w:uiPriority w:val="9"/>
    <w:unhideWhenUsed/>
    <w:qFormat/>
    <w:rsid w:val="00CD44FF"/>
    <w:pPr>
      <w:spacing w:before="200" w:line="276" w:lineRule="auto"/>
      <w:outlineLvl w:val="3"/>
    </w:pPr>
    <w:rPr>
      <w:rFonts w:asciiTheme="majorHAnsi" w:eastAsiaTheme="majorEastAsia" w:hAnsiTheme="majorHAnsi" w:cstheme="majorBidi"/>
      <w:b/>
      <w:bCs/>
      <w:i/>
      <w:iCs/>
      <w:sz w:val="22"/>
      <w:szCs w:val="22"/>
      <w:lang w:bidi="en-US"/>
    </w:rPr>
  </w:style>
  <w:style w:type="paragraph" w:styleId="Heading5">
    <w:name w:val="heading 5"/>
    <w:basedOn w:val="Normal"/>
    <w:next w:val="Normal"/>
    <w:link w:val="Heading5Char"/>
    <w:uiPriority w:val="9"/>
    <w:unhideWhenUsed/>
    <w:qFormat/>
    <w:rsid w:val="00CD44FF"/>
    <w:pPr>
      <w:spacing w:before="200" w:line="276" w:lineRule="auto"/>
      <w:outlineLvl w:val="4"/>
    </w:pPr>
    <w:rPr>
      <w:rFonts w:asciiTheme="majorHAnsi" w:eastAsiaTheme="majorEastAsia" w:hAnsiTheme="majorHAnsi" w:cstheme="majorBidi"/>
      <w:b/>
      <w:bCs/>
      <w:color w:val="7F7F7F" w:themeColor="text1" w:themeTint="80"/>
      <w:sz w:val="22"/>
      <w:szCs w:val="22"/>
      <w:lang w:bidi="en-US"/>
    </w:rPr>
  </w:style>
  <w:style w:type="paragraph" w:styleId="Heading6">
    <w:name w:val="heading 6"/>
    <w:basedOn w:val="Normal"/>
    <w:next w:val="Normal"/>
    <w:link w:val="Heading6Char"/>
    <w:uiPriority w:val="9"/>
    <w:unhideWhenUsed/>
    <w:qFormat/>
    <w:rsid w:val="00CD44F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
    <w:unhideWhenUsed/>
    <w:qFormat/>
    <w:rsid w:val="00CD44FF"/>
    <w:pPr>
      <w:spacing w:line="276" w:lineRule="auto"/>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
    <w:unhideWhenUsed/>
    <w:qFormat/>
    <w:rsid w:val="00CD44FF"/>
    <w:pPr>
      <w:spacing w:line="276" w:lineRule="auto"/>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unhideWhenUsed/>
    <w:qFormat/>
    <w:rsid w:val="00CD44FF"/>
    <w:pPr>
      <w:spacing w:line="276" w:lineRule="auto"/>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unhideWhenUsed/>
    <w:rsid w:val="00BA0B75"/>
    <w:pPr>
      <w:tabs>
        <w:tab w:val="center" w:pos="4320"/>
        <w:tab w:val="right" w:pos="8640"/>
      </w:tabs>
    </w:pPr>
  </w:style>
  <w:style w:type="character" w:customStyle="1" w:styleId="FooterChar">
    <w:name w:val="Footer Char"/>
    <w:basedOn w:val="DefaultParagraphFont"/>
    <w:link w:val="Footer"/>
    <w:uiPriority w:val="99"/>
    <w:rsid w:val="00BA0B75"/>
  </w:style>
  <w:style w:type="character" w:styleId="PageNumber">
    <w:name w:val="page number"/>
    <w:basedOn w:val="DefaultParagraphFont"/>
    <w:unhideWhenUsed/>
    <w:rsid w:val="00BA0B75"/>
  </w:style>
  <w:style w:type="paragraph" w:styleId="ListParagraph">
    <w:name w:val="List Paragraph"/>
    <w:basedOn w:val="Normal"/>
    <w:uiPriority w:val="34"/>
    <w:qFormat/>
    <w:rsid w:val="00580AD4"/>
    <w:pPr>
      <w:ind w:left="720"/>
      <w:contextualSpacing/>
    </w:pPr>
    <w:rPr>
      <w:rFonts w:eastAsia="Times New Roman" w:cs="Times New Roman"/>
    </w:rPr>
  </w:style>
  <w:style w:type="paragraph" w:styleId="TOC2">
    <w:name w:val="toc 2"/>
    <w:basedOn w:val="Normal"/>
    <w:next w:val="Normal"/>
    <w:uiPriority w:val="39"/>
    <w:qFormat/>
    <w:rsid w:val="009D1060"/>
    <w:pPr>
      <w:ind w:left="240"/>
    </w:pPr>
    <w:rPr>
      <w:rFonts w:asciiTheme="minorHAnsi" w:hAnsiTheme="minorHAnsi"/>
      <w:b/>
      <w:sz w:val="22"/>
      <w:szCs w:val="22"/>
    </w:rPr>
  </w:style>
  <w:style w:type="character" w:styleId="CommentReference">
    <w:name w:val="annotation reference"/>
    <w:basedOn w:val="DefaultParagraphFont"/>
    <w:unhideWhenUsed/>
    <w:rsid w:val="009D1060"/>
    <w:rPr>
      <w:sz w:val="16"/>
      <w:szCs w:val="16"/>
    </w:rPr>
  </w:style>
  <w:style w:type="paragraph" w:styleId="CommentText">
    <w:name w:val="annotation text"/>
    <w:basedOn w:val="Normal"/>
    <w:link w:val="CommentTextChar"/>
    <w:unhideWhenUsed/>
    <w:rsid w:val="009D1060"/>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9D1060"/>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9D1060"/>
    <w:rPr>
      <w:b/>
      <w:bCs/>
    </w:rPr>
  </w:style>
  <w:style w:type="character" w:customStyle="1" w:styleId="CommentSubjectChar">
    <w:name w:val="Comment Subject Char"/>
    <w:basedOn w:val="CommentTextChar"/>
    <w:link w:val="CommentSubject"/>
    <w:rsid w:val="009D1060"/>
    <w:rPr>
      <w:b/>
      <w:bCs/>
    </w:rPr>
  </w:style>
  <w:style w:type="paragraph" w:styleId="BalloonText">
    <w:name w:val="Balloon Text"/>
    <w:basedOn w:val="Normal"/>
    <w:link w:val="BalloonTextChar"/>
    <w:unhideWhenUsed/>
    <w:rsid w:val="009D1060"/>
    <w:rPr>
      <w:rFonts w:eastAsia="Calibri" w:cs="Tahoma"/>
      <w:sz w:val="16"/>
      <w:szCs w:val="16"/>
    </w:rPr>
  </w:style>
  <w:style w:type="character" w:customStyle="1" w:styleId="BalloonTextChar">
    <w:name w:val="Balloon Text Char"/>
    <w:basedOn w:val="DefaultParagraphFont"/>
    <w:link w:val="BalloonText"/>
    <w:rsid w:val="009D1060"/>
    <w:rPr>
      <w:rFonts w:ascii="Tahoma" w:eastAsia="Calibri" w:hAnsi="Tahoma" w:cs="Tahoma"/>
      <w:sz w:val="16"/>
      <w:szCs w:val="16"/>
    </w:rPr>
  </w:style>
  <w:style w:type="paragraph" w:styleId="Header">
    <w:name w:val="header"/>
    <w:basedOn w:val="Normal"/>
    <w:link w:val="HeaderChar"/>
    <w:uiPriority w:val="99"/>
    <w:unhideWhenUsed/>
    <w:rsid w:val="009D1060"/>
    <w:pPr>
      <w:tabs>
        <w:tab w:val="center" w:pos="4680"/>
        <w:tab w:val="right" w:pos="9360"/>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9D1060"/>
    <w:rPr>
      <w:rFonts w:ascii="Calibri" w:eastAsia="Calibri" w:hAnsi="Calibri" w:cs="Times New Roman"/>
      <w:sz w:val="22"/>
      <w:szCs w:val="22"/>
    </w:rPr>
  </w:style>
  <w:style w:type="paragraph" w:styleId="Revision">
    <w:name w:val="Revision"/>
    <w:hidden/>
    <w:rsid w:val="007B52B5"/>
  </w:style>
  <w:style w:type="character" w:customStyle="1" w:styleId="Heading1Char">
    <w:name w:val="Heading 1 Char"/>
    <w:basedOn w:val="DefaultParagraphFont"/>
    <w:link w:val="Heading1"/>
    <w:uiPriority w:val="9"/>
    <w:rsid w:val="00F37432"/>
    <w:rPr>
      <w:rFonts w:ascii="Times New Roman" w:eastAsiaTheme="majorEastAsia" w:hAnsi="Times New Roman" w:cstheme="majorBidi"/>
      <w:b/>
      <w:bCs/>
      <w:szCs w:val="28"/>
      <w:lang w:bidi="en-US"/>
    </w:rPr>
  </w:style>
  <w:style w:type="character" w:customStyle="1" w:styleId="Heading2Char">
    <w:name w:val="Heading 2 Char"/>
    <w:basedOn w:val="DefaultParagraphFont"/>
    <w:link w:val="Heading2"/>
    <w:uiPriority w:val="9"/>
    <w:rsid w:val="00860BB4"/>
    <w:rPr>
      <w:rFonts w:ascii="Times New Roman" w:eastAsiaTheme="majorEastAsia" w:hAnsi="Times New Roman" w:cstheme="majorBidi"/>
      <w:b/>
      <w:bCs/>
      <w:szCs w:val="26"/>
      <w:lang w:bidi="en-US"/>
    </w:rPr>
  </w:style>
  <w:style w:type="character" w:customStyle="1" w:styleId="Heading3Char">
    <w:name w:val="Heading 3 Char"/>
    <w:basedOn w:val="DefaultParagraphFont"/>
    <w:link w:val="Heading3"/>
    <w:uiPriority w:val="9"/>
    <w:rsid w:val="00757BEE"/>
    <w:rPr>
      <w:rFonts w:ascii="Times New Roman" w:eastAsiaTheme="majorEastAsia" w:hAnsi="Times New Roman" w:cstheme="majorBidi"/>
      <w:b/>
      <w:bCs/>
      <w:szCs w:val="22"/>
      <w:lang w:bidi="en-US"/>
    </w:rPr>
  </w:style>
  <w:style w:type="character" w:customStyle="1" w:styleId="Heading4Char">
    <w:name w:val="Heading 4 Char"/>
    <w:basedOn w:val="DefaultParagraphFont"/>
    <w:link w:val="Heading4"/>
    <w:uiPriority w:val="9"/>
    <w:rsid w:val="00CD44FF"/>
    <w:rPr>
      <w:rFonts w:asciiTheme="majorHAnsi" w:eastAsiaTheme="majorEastAsia" w:hAnsiTheme="majorHAnsi" w:cstheme="majorBidi"/>
      <w:b/>
      <w:bCs/>
      <w:i/>
      <w:iCs/>
      <w:sz w:val="22"/>
      <w:szCs w:val="22"/>
      <w:lang w:bidi="en-US"/>
    </w:rPr>
  </w:style>
  <w:style w:type="character" w:customStyle="1" w:styleId="Heading5Char">
    <w:name w:val="Heading 5 Char"/>
    <w:basedOn w:val="DefaultParagraphFont"/>
    <w:link w:val="Heading5"/>
    <w:uiPriority w:val="9"/>
    <w:rsid w:val="00CD44FF"/>
    <w:rPr>
      <w:rFonts w:asciiTheme="majorHAnsi" w:eastAsiaTheme="majorEastAsia" w:hAnsiTheme="majorHAnsi" w:cstheme="majorBidi"/>
      <w:b/>
      <w:bCs/>
      <w:color w:val="7F7F7F" w:themeColor="text1" w:themeTint="80"/>
      <w:sz w:val="22"/>
      <w:szCs w:val="22"/>
      <w:lang w:bidi="en-US"/>
    </w:rPr>
  </w:style>
  <w:style w:type="character" w:customStyle="1" w:styleId="Heading6Char">
    <w:name w:val="Heading 6 Char"/>
    <w:basedOn w:val="DefaultParagraphFont"/>
    <w:link w:val="Heading6"/>
    <w:uiPriority w:val="9"/>
    <w:rsid w:val="00CD44FF"/>
    <w:rPr>
      <w:rFonts w:asciiTheme="majorHAnsi" w:eastAsiaTheme="majorEastAsia" w:hAnsiTheme="majorHAnsi" w:cstheme="majorBidi"/>
      <w:b/>
      <w:bCs/>
      <w:i/>
      <w:iCs/>
      <w:color w:val="7F7F7F" w:themeColor="text1" w:themeTint="80"/>
      <w:sz w:val="22"/>
      <w:szCs w:val="22"/>
      <w:lang w:bidi="en-US"/>
    </w:rPr>
  </w:style>
  <w:style w:type="character" w:customStyle="1" w:styleId="Heading7Char">
    <w:name w:val="Heading 7 Char"/>
    <w:basedOn w:val="DefaultParagraphFont"/>
    <w:link w:val="Heading7"/>
    <w:uiPriority w:val="9"/>
    <w:rsid w:val="00CD44FF"/>
    <w:rPr>
      <w:rFonts w:asciiTheme="majorHAnsi" w:eastAsiaTheme="majorEastAsia" w:hAnsiTheme="majorHAnsi" w:cstheme="majorBidi"/>
      <w:i/>
      <w:iCs/>
      <w:sz w:val="22"/>
      <w:szCs w:val="22"/>
      <w:lang w:bidi="en-US"/>
    </w:rPr>
  </w:style>
  <w:style w:type="character" w:customStyle="1" w:styleId="Heading8Char">
    <w:name w:val="Heading 8 Char"/>
    <w:basedOn w:val="DefaultParagraphFont"/>
    <w:link w:val="Heading8"/>
    <w:uiPriority w:val="9"/>
    <w:rsid w:val="00CD44F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rsid w:val="00CD44FF"/>
    <w:rPr>
      <w:rFonts w:asciiTheme="majorHAnsi" w:eastAsiaTheme="majorEastAsia" w:hAnsiTheme="majorHAnsi" w:cstheme="majorBidi"/>
      <w:i/>
      <w:iCs/>
      <w:spacing w:val="5"/>
      <w:sz w:val="20"/>
      <w:szCs w:val="20"/>
      <w:lang w:bidi="en-US"/>
    </w:rPr>
  </w:style>
  <w:style w:type="table" w:styleId="TableGrid">
    <w:name w:val="Table Grid"/>
    <w:basedOn w:val="TableNormal"/>
    <w:uiPriority w:val="59"/>
    <w:rsid w:val="00CD44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eChar">
    <w:name w:val="Title Char"/>
    <w:basedOn w:val="DefaultParagraphFont"/>
    <w:link w:val="Title"/>
    <w:uiPriority w:val="10"/>
    <w:rsid w:val="00CD44FF"/>
    <w:rPr>
      <w:rFonts w:asciiTheme="majorHAnsi" w:eastAsiaTheme="majorEastAsia" w:hAnsiTheme="majorHAnsi" w:cstheme="majorBidi"/>
      <w:spacing w:val="5"/>
      <w:sz w:val="52"/>
      <w:szCs w:val="52"/>
      <w:lang w:bidi="en-US"/>
    </w:rPr>
  </w:style>
  <w:style w:type="paragraph" w:styleId="Title">
    <w:name w:val="Title"/>
    <w:basedOn w:val="Normal"/>
    <w:next w:val="Normal"/>
    <w:link w:val="TitleChar"/>
    <w:uiPriority w:val="10"/>
    <w:qFormat/>
    <w:rsid w:val="00CD44FF"/>
    <w:pPr>
      <w:pBdr>
        <w:bottom w:val="single" w:sz="4" w:space="1" w:color="auto"/>
      </w:pBdr>
      <w:spacing w:after="200"/>
      <w:contextualSpacing/>
    </w:pPr>
    <w:rPr>
      <w:rFonts w:asciiTheme="majorHAnsi" w:eastAsiaTheme="majorEastAsia" w:hAnsiTheme="majorHAnsi" w:cstheme="majorBidi"/>
      <w:spacing w:val="5"/>
      <w:sz w:val="52"/>
      <w:szCs w:val="52"/>
      <w:lang w:bidi="en-US"/>
    </w:rPr>
  </w:style>
  <w:style w:type="character" w:customStyle="1" w:styleId="TitleChar1">
    <w:name w:val="Title Char1"/>
    <w:basedOn w:val="DefaultParagraphFont"/>
    <w:link w:val="Title"/>
    <w:rsid w:val="00CD44FF"/>
    <w:rPr>
      <w:rFonts w:asciiTheme="majorHAnsi" w:eastAsiaTheme="majorEastAsia" w:hAnsiTheme="majorHAnsi" w:cstheme="majorBidi"/>
      <w:color w:val="183A63" w:themeColor="text2" w:themeShade="CC"/>
      <w:spacing w:val="5"/>
      <w:kern w:val="28"/>
      <w:sz w:val="52"/>
      <w:szCs w:val="52"/>
    </w:rPr>
  </w:style>
  <w:style w:type="character" w:customStyle="1" w:styleId="SubtitleChar">
    <w:name w:val="Subtitle Char"/>
    <w:basedOn w:val="DefaultParagraphFont"/>
    <w:link w:val="Subtitle"/>
    <w:uiPriority w:val="11"/>
    <w:rsid w:val="00CD44FF"/>
    <w:rPr>
      <w:rFonts w:asciiTheme="majorHAnsi" w:eastAsiaTheme="majorEastAsia" w:hAnsiTheme="majorHAnsi" w:cstheme="majorBidi"/>
      <w:i/>
      <w:iCs/>
      <w:spacing w:val="13"/>
      <w:lang w:bidi="en-US"/>
    </w:rPr>
  </w:style>
  <w:style w:type="paragraph" w:styleId="Subtitle">
    <w:name w:val="Subtitle"/>
    <w:basedOn w:val="Normal"/>
    <w:next w:val="Normal"/>
    <w:link w:val="SubtitleChar"/>
    <w:uiPriority w:val="11"/>
    <w:qFormat/>
    <w:rsid w:val="00CD44FF"/>
    <w:pPr>
      <w:spacing w:after="600" w:line="276" w:lineRule="auto"/>
    </w:pPr>
    <w:rPr>
      <w:rFonts w:asciiTheme="majorHAnsi" w:eastAsiaTheme="majorEastAsia" w:hAnsiTheme="majorHAnsi" w:cstheme="majorBidi"/>
      <w:i/>
      <w:iCs/>
      <w:spacing w:val="13"/>
      <w:lang w:bidi="en-US"/>
    </w:rPr>
  </w:style>
  <w:style w:type="character" w:customStyle="1" w:styleId="SubtitleChar1">
    <w:name w:val="Subtitle Char1"/>
    <w:basedOn w:val="DefaultParagraphFont"/>
    <w:link w:val="Subtitle"/>
    <w:rsid w:val="00CD44FF"/>
    <w:rPr>
      <w:rFonts w:asciiTheme="majorHAnsi" w:eastAsiaTheme="majorEastAsia" w:hAnsiTheme="majorHAnsi" w:cstheme="majorBidi"/>
      <w:i/>
      <w:iCs/>
      <w:color w:val="4F81BD" w:themeColor="accent1"/>
      <w:spacing w:val="15"/>
    </w:rPr>
  </w:style>
  <w:style w:type="character" w:customStyle="1" w:styleId="QuoteChar">
    <w:name w:val="Quote Char"/>
    <w:basedOn w:val="DefaultParagraphFont"/>
    <w:link w:val="Quote"/>
    <w:uiPriority w:val="29"/>
    <w:rsid w:val="00CD44FF"/>
    <w:rPr>
      <w:i/>
      <w:iCs/>
      <w:sz w:val="22"/>
      <w:szCs w:val="22"/>
      <w:lang w:bidi="en-US"/>
    </w:rPr>
  </w:style>
  <w:style w:type="paragraph" w:styleId="Quote">
    <w:name w:val="Quote"/>
    <w:basedOn w:val="Normal"/>
    <w:next w:val="Normal"/>
    <w:link w:val="QuoteChar"/>
    <w:uiPriority w:val="29"/>
    <w:qFormat/>
    <w:rsid w:val="00CD44FF"/>
    <w:pPr>
      <w:spacing w:before="200" w:line="276" w:lineRule="auto"/>
      <w:ind w:left="360" w:right="360"/>
    </w:pPr>
    <w:rPr>
      <w:i/>
      <w:iCs/>
      <w:sz w:val="22"/>
      <w:szCs w:val="22"/>
      <w:lang w:bidi="en-US"/>
    </w:rPr>
  </w:style>
  <w:style w:type="character" w:customStyle="1" w:styleId="QuoteChar1">
    <w:name w:val="Quote Char1"/>
    <w:basedOn w:val="DefaultParagraphFont"/>
    <w:link w:val="Quote"/>
    <w:rsid w:val="00CD44FF"/>
  </w:style>
  <w:style w:type="character" w:customStyle="1" w:styleId="IntenseQuoteChar">
    <w:name w:val="Intense Quote Char"/>
    <w:basedOn w:val="DefaultParagraphFont"/>
    <w:link w:val="IntenseQuote"/>
    <w:uiPriority w:val="30"/>
    <w:rsid w:val="00CD44FF"/>
    <w:rPr>
      <w:b/>
      <w:bCs/>
      <w:i/>
      <w:iCs/>
      <w:sz w:val="22"/>
      <w:szCs w:val="22"/>
      <w:lang w:bidi="en-US"/>
    </w:rPr>
  </w:style>
  <w:style w:type="paragraph" w:styleId="IntenseQuote">
    <w:name w:val="Intense Quote"/>
    <w:basedOn w:val="Normal"/>
    <w:next w:val="Normal"/>
    <w:link w:val="IntenseQuoteChar"/>
    <w:uiPriority w:val="30"/>
    <w:qFormat/>
    <w:rsid w:val="00CD44FF"/>
    <w:pPr>
      <w:pBdr>
        <w:bottom w:val="single" w:sz="4" w:space="1" w:color="auto"/>
      </w:pBdr>
      <w:spacing w:before="200" w:after="280" w:line="276" w:lineRule="auto"/>
      <w:ind w:left="1008" w:right="1152"/>
      <w:jc w:val="both"/>
    </w:pPr>
    <w:rPr>
      <w:b/>
      <w:bCs/>
      <w:i/>
      <w:iCs/>
      <w:sz w:val="22"/>
      <w:szCs w:val="22"/>
      <w:lang w:bidi="en-US"/>
    </w:rPr>
  </w:style>
  <w:style w:type="character" w:customStyle="1" w:styleId="IntenseQuoteChar1">
    <w:name w:val="Intense Quote Char1"/>
    <w:basedOn w:val="DefaultParagraphFont"/>
    <w:link w:val="IntenseQuote"/>
    <w:rsid w:val="00CD44FF"/>
  </w:style>
  <w:style w:type="table" w:customStyle="1" w:styleId="TableGrid1">
    <w:name w:val="Table Grid1"/>
    <w:basedOn w:val="TableNormal"/>
    <w:next w:val="TableGrid"/>
    <w:uiPriority w:val="59"/>
    <w:rsid w:val="00885509"/>
    <w:rPr>
      <w:rFonts w:ascii="Times New Roman" w:hAnsi="Times New Roman" w:cs="Times New Roman"/>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85509"/>
    <w:rPr>
      <w:rFonts w:ascii="Times New Roman" w:hAnsi="Times New Roman" w:cs="Times New Roman"/>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885509"/>
    <w:pPr>
      <w:spacing w:before="480" w:line="276" w:lineRule="auto"/>
      <w:contextualSpacing/>
      <w:outlineLvl w:val="0"/>
    </w:pPr>
    <w:rPr>
      <w:rFonts w:asciiTheme="majorHAnsi" w:eastAsiaTheme="majorEastAsia" w:hAnsiTheme="majorHAnsi" w:cstheme="majorBidi"/>
      <w:b/>
      <w:bCs/>
      <w:color w:val="345A8A" w:themeColor="accent1" w:themeShade="B5"/>
      <w:sz w:val="32"/>
      <w:szCs w:val="32"/>
    </w:rPr>
  </w:style>
  <w:style w:type="paragraph" w:customStyle="1" w:styleId="Heading21">
    <w:name w:val="Heading 21"/>
    <w:basedOn w:val="Normal"/>
    <w:next w:val="Normal"/>
    <w:uiPriority w:val="9"/>
    <w:semiHidden/>
    <w:unhideWhenUsed/>
    <w:qFormat/>
    <w:rsid w:val="00885509"/>
    <w:pPr>
      <w:spacing w:before="200" w:line="276" w:lineRule="auto"/>
      <w:outlineLvl w:val="1"/>
    </w:pPr>
    <w:rPr>
      <w:rFonts w:ascii="Cambria" w:eastAsia="Times New Roman" w:hAnsi="Cambria" w:cs="Times New Roman"/>
      <w:b/>
      <w:bCs/>
      <w:sz w:val="26"/>
      <w:szCs w:val="26"/>
      <w:lang w:bidi="en-US"/>
    </w:rPr>
  </w:style>
  <w:style w:type="paragraph" w:customStyle="1" w:styleId="Heading31">
    <w:name w:val="Heading 31"/>
    <w:basedOn w:val="Normal"/>
    <w:next w:val="Normal"/>
    <w:uiPriority w:val="9"/>
    <w:semiHidden/>
    <w:unhideWhenUsed/>
    <w:qFormat/>
    <w:rsid w:val="00885509"/>
    <w:pPr>
      <w:spacing w:before="200" w:line="271" w:lineRule="auto"/>
      <w:outlineLvl w:val="2"/>
    </w:pPr>
    <w:rPr>
      <w:rFonts w:ascii="Cambria" w:eastAsia="Times New Roman" w:hAnsi="Cambria" w:cs="Times New Roman"/>
      <w:b/>
      <w:bCs/>
      <w:sz w:val="22"/>
      <w:szCs w:val="22"/>
      <w:lang w:bidi="en-US"/>
    </w:rPr>
  </w:style>
  <w:style w:type="paragraph" w:customStyle="1" w:styleId="Heading41">
    <w:name w:val="Heading 41"/>
    <w:basedOn w:val="Normal"/>
    <w:next w:val="Normal"/>
    <w:uiPriority w:val="9"/>
    <w:semiHidden/>
    <w:unhideWhenUsed/>
    <w:qFormat/>
    <w:rsid w:val="00885509"/>
    <w:pPr>
      <w:spacing w:before="200" w:line="276" w:lineRule="auto"/>
      <w:outlineLvl w:val="3"/>
    </w:pPr>
    <w:rPr>
      <w:rFonts w:ascii="Cambria" w:eastAsia="Times New Roman" w:hAnsi="Cambria" w:cs="Times New Roman"/>
      <w:b/>
      <w:bCs/>
      <w:i/>
      <w:iCs/>
      <w:sz w:val="22"/>
      <w:szCs w:val="22"/>
      <w:lang w:bidi="en-US"/>
    </w:rPr>
  </w:style>
  <w:style w:type="paragraph" w:customStyle="1" w:styleId="Heading51">
    <w:name w:val="Heading 51"/>
    <w:basedOn w:val="Normal"/>
    <w:next w:val="Normal"/>
    <w:uiPriority w:val="9"/>
    <w:semiHidden/>
    <w:unhideWhenUsed/>
    <w:qFormat/>
    <w:rsid w:val="00885509"/>
    <w:pPr>
      <w:spacing w:before="200" w:line="276" w:lineRule="auto"/>
      <w:outlineLvl w:val="4"/>
    </w:pPr>
    <w:rPr>
      <w:rFonts w:ascii="Cambria" w:eastAsia="Times New Roman" w:hAnsi="Cambria" w:cs="Times New Roman"/>
      <w:b/>
      <w:bCs/>
      <w:color w:val="7F7F7F"/>
      <w:sz w:val="22"/>
      <w:szCs w:val="22"/>
      <w:lang w:bidi="en-US"/>
    </w:rPr>
  </w:style>
  <w:style w:type="paragraph" w:customStyle="1" w:styleId="Heading61">
    <w:name w:val="Heading 61"/>
    <w:basedOn w:val="Normal"/>
    <w:next w:val="Normal"/>
    <w:uiPriority w:val="9"/>
    <w:semiHidden/>
    <w:unhideWhenUsed/>
    <w:qFormat/>
    <w:rsid w:val="00885509"/>
    <w:pPr>
      <w:spacing w:line="271" w:lineRule="auto"/>
      <w:outlineLvl w:val="5"/>
    </w:pPr>
    <w:rPr>
      <w:rFonts w:ascii="Cambria" w:eastAsia="Times New Roman" w:hAnsi="Cambria" w:cs="Times New Roman"/>
      <w:b/>
      <w:bCs/>
      <w:i/>
      <w:iCs/>
      <w:color w:val="7F7F7F"/>
      <w:sz w:val="22"/>
      <w:szCs w:val="22"/>
      <w:lang w:bidi="en-US"/>
    </w:rPr>
  </w:style>
  <w:style w:type="paragraph" w:customStyle="1" w:styleId="Heading71">
    <w:name w:val="Heading 71"/>
    <w:basedOn w:val="Normal"/>
    <w:next w:val="Normal"/>
    <w:uiPriority w:val="9"/>
    <w:semiHidden/>
    <w:unhideWhenUsed/>
    <w:qFormat/>
    <w:rsid w:val="00885509"/>
    <w:pPr>
      <w:spacing w:line="276" w:lineRule="auto"/>
      <w:outlineLvl w:val="6"/>
    </w:pPr>
    <w:rPr>
      <w:rFonts w:ascii="Cambria" w:eastAsia="Times New Roman" w:hAnsi="Cambria" w:cs="Times New Roman"/>
      <w:i/>
      <w:iCs/>
      <w:sz w:val="22"/>
      <w:szCs w:val="22"/>
      <w:lang w:bidi="en-US"/>
    </w:rPr>
  </w:style>
  <w:style w:type="paragraph" w:customStyle="1" w:styleId="Heading81">
    <w:name w:val="Heading 81"/>
    <w:basedOn w:val="Normal"/>
    <w:next w:val="Normal"/>
    <w:uiPriority w:val="9"/>
    <w:semiHidden/>
    <w:unhideWhenUsed/>
    <w:qFormat/>
    <w:rsid w:val="00885509"/>
    <w:pPr>
      <w:spacing w:line="276" w:lineRule="auto"/>
      <w:outlineLvl w:val="7"/>
    </w:pPr>
    <w:rPr>
      <w:rFonts w:ascii="Cambria" w:eastAsia="Times New Roman" w:hAnsi="Cambria" w:cs="Times New Roman"/>
      <w:sz w:val="20"/>
      <w:szCs w:val="20"/>
      <w:lang w:bidi="en-US"/>
    </w:rPr>
  </w:style>
  <w:style w:type="paragraph" w:customStyle="1" w:styleId="Heading91">
    <w:name w:val="Heading 91"/>
    <w:basedOn w:val="Normal"/>
    <w:next w:val="Normal"/>
    <w:uiPriority w:val="9"/>
    <w:semiHidden/>
    <w:unhideWhenUsed/>
    <w:qFormat/>
    <w:rsid w:val="00885509"/>
    <w:pPr>
      <w:spacing w:line="276" w:lineRule="auto"/>
      <w:outlineLvl w:val="8"/>
    </w:pPr>
    <w:rPr>
      <w:rFonts w:ascii="Cambria" w:eastAsia="Times New Roman" w:hAnsi="Cambria" w:cs="Times New Roman"/>
      <w:i/>
      <w:iCs/>
      <w:spacing w:val="5"/>
      <w:sz w:val="20"/>
      <w:szCs w:val="20"/>
      <w:lang w:bidi="en-US"/>
    </w:rPr>
  </w:style>
  <w:style w:type="numbering" w:customStyle="1" w:styleId="NoList1">
    <w:name w:val="No List1"/>
    <w:next w:val="NoList"/>
    <w:semiHidden/>
    <w:unhideWhenUsed/>
    <w:rsid w:val="00885509"/>
  </w:style>
  <w:style w:type="paragraph" w:customStyle="1" w:styleId="Title1">
    <w:name w:val="Title1"/>
    <w:basedOn w:val="Normal"/>
    <w:next w:val="Normal"/>
    <w:uiPriority w:val="10"/>
    <w:qFormat/>
    <w:rsid w:val="00885509"/>
    <w:pPr>
      <w:pBdr>
        <w:bottom w:val="single" w:sz="4" w:space="1" w:color="auto"/>
      </w:pBdr>
      <w:spacing w:after="200"/>
      <w:contextualSpacing/>
    </w:pPr>
    <w:rPr>
      <w:rFonts w:ascii="Cambria" w:eastAsia="Times New Roman" w:hAnsi="Cambria" w:cs="Times New Roman"/>
      <w:spacing w:val="5"/>
      <w:sz w:val="52"/>
      <w:szCs w:val="52"/>
      <w:lang w:bidi="en-US"/>
    </w:rPr>
  </w:style>
  <w:style w:type="paragraph" w:customStyle="1" w:styleId="Subtitle1">
    <w:name w:val="Subtitle1"/>
    <w:basedOn w:val="Normal"/>
    <w:next w:val="Normal"/>
    <w:uiPriority w:val="11"/>
    <w:qFormat/>
    <w:rsid w:val="00885509"/>
    <w:pPr>
      <w:spacing w:after="600" w:line="276" w:lineRule="auto"/>
    </w:pPr>
    <w:rPr>
      <w:rFonts w:ascii="Cambria" w:eastAsia="Times New Roman" w:hAnsi="Cambria" w:cs="Times New Roman"/>
      <w:i/>
      <w:iCs/>
      <w:spacing w:val="13"/>
      <w:lang w:bidi="en-US"/>
    </w:rPr>
  </w:style>
  <w:style w:type="character" w:styleId="Strong">
    <w:name w:val="Strong"/>
    <w:uiPriority w:val="22"/>
    <w:qFormat/>
    <w:rsid w:val="00885509"/>
    <w:rPr>
      <w:b/>
      <w:bCs/>
    </w:rPr>
  </w:style>
  <w:style w:type="character" w:styleId="Emphasis">
    <w:name w:val="Emphasis"/>
    <w:uiPriority w:val="20"/>
    <w:qFormat/>
    <w:rsid w:val="00885509"/>
    <w:rPr>
      <w:b/>
      <w:bCs/>
      <w:i/>
      <w:iCs/>
      <w:spacing w:val="10"/>
      <w:bdr w:val="none" w:sz="0" w:space="0" w:color="auto"/>
      <w:shd w:val="clear" w:color="auto" w:fill="auto"/>
    </w:rPr>
  </w:style>
  <w:style w:type="paragraph" w:customStyle="1" w:styleId="NoSpacing1">
    <w:name w:val="No Spacing1"/>
    <w:basedOn w:val="Normal"/>
    <w:next w:val="NoSpacing"/>
    <w:uiPriority w:val="1"/>
    <w:qFormat/>
    <w:rsid w:val="00885509"/>
    <w:rPr>
      <w:rFonts w:ascii="Calibri" w:hAnsi="Calibri" w:cs="Times New Roman"/>
      <w:sz w:val="22"/>
      <w:szCs w:val="22"/>
      <w:lang w:bidi="en-US"/>
    </w:rPr>
  </w:style>
  <w:style w:type="paragraph" w:customStyle="1" w:styleId="ListParagraph1">
    <w:name w:val="List Paragraph1"/>
    <w:basedOn w:val="Normal"/>
    <w:next w:val="ListParagraph"/>
    <w:uiPriority w:val="34"/>
    <w:qFormat/>
    <w:rsid w:val="00885509"/>
    <w:pPr>
      <w:spacing w:after="200" w:line="276" w:lineRule="auto"/>
      <w:ind w:left="720"/>
      <w:contextualSpacing/>
    </w:pPr>
    <w:rPr>
      <w:rFonts w:ascii="Calibri" w:hAnsi="Calibri" w:cs="Times New Roman"/>
      <w:sz w:val="22"/>
      <w:szCs w:val="22"/>
      <w:lang w:bidi="en-US"/>
    </w:rPr>
  </w:style>
  <w:style w:type="paragraph" w:customStyle="1" w:styleId="Quote1">
    <w:name w:val="Quote1"/>
    <w:basedOn w:val="Normal"/>
    <w:next w:val="Normal"/>
    <w:uiPriority w:val="29"/>
    <w:qFormat/>
    <w:rsid w:val="00885509"/>
    <w:pPr>
      <w:spacing w:before="200" w:line="276" w:lineRule="auto"/>
      <w:ind w:left="360" w:right="360"/>
    </w:pPr>
    <w:rPr>
      <w:rFonts w:ascii="Calibri" w:hAnsi="Calibri" w:cs="Times New Roman"/>
      <w:i/>
      <w:iCs/>
      <w:sz w:val="22"/>
      <w:szCs w:val="22"/>
      <w:lang w:bidi="en-US"/>
    </w:rPr>
  </w:style>
  <w:style w:type="paragraph" w:customStyle="1" w:styleId="IntenseQuote1">
    <w:name w:val="Intense Quote1"/>
    <w:basedOn w:val="Normal"/>
    <w:next w:val="Normal"/>
    <w:uiPriority w:val="30"/>
    <w:qFormat/>
    <w:rsid w:val="00885509"/>
    <w:pPr>
      <w:pBdr>
        <w:bottom w:val="single" w:sz="4" w:space="1" w:color="auto"/>
      </w:pBdr>
      <w:spacing w:before="200" w:after="280" w:line="276" w:lineRule="auto"/>
      <w:ind w:left="1008" w:right="1152"/>
      <w:jc w:val="both"/>
    </w:pPr>
    <w:rPr>
      <w:rFonts w:ascii="Calibri" w:hAnsi="Calibri" w:cs="Times New Roman"/>
      <w:b/>
      <w:bCs/>
      <w:i/>
      <w:iCs/>
      <w:sz w:val="22"/>
      <w:szCs w:val="22"/>
      <w:lang w:bidi="en-US"/>
    </w:rPr>
  </w:style>
  <w:style w:type="character" w:styleId="SubtleEmphasis">
    <w:name w:val="Subtle Emphasis"/>
    <w:uiPriority w:val="19"/>
    <w:qFormat/>
    <w:rsid w:val="00885509"/>
    <w:rPr>
      <w:i/>
      <w:iCs/>
    </w:rPr>
  </w:style>
  <w:style w:type="character" w:styleId="IntenseEmphasis">
    <w:name w:val="Intense Emphasis"/>
    <w:uiPriority w:val="21"/>
    <w:qFormat/>
    <w:rsid w:val="00885509"/>
    <w:rPr>
      <w:b/>
      <w:bCs/>
    </w:rPr>
  </w:style>
  <w:style w:type="character" w:styleId="SubtleReference">
    <w:name w:val="Subtle Reference"/>
    <w:uiPriority w:val="31"/>
    <w:qFormat/>
    <w:rsid w:val="00885509"/>
    <w:rPr>
      <w:smallCaps/>
    </w:rPr>
  </w:style>
  <w:style w:type="character" w:styleId="IntenseReference">
    <w:name w:val="Intense Reference"/>
    <w:uiPriority w:val="32"/>
    <w:qFormat/>
    <w:rsid w:val="00885509"/>
    <w:rPr>
      <w:smallCaps/>
      <w:spacing w:val="5"/>
      <w:u w:val="single"/>
    </w:rPr>
  </w:style>
  <w:style w:type="character" w:styleId="BookTitle">
    <w:name w:val="Book Title"/>
    <w:uiPriority w:val="33"/>
    <w:qFormat/>
    <w:rsid w:val="00885509"/>
    <w:rPr>
      <w:i/>
      <w:iCs/>
      <w:smallCaps/>
      <w:spacing w:val="5"/>
    </w:rPr>
  </w:style>
  <w:style w:type="character" w:customStyle="1" w:styleId="Heading1Char1">
    <w:name w:val="Heading 1 Char1"/>
    <w:basedOn w:val="DefaultParagraphFont"/>
    <w:rsid w:val="00885509"/>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885509"/>
    <w:pPr>
      <w:outlineLvl w:val="9"/>
    </w:pPr>
  </w:style>
  <w:style w:type="character" w:customStyle="1" w:styleId="Heading2Char1">
    <w:name w:val="Heading 2 Char1"/>
    <w:basedOn w:val="DefaultParagraphFont"/>
    <w:rsid w:val="0088550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rsid w:val="00885509"/>
    <w:rPr>
      <w:rFonts w:asciiTheme="majorHAnsi" w:eastAsiaTheme="majorEastAsia" w:hAnsiTheme="majorHAnsi" w:cstheme="majorBidi"/>
      <w:b/>
      <w:bCs/>
      <w:color w:val="4F81BD" w:themeColor="accent1"/>
      <w:szCs w:val="22"/>
    </w:rPr>
  </w:style>
  <w:style w:type="character" w:customStyle="1" w:styleId="Heading4Char1">
    <w:name w:val="Heading 4 Char1"/>
    <w:basedOn w:val="DefaultParagraphFont"/>
    <w:rsid w:val="00885509"/>
    <w:rPr>
      <w:rFonts w:asciiTheme="majorHAnsi" w:eastAsiaTheme="majorEastAsia" w:hAnsiTheme="majorHAnsi" w:cstheme="majorBidi"/>
      <w:b/>
      <w:bCs/>
      <w:i/>
      <w:iCs/>
      <w:color w:val="4F81BD" w:themeColor="accent1"/>
      <w:szCs w:val="22"/>
    </w:rPr>
  </w:style>
  <w:style w:type="character" w:customStyle="1" w:styleId="Heading5Char1">
    <w:name w:val="Heading 5 Char1"/>
    <w:basedOn w:val="DefaultParagraphFont"/>
    <w:rsid w:val="00885509"/>
    <w:rPr>
      <w:rFonts w:asciiTheme="majorHAnsi" w:eastAsiaTheme="majorEastAsia" w:hAnsiTheme="majorHAnsi" w:cstheme="majorBidi"/>
      <w:color w:val="244061" w:themeColor="accent1" w:themeShade="80"/>
      <w:szCs w:val="22"/>
    </w:rPr>
  </w:style>
  <w:style w:type="character" w:customStyle="1" w:styleId="Heading6Char1">
    <w:name w:val="Heading 6 Char1"/>
    <w:basedOn w:val="DefaultParagraphFont"/>
    <w:rsid w:val="00885509"/>
    <w:rPr>
      <w:rFonts w:asciiTheme="majorHAnsi" w:eastAsiaTheme="majorEastAsia" w:hAnsiTheme="majorHAnsi" w:cstheme="majorBidi"/>
      <w:i/>
      <w:iCs/>
      <w:color w:val="244061" w:themeColor="accent1" w:themeShade="80"/>
      <w:szCs w:val="22"/>
    </w:rPr>
  </w:style>
  <w:style w:type="character" w:customStyle="1" w:styleId="Heading7Char1">
    <w:name w:val="Heading 7 Char1"/>
    <w:basedOn w:val="DefaultParagraphFont"/>
    <w:rsid w:val="00885509"/>
    <w:rPr>
      <w:rFonts w:asciiTheme="majorHAnsi" w:eastAsiaTheme="majorEastAsia" w:hAnsiTheme="majorHAnsi" w:cstheme="majorBidi"/>
      <w:i/>
      <w:iCs/>
      <w:color w:val="404040" w:themeColor="text1" w:themeTint="BF"/>
      <w:szCs w:val="22"/>
    </w:rPr>
  </w:style>
  <w:style w:type="character" w:customStyle="1" w:styleId="Heading8Char1">
    <w:name w:val="Heading 8 Char1"/>
    <w:basedOn w:val="DefaultParagraphFont"/>
    <w:rsid w:val="00885509"/>
    <w:rPr>
      <w:rFonts w:asciiTheme="majorHAnsi" w:eastAsiaTheme="majorEastAsia" w:hAnsiTheme="majorHAnsi" w:cstheme="majorBidi"/>
      <w:color w:val="363636" w:themeColor="text1" w:themeTint="C9"/>
      <w:sz w:val="20"/>
      <w:szCs w:val="20"/>
    </w:rPr>
  </w:style>
  <w:style w:type="character" w:customStyle="1" w:styleId="Heading9Char1">
    <w:name w:val="Heading 9 Char1"/>
    <w:basedOn w:val="DefaultParagraphFont"/>
    <w:rsid w:val="00885509"/>
    <w:rPr>
      <w:rFonts w:asciiTheme="majorHAnsi" w:eastAsiaTheme="majorEastAsia" w:hAnsiTheme="majorHAnsi" w:cstheme="majorBidi"/>
      <w:i/>
      <w:iCs/>
      <w:color w:val="363636" w:themeColor="text1" w:themeTint="C9"/>
      <w:sz w:val="20"/>
      <w:szCs w:val="20"/>
    </w:rPr>
  </w:style>
  <w:style w:type="paragraph" w:styleId="NoSpacing">
    <w:name w:val="No Spacing"/>
    <w:uiPriority w:val="1"/>
    <w:qFormat/>
    <w:rsid w:val="00885509"/>
    <w:rPr>
      <w:rFonts w:ascii="Times New Roman" w:hAnsi="Times New Roman" w:cs="Times New Roman"/>
      <w:szCs w:val="22"/>
    </w:rPr>
  </w:style>
  <w:style w:type="paragraph" w:styleId="Caption">
    <w:name w:val="caption"/>
    <w:basedOn w:val="Normal"/>
    <w:next w:val="Normal"/>
    <w:rsid w:val="003470A9"/>
    <w:pPr>
      <w:spacing w:after="200" w:line="240" w:lineRule="auto"/>
    </w:pPr>
    <w:rPr>
      <w:b/>
      <w:bCs/>
      <w:color w:val="4F81BD" w:themeColor="accent1"/>
      <w:sz w:val="18"/>
      <w:szCs w:val="18"/>
    </w:rPr>
  </w:style>
  <w:style w:type="paragraph" w:customStyle="1" w:styleId="TableCaption">
    <w:name w:val="Table Caption"/>
    <w:basedOn w:val="TableofFigures"/>
    <w:link w:val="TableCaptionChar"/>
    <w:qFormat/>
    <w:rsid w:val="00EF3F93"/>
    <w:pPr>
      <w:tabs>
        <w:tab w:val="right" w:leader="dot" w:pos="9350"/>
      </w:tabs>
    </w:pPr>
    <w:rPr>
      <w:rFonts w:cs="Times New Roman"/>
      <w:i/>
    </w:rPr>
  </w:style>
  <w:style w:type="paragraph" w:styleId="TOC1">
    <w:name w:val="toc 1"/>
    <w:basedOn w:val="Normal"/>
    <w:next w:val="Normal"/>
    <w:autoRedefine/>
    <w:uiPriority w:val="39"/>
    <w:qFormat/>
    <w:rsid w:val="00B04B02"/>
    <w:pPr>
      <w:spacing w:before="120"/>
    </w:pPr>
    <w:rPr>
      <w:rFonts w:asciiTheme="minorHAnsi" w:hAnsiTheme="minorHAnsi"/>
      <w:b/>
    </w:rPr>
  </w:style>
  <w:style w:type="character" w:customStyle="1" w:styleId="TableCaptionChar">
    <w:name w:val="Table Caption Char"/>
    <w:basedOn w:val="DefaultParagraphFont"/>
    <w:link w:val="TableCaption"/>
    <w:rsid w:val="00EF3F93"/>
    <w:rPr>
      <w:rFonts w:ascii="Times New Roman" w:hAnsi="Times New Roman" w:cs="Times New Roman"/>
      <w:i/>
    </w:rPr>
  </w:style>
  <w:style w:type="paragraph" w:styleId="TOC3">
    <w:name w:val="toc 3"/>
    <w:basedOn w:val="Normal"/>
    <w:next w:val="Normal"/>
    <w:autoRedefine/>
    <w:uiPriority w:val="39"/>
    <w:qFormat/>
    <w:rsid w:val="00B04B02"/>
    <w:pPr>
      <w:ind w:left="480"/>
    </w:pPr>
    <w:rPr>
      <w:rFonts w:asciiTheme="minorHAnsi" w:hAnsiTheme="minorHAnsi"/>
      <w:sz w:val="22"/>
      <w:szCs w:val="22"/>
    </w:rPr>
  </w:style>
  <w:style w:type="character" w:styleId="Hyperlink">
    <w:name w:val="Hyperlink"/>
    <w:basedOn w:val="DefaultParagraphFont"/>
    <w:uiPriority w:val="99"/>
    <w:unhideWhenUsed/>
    <w:rsid w:val="00B04B02"/>
    <w:rPr>
      <w:color w:val="0000FF" w:themeColor="hyperlink"/>
      <w:u w:val="single"/>
    </w:rPr>
  </w:style>
  <w:style w:type="character" w:styleId="FollowedHyperlink">
    <w:name w:val="FollowedHyperlink"/>
    <w:basedOn w:val="DefaultParagraphFont"/>
    <w:rsid w:val="00C30723"/>
    <w:rPr>
      <w:color w:val="800080" w:themeColor="followedHyperlink"/>
      <w:u w:val="single"/>
    </w:rPr>
  </w:style>
  <w:style w:type="paragraph" w:styleId="TableofFigures">
    <w:name w:val="table of figures"/>
    <w:basedOn w:val="Normal"/>
    <w:next w:val="Normal"/>
    <w:uiPriority w:val="99"/>
    <w:rsid w:val="00387BA1"/>
  </w:style>
  <w:style w:type="paragraph" w:styleId="TOC4">
    <w:name w:val="toc 4"/>
    <w:basedOn w:val="Normal"/>
    <w:next w:val="Normal"/>
    <w:autoRedefine/>
    <w:rsid w:val="0052640E"/>
    <w:pPr>
      <w:ind w:left="720"/>
    </w:pPr>
    <w:rPr>
      <w:rFonts w:asciiTheme="minorHAnsi" w:hAnsiTheme="minorHAnsi"/>
      <w:sz w:val="20"/>
      <w:szCs w:val="20"/>
    </w:rPr>
  </w:style>
  <w:style w:type="paragraph" w:styleId="TOC5">
    <w:name w:val="toc 5"/>
    <w:basedOn w:val="Normal"/>
    <w:next w:val="Normal"/>
    <w:autoRedefine/>
    <w:rsid w:val="0052640E"/>
    <w:pPr>
      <w:ind w:left="960"/>
    </w:pPr>
    <w:rPr>
      <w:rFonts w:asciiTheme="minorHAnsi" w:hAnsiTheme="minorHAnsi"/>
      <w:sz w:val="20"/>
      <w:szCs w:val="20"/>
    </w:rPr>
  </w:style>
  <w:style w:type="paragraph" w:styleId="TOC6">
    <w:name w:val="toc 6"/>
    <w:basedOn w:val="Normal"/>
    <w:next w:val="Normal"/>
    <w:autoRedefine/>
    <w:rsid w:val="0052640E"/>
    <w:pPr>
      <w:ind w:left="1200"/>
    </w:pPr>
    <w:rPr>
      <w:rFonts w:asciiTheme="minorHAnsi" w:hAnsiTheme="minorHAnsi"/>
      <w:sz w:val="20"/>
      <w:szCs w:val="20"/>
    </w:rPr>
  </w:style>
  <w:style w:type="paragraph" w:styleId="TOC7">
    <w:name w:val="toc 7"/>
    <w:basedOn w:val="Normal"/>
    <w:next w:val="Normal"/>
    <w:autoRedefine/>
    <w:rsid w:val="0052640E"/>
    <w:pPr>
      <w:ind w:left="1440"/>
    </w:pPr>
    <w:rPr>
      <w:rFonts w:asciiTheme="minorHAnsi" w:hAnsiTheme="minorHAnsi"/>
      <w:sz w:val="20"/>
      <w:szCs w:val="20"/>
    </w:rPr>
  </w:style>
  <w:style w:type="paragraph" w:styleId="TOC8">
    <w:name w:val="toc 8"/>
    <w:basedOn w:val="Normal"/>
    <w:next w:val="Normal"/>
    <w:autoRedefine/>
    <w:rsid w:val="0052640E"/>
    <w:pPr>
      <w:ind w:left="1680"/>
    </w:pPr>
    <w:rPr>
      <w:rFonts w:asciiTheme="minorHAnsi" w:hAnsiTheme="minorHAnsi"/>
      <w:sz w:val="20"/>
      <w:szCs w:val="20"/>
    </w:rPr>
  </w:style>
  <w:style w:type="paragraph" w:styleId="TOC9">
    <w:name w:val="toc 9"/>
    <w:basedOn w:val="Normal"/>
    <w:next w:val="Normal"/>
    <w:autoRedefine/>
    <w:rsid w:val="0052640E"/>
    <w:pPr>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234971426">
      <w:bodyDiv w:val="1"/>
      <w:marLeft w:val="0"/>
      <w:marRight w:val="0"/>
      <w:marTop w:val="0"/>
      <w:marBottom w:val="0"/>
      <w:divBdr>
        <w:top w:val="none" w:sz="0" w:space="0" w:color="auto"/>
        <w:left w:val="none" w:sz="0" w:space="0" w:color="auto"/>
        <w:bottom w:val="none" w:sz="0" w:space="0" w:color="auto"/>
        <w:right w:val="none" w:sz="0" w:space="0" w:color="auto"/>
      </w:divBdr>
    </w:div>
    <w:div w:id="684479952">
      <w:bodyDiv w:val="1"/>
      <w:marLeft w:val="0"/>
      <w:marRight w:val="0"/>
      <w:marTop w:val="0"/>
      <w:marBottom w:val="0"/>
      <w:divBdr>
        <w:top w:val="none" w:sz="0" w:space="0" w:color="auto"/>
        <w:left w:val="none" w:sz="0" w:space="0" w:color="auto"/>
        <w:bottom w:val="none" w:sz="0" w:space="0" w:color="auto"/>
        <w:right w:val="none" w:sz="0" w:space="0" w:color="auto"/>
      </w:divBdr>
    </w:div>
    <w:div w:id="1770658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image" Target="media/image1.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1F898-DE3E-AD45-9F2B-2BBFAE51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96</Pages>
  <Words>29972</Words>
  <Characters>170845</Characters>
  <Application>Microsoft Macintosh Word</Application>
  <DocSecurity>0</DocSecurity>
  <Lines>1423</Lines>
  <Paragraphs>341</Paragraphs>
  <ScaleCrop>false</ScaleCrop>
  <HeadingPairs>
    <vt:vector size="2" baseType="variant">
      <vt:variant>
        <vt:lpstr>Title</vt:lpstr>
      </vt:variant>
      <vt:variant>
        <vt:i4>1</vt:i4>
      </vt:variant>
    </vt:vector>
  </HeadingPairs>
  <TitlesOfParts>
    <vt:vector size="1" baseType="lpstr">
      <vt:lpstr/>
    </vt:vector>
  </TitlesOfParts>
  <Company>UT, Knoxville</Company>
  <LinksUpToDate>false</LinksUpToDate>
  <CharactersWithSpaces>209809</CharactersWithSpaces>
  <SharedDoc>false</SharedDoc>
  <HLinks>
    <vt:vector size="24" baseType="variant">
      <vt:variant>
        <vt:i4>1769486</vt:i4>
      </vt:variant>
      <vt:variant>
        <vt:i4>107</vt:i4>
      </vt:variant>
      <vt:variant>
        <vt:i4>0</vt:i4>
      </vt:variant>
      <vt:variant>
        <vt:i4>5</vt:i4>
      </vt:variant>
      <vt:variant>
        <vt:lpwstr/>
      </vt:variant>
      <vt:variant>
        <vt:lpwstr>_Toc263489770</vt:lpwstr>
      </vt:variant>
      <vt:variant>
        <vt:i4>1703943</vt:i4>
      </vt:variant>
      <vt:variant>
        <vt:i4>101</vt:i4>
      </vt:variant>
      <vt:variant>
        <vt:i4>0</vt:i4>
      </vt:variant>
      <vt:variant>
        <vt:i4>5</vt:i4>
      </vt:variant>
      <vt:variant>
        <vt:lpwstr/>
      </vt:variant>
      <vt:variant>
        <vt:lpwstr>_Toc263489769</vt:lpwstr>
      </vt:variant>
      <vt:variant>
        <vt:i4>1703942</vt:i4>
      </vt:variant>
      <vt:variant>
        <vt:i4>95</vt:i4>
      </vt:variant>
      <vt:variant>
        <vt:i4>0</vt:i4>
      </vt:variant>
      <vt:variant>
        <vt:i4>5</vt:i4>
      </vt:variant>
      <vt:variant>
        <vt:lpwstr/>
      </vt:variant>
      <vt:variant>
        <vt:lpwstr>_Toc263489768</vt:lpwstr>
      </vt:variant>
      <vt:variant>
        <vt:i4>1703945</vt:i4>
      </vt:variant>
      <vt:variant>
        <vt:i4>89</vt:i4>
      </vt:variant>
      <vt:variant>
        <vt:i4>0</vt:i4>
      </vt:variant>
      <vt:variant>
        <vt:i4>5</vt:i4>
      </vt:variant>
      <vt:variant>
        <vt:lpwstr/>
      </vt:variant>
      <vt:variant>
        <vt:lpwstr>_Toc263489767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Brandon</dc:creator>
  <cp:lastModifiedBy>Monica Brandon</cp:lastModifiedBy>
  <cp:revision>39</cp:revision>
  <cp:lastPrinted>2010-08-16T19:23:00Z</cp:lastPrinted>
  <dcterms:created xsi:type="dcterms:W3CDTF">2010-08-15T20:40:00Z</dcterms:created>
  <dcterms:modified xsi:type="dcterms:W3CDTF">2010-08-16T19:58:00Z</dcterms:modified>
</cp:coreProperties>
</file>