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9592" w14:textId="15C912E6" w:rsidR="00675D3A" w:rsidRPr="001E3493" w:rsidRDefault="00B56091" w:rsidP="00DF4F95">
      <w:pPr>
        <w:jc w:val="center"/>
        <w:rPr>
          <w:b/>
          <w:bCs/>
        </w:rPr>
      </w:pPr>
      <w:r w:rsidRPr="001E3493">
        <w:rPr>
          <w:b/>
          <w:bCs/>
        </w:rPr>
        <w:t>DUAL USE OF BONE SCAFFOLD FOR ANTIBIOTICS DELIVERY</w:t>
      </w:r>
    </w:p>
    <w:p w14:paraId="15026372" w14:textId="463CEBC4" w:rsidR="00236E6D" w:rsidRPr="001E3493" w:rsidRDefault="00B56091" w:rsidP="00DF4F95">
      <w:pPr>
        <w:jc w:val="center"/>
      </w:pPr>
      <w:r w:rsidRPr="001E3493">
        <w:rPr>
          <w:b/>
          <w:bCs/>
        </w:rPr>
        <w:t xml:space="preserve"> DELAYS THE ONSET OF OSTEOMYELITIS</w:t>
      </w:r>
    </w:p>
    <w:p w14:paraId="17ADBED8" w14:textId="77777777" w:rsidR="00236E6D" w:rsidRPr="001E3493" w:rsidRDefault="00236E6D" w:rsidP="00DF4F95">
      <w:pPr>
        <w:jc w:val="center"/>
      </w:pPr>
    </w:p>
    <w:p w14:paraId="7F7F214F" w14:textId="77777777" w:rsidR="00236E6D" w:rsidRPr="001E3493" w:rsidRDefault="00236E6D" w:rsidP="00DF4F95">
      <w:pPr>
        <w:jc w:val="center"/>
      </w:pPr>
    </w:p>
    <w:p w14:paraId="4B2DC06B" w14:textId="77777777" w:rsidR="00236E6D" w:rsidRPr="001E3493" w:rsidRDefault="00236E6D" w:rsidP="00DF4F95">
      <w:pPr>
        <w:jc w:val="center"/>
      </w:pPr>
    </w:p>
    <w:p w14:paraId="353BB84A" w14:textId="77777777" w:rsidR="00236E6D" w:rsidRPr="001E3493" w:rsidRDefault="00236E6D" w:rsidP="00DF4F95">
      <w:pPr>
        <w:jc w:val="center"/>
      </w:pPr>
    </w:p>
    <w:p w14:paraId="4F19CC8B" w14:textId="77777777" w:rsidR="00236E6D" w:rsidRPr="001E3493" w:rsidRDefault="00236E6D" w:rsidP="00DF4F95">
      <w:pPr>
        <w:jc w:val="center"/>
      </w:pPr>
    </w:p>
    <w:p w14:paraId="3D9E2EA9" w14:textId="77777777" w:rsidR="00236E6D" w:rsidRPr="001E3493" w:rsidRDefault="009C755C" w:rsidP="00DF4F95">
      <w:pPr>
        <w:jc w:val="center"/>
      </w:pPr>
      <w:r w:rsidRPr="001E3493">
        <w:t>A Thesis Presented for</w:t>
      </w:r>
      <w:r w:rsidR="008865B6" w:rsidRPr="001E3493">
        <w:t xml:space="preserve"> the</w:t>
      </w:r>
    </w:p>
    <w:p w14:paraId="7870E075" w14:textId="5FE9B3C9" w:rsidR="009C755C" w:rsidRPr="001E3493" w:rsidRDefault="001E3493" w:rsidP="00DF4F95">
      <w:pPr>
        <w:jc w:val="center"/>
      </w:pPr>
      <w:r w:rsidRPr="001E3493">
        <w:t>Master of Science</w:t>
      </w:r>
    </w:p>
    <w:p w14:paraId="1D5FEB42" w14:textId="77777777" w:rsidR="009C755C" w:rsidRPr="001E3493" w:rsidRDefault="009C755C" w:rsidP="00DF4F95">
      <w:pPr>
        <w:jc w:val="center"/>
      </w:pPr>
      <w:r w:rsidRPr="001E3493">
        <w:t>Degree</w:t>
      </w:r>
    </w:p>
    <w:p w14:paraId="03D0F51C" w14:textId="77777777" w:rsidR="009C755C" w:rsidRPr="001E3493" w:rsidRDefault="009C755C" w:rsidP="00DF4F95">
      <w:pPr>
        <w:jc w:val="center"/>
      </w:pPr>
      <w:r w:rsidRPr="001E3493">
        <w:t>The University of Tennessee, Knoxville</w:t>
      </w:r>
    </w:p>
    <w:p w14:paraId="0257D425" w14:textId="77777777" w:rsidR="00236E6D" w:rsidRPr="001E3493" w:rsidRDefault="00236E6D" w:rsidP="00DF4F95">
      <w:pPr>
        <w:jc w:val="center"/>
      </w:pPr>
    </w:p>
    <w:p w14:paraId="7E723FEB" w14:textId="77777777" w:rsidR="00236E6D" w:rsidRPr="001E3493" w:rsidRDefault="00236E6D" w:rsidP="00DF4F95">
      <w:pPr>
        <w:jc w:val="center"/>
      </w:pPr>
    </w:p>
    <w:p w14:paraId="000B0839" w14:textId="77777777" w:rsidR="00236E6D" w:rsidRPr="001E3493" w:rsidRDefault="00236E6D" w:rsidP="00DF4F95">
      <w:pPr>
        <w:jc w:val="center"/>
      </w:pPr>
    </w:p>
    <w:p w14:paraId="424721D6" w14:textId="77777777" w:rsidR="00236E6D" w:rsidRPr="001E3493" w:rsidRDefault="00236E6D" w:rsidP="00DF4F95">
      <w:pPr>
        <w:jc w:val="center"/>
      </w:pPr>
    </w:p>
    <w:p w14:paraId="3DE9F240" w14:textId="77777777" w:rsidR="00236E6D" w:rsidRDefault="00236E6D" w:rsidP="00DF4F95">
      <w:pPr>
        <w:jc w:val="center"/>
      </w:pPr>
    </w:p>
    <w:p w14:paraId="6CEA67B1" w14:textId="77777777" w:rsidR="00FE555B" w:rsidRDefault="00FE555B" w:rsidP="00DF4F95">
      <w:pPr>
        <w:jc w:val="center"/>
      </w:pPr>
    </w:p>
    <w:p w14:paraId="3D904069" w14:textId="77777777" w:rsidR="00FE555B" w:rsidRDefault="00FE555B" w:rsidP="00DF4F95">
      <w:pPr>
        <w:jc w:val="center"/>
      </w:pPr>
    </w:p>
    <w:p w14:paraId="49BBE4A1" w14:textId="77777777" w:rsidR="00FE555B" w:rsidRDefault="00FE555B" w:rsidP="00DF4F95">
      <w:pPr>
        <w:jc w:val="center"/>
      </w:pPr>
    </w:p>
    <w:p w14:paraId="2EABE51A" w14:textId="77777777" w:rsidR="00FE555B" w:rsidRPr="001E3493" w:rsidRDefault="00FE555B" w:rsidP="00DF4F95">
      <w:pPr>
        <w:jc w:val="center"/>
      </w:pPr>
    </w:p>
    <w:p w14:paraId="014AC92A" w14:textId="458433FA" w:rsidR="00236E6D" w:rsidRPr="001E3493" w:rsidRDefault="00094172" w:rsidP="00612813">
      <w:pPr>
        <w:jc w:val="center"/>
      </w:pPr>
      <w:r w:rsidRPr="001E3493">
        <w:t xml:space="preserve">Gabriela </w:t>
      </w:r>
      <w:r w:rsidR="001E3493" w:rsidRPr="001E3493">
        <w:t xml:space="preserve">Santos </w:t>
      </w:r>
      <w:r w:rsidRPr="001E3493">
        <w:t>Bastos</w:t>
      </w:r>
    </w:p>
    <w:p w14:paraId="2D13F978" w14:textId="414CFCDB" w:rsidR="009C755C" w:rsidRPr="001E3493" w:rsidRDefault="00094172" w:rsidP="00DF4F95">
      <w:pPr>
        <w:jc w:val="center"/>
      </w:pPr>
      <w:r w:rsidRPr="001E3493">
        <w:t>May</w:t>
      </w:r>
      <w:r w:rsidR="009C755C" w:rsidRPr="001E3493">
        <w:t xml:space="preserve"> </w:t>
      </w:r>
      <w:r w:rsidR="00206090" w:rsidRPr="001E3493">
        <w:t>202</w:t>
      </w:r>
      <w:r w:rsidRPr="001E3493">
        <w:t>5</w:t>
      </w:r>
    </w:p>
    <w:p w14:paraId="72E2A7F6" w14:textId="1380CF9E" w:rsidR="00236E6D" w:rsidRPr="001E3493" w:rsidRDefault="001E3493" w:rsidP="00FE555B">
      <w:r w:rsidRPr="001E3493">
        <w:br w:type="page"/>
      </w:r>
    </w:p>
    <w:p w14:paraId="7C527EAD" w14:textId="23375F37" w:rsidR="00236E6D" w:rsidRPr="001E3493" w:rsidRDefault="003D07F7" w:rsidP="00612813">
      <w:pPr>
        <w:jc w:val="center"/>
      </w:pPr>
      <w:r w:rsidRPr="001E3493">
        <w:lastRenderedPageBreak/>
        <w:t>Copyright © 20</w:t>
      </w:r>
      <w:r w:rsidR="00206090" w:rsidRPr="001E3493">
        <w:t>2</w:t>
      </w:r>
      <w:r w:rsidR="008670B9" w:rsidRPr="001E3493">
        <w:t>5</w:t>
      </w:r>
      <w:r w:rsidR="00236E6D" w:rsidRPr="001E3493">
        <w:t xml:space="preserve"> by </w:t>
      </w:r>
      <w:r w:rsidR="008670B9" w:rsidRPr="001E3493">
        <w:t>Gabriela</w:t>
      </w:r>
      <w:r w:rsidR="00557F6A" w:rsidRPr="001E3493">
        <w:t xml:space="preserve"> Bastos</w:t>
      </w:r>
      <w:r w:rsidR="008865B6" w:rsidRPr="001E3493">
        <w:t xml:space="preserve">. </w:t>
      </w:r>
    </w:p>
    <w:p w14:paraId="03D2ABDC" w14:textId="77777777" w:rsidR="00236E6D" w:rsidRPr="001E3493" w:rsidRDefault="00236E6D" w:rsidP="00612813">
      <w:pPr>
        <w:jc w:val="center"/>
      </w:pPr>
      <w:r w:rsidRPr="001E3493">
        <w:t>All rights reserved.</w:t>
      </w:r>
    </w:p>
    <w:p w14:paraId="4417D7E3" w14:textId="77777777" w:rsidR="00236E6D" w:rsidRPr="001E3493" w:rsidRDefault="00236E6D">
      <w:pPr>
        <w:jc w:val="center"/>
      </w:pPr>
    </w:p>
    <w:p w14:paraId="6C720831" w14:textId="42D76E6F" w:rsidR="00E517E5" w:rsidRPr="001E3493" w:rsidRDefault="00E517E5">
      <w:r w:rsidRPr="001E3493">
        <w:br w:type="page"/>
      </w:r>
    </w:p>
    <w:p w14:paraId="1FC3C928" w14:textId="77777777" w:rsidR="00E517E5" w:rsidRPr="001E3493" w:rsidRDefault="00E517E5" w:rsidP="00FE555B">
      <w:pPr>
        <w:jc w:val="center"/>
        <w:rPr>
          <w:b/>
        </w:rPr>
      </w:pPr>
      <w:r w:rsidRPr="001E3493">
        <w:rPr>
          <w:b/>
        </w:rPr>
        <w:lastRenderedPageBreak/>
        <w:t>ACKNOWLEDGEMENTS</w:t>
      </w:r>
    </w:p>
    <w:p w14:paraId="00B39D6E" w14:textId="5C5E62B0" w:rsidR="002C7562" w:rsidRPr="001E3493" w:rsidRDefault="002C7562" w:rsidP="00FE555B">
      <w:r w:rsidRPr="001E3493">
        <w:t>I would like to express my deepest gratitude to my advisor, Dr. Anderson, for believing in my ability to conduct this important project and for providing invaluable guidance, support, and encouragement throughout this research. The trust Dr. Anderson placed in me is immeasurable</w:t>
      </w:r>
      <w:r w:rsidR="0057013A" w:rsidRPr="001E3493">
        <w:t xml:space="preserve">. </w:t>
      </w:r>
      <w:r w:rsidRPr="001E3493">
        <w:t>I am truly honored to have been entrusted with the final chapter of years of refinement and dedication to this technology. His confidence in my ability to accomplish and represent his work within the scientific community has been</w:t>
      </w:r>
      <w:r w:rsidR="000A7CBC" w:rsidRPr="001E3493">
        <w:t xml:space="preserve"> </w:t>
      </w:r>
      <w:r w:rsidRPr="001E3493">
        <w:t>inspiring.</w:t>
      </w:r>
    </w:p>
    <w:p w14:paraId="05AB2928" w14:textId="2B52D4CE" w:rsidR="002C7562" w:rsidRPr="001E3493" w:rsidRDefault="002C7562" w:rsidP="00FE555B">
      <w:r w:rsidRPr="001E3493">
        <w:t>I am also grateful to my committee members,</w:t>
      </w:r>
      <w:r w:rsidR="009E279F" w:rsidRPr="001E3493">
        <w:t xml:space="preserve"> Dr. Dustin Crouch and</w:t>
      </w:r>
      <w:r w:rsidRPr="001E3493">
        <w:t xml:space="preserve"> Dr. Pierre </w:t>
      </w:r>
      <w:proofErr w:type="spellStart"/>
      <w:r w:rsidRPr="001E3493">
        <w:t>Mulon</w:t>
      </w:r>
      <w:proofErr w:type="spellEnd"/>
      <w:r w:rsidRPr="001E3493">
        <w:t>, for their constructive feedback and thoughtful discussions, which have greatly contributed to the development of this work.</w:t>
      </w:r>
    </w:p>
    <w:p w14:paraId="12568CBF" w14:textId="688B33D3" w:rsidR="002C7562" w:rsidRPr="001E3493" w:rsidRDefault="002C7562" w:rsidP="00FE555B">
      <w:proofErr w:type="gramStart"/>
      <w:r w:rsidRPr="001E3493">
        <w:t>A special</w:t>
      </w:r>
      <w:proofErr w:type="gramEnd"/>
      <w:r w:rsidRPr="001E3493">
        <w:t xml:space="preserve"> thanks to my colleagues </w:t>
      </w:r>
      <w:r w:rsidR="005B6CE8" w:rsidRPr="001E3493">
        <w:t xml:space="preserve">and Co-Investigators: Dr. Steve Adair for surgical performance support; </w:t>
      </w:r>
      <w:r w:rsidR="00811383" w:rsidRPr="001E3493">
        <w:t>Drs. Silke Hecht for radiograph and CT scoring</w:t>
      </w:r>
      <w:r w:rsidR="005B6CE8" w:rsidRPr="001E3493">
        <w:t>;</w:t>
      </w:r>
      <w:r w:rsidR="00811383" w:rsidRPr="001E3493">
        <w:t xml:space="preserve"> Dr. Sree Rajeev and Rebekah Jones for bacteriology support, and Dr. Sun for statistical analysis. To my </w:t>
      </w:r>
      <w:proofErr w:type="spellStart"/>
      <w:r w:rsidRPr="001E3493">
        <w:t>labmates</w:t>
      </w:r>
      <w:proofErr w:type="spellEnd"/>
      <w:r w:rsidRPr="001E3493">
        <w:t xml:space="preserve"> </w:t>
      </w:r>
      <w:r w:rsidR="00811383" w:rsidRPr="001E3493">
        <w:t xml:space="preserve">Elizabeth </w:t>
      </w:r>
      <w:r w:rsidR="00C760EA" w:rsidRPr="001E3493">
        <w:t>C</w:t>
      </w:r>
      <w:r w:rsidR="00811383" w:rsidRPr="001E3493">
        <w:t xml:space="preserve">roy, Lori </w:t>
      </w:r>
      <w:r w:rsidR="00AC1FD0" w:rsidRPr="001E3493">
        <w:t>Terrones</w:t>
      </w:r>
      <w:r w:rsidR="00811383" w:rsidRPr="001E3493">
        <w:t xml:space="preserve">, Kristin Bowers and Tatiane Dias </w:t>
      </w:r>
      <w:r w:rsidRPr="001E3493">
        <w:t xml:space="preserve">at the University of Tennessee, whose collaboration and support made this journey both insightful and enjoyable. I sincerely appreciate the support from the CEM program and the LACS department for providing </w:t>
      </w:r>
      <w:r w:rsidR="002A3BA8" w:rsidRPr="001E3493">
        <w:t xml:space="preserve">me with </w:t>
      </w:r>
      <w:r w:rsidRPr="001E3493">
        <w:t>the resources for this research.</w:t>
      </w:r>
    </w:p>
    <w:p w14:paraId="1D62369E" w14:textId="67898324" w:rsidR="002C7562" w:rsidRPr="001E3493" w:rsidRDefault="002C7562" w:rsidP="00FE555B">
      <w:r w:rsidRPr="001E3493">
        <w:t xml:space="preserve">I extend my deepest appreciation to my family and friends for their unwavering encouragement and patience. Their belief in me has been </w:t>
      </w:r>
      <w:r w:rsidR="00E10349" w:rsidRPr="001E3493">
        <w:t>my</w:t>
      </w:r>
      <w:r w:rsidRPr="001E3493">
        <w:t xml:space="preserve"> constant source of motivation.</w:t>
      </w:r>
    </w:p>
    <w:p w14:paraId="5BD5FA95" w14:textId="77777777" w:rsidR="002C7562" w:rsidRPr="001E3493" w:rsidRDefault="002C7562" w:rsidP="00FE555B">
      <w:r w:rsidRPr="001E3493">
        <w:t>Finally, I would like to acknowledge the funding support from DOD JWMRP 81XWH1920014, without which this research would not have been possible.</w:t>
      </w:r>
    </w:p>
    <w:p w14:paraId="5D15B4C1" w14:textId="4F760CC1" w:rsidR="007F7A99" w:rsidRPr="001E3493" w:rsidRDefault="002C7562" w:rsidP="00FE555B">
      <w:r w:rsidRPr="001E3493">
        <w:t>This thesis is dedicated to all those who have supported me along this journey.</w:t>
      </w:r>
    </w:p>
    <w:p w14:paraId="16B7EE3A" w14:textId="7ED417AF" w:rsidR="00236E6D" w:rsidRPr="001E3493" w:rsidRDefault="00236E6D" w:rsidP="00FE555B">
      <w:pPr>
        <w:jc w:val="center"/>
      </w:pPr>
      <w:r w:rsidRPr="001E3493">
        <w:rPr>
          <w:b/>
          <w:bCs/>
        </w:rPr>
        <w:lastRenderedPageBreak/>
        <w:t>ABSTRACT</w:t>
      </w:r>
    </w:p>
    <w:p w14:paraId="51CD9B29" w14:textId="31FCF88E" w:rsidR="00F27F8E" w:rsidRPr="001E3493" w:rsidRDefault="00D00FA1" w:rsidP="00F27F8E">
      <w:r w:rsidRPr="001E3493">
        <w:t xml:space="preserve">The infection of </w:t>
      </w:r>
      <w:proofErr w:type="gramStart"/>
      <w:r w:rsidRPr="001E3493">
        <w:t>the bone</w:t>
      </w:r>
      <w:proofErr w:type="gramEnd"/>
      <w:r w:rsidRPr="001E3493">
        <w:t xml:space="preserve"> tissue, </w:t>
      </w:r>
      <w:r w:rsidR="00F27F8E" w:rsidRPr="001E3493">
        <w:t>Osteomyelitis (OM)</w:t>
      </w:r>
      <w:r w:rsidRPr="001E3493">
        <w:t xml:space="preserve">, </w:t>
      </w:r>
      <w:r w:rsidR="00F27F8E" w:rsidRPr="001E3493">
        <w:t>poses significant medical challenges. Diagnosis is difficult</w:t>
      </w:r>
      <w:r w:rsidR="00E347E0" w:rsidRPr="001E3493">
        <w:t>,</w:t>
      </w:r>
      <w:r w:rsidR="00F27F8E" w:rsidRPr="001E3493">
        <w:t xml:space="preserve"> requir</w:t>
      </w:r>
      <w:r w:rsidR="00E347E0" w:rsidRPr="001E3493">
        <w:t>ing</w:t>
      </w:r>
      <w:r w:rsidR="00F27F8E" w:rsidRPr="001E3493">
        <w:t xml:space="preserve"> multiple diagnostic modalities and a deep understanding of the disease by the clinician. As a result, its recognition can be delayed, which may prolong hospitalization. The disease management cost increases medical expenses, representing a significant economic burden. Local drug delivery devices are a promising technology for the prevention and treatment of OM. This study evaluates an osteogenic scaffold that promotes bone healing and its ability to deliver antibiotics to prevent OM. </w:t>
      </w:r>
      <w:r w:rsidR="00E347E0" w:rsidRPr="001E3493">
        <w:t xml:space="preserve">The study </w:t>
      </w:r>
      <w:r w:rsidR="00F27F8E" w:rsidRPr="001E3493">
        <w:t>hypothesi</w:t>
      </w:r>
      <w:r w:rsidR="00E347E0" w:rsidRPr="001E3493">
        <w:t>s was</w:t>
      </w:r>
      <w:r w:rsidR="00F27F8E" w:rsidRPr="001E3493">
        <w:t xml:space="preserve"> that an established bone osteogenic scaffold could deliver antibiotics to eliminate bacteria at the surgery site.</w:t>
      </w:r>
    </w:p>
    <w:p w14:paraId="57C66376" w14:textId="0487CE0E" w:rsidR="00F27F8E" w:rsidRPr="001E3493" w:rsidRDefault="00F27F8E" w:rsidP="00F27F8E">
      <w:r w:rsidRPr="001E3493">
        <w:t xml:space="preserve">Adult goats were randomly allocated into four treatment groups: 1) SA: Vancomycin-loaded scaffolds; 2) SB: </w:t>
      </w:r>
      <w:r w:rsidR="00B1038B" w:rsidRPr="001E3493">
        <w:t xml:space="preserve">scaffolds in presence of </w:t>
      </w:r>
      <w:r w:rsidRPr="001E3493">
        <w:t>Staphylococcus aureus</w:t>
      </w:r>
      <w:r w:rsidR="00B1038B" w:rsidRPr="001E3493">
        <w:t xml:space="preserve"> </w:t>
      </w:r>
      <w:r w:rsidRPr="001E3493">
        <w:t>contaminated</w:t>
      </w:r>
      <w:r w:rsidR="00B1038B" w:rsidRPr="001E3493">
        <w:t xml:space="preserve"> bone</w:t>
      </w:r>
      <w:r w:rsidR="00434B0F" w:rsidRPr="001E3493">
        <w:t xml:space="preserve"> marrow</w:t>
      </w:r>
      <w:r w:rsidRPr="001E3493">
        <w:t xml:space="preserve">; 3) SBA: </w:t>
      </w:r>
      <w:r w:rsidR="00A75A13" w:rsidRPr="001E3493">
        <w:t xml:space="preserve">Vancomycin-loaded scaffolds in addition to Staphylococcus aureus contaminated </w:t>
      </w:r>
      <w:r w:rsidR="00434B0F" w:rsidRPr="001E3493">
        <w:t>bone marrow</w:t>
      </w:r>
      <w:r w:rsidRPr="001E3493">
        <w:t xml:space="preserve">; 4) NS: Native scaffolds. Scaffolds were implanted in a 2 cm segmental defect </w:t>
      </w:r>
      <w:r w:rsidR="00434B0F" w:rsidRPr="001E3493">
        <w:t xml:space="preserve">of </w:t>
      </w:r>
      <w:r w:rsidRPr="001E3493">
        <w:t xml:space="preserve">the tibia of each goat. Radiographs were </w:t>
      </w:r>
      <w:r w:rsidR="00434B0F" w:rsidRPr="001E3493">
        <w:t xml:space="preserve">done </w:t>
      </w:r>
      <w:r w:rsidRPr="001E3493">
        <w:t xml:space="preserve">biweekly over 3 months. Subsequently, goats were humanely euthanized, </w:t>
      </w:r>
      <w:r w:rsidR="00F8445F" w:rsidRPr="001E3493">
        <w:t xml:space="preserve">plate and screws removed, </w:t>
      </w:r>
      <w:r w:rsidRPr="001E3493">
        <w:t>and computed tomography (CT)</w:t>
      </w:r>
      <w:r w:rsidR="00F8445F" w:rsidRPr="001E3493">
        <w:t>,</w:t>
      </w:r>
      <w:r w:rsidRPr="001E3493">
        <w:t xml:space="preserve"> microbiological </w:t>
      </w:r>
      <w:r w:rsidR="00F8445F" w:rsidRPr="001E3493">
        <w:t>samples</w:t>
      </w:r>
      <w:r w:rsidR="004C0111" w:rsidRPr="001E3493">
        <w:t xml:space="preserve">, </w:t>
      </w:r>
      <w:r w:rsidRPr="001E3493">
        <w:t xml:space="preserve">and </w:t>
      </w:r>
      <w:r w:rsidR="00BE0AC7" w:rsidRPr="001E3493">
        <w:t xml:space="preserve">histopathological </w:t>
      </w:r>
      <w:r w:rsidRPr="001E3493">
        <w:t>assessment</w:t>
      </w:r>
      <w:r w:rsidR="00F8445F" w:rsidRPr="001E3493">
        <w:t xml:space="preserve"> of the tibias </w:t>
      </w:r>
      <w:proofErr w:type="gramStart"/>
      <w:r w:rsidR="00F8445F" w:rsidRPr="001E3493">
        <w:t>was</w:t>
      </w:r>
      <w:proofErr w:type="gramEnd"/>
      <w:r w:rsidR="00F8445F" w:rsidRPr="001E3493">
        <w:t xml:space="preserve"> completed</w:t>
      </w:r>
      <w:r w:rsidRPr="001E3493">
        <w:t xml:space="preserve">. Each radiograph and CT image </w:t>
      </w:r>
      <w:r w:rsidR="00BE0AC7" w:rsidRPr="001E3493">
        <w:t xml:space="preserve">was </w:t>
      </w:r>
      <w:r w:rsidRPr="001E3493">
        <w:t xml:space="preserve">scored for </w:t>
      </w:r>
      <w:r w:rsidR="004C0111" w:rsidRPr="001E3493">
        <w:t xml:space="preserve">bone healing and </w:t>
      </w:r>
      <w:r w:rsidRPr="001E3493">
        <w:t>OM. Group score data were evaluated using mixed model analysis for repeated measures.</w:t>
      </w:r>
    </w:p>
    <w:p w14:paraId="70E29176" w14:textId="4F33DCA5" w:rsidR="00F27F8E" w:rsidRPr="001E3493" w:rsidRDefault="00F27F8E" w:rsidP="00F27F8E">
      <w:r w:rsidRPr="001E3493">
        <w:t xml:space="preserve">All goats in the SB group were removed from the study within the first 6 weeks due to </w:t>
      </w:r>
      <w:r w:rsidR="004C0111" w:rsidRPr="001E3493">
        <w:t xml:space="preserve">progressive </w:t>
      </w:r>
      <w:r w:rsidRPr="001E3493">
        <w:t xml:space="preserve">OM. Two goats from the NS group experienced </w:t>
      </w:r>
      <w:r w:rsidR="0024344E" w:rsidRPr="001E3493">
        <w:t>surgical site infection</w:t>
      </w:r>
      <w:r w:rsidRPr="001E3493">
        <w:t>, with one developing OM. SA group showed better overall outcomes among all groups</w:t>
      </w:r>
      <w:r w:rsidR="0024344E" w:rsidRPr="001E3493">
        <w:t xml:space="preserve"> for </w:t>
      </w:r>
      <w:r w:rsidR="0024344E" w:rsidRPr="001E3493">
        <w:lastRenderedPageBreak/>
        <w:t>bone healing</w:t>
      </w:r>
      <w:r w:rsidRPr="001E3493">
        <w:t xml:space="preserve">, with no cases of </w:t>
      </w:r>
      <w:r w:rsidR="0024344E" w:rsidRPr="001E3493">
        <w:t>infection</w:t>
      </w:r>
      <w:r w:rsidRPr="001E3493">
        <w:t xml:space="preserve">. Radiographic OM scores differed across groups: SA and NS had similar outcomes, SB had high scores indicating </w:t>
      </w:r>
      <w:r w:rsidR="007A113D" w:rsidRPr="001E3493">
        <w:t xml:space="preserve">marked </w:t>
      </w:r>
      <w:r w:rsidRPr="001E3493">
        <w:t>OM progression, and SBA had less severe and delayed onset of OM. Both radiographs and CT provided consistent assessments of healing with no differences between the methods.</w:t>
      </w:r>
    </w:p>
    <w:p w14:paraId="4B1CAFBF" w14:textId="35ECD4AE" w:rsidR="00F27F8E" w:rsidRPr="001E3493" w:rsidRDefault="00F27F8E" w:rsidP="00F27F8E">
      <w:r w:rsidRPr="001E3493">
        <w:t xml:space="preserve">Results suggest that vancomycin-loaded scaffolds offer an advantage in contaminated surgeries compared to scaffolds without antibiotics. </w:t>
      </w:r>
      <w:r w:rsidR="00FA402D" w:rsidRPr="001E3493">
        <w:t xml:space="preserve">Local delivery of vancomycin </w:t>
      </w:r>
      <w:r w:rsidRPr="001E3493">
        <w:t>delay</w:t>
      </w:r>
      <w:r w:rsidR="00FA402D" w:rsidRPr="001E3493">
        <w:t>ed</w:t>
      </w:r>
      <w:r w:rsidRPr="001E3493">
        <w:t xml:space="preserve"> onset and reduce</w:t>
      </w:r>
      <w:r w:rsidR="00FA402D" w:rsidRPr="001E3493">
        <w:t>d</w:t>
      </w:r>
      <w:r w:rsidRPr="001E3493">
        <w:t xml:space="preserve"> </w:t>
      </w:r>
      <w:proofErr w:type="gramStart"/>
      <w:r w:rsidRPr="001E3493">
        <w:t>severity</w:t>
      </w:r>
      <w:proofErr w:type="gramEnd"/>
      <w:r w:rsidRPr="001E3493">
        <w:t xml:space="preserve"> of OM, </w:t>
      </w:r>
      <w:r w:rsidR="00E347E0" w:rsidRPr="001E3493">
        <w:t>providing</w:t>
      </w:r>
      <w:r w:rsidRPr="001E3493">
        <w:t xml:space="preserve"> surgeons with sufficient time to prevent or address developing OM. </w:t>
      </w:r>
    </w:p>
    <w:p w14:paraId="20AD5298" w14:textId="77777777" w:rsidR="00F27F8E" w:rsidRPr="001E3493" w:rsidRDefault="00F27F8E">
      <w:r w:rsidRPr="001E3493">
        <w:br w:type="page"/>
      </w:r>
    </w:p>
    <w:p w14:paraId="155D44C6" w14:textId="5802EC30" w:rsidR="003F7FED" w:rsidRPr="00234024" w:rsidRDefault="00FE555B" w:rsidP="00234024">
      <w:pPr>
        <w:pStyle w:val="TOCHeading"/>
      </w:pPr>
      <w:r w:rsidRPr="001E3493">
        <w:lastRenderedPageBreak/>
        <w:t>Table of Contents</w:t>
      </w:r>
    </w:p>
    <w:sdt>
      <w:sdtPr>
        <w:rPr>
          <w:b/>
          <w:caps/>
        </w:rPr>
        <w:id w:val="607165129"/>
        <w:docPartObj>
          <w:docPartGallery w:val="Table of Contents"/>
          <w:docPartUnique/>
        </w:docPartObj>
      </w:sdtPr>
      <w:sdtEndPr>
        <w:rPr>
          <w:rFonts w:ascii="Times New Roman" w:hAnsi="Times New Roman" w:cs="Times New Roman"/>
          <w:b w:val="0"/>
          <w:bCs/>
          <w:caps w:val="0"/>
          <w:noProof/>
        </w:rPr>
      </w:sdtEndPr>
      <w:sdtContent>
        <w:p w14:paraId="351F62BD" w14:textId="02ECB632" w:rsidR="006D2628" w:rsidRPr="00F575CD" w:rsidRDefault="006C1DCE" w:rsidP="00234024">
          <w:pPr>
            <w:pStyle w:val="TOC1"/>
            <w:rPr>
              <w:rFonts w:ascii="Times New Roman" w:hAnsi="Times New Roman" w:cs="Times New Roman"/>
              <w:noProof/>
            </w:rPr>
          </w:pPr>
          <w:r w:rsidRPr="006D2628">
            <w:rPr>
              <w:rFonts w:ascii="Times New Roman" w:hAnsi="Times New Roman" w:cs="Times New Roman"/>
            </w:rPr>
            <w:fldChar w:fldCharType="begin"/>
          </w:r>
          <w:r w:rsidRPr="006D2628">
            <w:rPr>
              <w:rFonts w:ascii="Times New Roman" w:hAnsi="Times New Roman" w:cs="Times New Roman"/>
            </w:rPr>
            <w:instrText xml:space="preserve"> TOC \o "1-2" \h \z \u </w:instrText>
          </w:r>
          <w:r w:rsidRPr="006D2628">
            <w:rPr>
              <w:rFonts w:ascii="Times New Roman" w:hAnsi="Times New Roman" w:cs="Times New Roman"/>
            </w:rPr>
            <w:fldChar w:fldCharType="separate"/>
          </w:r>
          <w:hyperlink w:anchor="_Toc195707693" w:history="1">
            <w:r w:rsidR="006D2628" w:rsidRPr="00F575CD">
              <w:rPr>
                <w:rStyle w:val="Hyperlink"/>
                <w:rFonts w:ascii="Times New Roman" w:hAnsi="Times New Roman" w:cs="Times New Roman"/>
                <w:noProof/>
              </w:rPr>
              <w:t>Chapter One Introduction</w:t>
            </w:r>
            <w:r w:rsidR="00234024" w:rsidRPr="00F575CD">
              <w:rPr>
                <w:rStyle w:val="Hyperlink"/>
                <w:rFonts w:ascii="Times New Roman" w:hAnsi="Times New Roman" w:cs="Times New Roman"/>
                <w:noProof/>
              </w:rPr>
              <w:tab/>
            </w:r>
            <w:r w:rsidR="006D2628" w:rsidRPr="00F575CD">
              <w:rPr>
                <w:rFonts w:ascii="Times New Roman" w:hAnsi="Times New Roman" w:cs="Times New Roman"/>
                <w:noProof/>
                <w:webHidden/>
              </w:rPr>
              <w:fldChar w:fldCharType="begin"/>
            </w:r>
            <w:r w:rsidR="006D2628" w:rsidRPr="00F575CD">
              <w:rPr>
                <w:rFonts w:ascii="Times New Roman" w:hAnsi="Times New Roman" w:cs="Times New Roman"/>
                <w:noProof/>
                <w:webHidden/>
              </w:rPr>
              <w:instrText xml:space="preserve"> PAGEREF _Toc195707693 \h </w:instrText>
            </w:r>
            <w:r w:rsidR="006D2628" w:rsidRPr="00F575CD">
              <w:rPr>
                <w:rFonts w:ascii="Times New Roman" w:hAnsi="Times New Roman" w:cs="Times New Roman"/>
                <w:noProof/>
                <w:webHidden/>
              </w:rPr>
            </w:r>
            <w:r w:rsidR="006D2628"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1</w:t>
            </w:r>
            <w:r w:rsidR="006D2628" w:rsidRPr="00F575CD">
              <w:rPr>
                <w:rFonts w:ascii="Times New Roman" w:hAnsi="Times New Roman" w:cs="Times New Roman"/>
                <w:noProof/>
                <w:webHidden/>
              </w:rPr>
              <w:fldChar w:fldCharType="end"/>
            </w:r>
          </w:hyperlink>
        </w:p>
        <w:p w14:paraId="101BB75E" w14:textId="38C30863" w:rsidR="006D2628" w:rsidRPr="00F575CD" w:rsidRDefault="006D2628" w:rsidP="00234024">
          <w:pPr>
            <w:pStyle w:val="TOC1"/>
            <w:rPr>
              <w:rFonts w:ascii="Times New Roman" w:eastAsiaTheme="minorEastAsia" w:hAnsi="Times New Roman" w:cs="Times New Roman"/>
              <w:noProof/>
              <w:sz w:val="22"/>
              <w:szCs w:val="22"/>
            </w:rPr>
          </w:pPr>
          <w:hyperlink w:anchor="_Toc195707694" w:history="1">
            <w:r w:rsidRPr="00F575CD">
              <w:rPr>
                <w:rStyle w:val="Hyperlink"/>
                <w:rFonts w:ascii="Times New Roman" w:hAnsi="Times New Roman" w:cs="Times New Roman"/>
                <w:noProof/>
              </w:rPr>
              <w:t>Chapter Two Literature Review</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_Toc195707694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3</w:t>
            </w:r>
            <w:r w:rsidRPr="00F575CD">
              <w:rPr>
                <w:rFonts w:ascii="Times New Roman" w:hAnsi="Times New Roman" w:cs="Times New Roman"/>
                <w:noProof/>
                <w:webHidden/>
              </w:rPr>
              <w:fldChar w:fldCharType="end"/>
            </w:r>
          </w:hyperlink>
        </w:p>
        <w:p w14:paraId="1256484C" w14:textId="308B6844"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695" w:history="1">
            <w:r w:rsidRPr="00F575CD">
              <w:rPr>
                <w:rStyle w:val="Hyperlink"/>
                <w:rFonts w:ascii="Times New Roman" w:hAnsi="Times New Roman" w:cs="Times New Roman"/>
                <w:noProof/>
              </w:rPr>
              <w:t>Bone regenerative devices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_Toc195707695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3</w:t>
            </w:r>
            <w:r w:rsidRPr="00F575CD">
              <w:rPr>
                <w:rFonts w:ascii="Times New Roman" w:hAnsi="Times New Roman" w:cs="Times New Roman"/>
                <w:noProof/>
                <w:webHidden/>
              </w:rPr>
              <w:fldChar w:fldCharType="end"/>
            </w:r>
          </w:hyperlink>
        </w:p>
        <w:p w14:paraId="13205977" w14:textId="6EE86360"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696" w:history="1">
            <w:r w:rsidRPr="00F575CD">
              <w:rPr>
                <w:rStyle w:val="Hyperlink"/>
                <w:rFonts w:ascii="Times New Roman" w:hAnsi="Times New Roman" w:cs="Times New Roman"/>
                <w:noProof/>
              </w:rPr>
              <w:t>Osteomyelitis OM</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_Toc195707696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13</w:t>
            </w:r>
            <w:r w:rsidRPr="00F575CD">
              <w:rPr>
                <w:rFonts w:ascii="Times New Roman" w:hAnsi="Times New Roman" w:cs="Times New Roman"/>
                <w:noProof/>
                <w:webHidden/>
              </w:rPr>
              <w:fldChar w:fldCharType="end"/>
            </w:r>
          </w:hyperlink>
        </w:p>
        <w:p w14:paraId="5B14D324" w14:textId="52970E08"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697" w:history="1">
            <w:r w:rsidRPr="00F575CD">
              <w:rPr>
                <w:rStyle w:val="Hyperlink"/>
                <w:rFonts w:ascii="Times New Roman" w:hAnsi="Times New Roman" w:cs="Times New Roman"/>
                <w:noProof/>
              </w:rPr>
              <w:t>Study Purpose and Objectives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_Toc195707697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23</w:t>
            </w:r>
            <w:r w:rsidRPr="00F575CD">
              <w:rPr>
                <w:rFonts w:ascii="Times New Roman" w:hAnsi="Times New Roman" w:cs="Times New Roman"/>
                <w:noProof/>
                <w:webHidden/>
              </w:rPr>
              <w:fldChar w:fldCharType="end"/>
            </w:r>
          </w:hyperlink>
        </w:p>
        <w:p w14:paraId="48F4ECA9" w14:textId="55D4725D" w:rsidR="006D2628" w:rsidRPr="00F575CD" w:rsidRDefault="006D2628" w:rsidP="00234024">
          <w:pPr>
            <w:pStyle w:val="TOC1"/>
            <w:rPr>
              <w:rFonts w:ascii="Times New Roman" w:eastAsiaTheme="minorEastAsia" w:hAnsi="Times New Roman" w:cs="Times New Roman"/>
              <w:noProof/>
              <w:sz w:val="22"/>
              <w:szCs w:val="22"/>
            </w:rPr>
          </w:pPr>
          <w:hyperlink w:anchor="_Toc195707698" w:history="1">
            <w:r w:rsidRPr="00F575CD">
              <w:rPr>
                <w:rStyle w:val="Hyperlink"/>
                <w:rFonts w:ascii="Times New Roman" w:hAnsi="Times New Roman" w:cs="Times New Roman"/>
                <w:noProof/>
              </w:rPr>
              <w:t>Chapter Three Materials and Methods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_Toc195707698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26</w:t>
            </w:r>
            <w:r w:rsidRPr="00F575CD">
              <w:rPr>
                <w:rFonts w:ascii="Times New Roman" w:hAnsi="Times New Roman" w:cs="Times New Roman"/>
                <w:noProof/>
                <w:webHidden/>
              </w:rPr>
              <w:fldChar w:fldCharType="end"/>
            </w:r>
          </w:hyperlink>
        </w:p>
        <w:p w14:paraId="7727EE67" w14:textId="427AB59D"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699" w:history="1">
            <w:r w:rsidRPr="00F575CD">
              <w:rPr>
                <w:rStyle w:val="Hyperlink"/>
                <w:rFonts w:ascii="Times New Roman" w:hAnsi="Times New Roman" w:cs="Times New Roman"/>
                <w:noProof/>
              </w:rPr>
              <w:t>Animal population</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_Toc195707699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26</w:t>
            </w:r>
            <w:r w:rsidRPr="00F575CD">
              <w:rPr>
                <w:rFonts w:ascii="Times New Roman" w:hAnsi="Times New Roman" w:cs="Times New Roman"/>
                <w:noProof/>
                <w:webHidden/>
              </w:rPr>
              <w:fldChar w:fldCharType="end"/>
            </w:r>
          </w:hyperlink>
        </w:p>
        <w:p w14:paraId="51F1CB8B" w14:textId="69B98459"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00" w:history="1">
            <w:r w:rsidRPr="00F575CD">
              <w:rPr>
                <w:rStyle w:val="Hyperlink"/>
                <w:rFonts w:ascii="Times New Roman" w:hAnsi="Times New Roman" w:cs="Times New Roman"/>
                <w:noProof/>
              </w:rPr>
              <w:t>Implantation surgery - Scaffold testing</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_Toc195707700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27</w:t>
            </w:r>
            <w:r w:rsidRPr="00F575CD">
              <w:rPr>
                <w:rFonts w:ascii="Times New Roman" w:hAnsi="Times New Roman" w:cs="Times New Roman"/>
                <w:noProof/>
                <w:webHidden/>
              </w:rPr>
              <w:fldChar w:fldCharType="end"/>
            </w:r>
          </w:hyperlink>
        </w:p>
        <w:p w14:paraId="441A8384" w14:textId="310EFA99"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01" w:history="1">
            <w:r w:rsidRPr="00F575CD">
              <w:rPr>
                <w:rStyle w:val="Hyperlink"/>
                <w:rFonts w:ascii="Times New Roman" w:hAnsi="Times New Roman" w:cs="Times New Roman"/>
                <w:noProof/>
              </w:rPr>
              <w:t>Post-operative Management</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_Toc195707701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28</w:t>
            </w:r>
            <w:r w:rsidRPr="00F575CD">
              <w:rPr>
                <w:rFonts w:ascii="Times New Roman" w:hAnsi="Times New Roman" w:cs="Times New Roman"/>
                <w:noProof/>
                <w:webHidden/>
              </w:rPr>
              <w:fldChar w:fldCharType="end"/>
            </w:r>
          </w:hyperlink>
        </w:p>
        <w:p w14:paraId="483427A2" w14:textId="5C0F7F2B"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02" w:history="1">
            <w:r w:rsidRPr="00F575CD">
              <w:rPr>
                <w:rStyle w:val="Hyperlink"/>
                <w:rFonts w:ascii="Times New Roman" w:hAnsi="Times New Roman" w:cs="Times New Roman"/>
                <w:noProof/>
              </w:rPr>
              <w:t>Goat model</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_Toc195707702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29</w:t>
            </w:r>
            <w:r w:rsidRPr="00F575CD">
              <w:rPr>
                <w:rFonts w:ascii="Times New Roman" w:hAnsi="Times New Roman" w:cs="Times New Roman"/>
                <w:noProof/>
                <w:webHidden/>
              </w:rPr>
              <w:fldChar w:fldCharType="end"/>
            </w:r>
          </w:hyperlink>
        </w:p>
        <w:p w14:paraId="13E15309" w14:textId="7B1DF392"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03" w:history="1">
            <w:r w:rsidRPr="00F575CD">
              <w:rPr>
                <w:rStyle w:val="Hyperlink"/>
                <w:rFonts w:ascii="Times New Roman" w:hAnsi="Times New Roman" w:cs="Times New Roman"/>
                <w:noProof/>
              </w:rPr>
              <w:t>Bacterial culture for inoculum (Staph. aureus UAMS1)</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_Toc195707703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30</w:t>
            </w:r>
            <w:r w:rsidRPr="00F575CD">
              <w:rPr>
                <w:rFonts w:ascii="Times New Roman" w:hAnsi="Times New Roman" w:cs="Times New Roman"/>
                <w:noProof/>
                <w:webHidden/>
              </w:rPr>
              <w:fldChar w:fldCharType="end"/>
            </w:r>
          </w:hyperlink>
        </w:p>
        <w:p w14:paraId="463B4A4C" w14:textId="47362AD5"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04" w:history="1">
            <w:r w:rsidRPr="00F575CD">
              <w:rPr>
                <w:rStyle w:val="Hyperlink"/>
                <w:rFonts w:ascii="Times New Roman" w:hAnsi="Times New Roman" w:cs="Times New Roman"/>
                <w:noProof/>
              </w:rPr>
              <w:t>In vivo data collection</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_Toc195707704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31</w:t>
            </w:r>
            <w:r w:rsidRPr="00F575CD">
              <w:rPr>
                <w:rFonts w:ascii="Times New Roman" w:hAnsi="Times New Roman" w:cs="Times New Roman"/>
                <w:noProof/>
                <w:webHidden/>
              </w:rPr>
              <w:fldChar w:fldCharType="end"/>
            </w:r>
          </w:hyperlink>
        </w:p>
        <w:p w14:paraId="6B9E3121" w14:textId="51412A2E"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05" w:history="1">
            <w:r w:rsidRPr="00F575CD">
              <w:rPr>
                <w:rStyle w:val="Hyperlink"/>
                <w:rFonts w:ascii="Times New Roman" w:hAnsi="Times New Roman" w:cs="Times New Roman"/>
                <w:noProof/>
              </w:rPr>
              <w:t>Ex. Vivo data collection</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_Toc195707705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37</w:t>
            </w:r>
            <w:r w:rsidRPr="00F575CD">
              <w:rPr>
                <w:rFonts w:ascii="Times New Roman" w:hAnsi="Times New Roman" w:cs="Times New Roman"/>
                <w:noProof/>
                <w:webHidden/>
              </w:rPr>
              <w:fldChar w:fldCharType="end"/>
            </w:r>
          </w:hyperlink>
        </w:p>
        <w:p w14:paraId="2ECFB1EE" w14:textId="51A5163A"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06" w:history="1">
            <w:r w:rsidRPr="00F575CD">
              <w:rPr>
                <w:rStyle w:val="Hyperlink"/>
                <w:rFonts w:ascii="Times New Roman" w:hAnsi="Times New Roman" w:cs="Times New Roman"/>
                <w:noProof/>
              </w:rPr>
              <w:t>Statistical Analysis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_Toc195707706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38</w:t>
            </w:r>
            <w:r w:rsidRPr="00F575CD">
              <w:rPr>
                <w:rFonts w:ascii="Times New Roman" w:hAnsi="Times New Roman" w:cs="Times New Roman"/>
                <w:noProof/>
                <w:webHidden/>
              </w:rPr>
              <w:fldChar w:fldCharType="end"/>
            </w:r>
          </w:hyperlink>
        </w:p>
        <w:p w14:paraId="70E9C383" w14:textId="119182C1" w:rsidR="006D2628" w:rsidRPr="00F575CD" w:rsidRDefault="006D2628" w:rsidP="00234024">
          <w:pPr>
            <w:pStyle w:val="TOC1"/>
            <w:rPr>
              <w:rFonts w:ascii="Times New Roman" w:eastAsiaTheme="minorEastAsia" w:hAnsi="Times New Roman" w:cs="Times New Roman"/>
              <w:noProof/>
              <w:sz w:val="22"/>
              <w:szCs w:val="22"/>
            </w:rPr>
          </w:pPr>
          <w:hyperlink w:anchor="_Toc195707707" w:history="1">
            <w:r w:rsidRPr="00F575CD">
              <w:rPr>
                <w:rStyle w:val="Hyperlink"/>
                <w:rFonts w:ascii="Times New Roman" w:hAnsi="Times New Roman" w:cs="Times New Roman"/>
                <w:noProof/>
              </w:rPr>
              <w:t>Chapter Four Results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_Toc195707707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40</w:t>
            </w:r>
            <w:r w:rsidRPr="00F575CD">
              <w:rPr>
                <w:rFonts w:ascii="Times New Roman" w:hAnsi="Times New Roman" w:cs="Times New Roman"/>
                <w:noProof/>
                <w:webHidden/>
              </w:rPr>
              <w:fldChar w:fldCharType="end"/>
            </w:r>
          </w:hyperlink>
        </w:p>
        <w:p w14:paraId="52FE6071" w14:textId="46E0ADDF"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08" w:history="1">
            <w:r w:rsidRPr="00F575CD">
              <w:rPr>
                <w:rStyle w:val="Hyperlink"/>
                <w:rFonts w:ascii="Times New Roman" w:hAnsi="Times New Roman" w:cs="Times New Roman"/>
                <w:noProof/>
              </w:rPr>
              <w:t>Study outcomes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_Toc195707708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40</w:t>
            </w:r>
            <w:r w:rsidRPr="00F575CD">
              <w:rPr>
                <w:rFonts w:ascii="Times New Roman" w:hAnsi="Times New Roman" w:cs="Times New Roman"/>
                <w:noProof/>
                <w:webHidden/>
              </w:rPr>
              <w:fldChar w:fldCharType="end"/>
            </w:r>
          </w:hyperlink>
        </w:p>
        <w:p w14:paraId="03C69F9A" w14:textId="3595B606"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09" w:history="1">
            <w:r w:rsidRPr="00F575CD">
              <w:rPr>
                <w:rStyle w:val="Hyperlink"/>
                <w:rFonts w:ascii="Times New Roman" w:hAnsi="Times New Roman" w:cs="Times New Roman"/>
                <w:noProof/>
              </w:rPr>
              <w:t>Bacteriology</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_Toc195707709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41</w:t>
            </w:r>
            <w:r w:rsidRPr="00F575CD">
              <w:rPr>
                <w:rFonts w:ascii="Times New Roman" w:hAnsi="Times New Roman" w:cs="Times New Roman"/>
                <w:noProof/>
                <w:webHidden/>
              </w:rPr>
              <w:fldChar w:fldCharType="end"/>
            </w:r>
          </w:hyperlink>
        </w:p>
        <w:p w14:paraId="75E59489" w14:textId="023EFDAA"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10" w:history="1">
            <w:r w:rsidRPr="00F575CD">
              <w:rPr>
                <w:rStyle w:val="Hyperlink"/>
                <w:rFonts w:ascii="Times New Roman" w:hAnsi="Times New Roman" w:cs="Times New Roman"/>
                <w:noProof/>
              </w:rPr>
              <w:t>Radiographic Imaging</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_Toc195707710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42</w:t>
            </w:r>
            <w:r w:rsidRPr="00F575CD">
              <w:rPr>
                <w:rFonts w:ascii="Times New Roman" w:hAnsi="Times New Roman" w:cs="Times New Roman"/>
                <w:noProof/>
                <w:webHidden/>
              </w:rPr>
              <w:fldChar w:fldCharType="end"/>
            </w:r>
          </w:hyperlink>
        </w:p>
        <w:p w14:paraId="03803174" w14:textId="7A0618F2"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11" w:history="1">
            <w:r w:rsidRPr="00F575CD">
              <w:rPr>
                <w:rStyle w:val="Hyperlink"/>
                <w:rFonts w:ascii="Times New Roman" w:hAnsi="Times New Roman" w:cs="Times New Roman"/>
                <w:noProof/>
              </w:rPr>
              <w:t>Computed Tomography (CT)</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_Toc195707711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49</w:t>
            </w:r>
            <w:r w:rsidRPr="00F575CD">
              <w:rPr>
                <w:rFonts w:ascii="Times New Roman" w:hAnsi="Times New Roman" w:cs="Times New Roman"/>
                <w:noProof/>
                <w:webHidden/>
              </w:rPr>
              <w:fldChar w:fldCharType="end"/>
            </w:r>
          </w:hyperlink>
        </w:p>
        <w:p w14:paraId="67F5CEFC" w14:textId="5BCBC144"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12" w:history="1">
            <w:r w:rsidRPr="00F575CD">
              <w:rPr>
                <w:rStyle w:val="Hyperlink"/>
                <w:rFonts w:ascii="Times New Roman" w:hAnsi="Times New Roman" w:cs="Times New Roman"/>
                <w:noProof/>
              </w:rPr>
              <w:t>Thermography Imaging</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_Toc195707712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51</w:t>
            </w:r>
            <w:r w:rsidRPr="00F575CD">
              <w:rPr>
                <w:rFonts w:ascii="Times New Roman" w:hAnsi="Times New Roman" w:cs="Times New Roman"/>
                <w:noProof/>
                <w:webHidden/>
              </w:rPr>
              <w:fldChar w:fldCharType="end"/>
            </w:r>
          </w:hyperlink>
        </w:p>
        <w:p w14:paraId="5C127AF4" w14:textId="236F5895"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13" w:history="1">
            <w:r w:rsidRPr="00F575CD">
              <w:rPr>
                <w:rStyle w:val="Hyperlink"/>
                <w:rFonts w:ascii="Times New Roman" w:hAnsi="Times New Roman" w:cs="Times New Roman"/>
                <w:noProof/>
              </w:rPr>
              <w:t>Fluorescence Imaging</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_Toc195707713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55</w:t>
            </w:r>
            <w:r w:rsidRPr="00F575CD">
              <w:rPr>
                <w:rFonts w:ascii="Times New Roman" w:hAnsi="Times New Roman" w:cs="Times New Roman"/>
                <w:noProof/>
                <w:webHidden/>
              </w:rPr>
              <w:fldChar w:fldCharType="end"/>
            </w:r>
          </w:hyperlink>
        </w:p>
        <w:p w14:paraId="4C03C193" w14:textId="71AC1C47"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14" w:history="1">
            <w:r w:rsidRPr="00F575CD">
              <w:rPr>
                <w:rStyle w:val="Hyperlink"/>
                <w:rFonts w:ascii="Times New Roman" w:hAnsi="Times New Roman" w:cs="Times New Roman"/>
                <w:noProof/>
              </w:rPr>
              <w:t>Pressure sensing mat analysis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_Toc195707714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56</w:t>
            </w:r>
            <w:r w:rsidRPr="00F575CD">
              <w:rPr>
                <w:rFonts w:ascii="Times New Roman" w:hAnsi="Times New Roman" w:cs="Times New Roman"/>
                <w:noProof/>
                <w:webHidden/>
              </w:rPr>
              <w:fldChar w:fldCharType="end"/>
            </w:r>
          </w:hyperlink>
        </w:p>
        <w:p w14:paraId="47260390" w14:textId="20D3DDC2"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15" w:history="1">
            <w:r w:rsidRPr="00F575CD">
              <w:rPr>
                <w:rStyle w:val="Hyperlink"/>
                <w:rFonts w:ascii="Times New Roman" w:hAnsi="Times New Roman" w:cs="Times New Roman"/>
                <w:noProof/>
              </w:rPr>
              <w:t>Histopathological assessment</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_Toc195707715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71</w:t>
            </w:r>
            <w:r w:rsidRPr="00F575CD">
              <w:rPr>
                <w:rFonts w:ascii="Times New Roman" w:hAnsi="Times New Roman" w:cs="Times New Roman"/>
                <w:noProof/>
                <w:webHidden/>
              </w:rPr>
              <w:fldChar w:fldCharType="end"/>
            </w:r>
          </w:hyperlink>
        </w:p>
        <w:p w14:paraId="18637904" w14:textId="0EB2EA76"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16" w:history="1">
            <w:r w:rsidRPr="00F575CD">
              <w:rPr>
                <w:rStyle w:val="Hyperlink"/>
                <w:rFonts w:ascii="Times New Roman" w:hAnsi="Times New Roman" w:cs="Times New Roman"/>
                <w:noProof/>
                <w:shd w:val="clear" w:color="auto" w:fill="FFFFFF"/>
              </w:rPr>
              <w:t>Vancomycin assays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_Toc195707716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76</w:t>
            </w:r>
            <w:r w:rsidRPr="00F575CD">
              <w:rPr>
                <w:rFonts w:ascii="Times New Roman" w:hAnsi="Times New Roman" w:cs="Times New Roman"/>
                <w:noProof/>
                <w:webHidden/>
              </w:rPr>
              <w:fldChar w:fldCharType="end"/>
            </w:r>
          </w:hyperlink>
        </w:p>
        <w:p w14:paraId="3B264FCB" w14:textId="7AA89BA3" w:rsidR="006D2628" w:rsidRPr="00F575CD" w:rsidRDefault="006D2628" w:rsidP="00234024">
          <w:pPr>
            <w:pStyle w:val="TOC1"/>
            <w:rPr>
              <w:rFonts w:ascii="Times New Roman" w:eastAsiaTheme="minorEastAsia" w:hAnsi="Times New Roman" w:cs="Times New Roman"/>
              <w:noProof/>
              <w:sz w:val="22"/>
              <w:szCs w:val="22"/>
            </w:rPr>
          </w:pPr>
          <w:hyperlink w:anchor="_Toc195707717" w:history="1">
            <w:r w:rsidRPr="00F575CD">
              <w:rPr>
                <w:rStyle w:val="Hyperlink"/>
                <w:rFonts w:ascii="Times New Roman" w:hAnsi="Times New Roman" w:cs="Times New Roman"/>
                <w:noProof/>
              </w:rPr>
              <w:t>Chapter Five Discussion and Conclusions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_Toc195707717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80</w:t>
            </w:r>
            <w:r w:rsidRPr="00F575CD">
              <w:rPr>
                <w:rFonts w:ascii="Times New Roman" w:hAnsi="Times New Roman" w:cs="Times New Roman"/>
                <w:noProof/>
                <w:webHidden/>
              </w:rPr>
              <w:fldChar w:fldCharType="end"/>
            </w:r>
          </w:hyperlink>
        </w:p>
        <w:p w14:paraId="47CFE135" w14:textId="75E5FEE9"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18" w:history="1">
            <w:r w:rsidRPr="00F575CD">
              <w:rPr>
                <w:rStyle w:val="Hyperlink"/>
                <w:rFonts w:ascii="Times New Roman" w:hAnsi="Times New Roman" w:cs="Times New Roman"/>
                <w:noProof/>
              </w:rPr>
              <w:t>Delayed osteomyelitis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_Toc195707718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80</w:t>
            </w:r>
            <w:r w:rsidRPr="00F575CD">
              <w:rPr>
                <w:rFonts w:ascii="Times New Roman" w:hAnsi="Times New Roman" w:cs="Times New Roman"/>
                <w:noProof/>
                <w:webHidden/>
              </w:rPr>
              <w:fldChar w:fldCharType="end"/>
            </w:r>
          </w:hyperlink>
        </w:p>
        <w:p w14:paraId="0CFF8C84" w14:textId="69B748BC"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19" w:history="1">
            <w:r w:rsidRPr="00F575CD">
              <w:rPr>
                <w:rStyle w:val="Hyperlink"/>
                <w:rFonts w:ascii="Times New Roman" w:hAnsi="Times New Roman" w:cs="Times New Roman"/>
                <w:noProof/>
              </w:rPr>
              <w:t>Bone healing advantages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_Toc195707719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88</w:t>
            </w:r>
            <w:r w:rsidRPr="00F575CD">
              <w:rPr>
                <w:rFonts w:ascii="Times New Roman" w:hAnsi="Times New Roman" w:cs="Times New Roman"/>
                <w:noProof/>
                <w:webHidden/>
              </w:rPr>
              <w:fldChar w:fldCharType="end"/>
            </w:r>
          </w:hyperlink>
        </w:p>
        <w:p w14:paraId="42BE6AC3" w14:textId="3DD722D6"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20" w:history="1">
            <w:r w:rsidRPr="00F575CD">
              <w:rPr>
                <w:rStyle w:val="Hyperlink"/>
                <w:rFonts w:ascii="Times New Roman" w:hAnsi="Times New Roman" w:cs="Times New Roman"/>
                <w:noProof/>
              </w:rPr>
              <w:t>Limitations and future directions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_Toc195707720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90</w:t>
            </w:r>
            <w:r w:rsidRPr="00F575CD">
              <w:rPr>
                <w:rFonts w:ascii="Times New Roman" w:hAnsi="Times New Roman" w:cs="Times New Roman"/>
                <w:noProof/>
                <w:webHidden/>
              </w:rPr>
              <w:fldChar w:fldCharType="end"/>
            </w:r>
          </w:hyperlink>
        </w:p>
        <w:p w14:paraId="1E128745" w14:textId="36F5E75D" w:rsidR="006D2628" w:rsidRPr="00F575CD" w:rsidRDefault="006D2628" w:rsidP="00234024">
          <w:pPr>
            <w:pStyle w:val="TOC2"/>
            <w:spacing w:line="480" w:lineRule="auto"/>
            <w:rPr>
              <w:rFonts w:ascii="Times New Roman" w:eastAsiaTheme="minorEastAsia" w:hAnsi="Times New Roman" w:cs="Times New Roman"/>
              <w:noProof/>
              <w:sz w:val="22"/>
              <w:szCs w:val="22"/>
            </w:rPr>
          </w:pPr>
          <w:hyperlink w:anchor="_Toc195707721" w:history="1">
            <w:r w:rsidRPr="00F575CD">
              <w:rPr>
                <w:rStyle w:val="Hyperlink"/>
                <w:rFonts w:ascii="Times New Roman" w:hAnsi="Times New Roman" w:cs="Times New Roman"/>
                <w:noProof/>
              </w:rPr>
              <w:t>Additional assessments</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_Toc195707721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94</w:t>
            </w:r>
            <w:r w:rsidRPr="00F575CD">
              <w:rPr>
                <w:rFonts w:ascii="Times New Roman" w:hAnsi="Times New Roman" w:cs="Times New Roman"/>
                <w:noProof/>
                <w:webHidden/>
              </w:rPr>
              <w:fldChar w:fldCharType="end"/>
            </w:r>
          </w:hyperlink>
        </w:p>
        <w:p w14:paraId="47DC2008" w14:textId="56822678" w:rsidR="006D2628" w:rsidRPr="00F575CD" w:rsidRDefault="006D2628" w:rsidP="00234024">
          <w:pPr>
            <w:pStyle w:val="TOC1"/>
            <w:rPr>
              <w:rFonts w:ascii="Times New Roman" w:eastAsiaTheme="minorEastAsia" w:hAnsi="Times New Roman" w:cs="Times New Roman"/>
              <w:noProof/>
              <w:sz w:val="22"/>
              <w:szCs w:val="22"/>
            </w:rPr>
          </w:pPr>
          <w:hyperlink w:anchor="_Toc195707722" w:history="1">
            <w:r w:rsidRPr="00F575CD">
              <w:rPr>
                <w:rStyle w:val="Hyperlink"/>
                <w:rFonts w:ascii="Times New Roman" w:hAnsi="Times New Roman" w:cs="Times New Roman"/>
                <w:noProof/>
              </w:rPr>
              <w:t>Bibliography</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_Toc195707722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97</w:t>
            </w:r>
            <w:r w:rsidRPr="00F575CD">
              <w:rPr>
                <w:rFonts w:ascii="Times New Roman" w:hAnsi="Times New Roman" w:cs="Times New Roman"/>
                <w:noProof/>
                <w:webHidden/>
              </w:rPr>
              <w:fldChar w:fldCharType="end"/>
            </w:r>
          </w:hyperlink>
        </w:p>
        <w:p w14:paraId="62C5B50F" w14:textId="78C21F1B" w:rsidR="006D2628" w:rsidRPr="00F575CD" w:rsidRDefault="006D2628" w:rsidP="00234024">
          <w:pPr>
            <w:pStyle w:val="TOC2"/>
            <w:spacing w:line="480" w:lineRule="auto"/>
            <w:ind w:left="0"/>
            <w:rPr>
              <w:rFonts w:ascii="Times New Roman" w:eastAsiaTheme="minorEastAsia" w:hAnsi="Times New Roman" w:cs="Times New Roman"/>
              <w:noProof/>
              <w:sz w:val="22"/>
              <w:szCs w:val="22"/>
            </w:rPr>
          </w:pPr>
          <w:hyperlink w:anchor="_Toc195707723" w:history="1">
            <w:r w:rsidRPr="00F575CD">
              <w:rPr>
                <w:rStyle w:val="Hyperlink"/>
                <w:rFonts w:ascii="Times New Roman" w:hAnsi="Times New Roman" w:cs="Times New Roman"/>
                <w:noProof/>
              </w:rPr>
              <w:t>A</w:t>
            </w:r>
            <w:r w:rsidR="00234024" w:rsidRPr="00F575CD">
              <w:rPr>
                <w:rStyle w:val="Hyperlink"/>
                <w:rFonts w:ascii="Times New Roman" w:hAnsi="Times New Roman" w:cs="Times New Roman"/>
                <w:noProof/>
              </w:rPr>
              <w:t>ppendix</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_Toc195707723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119</w:t>
            </w:r>
            <w:r w:rsidRPr="00F575CD">
              <w:rPr>
                <w:rFonts w:ascii="Times New Roman" w:hAnsi="Times New Roman" w:cs="Times New Roman"/>
                <w:noProof/>
                <w:webHidden/>
              </w:rPr>
              <w:fldChar w:fldCharType="end"/>
            </w:r>
          </w:hyperlink>
        </w:p>
        <w:p w14:paraId="55BFFEB4" w14:textId="697103AE" w:rsidR="006D2628" w:rsidRPr="00F575CD" w:rsidRDefault="006D2628" w:rsidP="00234024">
          <w:pPr>
            <w:pStyle w:val="TOC1"/>
            <w:rPr>
              <w:rFonts w:ascii="Times New Roman" w:eastAsiaTheme="minorEastAsia" w:hAnsi="Times New Roman" w:cs="Times New Roman"/>
              <w:noProof/>
              <w:sz w:val="22"/>
              <w:szCs w:val="22"/>
            </w:rPr>
          </w:pPr>
          <w:hyperlink w:anchor="_Toc195707724" w:history="1">
            <w:r w:rsidRPr="00F575CD">
              <w:rPr>
                <w:rStyle w:val="Hyperlink"/>
                <w:rFonts w:ascii="Times New Roman" w:hAnsi="Times New Roman" w:cs="Times New Roman"/>
                <w:noProof/>
              </w:rPr>
              <w:t>Vita</w:t>
            </w:r>
            <w:r w:rsidRPr="00F575CD">
              <w:rPr>
                <w:rFonts w:ascii="Times New Roman" w:hAnsi="Times New Roman" w:cs="Times New Roman"/>
                <w:noProof/>
                <w:webHidden/>
              </w:rPr>
              <w:tab/>
            </w:r>
            <w:r w:rsidRPr="00F575CD">
              <w:rPr>
                <w:rFonts w:ascii="Times New Roman" w:hAnsi="Times New Roman" w:cs="Times New Roman"/>
                <w:noProof/>
                <w:webHidden/>
              </w:rPr>
              <w:fldChar w:fldCharType="begin"/>
            </w:r>
            <w:r w:rsidRPr="00F575CD">
              <w:rPr>
                <w:rFonts w:ascii="Times New Roman" w:hAnsi="Times New Roman" w:cs="Times New Roman"/>
                <w:noProof/>
                <w:webHidden/>
              </w:rPr>
              <w:instrText xml:space="preserve"> PAGEREF _Toc195707724 \h </w:instrText>
            </w:r>
            <w:r w:rsidRPr="00F575CD">
              <w:rPr>
                <w:rFonts w:ascii="Times New Roman" w:hAnsi="Times New Roman" w:cs="Times New Roman"/>
                <w:noProof/>
                <w:webHidden/>
              </w:rPr>
            </w:r>
            <w:r w:rsidRPr="00F575CD">
              <w:rPr>
                <w:rFonts w:ascii="Times New Roman" w:hAnsi="Times New Roman" w:cs="Times New Roman"/>
                <w:noProof/>
                <w:webHidden/>
              </w:rPr>
              <w:fldChar w:fldCharType="separate"/>
            </w:r>
            <w:r w:rsidR="00F575CD" w:rsidRPr="00F575CD">
              <w:rPr>
                <w:rFonts w:ascii="Times New Roman" w:hAnsi="Times New Roman" w:cs="Times New Roman"/>
                <w:noProof/>
                <w:webHidden/>
              </w:rPr>
              <w:t>194</w:t>
            </w:r>
            <w:r w:rsidRPr="00F575CD">
              <w:rPr>
                <w:rFonts w:ascii="Times New Roman" w:hAnsi="Times New Roman" w:cs="Times New Roman"/>
                <w:noProof/>
                <w:webHidden/>
              </w:rPr>
              <w:fldChar w:fldCharType="end"/>
            </w:r>
          </w:hyperlink>
        </w:p>
        <w:p w14:paraId="24A3FE32" w14:textId="419B1BB4" w:rsidR="003F7FED" w:rsidRPr="006D2628" w:rsidRDefault="006C1DCE" w:rsidP="00234024">
          <w:r w:rsidRPr="006D2628">
            <w:fldChar w:fldCharType="end"/>
          </w:r>
        </w:p>
      </w:sdtContent>
    </w:sdt>
    <w:p w14:paraId="2A94F0BA" w14:textId="7F252DEF" w:rsidR="001E3493" w:rsidRPr="001E3493" w:rsidRDefault="003F7FED" w:rsidP="00234024">
      <w:pPr>
        <w:jc w:val="center"/>
        <w:rPr>
          <w:b/>
          <w:bCs/>
        </w:rPr>
      </w:pPr>
      <w:r w:rsidRPr="001E3493">
        <w:rPr>
          <w:b/>
          <w:bCs/>
        </w:rPr>
        <w:br w:type="page"/>
      </w:r>
      <w:r w:rsidR="00236E6D" w:rsidRPr="001E3493">
        <w:rPr>
          <w:b/>
          <w:bCs/>
        </w:rPr>
        <w:lastRenderedPageBreak/>
        <w:t>LIST OF TABLE</w:t>
      </w:r>
      <w:r w:rsidR="00441DFB" w:rsidRPr="001E3493">
        <w:rPr>
          <w:b/>
          <w:bCs/>
        </w:rPr>
        <w:t>S</w:t>
      </w:r>
    </w:p>
    <w:p w14:paraId="6982BE77" w14:textId="42E535A9" w:rsidR="006D2628" w:rsidRPr="006D2628" w:rsidRDefault="00665C7E" w:rsidP="00234024">
      <w:pPr>
        <w:pStyle w:val="TableofFigures"/>
        <w:tabs>
          <w:tab w:val="right" w:leader="dot" w:pos="8630"/>
        </w:tabs>
        <w:rPr>
          <w:rFonts w:eastAsiaTheme="minorEastAsia" w:cs="Times New Roman"/>
          <w:noProof/>
          <w:sz w:val="22"/>
          <w:szCs w:val="22"/>
        </w:rPr>
      </w:pPr>
      <w:r w:rsidRPr="006D2628">
        <w:rPr>
          <w:rFonts w:cs="Times New Roman"/>
        </w:rPr>
        <w:fldChar w:fldCharType="begin"/>
      </w:r>
      <w:r w:rsidR="00236E6D" w:rsidRPr="006D2628">
        <w:rPr>
          <w:rFonts w:cs="Times New Roman"/>
        </w:rPr>
        <w:instrText xml:space="preserve"> TOC \h \z \c "Table" </w:instrText>
      </w:r>
      <w:r w:rsidRPr="006D2628">
        <w:rPr>
          <w:rFonts w:cs="Times New Roman"/>
        </w:rPr>
        <w:fldChar w:fldCharType="separate"/>
      </w:r>
      <w:hyperlink w:anchor="_Toc195707653" w:history="1">
        <w:r w:rsidR="006D2628" w:rsidRPr="006D2628">
          <w:rPr>
            <w:rStyle w:val="Hyperlink"/>
            <w:rFonts w:ascii="Times New Roman" w:hAnsi="Times New Roman" w:cs="Times New Roman"/>
            <w:noProof/>
          </w:rPr>
          <w:t>Table 1: Radiographic Healing Score</w:t>
        </w:r>
        <w:r w:rsidR="006D2628" w:rsidRPr="006D2628">
          <w:rPr>
            <w:rFonts w:cs="Times New Roman"/>
            <w:noProof/>
            <w:webHidden/>
          </w:rPr>
          <w:tab/>
        </w:r>
        <w:r w:rsidR="006D2628" w:rsidRPr="006D2628">
          <w:rPr>
            <w:rFonts w:cs="Times New Roman"/>
            <w:noProof/>
            <w:webHidden/>
          </w:rPr>
          <w:fldChar w:fldCharType="begin"/>
        </w:r>
        <w:r w:rsidR="006D2628" w:rsidRPr="006D2628">
          <w:rPr>
            <w:rFonts w:cs="Times New Roman"/>
            <w:noProof/>
            <w:webHidden/>
          </w:rPr>
          <w:instrText xml:space="preserve"> PAGEREF _Toc195707653 \h </w:instrText>
        </w:r>
        <w:r w:rsidR="006D2628" w:rsidRPr="006D2628">
          <w:rPr>
            <w:rFonts w:cs="Times New Roman"/>
            <w:noProof/>
            <w:webHidden/>
          </w:rPr>
        </w:r>
        <w:r w:rsidR="006D2628" w:rsidRPr="006D2628">
          <w:rPr>
            <w:rFonts w:cs="Times New Roman"/>
            <w:noProof/>
            <w:webHidden/>
          </w:rPr>
          <w:fldChar w:fldCharType="separate"/>
        </w:r>
        <w:r w:rsidR="00F575CD">
          <w:rPr>
            <w:rFonts w:cs="Times New Roman"/>
            <w:noProof/>
            <w:webHidden/>
          </w:rPr>
          <w:t>32</w:t>
        </w:r>
        <w:r w:rsidR="006D2628" w:rsidRPr="006D2628">
          <w:rPr>
            <w:rFonts w:cs="Times New Roman"/>
            <w:noProof/>
            <w:webHidden/>
          </w:rPr>
          <w:fldChar w:fldCharType="end"/>
        </w:r>
      </w:hyperlink>
    </w:p>
    <w:p w14:paraId="57D1B871" w14:textId="22BEC0B6"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54" w:history="1">
        <w:r w:rsidRPr="006D2628">
          <w:rPr>
            <w:rStyle w:val="Hyperlink"/>
            <w:rFonts w:ascii="Times New Roman" w:hAnsi="Times New Roman" w:cs="Times New Roman"/>
            <w:noProof/>
          </w:rPr>
          <w:t>Table 2: Harvesting samples</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_Toc195707654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38</w:t>
        </w:r>
        <w:r w:rsidRPr="006D2628">
          <w:rPr>
            <w:rFonts w:cs="Times New Roman"/>
            <w:noProof/>
            <w:webHidden/>
          </w:rPr>
          <w:fldChar w:fldCharType="end"/>
        </w:r>
      </w:hyperlink>
    </w:p>
    <w:p w14:paraId="239D9F65" w14:textId="0426724D"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55" w:history="1">
        <w:r w:rsidRPr="006D2628">
          <w:rPr>
            <w:rStyle w:val="Hyperlink"/>
            <w:rFonts w:ascii="Times New Roman" w:hAnsi="Times New Roman" w:cs="Times New Roman"/>
            <w:noProof/>
          </w:rPr>
          <w:t>Table 3: Group survival rates to end-of-study (3 months).</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_Toc195707655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41</w:t>
        </w:r>
        <w:r w:rsidRPr="006D2628">
          <w:rPr>
            <w:rFonts w:cs="Times New Roman"/>
            <w:noProof/>
            <w:webHidden/>
          </w:rPr>
          <w:fldChar w:fldCharType="end"/>
        </w:r>
      </w:hyperlink>
    </w:p>
    <w:p w14:paraId="70F89F15" w14:textId="1AE65331"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56" w:history="1">
        <w:r w:rsidRPr="006D2628">
          <w:rPr>
            <w:rStyle w:val="Hyperlink"/>
            <w:rFonts w:ascii="Times New Roman" w:hAnsi="Times New Roman" w:cs="Times New Roman"/>
            <w:noProof/>
          </w:rPr>
          <w:t>Table 4: Radiograph Osteomyelitis Scores per group per time point.</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_Toc195707656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44</w:t>
        </w:r>
        <w:r w:rsidRPr="006D2628">
          <w:rPr>
            <w:rFonts w:cs="Times New Roman"/>
            <w:noProof/>
            <w:webHidden/>
          </w:rPr>
          <w:fldChar w:fldCharType="end"/>
        </w:r>
      </w:hyperlink>
    </w:p>
    <w:p w14:paraId="0CFBEE14" w14:textId="54E0D9EB"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57" w:history="1">
        <w:r w:rsidRPr="006D2628">
          <w:rPr>
            <w:rStyle w:val="Hyperlink"/>
            <w:rFonts w:ascii="Times New Roman" w:hAnsi="Times New Roman" w:cs="Times New Roman"/>
            <w:noProof/>
          </w:rPr>
          <w:t>Table 5: Average scores per groups per time point</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_Toc195707657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45</w:t>
        </w:r>
        <w:r w:rsidRPr="006D2628">
          <w:rPr>
            <w:rFonts w:cs="Times New Roman"/>
            <w:noProof/>
            <w:webHidden/>
          </w:rPr>
          <w:fldChar w:fldCharType="end"/>
        </w:r>
      </w:hyperlink>
    </w:p>
    <w:p w14:paraId="37E93C13" w14:textId="006E8168"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58" w:history="1">
        <w:r w:rsidRPr="006D2628">
          <w:rPr>
            <w:rStyle w:val="Hyperlink"/>
            <w:rFonts w:ascii="Times New Roman" w:hAnsi="Times New Roman" w:cs="Times New Roman"/>
            <w:noProof/>
          </w:rPr>
          <w:t>Table 6: CT Osteomyelitis score</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_Toc195707658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50</w:t>
        </w:r>
        <w:r w:rsidRPr="006D2628">
          <w:rPr>
            <w:rFonts w:cs="Times New Roman"/>
            <w:noProof/>
            <w:webHidden/>
          </w:rPr>
          <w:fldChar w:fldCharType="end"/>
        </w:r>
      </w:hyperlink>
    </w:p>
    <w:p w14:paraId="09B27155" w14:textId="60F35742"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59" w:history="1">
        <w:r w:rsidRPr="006D2628">
          <w:rPr>
            <w:rStyle w:val="Hyperlink"/>
            <w:rFonts w:ascii="Times New Roman" w:hAnsi="Times New Roman" w:cs="Times New Roman"/>
            <w:noProof/>
          </w:rPr>
          <w:t>Table 7: CT vs. Radiographs Osteomyelitis score</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_Toc195707659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50</w:t>
        </w:r>
        <w:r w:rsidRPr="006D2628">
          <w:rPr>
            <w:rFonts w:cs="Times New Roman"/>
            <w:noProof/>
            <w:webHidden/>
          </w:rPr>
          <w:fldChar w:fldCharType="end"/>
        </w:r>
      </w:hyperlink>
    </w:p>
    <w:p w14:paraId="1DB287D9" w14:textId="6A0F88A4"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60" w:history="1">
        <w:r w:rsidRPr="006D2628">
          <w:rPr>
            <w:rStyle w:val="Hyperlink"/>
            <w:rFonts w:ascii="Times New Roman" w:hAnsi="Times New Roman" w:cs="Times New Roman"/>
            <w:noProof/>
          </w:rPr>
          <w:t>Table 8: CT Healing score</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_Toc195707660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51</w:t>
        </w:r>
        <w:r w:rsidRPr="006D2628">
          <w:rPr>
            <w:rFonts w:cs="Times New Roman"/>
            <w:noProof/>
            <w:webHidden/>
          </w:rPr>
          <w:fldChar w:fldCharType="end"/>
        </w:r>
      </w:hyperlink>
    </w:p>
    <w:p w14:paraId="65124B9F" w14:textId="3CB16805"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61" w:history="1">
        <w:r w:rsidRPr="006D2628">
          <w:rPr>
            <w:rStyle w:val="Hyperlink"/>
            <w:rFonts w:ascii="Times New Roman" w:hAnsi="Times New Roman" w:cs="Times New Roman"/>
            <w:noProof/>
          </w:rPr>
          <w:t>Table 9: CT vs. Radiographs Healing score</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_Toc195707661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51</w:t>
        </w:r>
        <w:r w:rsidRPr="006D2628">
          <w:rPr>
            <w:rFonts w:cs="Times New Roman"/>
            <w:noProof/>
            <w:webHidden/>
          </w:rPr>
          <w:fldChar w:fldCharType="end"/>
        </w:r>
      </w:hyperlink>
    </w:p>
    <w:p w14:paraId="09EC1105" w14:textId="0C9BC6A6"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62" w:history="1">
        <w:r w:rsidRPr="006D2628">
          <w:rPr>
            <w:rStyle w:val="Hyperlink"/>
            <w:rFonts w:ascii="Times New Roman" w:hAnsi="Times New Roman" w:cs="Times New Roman"/>
            <w:noProof/>
          </w:rPr>
          <w:t>Table 10: Scaffold Density per group</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_Toc195707662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52</w:t>
        </w:r>
        <w:r w:rsidRPr="006D2628">
          <w:rPr>
            <w:rFonts w:cs="Times New Roman"/>
            <w:noProof/>
            <w:webHidden/>
          </w:rPr>
          <w:fldChar w:fldCharType="end"/>
        </w:r>
      </w:hyperlink>
    </w:p>
    <w:p w14:paraId="4055A2C4" w14:textId="7DE5A9D0"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63" w:history="1">
        <w:r w:rsidRPr="006D2628">
          <w:rPr>
            <w:rStyle w:val="Hyperlink"/>
            <w:rFonts w:ascii="Times New Roman" w:hAnsi="Times New Roman" w:cs="Times New Roman"/>
            <w:noProof/>
          </w:rPr>
          <w:t>Table 11: Average temperatures per groups per time point</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_Toc195707663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54</w:t>
        </w:r>
        <w:r w:rsidRPr="006D2628">
          <w:rPr>
            <w:rFonts w:cs="Times New Roman"/>
            <w:noProof/>
            <w:webHidden/>
          </w:rPr>
          <w:fldChar w:fldCharType="end"/>
        </w:r>
      </w:hyperlink>
    </w:p>
    <w:p w14:paraId="30520AA7" w14:textId="2D351E6D"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64" w:history="1">
        <w:r w:rsidRPr="006D2628">
          <w:rPr>
            <w:rStyle w:val="Hyperlink"/>
            <w:rFonts w:ascii="Times New Roman" w:hAnsi="Times New Roman" w:cs="Times New Roman"/>
            <w:noProof/>
          </w:rPr>
          <w:t>Table 12: Maximum Peak Pressure (kPa)</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_Toc195707664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58</w:t>
        </w:r>
        <w:r w:rsidRPr="006D2628">
          <w:rPr>
            <w:rFonts w:cs="Times New Roman"/>
            <w:noProof/>
            <w:webHidden/>
          </w:rPr>
          <w:fldChar w:fldCharType="end"/>
        </w:r>
      </w:hyperlink>
    </w:p>
    <w:p w14:paraId="566F6D27" w14:textId="407E62B2"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65" w:history="1">
        <w:r w:rsidRPr="006D2628">
          <w:rPr>
            <w:rStyle w:val="Hyperlink"/>
            <w:rFonts w:ascii="Times New Roman" w:hAnsi="Times New Roman" w:cs="Times New Roman"/>
            <w:noProof/>
          </w:rPr>
          <w:t>Table 13: Maximum Force (kgf)</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_Toc195707665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59</w:t>
        </w:r>
        <w:r w:rsidRPr="006D2628">
          <w:rPr>
            <w:rFonts w:cs="Times New Roman"/>
            <w:noProof/>
            <w:webHidden/>
          </w:rPr>
          <w:fldChar w:fldCharType="end"/>
        </w:r>
      </w:hyperlink>
    </w:p>
    <w:p w14:paraId="0BBB4BC3" w14:textId="39CA4348"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66" w:history="1">
        <w:r w:rsidRPr="006D2628">
          <w:rPr>
            <w:rStyle w:val="Hyperlink"/>
            <w:rFonts w:ascii="Times New Roman" w:hAnsi="Times New Roman" w:cs="Times New Roman"/>
            <w:noProof/>
          </w:rPr>
          <w:t>Table 14: Maximum Force (%BW)</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_Toc195707666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60</w:t>
        </w:r>
        <w:r w:rsidRPr="006D2628">
          <w:rPr>
            <w:rFonts w:cs="Times New Roman"/>
            <w:noProof/>
            <w:webHidden/>
          </w:rPr>
          <w:fldChar w:fldCharType="end"/>
        </w:r>
      </w:hyperlink>
    </w:p>
    <w:p w14:paraId="2B561C1B" w14:textId="6018D278"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67" w:history="1">
        <w:r w:rsidRPr="006D2628">
          <w:rPr>
            <w:rStyle w:val="Hyperlink"/>
            <w:rFonts w:ascii="Times New Roman" w:hAnsi="Times New Roman" w:cs="Times New Roman"/>
            <w:noProof/>
          </w:rPr>
          <w:t>Table 15: Stride Length (m)</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_Toc195707667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61</w:t>
        </w:r>
        <w:r w:rsidRPr="006D2628">
          <w:rPr>
            <w:rFonts w:cs="Times New Roman"/>
            <w:noProof/>
            <w:webHidden/>
          </w:rPr>
          <w:fldChar w:fldCharType="end"/>
        </w:r>
      </w:hyperlink>
    </w:p>
    <w:p w14:paraId="21810E5A" w14:textId="46457079"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68" w:history="1">
        <w:r w:rsidRPr="006D2628">
          <w:rPr>
            <w:rStyle w:val="Hyperlink"/>
            <w:rFonts w:ascii="Times New Roman" w:hAnsi="Times New Roman" w:cs="Times New Roman"/>
            <w:noProof/>
          </w:rPr>
          <w:t>Table 16: Stride Velocity (m/s)</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_Toc195707668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62</w:t>
        </w:r>
        <w:r w:rsidRPr="006D2628">
          <w:rPr>
            <w:rFonts w:cs="Times New Roman"/>
            <w:noProof/>
            <w:webHidden/>
          </w:rPr>
          <w:fldChar w:fldCharType="end"/>
        </w:r>
      </w:hyperlink>
    </w:p>
    <w:p w14:paraId="6F1064AA" w14:textId="3CD219C1"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69" w:history="1">
        <w:r w:rsidRPr="006D2628">
          <w:rPr>
            <w:rStyle w:val="Hyperlink"/>
            <w:rFonts w:ascii="Times New Roman" w:hAnsi="Times New Roman" w:cs="Times New Roman"/>
            <w:noProof/>
          </w:rPr>
          <w:t>Table 17: Descriptive statistics per group per response criteria</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_Toc195707669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72</w:t>
        </w:r>
        <w:r w:rsidRPr="006D2628">
          <w:rPr>
            <w:rFonts w:cs="Times New Roman"/>
            <w:noProof/>
            <w:webHidden/>
          </w:rPr>
          <w:fldChar w:fldCharType="end"/>
        </w:r>
      </w:hyperlink>
    </w:p>
    <w:p w14:paraId="62F2C305" w14:textId="643E6197"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70" w:history="1">
        <w:r w:rsidRPr="006D2628">
          <w:rPr>
            <w:rStyle w:val="Hyperlink"/>
            <w:rFonts w:ascii="Times New Roman" w:hAnsi="Times New Roman" w:cs="Times New Roman"/>
            <w:noProof/>
          </w:rPr>
          <w:t>Table 18: Response criteria score frequency per group</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_Toc195707670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73</w:t>
        </w:r>
        <w:r w:rsidRPr="006D2628">
          <w:rPr>
            <w:rFonts w:cs="Times New Roman"/>
            <w:noProof/>
            <w:webHidden/>
          </w:rPr>
          <w:fldChar w:fldCharType="end"/>
        </w:r>
      </w:hyperlink>
    </w:p>
    <w:p w14:paraId="16307B00" w14:textId="641B7594"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71" w:history="1">
        <w:r w:rsidRPr="006D2628">
          <w:rPr>
            <w:rStyle w:val="Hyperlink"/>
            <w:rFonts w:ascii="Times New Roman" w:hAnsi="Times New Roman" w:cs="Times New Roman"/>
            <w:noProof/>
          </w:rPr>
          <w:t>Table 19: Tx Group by Cell response (CR)</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_Toc195707671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74</w:t>
        </w:r>
        <w:r w:rsidRPr="006D2628">
          <w:rPr>
            <w:rFonts w:cs="Times New Roman"/>
            <w:noProof/>
            <w:webHidden/>
          </w:rPr>
          <w:fldChar w:fldCharType="end"/>
        </w:r>
      </w:hyperlink>
    </w:p>
    <w:p w14:paraId="5CEB5CDB" w14:textId="4156BF7A"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72" w:history="1">
        <w:r w:rsidRPr="006D2628">
          <w:rPr>
            <w:rStyle w:val="Hyperlink"/>
            <w:rFonts w:ascii="Times New Roman" w:hAnsi="Times New Roman" w:cs="Times New Roman"/>
            <w:noProof/>
          </w:rPr>
          <w:t>Table 20: Tx. Group by New bone response (NBR)</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_Toc195707672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74</w:t>
        </w:r>
        <w:r w:rsidRPr="006D2628">
          <w:rPr>
            <w:rFonts w:cs="Times New Roman"/>
            <w:noProof/>
            <w:webHidden/>
          </w:rPr>
          <w:fldChar w:fldCharType="end"/>
        </w:r>
      </w:hyperlink>
    </w:p>
    <w:p w14:paraId="4C561DB1" w14:textId="5090A4BD"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73" w:history="1">
        <w:r w:rsidRPr="006D2628">
          <w:rPr>
            <w:rStyle w:val="Hyperlink"/>
            <w:rFonts w:ascii="Times New Roman" w:hAnsi="Times New Roman" w:cs="Times New Roman"/>
            <w:noProof/>
          </w:rPr>
          <w:t>Table 21: Tx. Group by Soft tissue response surrounding bone</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_Toc195707673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74</w:t>
        </w:r>
        <w:r w:rsidRPr="006D2628">
          <w:rPr>
            <w:rFonts w:cs="Times New Roman"/>
            <w:noProof/>
            <w:webHidden/>
          </w:rPr>
          <w:fldChar w:fldCharType="end"/>
        </w:r>
      </w:hyperlink>
    </w:p>
    <w:p w14:paraId="1EBDEADE" w14:textId="45672F85"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74" w:history="1">
        <w:r w:rsidRPr="006D2628">
          <w:rPr>
            <w:rStyle w:val="Hyperlink"/>
            <w:rFonts w:ascii="Times New Roman" w:hAnsi="Times New Roman" w:cs="Times New Roman"/>
            <w:noProof/>
          </w:rPr>
          <w:t>Table 22: Tx. Group by Soft tissue response surrounding defect</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_Toc195707674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74</w:t>
        </w:r>
        <w:r w:rsidRPr="006D2628">
          <w:rPr>
            <w:rFonts w:cs="Times New Roman"/>
            <w:noProof/>
            <w:webHidden/>
          </w:rPr>
          <w:fldChar w:fldCharType="end"/>
        </w:r>
      </w:hyperlink>
    </w:p>
    <w:p w14:paraId="76E7F8C6" w14:textId="4FD1325E"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75" w:history="1">
        <w:r w:rsidRPr="006D2628">
          <w:rPr>
            <w:rStyle w:val="Hyperlink"/>
            <w:rFonts w:ascii="Times New Roman" w:hAnsi="Times New Roman" w:cs="Times New Roman"/>
            <w:noProof/>
          </w:rPr>
          <w:t>Table 23: Average concentration in media per scaffold over time (µg/ml)</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_Toc195707675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77</w:t>
        </w:r>
        <w:r w:rsidRPr="006D2628">
          <w:rPr>
            <w:rFonts w:cs="Times New Roman"/>
            <w:noProof/>
            <w:webHidden/>
          </w:rPr>
          <w:fldChar w:fldCharType="end"/>
        </w:r>
      </w:hyperlink>
    </w:p>
    <w:p w14:paraId="3C3FB1A0" w14:textId="2AB86858"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76" w:history="1">
        <w:r w:rsidRPr="006D2628">
          <w:rPr>
            <w:rStyle w:val="Hyperlink"/>
            <w:rFonts w:ascii="Times New Roman" w:hAnsi="Times New Roman" w:cs="Times New Roman"/>
            <w:noProof/>
          </w:rPr>
          <w:t>Table 24: average concentration per group per time point (µg/ml)</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_Toc195707676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78</w:t>
        </w:r>
        <w:r w:rsidRPr="006D2628">
          <w:rPr>
            <w:rFonts w:cs="Times New Roman"/>
            <w:noProof/>
            <w:webHidden/>
          </w:rPr>
          <w:fldChar w:fldCharType="end"/>
        </w:r>
      </w:hyperlink>
    </w:p>
    <w:p w14:paraId="728E1DF7" w14:textId="54C2B8EB"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77" w:history="1">
        <w:r w:rsidRPr="006D2628">
          <w:rPr>
            <w:rStyle w:val="Hyperlink"/>
            <w:rFonts w:ascii="Times New Roman" w:hAnsi="Times New Roman" w:cs="Times New Roman"/>
            <w:noProof/>
          </w:rPr>
          <w:t>Table 25: Radiographic findings SA</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_Toc195707677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121</w:t>
        </w:r>
        <w:r w:rsidRPr="006D2628">
          <w:rPr>
            <w:rFonts w:cs="Times New Roman"/>
            <w:noProof/>
            <w:webHidden/>
          </w:rPr>
          <w:fldChar w:fldCharType="end"/>
        </w:r>
      </w:hyperlink>
    </w:p>
    <w:p w14:paraId="51207A93" w14:textId="39D791FD"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78" w:history="1">
        <w:r w:rsidRPr="006D2628">
          <w:rPr>
            <w:rStyle w:val="Hyperlink"/>
            <w:rFonts w:ascii="Times New Roman" w:hAnsi="Times New Roman" w:cs="Times New Roman"/>
            <w:noProof/>
          </w:rPr>
          <w:t>Table 26: Radiographic findings SB</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_Toc195707678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126</w:t>
        </w:r>
        <w:r w:rsidRPr="006D2628">
          <w:rPr>
            <w:rFonts w:cs="Times New Roman"/>
            <w:noProof/>
            <w:webHidden/>
          </w:rPr>
          <w:fldChar w:fldCharType="end"/>
        </w:r>
      </w:hyperlink>
    </w:p>
    <w:p w14:paraId="660B3E54" w14:textId="6C40079B"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79" w:history="1">
        <w:r w:rsidRPr="006D2628">
          <w:rPr>
            <w:rStyle w:val="Hyperlink"/>
            <w:rFonts w:ascii="Times New Roman" w:hAnsi="Times New Roman" w:cs="Times New Roman"/>
            <w:noProof/>
          </w:rPr>
          <w:t>Table 27: Radiographic findings SBA</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_Toc195707679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130</w:t>
        </w:r>
        <w:r w:rsidRPr="006D2628">
          <w:rPr>
            <w:rFonts w:cs="Times New Roman"/>
            <w:noProof/>
            <w:webHidden/>
          </w:rPr>
          <w:fldChar w:fldCharType="end"/>
        </w:r>
      </w:hyperlink>
    </w:p>
    <w:p w14:paraId="5863100E" w14:textId="01B591FE"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80" w:history="1">
        <w:r w:rsidRPr="006D2628">
          <w:rPr>
            <w:rStyle w:val="Hyperlink"/>
            <w:rFonts w:ascii="Times New Roman" w:hAnsi="Times New Roman" w:cs="Times New Roman"/>
            <w:noProof/>
          </w:rPr>
          <w:t>Table 28: Radiographic findings NS</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_Toc195707680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136</w:t>
        </w:r>
        <w:r w:rsidRPr="006D2628">
          <w:rPr>
            <w:rFonts w:cs="Times New Roman"/>
            <w:noProof/>
            <w:webHidden/>
          </w:rPr>
          <w:fldChar w:fldCharType="end"/>
        </w:r>
      </w:hyperlink>
    </w:p>
    <w:p w14:paraId="6B6BC65F" w14:textId="02CF9847"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81" w:history="1">
        <w:r w:rsidRPr="006D2628">
          <w:rPr>
            <w:rStyle w:val="Hyperlink"/>
            <w:rFonts w:ascii="Times New Roman" w:hAnsi="Times New Roman" w:cs="Times New Roman"/>
            <w:noProof/>
          </w:rPr>
          <w:t>Table 29: OM score frequency SA</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_Toc195707681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141</w:t>
        </w:r>
        <w:r w:rsidRPr="006D2628">
          <w:rPr>
            <w:rFonts w:cs="Times New Roman"/>
            <w:noProof/>
            <w:webHidden/>
          </w:rPr>
          <w:fldChar w:fldCharType="end"/>
        </w:r>
      </w:hyperlink>
    </w:p>
    <w:p w14:paraId="20A609D3" w14:textId="6F24C56C"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82" w:history="1">
        <w:r w:rsidRPr="006D2628">
          <w:rPr>
            <w:rStyle w:val="Hyperlink"/>
            <w:rFonts w:ascii="Times New Roman" w:hAnsi="Times New Roman" w:cs="Times New Roman"/>
            <w:noProof/>
          </w:rPr>
          <w:t>Table 30: OM score frequency SBA</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_Toc195707682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141</w:t>
        </w:r>
        <w:r w:rsidRPr="006D2628">
          <w:rPr>
            <w:rFonts w:cs="Times New Roman"/>
            <w:noProof/>
            <w:webHidden/>
          </w:rPr>
          <w:fldChar w:fldCharType="end"/>
        </w:r>
      </w:hyperlink>
    </w:p>
    <w:p w14:paraId="1CD398EE" w14:textId="0AFDA71C"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83" w:history="1">
        <w:r w:rsidRPr="006D2628">
          <w:rPr>
            <w:rStyle w:val="Hyperlink"/>
            <w:rFonts w:ascii="Times New Roman" w:hAnsi="Times New Roman" w:cs="Times New Roman"/>
            <w:noProof/>
          </w:rPr>
          <w:t>Table 31: OM score frequency SB</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_Toc195707683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142</w:t>
        </w:r>
        <w:r w:rsidRPr="006D2628">
          <w:rPr>
            <w:rFonts w:cs="Times New Roman"/>
            <w:noProof/>
            <w:webHidden/>
          </w:rPr>
          <w:fldChar w:fldCharType="end"/>
        </w:r>
      </w:hyperlink>
    </w:p>
    <w:p w14:paraId="7C9E9B8E" w14:textId="7FFF7607"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84" w:history="1">
        <w:r w:rsidRPr="006D2628">
          <w:rPr>
            <w:rStyle w:val="Hyperlink"/>
            <w:rFonts w:ascii="Times New Roman" w:hAnsi="Times New Roman" w:cs="Times New Roman"/>
            <w:noProof/>
          </w:rPr>
          <w:t>Table 32: OM score frequency NS</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_Toc195707684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142</w:t>
        </w:r>
        <w:r w:rsidRPr="006D2628">
          <w:rPr>
            <w:rFonts w:cs="Times New Roman"/>
            <w:noProof/>
            <w:webHidden/>
          </w:rPr>
          <w:fldChar w:fldCharType="end"/>
        </w:r>
      </w:hyperlink>
    </w:p>
    <w:p w14:paraId="6BC28028" w14:textId="7FC7F167"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85" w:history="1">
        <w:r w:rsidRPr="006D2628">
          <w:rPr>
            <w:rStyle w:val="Hyperlink"/>
            <w:rFonts w:ascii="Times New Roman" w:hAnsi="Times New Roman" w:cs="Times New Roman"/>
            <w:noProof/>
          </w:rPr>
          <w:t>Table 33: Thermography findings SA</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_Toc195707685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147</w:t>
        </w:r>
        <w:r w:rsidRPr="006D2628">
          <w:rPr>
            <w:rFonts w:cs="Times New Roman"/>
            <w:noProof/>
            <w:webHidden/>
          </w:rPr>
          <w:fldChar w:fldCharType="end"/>
        </w:r>
      </w:hyperlink>
    </w:p>
    <w:p w14:paraId="1FBB7C30" w14:textId="61DEC9C4"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86" w:history="1">
        <w:r w:rsidRPr="006D2628">
          <w:rPr>
            <w:rStyle w:val="Hyperlink"/>
            <w:rFonts w:ascii="Times New Roman" w:hAnsi="Times New Roman" w:cs="Times New Roman"/>
            <w:noProof/>
          </w:rPr>
          <w:t>Table 34: Thermography findings SB</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_Toc195707686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151</w:t>
        </w:r>
        <w:r w:rsidRPr="006D2628">
          <w:rPr>
            <w:rFonts w:cs="Times New Roman"/>
            <w:noProof/>
            <w:webHidden/>
          </w:rPr>
          <w:fldChar w:fldCharType="end"/>
        </w:r>
      </w:hyperlink>
    </w:p>
    <w:p w14:paraId="76980870" w14:textId="287AFA80"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87" w:history="1">
        <w:r w:rsidRPr="006D2628">
          <w:rPr>
            <w:rStyle w:val="Hyperlink"/>
            <w:rFonts w:ascii="Times New Roman" w:hAnsi="Times New Roman" w:cs="Times New Roman"/>
            <w:noProof/>
          </w:rPr>
          <w:t>Table 35: Thermography findings SBA</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_Toc195707687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154</w:t>
        </w:r>
        <w:r w:rsidRPr="006D2628">
          <w:rPr>
            <w:rFonts w:cs="Times New Roman"/>
            <w:noProof/>
            <w:webHidden/>
          </w:rPr>
          <w:fldChar w:fldCharType="end"/>
        </w:r>
      </w:hyperlink>
    </w:p>
    <w:p w14:paraId="4188AA12" w14:textId="54BE23C7"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88" w:history="1">
        <w:r w:rsidRPr="006D2628">
          <w:rPr>
            <w:rStyle w:val="Hyperlink"/>
            <w:rFonts w:ascii="Times New Roman" w:hAnsi="Times New Roman" w:cs="Times New Roman"/>
            <w:noProof/>
          </w:rPr>
          <w:t>Table 36: Fluorescence imaging findings SA</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_Toc195707688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159</w:t>
        </w:r>
        <w:r w:rsidRPr="006D2628">
          <w:rPr>
            <w:rFonts w:cs="Times New Roman"/>
            <w:noProof/>
            <w:webHidden/>
          </w:rPr>
          <w:fldChar w:fldCharType="end"/>
        </w:r>
      </w:hyperlink>
    </w:p>
    <w:p w14:paraId="32F15845" w14:textId="0F870027"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89" w:history="1">
        <w:r w:rsidRPr="006D2628">
          <w:rPr>
            <w:rStyle w:val="Hyperlink"/>
            <w:rFonts w:ascii="Times New Roman" w:hAnsi="Times New Roman" w:cs="Times New Roman"/>
            <w:noProof/>
          </w:rPr>
          <w:t>Table 37: Fluorescence imaging findings SB</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_Toc195707689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164</w:t>
        </w:r>
        <w:r w:rsidRPr="006D2628">
          <w:rPr>
            <w:rFonts w:cs="Times New Roman"/>
            <w:noProof/>
            <w:webHidden/>
          </w:rPr>
          <w:fldChar w:fldCharType="end"/>
        </w:r>
      </w:hyperlink>
    </w:p>
    <w:p w14:paraId="6FD41FD6" w14:textId="59F96046"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90" w:history="1">
        <w:r w:rsidRPr="006D2628">
          <w:rPr>
            <w:rStyle w:val="Hyperlink"/>
            <w:rFonts w:ascii="Times New Roman" w:hAnsi="Times New Roman" w:cs="Times New Roman"/>
            <w:noProof/>
          </w:rPr>
          <w:t>Table 38: Fluorescens imaging findings SBA</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_Toc195707690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171</w:t>
        </w:r>
        <w:r w:rsidRPr="006D2628">
          <w:rPr>
            <w:rFonts w:cs="Times New Roman"/>
            <w:noProof/>
            <w:webHidden/>
          </w:rPr>
          <w:fldChar w:fldCharType="end"/>
        </w:r>
      </w:hyperlink>
    </w:p>
    <w:p w14:paraId="37D64D9A" w14:textId="658704F1"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91" w:history="1">
        <w:r w:rsidRPr="006D2628">
          <w:rPr>
            <w:rStyle w:val="Hyperlink"/>
            <w:rFonts w:ascii="Times New Roman" w:hAnsi="Times New Roman" w:cs="Times New Roman"/>
            <w:noProof/>
          </w:rPr>
          <w:t>Table 39: Fluorescence imaging findings NS</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_Toc195707691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177</w:t>
        </w:r>
        <w:r w:rsidRPr="006D2628">
          <w:rPr>
            <w:rFonts w:cs="Times New Roman"/>
            <w:noProof/>
            <w:webHidden/>
          </w:rPr>
          <w:fldChar w:fldCharType="end"/>
        </w:r>
      </w:hyperlink>
    </w:p>
    <w:p w14:paraId="336BE656" w14:textId="42DF9912" w:rsidR="006D2628" w:rsidRPr="006D2628" w:rsidRDefault="006D2628" w:rsidP="00234024">
      <w:pPr>
        <w:pStyle w:val="TableofFigures"/>
        <w:tabs>
          <w:tab w:val="right" w:leader="dot" w:pos="8630"/>
        </w:tabs>
        <w:rPr>
          <w:rFonts w:eastAsiaTheme="minorEastAsia" w:cs="Times New Roman"/>
          <w:noProof/>
          <w:sz w:val="22"/>
          <w:szCs w:val="22"/>
        </w:rPr>
      </w:pPr>
      <w:hyperlink w:anchor="_Toc195707692" w:history="1">
        <w:r w:rsidRPr="006D2628">
          <w:rPr>
            <w:rStyle w:val="Hyperlink"/>
            <w:rFonts w:ascii="Times New Roman" w:hAnsi="Times New Roman" w:cs="Times New Roman"/>
            <w:noProof/>
          </w:rPr>
          <w:t>Table 40: Slides obtained from 23 goats</w:t>
        </w:r>
        <w:r w:rsidRPr="006D2628">
          <w:rPr>
            <w:rFonts w:cs="Times New Roman"/>
            <w:noProof/>
            <w:webHidden/>
          </w:rPr>
          <w:tab/>
        </w:r>
        <w:r w:rsidRPr="006D2628">
          <w:rPr>
            <w:rFonts w:cs="Times New Roman"/>
            <w:noProof/>
            <w:webHidden/>
          </w:rPr>
          <w:fldChar w:fldCharType="begin"/>
        </w:r>
        <w:r w:rsidRPr="006D2628">
          <w:rPr>
            <w:rFonts w:cs="Times New Roman"/>
            <w:noProof/>
            <w:webHidden/>
          </w:rPr>
          <w:instrText xml:space="preserve"> PAGEREF _Toc195707692 \h </w:instrText>
        </w:r>
        <w:r w:rsidRPr="006D2628">
          <w:rPr>
            <w:rFonts w:cs="Times New Roman"/>
            <w:noProof/>
            <w:webHidden/>
          </w:rPr>
        </w:r>
        <w:r w:rsidRPr="006D2628">
          <w:rPr>
            <w:rFonts w:cs="Times New Roman"/>
            <w:noProof/>
            <w:webHidden/>
          </w:rPr>
          <w:fldChar w:fldCharType="separate"/>
        </w:r>
        <w:r w:rsidR="00F575CD">
          <w:rPr>
            <w:rFonts w:cs="Times New Roman"/>
            <w:noProof/>
            <w:webHidden/>
          </w:rPr>
          <w:t>188</w:t>
        </w:r>
        <w:r w:rsidRPr="006D2628">
          <w:rPr>
            <w:rFonts w:cs="Times New Roman"/>
            <w:noProof/>
            <w:webHidden/>
          </w:rPr>
          <w:fldChar w:fldCharType="end"/>
        </w:r>
      </w:hyperlink>
    </w:p>
    <w:p w14:paraId="3E8D7F19" w14:textId="4D703F78" w:rsidR="00ED7B92" w:rsidRPr="006D2628" w:rsidRDefault="00665C7E" w:rsidP="00234024">
      <w:pPr>
        <w:pStyle w:val="Style2"/>
        <w:spacing w:line="480" w:lineRule="auto"/>
      </w:pPr>
      <w:r w:rsidRPr="006D2628">
        <w:fldChar w:fldCharType="end"/>
      </w:r>
    </w:p>
    <w:p w14:paraId="60D484F4" w14:textId="06A4FCD9" w:rsidR="00236E6D" w:rsidRPr="00234024" w:rsidRDefault="00ED7B92" w:rsidP="00234024">
      <w:r w:rsidRPr="001E3493">
        <w:br w:type="page"/>
      </w:r>
    </w:p>
    <w:p w14:paraId="23017C67" w14:textId="275B774C" w:rsidR="00236E6D" w:rsidRPr="001E3493" w:rsidRDefault="00236E6D" w:rsidP="00234024">
      <w:pPr>
        <w:jc w:val="center"/>
        <w:rPr>
          <w:b/>
        </w:rPr>
      </w:pPr>
      <w:r w:rsidRPr="001E3493">
        <w:rPr>
          <w:b/>
        </w:rPr>
        <w:lastRenderedPageBreak/>
        <w:t>LIST OF FIGURES</w:t>
      </w:r>
    </w:p>
    <w:p w14:paraId="6E8956AA" w14:textId="7A3B8159" w:rsidR="006D2628" w:rsidRDefault="00A32261" w:rsidP="00234024">
      <w:pPr>
        <w:pStyle w:val="TableofFigures"/>
        <w:tabs>
          <w:tab w:val="right" w:leader="dot" w:pos="8630"/>
        </w:tabs>
        <w:rPr>
          <w:rFonts w:asciiTheme="minorHAnsi" w:eastAsiaTheme="minorEastAsia" w:hAnsiTheme="minorHAnsi" w:cstheme="minorBidi"/>
          <w:noProof/>
          <w:sz w:val="22"/>
          <w:szCs w:val="22"/>
        </w:rPr>
      </w:pPr>
      <w:r w:rsidRPr="001E3493">
        <w:rPr>
          <w:rFonts w:cs="Times New Roman"/>
        </w:rPr>
        <w:fldChar w:fldCharType="begin"/>
      </w:r>
      <w:r w:rsidRPr="001E3493">
        <w:rPr>
          <w:rFonts w:cs="Times New Roman"/>
        </w:rPr>
        <w:instrText xml:space="preserve"> TOC \c "Figure" </w:instrText>
      </w:r>
      <w:r w:rsidRPr="001E3493">
        <w:rPr>
          <w:rFonts w:cs="Times New Roman"/>
        </w:rPr>
        <w:fldChar w:fldCharType="separate"/>
      </w:r>
      <w:r w:rsidR="006D2628">
        <w:rPr>
          <w:noProof/>
        </w:rPr>
        <w:t>Figure 1: Survival curve for goats in 4 treatment groups.</w:t>
      </w:r>
      <w:r w:rsidR="006D2628">
        <w:rPr>
          <w:noProof/>
        </w:rPr>
        <w:tab/>
      </w:r>
      <w:r w:rsidR="006D2628">
        <w:rPr>
          <w:noProof/>
        </w:rPr>
        <w:fldChar w:fldCharType="begin"/>
      </w:r>
      <w:r w:rsidR="006D2628">
        <w:rPr>
          <w:noProof/>
        </w:rPr>
        <w:instrText xml:space="preserve"> PAGEREF _Toc195707609 \h </w:instrText>
      </w:r>
      <w:r w:rsidR="006D2628">
        <w:rPr>
          <w:noProof/>
        </w:rPr>
      </w:r>
      <w:r w:rsidR="006D2628">
        <w:rPr>
          <w:noProof/>
        </w:rPr>
        <w:fldChar w:fldCharType="separate"/>
      </w:r>
      <w:r w:rsidR="00F575CD">
        <w:rPr>
          <w:noProof/>
        </w:rPr>
        <w:t>42</w:t>
      </w:r>
      <w:r w:rsidR="006D2628">
        <w:rPr>
          <w:noProof/>
        </w:rPr>
        <w:fldChar w:fldCharType="end"/>
      </w:r>
    </w:p>
    <w:p w14:paraId="25CEA681" w14:textId="0171CBB2"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2: Radiograph Osteomyelitis Scores per group per time point.</w:t>
      </w:r>
      <w:r>
        <w:rPr>
          <w:noProof/>
        </w:rPr>
        <w:tab/>
      </w:r>
      <w:r>
        <w:rPr>
          <w:noProof/>
        </w:rPr>
        <w:fldChar w:fldCharType="begin"/>
      </w:r>
      <w:r>
        <w:rPr>
          <w:noProof/>
        </w:rPr>
        <w:instrText xml:space="preserve"> PAGEREF _Toc195707610 \h </w:instrText>
      </w:r>
      <w:r>
        <w:rPr>
          <w:noProof/>
        </w:rPr>
      </w:r>
      <w:r>
        <w:rPr>
          <w:noProof/>
        </w:rPr>
        <w:fldChar w:fldCharType="separate"/>
      </w:r>
      <w:r w:rsidR="00F575CD">
        <w:rPr>
          <w:noProof/>
        </w:rPr>
        <w:t>45</w:t>
      </w:r>
      <w:r>
        <w:rPr>
          <w:noProof/>
        </w:rPr>
        <w:fldChar w:fldCharType="end"/>
      </w:r>
    </w:p>
    <w:p w14:paraId="03D66853" w14:textId="6CC303A2"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3: Average scores per groups per time point</w:t>
      </w:r>
      <w:r>
        <w:rPr>
          <w:noProof/>
        </w:rPr>
        <w:tab/>
      </w:r>
      <w:r>
        <w:rPr>
          <w:noProof/>
        </w:rPr>
        <w:fldChar w:fldCharType="begin"/>
      </w:r>
      <w:r>
        <w:rPr>
          <w:noProof/>
        </w:rPr>
        <w:instrText xml:space="preserve"> PAGEREF _Toc195707611 \h </w:instrText>
      </w:r>
      <w:r>
        <w:rPr>
          <w:noProof/>
        </w:rPr>
      </w:r>
      <w:r>
        <w:rPr>
          <w:noProof/>
        </w:rPr>
        <w:fldChar w:fldCharType="separate"/>
      </w:r>
      <w:r w:rsidR="00F575CD">
        <w:rPr>
          <w:noProof/>
        </w:rPr>
        <w:t>48</w:t>
      </w:r>
      <w:r>
        <w:rPr>
          <w:noProof/>
        </w:rPr>
        <w:fldChar w:fldCharType="end"/>
      </w:r>
    </w:p>
    <w:p w14:paraId="536CFA3D" w14:textId="1B009829"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4: CT Osteomyelitis score</w:t>
      </w:r>
      <w:r>
        <w:rPr>
          <w:noProof/>
        </w:rPr>
        <w:tab/>
      </w:r>
      <w:r>
        <w:rPr>
          <w:noProof/>
        </w:rPr>
        <w:fldChar w:fldCharType="begin"/>
      </w:r>
      <w:r>
        <w:rPr>
          <w:noProof/>
        </w:rPr>
        <w:instrText xml:space="preserve"> PAGEREF _Toc195707612 \h </w:instrText>
      </w:r>
      <w:r>
        <w:rPr>
          <w:noProof/>
        </w:rPr>
      </w:r>
      <w:r>
        <w:rPr>
          <w:noProof/>
        </w:rPr>
        <w:fldChar w:fldCharType="separate"/>
      </w:r>
      <w:r w:rsidR="00F575CD">
        <w:rPr>
          <w:noProof/>
        </w:rPr>
        <w:t>50</w:t>
      </w:r>
      <w:r>
        <w:rPr>
          <w:noProof/>
        </w:rPr>
        <w:fldChar w:fldCharType="end"/>
      </w:r>
    </w:p>
    <w:p w14:paraId="16C8D7F2" w14:textId="48C13D89"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5: CT Healing score</w:t>
      </w:r>
      <w:r>
        <w:rPr>
          <w:noProof/>
        </w:rPr>
        <w:tab/>
      </w:r>
      <w:r>
        <w:rPr>
          <w:noProof/>
        </w:rPr>
        <w:fldChar w:fldCharType="begin"/>
      </w:r>
      <w:r>
        <w:rPr>
          <w:noProof/>
        </w:rPr>
        <w:instrText xml:space="preserve"> PAGEREF _Toc195707613 \h </w:instrText>
      </w:r>
      <w:r>
        <w:rPr>
          <w:noProof/>
        </w:rPr>
      </w:r>
      <w:r>
        <w:rPr>
          <w:noProof/>
        </w:rPr>
        <w:fldChar w:fldCharType="separate"/>
      </w:r>
      <w:r w:rsidR="00F575CD">
        <w:rPr>
          <w:noProof/>
        </w:rPr>
        <w:t>50</w:t>
      </w:r>
      <w:r>
        <w:rPr>
          <w:noProof/>
        </w:rPr>
        <w:fldChar w:fldCharType="end"/>
      </w:r>
    </w:p>
    <w:p w14:paraId="321113F7" w14:textId="3A0461EF"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6: Average temperatures per groups per time point</w:t>
      </w:r>
      <w:r>
        <w:rPr>
          <w:noProof/>
        </w:rPr>
        <w:tab/>
      </w:r>
      <w:r>
        <w:rPr>
          <w:noProof/>
        </w:rPr>
        <w:fldChar w:fldCharType="begin"/>
      </w:r>
      <w:r>
        <w:rPr>
          <w:noProof/>
        </w:rPr>
        <w:instrText xml:space="preserve"> PAGEREF _Toc195707614 \h </w:instrText>
      </w:r>
      <w:r>
        <w:rPr>
          <w:noProof/>
        </w:rPr>
      </w:r>
      <w:r>
        <w:rPr>
          <w:noProof/>
        </w:rPr>
        <w:fldChar w:fldCharType="separate"/>
      </w:r>
      <w:r w:rsidR="00F575CD">
        <w:rPr>
          <w:noProof/>
        </w:rPr>
        <w:t>54</w:t>
      </w:r>
      <w:r>
        <w:rPr>
          <w:noProof/>
        </w:rPr>
        <w:fldChar w:fldCharType="end"/>
      </w:r>
    </w:p>
    <w:p w14:paraId="5437B549" w14:textId="5CE978C2"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7: Example of thermography image progression.</w:t>
      </w:r>
      <w:r>
        <w:rPr>
          <w:noProof/>
        </w:rPr>
        <w:tab/>
      </w:r>
      <w:r>
        <w:rPr>
          <w:noProof/>
        </w:rPr>
        <w:fldChar w:fldCharType="begin"/>
      </w:r>
      <w:r>
        <w:rPr>
          <w:noProof/>
        </w:rPr>
        <w:instrText xml:space="preserve"> PAGEREF _Toc195707615 \h </w:instrText>
      </w:r>
      <w:r>
        <w:rPr>
          <w:noProof/>
        </w:rPr>
      </w:r>
      <w:r>
        <w:rPr>
          <w:noProof/>
        </w:rPr>
        <w:fldChar w:fldCharType="separate"/>
      </w:r>
      <w:r w:rsidR="00F575CD">
        <w:rPr>
          <w:noProof/>
        </w:rPr>
        <w:t>56</w:t>
      </w:r>
      <w:r>
        <w:rPr>
          <w:noProof/>
        </w:rPr>
        <w:fldChar w:fldCharType="end"/>
      </w:r>
    </w:p>
    <w:p w14:paraId="78328117" w14:textId="0ACFEE46"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8: Images progression of fluorescence imaging positive case.</w:t>
      </w:r>
      <w:r>
        <w:rPr>
          <w:noProof/>
        </w:rPr>
        <w:tab/>
      </w:r>
      <w:r>
        <w:rPr>
          <w:noProof/>
        </w:rPr>
        <w:fldChar w:fldCharType="begin"/>
      </w:r>
      <w:r>
        <w:rPr>
          <w:noProof/>
        </w:rPr>
        <w:instrText xml:space="preserve"> PAGEREF _Toc195707616 \h </w:instrText>
      </w:r>
      <w:r>
        <w:rPr>
          <w:noProof/>
        </w:rPr>
      </w:r>
      <w:r>
        <w:rPr>
          <w:noProof/>
        </w:rPr>
        <w:fldChar w:fldCharType="separate"/>
      </w:r>
      <w:r w:rsidR="00F575CD">
        <w:rPr>
          <w:noProof/>
        </w:rPr>
        <w:t>57</w:t>
      </w:r>
      <w:r>
        <w:rPr>
          <w:noProof/>
        </w:rPr>
        <w:fldChar w:fldCharType="end"/>
      </w:r>
    </w:p>
    <w:p w14:paraId="448F4BD0" w14:textId="77579112"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9: Maximum Peak Pressure (Kpa) RH</w:t>
      </w:r>
      <w:r>
        <w:rPr>
          <w:noProof/>
        </w:rPr>
        <w:tab/>
      </w:r>
      <w:r>
        <w:rPr>
          <w:noProof/>
        </w:rPr>
        <w:fldChar w:fldCharType="begin"/>
      </w:r>
      <w:r>
        <w:rPr>
          <w:noProof/>
        </w:rPr>
        <w:instrText xml:space="preserve"> PAGEREF _Toc195707617 \h </w:instrText>
      </w:r>
      <w:r>
        <w:rPr>
          <w:noProof/>
        </w:rPr>
      </w:r>
      <w:r>
        <w:rPr>
          <w:noProof/>
        </w:rPr>
        <w:fldChar w:fldCharType="separate"/>
      </w:r>
      <w:r w:rsidR="00F575CD">
        <w:rPr>
          <w:noProof/>
        </w:rPr>
        <w:t>64</w:t>
      </w:r>
      <w:r>
        <w:rPr>
          <w:noProof/>
        </w:rPr>
        <w:fldChar w:fldCharType="end"/>
      </w:r>
    </w:p>
    <w:p w14:paraId="485C3929" w14:textId="49177BCF"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10: Maximum Force (kg) RH</w:t>
      </w:r>
      <w:r>
        <w:rPr>
          <w:noProof/>
        </w:rPr>
        <w:tab/>
      </w:r>
      <w:r>
        <w:rPr>
          <w:noProof/>
        </w:rPr>
        <w:fldChar w:fldCharType="begin"/>
      </w:r>
      <w:r>
        <w:rPr>
          <w:noProof/>
        </w:rPr>
        <w:instrText xml:space="preserve"> PAGEREF _Toc195707618 \h </w:instrText>
      </w:r>
      <w:r>
        <w:rPr>
          <w:noProof/>
        </w:rPr>
      </w:r>
      <w:r>
        <w:rPr>
          <w:noProof/>
        </w:rPr>
        <w:fldChar w:fldCharType="separate"/>
      </w:r>
      <w:r w:rsidR="00F575CD">
        <w:rPr>
          <w:noProof/>
        </w:rPr>
        <w:t>65</w:t>
      </w:r>
      <w:r>
        <w:rPr>
          <w:noProof/>
        </w:rPr>
        <w:fldChar w:fldCharType="end"/>
      </w:r>
    </w:p>
    <w:p w14:paraId="1509C87E" w14:textId="7DB84BE2"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11: Maximum Force (BW) RH</w:t>
      </w:r>
      <w:r>
        <w:rPr>
          <w:noProof/>
        </w:rPr>
        <w:tab/>
      </w:r>
      <w:r>
        <w:rPr>
          <w:noProof/>
        </w:rPr>
        <w:fldChar w:fldCharType="begin"/>
      </w:r>
      <w:r>
        <w:rPr>
          <w:noProof/>
        </w:rPr>
        <w:instrText xml:space="preserve"> PAGEREF _Toc195707619 \h </w:instrText>
      </w:r>
      <w:r>
        <w:rPr>
          <w:noProof/>
        </w:rPr>
      </w:r>
      <w:r>
        <w:rPr>
          <w:noProof/>
        </w:rPr>
        <w:fldChar w:fldCharType="separate"/>
      </w:r>
      <w:r w:rsidR="00F575CD">
        <w:rPr>
          <w:noProof/>
        </w:rPr>
        <w:t>65</w:t>
      </w:r>
      <w:r>
        <w:rPr>
          <w:noProof/>
        </w:rPr>
        <w:fldChar w:fldCharType="end"/>
      </w:r>
    </w:p>
    <w:p w14:paraId="335D4126" w14:textId="2B613CDC"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12: Stride Length (m)</w:t>
      </w:r>
      <w:r>
        <w:rPr>
          <w:noProof/>
        </w:rPr>
        <w:tab/>
      </w:r>
      <w:r>
        <w:rPr>
          <w:noProof/>
        </w:rPr>
        <w:fldChar w:fldCharType="begin"/>
      </w:r>
      <w:r>
        <w:rPr>
          <w:noProof/>
        </w:rPr>
        <w:instrText xml:space="preserve"> PAGEREF _Toc195707620 \h </w:instrText>
      </w:r>
      <w:r>
        <w:rPr>
          <w:noProof/>
        </w:rPr>
      </w:r>
      <w:r>
        <w:rPr>
          <w:noProof/>
        </w:rPr>
        <w:fldChar w:fldCharType="separate"/>
      </w:r>
      <w:r w:rsidR="00F575CD">
        <w:rPr>
          <w:noProof/>
        </w:rPr>
        <w:t>66</w:t>
      </w:r>
      <w:r>
        <w:rPr>
          <w:noProof/>
        </w:rPr>
        <w:fldChar w:fldCharType="end"/>
      </w:r>
    </w:p>
    <w:p w14:paraId="1B990B33" w14:textId="60C19E51"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13: Stride Velocity (m/s) RH</w:t>
      </w:r>
      <w:r>
        <w:rPr>
          <w:noProof/>
        </w:rPr>
        <w:tab/>
      </w:r>
      <w:r>
        <w:rPr>
          <w:noProof/>
        </w:rPr>
        <w:fldChar w:fldCharType="begin"/>
      </w:r>
      <w:r>
        <w:rPr>
          <w:noProof/>
        </w:rPr>
        <w:instrText xml:space="preserve"> PAGEREF _Toc195707621 \h </w:instrText>
      </w:r>
      <w:r>
        <w:rPr>
          <w:noProof/>
        </w:rPr>
      </w:r>
      <w:r>
        <w:rPr>
          <w:noProof/>
        </w:rPr>
        <w:fldChar w:fldCharType="separate"/>
      </w:r>
      <w:r w:rsidR="00F575CD">
        <w:rPr>
          <w:noProof/>
        </w:rPr>
        <w:t>66</w:t>
      </w:r>
      <w:r>
        <w:rPr>
          <w:noProof/>
        </w:rPr>
        <w:fldChar w:fldCharType="end"/>
      </w:r>
    </w:p>
    <w:p w14:paraId="594F6670" w14:textId="7785F54A"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14: Response type score frequency per group</w:t>
      </w:r>
      <w:r>
        <w:rPr>
          <w:noProof/>
        </w:rPr>
        <w:tab/>
      </w:r>
      <w:r>
        <w:rPr>
          <w:noProof/>
        </w:rPr>
        <w:fldChar w:fldCharType="begin"/>
      </w:r>
      <w:r>
        <w:rPr>
          <w:noProof/>
        </w:rPr>
        <w:instrText xml:space="preserve"> PAGEREF _Toc195707622 \h </w:instrText>
      </w:r>
      <w:r>
        <w:rPr>
          <w:noProof/>
        </w:rPr>
      </w:r>
      <w:r>
        <w:rPr>
          <w:noProof/>
        </w:rPr>
        <w:fldChar w:fldCharType="separate"/>
      </w:r>
      <w:r w:rsidR="00F575CD">
        <w:rPr>
          <w:noProof/>
        </w:rPr>
        <w:t>73</w:t>
      </w:r>
      <w:r>
        <w:rPr>
          <w:noProof/>
        </w:rPr>
        <w:fldChar w:fldCharType="end"/>
      </w:r>
    </w:p>
    <w:p w14:paraId="5619B865" w14:textId="0F659473"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15: CR score frequency per group</w:t>
      </w:r>
      <w:r>
        <w:rPr>
          <w:noProof/>
        </w:rPr>
        <w:tab/>
      </w:r>
      <w:r>
        <w:rPr>
          <w:noProof/>
        </w:rPr>
        <w:fldChar w:fldCharType="begin"/>
      </w:r>
      <w:r>
        <w:rPr>
          <w:noProof/>
        </w:rPr>
        <w:instrText xml:space="preserve"> PAGEREF _Toc195707623 \h </w:instrText>
      </w:r>
      <w:r>
        <w:rPr>
          <w:noProof/>
        </w:rPr>
      </w:r>
      <w:r>
        <w:rPr>
          <w:noProof/>
        </w:rPr>
        <w:fldChar w:fldCharType="separate"/>
      </w:r>
      <w:r w:rsidR="00F575CD">
        <w:rPr>
          <w:noProof/>
        </w:rPr>
        <w:t>75</w:t>
      </w:r>
      <w:r>
        <w:rPr>
          <w:noProof/>
        </w:rPr>
        <w:fldChar w:fldCharType="end"/>
      </w:r>
    </w:p>
    <w:p w14:paraId="33C3CF23" w14:textId="68026FF2"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16: NBR score frequency per group</w:t>
      </w:r>
      <w:r>
        <w:rPr>
          <w:noProof/>
        </w:rPr>
        <w:tab/>
      </w:r>
      <w:r>
        <w:rPr>
          <w:noProof/>
        </w:rPr>
        <w:fldChar w:fldCharType="begin"/>
      </w:r>
      <w:r>
        <w:rPr>
          <w:noProof/>
        </w:rPr>
        <w:instrText xml:space="preserve"> PAGEREF _Toc195707624 \h </w:instrText>
      </w:r>
      <w:r>
        <w:rPr>
          <w:noProof/>
        </w:rPr>
      </w:r>
      <w:r>
        <w:rPr>
          <w:noProof/>
        </w:rPr>
        <w:fldChar w:fldCharType="separate"/>
      </w:r>
      <w:r w:rsidR="00F575CD">
        <w:rPr>
          <w:noProof/>
        </w:rPr>
        <w:t>75</w:t>
      </w:r>
      <w:r>
        <w:rPr>
          <w:noProof/>
        </w:rPr>
        <w:fldChar w:fldCharType="end"/>
      </w:r>
    </w:p>
    <w:p w14:paraId="79EE4063" w14:textId="1155DDCF"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17: SFB score frequency per group</w:t>
      </w:r>
      <w:r>
        <w:rPr>
          <w:noProof/>
        </w:rPr>
        <w:tab/>
      </w:r>
      <w:r>
        <w:rPr>
          <w:noProof/>
        </w:rPr>
        <w:fldChar w:fldCharType="begin"/>
      </w:r>
      <w:r>
        <w:rPr>
          <w:noProof/>
        </w:rPr>
        <w:instrText xml:space="preserve"> PAGEREF _Toc195707625 \h </w:instrText>
      </w:r>
      <w:r>
        <w:rPr>
          <w:noProof/>
        </w:rPr>
      </w:r>
      <w:r>
        <w:rPr>
          <w:noProof/>
        </w:rPr>
        <w:fldChar w:fldCharType="separate"/>
      </w:r>
      <w:r w:rsidR="00F575CD">
        <w:rPr>
          <w:noProof/>
        </w:rPr>
        <w:t>75</w:t>
      </w:r>
      <w:r>
        <w:rPr>
          <w:noProof/>
        </w:rPr>
        <w:fldChar w:fldCharType="end"/>
      </w:r>
    </w:p>
    <w:p w14:paraId="44290B87" w14:textId="5BB27298"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18: SFD score frequency per group</w:t>
      </w:r>
      <w:r>
        <w:rPr>
          <w:noProof/>
        </w:rPr>
        <w:tab/>
      </w:r>
      <w:r>
        <w:rPr>
          <w:noProof/>
        </w:rPr>
        <w:fldChar w:fldCharType="begin"/>
      </w:r>
      <w:r>
        <w:rPr>
          <w:noProof/>
        </w:rPr>
        <w:instrText xml:space="preserve"> PAGEREF _Toc195707626 \h </w:instrText>
      </w:r>
      <w:r>
        <w:rPr>
          <w:noProof/>
        </w:rPr>
      </w:r>
      <w:r>
        <w:rPr>
          <w:noProof/>
        </w:rPr>
        <w:fldChar w:fldCharType="separate"/>
      </w:r>
      <w:r w:rsidR="00F575CD">
        <w:rPr>
          <w:noProof/>
        </w:rPr>
        <w:t>76</w:t>
      </w:r>
      <w:r>
        <w:rPr>
          <w:noProof/>
        </w:rPr>
        <w:fldChar w:fldCharType="end"/>
      </w:r>
    </w:p>
    <w:p w14:paraId="75AC13BB" w14:textId="0F7C09F9"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19: Media concentration of vancomycin over time</w:t>
      </w:r>
      <w:r>
        <w:rPr>
          <w:noProof/>
        </w:rPr>
        <w:tab/>
      </w:r>
      <w:r>
        <w:rPr>
          <w:noProof/>
        </w:rPr>
        <w:fldChar w:fldCharType="begin"/>
      </w:r>
      <w:r>
        <w:rPr>
          <w:noProof/>
        </w:rPr>
        <w:instrText xml:space="preserve"> PAGEREF _Toc195707627 \h </w:instrText>
      </w:r>
      <w:r>
        <w:rPr>
          <w:noProof/>
        </w:rPr>
      </w:r>
      <w:r>
        <w:rPr>
          <w:noProof/>
        </w:rPr>
        <w:fldChar w:fldCharType="separate"/>
      </w:r>
      <w:r w:rsidR="00F575CD">
        <w:rPr>
          <w:noProof/>
        </w:rPr>
        <w:t>78</w:t>
      </w:r>
      <w:r>
        <w:rPr>
          <w:noProof/>
        </w:rPr>
        <w:fldChar w:fldCharType="end"/>
      </w:r>
    </w:p>
    <w:p w14:paraId="657DD708" w14:textId="5C8D96B5"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20: Serum vancomycin concentration per group per time point</w:t>
      </w:r>
      <w:r>
        <w:rPr>
          <w:noProof/>
        </w:rPr>
        <w:tab/>
      </w:r>
      <w:r>
        <w:rPr>
          <w:noProof/>
        </w:rPr>
        <w:fldChar w:fldCharType="begin"/>
      </w:r>
      <w:r>
        <w:rPr>
          <w:noProof/>
        </w:rPr>
        <w:instrText xml:space="preserve"> PAGEREF _Toc195707628 \h </w:instrText>
      </w:r>
      <w:r>
        <w:rPr>
          <w:noProof/>
        </w:rPr>
      </w:r>
      <w:r>
        <w:rPr>
          <w:noProof/>
        </w:rPr>
        <w:fldChar w:fldCharType="separate"/>
      </w:r>
      <w:r w:rsidR="00F575CD">
        <w:rPr>
          <w:noProof/>
        </w:rPr>
        <w:t>79</w:t>
      </w:r>
      <w:r>
        <w:rPr>
          <w:noProof/>
        </w:rPr>
        <w:fldChar w:fldCharType="end"/>
      </w:r>
    </w:p>
    <w:p w14:paraId="27AF2F8A" w14:textId="07B54F4C"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21: Overall Procedures</w:t>
      </w:r>
      <w:r>
        <w:rPr>
          <w:noProof/>
        </w:rPr>
        <w:tab/>
      </w:r>
      <w:r>
        <w:rPr>
          <w:noProof/>
        </w:rPr>
        <w:fldChar w:fldCharType="begin"/>
      </w:r>
      <w:r>
        <w:rPr>
          <w:noProof/>
        </w:rPr>
        <w:instrText xml:space="preserve"> PAGEREF _Toc195707629 \h </w:instrText>
      </w:r>
      <w:r>
        <w:rPr>
          <w:noProof/>
        </w:rPr>
      </w:r>
      <w:r>
        <w:rPr>
          <w:noProof/>
        </w:rPr>
        <w:fldChar w:fldCharType="separate"/>
      </w:r>
      <w:r w:rsidR="00F575CD">
        <w:rPr>
          <w:noProof/>
        </w:rPr>
        <w:t>119</w:t>
      </w:r>
      <w:r>
        <w:rPr>
          <w:noProof/>
        </w:rPr>
        <w:fldChar w:fldCharType="end"/>
      </w:r>
    </w:p>
    <w:p w14:paraId="06BF8E9D" w14:textId="5D89FAF3"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22: Bone Defect</w:t>
      </w:r>
      <w:r>
        <w:rPr>
          <w:noProof/>
        </w:rPr>
        <w:tab/>
      </w:r>
      <w:r>
        <w:rPr>
          <w:noProof/>
        </w:rPr>
        <w:fldChar w:fldCharType="begin"/>
      </w:r>
      <w:r>
        <w:rPr>
          <w:noProof/>
        </w:rPr>
        <w:instrText xml:space="preserve"> PAGEREF _Toc195707630 \h </w:instrText>
      </w:r>
      <w:r>
        <w:rPr>
          <w:noProof/>
        </w:rPr>
      </w:r>
      <w:r>
        <w:rPr>
          <w:noProof/>
        </w:rPr>
        <w:fldChar w:fldCharType="separate"/>
      </w:r>
      <w:r w:rsidR="00F575CD">
        <w:rPr>
          <w:noProof/>
        </w:rPr>
        <w:t>119</w:t>
      </w:r>
      <w:r>
        <w:rPr>
          <w:noProof/>
        </w:rPr>
        <w:fldChar w:fldCharType="end"/>
      </w:r>
    </w:p>
    <w:p w14:paraId="7DCEC977" w14:textId="24B94340"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lastRenderedPageBreak/>
        <w:t>Figure 23: Goat models expressing behavior post-surgery</w:t>
      </w:r>
      <w:r>
        <w:rPr>
          <w:noProof/>
        </w:rPr>
        <w:tab/>
      </w:r>
      <w:r>
        <w:rPr>
          <w:noProof/>
        </w:rPr>
        <w:fldChar w:fldCharType="begin"/>
      </w:r>
      <w:r>
        <w:rPr>
          <w:noProof/>
        </w:rPr>
        <w:instrText xml:space="preserve"> PAGEREF _Toc195707631 \h </w:instrText>
      </w:r>
      <w:r>
        <w:rPr>
          <w:noProof/>
        </w:rPr>
      </w:r>
      <w:r>
        <w:rPr>
          <w:noProof/>
        </w:rPr>
        <w:fldChar w:fldCharType="separate"/>
      </w:r>
      <w:r w:rsidR="00F575CD">
        <w:rPr>
          <w:noProof/>
        </w:rPr>
        <w:t>120</w:t>
      </w:r>
      <w:r>
        <w:rPr>
          <w:noProof/>
        </w:rPr>
        <w:fldChar w:fldCharType="end"/>
      </w:r>
    </w:p>
    <w:p w14:paraId="0113CF6C" w14:textId="5A2D0E1D"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24: Goat models expressing behavior during data collection</w:t>
      </w:r>
      <w:r>
        <w:rPr>
          <w:noProof/>
        </w:rPr>
        <w:tab/>
      </w:r>
      <w:r>
        <w:rPr>
          <w:noProof/>
        </w:rPr>
        <w:fldChar w:fldCharType="begin"/>
      </w:r>
      <w:r>
        <w:rPr>
          <w:noProof/>
        </w:rPr>
        <w:instrText xml:space="preserve"> PAGEREF _Toc195707632 \h </w:instrText>
      </w:r>
      <w:r>
        <w:rPr>
          <w:noProof/>
        </w:rPr>
      </w:r>
      <w:r>
        <w:rPr>
          <w:noProof/>
        </w:rPr>
        <w:fldChar w:fldCharType="separate"/>
      </w:r>
      <w:r w:rsidR="00F575CD">
        <w:rPr>
          <w:noProof/>
        </w:rPr>
        <w:t>120</w:t>
      </w:r>
      <w:r>
        <w:rPr>
          <w:noProof/>
        </w:rPr>
        <w:fldChar w:fldCharType="end"/>
      </w:r>
    </w:p>
    <w:p w14:paraId="70091901" w14:textId="7FCFE44E"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25: SA Group - Variable signs of scaffold integration</w:t>
      </w:r>
      <w:r>
        <w:rPr>
          <w:noProof/>
        </w:rPr>
        <w:tab/>
      </w:r>
      <w:r>
        <w:rPr>
          <w:noProof/>
        </w:rPr>
        <w:fldChar w:fldCharType="begin"/>
      </w:r>
      <w:r>
        <w:rPr>
          <w:noProof/>
        </w:rPr>
        <w:instrText xml:space="preserve"> PAGEREF _Toc195707633 \h </w:instrText>
      </w:r>
      <w:r>
        <w:rPr>
          <w:noProof/>
        </w:rPr>
      </w:r>
      <w:r>
        <w:rPr>
          <w:noProof/>
        </w:rPr>
        <w:fldChar w:fldCharType="separate"/>
      </w:r>
      <w:r w:rsidR="00F575CD">
        <w:rPr>
          <w:noProof/>
        </w:rPr>
        <w:t>143</w:t>
      </w:r>
      <w:r>
        <w:rPr>
          <w:noProof/>
        </w:rPr>
        <w:fldChar w:fldCharType="end"/>
      </w:r>
    </w:p>
    <w:p w14:paraId="2811331A" w14:textId="0B85D963"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26: SB Group – No signs of scaffold integration</w:t>
      </w:r>
      <w:r>
        <w:rPr>
          <w:noProof/>
        </w:rPr>
        <w:tab/>
      </w:r>
      <w:r>
        <w:rPr>
          <w:noProof/>
        </w:rPr>
        <w:fldChar w:fldCharType="begin"/>
      </w:r>
      <w:r>
        <w:rPr>
          <w:noProof/>
        </w:rPr>
        <w:instrText xml:space="preserve"> PAGEREF _Toc195707634 \h </w:instrText>
      </w:r>
      <w:r>
        <w:rPr>
          <w:noProof/>
        </w:rPr>
      </w:r>
      <w:r>
        <w:rPr>
          <w:noProof/>
        </w:rPr>
        <w:fldChar w:fldCharType="separate"/>
      </w:r>
      <w:r w:rsidR="00F575CD">
        <w:rPr>
          <w:noProof/>
        </w:rPr>
        <w:t>144</w:t>
      </w:r>
      <w:r>
        <w:rPr>
          <w:noProof/>
        </w:rPr>
        <w:fldChar w:fldCharType="end"/>
      </w:r>
    </w:p>
    <w:p w14:paraId="36E23580" w14:textId="509B3162"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27: SBA Group - Variable signs of scaffold integration</w:t>
      </w:r>
      <w:r>
        <w:rPr>
          <w:noProof/>
        </w:rPr>
        <w:tab/>
      </w:r>
      <w:r>
        <w:rPr>
          <w:noProof/>
        </w:rPr>
        <w:fldChar w:fldCharType="begin"/>
      </w:r>
      <w:r>
        <w:rPr>
          <w:noProof/>
        </w:rPr>
        <w:instrText xml:space="preserve"> PAGEREF _Toc195707635 \h </w:instrText>
      </w:r>
      <w:r>
        <w:rPr>
          <w:noProof/>
        </w:rPr>
      </w:r>
      <w:r>
        <w:rPr>
          <w:noProof/>
        </w:rPr>
        <w:fldChar w:fldCharType="separate"/>
      </w:r>
      <w:r w:rsidR="00F575CD">
        <w:rPr>
          <w:noProof/>
        </w:rPr>
        <w:t>145</w:t>
      </w:r>
      <w:r>
        <w:rPr>
          <w:noProof/>
        </w:rPr>
        <w:fldChar w:fldCharType="end"/>
      </w:r>
    </w:p>
    <w:p w14:paraId="1F2B4D2A" w14:textId="77FF0D43"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28: NS Group - Variable signs of scaffold integration</w:t>
      </w:r>
      <w:r>
        <w:rPr>
          <w:noProof/>
        </w:rPr>
        <w:tab/>
      </w:r>
      <w:r>
        <w:rPr>
          <w:noProof/>
        </w:rPr>
        <w:fldChar w:fldCharType="begin"/>
      </w:r>
      <w:r>
        <w:rPr>
          <w:noProof/>
        </w:rPr>
        <w:instrText xml:space="preserve"> PAGEREF _Toc195707636 \h </w:instrText>
      </w:r>
      <w:r>
        <w:rPr>
          <w:noProof/>
        </w:rPr>
      </w:r>
      <w:r>
        <w:rPr>
          <w:noProof/>
        </w:rPr>
        <w:fldChar w:fldCharType="separate"/>
      </w:r>
      <w:r w:rsidR="00F575CD">
        <w:rPr>
          <w:noProof/>
        </w:rPr>
        <w:t>146</w:t>
      </w:r>
      <w:r>
        <w:rPr>
          <w:noProof/>
        </w:rPr>
        <w:fldChar w:fldCharType="end"/>
      </w:r>
    </w:p>
    <w:p w14:paraId="5B3BF9AE" w14:textId="11E55F21"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29: Example of pressure mat data SA group</w:t>
      </w:r>
      <w:r>
        <w:rPr>
          <w:noProof/>
        </w:rPr>
        <w:tab/>
      </w:r>
      <w:r>
        <w:rPr>
          <w:noProof/>
        </w:rPr>
        <w:fldChar w:fldCharType="begin"/>
      </w:r>
      <w:r>
        <w:rPr>
          <w:noProof/>
        </w:rPr>
        <w:instrText xml:space="preserve"> PAGEREF _Toc195707637 \h </w:instrText>
      </w:r>
      <w:r>
        <w:rPr>
          <w:noProof/>
        </w:rPr>
      </w:r>
      <w:r>
        <w:rPr>
          <w:noProof/>
        </w:rPr>
        <w:fldChar w:fldCharType="separate"/>
      </w:r>
      <w:r w:rsidR="00F575CD">
        <w:rPr>
          <w:noProof/>
        </w:rPr>
        <w:t>183</w:t>
      </w:r>
      <w:r>
        <w:rPr>
          <w:noProof/>
        </w:rPr>
        <w:fldChar w:fldCharType="end"/>
      </w:r>
    </w:p>
    <w:p w14:paraId="26E6759C" w14:textId="560EFA14"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30: Example of pressure mat data SB group</w:t>
      </w:r>
      <w:r>
        <w:rPr>
          <w:noProof/>
        </w:rPr>
        <w:tab/>
      </w:r>
      <w:r>
        <w:rPr>
          <w:noProof/>
        </w:rPr>
        <w:fldChar w:fldCharType="begin"/>
      </w:r>
      <w:r>
        <w:rPr>
          <w:noProof/>
        </w:rPr>
        <w:instrText xml:space="preserve"> PAGEREF _Toc195707638 \h </w:instrText>
      </w:r>
      <w:r>
        <w:rPr>
          <w:noProof/>
        </w:rPr>
      </w:r>
      <w:r>
        <w:rPr>
          <w:noProof/>
        </w:rPr>
        <w:fldChar w:fldCharType="separate"/>
      </w:r>
      <w:r w:rsidR="00F575CD">
        <w:rPr>
          <w:noProof/>
        </w:rPr>
        <w:t>183</w:t>
      </w:r>
      <w:r>
        <w:rPr>
          <w:noProof/>
        </w:rPr>
        <w:fldChar w:fldCharType="end"/>
      </w:r>
    </w:p>
    <w:p w14:paraId="723A9CA3" w14:textId="74596E91"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31: Example of pressure mat data SBA group</w:t>
      </w:r>
      <w:r>
        <w:rPr>
          <w:noProof/>
        </w:rPr>
        <w:tab/>
      </w:r>
      <w:r>
        <w:rPr>
          <w:noProof/>
        </w:rPr>
        <w:fldChar w:fldCharType="begin"/>
      </w:r>
      <w:r>
        <w:rPr>
          <w:noProof/>
        </w:rPr>
        <w:instrText xml:space="preserve"> PAGEREF _Toc195707639 \h </w:instrText>
      </w:r>
      <w:r>
        <w:rPr>
          <w:noProof/>
        </w:rPr>
      </w:r>
      <w:r>
        <w:rPr>
          <w:noProof/>
        </w:rPr>
        <w:fldChar w:fldCharType="separate"/>
      </w:r>
      <w:r w:rsidR="00F575CD">
        <w:rPr>
          <w:noProof/>
        </w:rPr>
        <w:t>183</w:t>
      </w:r>
      <w:r>
        <w:rPr>
          <w:noProof/>
        </w:rPr>
        <w:fldChar w:fldCharType="end"/>
      </w:r>
    </w:p>
    <w:p w14:paraId="4D98178B" w14:textId="0FFDE31D"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32: Example of pressure mat data NS group</w:t>
      </w:r>
      <w:r>
        <w:rPr>
          <w:noProof/>
        </w:rPr>
        <w:tab/>
      </w:r>
      <w:r>
        <w:rPr>
          <w:noProof/>
        </w:rPr>
        <w:fldChar w:fldCharType="begin"/>
      </w:r>
      <w:r>
        <w:rPr>
          <w:noProof/>
        </w:rPr>
        <w:instrText xml:space="preserve"> PAGEREF _Toc195707640 \h </w:instrText>
      </w:r>
      <w:r>
        <w:rPr>
          <w:noProof/>
        </w:rPr>
      </w:r>
      <w:r>
        <w:rPr>
          <w:noProof/>
        </w:rPr>
        <w:fldChar w:fldCharType="separate"/>
      </w:r>
      <w:r w:rsidR="00F575CD">
        <w:rPr>
          <w:noProof/>
        </w:rPr>
        <w:t>184</w:t>
      </w:r>
      <w:r>
        <w:rPr>
          <w:noProof/>
        </w:rPr>
        <w:fldChar w:fldCharType="end"/>
      </w:r>
    </w:p>
    <w:p w14:paraId="5ECC12ED" w14:textId="5436F8C9"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33: Diverse SA outcomes</w:t>
      </w:r>
      <w:r>
        <w:rPr>
          <w:noProof/>
        </w:rPr>
        <w:tab/>
      </w:r>
      <w:r>
        <w:rPr>
          <w:noProof/>
        </w:rPr>
        <w:fldChar w:fldCharType="begin"/>
      </w:r>
      <w:r>
        <w:rPr>
          <w:noProof/>
        </w:rPr>
        <w:instrText xml:space="preserve"> PAGEREF _Toc195707641 \h </w:instrText>
      </w:r>
      <w:r>
        <w:rPr>
          <w:noProof/>
        </w:rPr>
      </w:r>
      <w:r>
        <w:rPr>
          <w:noProof/>
        </w:rPr>
        <w:fldChar w:fldCharType="separate"/>
      </w:r>
      <w:r w:rsidR="00F575CD">
        <w:rPr>
          <w:noProof/>
        </w:rPr>
        <w:t>184</w:t>
      </w:r>
      <w:r>
        <w:rPr>
          <w:noProof/>
        </w:rPr>
        <w:fldChar w:fldCharType="end"/>
      </w:r>
    </w:p>
    <w:p w14:paraId="55FEE95C" w14:textId="19D45753"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34: Diverse SB outcomes</w:t>
      </w:r>
      <w:r>
        <w:rPr>
          <w:noProof/>
        </w:rPr>
        <w:tab/>
      </w:r>
      <w:r>
        <w:rPr>
          <w:noProof/>
        </w:rPr>
        <w:fldChar w:fldCharType="begin"/>
      </w:r>
      <w:r>
        <w:rPr>
          <w:noProof/>
        </w:rPr>
        <w:instrText xml:space="preserve"> PAGEREF _Toc195707642 \h </w:instrText>
      </w:r>
      <w:r>
        <w:rPr>
          <w:noProof/>
        </w:rPr>
      </w:r>
      <w:r>
        <w:rPr>
          <w:noProof/>
        </w:rPr>
        <w:fldChar w:fldCharType="separate"/>
      </w:r>
      <w:r w:rsidR="00F575CD">
        <w:rPr>
          <w:noProof/>
        </w:rPr>
        <w:t>185</w:t>
      </w:r>
      <w:r>
        <w:rPr>
          <w:noProof/>
        </w:rPr>
        <w:fldChar w:fldCharType="end"/>
      </w:r>
    </w:p>
    <w:p w14:paraId="2F4B5167" w14:textId="266B75A2"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35: SBA – Abscess1</w:t>
      </w:r>
      <w:r>
        <w:rPr>
          <w:noProof/>
        </w:rPr>
        <w:tab/>
      </w:r>
      <w:r>
        <w:rPr>
          <w:noProof/>
        </w:rPr>
        <w:fldChar w:fldCharType="begin"/>
      </w:r>
      <w:r>
        <w:rPr>
          <w:noProof/>
        </w:rPr>
        <w:instrText xml:space="preserve"> PAGEREF _Toc195707643 \h </w:instrText>
      </w:r>
      <w:r>
        <w:rPr>
          <w:noProof/>
        </w:rPr>
      </w:r>
      <w:r>
        <w:rPr>
          <w:noProof/>
        </w:rPr>
        <w:fldChar w:fldCharType="separate"/>
      </w:r>
      <w:r w:rsidR="00F575CD">
        <w:rPr>
          <w:noProof/>
        </w:rPr>
        <w:t>185</w:t>
      </w:r>
      <w:r>
        <w:rPr>
          <w:noProof/>
        </w:rPr>
        <w:fldChar w:fldCharType="end"/>
      </w:r>
    </w:p>
    <w:p w14:paraId="777EB43B" w14:textId="412779E3"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36: SBA – Abscess2</w:t>
      </w:r>
      <w:r>
        <w:rPr>
          <w:noProof/>
        </w:rPr>
        <w:tab/>
      </w:r>
      <w:r>
        <w:rPr>
          <w:noProof/>
        </w:rPr>
        <w:fldChar w:fldCharType="begin"/>
      </w:r>
      <w:r>
        <w:rPr>
          <w:noProof/>
        </w:rPr>
        <w:instrText xml:space="preserve"> PAGEREF _Toc195707644 \h </w:instrText>
      </w:r>
      <w:r>
        <w:rPr>
          <w:noProof/>
        </w:rPr>
      </w:r>
      <w:r>
        <w:rPr>
          <w:noProof/>
        </w:rPr>
        <w:fldChar w:fldCharType="separate"/>
      </w:r>
      <w:r w:rsidR="00F575CD">
        <w:rPr>
          <w:noProof/>
        </w:rPr>
        <w:t>186</w:t>
      </w:r>
      <w:r>
        <w:rPr>
          <w:noProof/>
        </w:rPr>
        <w:fldChar w:fldCharType="end"/>
      </w:r>
    </w:p>
    <w:p w14:paraId="52D53724" w14:textId="02BF7083"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37: SBA outcomes - Variable macroscopic signs of scaffold integration</w:t>
      </w:r>
      <w:r>
        <w:rPr>
          <w:noProof/>
        </w:rPr>
        <w:tab/>
      </w:r>
      <w:r>
        <w:rPr>
          <w:noProof/>
        </w:rPr>
        <w:fldChar w:fldCharType="begin"/>
      </w:r>
      <w:r>
        <w:rPr>
          <w:noProof/>
        </w:rPr>
        <w:instrText xml:space="preserve"> PAGEREF _Toc195707645 \h </w:instrText>
      </w:r>
      <w:r>
        <w:rPr>
          <w:noProof/>
        </w:rPr>
      </w:r>
      <w:r>
        <w:rPr>
          <w:noProof/>
        </w:rPr>
        <w:fldChar w:fldCharType="separate"/>
      </w:r>
      <w:r w:rsidR="00F575CD">
        <w:rPr>
          <w:noProof/>
        </w:rPr>
        <w:t>186</w:t>
      </w:r>
      <w:r>
        <w:rPr>
          <w:noProof/>
        </w:rPr>
        <w:fldChar w:fldCharType="end"/>
      </w:r>
    </w:p>
    <w:p w14:paraId="58B135B8" w14:textId="51AD205D"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38: Contamination case1</w:t>
      </w:r>
      <w:r>
        <w:rPr>
          <w:noProof/>
        </w:rPr>
        <w:tab/>
      </w:r>
      <w:r>
        <w:rPr>
          <w:noProof/>
        </w:rPr>
        <w:fldChar w:fldCharType="begin"/>
      </w:r>
      <w:r>
        <w:rPr>
          <w:noProof/>
        </w:rPr>
        <w:instrText xml:space="preserve"> PAGEREF _Toc195707646 \h </w:instrText>
      </w:r>
      <w:r>
        <w:rPr>
          <w:noProof/>
        </w:rPr>
      </w:r>
      <w:r>
        <w:rPr>
          <w:noProof/>
        </w:rPr>
        <w:fldChar w:fldCharType="separate"/>
      </w:r>
      <w:r w:rsidR="00F575CD">
        <w:rPr>
          <w:noProof/>
        </w:rPr>
        <w:t>187</w:t>
      </w:r>
      <w:r>
        <w:rPr>
          <w:noProof/>
        </w:rPr>
        <w:fldChar w:fldCharType="end"/>
      </w:r>
    </w:p>
    <w:p w14:paraId="2166C54A" w14:textId="4276CFED"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39: Contamination case2</w:t>
      </w:r>
      <w:r>
        <w:rPr>
          <w:noProof/>
        </w:rPr>
        <w:tab/>
      </w:r>
      <w:r>
        <w:rPr>
          <w:noProof/>
        </w:rPr>
        <w:fldChar w:fldCharType="begin"/>
      </w:r>
      <w:r>
        <w:rPr>
          <w:noProof/>
        </w:rPr>
        <w:instrText xml:space="preserve"> PAGEREF _Toc195707647 \h </w:instrText>
      </w:r>
      <w:r>
        <w:rPr>
          <w:noProof/>
        </w:rPr>
      </w:r>
      <w:r>
        <w:rPr>
          <w:noProof/>
        </w:rPr>
        <w:fldChar w:fldCharType="separate"/>
      </w:r>
      <w:r w:rsidR="00F575CD">
        <w:rPr>
          <w:noProof/>
        </w:rPr>
        <w:t>187</w:t>
      </w:r>
      <w:r>
        <w:rPr>
          <w:noProof/>
        </w:rPr>
        <w:fldChar w:fldCharType="end"/>
      </w:r>
    </w:p>
    <w:p w14:paraId="7EAB5B81" w14:textId="028383A7" w:rsidR="006D2628" w:rsidRDefault="006D2628" w:rsidP="00234024">
      <w:pPr>
        <w:pStyle w:val="TableofFigures"/>
        <w:tabs>
          <w:tab w:val="right" w:leader="dot" w:pos="8630"/>
        </w:tabs>
        <w:rPr>
          <w:rFonts w:asciiTheme="minorHAnsi" w:eastAsiaTheme="minorEastAsia" w:hAnsiTheme="minorHAnsi" w:cstheme="minorBidi"/>
          <w:noProof/>
          <w:sz w:val="22"/>
          <w:szCs w:val="22"/>
        </w:rPr>
      </w:pPr>
      <w:r>
        <w:rPr>
          <w:noProof/>
        </w:rPr>
        <w:t>Figure 40: Diverse NS outcomes</w:t>
      </w:r>
      <w:r>
        <w:rPr>
          <w:noProof/>
        </w:rPr>
        <w:tab/>
      </w:r>
      <w:r>
        <w:rPr>
          <w:noProof/>
        </w:rPr>
        <w:fldChar w:fldCharType="begin"/>
      </w:r>
      <w:r>
        <w:rPr>
          <w:noProof/>
        </w:rPr>
        <w:instrText xml:space="preserve"> PAGEREF _Toc195707648 \h </w:instrText>
      </w:r>
      <w:r>
        <w:rPr>
          <w:noProof/>
        </w:rPr>
      </w:r>
      <w:r>
        <w:rPr>
          <w:noProof/>
        </w:rPr>
        <w:fldChar w:fldCharType="separate"/>
      </w:r>
      <w:r w:rsidR="00F575CD">
        <w:rPr>
          <w:noProof/>
        </w:rPr>
        <w:t>188</w:t>
      </w:r>
      <w:r>
        <w:rPr>
          <w:noProof/>
        </w:rPr>
        <w:fldChar w:fldCharType="end"/>
      </w:r>
    </w:p>
    <w:p w14:paraId="25F63522" w14:textId="0EE269D7" w:rsidR="003C1575" w:rsidRPr="001E3493" w:rsidRDefault="00A32261" w:rsidP="00234024">
      <w:pPr>
        <w:numPr>
          <w:ilvl w:val="12"/>
          <w:numId w:val="0"/>
        </w:numPr>
        <w:jc w:val="both"/>
        <w:sectPr w:rsidR="003C1575" w:rsidRPr="001E3493" w:rsidSect="00FE555B">
          <w:headerReference w:type="even" r:id="rId11"/>
          <w:headerReference w:type="default" r:id="rId12"/>
          <w:footerReference w:type="default" r:id="rId13"/>
          <w:pgSz w:w="12240" w:h="15840" w:code="1"/>
          <w:pgMar w:top="1440" w:right="1800" w:bottom="1872" w:left="1800" w:header="720" w:footer="144" w:gutter="0"/>
          <w:pgNumType w:fmt="lowerRoman" w:start="1"/>
          <w:cols w:space="720"/>
          <w:noEndnote/>
          <w:titlePg/>
          <w:docGrid w:linePitch="326"/>
        </w:sectPr>
      </w:pPr>
      <w:r w:rsidRPr="001E3493">
        <w:fldChar w:fldCharType="end"/>
      </w:r>
    </w:p>
    <w:p w14:paraId="4A6C7D53" w14:textId="7B621739" w:rsidR="008670B9" w:rsidRDefault="00965FBD" w:rsidP="00234024">
      <w:pPr>
        <w:pStyle w:val="Heading1"/>
      </w:pPr>
      <w:bookmarkStart w:id="0" w:name="_Toc420995890"/>
      <w:bookmarkStart w:id="1" w:name="_Toc422997477"/>
      <w:r w:rsidRPr="001E3493">
        <w:lastRenderedPageBreak/>
        <w:br/>
      </w:r>
      <w:bookmarkStart w:id="2" w:name="_Toc427156460"/>
      <w:bookmarkStart w:id="3" w:name="_Toc195707693"/>
      <w:r w:rsidR="00EE334C" w:rsidRPr="001E3493">
        <w:t>Introduction</w:t>
      </w:r>
      <w:bookmarkEnd w:id="0"/>
      <w:bookmarkEnd w:id="1"/>
      <w:bookmarkEnd w:id="2"/>
      <w:bookmarkEnd w:id="3"/>
    </w:p>
    <w:p w14:paraId="27ADF448" w14:textId="691B9D5F" w:rsidR="00B46D8E" w:rsidRPr="001E3493" w:rsidRDefault="00A44E3E" w:rsidP="00234024">
      <w:r w:rsidRPr="001E3493">
        <w:t xml:space="preserve">Bone </w:t>
      </w:r>
      <w:r w:rsidR="00B46D8E" w:rsidRPr="001E3493">
        <w:t>tissue engineering has demonstrated promising advancements since the 1970s when the first successful full</w:t>
      </w:r>
      <w:r w:rsidR="003535FB" w:rsidRPr="001E3493">
        <w:t>y</w:t>
      </w:r>
      <w:r w:rsidR="00B46D8E" w:rsidRPr="001E3493">
        <w:t xml:space="preserve"> restorative bone grafting surgery was reported</w:t>
      </w:r>
      <w:r w:rsidR="00B46D8E" w:rsidRPr="001E3493">
        <w:fldChar w:fldCharType="begin"/>
      </w:r>
      <w:r w:rsidR="00F77732" w:rsidRPr="001E3493">
        <w:instrText xml:space="preserve"> ADDIN EN.CITE &lt;EndNote&gt;&lt;Cite&gt;&lt;Author&gt;Samit Kumar Nandi a&lt;/Author&gt;&lt;Year&gt;2009&lt;/Year&gt;&lt;RecNum&gt;26&lt;/RecNum&gt;&lt;DisplayText&gt;[1, 2]&lt;/DisplayText&gt;&lt;record&gt;&lt;rec-number&gt;26&lt;/rec-number&gt;&lt;foreign-keys&gt;&lt;key app="EN" db-id="z5zz9z52afv5d6e9evn55zdgef5eawtf0ree" timestamp="1736384817"&gt;26&lt;/key&gt;&lt;/foreign-keys&gt;&lt;ref-type name="Journal Article"&gt;17&lt;/ref-type&gt;&lt;contributors&gt;&lt;authors&gt;&lt;author&gt;Samit Kumar Nandi a, Prasenjit Mukherjee a, &lt;/author&gt;&lt;author&gt;Subhasis Roy a, Biswanath Kundu b, Dipak Kumar De a, Debabrata Basu b&lt;/author&gt;&lt;/authors&gt;&lt;/contributors&gt;&lt;titles&gt;&lt;title&gt;Local antibiotic delivery systems for the treatment of osteomyelitis–a review.&lt;/title&gt;&lt;secondary-title&gt;Materials Science and Engineering C&lt;/secondary-title&gt;&lt;/titles&gt;&lt;periodical&gt;&lt;full-title&gt;Materials Science and Engineering C&lt;/full-title&gt;&lt;/periodical&gt;&lt;pages&gt;2478–2485&lt;/pages&gt;&lt;volume&gt;29&lt;/volume&gt;&lt;dates&gt;&lt;year&gt;2009&lt;/year&gt;&lt;/dates&gt;&lt;urls&gt;&lt;/urls&gt;&lt;electronic-resource-num&gt;10.1016/j.msec.2009.07.014&lt;/electronic-resource-num&gt;&lt;/record&gt;&lt;/Cite&gt;&lt;Cite&gt;&lt;Author&gt;Leung&lt;/Author&gt;&lt;Year&gt;1989&lt;/Year&gt;&lt;RecNum&gt;206&lt;/RecNum&gt;&lt;record&gt;&lt;rec-number&gt;206&lt;/rec-number&gt;&lt;foreign-keys&gt;&lt;key app="EN" db-id="xaevzfd9lwaxscesw0c59dee2eev9eefatvt" timestamp="1736438741"&gt;206&lt;/key&gt;&lt;/foreign-keys&gt;&lt;ref-type name="Book Section"&gt;5&lt;/ref-type&gt;&lt;contributors&gt;&lt;authors&gt;&lt;author&gt;Leung, Ping-Chung&lt;/author&gt;&lt;/authors&gt;&lt;secondary-authors&gt;&lt;author&gt;Leung, Ping-Chung&lt;/author&gt;&lt;/secondary-authors&gt;&lt;/contributors&gt;&lt;titles&gt;&lt;title&gt;Vascularised Bone Grafts&lt;/title&gt;&lt;secondary-title&gt;Current Trends in Bone Grafting&lt;/secondary-title&gt;&lt;/titles&gt;&lt;pages&gt;11-16&lt;/pages&gt;&lt;dates&gt;&lt;year&gt;1989&lt;/year&gt;&lt;pub-dates&gt;&lt;date&gt;1989//&lt;/date&gt;&lt;/pub-dates&gt;&lt;/dates&gt;&lt;pub-location&gt;Berlin, Heidelberg&lt;/pub-location&gt;&lt;publisher&gt;Springer Berlin Heidelberg&lt;/publisher&gt;&lt;isbn&gt;978-3-642-73970-5&lt;/isbn&gt;&lt;urls&gt;&lt;related-urls&gt;&lt;url&gt;https://doi.org/10.1007/978-3-642-73970-5_2&lt;/url&gt;&lt;/related-urls&gt;&lt;/urls&gt;&lt;electronic-resource-num&gt;10.1007/978-3-642-73970-5_2&lt;/electronic-resource-num&gt;&lt;/record&gt;&lt;/Cite&gt;&lt;/EndNote&gt;</w:instrText>
      </w:r>
      <w:r w:rsidR="00B46D8E" w:rsidRPr="001E3493">
        <w:fldChar w:fldCharType="separate"/>
      </w:r>
      <w:r w:rsidR="00F77732" w:rsidRPr="001E3493">
        <w:rPr>
          <w:noProof/>
        </w:rPr>
        <w:t>[1, 2]</w:t>
      </w:r>
      <w:r w:rsidR="00B46D8E" w:rsidRPr="001E3493">
        <w:fldChar w:fldCharType="end"/>
      </w:r>
      <w:r w:rsidR="00B46D8E" w:rsidRPr="001E3493">
        <w:t xml:space="preserve">. Research in regenerative medicine continues to develop innovative technologies to repair damaged bones, aiming to improve patient outcomes and provide long-term solutions for injuries. In orthopedics, autologous grafts remain the gold standard for bone regeneration due to their histocompatibility, </w:t>
      </w:r>
      <w:proofErr w:type="spellStart"/>
      <w:r w:rsidR="00B46D8E" w:rsidRPr="001E3493">
        <w:t>osteogenicity</w:t>
      </w:r>
      <w:proofErr w:type="spellEnd"/>
      <w:r w:rsidR="00B46D8E" w:rsidRPr="001E3493">
        <w:t>, and lack of disease transmission</w:t>
      </w:r>
      <w:r w:rsidR="00B46D8E" w:rsidRPr="001E3493">
        <w:fldChar w:fldCharType="begin"/>
      </w:r>
      <w:r w:rsidR="00B46D8E" w:rsidRPr="001E3493">
        <w:instrText xml:space="preserve"> ADDIN EN.CITE &lt;EndNote&gt;&lt;Cite&gt;&lt;Author&gt;Schmidt&lt;/Author&gt;&lt;Year&gt;2021&lt;/Year&gt;&lt;RecNum&gt;191&lt;/RecNum&gt;&lt;DisplayText&gt;[3]&lt;/DisplayText&gt;&lt;record&gt;&lt;rec-number&gt;191&lt;/rec-number&gt;&lt;foreign-keys&gt;&lt;key app="EN" db-id="xaevzfd9lwaxscesw0c59dee2eev9eefatvt" timestamp="1736354408"&gt;191&lt;/key&gt;&lt;/foreign-keys&gt;&lt;ref-type name="Journal Article"&gt;17&lt;/ref-type&gt;&lt;contributors&gt;&lt;authors&gt;&lt;author&gt;Schmidt, A. H.&lt;/author&gt;&lt;/authors&gt;&lt;/contributors&gt;&lt;auth-address&gt;Hennepin Healthcare, Dept. of Orthopaedic Surgery, mailcode G2, 701 Park Ave. South Minneapolis, MN 55415, USA. Electronic address: Andrew.schmidt@hcmed.org.&lt;/auth-address&gt;&lt;titles&gt;&lt;title&gt;Autologous bone graft: Is it still the gold standard?&lt;/title&gt;&lt;secondary-title&gt;Injury&lt;/secondary-title&gt;&lt;/titles&gt;&lt;periodical&gt;&lt;full-title&gt;Injury&lt;/full-title&gt;&lt;/periodical&gt;&lt;pages&gt;S18-S22&lt;/pages&gt;&lt;volume&gt;52 Suppl 2&lt;/volume&gt;&lt;edition&gt;20210203&lt;/edition&gt;&lt;keywords&gt;&lt;keyword&gt;Autografts&lt;/keyword&gt;&lt;keyword&gt;*Bone Transplantation&lt;/keyword&gt;&lt;keyword&gt;Fracture Healing&lt;/keyword&gt;&lt;keyword&gt;Humans&lt;/keyword&gt;&lt;keyword&gt;Therapeutic Irrigation&lt;/keyword&gt;&lt;keyword&gt;*Tissue and Organ Harvesting&lt;/keyword&gt;&lt;keyword&gt;Transplantation, Autologous&lt;/keyword&gt;&lt;keyword&gt;Autologous bone graft&lt;/keyword&gt;&lt;keyword&gt;bone defect&lt;/keyword&gt;&lt;keyword&gt;nonunion&lt;/keyword&gt;&lt;keyword&gt;reamer irrigator aspirator&lt;/keyword&gt;&lt;/keywords&gt;&lt;dates&gt;&lt;year&gt;2021&lt;/year&gt;&lt;pub-dates&gt;&lt;date&gt;Jun&lt;/date&gt;&lt;/pub-dates&gt;&lt;/dates&gt;&lt;isbn&gt;1879-0267 (Electronic)&amp;#xD;0020-1383 (Linking)&lt;/isbn&gt;&lt;accession-num&gt;33563416&lt;/accession-num&gt;&lt;urls&gt;&lt;related-urls&gt;&lt;url&gt;https://www.ncbi.nlm.nih.gov/pubmed/33563416&lt;/url&gt;&lt;/related-urls&gt;&lt;/urls&gt;&lt;electronic-resource-num&gt;10.1016/j.injury.2021.01.043&lt;/electronic-resource-num&gt;&lt;remote-database-name&gt;Medline&lt;/remote-database-name&gt;&lt;remote-database-provider&gt;NLM&lt;/remote-database-provider&gt;&lt;/record&gt;&lt;/Cite&gt;&lt;/EndNote&gt;</w:instrText>
      </w:r>
      <w:r w:rsidR="00B46D8E" w:rsidRPr="001E3493">
        <w:fldChar w:fldCharType="separate"/>
      </w:r>
      <w:r w:rsidR="00B46D8E" w:rsidRPr="001E3493">
        <w:rPr>
          <w:noProof/>
        </w:rPr>
        <w:t>[3]</w:t>
      </w:r>
      <w:r w:rsidR="00B46D8E" w:rsidRPr="001E3493">
        <w:fldChar w:fldCharType="end"/>
      </w:r>
      <w:r w:rsidR="00B46D8E" w:rsidRPr="001E3493">
        <w:t xml:space="preserve">. However, their use is constrained by donor site morbidity, limited availability, and an inability to enhance or customize their properties </w:t>
      </w:r>
      <w:r w:rsidR="00B46D8E" w:rsidRPr="001E3493">
        <w:fldChar w:fldCharType="begin">
          <w:fldData xml:space="preserve">PEVuZE5vdGU+PENpdGU+PEF1dGhvcj5Qb3VyaGFqcmV6YWVpPC9BdXRob3I+PFllYXI+MjAyNDwv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bnVtPjEwLjEwMTYvai5pamJpb21hYy4yMDI0LjEzNDYxNTwvZWxlY3Ryb25pYy1yZXNvdXJjZS1u
dW0+PHJlbW90ZS1kYXRhYmFzZS1uYW1lPk1lZGxpbmU8L3JlbW90ZS1kYXRhYmFzZS1uYW1lPjxy
ZW1vdGUtZGF0YWJhc2UtcHJvdmlkZXI+TkxNPC9yZW1vdGUtZGF0YWJhc2UtcHJvdmlkZXI+PC9y
ZWNvcmQ+PC9DaXRlPjwvRW5kTm90ZT5=
</w:fldData>
        </w:fldChar>
      </w:r>
      <w:r w:rsidR="00B46D8E" w:rsidRPr="001E3493">
        <w:instrText xml:space="preserve"> ADDIN EN.CITE </w:instrText>
      </w:r>
      <w:r w:rsidR="00B46D8E" w:rsidRPr="001E3493">
        <w:fldChar w:fldCharType="begin">
          <w:fldData xml:space="preserve">PEVuZE5vdGU+PENpdGU+PEF1dGhvcj5Qb3VyaGFqcmV6YWVpPC9BdXRob3I+PFllYXI+MjAyNDwv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bnVtPjEwLjEwMTYvai5pamJpb21hYy4yMDI0LjEzNDYxNTwvZWxlY3Ryb25pYy1yZXNvdXJjZS1u
dW0+PHJlbW90ZS1kYXRhYmFzZS1uYW1lPk1lZGxpbmU8L3JlbW90ZS1kYXRhYmFzZS1uYW1lPjxy
ZW1vdGUtZGF0YWJhc2UtcHJvdmlkZXI+TkxNPC9yZW1vdGUtZGF0YWJhc2UtcHJvdmlkZXI+PC9y
ZWNvcmQ+PC9DaXRlPjwvRW5kTm90ZT5=
</w:fldData>
        </w:fldChar>
      </w:r>
      <w:r w:rsidR="00B46D8E" w:rsidRPr="001E3493">
        <w:instrText xml:space="preserve"> ADDIN EN.CITE.DATA </w:instrText>
      </w:r>
      <w:r w:rsidR="00B46D8E" w:rsidRPr="001E3493">
        <w:fldChar w:fldCharType="end"/>
      </w:r>
      <w:r w:rsidR="00B46D8E" w:rsidRPr="001E3493">
        <w:fldChar w:fldCharType="separate"/>
      </w:r>
      <w:r w:rsidR="00B46D8E" w:rsidRPr="001E3493">
        <w:rPr>
          <w:noProof/>
        </w:rPr>
        <w:t>[4]</w:t>
      </w:r>
      <w:r w:rsidR="00B46D8E" w:rsidRPr="001E3493">
        <w:fldChar w:fldCharType="end"/>
      </w:r>
      <w:r w:rsidR="00B46D8E" w:rsidRPr="001E3493">
        <w:t>. These limitations have driven interest in bioengineered scaffolds as versatile alternatives for bone regeneration.</w:t>
      </w:r>
    </w:p>
    <w:p w14:paraId="57812BD2" w14:textId="35E89198" w:rsidR="00B46D8E" w:rsidRPr="001E3493" w:rsidRDefault="00BE0AC7" w:rsidP="00234024">
      <w:pPr>
        <w:pStyle w:val="NormalWeb"/>
        <w:spacing w:before="0" w:beforeAutospacing="0" w:after="0" w:afterAutospacing="0"/>
      </w:pPr>
      <w:r w:rsidRPr="001E3493">
        <w:t>T</w:t>
      </w:r>
      <w:r w:rsidR="00B46D8E" w:rsidRPr="001E3493">
        <w:t xml:space="preserve">ypes of synthetic biomaterials </w:t>
      </w:r>
      <w:r w:rsidRPr="001E3493">
        <w:t xml:space="preserve">include </w:t>
      </w:r>
      <w:r w:rsidR="00B46D8E" w:rsidRPr="001E3493">
        <w:t>bioactive ceramics, synthetic polymer</w:t>
      </w:r>
      <w:r w:rsidRPr="001E3493">
        <w:t>s</w:t>
      </w:r>
      <w:r w:rsidR="00B46D8E" w:rsidRPr="001E3493">
        <w:t>, and composites</w:t>
      </w:r>
      <w:r w:rsidR="00B46D8E" w:rsidRPr="001E3493">
        <w:fldChar w:fldCharType="begin">
          <w:fldData xml:space="preserve">PEVuZE5vdGU+PENpdGU+PEF1dGhvcj5Qb3VyaGFqcmV6YWVpPC9BdXRob3I+PFllYXI+MjAyNDwv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bnVtPjEwLjEwMTYvai5pamJpb21hYy4yMDI0LjEzNDYxNTwvZWxlY3Ryb25pYy1yZXNvdXJjZS1u
dW0+PHJlbW90ZS1kYXRhYmFzZS1uYW1lPk1lZGxpbmU8L3JlbW90ZS1kYXRhYmFzZS1uYW1lPjxy
ZW1vdGUtZGF0YWJhc2UtcHJvdmlkZXI+TkxNPC9yZW1vdGUtZGF0YWJhc2UtcHJvdmlkZXI+PC9y
ZWNvcmQ+PC9DaXRlPjwvRW5kTm90ZT5=
</w:fldData>
        </w:fldChar>
      </w:r>
      <w:r w:rsidR="00B46D8E" w:rsidRPr="001E3493">
        <w:instrText xml:space="preserve"> ADDIN EN.CITE </w:instrText>
      </w:r>
      <w:r w:rsidR="00B46D8E" w:rsidRPr="001E3493">
        <w:fldChar w:fldCharType="begin">
          <w:fldData xml:space="preserve">PEVuZE5vdGU+PENpdGU+PEF1dGhvcj5Qb3VyaGFqcmV6YWVpPC9BdXRob3I+PFllYXI+MjAyNDwv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bnVtPjEwLjEwMTYvai5pamJpb21hYy4yMDI0LjEzNDYxNTwvZWxlY3Ryb25pYy1yZXNvdXJjZS1u
dW0+PHJlbW90ZS1kYXRhYmFzZS1uYW1lPk1lZGxpbmU8L3JlbW90ZS1kYXRhYmFzZS1uYW1lPjxy
ZW1vdGUtZGF0YWJhc2UtcHJvdmlkZXI+TkxNPC9yZW1vdGUtZGF0YWJhc2UtcHJvdmlkZXI+PC9y
ZWNvcmQ+PC9DaXRlPjwvRW5kTm90ZT5=
</w:fldData>
        </w:fldChar>
      </w:r>
      <w:r w:rsidR="00B46D8E" w:rsidRPr="001E3493">
        <w:instrText xml:space="preserve"> ADDIN EN.CITE.DATA </w:instrText>
      </w:r>
      <w:r w:rsidR="00B46D8E" w:rsidRPr="001E3493">
        <w:fldChar w:fldCharType="end"/>
      </w:r>
      <w:r w:rsidR="00B46D8E" w:rsidRPr="001E3493">
        <w:fldChar w:fldCharType="separate"/>
      </w:r>
      <w:r w:rsidR="00B46D8E" w:rsidRPr="001E3493">
        <w:rPr>
          <w:noProof/>
        </w:rPr>
        <w:t>[4]</w:t>
      </w:r>
      <w:r w:rsidR="00B46D8E" w:rsidRPr="001E3493">
        <w:fldChar w:fldCharType="end"/>
      </w:r>
      <w:r w:rsidRPr="001E3493">
        <w:t>.</w:t>
      </w:r>
      <w:r w:rsidR="00B46D8E" w:rsidRPr="001E3493">
        <w:t xml:space="preserve"> Synthetic polymers </w:t>
      </w:r>
      <w:r w:rsidR="00F37D12" w:rsidRPr="001E3493">
        <w:t xml:space="preserve">are made with </w:t>
      </w:r>
      <w:r w:rsidR="00B46D8E" w:rsidRPr="001E3493">
        <w:t xml:space="preserve"> </w:t>
      </w:r>
      <w:r w:rsidR="00B647B0" w:rsidRPr="001E3493">
        <w:t>“</w:t>
      </w:r>
      <w:r w:rsidR="00B46D8E" w:rsidRPr="001E3493">
        <w:t>biomechanical and physicochemical properties</w:t>
      </w:r>
      <w:r w:rsidR="00B647B0" w:rsidRPr="001E3493">
        <w:t>”</w:t>
      </w:r>
      <w:r w:rsidR="00733D52" w:rsidRPr="001E3493">
        <w:fldChar w:fldCharType="begin">
          <w:fldData xml:space="preserve">PEVuZE5vdGU+PENpdGU+PEF1dGhvcj5Qb3VyaGFqcmV6YWVpPC9BdXRob3I+PFllYXI+MjAyNDwv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bnVtPjEwLjEwMTYvai5pamJpb21hYy4yMDI0LjEzNDYxNTwvZWxlY3Ryb25pYy1yZXNvdXJjZS1u
dW0+PHJlbW90ZS1kYXRhYmFzZS1uYW1lPk1lZGxpbmU8L3JlbW90ZS1kYXRhYmFzZS1uYW1lPjxy
ZW1vdGUtZGF0YWJhc2UtcHJvdmlkZXI+TkxNPC9yZW1vdGUtZGF0YWJhc2UtcHJvdmlkZXI+PC9y
ZWNvcmQ+PC9DaXRlPjwvRW5kTm90ZT5=
</w:fldData>
        </w:fldChar>
      </w:r>
      <w:r w:rsidR="00733D52" w:rsidRPr="001E3493">
        <w:instrText xml:space="preserve"> ADDIN EN.CITE </w:instrText>
      </w:r>
      <w:r w:rsidR="00733D52" w:rsidRPr="001E3493">
        <w:fldChar w:fldCharType="begin">
          <w:fldData xml:space="preserve">PEVuZE5vdGU+PENpdGU+PEF1dGhvcj5Qb3VyaGFqcmV6YWVpPC9BdXRob3I+PFllYXI+MjAyNDwv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bnVtPjEwLjEwMTYvai5pamJpb21hYy4yMDI0LjEzNDYxNTwvZWxlY3Ryb25pYy1yZXNvdXJjZS1u
dW0+PHJlbW90ZS1kYXRhYmFzZS1uYW1lPk1lZGxpbmU8L3JlbW90ZS1kYXRhYmFzZS1uYW1lPjxy
ZW1vdGUtZGF0YWJhc2UtcHJvdmlkZXI+TkxNPC9yZW1vdGUtZGF0YWJhc2UtcHJvdmlkZXI+PC9y
ZWNvcmQ+PC9DaXRlPjwvRW5kTm90ZT5=
</w:fldData>
        </w:fldChar>
      </w:r>
      <w:r w:rsidR="00733D52" w:rsidRPr="001E3493">
        <w:instrText xml:space="preserve"> ADDIN EN.CITE.DATA </w:instrText>
      </w:r>
      <w:r w:rsidR="00733D52" w:rsidRPr="001E3493">
        <w:fldChar w:fldCharType="end"/>
      </w:r>
      <w:r w:rsidR="00733D52" w:rsidRPr="001E3493">
        <w:fldChar w:fldCharType="separate"/>
      </w:r>
      <w:r w:rsidR="00733D52" w:rsidRPr="001E3493">
        <w:rPr>
          <w:noProof/>
        </w:rPr>
        <w:t>[4]</w:t>
      </w:r>
      <w:r w:rsidR="00733D52" w:rsidRPr="001E3493">
        <w:fldChar w:fldCharType="end"/>
      </w:r>
      <w:r w:rsidR="00B46D8E" w:rsidRPr="001E3493">
        <w:t xml:space="preserve"> that </w:t>
      </w:r>
      <w:r w:rsidR="00F37D12" w:rsidRPr="001E3493">
        <w:t xml:space="preserve">mimic </w:t>
      </w:r>
      <w:r w:rsidR="00B46D8E" w:rsidRPr="001E3493">
        <w:t>biological tissues and improve their biological activity</w:t>
      </w:r>
      <w:r w:rsidR="00B46D8E" w:rsidRPr="001E3493">
        <w:fldChar w:fldCharType="begin"/>
      </w:r>
      <w:r w:rsidR="001075FC" w:rsidRPr="001E3493">
        <w:instrText xml:space="preserve"> ADDIN EN.CITE &lt;EndNote&gt;&lt;Cite&gt;&lt;Author&gt;Jadoun&lt;/Author&gt;&lt;Year&gt;2020&lt;/Year&gt;&lt;RecNum&gt;208&lt;/RecNum&gt;&lt;DisplayText&gt;[5]&lt;/DisplayText&gt;&lt;record&gt;&lt;rec-number&gt;208&lt;/rec-number&gt;&lt;foreign-keys&gt;&lt;key app="EN" db-id="xaevzfd9lwaxscesw0c59dee2eev9eefatvt" timestamp="1736452141"&gt;208&lt;/key&gt;&lt;/foreign-keys&gt;&lt;ref-type name="Journal Article"&gt;17&lt;/ref-type&gt;&lt;contributors&gt;&lt;authors&gt;&lt;author&gt;Jadoun, Sapana&lt;/author&gt;&lt;author&gt;Riaz, Ufana&lt;/author&gt;&lt;author&gt;Budhiraja, Vaibhav&lt;/author&gt;&lt;/authors&gt;&lt;/contributors&gt;&lt;titles&gt;&lt;title&gt;Biodegradable conducting polymeric materials for biomedical applications: a review&lt;/title&gt;&lt;secondary-title&gt;Medical Devices &amp;amp; Sensors&lt;/secondary-title&gt;&lt;/titles&gt;&lt;periodical&gt;&lt;full-title&gt;Medical Devices &amp;amp; Sensors&lt;/full-title&gt;&lt;/periodical&gt;&lt;pages&gt;n/a - n/a&lt;/pages&gt;&lt;volume&gt;4&lt;/volume&gt;&lt;number&gt;1&lt;/number&gt;&lt;dates&gt;&lt;year&gt;2020&lt;/year&gt;&lt;/dates&gt;&lt;isbn&gt;2573-802X&amp;#xD;2573-802X&lt;/isbn&gt;&lt;urls&gt;&lt;/urls&gt;&lt;electronic-resource-num&gt;10.1002/mds3.10141&lt;/electronic-resource-num&gt;&lt;/record&gt;&lt;/Cite&gt;&lt;/EndNote&gt;</w:instrText>
      </w:r>
      <w:r w:rsidR="00B46D8E" w:rsidRPr="001E3493">
        <w:fldChar w:fldCharType="separate"/>
      </w:r>
      <w:r w:rsidR="00B46D8E" w:rsidRPr="001E3493">
        <w:rPr>
          <w:noProof/>
        </w:rPr>
        <w:t>[5]</w:t>
      </w:r>
      <w:r w:rsidR="00B46D8E" w:rsidRPr="001E3493">
        <w:fldChar w:fldCharType="end"/>
      </w:r>
      <w:r w:rsidRPr="001E3493">
        <w:t>.</w:t>
      </w:r>
      <w:r w:rsidR="00B46D8E" w:rsidRPr="001E3493">
        <w:t xml:space="preserve"> The incorporation of bioactive materials into synthetic polymer scaffolds enhances their biodegradability and bioactivity</w:t>
      </w:r>
      <w:r w:rsidR="00B46D8E" w:rsidRPr="001E3493">
        <w:fldChar w:fldCharType="begin">
          <w:fldData xml:space="preserve">PEVuZE5vdGU+PENpdGU+PEF1dGhvcj5YaWU8L0F1dGhvcj48WWVhcj4yMDE2PC9ZZWFyPjxSZWNO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</w:fldData>
        </w:fldChar>
      </w:r>
      <w:r w:rsidR="00B46D8E" w:rsidRPr="001E3493">
        <w:instrText xml:space="preserve"> ADDIN EN.CITE </w:instrText>
      </w:r>
      <w:r w:rsidR="00B46D8E" w:rsidRPr="001E3493">
        <w:fldChar w:fldCharType="begin">
          <w:fldData xml:space="preserve">PEVuZE5vdGU+PENpdGU+PEF1dGhvcj5YaWU8L0F1dGhvcj48WWVhcj4yMDE2PC9ZZWFyPjxSZWNO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</w:fldData>
        </w:fldChar>
      </w:r>
      <w:r w:rsidR="00B46D8E" w:rsidRPr="001E3493">
        <w:instrText xml:space="preserve"> ADDIN EN.CITE.DATA </w:instrText>
      </w:r>
      <w:r w:rsidR="00B46D8E" w:rsidRPr="001E3493">
        <w:fldChar w:fldCharType="end"/>
      </w:r>
      <w:r w:rsidR="00B46D8E" w:rsidRPr="001E3493">
        <w:fldChar w:fldCharType="separate"/>
      </w:r>
      <w:r w:rsidR="00B46D8E" w:rsidRPr="001E3493">
        <w:rPr>
          <w:noProof/>
        </w:rPr>
        <w:t>[6]</w:t>
      </w:r>
      <w:r w:rsidR="00B46D8E" w:rsidRPr="001E3493">
        <w:fldChar w:fldCharType="end"/>
      </w:r>
      <w:r w:rsidR="00B46D8E" w:rsidRPr="001E3493">
        <w:t xml:space="preserve">. Therefore, composite materials offer superior potential compared to single-material options, as it is rare for a single substance to possess all the properties required for effective tissue replacement </w:t>
      </w:r>
      <w:r w:rsidR="00B46D8E" w:rsidRPr="001E3493">
        <w:fldChar w:fldCharType="begin">
          <w:fldData xml:space="preserve">PEVuZE5vdGU+PENpdGU+PEF1dGhvcj5SZWRkeTwvQXV0aG9yPjxZZWFyPjIwMjE8L1llYXI+PFJl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</w:fldData>
        </w:fldChar>
      </w:r>
      <w:r w:rsidR="001075FC" w:rsidRPr="001E3493">
        <w:instrText xml:space="preserve"> ADDIN EN.CITE </w:instrText>
      </w:r>
      <w:r w:rsidR="001075FC" w:rsidRPr="001E3493">
        <w:fldChar w:fldCharType="begin">
          <w:fldData xml:space="preserve">PEVuZE5vdGU+PENpdGU+PEF1dGhvcj5SZWRkeTwvQXV0aG9yPjxZZWFyPjIwMjE8L1llYXI+PFJl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</w:fldData>
        </w:fldChar>
      </w:r>
      <w:r w:rsidR="001075FC" w:rsidRPr="001E3493">
        <w:instrText xml:space="preserve"> ADDIN EN.CITE.DATA </w:instrText>
      </w:r>
      <w:r w:rsidR="001075FC" w:rsidRPr="001E3493">
        <w:fldChar w:fldCharType="end"/>
      </w:r>
      <w:r w:rsidR="00B46D8E" w:rsidRPr="001E3493">
        <w:fldChar w:fldCharType="separate"/>
      </w:r>
      <w:r w:rsidR="00B46D8E" w:rsidRPr="001E3493">
        <w:rPr>
          <w:noProof/>
        </w:rPr>
        <w:t>[7]</w:t>
      </w:r>
      <w:r w:rsidR="00B46D8E" w:rsidRPr="001E3493">
        <w:fldChar w:fldCharType="end"/>
      </w:r>
      <w:r w:rsidR="00B46D8E" w:rsidRPr="001E3493">
        <w:t xml:space="preserve">. </w:t>
      </w:r>
    </w:p>
    <w:p w14:paraId="117B03F0" w14:textId="3E0CB2B1" w:rsidR="00B46D8E" w:rsidRPr="001E3493" w:rsidRDefault="00B46D8E" w:rsidP="00234024">
      <w:pPr>
        <w:pStyle w:val="NormalWeb"/>
        <w:spacing w:before="0" w:beforeAutospacing="0" w:after="0" w:afterAutospacing="0"/>
      </w:pPr>
      <w:r w:rsidRPr="001E3493">
        <w:t xml:space="preserve">Composite scaffolds have addressed many limitations of autologous materials, matching their performance in fusion rates </w:t>
      </w:r>
      <w:r w:rsidRPr="001E3493">
        <w:fldChar w:fldCharType="begin">
          <w:fldData xml:space="preserve">PEVuZE5vdGU+PENpdGU+PEF1dGhvcj5CdXNlcjwvQXV0aG9yPjxZZWFyPjIwMTY8L1llYXI+PFJl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</w:fldData>
        </w:fldChar>
      </w:r>
      <w:r w:rsidRPr="001E3493">
        <w:instrText xml:space="preserve"> ADDIN EN.CITE </w:instrText>
      </w:r>
      <w:r w:rsidRPr="001E3493">
        <w:fldChar w:fldCharType="begin">
          <w:fldData xml:space="preserve">PEVuZE5vdGU+PENpdGU+PEF1dGhvcj5CdXNlcjwvQXV0aG9yPjxZZWFyPjIwMTY8L1llYXI+PFJl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</w:fldData>
        </w:fldChar>
      </w:r>
      <w:r w:rsidRPr="001E3493">
        <w:instrText xml:space="preserve"> ADDIN EN.CITE.DATA </w:instrText>
      </w:r>
      <w:r w:rsidRPr="001E3493">
        <w:fldChar w:fldCharType="end"/>
      </w:r>
      <w:r w:rsidRPr="001E3493">
        <w:fldChar w:fldCharType="separate"/>
      </w:r>
      <w:r w:rsidRPr="001E3493">
        <w:rPr>
          <w:noProof/>
        </w:rPr>
        <w:t>[8]</w:t>
      </w:r>
      <w:r w:rsidRPr="001E3493">
        <w:fldChar w:fldCharType="end"/>
      </w:r>
      <w:r w:rsidRPr="001E3493">
        <w:t xml:space="preserve"> </w:t>
      </w:r>
      <w:r w:rsidRPr="001E3493">
        <w:fldChar w:fldCharType="begin">
          <w:fldData xml:space="preserve">PEVuZE5vdGU+PENpdGU+PEF1dGhvcj5Ib3ZlaWRhZWk8L0F1dGhvcj48WWVhcj4yMDI0PC9ZZWFy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=
</w:fldData>
        </w:fldChar>
      </w:r>
      <w:r w:rsidRPr="001E3493">
        <w:instrText xml:space="preserve"> ADDIN EN.CITE </w:instrText>
      </w:r>
      <w:r w:rsidRPr="001E3493">
        <w:fldChar w:fldCharType="begin">
          <w:fldData xml:space="preserve">PEVuZE5vdGU+PENpdGU+PEF1dGhvcj5Ib3ZlaWRhZWk8L0F1dGhvcj48WWVhcj4yMDI0PC9ZZWFy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=
</w:fldData>
        </w:fldChar>
      </w:r>
      <w:r w:rsidRPr="001E3493">
        <w:instrText xml:space="preserve"> ADDIN EN.CITE.DATA </w:instrText>
      </w:r>
      <w:r w:rsidRPr="001E3493">
        <w:fldChar w:fldCharType="end"/>
      </w:r>
      <w:r w:rsidRPr="001E3493">
        <w:fldChar w:fldCharType="separate"/>
      </w:r>
      <w:r w:rsidRPr="001E3493">
        <w:rPr>
          <w:noProof/>
        </w:rPr>
        <w:t>[9]</w:t>
      </w:r>
      <w:r w:rsidRPr="001E3493">
        <w:fldChar w:fldCharType="end"/>
      </w:r>
      <w:r w:rsidR="00BE0AC7" w:rsidRPr="001E3493">
        <w:t xml:space="preserve">, </w:t>
      </w:r>
      <w:r w:rsidRPr="001E3493">
        <w:t>radiographic union, functional outcomes, pain management, and complication rates</w:t>
      </w:r>
      <w:r w:rsidRPr="001E3493">
        <w:fldChar w:fldCharType="begin">
          <w:fldData xml:space="preserve">PEVuZE5vdGU+PENpdGU+PEF1dGhvcj5IZWlmbmVyPC9BdXRob3I+PFllYXI+MjAyMTwvWWVhcj48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</w:fldData>
        </w:fldChar>
      </w:r>
      <w:r w:rsidR="001075FC" w:rsidRPr="001E3493">
        <w:instrText xml:space="preserve"> ADDIN EN.CITE </w:instrText>
      </w:r>
      <w:r w:rsidR="001075FC" w:rsidRPr="001E3493">
        <w:fldChar w:fldCharType="begin">
          <w:fldData xml:space="preserve">PEVuZE5vdGU+PENpdGU+PEF1dGhvcj5IZWlmbmVyPC9BdXRob3I+PFllYXI+MjAyMTwvWWVhcj48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</w:fldData>
        </w:fldChar>
      </w:r>
      <w:r w:rsidR="001075FC" w:rsidRPr="001E3493">
        <w:instrText xml:space="preserve"> ADDIN EN.CITE.DATA </w:instrText>
      </w:r>
      <w:r w:rsidR="001075FC" w:rsidRPr="001E3493">
        <w:fldChar w:fldCharType="end"/>
      </w:r>
      <w:r w:rsidRPr="001E3493">
        <w:fldChar w:fldCharType="separate"/>
      </w:r>
      <w:r w:rsidRPr="001E3493">
        <w:rPr>
          <w:noProof/>
        </w:rPr>
        <w:t>[10, 11]</w:t>
      </w:r>
      <w:r w:rsidRPr="001E3493">
        <w:fldChar w:fldCharType="end"/>
      </w:r>
      <w:r w:rsidRPr="001E3493">
        <w:t xml:space="preserve">. Additionally, a </w:t>
      </w:r>
      <w:r w:rsidR="00682110" w:rsidRPr="001E3493">
        <w:t>relevant</w:t>
      </w:r>
      <w:r w:rsidRPr="001E3493">
        <w:t xml:space="preserve"> number of </w:t>
      </w:r>
      <w:r w:rsidR="00F805EC" w:rsidRPr="001E3493">
        <w:t>experiments</w:t>
      </w:r>
      <w:r w:rsidRPr="001E3493">
        <w:t xml:space="preserve"> on synthetic scaffolding technologies have demonstrated promising results, both in vitro and in vivo using animal models. These studies have shown positive effects </w:t>
      </w:r>
      <w:r w:rsidRPr="001E3493">
        <w:lastRenderedPageBreak/>
        <w:t>on cell viability, adhesion[</w:t>
      </w:r>
      <w:r w:rsidRPr="001E3493">
        <w:fldChar w:fldCharType="begin"/>
      </w:r>
      <w:r w:rsidRPr="001E3493">
        <w:instrText xml:space="preserve"> ADDIN EN.CITE &lt;EndNote&gt;&lt;Cite&gt;&lt;Author&gt;Mohandesnezhad&lt;/Author&gt;&lt;Year&gt;2023&lt;/Year&gt;&lt;RecNum&gt;195&lt;/RecNum&gt;&lt;DisplayText&gt;[12]&lt;/DisplayText&gt;&lt;record&gt;&lt;rec-number&gt;195&lt;/rec-number&gt;&lt;foreign-keys&gt;&lt;key app="EN" db-id="xaevzfd9lwaxscesw0c59dee2eev9eefatvt" timestamp="1736363600"&gt;195&lt;/key&gt;&lt;/foreign-keys&gt;&lt;ref-type name="Journal Article"&gt;17&lt;/ref-type&gt;&lt;contributors&gt;&lt;authors&gt;&lt;author&gt;Mohandesnezhad, Sanam&lt;/author&gt;&lt;author&gt;Monfared, Mahdieh Hajian&lt;/author&gt;&lt;author&gt;Samani, Saeed&lt;/author&gt;&lt;author&gt;Farzin, Ali&lt;/author&gt;&lt;author&gt;Poursamar, S. Ali&lt;/author&gt;&lt;author&gt;Ai, Jafar&lt;/author&gt;&lt;author&gt;Ebrahimi-barough, Somayeh&lt;/author&gt;&lt;author&gt;Azami, Mahmoud&lt;/author&gt;&lt;/authors&gt;&lt;/contributors&gt;&lt;titles&gt;&lt;title&gt;3D-printed bioactive Chitosan/Alginate /Hardystonite scaffold for bone tissue engineering: Synthesis and characterization&lt;/title&gt;&lt;secondary-title&gt;Journal of Non-Crystalline Solids&lt;/secondary-title&gt;&lt;/titles&gt;&lt;periodical&gt;&lt;full-title&gt;Journal of Non-Crystalline Solids&lt;/full-title&gt;&lt;/periodical&gt;&lt;volume&gt;609&lt;/volume&gt;&lt;section&gt;122261&lt;/section&gt;&lt;dates&gt;&lt;year&gt;2023&lt;/year&gt;&lt;/dates&gt;&lt;isbn&gt;00223093&lt;/isbn&gt;&lt;urls&gt;&lt;/urls&gt;&lt;electronic-resource-num&gt;10.1016/j.jnoncrysol.2023.122261&lt;/electronic-resource-num&gt;&lt;/record&gt;&lt;/Cite&gt;&lt;/EndNote&gt;</w:instrText>
      </w:r>
      <w:r w:rsidRPr="001E3493">
        <w:fldChar w:fldCharType="separate"/>
      </w:r>
      <w:r w:rsidRPr="001E3493">
        <w:rPr>
          <w:noProof/>
        </w:rPr>
        <w:t>[12]</w:t>
      </w:r>
      <w:r w:rsidRPr="001E3493">
        <w:fldChar w:fldCharType="end"/>
      </w:r>
      <w:r w:rsidRPr="001E3493">
        <w:t xml:space="preserve">, and enhanced osteoblast proliferation </w:t>
      </w:r>
      <w:r w:rsidRPr="001E3493">
        <w:fldChar w:fldCharType="begin">
          <w:fldData xml:space="preserve">PEVuZE5vdGU+PENpdGU+PEF1dGhvcj5UYW88L0F1dGhvcj48WWVhcj4yMDIwPC9ZZWFyPjxSZWNO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</w:fldData>
        </w:fldChar>
      </w:r>
      <w:r w:rsidRPr="001E3493">
        <w:instrText xml:space="preserve"> ADDIN EN.CITE </w:instrText>
      </w:r>
      <w:r w:rsidRPr="001E3493">
        <w:fldChar w:fldCharType="begin">
          <w:fldData xml:space="preserve">PEVuZE5vdGU+PENpdGU+PEF1dGhvcj5UYW88L0F1dGhvcj48WWVhcj4yMDIwPC9ZZWFyPjxSZWNO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</w:fldData>
        </w:fldChar>
      </w:r>
      <w:r w:rsidRPr="001E3493">
        <w:instrText xml:space="preserve"> ADDIN EN.CITE.DATA </w:instrText>
      </w:r>
      <w:r w:rsidRPr="001E3493">
        <w:fldChar w:fldCharType="end"/>
      </w:r>
      <w:r w:rsidRPr="001E3493">
        <w:fldChar w:fldCharType="separate"/>
      </w:r>
      <w:r w:rsidRPr="001E3493">
        <w:rPr>
          <w:noProof/>
        </w:rPr>
        <w:t>[13]</w:t>
      </w:r>
      <w:r w:rsidRPr="001E3493">
        <w:fldChar w:fldCharType="end"/>
      </w:r>
      <w:r w:rsidRPr="001E3493">
        <w:t>. Such evidence underscores the advantages of synthetic biomaterials and highlights their potential to reduce the morbidity associated with tissue replacement.</w:t>
      </w:r>
    </w:p>
    <w:p w14:paraId="170FB0D4" w14:textId="1A8EC487" w:rsidR="00F56A8B" w:rsidRPr="001E3493" w:rsidRDefault="00B46D8E" w:rsidP="00234024">
      <w:pPr>
        <w:pStyle w:val="NormalWeb"/>
        <w:spacing w:before="0" w:beforeAutospacing="0" w:after="0" w:afterAutospacing="0"/>
      </w:pPr>
      <w:r w:rsidRPr="001E3493">
        <w:t>Beyond comparable outcomes, synthetic grafts also reduce surgical time</w:t>
      </w:r>
      <w:r w:rsidRPr="001E3493">
        <w:fldChar w:fldCharType="begin"/>
      </w:r>
      <w:r w:rsidR="00D642C5" w:rsidRPr="001E3493">
        <w:instrText xml:space="preserve"> ADDIN EN.CITE &lt;EndNote&gt;&lt;Cite&gt;&lt;Author&gt;Khan Z&lt;/Author&gt;&lt;Year&gt;2023&lt;/Year&gt;&lt;RecNum&gt;184&lt;/RecNum&gt;&lt;DisplayText&gt;[14]&lt;/DisplayText&gt;&lt;record&gt;&lt;rec-number&gt;184&lt;/rec-number&gt;&lt;foreign-keys&gt;&lt;key app="EN" db-id="xaevzfd9lwaxscesw0c59dee2eev9eefatvt" timestamp="1736349860"&gt;184&lt;/key&gt;&lt;/foreign-keys&gt;&lt;ref-type name="Journal Article"&gt;17&lt;/ref-type&gt;&lt;contributors&gt;&lt;authors&gt;&lt;author&gt;Khan Z, Pervez S, Sharafat S&lt;/author&gt;&lt;/authors&gt;&lt;/contributors&gt;&lt;titles&gt;&lt;title&gt; Comparative analysis of dural substitute autologous vs. semisynthetic collagen-based dura graft&lt;/title&gt;&lt;secondary-title&gt;European Review for Medical and Pharmacological Sciences&lt;/secondary-title&gt;&lt;/titles&gt;&lt;periodical&gt;&lt;full-title&gt;European Review for Medical and Pharmacological Sciences&lt;/full-title&gt;&lt;/periodical&gt;&lt;pages&gt;3887-3891&lt;/pages&gt;&lt;volume&gt;27&lt;/volume&gt;&lt;dates&gt;&lt;year&gt;2023&lt;/year&gt;&lt;/dates&gt;&lt;urls&gt;&lt;/urls&gt;&lt;electronic-resource-num&gt;10.26355/eurrev_202305_32294&lt;/electronic-resource-num&gt;&lt;/record&gt;&lt;/Cite&gt;&lt;/EndNote&gt;</w:instrText>
      </w:r>
      <w:r w:rsidRPr="001E3493">
        <w:fldChar w:fldCharType="separate"/>
      </w:r>
      <w:r w:rsidRPr="001E3493">
        <w:rPr>
          <w:noProof/>
        </w:rPr>
        <w:t>[14]</w:t>
      </w:r>
      <w:r w:rsidRPr="001E3493">
        <w:fldChar w:fldCharType="end"/>
      </w:r>
      <w:r w:rsidRPr="001E3493">
        <w:t>, which is a critical factor in lowering postoperative complications, such as infections</w:t>
      </w:r>
      <w:r w:rsidR="000055A4" w:rsidRPr="001E3493">
        <w:t xml:space="preserve">. </w:t>
      </w:r>
      <w:r w:rsidRPr="001E3493">
        <w:t xml:space="preserve">However, surgical site infections remain a significant postoperative challenge in the implantation of both autologous and synthetic materials. Surgical site infections are a major risk factor for developing osteomyelitis (OM), a severe complication. </w:t>
      </w:r>
    </w:p>
    <w:p w14:paraId="2154D0B7" w14:textId="27B0C92F" w:rsidR="005F06D8" w:rsidRPr="001E3493" w:rsidRDefault="00B46D8E" w:rsidP="00234024">
      <w:pPr>
        <w:pStyle w:val="NormalWeb"/>
        <w:spacing w:before="0" w:beforeAutospacing="0" w:after="0" w:afterAutospacing="0"/>
      </w:pPr>
      <w:r w:rsidRPr="001E3493">
        <w:t xml:space="preserve">Incorporating antibiotic delivery into synthetic scaffolds is a possible alternative to address this challenge by simultaneously promoting bone healing and providing prophylaxis to infections post-surgery, paving the way for innovative dual-purpose solutions. This study focuses on the assessment as </w:t>
      </w:r>
      <w:r w:rsidR="00210947" w:rsidRPr="001E3493">
        <w:t xml:space="preserve">a </w:t>
      </w:r>
      <w:r w:rsidR="007812A3" w:rsidRPr="001E3493">
        <w:t xml:space="preserve">dual-use </w:t>
      </w:r>
      <w:r w:rsidR="00D861A7" w:rsidRPr="001E3493">
        <w:t xml:space="preserve">3D scaffold </w:t>
      </w:r>
      <w:r w:rsidRPr="001E3493">
        <w:t xml:space="preserve">device </w:t>
      </w:r>
      <w:r w:rsidR="0000076C" w:rsidRPr="001E3493">
        <w:t>composed of</w:t>
      </w:r>
      <w:r w:rsidRPr="001E3493">
        <w:t xml:space="preserve"> polyurethane/</w:t>
      </w:r>
      <w:r w:rsidR="0000076C" w:rsidRPr="001E3493" w:rsidDel="0000076C">
        <w:t xml:space="preserve"> </w:t>
      </w:r>
      <w:r w:rsidRPr="001E3493">
        <w:t>hydroxyapatite</w:t>
      </w:r>
      <w:r w:rsidR="007812A3" w:rsidRPr="001E3493">
        <w:t>/bone particles</w:t>
      </w:r>
      <w:r w:rsidR="00D861A7" w:rsidRPr="001E3493">
        <w:t>.</w:t>
      </w:r>
      <w:r w:rsidRPr="001E3493">
        <w:t xml:space="preserve"> The goal is to prevent bacterial infections and support bone regeneration. By targeting perioperative infection management, this research aims to demonstrate the scaffold’s potential as a transformative tool in orthopedic surgery.</w:t>
      </w:r>
    </w:p>
    <w:p w14:paraId="71389969" w14:textId="3E57FA6D" w:rsidR="00F56A8B" w:rsidRPr="001E3493" w:rsidRDefault="009728B1" w:rsidP="00F56A8B">
      <w:r w:rsidRPr="001E3493">
        <w:br w:type="page"/>
      </w:r>
    </w:p>
    <w:p w14:paraId="05D70AB4" w14:textId="3E1EFD76" w:rsidR="000F144A" w:rsidRPr="000F144A" w:rsidRDefault="00F56A8B" w:rsidP="00234024">
      <w:pPr>
        <w:pStyle w:val="Heading1"/>
      </w:pPr>
      <w:r w:rsidRPr="001E3493">
        <w:lastRenderedPageBreak/>
        <w:br/>
      </w:r>
      <w:bookmarkStart w:id="4" w:name="_Toc195707694"/>
      <w:r w:rsidR="00210947" w:rsidRPr="001E3493">
        <w:t>Literature</w:t>
      </w:r>
      <w:r w:rsidRPr="001E3493">
        <w:t xml:space="preserve"> </w:t>
      </w:r>
      <w:r w:rsidR="001E3493" w:rsidRPr="001E3493">
        <w:t>R</w:t>
      </w:r>
      <w:r w:rsidRPr="001E3493">
        <w:t>eview</w:t>
      </w:r>
      <w:bookmarkEnd w:id="4"/>
    </w:p>
    <w:p w14:paraId="1F47B1BD" w14:textId="59EB93C3" w:rsidR="006F63D0" w:rsidRPr="001E3493" w:rsidRDefault="006F63D0" w:rsidP="00234024">
      <w:pPr>
        <w:pStyle w:val="Heading2"/>
      </w:pPr>
      <w:bookmarkStart w:id="5" w:name="_Toc195707695"/>
      <w:r w:rsidRPr="001E3493">
        <w:t xml:space="preserve">Bone </w:t>
      </w:r>
      <w:proofErr w:type="gramStart"/>
      <w:r w:rsidRPr="001E3493">
        <w:t>regenerative</w:t>
      </w:r>
      <w:proofErr w:type="gramEnd"/>
      <w:r w:rsidRPr="001E3493">
        <w:t xml:space="preserve"> </w:t>
      </w:r>
      <w:proofErr w:type="gramStart"/>
      <w:r w:rsidRPr="001E3493">
        <w:t>device</w:t>
      </w:r>
      <w:r w:rsidR="00F56A8B" w:rsidRPr="001E3493">
        <w:t>s</w:t>
      </w:r>
      <w:bookmarkEnd w:id="5"/>
      <w:proofErr w:type="gramEnd"/>
    </w:p>
    <w:p w14:paraId="1C7A6845" w14:textId="0F49ADFA" w:rsidR="006F63D0" w:rsidRPr="001E3493" w:rsidRDefault="006F63D0" w:rsidP="00234024">
      <w:pPr>
        <w:pStyle w:val="NormalWeb"/>
        <w:spacing w:before="0" w:beforeAutospacing="0" w:after="0" w:afterAutospacing="0"/>
      </w:pPr>
      <w:r w:rsidRPr="001E3493">
        <w:t xml:space="preserve">Restoring normal function and quality of life to patients after trauma or disease is the </w:t>
      </w:r>
      <w:proofErr w:type="gramStart"/>
      <w:r w:rsidRPr="001E3493">
        <w:t>ultimate goal</w:t>
      </w:r>
      <w:proofErr w:type="gramEnd"/>
      <w:r w:rsidRPr="001E3493">
        <w:t xml:space="preserve"> of regenerative medicine, including its applications in orthopedics. While bone typically possesses a remarkable capacity for natural healing, critical and load-bearing bone defects caused by trauma or disease can exceed its intrinsic regenerative potential leading to delayed or impaired healing. Such defects often result in the formation of large</w:t>
      </w:r>
      <w:r w:rsidR="00336908" w:rsidRPr="001E3493">
        <w:t xml:space="preserve">, </w:t>
      </w:r>
      <w:r w:rsidRPr="001E3493">
        <w:t>critical-sized bone</w:t>
      </w:r>
      <w:r w:rsidR="001E64BB" w:rsidRPr="001E3493">
        <w:t xml:space="preserve"> defects </w:t>
      </w:r>
      <w:r w:rsidR="007E0B95" w:rsidRPr="001E3493">
        <w:fldChar w:fldCharType="begin"/>
      </w:r>
      <w:r w:rsidR="007E0B95" w:rsidRPr="001E3493">
        <w:instrText xml:space="preserve"> ADDIN EN.CITE &lt;EndNote&gt;&lt;Cite&gt;&lt;Author&gt;Schemitsch&lt;/Author&gt;&lt;Year&gt;2017&lt;/Year&gt;&lt;RecNum&gt;289&lt;/RecNum&gt;&lt;DisplayText&gt;[15]&lt;/DisplayText&gt;&lt;record&gt;&lt;rec-number&gt;289&lt;/rec-number&gt;&lt;foreign-keys&gt;&lt;key app="EN" db-id="xaevzfd9lwaxscesw0c59dee2eev9eefatvt" timestamp="1741098972"&gt;289&lt;/key&gt;&lt;/foreign-keys&gt;&lt;ref-type name="Journal Article"&gt;17&lt;/ref-type&gt;&lt;contributors&gt;&lt;authors&gt;&lt;author&gt;Schemitsch, E. H.&lt;/author&gt;&lt;/authors&gt;&lt;/contributors&gt;&lt;auth-address&gt;Department of Surgery, Western University, London Health Sciences Centre, University Hospital, London, ON, Canada.&lt;/auth-address&gt;&lt;titles&gt;&lt;title&gt;Size Matters: Defining Critical in Bone Defect Size!&lt;/title&gt;&lt;secondary-title&gt;J Orthop Trauma&lt;/secondary-title&gt;&lt;/titles&gt;&lt;periodical&gt;&lt;full-title&gt;J Orthop Trauma&lt;/full-title&gt;&lt;/periodical&gt;&lt;pages&gt;S20-S22&lt;/pages&gt;&lt;volume&gt;31 Suppl 5&lt;/volume&gt;&lt;keywords&gt;&lt;keyword&gt;Bone Transplantation/*methods&lt;/keyword&gt;&lt;keyword&gt;Female&lt;/keyword&gt;&lt;keyword&gt;Follow-Up Studies&lt;/keyword&gt;&lt;keyword&gt;Fracture Fixation, Internal/methods&lt;/keyword&gt;&lt;keyword&gt;Fracture Healing/physiology&lt;/keyword&gt;&lt;keyword&gt;Fractures, Open/diagnostic imaging/*surgery&lt;/keyword&gt;&lt;keyword&gt;Humans&lt;/keyword&gt;&lt;keyword&gt;Injury Severity Score&lt;/keyword&gt;&lt;keyword&gt;Male&lt;/keyword&gt;&lt;keyword&gt;Plastic Surgery Procedures/*methods&lt;/keyword&gt;&lt;/keywords&gt;&lt;dates&gt;&lt;year&gt;2017&lt;/year&gt;&lt;/dates&gt;&lt;isbn&gt;1531-2291 (Electronic)&amp;#xD;0890-5339 (Linking)&lt;/isbn&gt;&lt;accession-num&gt;28938386&lt;/accession-num&gt;&lt;urls&gt;&lt;related-urls&gt;&lt;url&gt;https://www.ncbi.nlm.nih.gov/pubmed/28938386&lt;/url&gt;&lt;/related-urls&gt;&lt;/urls&gt;&lt;electronic-resource-num&gt;10.1097/BOT.0000000000000978&lt;/electronic-resource-num&gt;&lt;remote-database-name&gt;Medline&lt;/remote-database-name&gt;&lt;remote-database-provider&gt;NLM&lt;/remote-database-provider&gt;&lt;/record&gt;&lt;/Cite&gt;&lt;/EndNote&gt;</w:instrText>
      </w:r>
      <w:r w:rsidR="007E0B95" w:rsidRPr="001E3493">
        <w:fldChar w:fldCharType="separate"/>
      </w:r>
      <w:r w:rsidR="007E0B95" w:rsidRPr="001E3493">
        <w:rPr>
          <w:noProof/>
        </w:rPr>
        <w:t>[15]</w:t>
      </w:r>
      <w:r w:rsidR="007E0B95" w:rsidRPr="001E3493">
        <w:fldChar w:fldCharType="end"/>
      </w:r>
      <w:r w:rsidR="001E64BB" w:rsidRPr="001E3493">
        <w:t>.</w:t>
      </w:r>
      <w:r w:rsidR="00336908" w:rsidRPr="001E3493">
        <w:t xml:space="preserve"> </w:t>
      </w:r>
      <w:r w:rsidR="00E24B82" w:rsidRPr="001E3493">
        <w:t>In these cases,</w:t>
      </w:r>
      <w:r w:rsidRPr="001E3493">
        <w:t xml:space="preserve"> as the regeneration process is hindered by factors such as avascular necrosis and local osteoporosis [5]</w:t>
      </w:r>
      <w:r w:rsidR="00774ED3" w:rsidRPr="001E3493">
        <w:t>,</w:t>
      </w:r>
      <w:r w:rsidR="00E24B82" w:rsidRPr="001E3493">
        <w:t xml:space="preserve"> </w:t>
      </w:r>
      <w:r w:rsidR="00774ED3" w:rsidRPr="001E3493">
        <w:t>reconstructi</w:t>
      </w:r>
      <w:r w:rsidR="00336908" w:rsidRPr="001E3493">
        <w:t>ve</w:t>
      </w:r>
      <w:r w:rsidR="00774ED3" w:rsidRPr="001E3493">
        <w:t xml:space="preserve"> surgery is commonly necessary</w:t>
      </w:r>
      <w:r w:rsidRPr="001E3493">
        <w:t xml:space="preserve">. Considering the diverse risk factors related to employing these surgeries for </w:t>
      </w:r>
      <w:r w:rsidR="00D25BF6" w:rsidRPr="001E3493">
        <w:t xml:space="preserve">restoring </w:t>
      </w:r>
      <w:r w:rsidRPr="001E3493">
        <w:t>bone</w:t>
      </w:r>
      <w:r w:rsidR="00D25BF6" w:rsidRPr="001E3493">
        <w:t xml:space="preserve">, there </w:t>
      </w:r>
      <w:r w:rsidR="00072FEB" w:rsidRPr="001E3493">
        <w:t>remain</w:t>
      </w:r>
      <w:r w:rsidR="00D25BF6" w:rsidRPr="001E3493">
        <w:t>s</w:t>
      </w:r>
      <w:r w:rsidR="00072FEB" w:rsidRPr="001E3493">
        <w:t xml:space="preserve"> a </w:t>
      </w:r>
      <w:r w:rsidRPr="001E3493">
        <w:t xml:space="preserve">major challenge for orthopedic surgeons </w:t>
      </w:r>
      <w:r w:rsidR="00014035" w:rsidRPr="001E3493">
        <w:t xml:space="preserve">regardless of </w:t>
      </w:r>
      <w:r w:rsidRPr="001E3493">
        <w:t xml:space="preserve">advances in the field. </w:t>
      </w:r>
    </w:p>
    <w:p w14:paraId="463B0090" w14:textId="77777777" w:rsidR="00234024" w:rsidRDefault="00210947" w:rsidP="00234024">
      <w:pPr>
        <w:pStyle w:val="NormalWeb"/>
        <w:spacing w:before="0" w:beforeAutospacing="0" w:after="0" w:afterAutospacing="0"/>
      </w:pPr>
      <w:r w:rsidRPr="001E3493">
        <w:t>The primary</w:t>
      </w:r>
      <w:r w:rsidR="006F63D0" w:rsidRPr="001E3493">
        <w:t xml:space="preserve"> treatment for th</w:t>
      </w:r>
      <w:r w:rsidR="00371328" w:rsidRPr="001E3493">
        <w:t>e</w:t>
      </w:r>
      <w:r w:rsidR="006F63D0" w:rsidRPr="001E3493">
        <w:t>se challenging bone defects involves the implantation of porous bone substitutes. Reconstruction surgeries, categorized as bone grafting, are procedures performed to replace and repair fractured or missing bone</w:t>
      </w:r>
      <w:r w:rsidR="006F63D0" w:rsidRPr="001E3493">
        <w:fldChar w:fldCharType="begin"/>
      </w:r>
      <w:r w:rsidR="007E0B95" w:rsidRPr="001E3493">
        <w:instrText xml:space="preserve"> ADDIN EN.CITE &lt;EndNote&gt;&lt;Cite&gt;&lt;Author&gt;Oshida&lt;/Author&gt;&lt;Year&gt;2024&lt;/Year&gt;&lt;RecNum&gt;209&lt;/RecNum&gt;&lt;DisplayText&gt;[16]&lt;/DisplayText&gt;&lt;record&gt;&lt;rec-number&gt;209&lt;/rec-number&gt;&lt;foreign-keys&gt;&lt;key app="EN" db-id="xaevzfd9lwaxscesw0c59dee2eev9eefatvt" timestamp="1736780010"&gt;209&lt;/key&gt;&lt;/foreign-keys&gt;&lt;ref-type name="Book"&gt;6&lt;/ref-type&gt;&lt;contributors&gt;&lt;authors&gt;&lt;author&gt;Oshida, Y.&lt;/author&gt;&lt;author&gt;Miyazaki, T.&lt;/author&gt;&lt;/authors&gt;&lt;/contributors&gt;&lt;titles&gt;&lt;title&gt;Bone-Grafting Biomaterials: Autografts, Hydroxyapatite, Calcium-Phosphates, and Biocomposites&lt;/title&gt;&lt;/titles&gt;&lt;dates&gt;&lt;year&gt;2024&lt;/year&gt;&lt;/dates&gt;&lt;publisher&gt;De Gruyter&lt;/publisher&gt;&lt;isbn&gt;9783111136691&lt;/isbn&gt;&lt;urls&gt;&lt;related-urls&gt;&lt;url&gt;https://books.google.com/books?id=T2MDEQAAQBAJ&lt;/url&gt;&lt;/related-urls&gt;&lt;/urls&gt;&lt;/record&gt;&lt;/Cite&gt;&lt;/EndNote&gt;</w:instrText>
      </w:r>
      <w:r w:rsidR="006F63D0" w:rsidRPr="001E3493">
        <w:fldChar w:fldCharType="separate"/>
      </w:r>
      <w:r w:rsidR="007E0B95" w:rsidRPr="001E3493">
        <w:rPr>
          <w:noProof/>
        </w:rPr>
        <w:t>[16]</w:t>
      </w:r>
      <w:r w:rsidR="006F63D0" w:rsidRPr="001E3493">
        <w:fldChar w:fldCharType="end"/>
      </w:r>
      <w:r w:rsidR="006F63D0" w:rsidRPr="001E3493">
        <w:t>. This process consists of the implantation of biocompatible materials designed to enhance natural bone healing, by replacing missing bone and providing essential structural support</w:t>
      </w:r>
      <w:r w:rsidR="006F63D0" w:rsidRPr="001E3493">
        <w:rPr>
          <w:color w:val="000000"/>
          <w:shd w:val="clear" w:color="auto" w:fill="FFFFFF"/>
        </w:rPr>
        <w:fldChar w:fldCharType="begin"/>
      </w:r>
      <w:r w:rsidR="007E0B95" w:rsidRPr="001E3493">
        <w:rPr>
          <w:color w:val="000000"/>
          <w:shd w:val="clear" w:color="auto" w:fill="FFFFFF"/>
        </w:rPr>
        <w:instrText xml:space="preserve"> ADDIN EN.CITE &lt;EndNote&gt;&lt;Cite&gt;&lt;Author&gt;Chaudhari&lt;/Author&gt;&lt;Year&gt;2024&lt;/Year&gt;&lt;RecNum&gt;211&lt;/RecNum&gt;&lt;DisplayText&gt;[17]&lt;/DisplayText&gt;&lt;record&gt;&lt;rec-number&gt;211&lt;/rec-number&gt;&lt;foreign-keys&gt;&lt;key app="EN" db-id="xaevzfd9lwaxscesw0c59dee2eev9eefatvt" timestamp="1736781008"&gt;211&lt;/key&gt;&lt;/foreign-keys&gt;&lt;ref-type name="Journal Article"&gt;17&lt;/ref-type&gt;&lt;contributors&gt;&lt;authors&gt;&lt;author&gt;Chaudhari, Siddhi&lt;/author&gt;&lt;author&gt;Khade, Aatmaja&lt;/author&gt;&lt;author&gt;Girase, Vaibhav&lt;/author&gt;&lt;author&gt;Dhatrak, Pankaj&lt;/author&gt;&lt;/authors&gt;&lt;/contributors&gt;&lt;titles&gt;&lt;title&gt;A Systematic review on Bone grafts and Biomaterials substitutes for Bone Regeneration&lt;/title&gt;&lt;secondary-title&gt;Journal of Physics: Conference Series&lt;/secondary-title&gt;&lt;/titles&gt;&lt;periodical&gt;&lt;full-title&gt;Journal of Physics: Conference Series&lt;/full-title&gt;&lt;/periodical&gt;&lt;pages&gt;012033&lt;/pages&gt;&lt;volume&gt;2837&lt;/volume&gt;&lt;number&gt;1&lt;/number&gt;&lt;dates&gt;&lt;year&gt;2024&lt;/year&gt;&lt;pub-dates&gt;&lt;date&gt;2024/10/01&lt;/date&gt;&lt;/pub-dates&gt;&lt;/dates&gt;&lt;publisher&gt;IOP Publishing&lt;/publisher&gt;&lt;isbn&gt;1742-6596&amp;#xD;1742-6588&lt;/isbn&gt;&lt;urls&gt;&lt;related-urls&gt;&lt;url&gt;https://dx.doi.org/10.1088/1742-6596/2837/1/012033&lt;/url&gt;&lt;/related-urls&gt;&lt;/urls&gt;&lt;electronic-resource-num&gt;10.1088/1742-6596/2837/1/012033&lt;/electronic-resource-num&gt;&lt;/record&gt;&lt;/Cite&gt;&lt;/EndNote&gt;</w:instrText>
      </w:r>
      <w:r w:rsidR="006F63D0" w:rsidRPr="001E3493">
        <w:rPr>
          <w:color w:val="000000"/>
          <w:shd w:val="clear" w:color="auto" w:fill="FFFFFF"/>
        </w:rPr>
        <w:fldChar w:fldCharType="separate"/>
      </w:r>
      <w:r w:rsidR="007E0B95" w:rsidRPr="001E3493">
        <w:rPr>
          <w:noProof/>
          <w:color w:val="000000"/>
          <w:shd w:val="clear" w:color="auto" w:fill="FFFFFF"/>
        </w:rPr>
        <w:t>[17]</w:t>
      </w:r>
      <w:r w:rsidR="006F63D0" w:rsidRPr="001E3493">
        <w:rPr>
          <w:color w:val="000000"/>
          <w:shd w:val="clear" w:color="auto" w:fill="FFFFFF"/>
        </w:rPr>
        <w:fldChar w:fldCharType="end"/>
      </w:r>
      <w:r w:rsidR="006F63D0" w:rsidRPr="001E3493">
        <w:rPr>
          <w:color w:val="000000"/>
          <w:shd w:val="clear" w:color="auto" w:fill="FFFFFF"/>
        </w:rPr>
        <w:t xml:space="preserve">. </w:t>
      </w:r>
      <w:r w:rsidR="006F63D0" w:rsidRPr="001E3493">
        <w:t>These materials act as scaffolds, coordinating the regeneration of bone tissue by promoting cell attachment, proliferation, and differentiation</w:t>
      </w:r>
      <w:r w:rsidR="0074124B" w:rsidRPr="001E3493">
        <w:fldChar w:fldCharType="begin"/>
      </w:r>
      <w:r w:rsidR="007E0B95" w:rsidRPr="001E3493">
        <w:instrText xml:space="preserve"> ADDIN EN.CITE &lt;EndNote&gt;&lt;Cite&gt;&lt;Author&gt;Lee&lt;/Author&gt;&lt;Year&gt;2022&lt;/Year&gt;&lt;RecNum&gt;281&lt;/RecNum&gt;&lt;DisplayText&gt;[18]&lt;/DisplayText&gt;&lt;record&gt;&lt;rec-number&gt;281&lt;/rec-number&gt;&lt;foreign-keys&gt;&lt;key app="EN" db-id="xaevzfd9lwaxscesw0c59dee2eev9eefatvt" timestamp="1738100964"&gt;281&lt;/key&gt;&lt;/foreign-keys&gt;&lt;ref-type name="Journal Article"&gt;17&lt;/ref-type&gt;&lt;contributors&gt;&lt;authors&gt;&lt;author&gt;Lee, Seunghun S.&lt;/author&gt;&lt;author&gt;Du, Xiaoyu&lt;/author&gt;&lt;author&gt;Kim, Inseon&lt;/author&gt;&lt;author&gt;Ferguson, Stephen J.&lt;/author&gt;&lt;/authors&gt;&lt;/contributors&gt;&lt;titles&gt;&lt;title&gt;Scaffolds for bone-tissue engineering&lt;/title&gt;&lt;secondary-title&gt;Matter&lt;/secondary-title&gt;&lt;/titles&gt;&lt;periodical&gt;&lt;full-title&gt;Matter&lt;/full-title&gt;&lt;/periodical&gt;&lt;pages&gt;2722-2759&lt;/pages&gt;&lt;volume&gt;5&lt;/volume&gt;&lt;number&gt;9&lt;/number&gt;&lt;section&gt;2722&lt;/section&gt;&lt;dates&gt;&lt;year&gt;2022&lt;/year&gt;&lt;/dates&gt;&lt;isbn&gt;25902385&lt;/isbn&gt;&lt;urls&gt;&lt;/urls&gt;&lt;electronic-resource-num&gt;10.1016/j.matt.2022.06.003&lt;/electronic-resource-num&gt;&lt;/record&gt;&lt;/Cite&gt;&lt;/EndNote&gt;</w:instrText>
      </w:r>
      <w:r w:rsidR="0074124B" w:rsidRPr="001E3493">
        <w:fldChar w:fldCharType="separate"/>
      </w:r>
      <w:r w:rsidR="007E0B95" w:rsidRPr="001E3493">
        <w:rPr>
          <w:noProof/>
        </w:rPr>
        <w:t>[18]</w:t>
      </w:r>
      <w:r w:rsidR="0074124B" w:rsidRPr="001E3493">
        <w:fldChar w:fldCharType="end"/>
      </w:r>
      <w:r w:rsidR="006F63D0" w:rsidRPr="001E3493">
        <w:t xml:space="preserve">. </w:t>
      </w:r>
    </w:p>
    <w:p w14:paraId="30EE4F86" w14:textId="5F5E7853" w:rsidR="006F63D0" w:rsidRPr="00234024" w:rsidRDefault="006F63D0" w:rsidP="00234024">
      <w:pPr>
        <w:pStyle w:val="NormalWeb"/>
        <w:spacing w:before="0" w:beforeAutospacing="0" w:after="0" w:afterAutospacing="0"/>
      </w:pPr>
      <w:r w:rsidRPr="001E3493">
        <w:t>By guiding natural bone formation, they enable bone and vascular cells to colonize the scaffold, ultimately forming new bone tissue with similar structure and functionality [6]. An ideal bone graft material replicate</w:t>
      </w:r>
      <w:r w:rsidR="004B1159" w:rsidRPr="001E3493">
        <w:t>s</w:t>
      </w:r>
      <w:r w:rsidRPr="001E3493">
        <w:t xml:space="preserve"> the physiological properties of autogenous bone in </w:t>
      </w:r>
      <w:r w:rsidRPr="00234024">
        <w:lastRenderedPageBreak/>
        <w:t>terms of porosity and mechanical properties [3]. It must be biocompatible, bioresorbable, osteoconductive, and</w:t>
      </w:r>
      <w:r w:rsidR="00BB65CB" w:rsidRPr="00234024">
        <w:t xml:space="preserve">, ideally, </w:t>
      </w:r>
      <w:proofErr w:type="spellStart"/>
      <w:r w:rsidRPr="00234024">
        <w:t>osteoinductive</w:t>
      </w:r>
      <w:proofErr w:type="spellEnd"/>
      <w:r w:rsidR="00B741FD" w:rsidRPr="00234024">
        <w:fldChar w:fldCharType="begin">
          <w:fldData xml:space="preserve">PEVuZE5vdGU+PENpdGU+PEF1dGhvcj5XZWk8L0F1dGhvcj48WWVhcj4yMDIwPC9ZZWFyPjxSZWNO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</w:fldData>
        </w:fldChar>
      </w:r>
      <w:r w:rsidR="007E0B95" w:rsidRPr="00234024">
        <w:instrText xml:space="preserve"> ADDIN EN.CITE </w:instrText>
      </w:r>
      <w:r w:rsidR="007E0B95" w:rsidRPr="00234024">
        <w:fldChar w:fldCharType="begin">
          <w:fldData xml:space="preserve">PEVuZE5vdGU+PENpdGU+PEF1dGhvcj5XZWk8L0F1dGhvcj48WWVhcj4yMDIwPC9ZZWFyPjxSZWNO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</w:fldData>
        </w:fldChar>
      </w:r>
      <w:r w:rsidR="007E0B95" w:rsidRPr="00234024">
        <w:instrText xml:space="preserve"> ADDIN EN.CITE.DATA </w:instrText>
      </w:r>
      <w:r w:rsidR="007E0B95" w:rsidRPr="00234024">
        <w:fldChar w:fldCharType="end"/>
      </w:r>
      <w:r w:rsidR="00B741FD" w:rsidRPr="00234024">
        <w:fldChar w:fldCharType="separate"/>
      </w:r>
      <w:r w:rsidR="007E0B95" w:rsidRPr="00234024">
        <w:rPr>
          <w:noProof/>
        </w:rPr>
        <w:t>[19]</w:t>
      </w:r>
      <w:r w:rsidR="00B741FD" w:rsidRPr="00234024">
        <w:fldChar w:fldCharType="end"/>
      </w:r>
      <w:r w:rsidRPr="00234024">
        <w:t xml:space="preserve">. </w:t>
      </w:r>
      <w:r w:rsidR="00BB65CB" w:rsidRPr="00234024">
        <w:t>T</w:t>
      </w:r>
      <w:r w:rsidRPr="00234024">
        <w:t xml:space="preserve">he material should be user-friendly, safe, </w:t>
      </w:r>
      <w:r w:rsidR="006D67EE" w:rsidRPr="00234024">
        <w:t>cost-effective</w:t>
      </w:r>
      <w:r w:rsidRPr="00234024">
        <w:t xml:space="preserve">, and structurally </w:t>
      </w:r>
      <w:proofErr w:type="gramStart"/>
      <w:r w:rsidRPr="00234024">
        <w:t>similar to</w:t>
      </w:r>
      <w:proofErr w:type="gramEnd"/>
      <w:r w:rsidRPr="00234024">
        <w:t xml:space="preserve"> natural bone. Achieving these characteristics is essential to ensure effective integration and long-term functionality in clinical applications.</w:t>
      </w:r>
    </w:p>
    <w:p w14:paraId="416D8C77" w14:textId="06526D6D" w:rsidR="006F63D0" w:rsidRPr="00234024" w:rsidRDefault="006F63D0" w:rsidP="00234024">
      <w:pPr>
        <w:pStyle w:val="NormalWeb"/>
        <w:spacing w:before="0" w:beforeAutospacing="0" w:after="0" w:afterAutospacing="0"/>
      </w:pPr>
      <w:r w:rsidRPr="00234024">
        <w:t>Biocompatible materials for bone regeneration can be derived from natural bone sources, such as autologous and allogenic grafts; or fabricated using synthetic materials. Regardless of the source, all these materials share the same core mechanism of action</w:t>
      </w:r>
      <w:r w:rsidR="008737AC" w:rsidRPr="00234024">
        <w:t xml:space="preserve">, </w:t>
      </w:r>
      <w:r w:rsidRPr="00234024">
        <w:t xml:space="preserve">providing structural support </w:t>
      </w:r>
      <w:r w:rsidR="008737AC" w:rsidRPr="00234024">
        <w:t xml:space="preserve">and biologic factors </w:t>
      </w:r>
      <w:r w:rsidRPr="00234024">
        <w:t xml:space="preserve">proven to be effective in promoting bone regeneration. Nonetheless, surgeons must carefully consider the associated risk factors and potential patient recovery when selecting a material. The intrinsic properties of these materials significantly influence outcomes </w:t>
      </w:r>
      <w:r w:rsidR="00A84C57" w:rsidRPr="00234024">
        <w:t>including</w:t>
      </w:r>
      <w:r w:rsidRPr="00234024">
        <w:t xml:space="preserve">: radiographic </w:t>
      </w:r>
      <w:r w:rsidR="00A84C57" w:rsidRPr="00234024">
        <w:t xml:space="preserve">union </w:t>
      </w:r>
      <w:r w:rsidRPr="00234024">
        <w:t xml:space="preserve">rates, functional recovery, pain management, and complication rates such as nonunion, surgical revisions, and postoperative infections, </w:t>
      </w:r>
      <w:r w:rsidRPr="00234024">
        <w:fldChar w:fldCharType="begin">
          <w:fldData xml:space="preserve">PEVuZE5vdGU+PENpdGU+PEF1dGhvcj5CdXNlcjwvQXV0aG9yPjxZZWFyPjIwMTY8L1llYXI+PFJl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</w:fldData>
        </w:fldChar>
      </w:r>
      <w:r w:rsidRPr="00234024">
        <w:instrText xml:space="preserve"> ADDIN EN.CITE </w:instrText>
      </w:r>
      <w:r w:rsidRPr="00234024">
        <w:fldChar w:fldCharType="begin">
          <w:fldData xml:space="preserve">PEVuZE5vdGU+PENpdGU+PEF1dGhvcj5CdXNlcjwvQXV0aG9yPjxZZWFyPjIwMTY8L1llYXI+PFJl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</w:fldData>
        </w:fldChar>
      </w:r>
      <w:r w:rsidRPr="00234024">
        <w:instrText xml:space="preserve"> ADDIN EN.CITE.DATA </w:instrText>
      </w:r>
      <w:r w:rsidRPr="00234024">
        <w:fldChar w:fldCharType="end"/>
      </w:r>
      <w:r w:rsidRPr="00234024">
        <w:fldChar w:fldCharType="separate"/>
      </w:r>
      <w:r w:rsidRPr="00234024">
        <w:rPr>
          <w:noProof/>
        </w:rPr>
        <w:t>[8]</w:t>
      </w:r>
      <w:r w:rsidRPr="00234024">
        <w:fldChar w:fldCharType="end"/>
      </w:r>
      <w:r w:rsidRPr="00234024">
        <w:t xml:space="preserve"> </w:t>
      </w:r>
      <w:r w:rsidRPr="00234024">
        <w:fldChar w:fldCharType="begin">
          <w:fldData xml:space="preserve">PEVuZE5vdGU+PENpdGU+PEF1dGhvcj5Ib3ZlaWRhZWk8L0F1dGhvcj48WWVhcj4yMDI0PC9ZZWFy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=
</w:fldData>
        </w:fldChar>
      </w:r>
      <w:r w:rsidRPr="00234024">
        <w:instrText xml:space="preserve"> ADDIN EN.CITE </w:instrText>
      </w:r>
      <w:r w:rsidRPr="00234024">
        <w:fldChar w:fldCharType="begin">
          <w:fldData xml:space="preserve">PEVuZE5vdGU+PENpdGU+PEF1dGhvcj5Ib3ZlaWRhZWk8L0F1dGhvcj48WWVhcj4yMDI0PC9ZZWFy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=
</w:fldData>
        </w:fldChar>
      </w:r>
      <w:r w:rsidRPr="00234024">
        <w:instrText xml:space="preserve"> ADDIN EN.CITE.DATA </w:instrText>
      </w:r>
      <w:r w:rsidRPr="00234024">
        <w:fldChar w:fldCharType="end"/>
      </w:r>
      <w:r w:rsidRPr="00234024">
        <w:fldChar w:fldCharType="separate"/>
      </w:r>
      <w:r w:rsidRPr="00234024">
        <w:rPr>
          <w:noProof/>
        </w:rPr>
        <w:t>[9]</w:t>
      </w:r>
      <w:r w:rsidRPr="00234024">
        <w:fldChar w:fldCharType="end"/>
      </w:r>
      <w:r w:rsidRPr="00234024">
        <w:t xml:space="preserve"> </w:t>
      </w:r>
      <w:r w:rsidRPr="00234024">
        <w:fldChar w:fldCharType="begin">
          <w:fldData xml:space="preserve">PEVuZE5vdGU+PENpdGU+PEF1dGhvcj5IZWlmbmVyPC9BdXRob3I+PFllYXI+MjAyMTwvWWVhcj48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</w:fldData>
        </w:fldChar>
      </w:r>
      <w:r w:rsidR="001075FC" w:rsidRPr="00234024">
        <w:instrText xml:space="preserve"> ADDIN EN.CITE </w:instrText>
      </w:r>
      <w:r w:rsidR="001075FC" w:rsidRPr="00234024">
        <w:fldChar w:fldCharType="begin">
          <w:fldData xml:space="preserve">PEVuZE5vdGU+PENpdGU+PEF1dGhvcj5IZWlmbmVyPC9BdXRob3I+PFllYXI+MjAyMTwvWWVhcj48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</w:fldData>
        </w:fldChar>
      </w:r>
      <w:r w:rsidR="001075FC" w:rsidRPr="00234024">
        <w:instrText xml:space="preserve"> ADDIN EN.CITE.DATA </w:instrText>
      </w:r>
      <w:r w:rsidR="001075FC" w:rsidRPr="00234024">
        <w:fldChar w:fldCharType="end"/>
      </w:r>
      <w:r w:rsidRPr="00234024">
        <w:fldChar w:fldCharType="separate"/>
      </w:r>
      <w:r w:rsidR="005B7D24" w:rsidRPr="00234024">
        <w:rPr>
          <w:noProof/>
        </w:rPr>
        <w:t>[10, 11]</w:t>
      </w:r>
      <w:r w:rsidRPr="00234024">
        <w:fldChar w:fldCharType="end"/>
      </w:r>
      <w:r w:rsidRPr="00234024">
        <w:t xml:space="preserve"> which directly affect the success of the procedure.</w:t>
      </w:r>
    </w:p>
    <w:p w14:paraId="22B28155" w14:textId="7890FC64" w:rsidR="006F63D0" w:rsidRPr="00234024" w:rsidRDefault="006F63D0" w:rsidP="00234024">
      <w:pPr>
        <w:pStyle w:val="NormalWeb"/>
        <w:spacing w:before="0" w:beforeAutospacing="0" w:after="0" w:afterAutospacing="0"/>
      </w:pPr>
      <w:r w:rsidRPr="00234024">
        <w:t xml:space="preserve">Autologous grafts are considered the gold standard for grafting surgeries </w:t>
      </w:r>
      <w:r w:rsidRPr="00234024">
        <w:fldChar w:fldCharType="begin"/>
      </w:r>
      <w:r w:rsidRPr="00234024">
        <w:instrText xml:space="preserve"> ADDIN EN.CITE &lt;EndNote&gt;&lt;Cite&gt;&lt;Author&gt;Schmidt&lt;/Author&gt;&lt;Year&gt;2021&lt;/Year&gt;&lt;RecNum&gt;191&lt;/RecNum&gt;&lt;DisplayText&gt;[3]&lt;/DisplayText&gt;&lt;record&gt;&lt;rec-number&gt;191&lt;/rec-number&gt;&lt;foreign-keys&gt;&lt;key app="EN" db-id="xaevzfd9lwaxscesw0c59dee2eev9eefatvt" timestamp="1736354408"&gt;191&lt;/key&gt;&lt;/foreign-keys&gt;&lt;ref-type name="Journal Article"&gt;17&lt;/ref-type&gt;&lt;contributors&gt;&lt;authors&gt;&lt;author&gt;Schmidt, A. H.&lt;/author&gt;&lt;/authors&gt;&lt;/contributors&gt;&lt;auth-address&gt;Hennepin Healthcare, Dept. of Orthopaedic Surgery, mailcode G2, 701 Park Ave. South Minneapolis, MN 55415, USA. Electronic address: Andrew.schmidt@hcmed.org.&lt;/auth-address&gt;&lt;titles&gt;&lt;title&gt;Autologous bone graft: Is it still the gold standard?&lt;/title&gt;&lt;secondary-title&gt;Injury&lt;/secondary-title&gt;&lt;/titles&gt;&lt;periodical&gt;&lt;full-title&gt;Injury&lt;/full-title&gt;&lt;/periodical&gt;&lt;pages&gt;S18-S22&lt;/pages&gt;&lt;volume&gt;52 Suppl 2&lt;/volume&gt;&lt;edition&gt;20210203&lt;/edition&gt;&lt;keywords&gt;&lt;keyword&gt;Autografts&lt;/keyword&gt;&lt;keyword&gt;*Bone Transplantation&lt;/keyword&gt;&lt;keyword&gt;Fracture Healing&lt;/keyword&gt;&lt;keyword&gt;Humans&lt;/keyword&gt;&lt;keyword&gt;Therapeutic Irrigation&lt;/keyword&gt;&lt;keyword&gt;*Tissue and Organ Harvesting&lt;/keyword&gt;&lt;keyword&gt;Transplantation, Autologous&lt;/keyword&gt;&lt;keyword&gt;Autologous bone graft&lt;/keyword&gt;&lt;keyword&gt;bone defect&lt;/keyword&gt;&lt;keyword&gt;nonunion&lt;/keyword&gt;&lt;keyword&gt;reamer irrigator aspirator&lt;/keyword&gt;&lt;/keywords&gt;&lt;dates&gt;&lt;year&gt;2021&lt;/year&gt;&lt;pub-dates&gt;&lt;date&gt;Jun&lt;/date&gt;&lt;/pub-dates&gt;&lt;/dates&gt;&lt;isbn&gt;1879-0267 (Electronic)&amp;#xD;0020-1383 (Linking)&lt;/isbn&gt;&lt;accession-num&gt;33563416&lt;/accession-num&gt;&lt;urls&gt;&lt;related-urls&gt;&lt;url&gt;https://www.ncbi.nlm.nih.gov/pubmed/33563416&lt;/url&gt;&lt;/related-urls&gt;&lt;/urls&gt;&lt;electronic-resource-num&gt;10.1016/j.injury.2021.01.043&lt;/electronic-resource-num&gt;&lt;remote-database-name&gt;Medline&lt;/remote-database-name&gt;&lt;remote-database-provider&gt;NLM&lt;/remote-database-provider&gt;&lt;/record&gt;&lt;/Cite&gt;&lt;/EndNote&gt;</w:instrText>
      </w:r>
      <w:r w:rsidRPr="00234024">
        <w:fldChar w:fldCharType="separate"/>
      </w:r>
      <w:r w:rsidRPr="00234024">
        <w:rPr>
          <w:noProof/>
        </w:rPr>
        <w:t>[3]</w:t>
      </w:r>
      <w:r w:rsidRPr="00234024">
        <w:fldChar w:fldCharType="end"/>
      </w:r>
      <w:r w:rsidRPr="00234024">
        <w:t xml:space="preserve"> consistently demonstrating superior outcomes when compared to allogenic grafts. The superior outcomes of autografts compared to allografts stem from several biological and immunological mechanisms. Autografts naturally contain osteo</w:t>
      </w:r>
      <w:r w:rsidR="007D473A" w:rsidRPr="00234024">
        <w:t xml:space="preserve">progenitor </w:t>
      </w:r>
      <w:r w:rsidRPr="00234024">
        <w:t>cells and growth factors essential for effective regeneration. Derived from the patient's own tissue, the</w:t>
      </w:r>
      <w:r w:rsidR="00002E67" w:rsidRPr="00234024">
        <w:t xml:space="preserve">re is </w:t>
      </w:r>
      <w:r w:rsidRPr="00234024">
        <w:t>minim</w:t>
      </w:r>
      <w:r w:rsidR="00002E67" w:rsidRPr="00234024">
        <w:t xml:space="preserve">al </w:t>
      </w:r>
      <w:r w:rsidRPr="00234024">
        <w:t xml:space="preserve">immunogenic response, as they are recognized as self-tissue, reducing the risk of rejection and complications associated with graft-versus-host disease seen in allografts </w:t>
      </w:r>
      <w:r w:rsidRPr="00234024">
        <w:fldChar w:fldCharType="begin"/>
      </w:r>
      <w:r w:rsidR="007E0B95" w:rsidRPr="00234024">
        <w:instrText xml:space="preserve"> ADDIN EN.CITE &lt;EndNote&gt;&lt;Cite&gt;&lt;Author&gt;Porrata&lt;/Author&gt;&lt;Year&gt;2022&lt;/Year&gt;&lt;RecNum&gt;217&lt;/RecNum&gt;&lt;DisplayText&gt;[20]&lt;/DisplayText&gt;&lt;record&gt;&lt;rec-number&gt;217&lt;/rec-number&gt;&lt;foreign-keys&gt;&lt;key app="EN" db-id="xaevzfd9lwaxscesw0c59dee2eev9eefatvt" timestamp="1736798336"&gt;217&lt;/key&gt;&lt;/foreign-keys&gt;&lt;ref-type name="Journal Article"&gt;17&lt;/ref-type&gt;&lt;contributors&gt;&lt;authors&gt;&lt;author&gt;Porrata, L. F.&lt;/author&gt;&lt;/authors&gt;&lt;/contributors&gt;&lt;auth-address&gt;Division of Hematology, Department of Internal Medicine, Mayo Clinic, Rochester, MN 55905, USA.&lt;/auth-address&gt;&lt;titles&gt;&lt;title&gt;The Impact of Infused Autograft Absolute Numbers of Immune Effector Cells on Survival Post-Autologous Stem Cell Transplantation&lt;/title&gt;&lt;secondary-title&gt;Cells&lt;/secondary-title&gt;&lt;/titles&gt;&lt;periodical&gt;&lt;full-title&gt;Cells&lt;/full-title&gt;&lt;/periodical&gt;&lt;volume&gt;11&lt;/volume&gt;&lt;number&gt;14&lt;/number&gt;&lt;edition&gt;20220714&lt;/edition&gt;&lt;keywords&gt;&lt;keyword&gt;Autografts&lt;/keyword&gt;&lt;keyword&gt;*Graft vs Host Disease&lt;/keyword&gt;&lt;keyword&gt;*Hematopoietic Stem Cell Transplantation&lt;/keyword&gt;&lt;keyword&gt;Humans&lt;/keyword&gt;&lt;keyword&gt;Lymphocytes&lt;/keyword&gt;&lt;keyword&gt;Transplantation, Autologous&lt;/keyword&gt;&lt;keyword&gt;autograft immune effector cells&lt;/keyword&gt;&lt;keyword&gt;autologous stem cell transplantation&lt;/keyword&gt;&lt;keyword&gt;survival&lt;/keyword&gt;&lt;/keywords&gt;&lt;dates&gt;&lt;year&gt;2022&lt;/year&gt;&lt;pub-dates&gt;&lt;date&gt;Jul 14&lt;/date&gt;&lt;/pub-dates&gt;&lt;/dates&gt;&lt;isbn&gt;2073-4409 (Electronic)&amp;#xD;2073-4409 (Linking)&lt;/isbn&gt;&lt;accession-num&gt;35883639&lt;/accession-num&gt;&lt;urls&gt;&lt;related-urls&gt;&lt;url&gt;https://www.ncbi.nlm.nih.gov/pubmed/35883639&lt;/url&gt;&lt;/related-urls&gt;&lt;/urls&gt;&lt;custom1&gt;The author declares no conflict of interest.&lt;/custom1&gt;&lt;custom2&gt;PMC9315986&lt;/custom2&gt;&lt;electronic-resource-num&gt;10.3390/cells11142197&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[20]</w:t>
      </w:r>
      <w:r w:rsidRPr="00234024">
        <w:fldChar w:fldCharType="end"/>
      </w:r>
      <w:r w:rsidR="00002E67" w:rsidRPr="00234024">
        <w:t>.</w:t>
      </w:r>
      <w:r w:rsidRPr="00234024">
        <w:t xml:space="preserve"> This scenario enhance</w:t>
      </w:r>
      <w:r w:rsidR="00002E67" w:rsidRPr="00234024">
        <w:t>s</w:t>
      </w:r>
      <w:r w:rsidRPr="00234024">
        <w:t xml:space="preserve"> integration with host tissues </w:t>
      </w:r>
      <w:r w:rsidRPr="00234024">
        <w:fldChar w:fldCharType="begin"/>
      </w:r>
      <w:r w:rsidR="007E0B95" w:rsidRPr="00234024">
        <w:instrText xml:space="preserve"> ADDIN EN.CITE &lt;EndNote&gt;&lt;Cite&gt;&lt;Author&gt;Wu&lt;/Author&gt;&lt;Year&gt;2024&lt;/Year&gt;&lt;RecNum&gt;224&lt;/RecNum&gt;&lt;DisplayText&gt;[21]&lt;/DisplayText&gt;&lt;record&gt;&lt;rec-number&gt;224&lt;/rec-number&gt;&lt;foreign-keys&gt;&lt;key app="EN" db-id="xaevzfd9lwaxscesw0c59dee2eev9eefatvt" timestamp="1736802839"&gt;224&lt;/key&gt;&lt;/foreign-keys&gt;&lt;ref-type name="Journal Article"&gt;17&lt;/ref-type&gt;&lt;contributors&gt;&lt;authors&gt;&lt;author&gt;Wu, Robin T.&lt;/author&gt;&lt;author&gt;Chuieng-Yi Lu, Johnny&lt;/author&gt;&lt;/authors&gt;&lt;/contributors&gt;&lt;titles&gt;&lt;title&gt;Nerve Autograft: Preservation of a Lost Art&lt;/title&gt;&lt;secondary-title&gt;Hand Clinics&lt;/secondary-title&gt;&lt;/titles&gt;&lt;periodical&gt;&lt;full-title&gt;Hand Clinics&lt;/full-title&gt;&lt;/periodical&gt;&lt;pages&gt;347-356&lt;/pages&gt;&lt;volume&gt;40&lt;/volume&gt;&lt;number&gt;3&lt;/number&gt;&lt;keywords&gt;&lt;keyword&gt;Nerve autograft&lt;/keyword&gt;&lt;keyword&gt;Nerve gap&lt;/keyword&gt;&lt;keyword&gt;Brachial plexus injury&lt;/keyword&gt;&lt;/keywords&gt;&lt;dates&gt;&lt;year&gt;2024&lt;/year&gt;&lt;pub-dates&gt;&lt;date&gt;2024/08/01/&lt;/date&gt;&lt;/pub-dates&gt;&lt;/dates&gt;&lt;isbn&gt;0749-0712&lt;/isbn&gt;&lt;urls&gt;&lt;related-urls&gt;&lt;url&gt;https://www.sciencedirect.com/science/article/pii/S0749071224000234&lt;/url&gt;&lt;/related-urls&gt;&lt;/urls&gt;&lt;electronic-resource-num&gt;https://doi.org/10.1016/j.hcl.2024.04.004&lt;/electronic-resource-num&gt;&lt;/record&gt;&lt;/Cite&gt;&lt;/EndNote&gt;</w:instrText>
      </w:r>
      <w:r w:rsidRPr="00234024">
        <w:fldChar w:fldCharType="separate"/>
      </w:r>
      <w:r w:rsidR="007E0B95" w:rsidRPr="00234024">
        <w:rPr>
          <w:noProof/>
        </w:rPr>
        <w:t>[21]</w:t>
      </w:r>
      <w:r w:rsidRPr="00234024">
        <w:fldChar w:fldCharType="end"/>
      </w:r>
      <w:r w:rsidRPr="00234024">
        <w:t xml:space="preserve">. Autografts also </w:t>
      </w:r>
      <w:r w:rsidRPr="00234024">
        <w:lastRenderedPageBreak/>
        <w:t xml:space="preserve">undergo more efficient remodeling, crucial for long-term graft survival </w:t>
      </w:r>
      <w:r w:rsidRPr="00234024">
        <w:fldChar w:fldCharType="begin"/>
      </w:r>
      <w:r w:rsidR="007E0B95" w:rsidRPr="00234024">
        <w:instrText xml:space="preserve"> ADDIN EN.CITE &lt;EndNote&gt;&lt;Cite&gt;&lt;Author&gt;Porrata&lt;/Author&gt;&lt;Year&gt;2022&lt;/Year&gt;&lt;RecNum&gt;217&lt;/RecNum&gt;&lt;DisplayText&gt;[20]&lt;/DisplayText&gt;&lt;record&gt;&lt;rec-number&gt;217&lt;/rec-number&gt;&lt;foreign-keys&gt;&lt;key app="EN" db-id="xaevzfd9lwaxscesw0c59dee2eev9eefatvt" timestamp="1736798336"&gt;217&lt;/key&gt;&lt;/foreign-keys&gt;&lt;ref-type name="Journal Article"&gt;17&lt;/ref-type&gt;&lt;contributors&gt;&lt;authors&gt;&lt;author&gt;Porrata, L. F.&lt;/author&gt;&lt;/authors&gt;&lt;/contributors&gt;&lt;auth-address&gt;Division of Hematology, Department of Internal Medicine, Mayo Clinic, Rochester, MN 55905, USA.&lt;/auth-address&gt;&lt;titles&gt;&lt;title&gt;The Impact of Infused Autograft Absolute Numbers of Immune Effector Cells on Survival Post-Autologous Stem Cell Transplantation&lt;/title&gt;&lt;secondary-title&gt;Cells&lt;/secondary-title&gt;&lt;/titles&gt;&lt;periodical&gt;&lt;full-title&gt;Cells&lt;/full-title&gt;&lt;/periodical&gt;&lt;volume&gt;11&lt;/volume&gt;&lt;number&gt;14&lt;/number&gt;&lt;edition&gt;20220714&lt;/edition&gt;&lt;keywords&gt;&lt;keyword&gt;Autografts&lt;/keyword&gt;&lt;keyword&gt;*Graft vs Host Disease&lt;/keyword&gt;&lt;keyword&gt;*Hematopoietic Stem Cell Transplantation&lt;/keyword&gt;&lt;keyword&gt;Humans&lt;/keyword&gt;&lt;keyword&gt;Lymphocytes&lt;/keyword&gt;&lt;keyword&gt;Transplantation, Autologous&lt;/keyword&gt;&lt;keyword&gt;autograft immune effector cells&lt;/keyword&gt;&lt;keyword&gt;autologous stem cell transplantation&lt;/keyword&gt;&lt;keyword&gt;survival&lt;/keyword&gt;&lt;/keywords&gt;&lt;dates&gt;&lt;year&gt;2022&lt;/year&gt;&lt;pub-dates&gt;&lt;date&gt;Jul 14&lt;/date&gt;&lt;/pub-dates&gt;&lt;/dates&gt;&lt;isbn&gt;2073-4409 (Electronic)&amp;#xD;2073-4409 (Linking)&lt;/isbn&gt;&lt;accession-num&gt;35883639&lt;/accession-num&gt;&lt;urls&gt;&lt;related-urls&gt;&lt;url&gt;https://www.ncbi.nlm.nih.gov/pubmed/35883639&lt;/url&gt;&lt;/related-urls&gt;&lt;/urls&gt;&lt;custom1&gt;The author declares no conflict of interest.&lt;/custom1&gt;&lt;custom2&gt;PMC9315986&lt;/custom2&gt;&lt;electronic-resource-num&gt;10.3390/cells11142197&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[20]</w:t>
      </w:r>
      <w:r w:rsidRPr="00234024">
        <w:fldChar w:fldCharType="end"/>
      </w:r>
      <w:r w:rsidRPr="00234024">
        <w:t xml:space="preserve">. In contrast, allografts often face impaired remodeling due to their </w:t>
      </w:r>
      <w:r w:rsidR="002876D5" w:rsidRPr="00234024">
        <w:t>lack of live cells and processing of the tissues</w:t>
      </w:r>
      <w:r w:rsidR="000015BA" w:rsidRPr="00234024">
        <w:fldChar w:fldCharType="begin"/>
      </w:r>
      <w:r w:rsidR="00233802" w:rsidRPr="00234024">
        <w:instrText xml:space="preserve"> ADDIN EN.CITE &lt;EndNote&gt;&lt;Cite&gt;&lt;Author&gt;Libby&lt;/Author&gt;&lt;Year&gt;2001&lt;/Year&gt;&lt;RecNum&gt;284&lt;/RecNum&gt;&lt;DisplayText&gt;[22, 23]&lt;/DisplayText&gt;&lt;record&gt;&lt;rec-number&gt;284&lt;/rec-number&gt;&lt;foreign-keys&gt;&lt;key app="EN" db-id="xaevzfd9lwaxscesw0c59dee2eev9eefatvt" timestamp="1738101425"&gt;284&lt;/key&gt;&lt;/foreign-keys&gt;&lt;ref-type name="Journal Article"&gt;17&lt;/ref-type&gt;&lt;contributors&gt;&lt;authors&gt;&lt;author&gt;Libby, Peter&lt;/author&gt;&lt;author&gt;Pober, Jordan S.&lt;/author&gt;&lt;/authors&gt;&lt;/contributors&gt;&lt;titles&gt;&lt;title&gt;Chronic Rejection&lt;/title&gt;&lt;secondary-title&gt;Immunity&lt;/secondary-title&gt;&lt;/titles&gt;&lt;periodical&gt;&lt;full-title&gt;Immunity&lt;/full-title&gt;&lt;/periodical&gt;&lt;pages&gt;387-397&lt;/pages&gt;&lt;volume&gt;14&lt;/volume&gt;&lt;number&gt;4&lt;/number&gt;&lt;dates&gt;&lt;year&gt;2001&lt;/year&gt;&lt;pub-dates&gt;&lt;date&gt;2001/04/01/&lt;/date&gt;&lt;/pub-dates&gt;&lt;/dates&gt;&lt;isbn&gt;1074-7613&lt;/isbn&gt;&lt;urls&gt;&lt;related-urls&gt;&lt;url&gt;https://www.sciencedirect.com/science/article/pii/S1074761301001194&lt;/url&gt;&lt;/related-urls&gt;&lt;/urls&gt;&lt;electronic-resource-num&gt;https://doi.org/10.1016/S1074-7613(01)00119-4&lt;/electronic-resource-num&gt;&lt;/record&gt;&lt;/Cite&gt;&lt;Cite&gt;&lt;Author&gt;Paschall&lt;/Author&gt;&lt;Year&gt;2025&lt;/Year&gt;&lt;RecNum&gt;285&lt;/RecNum&gt;&lt;record&gt;&lt;rec-number&gt;285&lt;/rec-number&gt;&lt;foreign-keys&gt;&lt;key app="EN" db-id="xaevzfd9lwaxscesw0c59dee2eev9eefatvt" timestamp="1738101680"&gt;285&lt;/key&gt;&lt;/foreign-keys&gt;&lt;ref-type name="Journal Article"&gt;17&lt;/ref-type&gt;&lt;contributors&gt;&lt;authors&gt;&lt;author&gt;Paschall, Lauren&lt;/author&gt;&lt;author&gt;Tsai, Ariane&lt;/author&gt;&lt;author&gt;Tabdanov, Erdem&lt;/author&gt;&lt;author&gt;Dhawan, Aman&lt;/author&gt;&lt;author&gt;Szczesny, Spencer&lt;/author&gt;&lt;/authors&gt;&lt;/contributors&gt;&lt;titles&gt;&lt;title&gt;Allograft and Autograft Anterior Cruciate Ligament Reconstructions Exhibit a Similar Biological Response to Cyclic Loading&lt;/title&gt;&lt;secondary-title&gt;Connect Tissue Res&lt;/secondary-title&gt;&lt;/titles&gt;&lt;periodical&gt;&lt;full-title&gt;Connect Tissue Res&lt;/full-title&gt;&lt;/periodical&gt;&lt;pages&gt;37-48&lt;/pages&gt;&lt;volume&gt;66&lt;/volume&gt;&lt;dates&gt;&lt;year&gt;2025&lt;/year&gt;&lt;/dates&gt;&lt;urls&gt;&lt;/urls&gt;&lt;electronic-resource-num&gt;10.1080/03008207.2025.2456957&lt;/electronic-resource-num&gt;&lt;/record&gt;&lt;/Cite&gt;&lt;/EndNote&gt;</w:instrText>
      </w:r>
      <w:r w:rsidR="000015BA" w:rsidRPr="00234024">
        <w:fldChar w:fldCharType="separate"/>
      </w:r>
      <w:r w:rsidR="007E0B95" w:rsidRPr="00234024">
        <w:rPr>
          <w:noProof/>
        </w:rPr>
        <w:t>[22, 23]</w:t>
      </w:r>
      <w:r w:rsidR="000015BA" w:rsidRPr="00234024">
        <w:fldChar w:fldCharType="end"/>
      </w:r>
      <w:r w:rsidR="00921AFD" w:rsidRPr="00234024">
        <w:t>.</w:t>
      </w:r>
    </w:p>
    <w:p w14:paraId="2E3D371D" w14:textId="2965823E" w:rsidR="006F3A38" w:rsidRPr="00234024" w:rsidRDefault="006F63D0" w:rsidP="00234024">
      <w:pPr>
        <w:pStyle w:val="NormalWeb"/>
        <w:spacing w:before="0" w:beforeAutospacing="0" w:after="0" w:afterAutospacing="0"/>
      </w:pPr>
      <w:r w:rsidRPr="00234024">
        <w:t xml:space="preserve">Compared with allogenic grafts, autologous </w:t>
      </w:r>
      <w:r w:rsidR="002876D5" w:rsidRPr="00234024">
        <w:t xml:space="preserve">grafts </w:t>
      </w:r>
      <w:r w:rsidRPr="00234024">
        <w:t xml:space="preserve">exhibit enhanced graft integration and superior biological healing, leading to better long-term outcomes. </w:t>
      </w:r>
      <w:r w:rsidR="002876D5" w:rsidRPr="00234024">
        <w:t>A</w:t>
      </w:r>
      <w:r w:rsidRPr="00234024">
        <w:t>utografts integrate more effectively with the host tissue</w:t>
      </w:r>
      <w:r w:rsidR="00264408" w:rsidRPr="00234024">
        <w:t xml:space="preserve"> and i</w:t>
      </w:r>
      <w:r w:rsidRPr="00234024">
        <w:t xml:space="preserve">s </w:t>
      </w:r>
      <w:r w:rsidR="00264408" w:rsidRPr="00234024">
        <w:t xml:space="preserve">associated </w:t>
      </w:r>
      <w:r w:rsidRPr="00234024">
        <w:t xml:space="preserve">with lower </w:t>
      </w:r>
      <w:r w:rsidR="00264408" w:rsidRPr="00234024">
        <w:t xml:space="preserve">complication </w:t>
      </w:r>
      <w:r w:rsidRPr="00234024">
        <w:t>rates</w:t>
      </w:r>
      <w:r w:rsidRPr="00234024">
        <w:fldChar w:fldCharType="begin"/>
      </w:r>
      <w:r w:rsidR="007E0B95" w:rsidRPr="00234024">
        <w:instrText xml:space="preserve"> ADDIN EN.CITE &lt;EndNote&gt;&lt;Cite&gt;&lt;Author&gt;Porrata&lt;/Author&gt;&lt;Year&gt;2022&lt;/Year&gt;&lt;RecNum&gt;217&lt;/RecNum&gt;&lt;DisplayText&gt;[20]&lt;/DisplayText&gt;&lt;record&gt;&lt;rec-number&gt;217&lt;/rec-number&gt;&lt;foreign-keys&gt;&lt;key app="EN" db-id="xaevzfd9lwaxscesw0c59dee2eev9eefatvt" timestamp="1736798336"&gt;217&lt;/key&gt;&lt;/foreign-keys&gt;&lt;ref-type name="Journal Article"&gt;17&lt;/ref-type&gt;&lt;contributors&gt;&lt;authors&gt;&lt;author&gt;Porrata, L. F.&lt;/author&gt;&lt;/authors&gt;&lt;/contributors&gt;&lt;auth-address&gt;Division of Hematology, Department of Internal Medicine, Mayo Clinic, Rochester, MN 55905, USA.&lt;/auth-address&gt;&lt;titles&gt;&lt;title&gt;The Impact of Infused Autograft Absolute Numbers of Immune Effector Cells on Survival Post-Autologous Stem Cell Transplantation&lt;/title&gt;&lt;secondary-title&gt;Cells&lt;/secondary-title&gt;&lt;/titles&gt;&lt;periodical&gt;&lt;full-title&gt;Cells&lt;/full-title&gt;&lt;/periodical&gt;&lt;volume&gt;11&lt;/volume&gt;&lt;number&gt;14&lt;/number&gt;&lt;edition&gt;20220714&lt;/edition&gt;&lt;keywords&gt;&lt;keyword&gt;Autografts&lt;/keyword&gt;&lt;keyword&gt;*Graft vs Host Disease&lt;/keyword&gt;&lt;keyword&gt;*Hematopoietic Stem Cell Transplantation&lt;/keyword&gt;&lt;keyword&gt;Humans&lt;/keyword&gt;&lt;keyword&gt;Lymphocytes&lt;/keyword&gt;&lt;keyword&gt;Transplantation, Autologous&lt;/keyword&gt;&lt;keyword&gt;autograft immune effector cells&lt;/keyword&gt;&lt;keyword&gt;autologous stem cell transplantation&lt;/keyword&gt;&lt;keyword&gt;survival&lt;/keyword&gt;&lt;/keywords&gt;&lt;dates&gt;&lt;year&gt;2022&lt;/year&gt;&lt;pub-dates&gt;&lt;date&gt;Jul 14&lt;/date&gt;&lt;/pub-dates&gt;&lt;/dates&gt;&lt;isbn&gt;2073-4409 (Electronic)&amp;#xD;2073-4409 (Linking)&lt;/isbn&gt;&lt;accession-num&gt;35883639&lt;/accession-num&gt;&lt;urls&gt;&lt;related-urls&gt;&lt;url&gt;https://www.ncbi.nlm.nih.gov/pubmed/35883639&lt;/url&gt;&lt;/related-urls&gt;&lt;/urls&gt;&lt;custom1&gt;The author declares no conflict of interest.&lt;/custom1&gt;&lt;custom2&gt;PMC9315986&lt;/custom2&gt;&lt;electronic-resource-num&gt;10.3390/cells11142197&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[20]</w:t>
      </w:r>
      <w:r w:rsidRPr="00234024">
        <w:fldChar w:fldCharType="end"/>
      </w:r>
      <w:r w:rsidRPr="00234024">
        <w:t xml:space="preserve">. Belk et al found </w:t>
      </w:r>
      <w:r w:rsidR="00264408" w:rsidRPr="00234024">
        <w:t xml:space="preserve">failure </w:t>
      </w:r>
      <w:r w:rsidRPr="00234024">
        <w:t xml:space="preserve">rates of 4.7% for autografts compared to 10.2% for allografts </w:t>
      </w:r>
      <w:r w:rsidRPr="00234024">
        <w:fldChar w:fldCharType="begin"/>
      </w:r>
      <w:r w:rsidR="00D642C5" w:rsidRPr="00234024">
        <w:instrText xml:space="preserve"> ADDIN EN.CITE &lt;EndNote&gt;&lt;Cite&gt;&lt;Author&gt;Belk JW&lt;/Author&gt;&lt;Year&gt;2023&lt;/Year&gt;&lt;RecNum&gt;216&lt;/RecNum&gt;&lt;DisplayText&gt;[24]&lt;/DisplayText&gt;&lt;record&gt;&lt;rec-number&gt;216&lt;/rec-number&gt;&lt;foreign-keys&gt;&lt;key app="EN" db-id="xaevzfd9lwaxscesw0c59dee2eev9eefatvt" timestamp="1736789135"&gt;216&lt;/key&gt;&lt;/foreign-keys&gt;&lt;ref-type name="Journal Article"&gt;17&lt;/ref-type&gt;&lt;contributors&gt;&lt;authors&gt;&lt;author&gt;Belk JW, Littlefield CP, Smith JH, McCulloch PC, McCarty EC, Frank RM, Kraeutler MJ,&lt;/author&gt;&lt;/authors&gt;&lt;/contributors&gt;&lt;titles&gt;&lt;title&gt;Autograft Demonstrates Superior Outcomes for Revision Anterior Cruciate Ligament Reconstruction When Compared With Allograft: A Systematic Review&lt;/title&gt;&lt;secondary-title&gt;Am J Sports Med&lt;/secondary-title&gt;&lt;alt-title&gt;D - 7609541&lt;/alt-title&gt;&lt;/titles&gt;&lt;periodical&gt;&lt;full-title&gt;Am J Sports Med&lt;/full-title&gt;&lt;/periodical&gt;&lt;alt-periodical&gt;&lt;full-title&gt;- Am J Sports Med. 2024 Mar;52(3):859-867. doi: 10.1177/03635465231152232. Epub&lt;/full-title&gt;&lt;abbr-1&gt;D - 7609541&lt;/abbr-1&gt;&lt;/alt-periodical&gt;&lt;pages&gt;859-867&lt;/pages&gt;&lt;volume&gt;52&lt;/volume&gt;&lt;number&gt;3&lt;/number&gt;&lt;keywords&gt;&lt;keyword&gt;at- medline&lt;/keyword&gt;&lt;keyword&gt;p - 20230303&lt;/keyword&gt;&lt;keyword&gt;- Am J Sports Med&lt;/keyword&gt;&lt;keyword&gt;- Humans&lt;/keyword&gt;&lt;keyword&gt;- Adult&lt;/keyword&gt;&lt;keyword&gt;- Autografts&lt;/keyword&gt;&lt;keyword&gt;- Transplantation, Autologous&lt;/keyword&gt;&lt;keyword&gt;- Transplantation, Homologous&lt;/keyword&gt;&lt;keyword&gt;- *Anterior Cruciate Ligament Reconstruction&lt;/keyword&gt;&lt;keyword&gt;- Allografts&lt;/keyword&gt;&lt;keyword&gt;da- 2024/03/04 06:44&lt;/keyword&gt;&lt;/keywords&gt;&lt;dates&gt;&lt;year&gt;2023&lt;/year&gt;&lt;/dates&gt;&lt;urls&gt;&lt;/urls&gt;&lt;electronic-resource-num&gt;10.1177/03635465231152232&lt;/electronic-resource-num&gt;&lt;language&gt;- eng&lt;/language&gt;&lt;/record&gt;&lt;/Cite&gt;&lt;/EndNote&gt;</w:instrText>
      </w:r>
      <w:r w:rsidRPr="00234024">
        <w:fldChar w:fldCharType="separate"/>
      </w:r>
      <w:r w:rsidR="007E0B95" w:rsidRPr="00234024">
        <w:rPr>
          <w:noProof/>
        </w:rPr>
        <w:t>[24]</w:t>
      </w:r>
      <w:r w:rsidRPr="00234024">
        <w:fldChar w:fldCharType="end"/>
      </w:r>
      <w:r w:rsidRPr="00234024">
        <w:t>. In the same study</w:t>
      </w:r>
      <w:r w:rsidR="00264408" w:rsidRPr="00234024">
        <w:t xml:space="preserve">, </w:t>
      </w:r>
      <w:r w:rsidRPr="00234024">
        <w:t>clinical outcomes</w:t>
      </w:r>
      <w:r w:rsidR="00264408" w:rsidRPr="00234024">
        <w:t xml:space="preserve"> in </w:t>
      </w:r>
      <w:r w:rsidRPr="00234024">
        <w:t xml:space="preserve">patients with autografts were found to have higher rates of returning to sports 66.2% versus 45.3% for allografts </w:t>
      </w:r>
      <w:r w:rsidRPr="00234024">
        <w:fldChar w:fldCharType="begin"/>
      </w:r>
      <w:r w:rsidR="00D642C5" w:rsidRPr="00234024">
        <w:instrText xml:space="preserve"> ADDIN EN.CITE &lt;EndNote&gt;&lt;Cite&gt;&lt;Author&gt;Belk JW&lt;/Author&gt;&lt;Year&gt;2023&lt;/Year&gt;&lt;RecNum&gt;216&lt;/RecNum&gt;&lt;DisplayText&gt;[24]&lt;/DisplayText&gt;&lt;record&gt;&lt;rec-number&gt;216&lt;/rec-number&gt;&lt;foreign-keys&gt;&lt;key app="EN" db-id="xaevzfd9lwaxscesw0c59dee2eev9eefatvt" timestamp="1736789135"&gt;216&lt;/key&gt;&lt;/foreign-keys&gt;&lt;ref-type name="Journal Article"&gt;17&lt;/ref-type&gt;&lt;contributors&gt;&lt;authors&gt;&lt;author&gt;Belk JW, Littlefield CP, Smith JH, McCulloch PC, McCarty EC, Frank RM, Kraeutler MJ,&lt;/author&gt;&lt;/authors&gt;&lt;/contributors&gt;&lt;titles&gt;&lt;title&gt;Autograft Demonstrates Superior Outcomes for Revision Anterior Cruciate Ligament Reconstruction When Compared With Allograft: A Systematic Review&lt;/title&gt;&lt;secondary-title&gt;Am J Sports Med&lt;/secondary-title&gt;&lt;alt-title&gt;D - 7609541&lt;/alt-title&gt;&lt;/titles&gt;&lt;periodical&gt;&lt;full-title&gt;Am J Sports Med&lt;/full-title&gt;&lt;/periodical&gt;&lt;alt-periodical&gt;&lt;full-title&gt;- Am J Sports Med. 2024 Mar;52(3):859-867. doi: 10.1177/03635465231152232. Epub&lt;/full-title&gt;&lt;abbr-1&gt;D - 7609541&lt;/abbr-1&gt;&lt;/alt-periodical&gt;&lt;pages&gt;859-867&lt;/pages&gt;&lt;volume&gt;52&lt;/volume&gt;&lt;number&gt;3&lt;/number&gt;&lt;keywords&gt;&lt;keyword&gt;at- medline&lt;/keyword&gt;&lt;keyword&gt;p - 20230303&lt;/keyword&gt;&lt;keyword&gt;- Am J Sports Med&lt;/keyword&gt;&lt;keyword&gt;- Humans&lt;/keyword&gt;&lt;keyword&gt;- Adult&lt;/keyword&gt;&lt;keyword&gt;- Autografts&lt;/keyword&gt;&lt;keyword&gt;- Transplantation, Autologous&lt;/keyword&gt;&lt;keyword&gt;- Transplantation, Homologous&lt;/keyword&gt;&lt;keyword&gt;- *Anterior Cruciate Ligament Reconstruction&lt;/keyword&gt;&lt;keyword&gt;- Allografts&lt;/keyword&gt;&lt;keyword&gt;da- 2024/03/04 06:44&lt;/keyword&gt;&lt;/keywords&gt;&lt;dates&gt;&lt;year&gt;2023&lt;/year&gt;&lt;/dates&gt;&lt;urls&gt;&lt;/urls&gt;&lt;electronic-resource-num&gt;10.1177/03635465231152232&lt;/electronic-resource-num&gt;&lt;language&gt;- eng&lt;/language&gt;&lt;/record&gt;&lt;/Cite&gt;&lt;/EndNote&gt;</w:instrText>
      </w:r>
      <w:r w:rsidRPr="00234024">
        <w:fldChar w:fldCharType="separate"/>
      </w:r>
      <w:r w:rsidR="007E0B95" w:rsidRPr="00234024">
        <w:rPr>
          <w:noProof/>
        </w:rPr>
        <w:t>[24]</w:t>
      </w:r>
      <w:r w:rsidRPr="00234024">
        <w:fldChar w:fldCharType="end"/>
      </w:r>
      <w:r w:rsidRPr="00234024">
        <w:t xml:space="preserve">. This reflects not only </w:t>
      </w:r>
      <w:proofErr w:type="gramStart"/>
      <w:r w:rsidRPr="00234024">
        <w:t>the physical</w:t>
      </w:r>
      <w:proofErr w:type="gramEnd"/>
      <w:r w:rsidRPr="00234024">
        <w:t xml:space="preserve"> integration but also </w:t>
      </w:r>
      <w:proofErr w:type="gramStart"/>
      <w:r w:rsidRPr="00234024">
        <w:t>the psychological</w:t>
      </w:r>
      <w:proofErr w:type="gramEnd"/>
      <w:r w:rsidRPr="00234024">
        <w:t xml:space="preserve"> confidence in the graft's stability. </w:t>
      </w:r>
      <w:r w:rsidR="005F39FF" w:rsidRPr="00234024">
        <w:t>T</w:t>
      </w:r>
      <w:r w:rsidRPr="00234024">
        <w:t xml:space="preserve">he long-term success rates can justify the initial costs compared other materials </w:t>
      </w:r>
      <w:r w:rsidRPr="00234024">
        <w:fldChar w:fldCharType="begin"/>
      </w:r>
      <w:r w:rsidR="007E0B95" w:rsidRPr="00234024">
        <w:instrText xml:space="preserve"> ADDIN EN.CITE &lt;EndNote&gt;&lt;Cite&gt;&lt;Author&gt;Steelman&lt;/Author&gt;&lt;Year&gt;2018&lt;/Year&gt;&lt;RecNum&gt;222&lt;/RecNum&gt;&lt;DisplayText&gt;[25]&lt;/DisplayText&gt;&lt;record&gt;&lt;rec-number&gt;222&lt;/rec-number&gt;&lt;foreign-keys&gt;&lt;key app="EN" db-id="xaevzfd9lwaxscesw0c59dee2eev9eefatvt" timestamp="1736802471"&gt;222&lt;/key&gt;&lt;/foreign-keys&gt;&lt;ref-type name="Journal Article"&gt;17&lt;/ref-type&gt;&lt;contributors&gt;&lt;authors&gt;&lt;author&gt;Steelman, Theodore J.&lt;/author&gt;&lt;author&gt;Helgeson, Melvin D.&lt;/author&gt;&lt;author&gt;Seavey, Jonathan G.&lt;/author&gt;&lt;author&gt;Gwinn, David E.&lt;/author&gt;&lt;/authors&gt;&lt;/contributors&gt;&lt;titles&gt;&lt;title&gt;Is Structural Allograft Superior to Synthetic Graft Substitute in Anterior Cervical Discectomy and Fusion?&lt;/title&gt;&lt;secondary-title&gt;Clinical Spine Surgery&lt;/secondary-title&gt;&lt;/titles&gt;&lt;periodical&gt;&lt;full-title&gt;Clinical Spine Surgery&lt;/full-title&gt;&lt;/periodical&gt;&lt;pages&gt;274-277&lt;/pages&gt;&lt;volume&gt;31&lt;/volume&gt;&lt;number&gt;7&lt;/number&gt;&lt;dates&gt;&lt;year&gt;2018&lt;/year&gt;&lt;/dates&gt;&lt;isbn&gt;2380-0186&lt;/isbn&gt;&lt;accession-num&gt;01933606-201808000-00002&lt;/accession-num&gt;&lt;urls&gt;&lt;related-urls&gt;&lt;url&gt;https://journals.lww.com/jspinaldisorders/fulltext/2018/08000/is_structural_allograft_superior_to_synthetic.2.aspx&lt;/url&gt;&lt;/related-urls&gt;&lt;/urls&gt;&lt;electronic-resource-num&gt;10.1097/bsd.0000000000000637&lt;/electronic-resource-num&gt;&lt;/record&gt;&lt;/Cite&gt;&lt;/EndNote&gt;</w:instrText>
      </w:r>
      <w:r w:rsidRPr="00234024">
        <w:fldChar w:fldCharType="separate"/>
      </w:r>
      <w:r w:rsidR="007E0B95" w:rsidRPr="00234024">
        <w:rPr>
          <w:noProof/>
        </w:rPr>
        <w:t>[25]</w:t>
      </w:r>
      <w:r w:rsidRPr="00234024">
        <w:fldChar w:fldCharType="end"/>
      </w:r>
      <w:r w:rsidR="005B7D24" w:rsidRPr="00234024">
        <w:t>.</w:t>
      </w:r>
    </w:p>
    <w:p w14:paraId="015C4239" w14:textId="4FCAD02A" w:rsidR="006F63D0" w:rsidRPr="00234024" w:rsidRDefault="00AE482A" w:rsidP="00234024">
      <w:pPr>
        <w:pStyle w:val="NormalWeb"/>
        <w:spacing w:before="0" w:beforeAutospacing="0" w:after="0" w:afterAutospacing="0"/>
      </w:pPr>
      <w:r w:rsidRPr="00234024">
        <w:t xml:space="preserve">Although </w:t>
      </w:r>
      <w:r w:rsidR="006F63D0" w:rsidRPr="00234024">
        <w:t xml:space="preserve">autografts are favored compared </w:t>
      </w:r>
      <w:r w:rsidRPr="00234024">
        <w:t xml:space="preserve">with </w:t>
      </w:r>
      <w:r w:rsidR="006F63D0" w:rsidRPr="00234024">
        <w:t xml:space="preserve">allografts, </w:t>
      </w:r>
      <w:r w:rsidRPr="00234024">
        <w:t xml:space="preserve">these grafts </w:t>
      </w:r>
      <w:r w:rsidR="00004942" w:rsidRPr="00234024">
        <w:t xml:space="preserve">can be </w:t>
      </w:r>
      <w:r w:rsidR="006F63D0" w:rsidRPr="00234024">
        <w:t xml:space="preserve">associated </w:t>
      </w:r>
      <w:r w:rsidR="00BE0AC7" w:rsidRPr="00234024">
        <w:t xml:space="preserve">with </w:t>
      </w:r>
      <w:r w:rsidR="00004942" w:rsidRPr="00234024">
        <w:t>various morbidities</w:t>
      </w:r>
      <w:r w:rsidR="006F63D0" w:rsidRPr="00234024">
        <w:t>.</w:t>
      </w:r>
      <w:r w:rsidR="006F63D0" w:rsidRPr="00234024">
        <w:rPr>
          <w:color w:val="000000"/>
          <w:shd w:val="clear" w:color="auto" w:fill="FFFFFF"/>
        </w:rPr>
        <w:t xml:space="preserve"> </w:t>
      </w:r>
      <w:r w:rsidR="00004942" w:rsidRPr="00234024">
        <w:rPr>
          <w:color w:val="000000"/>
          <w:shd w:val="clear" w:color="auto" w:fill="FFFFFF"/>
        </w:rPr>
        <w:t xml:space="preserve">Complications </w:t>
      </w:r>
      <w:r w:rsidR="006F63D0" w:rsidRPr="00234024">
        <w:rPr>
          <w:color w:val="000000"/>
          <w:shd w:val="clear" w:color="auto" w:fill="FFFFFF"/>
        </w:rPr>
        <w:t xml:space="preserve">related to autologous grafts </w:t>
      </w:r>
      <w:r w:rsidR="00004942" w:rsidRPr="00234024">
        <w:rPr>
          <w:color w:val="000000"/>
          <w:shd w:val="clear" w:color="auto" w:fill="FFFFFF"/>
        </w:rPr>
        <w:t xml:space="preserve">reported </w:t>
      </w:r>
      <w:r w:rsidR="006F63D0" w:rsidRPr="00234024">
        <w:rPr>
          <w:color w:val="000000"/>
          <w:shd w:val="clear" w:color="auto" w:fill="FFFFFF"/>
        </w:rPr>
        <w:t>in literature include limited availability of tissue, potential postoperative complications, and the risk of patellofemoral issues due to harvesting from healthy areas</w:t>
      </w:r>
      <w:r w:rsidR="006F63D0" w:rsidRPr="00234024">
        <w:fldChar w:fldCharType="begin">
          <w:fldData xml:space="preserve">PEVuZE5vdGU+PENpdGU+PEF1dGhvcj5CdXNlcjwvQXV0aG9yPjxZZWFyPjIwMTY8L1llYXI+PFJl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</w:fldData>
        </w:fldChar>
      </w:r>
      <w:r w:rsidR="006F63D0" w:rsidRPr="00234024">
        <w:instrText xml:space="preserve"> ADDIN EN.CITE </w:instrText>
      </w:r>
      <w:r w:rsidR="006F63D0" w:rsidRPr="00234024">
        <w:fldChar w:fldCharType="begin">
          <w:fldData xml:space="preserve">PEVuZE5vdGU+PENpdGU+PEF1dGhvcj5CdXNlcjwvQXV0aG9yPjxZZWFyPjIwMTY8L1llYXI+PFJl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</w:fldData>
        </w:fldChar>
      </w:r>
      <w:r w:rsidR="006F63D0" w:rsidRPr="00234024">
        <w:instrText xml:space="preserve"> ADDIN EN.CITE.DATA </w:instrText>
      </w:r>
      <w:r w:rsidR="006F63D0" w:rsidRPr="00234024">
        <w:fldChar w:fldCharType="end"/>
      </w:r>
      <w:r w:rsidR="006F63D0" w:rsidRPr="00234024">
        <w:fldChar w:fldCharType="separate"/>
      </w:r>
      <w:r w:rsidR="006F63D0" w:rsidRPr="00234024">
        <w:rPr>
          <w:noProof/>
        </w:rPr>
        <w:t>[8]</w:t>
      </w:r>
      <w:r w:rsidR="006F63D0" w:rsidRPr="00234024">
        <w:fldChar w:fldCharType="end"/>
      </w:r>
      <w:r w:rsidR="006F63D0" w:rsidRPr="00234024">
        <w:t>, donor site morbidity, increased surgical time</w:t>
      </w:r>
      <w:r w:rsidR="008151E5" w:rsidRPr="00234024">
        <w:t>,</w:t>
      </w:r>
      <w:r w:rsidR="006F63D0" w:rsidRPr="00234024">
        <w:t xml:space="preserve"> surgical harvesting from donor sites with related blood loss</w:t>
      </w:r>
      <w:r w:rsidR="008F12E9" w:rsidRPr="00234024">
        <w:fldChar w:fldCharType="begin">
          <w:fldData xml:space="preserve">PEVuZE5vdGU+PENpdGU+PEF1dGhvcj5Qb3VyaGFqcmV6YWVpPC9BdXRob3I+PFllYXI+MjAyNDwv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bnVtPjEwLjEwMTYvai5pamJpb21hYy4yMDI0LjEzNDYxNTwvZWxlY3Ryb25pYy1yZXNvdXJjZS1u
dW0+PHJlbW90ZS1kYXRhYmFzZS1uYW1lPk1lZGxpbmU8L3JlbW90ZS1kYXRhYmFzZS1uYW1lPjxy
ZW1vdGUtZGF0YWJhc2UtcHJvdmlkZXI+TkxNPC9yZW1vdGUtZGF0YWJhc2UtcHJvdmlkZXI+PC9y
ZWNvcmQ+PC9DaXRlPjwvRW5kTm90ZT5=
</w:fldData>
        </w:fldChar>
      </w:r>
      <w:r w:rsidR="008F12E9" w:rsidRPr="00234024">
        <w:instrText xml:space="preserve"> ADDIN EN.CITE </w:instrText>
      </w:r>
      <w:r w:rsidR="008F12E9" w:rsidRPr="00234024">
        <w:fldChar w:fldCharType="begin">
          <w:fldData xml:space="preserve">PEVuZE5vdGU+PENpdGU+PEF1dGhvcj5Qb3VyaGFqcmV6YWVpPC9BdXRob3I+PFllYXI+MjAyNDwv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bnVtPjEwLjEwMTYvai5pamJpb21hYy4yMDI0LjEzNDYxNTwvZWxlY3Ryb25pYy1yZXNvdXJjZS1u
dW0+PHJlbW90ZS1kYXRhYmFzZS1uYW1lPk1lZGxpbmU8L3JlbW90ZS1kYXRhYmFzZS1uYW1lPjxy
ZW1vdGUtZGF0YWJhc2UtcHJvdmlkZXI+TkxNPC9yZW1vdGUtZGF0YWJhc2UtcHJvdmlkZXI+PC9y
ZWNvcmQ+PC9DaXRlPjwvRW5kTm90ZT5=
</w:fldData>
        </w:fldChar>
      </w:r>
      <w:r w:rsidR="008F12E9" w:rsidRPr="00234024">
        <w:instrText xml:space="preserve"> ADDIN EN.CITE.DATA </w:instrText>
      </w:r>
      <w:r w:rsidR="008F12E9" w:rsidRPr="00234024">
        <w:fldChar w:fldCharType="end"/>
      </w:r>
      <w:r w:rsidR="008F12E9" w:rsidRPr="00234024">
        <w:fldChar w:fldCharType="separate"/>
      </w:r>
      <w:r w:rsidR="008F12E9" w:rsidRPr="00234024">
        <w:rPr>
          <w:noProof/>
        </w:rPr>
        <w:t>[4]</w:t>
      </w:r>
      <w:r w:rsidR="008F12E9" w:rsidRPr="00234024">
        <w:fldChar w:fldCharType="end"/>
      </w:r>
      <w:r w:rsidR="006F63D0" w:rsidRPr="00234024">
        <w:t xml:space="preserve">, higher morbidity and </w:t>
      </w:r>
      <w:r w:rsidR="000430E0" w:rsidRPr="00234024">
        <w:t xml:space="preserve">patient </w:t>
      </w:r>
      <w:r w:rsidR="006F63D0" w:rsidRPr="00234024">
        <w:t>anxiety [12]</w:t>
      </w:r>
      <w:r w:rsidR="006F63D0" w:rsidRPr="00234024">
        <w:rPr>
          <w:color w:val="000000"/>
          <w:shd w:val="clear" w:color="auto" w:fill="FFFFFF"/>
        </w:rPr>
        <w:t>. Variable graft retention rates, lack of consensus on optimal harvesting</w:t>
      </w:r>
      <w:r w:rsidR="005D368A" w:rsidRPr="00234024">
        <w:rPr>
          <w:color w:val="000000"/>
          <w:shd w:val="clear" w:color="auto" w:fill="FFFFFF"/>
        </w:rPr>
        <w:t xml:space="preserve"> and</w:t>
      </w:r>
      <w:r w:rsidR="006F63D0" w:rsidRPr="00234024">
        <w:rPr>
          <w:color w:val="000000"/>
          <w:shd w:val="clear" w:color="auto" w:fill="FFFFFF"/>
        </w:rPr>
        <w:t xml:space="preserve"> processing techniques, and challenges in assessing tissue viability at microscopic levels are some of the factors that complicate achieving predictable outcomes in graft survival.</w:t>
      </w:r>
      <w:r w:rsidR="006F63D0" w:rsidRPr="00234024">
        <w:rPr>
          <w:color w:val="000000"/>
          <w:shd w:val="clear" w:color="auto" w:fill="FFFFFF"/>
        </w:rPr>
        <w:fldChar w:fldCharType="begin"/>
      </w:r>
      <w:r w:rsidR="007E0B95" w:rsidRPr="00234024">
        <w:rPr>
          <w:color w:val="000000"/>
          <w:shd w:val="clear" w:color="auto" w:fill="FFFFFF"/>
        </w:rPr>
        <w:instrText xml:space="preserve"> ADDIN EN.CITE &lt;EndNote&gt;&lt;Cite&gt;&lt;Author&gt;Landau&lt;/Author&gt;&lt;RecNum&gt;221&lt;/RecNum&gt;&lt;DisplayText&gt;[26]&lt;/DisplayText&gt;&lt;record&gt;&lt;rec-number&gt;221&lt;/rec-number&gt;&lt;foreign-keys&gt;&lt;key app="EN" db-id="xaevzfd9lwaxscesw0c59dee2eev9eefatvt" timestamp="1736802246"&gt;221&lt;/key&gt;&lt;/foreign-keys&gt;&lt;ref-type name="Journal Article"&gt;17&lt;/ref-type&gt;&lt;contributors&gt;&lt;authors&gt;&lt;author&gt;Landau, M. J.&lt;/author&gt;&lt;author&gt;Birnbaum, Z. E.&lt;/author&gt;&lt;author&gt;Kurtz, L. G.&lt;/author&gt;&lt;author&gt;Aronowitz, J. A.&lt;/author&gt;&lt;/authors&gt;&lt;translated-authors&gt;&lt;author&gt;Plast Reconstr Surg Glob, Open&lt;/author&gt;&lt;/translated-authors&gt;&lt;/contributors&gt;&lt;auth-address&gt;Keck School of Medicine of USC, Los Angeles, Calif., 90033. FAU - Birnbaum, Zoe E&amp;#xD;University Stem Cell Center, Los Angeles, Calif., 90048. FAU - Kurtz, Lauren G&amp;#xD;University Stem Cell Center, Los Angeles, Calif., 90048. FAU - Aronowitz, Joel A&amp;#xD;Keck School of Medicine of USC, Los Angeles, Calif., 90033.&amp;#xD;University Stem Cell Center, Los Angeles, Calif., 90048.&amp;#xD;Cedars-Sinai Medical Center, Los Angeles, Calif, 90048.&lt;/auth-address&gt;&lt;titles&gt;&lt;title&gt;Review: Proposed Methods to Improve the Survival of Adipose Tissue in Autologous Fat Grafting&lt;/title&gt;&lt;/titles&gt;&lt;number&gt;2169-7574 (Print)&lt;/number&gt;&lt;dates&gt;&lt;/dates&gt;&lt;urls&gt;&lt;/urls&gt;&lt;remote-database-provider&gt;2018 Aug&lt;/remote-database-provider&gt;&lt;language&gt;eng&lt;/language&gt;&lt;/record&gt;&lt;/Cite&gt;&lt;/EndNote&gt;</w:instrText>
      </w:r>
      <w:r w:rsidR="006F63D0" w:rsidRPr="00234024">
        <w:rPr>
          <w:color w:val="000000"/>
          <w:shd w:val="clear" w:color="auto" w:fill="FFFFFF"/>
        </w:rPr>
        <w:fldChar w:fldCharType="separate"/>
      </w:r>
      <w:r w:rsidR="007E0B95" w:rsidRPr="00234024">
        <w:rPr>
          <w:noProof/>
          <w:color w:val="000000"/>
          <w:shd w:val="clear" w:color="auto" w:fill="FFFFFF"/>
        </w:rPr>
        <w:t>[26]</w:t>
      </w:r>
      <w:r w:rsidR="006F63D0" w:rsidRPr="00234024">
        <w:rPr>
          <w:color w:val="000000"/>
          <w:shd w:val="clear" w:color="auto" w:fill="FFFFFF"/>
        </w:rPr>
        <w:fldChar w:fldCharType="end"/>
      </w:r>
      <w:r w:rsidR="006F63D0" w:rsidRPr="00234024">
        <w:rPr>
          <w:color w:val="000000"/>
          <w:shd w:val="clear" w:color="auto" w:fill="FFFFFF"/>
        </w:rPr>
        <w:t xml:space="preserve"> Additionally, graft congruence with the joint surface can lead to further cartilage degradation</w:t>
      </w:r>
      <w:r w:rsidR="006F63D0" w:rsidRPr="00234024">
        <w:rPr>
          <w:color w:val="000000"/>
          <w:shd w:val="clear" w:color="auto" w:fill="FFFFFF"/>
        </w:rPr>
        <w:fldChar w:fldCharType="begin"/>
      </w:r>
      <w:r w:rsidR="007E0B95" w:rsidRPr="00234024">
        <w:rPr>
          <w:color w:val="000000"/>
          <w:shd w:val="clear" w:color="auto" w:fill="FFFFFF"/>
        </w:rPr>
        <w:instrText xml:space="preserve"> ADDIN EN.CITE &lt;EndNote&gt;&lt;Cite&gt;&lt;Author&gt;Ansah&lt;/Author&gt;&lt;Year&gt;2007&lt;/Year&gt;&lt;RecNum&gt;219&lt;/RecNum&gt;&lt;DisplayText&gt;[27]&lt;/DisplayText&gt;&lt;record&gt;&lt;rec-number&gt;219&lt;/rec-number&gt;&lt;foreign-keys&gt;&lt;key app="EN" db-id="xaevzfd9lwaxscesw0c59dee2eev9eefatvt" timestamp="1736802096"&gt;219&lt;/key&gt;&lt;/foreign-keys&gt;&lt;ref-type name="Journal Article"&gt;17&lt;/ref-type&gt;&lt;contributors&gt;&lt;authors&gt;&lt;author&gt;Ansah, Patrick&lt;/author&gt;&lt;author&gt;Vogt, Stephan&lt;/author&gt;&lt;author&gt;Ueblacker, Peter&lt;/author&gt;&lt;author&gt;Martinek, Vladimir&lt;/author&gt;&lt;author&gt;Woertler, Klaus&lt;/author&gt;&lt;author&gt;Imhoff, Andreas B.&lt;/author&gt;&lt;/authors&gt;&lt;/contributors&gt;&lt;titles&gt;&lt;title&gt;Osteochondral Transplantation to Treat Osteochondral Lesions in the Elbow&lt;/title&gt;&lt;secondary-title&gt;JBJS&lt;/secondary-title&gt;&lt;/titles&gt;&lt;periodical&gt;&lt;full-title&gt;JBJS&lt;/full-title&gt;&lt;/periodical&gt;&lt;pages&gt;2188-2194&lt;/pages&gt;&lt;volume&gt;89&lt;/volume&gt;&lt;number&gt;10&lt;/number&gt;&lt;dates&gt;&lt;year&gt;2007&lt;/year&gt;&lt;/dates&gt;&lt;isbn&gt;0021-9355&lt;/isbn&gt;&lt;accession-num&gt;00004623-200710000-00013&lt;/accession-num&gt;&lt;urls&gt;&lt;related-urls&gt;&lt;url&gt;https://journals.lww.com/jbjsjournal/fulltext/2007/10000/osteochondral_transplantation_to_treat.13.aspx&lt;/url&gt;&lt;/related-urls&gt;&lt;/urls&gt;&lt;electronic-resource-num&gt;10.2106/jbjs.F.00299&lt;/electronic-resource-num&gt;&lt;/record&gt;&lt;/Cite&gt;&lt;/EndNote&gt;</w:instrText>
      </w:r>
      <w:r w:rsidR="006F63D0" w:rsidRPr="00234024">
        <w:rPr>
          <w:color w:val="000000"/>
          <w:shd w:val="clear" w:color="auto" w:fill="FFFFFF"/>
        </w:rPr>
        <w:fldChar w:fldCharType="separate"/>
      </w:r>
      <w:r w:rsidR="007E0B95" w:rsidRPr="00234024">
        <w:rPr>
          <w:noProof/>
          <w:color w:val="000000"/>
          <w:shd w:val="clear" w:color="auto" w:fill="FFFFFF"/>
        </w:rPr>
        <w:t>[27]</w:t>
      </w:r>
      <w:r w:rsidR="006F63D0" w:rsidRPr="00234024">
        <w:rPr>
          <w:color w:val="000000"/>
          <w:shd w:val="clear" w:color="auto" w:fill="FFFFFF"/>
        </w:rPr>
        <w:fldChar w:fldCharType="end"/>
      </w:r>
      <w:r w:rsidR="006F63D0" w:rsidRPr="00234024">
        <w:rPr>
          <w:color w:val="000000"/>
          <w:shd w:val="clear" w:color="auto" w:fill="FFFFFF"/>
        </w:rPr>
        <w:t>.</w:t>
      </w:r>
      <w:r w:rsidR="006F63D0" w:rsidRPr="00234024">
        <w:t xml:space="preserve"> </w:t>
      </w:r>
      <w:r w:rsidR="005D368A" w:rsidRPr="00234024">
        <w:t>As a result</w:t>
      </w:r>
      <w:r w:rsidR="006F63D0" w:rsidRPr="00234024">
        <w:t xml:space="preserve">, the </w:t>
      </w:r>
      <w:r w:rsidR="001C23BB" w:rsidRPr="00234024">
        <w:t xml:space="preserve">potential </w:t>
      </w:r>
      <w:r w:rsidR="006F63D0" w:rsidRPr="00234024">
        <w:t>morbidity</w:t>
      </w:r>
      <w:r w:rsidR="00E9775F" w:rsidRPr="00234024">
        <w:t xml:space="preserve"> associated with </w:t>
      </w:r>
      <w:r w:rsidR="001D308A" w:rsidRPr="00234024">
        <w:t xml:space="preserve">the </w:t>
      </w:r>
      <w:r w:rsidR="006F63D0" w:rsidRPr="00234024">
        <w:t>harvesting</w:t>
      </w:r>
      <w:r w:rsidR="001D308A" w:rsidRPr="00234024">
        <w:t xml:space="preserve"> process</w:t>
      </w:r>
      <w:r w:rsidR="006F63D0" w:rsidRPr="00234024">
        <w:t xml:space="preserve"> </w:t>
      </w:r>
      <w:proofErr w:type="gramStart"/>
      <w:r w:rsidR="006F63D0" w:rsidRPr="00234024">
        <w:t>make</w:t>
      </w:r>
      <w:proofErr w:type="gramEnd"/>
      <w:r w:rsidR="006F63D0" w:rsidRPr="00234024">
        <w:t xml:space="preserve"> it a palliative solution</w:t>
      </w:r>
      <w:r w:rsidR="0022596D" w:rsidRPr="00234024">
        <w:fldChar w:fldCharType="begin">
          <w:fldData xml:space="preserve">PEVuZE5vdGU+PENpdGU+PEF1dGhvcj5CdXNlcjwvQXV0aG9yPjxZZWFyPjIwMTY8L1llYXI+PFJl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</w:fldData>
        </w:fldChar>
      </w:r>
      <w:r w:rsidR="0022596D" w:rsidRPr="00234024">
        <w:instrText xml:space="preserve"> ADDIN EN.CITE </w:instrText>
      </w:r>
      <w:r w:rsidR="0022596D" w:rsidRPr="00234024">
        <w:fldChar w:fldCharType="begin">
          <w:fldData xml:space="preserve">PEVuZE5vdGU+PENpdGU+PEF1dGhvcj5CdXNlcjwvQXV0aG9yPjxZZWFyPjIwMTY8L1llYXI+PFJl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</w:fldData>
        </w:fldChar>
      </w:r>
      <w:r w:rsidR="0022596D" w:rsidRPr="00234024">
        <w:instrText xml:space="preserve"> ADDIN EN.CITE.DATA </w:instrText>
      </w:r>
      <w:r w:rsidR="0022596D" w:rsidRPr="00234024">
        <w:fldChar w:fldCharType="end"/>
      </w:r>
      <w:r w:rsidR="0022596D" w:rsidRPr="00234024">
        <w:fldChar w:fldCharType="separate"/>
      </w:r>
      <w:r w:rsidR="0022596D" w:rsidRPr="00234024">
        <w:rPr>
          <w:noProof/>
        </w:rPr>
        <w:t>[8]</w:t>
      </w:r>
      <w:r w:rsidR="0022596D" w:rsidRPr="00234024">
        <w:fldChar w:fldCharType="end"/>
      </w:r>
      <w:r w:rsidR="006F63D0" w:rsidRPr="00234024">
        <w:t xml:space="preserve"> and not a primary </w:t>
      </w:r>
      <w:r w:rsidR="006F63D0" w:rsidRPr="00234024">
        <w:lastRenderedPageBreak/>
        <w:t xml:space="preserve">choice in some cases. This scenario lead practitioners to shift their preference to alternatives </w:t>
      </w:r>
      <w:r w:rsidR="001C23BB" w:rsidRPr="00234024">
        <w:t xml:space="preserve">such as </w:t>
      </w:r>
      <w:r w:rsidR="006F63D0" w:rsidRPr="00234024">
        <w:t>allogenic</w:t>
      </w:r>
      <w:r w:rsidR="00440C8A" w:rsidRPr="00234024">
        <w:t xml:space="preserve"> graft</w:t>
      </w:r>
      <w:r w:rsidR="001C23BB" w:rsidRPr="00234024">
        <w:t>s</w:t>
      </w:r>
      <w:r w:rsidR="006F63D0" w:rsidRPr="00234024">
        <w:t xml:space="preserve"> or primary synthetics materials, especially in cases where minimizing operative risk is a priority </w:t>
      </w:r>
      <w:r w:rsidR="006F63D0" w:rsidRPr="00234024">
        <w:fldChar w:fldCharType="begin"/>
      </w:r>
      <w:r w:rsidR="006F63D0" w:rsidRPr="00234024">
        <w:instrText xml:space="preserve"> ADDIN EN.CITE &lt;EndNote&gt;&lt;Cite&gt;&lt;Author&gt;Schmidt&lt;/Author&gt;&lt;Year&gt;2021&lt;/Year&gt;&lt;RecNum&gt;191&lt;/RecNum&gt;&lt;DisplayText&gt;[3]&lt;/DisplayText&gt;&lt;record&gt;&lt;rec-number&gt;191&lt;/rec-number&gt;&lt;foreign-keys&gt;&lt;key app="EN" db-id="xaevzfd9lwaxscesw0c59dee2eev9eefatvt" timestamp="1736354408"&gt;191&lt;/key&gt;&lt;/foreign-keys&gt;&lt;ref-type name="Journal Article"&gt;17&lt;/ref-type&gt;&lt;contributors&gt;&lt;authors&gt;&lt;author&gt;Schmidt, A. H.&lt;/author&gt;&lt;/authors&gt;&lt;/contributors&gt;&lt;auth-address&gt;Hennepin Healthcare, Dept. of Orthopaedic Surgery, mailcode G2, 701 Park Ave. South Minneapolis, MN 55415, USA. Electronic address: Andrew.schmidt@hcmed.org.&lt;/auth-address&gt;&lt;titles&gt;&lt;title&gt;Autologous bone graft: Is it still the gold standard?&lt;/title&gt;&lt;secondary-title&gt;Injury&lt;/secondary-title&gt;&lt;/titles&gt;&lt;periodical&gt;&lt;full-title&gt;Injury&lt;/full-title&gt;&lt;/periodical&gt;&lt;pages&gt;S18-S22&lt;/pages&gt;&lt;volume&gt;52 Suppl 2&lt;/volume&gt;&lt;edition&gt;20210203&lt;/edition&gt;&lt;keywords&gt;&lt;keyword&gt;Autografts&lt;/keyword&gt;&lt;keyword&gt;*Bone Transplantation&lt;/keyword&gt;&lt;keyword&gt;Fracture Healing&lt;/keyword&gt;&lt;keyword&gt;Humans&lt;/keyword&gt;&lt;keyword&gt;Therapeutic Irrigation&lt;/keyword&gt;&lt;keyword&gt;*Tissue and Organ Harvesting&lt;/keyword&gt;&lt;keyword&gt;Transplantation, Autologous&lt;/keyword&gt;&lt;keyword&gt;Autologous bone graft&lt;/keyword&gt;&lt;keyword&gt;bone defect&lt;/keyword&gt;&lt;keyword&gt;nonunion&lt;/keyword&gt;&lt;keyword&gt;reamer irrigator aspirator&lt;/keyword&gt;&lt;/keywords&gt;&lt;dates&gt;&lt;year&gt;2021&lt;/year&gt;&lt;pub-dates&gt;&lt;date&gt;Jun&lt;/date&gt;&lt;/pub-dates&gt;&lt;/dates&gt;&lt;isbn&gt;1879-0267 (Electronic)&amp;#xD;0020-1383 (Linking)&lt;/isbn&gt;&lt;accession-num&gt;33563416&lt;/accession-num&gt;&lt;urls&gt;&lt;related-urls&gt;&lt;url&gt;https://www.ncbi.nlm.nih.gov/pubmed/33563416&lt;/url&gt;&lt;/related-urls&gt;&lt;/urls&gt;&lt;electronic-resource-num&gt;10.1016/j.injury.2021.01.043&lt;/electronic-resource-num&gt;&lt;remote-database-name&gt;Medline&lt;/remote-database-name&gt;&lt;remote-database-provider&gt;NLM&lt;/remote-database-provider&gt;&lt;/record&gt;&lt;/Cite&gt;&lt;/EndNote&gt;</w:instrText>
      </w:r>
      <w:r w:rsidR="006F63D0" w:rsidRPr="00234024">
        <w:fldChar w:fldCharType="separate"/>
      </w:r>
      <w:r w:rsidR="006F63D0" w:rsidRPr="00234024">
        <w:rPr>
          <w:noProof/>
        </w:rPr>
        <w:t>[3]</w:t>
      </w:r>
      <w:r w:rsidR="006F63D0" w:rsidRPr="00234024">
        <w:fldChar w:fldCharType="end"/>
      </w:r>
      <w:r w:rsidR="005B7D24" w:rsidRPr="00234024">
        <w:t>.</w:t>
      </w:r>
    </w:p>
    <w:p w14:paraId="4B654897" w14:textId="743642DA" w:rsidR="006F63D0" w:rsidRPr="00234024" w:rsidRDefault="006F63D0" w:rsidP="00234024">
      <w:r w:rsidRPr="00234024">
        <w:t xml:space="preserve">Allogenic materials consist of bone tissue sourced from donors [23]. </w:t>
      </w:r>
      <w:r w:rsidR="00D9760F" w:rsidRPr="00234024">
        <w:t>T</w:t>
      </w:r>
      <w:r w:rsidR="00767D8C" w:rsidRPr="00234024">
        <w:t>he use of th</w:t>
      </w:r>
      <w:r w:rsidR="00D9760F" w:rsidRPr="00234024">
        <w:t>e</w:t>
      </w:r>
      <w:r w:rsidR="00767D8C" w:rsidRPr="00234024">
        <w:t>s</w:t>
      </w:r>
      <w:r w:rsidR="00D9760F" w:rsidRPr="00234024">
        <w:t>e</w:t>
      </w:r>
      <w:r w:rsidR="00767D8C" w:rsidRPr="00234024">
        <w:t xml:space="preserve"> material</w:t>
      </w:r>
      <w:r w:rsidR="00D9760F" w:rsidRPr="00234024">
        <w:t>s</w:t>
      </w:r>
      <w:r w:rsidR="00767D8C" w:rsidRPr="00234024">
        <w:t xml:space="preserve"> was found to </w:t>
      </w:r>
      <w:r w:rsidR="00D9760F" w:rsidRPr="00234024">
        <w:t xml:space="preserve">have </w:t>
      </w:r>
      <w:r w:rsidR="00767D8C" w:rsidRPr="00234024">
        <w:t>some advantages when compared to synthetic materials. In</w:t>
      </w:r>
      <w:r w:rsidR="00447FA2" w:rsidRPr="00234024">
        <w:t xml:space="preserve"> a study conducted by An. Et al </w:t>
      </w:r>
      <w:r w:rsidR="00447FA2" w:rsidRPr="00234024">
        <w:fldChar w:fldCharType="begin">
          <w:fldData xml:space="preserve">PEVuZE5vdGU+PENpdGU+PEF1dGhvcj5BbjwvQXV0aG9yPjxZZWFyPjIwMjM8L1llYXI+PFJlY051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</w:fldData>
        </w:fldChar>
      </w:r>
      <w:r w:rsidR="007E0B95" w:rsidRPr="00234024">
        <w:instrText xml:space="preserve"> ADDIN EN.CITE </w:instrText>
      </w:r>
      <w:r w:rsidR="007E0B95" w:rsidRPr="00234024">
        <w:fldChar w:fldCharType="begin">
          <w:fldData xml:space="preserve">PEVuZE5vdGU+PENpdGU+PEF1dGhvcj5BbjwvQXV0aG9yPjxZZWFyPjIwMjM8L1llYXI+PFJlY051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</w:fldData>
        </w:fldChar>
      </w:r>
      <w:r w:rsidR="007E0B95" w:rsidRPr="00234024">
        <w:instrText xml:space="preserve"> ADDIN EN.CITE.DATA </w:instrText>
      </w:r>
      <w:r w:rsidR="007E0B95" w:rsidRPr="00234024">
        <w:fldChar w:fldCharType="end"/>
      </w:r>
      <w:r w:rsidR="00447FA2" w:rsidRPr="00234024">
        <w:fldChar w:fldCharType="separate"/>
      </w:r>
      <w:r w:rsidR="007E0B95" w:rsidRPr="00234024">
        <w:rPr>
          <w:noProof/>
        </w:rPr>
        <w:t>[28]</w:t>
      </w:r>
      <w:r w:rsidR="00447FA2" w:rsidRPr="00234024">
        <w:fldChar w:fldCharType="end"/>
      </w:r>
      <w:r w:rsidR="00447FA2" w:rsidRPr="00234024">
        <w:t xml:space="preserve"> allogenic grafts were found </w:t>
      </w:r>
      <w:r w:rsidR="00767D8C" w:rsidRPr="00234024">
        <w:t xml:space="preserve">to </w:t>
      </w:r>
      <w:r w:rsidR="00D65683" w:rsidRPr="00234024">
        <w:t>result in</w:t>
      </w:r>
      <w:r w:rsidR="00447FA2" w:rsidRPr="00234024">
        <w:t xml:space="preserve"> better postoperative pain relief and functional scores compared </w:t>
      </w:r>
      <w:r w:rsidR="00D9760F" w:rsidRPr="00234024">
        <w:t xml:space="preserve">with </w:t>
      </w:r>
      <w:r w:rsidR="00447FA2" w:rsidRPr="00234024">
        <w:t>synthetic grafts, with</w:t>
      </w:r>
      <w:r w:rsidR="00D9760F" w:rsidRPr="00234024">
        <w:t xml:space="preserve"> improved </w:t>
      </w:r>
      <w:r w:rsidR="00447FA2" w:rsidRPr="00234024">
        <w:t xml:space="preserve">WOMAC pain scores </w:t>
      </w:r>
      <w:r w:rsidR="00D9760F" w:rsidRPr="00234024">
        <w:t xml:space="preserve">of </w:t>
      </w:r>
      <w:r w:rsidR="00447FA2" w:rsidRPr="00234024">
        <w:t>49.3 in the allogenic group versus 27.8 in the synthetic group</w:t>
      </w:r>
      <w:r w:rsidR="00D65683" w:rsidRPr="00234024">
        <w:t xml:space="preserve">. </w:t>
      </w:r>
      <w:r w:rsidR="00447FA2" w:rsidRPr="00234024">
        <w:t>Patients receiving allogenic grafts achieved full weight-bearing earlier (2.3 months) than those with synthetic grafts (2.7 months)</w:t>
      </w:r>
      <w:r w:rsidR="00D65683" w:rsidRPr="00234024">
        <w:t xml:space="preserve"> and t</w:t>
      </w:r>
      <w:r w:rsidR="00447FA2" w:rsidRPr="00234024">
        <w:t>he complication rate for allogenic grafts was low, with only 3.6% experiencing infections, while synthetic grafts had a higher risk of hinge fracture</w:t>
      </w:r>
      <w:r w:rsidR="00D65683" w:rsidRPr="00234024">
        <w:t>s</w:t>
      </w:r>
      <w:r w:rsidR="00447FA2" w:rsidRPr="00234024">
        <w:t>.</w:t>
      </w:r>
      <w:r w:rsidR="00D65683" w:rsidRPr="00234024">
        <w:t xml:space="preserve"> </w:t>
      </w:r>
      <w:r w:rsidRPr="00234024">
        <w:t xml:space="preserve">Additionally, </w:t>
      </w:r>
      <w:r w:rsidR="009822DD" w:rsidRPr="00234024">
        <w:t xml:space="preserve">in allogenic implants, </w:t>
      </w:r>
      <w:r w:rsidRPr="00234024">
        <w:t xml:space="preserve">immune regulatory cells in the recipient can mitigate cytotoxic responses, creating a tolerogenic environment that enhances graft survival </w:t>
      </w:r>
      <w:r w:rsidR="00C51E1B" w:rsidRPr="00234024">
        <w:fldChar w:fldCharType="begin">
          <w:fldData xml:space="preserve">PEVuZE5vdGU+PENpdGU+PEF1dGhvcj5TbGVwaWNrYTwvQXV0aG9yPjxZZWFyPjIwMjE8L1llYXI+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bmZsaWN0IG9mIGludGVyZXN0LjwvY3VzdG9tMT48Y3VzdG9tMj5QTUM4MjIyNzM1PC9jdXN0b20y
PjxlbGVjdHJvbmljLXJlc291cmNlLW51bT4xMC4zMzg5L2ZpbW11LjIwMjEuNjg4NDYwPC9lbGVj
dHJvbmljLXJlc291cmNlLW51bT48cmVtb3RlLWRhdGFiYXNlLW5hbWU+TWVkbGluZTwvcmVtb3Rl
LWRhdGFiYXNlLW5hbWU+PHJlbW90ZS1kYXRhYmFzZS1wcm92aWRlcj5OTE08L3JlbW90ZS1kYXRh
YmFzZS1wcm92aWRlcj48L3JlY29yZD48L0NpdGU+PC9FbmROb3RlPn==
</w:fldData>
        </w:fldChar>
      </w:r>
      <w:r w:rsidR="007E0B95" w:rsidRPr="00234024">
        <w:instrText xml:space="preserve"> ADDIN EN.CITE </w:instrText>
      </w:r>
      <w:r w:rsidR="007E0B95" w:rsidRPr="00234024">
        <w:fldChar w:fldCharType="begin">
          <w:fldData xml:space="preserve">PEVuZE5vdGU+PENpdGU+PEF1dGhvcj5TbGVwaWNrYTwvQXV0aG9yPjxZZWFyPjIwMjE8L1llYXI+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bmZsaWN0IG9mIGludGVyZXN0LjwvY3VzdG9tMT48Y3VzdG9tMj5QTUM4MjIyNzM1PC9jdXN0b20y
PjxlbGVjdHJvbmljLXJlc291cmNlLW51bT4xMC4zMzg5L2ZpbW11LjIwMjEuNjg4NDYwPC9lbGVj
dHJvbmljLXJlc291cmNlLW51bT48cmVtb3RlLWRhdGFiYXNlLW5hbWU+TWVkbGluZTwvcmVtb3Rl
LWRhdGFiYXNlLW5hbWU+PHJlbW90ZS1kYXRhYmFzZS1wcm92aWRlcj5OTE08L3JlbW90ZS1kYXRh
YmFzZS1wcm92aWRlcj48L3JlY29yZD48L0NpdGU+PC9FbmROb3RlPn==
</w:fldData>
        </w:fldChar>
      </w:r>
      <w:r w:rsidR="007E0B95" w:rsidRPr="00234024">
        <w:instrText xml:space="preserve"> ADDIN EN.CITE.DATA </w:instrText>
      </w:r>
      <w:r w:rsidR="007E0B95" w:rsidRPr="00234024">
        <w:fldChar w:fldCharType="end"/>
      </w:r>
      <w:r w:rsidR="00C51E1B" w:rsidRPr="00234024">
        <w:fldChar w:fldCharType="separate"/>
      </w:r>
      <w:r w:rsidR="007E0B95" w:rsidRPr="00234024">
        <w:rPr>
          <w:noProof/>
        </w:rPr>
        <w:t>[29]</w:t>
      </w:r>
      <w:r w:rsidR="00C51E1B" w:rsidRPr="00234024">
        <w:fldChar w:fldCharType="end"/>
      </w:r>
      <w:r w:rsidRPr="00234024">
        <w:t>.</w:t>
      </w:r>
    </w:p>
    <w:p w14:paraId="079EB86E" w14:textId="5FA89A30" w:rsidR="006F63D0" w:rsidRPr="00234024" w:rsidRDefault="006F63D0" w:rsidP="00234024">
      <w:r w:rsidRPr="00234024">
        <w:t xml:space="preserve">However, the immune response triggered by allogenic materials can be </w:t>
      </w:r>
      <w:r w:rsidR="00A14B84" w:rsidRPr="00234024">
        <w:t>severe</w:t>
      </w:r>
      <w:r w:rsidRPr="00234024">
        <w:t xml:space="preserve">, leading to graft rejection </w:t>
      </w:r>
      <w:r w:rsidRPr="00234024">
        <w:fldChar w:fldCharType="begin"/>
      </w:r>
      <w:r w:rsidRPr="00234024">
        <w:instrText xml:space="preserve"> ADDIN EN.CITE &lt;EndNote&gt;&lt;Cite&gt;&lt;Author&gt;Mohandesnezhad&lt;/Author&gt;&lt;Year&gt;2023&lt;/Year&gt;&lt;RecNum&gt;195&lt;/RecNum&gt;&lt;DisplayText&gt;[12]&lt;/DisplayText&gt;&lt;record&gt;&lt;rec-number&gt;195&lt;/rec-number&gt;&lt;foreign-keys&gt;&lt;key app="EN" db-id="xaevzfd9lwaxscesw0c59dee2eev9eefatvt" timestamp="1736363600"&gt;195&lt;/key&gt;&lt;/foreign-keys&gt;&lt;ref-type name="Journal Article"&gt;17&lt;/ref-type&gt;&lt;contributors&gt;&lt;authors&gt;&lt;author&gt;Mohandesnezhad, Sanam&lt;/author&gt;&lt;author&gt;Monfared, Mahdieh Hajian&lt;/author&gt;&lt;author&gt;Samani, Saeed&lt;/author&gt;&lt;author&gt;Farzin, Ali&lt;/author&gt;&lt;author&gt;Poursamar, S. Ali&lt;/author&gt;&lt;author&gt;Ai, Jafar&lt;/author&gt;&lt;author&gt;Ebrahimi-barough, Somayeh&lt;/author&gt;&lt;author&gt;Azami, Mahmoud&lt;/author&gt;&lt;/authors&gt;&lt;/contributors&gt;&lt;titles&gt;&lt;title&gt;3D-printed bioactive Chitosan/Alginate /Hardystonite scaffold for bone tissue engineering: Synthesis and characterization&lt;/title&gt;&lt;secondary-title&gt;Journal of Non-Crystalline Solids&lt;/secondary-title&gt;&lt;/titles&gt;&lt;periodical&gt;&lt;full-title&gt;Journal of Non-Crystalline Solids&lt;/full-title&gt;&lt;/periodical&gt;&lt;volume&gt;609&lt;/volume&gt;&lt;section&gt;122261&lt;/section&gt;&lt;dates&gt;&lt;year&gt;2023&lt;/year&gt;&lt;/dates&gt;&lt;isbn&gt;00223093&lt;/isbn&gt;&lt;urls&gt;&lt;/urls&gt;&lt;electronic-resource-num&gt;10.1016/j.jnoncrysol.2023.122261&lt;/electronic-resource-num&gt;&lt;/record&gt;&lt;/Cite&gt;&lt;/EndNote&gt;</w:instrText>
      </w:r>
      <w:r w:rsidRPr="00234024">
        <w:fldChar w:fldCharType="separate"/>
      </w:r>
      <w:r w:rsidRPr="00234024">
        <w:rPr>
          <w:noProof/>
        </w:rPr>
        <w:t>[12]</w:t>
      </w:r>
      <w:r w:rsidRPr="00234024">
        <w:fldChar w:fldCharType="end"/>
      </w:r>
      <w:r w:rsidRPr="00234024">
        <w:t>. Allograft transplantation is associated with risks such as infection, disease transmission, limited osteogenic potential, delayed unification, and restricted integration with host tissue</w:t>
      </w:r>
      <w:r w:rsidRPr="00234024">
        <w:fldChar w:fldCharType="begin"/>
      </w:r>
      <w:r w:rsidR="007E0B95" w:rsidRPr="00234024">
        <w:instrText xml:space="preserve"> ADDIN EN.CITE &lt;EndNote&gt;&lt;Cite&gt;&lt;Author&gt;Chaudhari&lt;/Author&gt;&lt;Year&gt;2024&lt;/Year&gt;&lt;RecNum&gt;211&lt;/RecNum&gt;&lt;DisplayText&gt;[17]&lt;/DisplayText&gt;&lt;record&gt;&lt;rec-number&gt;211&lt;/rec-number&gt;&lt;foreign-keys&gt;&lt;key app="EN" db-id="xaevzfd9lwaxscesw0c59dee2eev9eefatvt" timestamp="1736781008"&gt;211&lt;/key&gt;&lt;/foreign-keys&gt;&lt;ref-type name="Journal Article"&gt;17&lt;/ref-type&gt;&lt;contributors&gt;&lt;authors&gt;&lt;author&gt;Chaudhari, Siddhi&lt;/author&gt;&lt;author&gt;Khade, Aatmaja&lt;/author&gt;&lt;author&gt;Girase, Vaibhav&lt;/author&gt;&lt;author&gt;Dhatrak, Pankaj&lt;/author&gt;&lt;/authors&gt;&lt;/contributors&gt;&lt;titles&gt;&lt;title&gt;A Systematic review on Bone grafts and Biomaterials substitutes for Bone Regeneration&lt;/title&gt;&lt;secondary-title&gt;Journal of Physics: Conference Series&lt;/secondary-title&gt;&lt;/titles&gt;&lt;periodical&gt;&lt;full-title&gt;Journal of Physics: Conference Series&lt;/full-title&gt;&lt;/periodical&gt;&lt;pages&gt;012033&lt;/pages&gt;&lt;volume&gt;2837&lt;/volume&gt;&lt;number&gt;1&lt;/number&gt;&lt;dates&gt;&lt;year&gt;2024&lt;/year&gt;&lt;pub-dates&gt;&lt;date&gt;2024/10/01&lt;/date&gt;&lt;/pub-dates&gt;&lt;/dates&gt;&lt;publisher&gt;IOP Publishing&lt;/publisher&gt;&lt;isbn&gt;1742-6596&amp;#xD;1742-6588&lt;/isbn&gt;&lt;urls&gt;&lt;related-urls&gt;&lt;url&gt;https://dx.doi.org/10.1088/1742-6596/2837/1/012033&lt;/url&gt;&lt;/related-urls&gt;&lt;/urls&gt;&lt;electronic-resource-num&gt;10.1088/1742-6596/2837/1/012033&lt;/electronic-resource-num&gt;&lt;/record&gt;&lt;/Cite&gt;&lt;/EndNote&gt;</w:instrText>
      </w:r>
      <w:r w:rsidRPr="00234024">
        <w:fldChar w:fldCharType="separate"/>
      </w:r>
      <w:r w:rsidR="007E0B95" w:rsidRPr="00234024">
        <w:rPr>
          <w:noProof/>
        </w:rPr>
        <w:t>[17]</w:t>
      </w:r>
      <w:r w:rsidRPr="00234024">
        <w:fldChar w:fldCharType="end"/>
      </w:r>
      <w:r w:rsidRPr="00234024">
        <w:t xml:space="preserve">. In contrast, synthetic materials are increasingly </w:t>
      </w:r>
      <w:r w:rsidR="00A461AF" w:rsidRPr="00234024">
        <w:t>associated</w:t>
      </w:r>
      <w:r w:rsidRPr="00234024">
        <w:t xml:space="preserve"> </w:t>
      </w:r>
      <w:r w:rsidR="00E873B3" w:rsidRPr="00234024">
        <w:t>with exhibiting</w:t>
      </w:r>
      <w:r w:rsidRPr="00234024">
        <w:t xml:space="preserve"> </w:t>
      </w:r>
      <w:r w:rsidR="00A14B84" w:rsidRPr="00234024">
        <w:t xml:space="preserve">minimal </w:t>
      </w:r>
      <w:r w:rsidRPr="00234024">
        <w:t xml:space="preserve">immunological responses </w:t>
      </w:r>
      <w:r w:rsidR="002229F9" w:rsidRPr="00234024">
        <w:fldChar w:fldCharType="begin">
          <w:fldData xml:space="preserve">PEVuZE5vdGU+PENpdGU+PEF1dGhvcj5aaGFuZzwvQXV0aG9yPjxZZWFyPjIwMjE8L1llYXI+PFJl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</w:fldData>
        </w:fldChar>
      </w:r>
      <w:r w:rsidR="007E0B95" w:rsidRPr="00234024">
        <w:instrText xml:space="preserve"> ADDIN EN.CITE </w:instrText>
      </w:r>
      <w:r w:rsidR="007E0B95" w:rsidRPr="00234024">
        <w:fldChar w:fldCharType="begin">
          <w:fldData xml:space="preserve">PEVuZE5vdGU+PENpdGU+PEF1dGhvcj5aaGFuZzwvQXV0aG9yPjxZZWFyPjIwMjE8L1llYXI+PFJl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</w:fldData>
        </w:fldChar>
      </w:r>
      <w:r w:rsidR="007E0B95" w:rsidRPr="00234024">
        <w:instrText xml:space="preserve"> ADDIN EN.CITE.DATA </w:instrText>
      </w:r>
      <w:r w:rsidR="007E0B95" w:rsidRPr="00234024">
        <w:fldChar w:fldCharType="end"/>
      </w:r>
      <w:r w:rsidR="002229F9" w:rsidRPr="00234024">
        <w:fldChar w:fldCharType="separate"/>
      </w:r>
      <w:r w:rsidR="007E0B95" w:rsidRPr="00234024">
        <w:rPr>
          <w:noProof/>
        </w:rPr>
        <w:t>[30]</w:t>
      </w:r>
      <w:r w:rsidR="002229F9" w:rsidRPr="00234024">
        <w:fldChar w:fldCharType="end"/>
      </w:r>
      <w:r w:rsidR="00A461AF" w:rsidRPr="00234024">
        <w:t xml:space="preserve"> </w:t>
      </w:r>
      <w:r w:rsidR="00A461AF" w:rsidRPr="00234024">
        <w:fldChar w:fldCharType="begin"/>
      </w:r>
      <w:r w:rsidR="007E0B95" w:rsidRPr="00234024">
        <w:instrText xml:space="preserve"> ADDIN EN.CITE &lt;EndNote&gt;&lt;Cite&gt;&lt;Author&gt;Kyriakides&lt;/Author&gt;&lt;Year&gt;2022&lt;/Year&gt;&lt;RecNum&gt;287&lt;/RecNum&gt;&lt;DisplayText&gt;[31]&lt;/DisplayText&gt;&lt;record&gt;&lt;rec-number&gt;287&lt;/rec-number&gt;&lt;foreign-keys&gt;&lt;key app="EN" db-id="xaevzfd9lwaxscesw0c59dee2eev9eefatvt" timestamp="1738168098"&gt;287&lt;/key&gt;&lt;/foreign-keys&gt;&lt;ref-type name="Journal Article"&gt;17&lt;/ref-type&gt;&lt;contributors&gt;&lt;authors&gt;&lt;author&gt;Kyriakides, T. R.&lt;/author&gt;&lt;author&gt;Kim, H. J.&lt;/author&gt;&lt;author&gt;Zheng, C.&lt;/author&gt;&lt;author&gt;Harkins, L.&lt;/author&gt;&lt;author&gt;Tao, W.&lt;/author&gt;&lt;author&gt;Deschenes, E.&lt;/author&gt;&lt;/authors&gt;&lt;/contributors&gt;&lt;auth-address&gt;Department of Biomedical Engineering, Yale University, New Haven, CT, 06405, United States of America.&amp;#xD;Department of Pathology, Yale University, New Haven, CT, 06405, United States of America.&amp;#xD;Vascular Biology and Therapeutics Program, Yale University, New Haven, CT, 06405, United States of America.&lt;/auth-address&gt;&lt;titles&gt;&lt;title&gt;Foreign body response to synthetic polymer biomaterials and the role of adaptive immunity&lt;/title&gt;&lt;secondary-title&gt;Biomed Mater&lt;/secondary-title&gt;&lt;/titles&gt;&lt;periodical&gt;&lt;full-title&gt;Biomed Mater&lt;/full-title&gt;&lt;/periodical&gt;&lt;volume&gt;17&lt;/volume&gt;&lt;number&gt;2&lt;/number&gt;&lt;edition&gt;20220304&lt;/edition&gt;&lt;keywords&gt;&lt;keyword&gt;Adaptive Immunity&lt;/keyword&gt;&lt;keyword&gt;*Biocompatible Materials&lt;/keyword&gt;&lt;keyword&gt;*Foreign Bodies&lt;/keyword&gt;&lt;keyword&gt;Foreign-Body Reaction&lt;/keyword&gt;&lt;keyword&gt;Humans&lt;/keyword&gt;&lt;keyword&gt;Polymers&lt;/keyword&gt;&lt;keyword&gt;biocompatibility&lt;/keyword&gt;&lt;keyword&gt;foreign body&lt;/keyword&gt;&lt;/keywords&gt;&lt;dates&gt;&lt;year&gt;2022&lt;/year&gt;&lt;pub-dates&gt;&lt;date&gt;Mar 4&lt;/date&gt;&lt;/pub-dates&gt;&lt;/dates&gt;&lt;isbn&gt;1748-605X (Electronic)&amp;#xD;1748-6041 (Print)&amp;#xD;1748-6041 (Linking)&lt;/isbn&gt;&lt;accession-num&gt;35168213&lt;/accession-num&gt;&lt;urls&gt;&lt;related-urls&gt;&lt;url&gt;https://www.ncbi.nlm.nih.gov/pubmed/35168213&lt;/url&gt;&lt;/related-urls&gt;&lt;/urls&gt;&lt;custom2&gt;PMC9159526&lt;/custom2&gt;&lt;electronic-resource-num&gt;10.1088/1748-605X/ac5574&lt;/electronic-resource-num&gt;&lt;remote-database-name&gt;Medline&lt;/remote-database-name&gt;&lt;remote-database-provider&gt;NLM&lt;/remote-database-provider&gt;&lt;/record&gt;&lt;/Cite&gt;&lt;/EndNote&gt;</w:instrText>
      </w:r>
      <w:r w:rsidR="00A461AF" w:rsidRPr="00234024">
        <w:fldChar w:fldCharType="separate"/>
      </w:r>
      <w:r w:rsidR="007E0B95" w:rsidRPr="00234024">
        <w:rPr>
          <w:noProof/>
        </w:rPr>
        <w:t>[31]</w:t>
      </w:r>
      <w:r w:rsidR="00A461AF" w:rsidRPr="00234024">
        <w:fldChar w:fldCharType="end"/>
      </w:r>
      <w:r w:rsidRPr="00234024">
        <w:t xml:space="preserve">, </w:t>
      </w:r>
      <w:r w:rsidR="005E5E9E" w:rsidRPr="00234024">
        <w:t xml:space="preserve">in addition to </w:t>
      </w:r>
      <w:r w:rsidRPr="00234024">
        <w:t xml:space="preserve">offering customizable properties to address specific clinical needs. </w:t>
      </w:r>
    </w:p>
    <w:p w14:paraId="6F15FE4B" w14:textId="01DA2DF5" w:rsidR="006F63D0" w:rsidRPr="00234024" w:rsidRDefault="006F63D0" w:rsidP="00234024">
      <w:r w:rsidRPr="00234024">
        <w:t xml:space="preserve">The limitations of allografts and autografts continue to stimulate the search for alternative biomaterials to be applied in reconstructing and augmenting bone defects. Consequently, advancements in synthetic scaffolds have led to improved outcomes in specific contexts. </w:t>
      </w:r>
      <w:r w:rsidRPr="00234024">
        <w:lastRenderedPageBreak/>
        <w:t>These advancements highlight the potential of synthetic alternatives in overcoming the limitations of naturally sourced grafts. Continuous advancement in the field have indicat</w:t>
      </w:r>
      <w:r w:rsidR="005E5E9E" w:rsidRPr="00234024">
        <w:t xml:space="preserve">ed </w:t>
      </w:r>
      <w:r w:rsidRPr="00234024">
        <w:t>that</w:t>
      </w:r>
      <w:r w:rsidR="005E5E9E" w:rsidRPr="00234024">
        <w:t>,</w:t>
      </w:r>
      <w:r w:rsidRPr="00234024">
        <w:t xml:space="preserve"> while autografts remain the gold standard, the current landscape of grafting materials may offer viable alternatives in certain clinical scenarios</w:t>
      </w:r>
      <w:r w:rsidRPr="00234024">
        <w:fldChar w:fldCharType="begin"/>
      </w:r>
      <w:r w:rsidR="007E0B95" w:rsidRPr="00234024">
        <w:instrText xml:space="preserve"> ADDIN EN.CITE &lt;EndNote&gt;&lt;Cite&gt;&lt;Author&gt;Misch&lt;/Author&gt;&lt;Year&gt;2010&lt;/Year&gt;&lt;RecNum&gt;223&lt;/RecNum&gt;&lt;DisplayText&gt;[32]&lt;/DisplayText&gt;&lt;record&gt;&lt;rec-number&gt;223&lt;/rec-number&gt;&lt;foreign-keys&gt;&lt;key app="EN" db-id="xaevzfd9lwaxscesw0c59dee2eev9eefatvt" timestamp="1736802562"&gt;223&lt;/key&gt;&lt;/foreign-keys&gt;&lt;ref-type name="Journal Article"&gt;17&lt;/ref-type&gt;&lt;contributors&gt;&lt;authors&gt;&lt;author&gt;Misch, C. M.&lt;/author&gt;&lt;/authors&gt;&lt;/contributors&gt;&lt;titles&gt;&lt;title&gt;Autogenous bone: is it still the gold standard?&lt;/title&gt;&lt;secondary-title&gt;Implant Dent&lt;/secondary-title&gt;&lt;/titles&gt;&lt;periodical&gt;&lt;full-title&gt;Implant Dent&lt;/full-title&gt;&lt;/periodical&gt;&lt;pages&gt;361&lt;/pages&gt;&lt;volume&gt;19&lt;/volume&gt;&lt;number&gt;5&lt;/number&gt;&lt;keywords&gt;&lt;keyword&gt;Alveolar Ridge Augmentation/standards&lt;/keyword&gt;&lt;keyword&gt;Bone Substitutes/standards&lt;/keyword&gt;&lt;keyword&gt;Bone Transplantation/*standards&lt;/keyword&gt;&lt;keyword&gt;Humans&lt;/keyword&gt;&lt;keyword&gt;*Standard of Care&lt;/keyword&gt;&lt;keyword&gt;Tissue and Organ Harvesting/adverse effects/methods&lt;/keyword&gt;&lt;keyword&gt;*Transplantation, Autologous&lt;/keyword&gt;&lt;keyword&gt;Treatment Outcome&lt;/keyword&gt;&lt;/keywords&gt;&lt;dates&gt;&lt;year&gt;2010&lt;/year&gt;&lt;pub-dates&gt;&lt;date&gt;Oct&lt;/date&gt;&lt;/pub-dates&gt;&lt;/dates&gt;&lt;isbn&gt;1538-2982 (Electronic)&amp;#xD;1056-6163 (Linking)&lt;/isbn&gt;&lt;accession-num&gt;20881805&lt;/accession-num&gt;&lt;urls&gt;&lt;related-urls&gt;&lt;url&gt;https://www.ncbi.nlm.nih.gov/pubmed/20881805&lt;/url&gt;&lt;/related-urls&gt;&lt;/urls&gt;&lt;electronic-resource-num&gt;10.1097/ID.0b013e3181f8115b&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[32]</w:t>
      </w:r>
      <w:r w:rsidRPr="00234024">
        <w:fldChar w:fldCharType="end"/>
      </w:r>
      <w:r w:rsidR="00AF31F3" w:rsidRPr="00234024">
        <w:t>.</w:t>
      </w:r>
      <w:r w:rsidRPr="00234024">
        <w:t xml:space="preserve"> </w:t>
      </w:r>
    </w:p>
    <w:p w14:paraId="39C97523" w14:textId="7CC54348" w:rsidR="006F63D0" w:rsidRPr="00234024" w:rsidRDefault="006F63D0" w:rsidP="00234024">
      <w:pPr>
        <w:pStyle w:val="NormalWeb"/>
        <w:spacing w:before="0" w:beforeAutospacing="0" w:after="0" w:afterAutospacing="0"/>
      </w:pPr>
      <w:r w:rsidRPr="00234024">
        <w:t>Fabricated synthetic biomaterials are engineered scaffolds that mimic bone properties. These scaffolds have specific mechanical and biological properties, allowing for precise control over degradation rates and porosity</w:t>
      </w:r>
      <w:r w:rsidRPr="00234024">
        <w:fldChar w:fldCharType="begin">
          <w:fldData xml:space="preserve">PEVuZE5vdGU+PENpdGU+PEF1dGhvcj5SZWRkeTwvQXV0aG9yPjxZZWFyPjIwMjE8L1llYXI+PFJl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</w:fldData>
        </w:fldChar>
      </w:r>
      <w:r w:rsidR="001075FC" w:rsidRPr="00234024">
        <w:instrText xml:space="preserve"> ADDIN EN.CITE </w:instrText>
      </w:r>
      <w:r w:rsidR="001075FC" w:rsidRPr="00234024">
        <w:fldChar w:fldCharType="begin">
          <w:fldData xml:space="preserve">PEVuZE5vdGU+PENpdGU+PEF1dGhvcj5SZWRkeTwvQXV0aG9yPjxZZWFyPjIwMjE8L1llYXI+PFJl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</w:fldData>
        </w:fldChar>
      </w:r>
      <w:r w:rsidR="001075FC" w:rsidRPr="00234024">
        <w:instrText xml:space="preserve"> ADDIN EN.CITE.DATA </w:instrText>
      </w:r>
      <w:r w:rsidR="001075FC" w:rsidRPr="00234024">
        <w:fldChar w:fldCharType="end"/>
      </w:r>
      <w:r w:rsidRPr="00234024">
        <w:fldChar w:fldCharType="separate"/>
      </w:r>
      <w:r w:rsidRPr="00234024">
        <w:rPr>
          <w:noProof/>
        </w:rPr>
        <w:t>[7]</w:t>
      </w:r>
      <w:r w:rsidRPr="00234024">
        <w:fldChar w:fldCharType="end"/>
      </w:r>
      <w:r w:rsidRPr="00234024">
        <w:t xml:space="preserve">, which is crucial for tissue integration. The materials and the methods employed in the fabrication of synthetic scaffolds enable them to have a </w:t>
      </w:r>
      <w:r w:rsidR="00820D41" w:rsidRPr="00234024">
        <w:t>controlled</w:t>
      </w:r>
      <w:r w:rsidRPr="00234024">
        <w:t xml:space="preserve"> biodegradation </w:t>
      </w:r>
      <w:proofErr w:type="gramStart"/>
      <w:r w:rsidRPr="00234024">
        <w:t>profile</w:t>
      </w:r>
      <w:r w:rsidR="00820D41" w:rsidRPr="00234024">
        <w:t xml:space="preserve">, </w:t>
      </w:r>
      <w:r w:rsidR="00BE32D5" w:rsidRPr="00234024">
        <w:t>and</w:t>
      </w:r>
      <w:proofErr w:type="gramEnd"/>
      <w:r w:rsidR="00BE32D5" w:rsidRPr="00234024">
        <w:t xml:space="preserve"> </w:t>
      </w:r>
      <w:r w:rsidR="004309F4" w:rsidRPr="00234024">
        <w:t xml:space="preserve">controlled </w:t>
      </w:r>
      <w:r w:rsidRPr="00234024">
        <w:t>mechanical and biological properties</w:t>
      </w:r>
      <w:r w:rsidR="00BE7A9E" w:rsidRPr="00234024">
        <w:fldChar w:fldCharType="begin">
          <w:fldData xml:space="preserve">PEVuZE5vdGU+PENpdGU+PEF1dGhvcj5QYWNlbGxpPC9BdXRob3I+PFllYXI+MjAxNzwvWWVhcj48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</w:fldData>
        </w:fldChar>
      </w:r>
      <w:r w:rsidR="007E0B95" w:rsidRPr="00234024">
        <w:instrText xml:space="preserve"> ADDIN EN.CITE </w:instrText>
      </w:r>
      <w:r w:rsidR="007E0B95" w:rsidRPr="00234024">
        <w:fldChar w:fldCharType="begin">
          <w:fldData xml:space="preserve">PEVuZE5vdGU+PENpdGU+PEF1dGhvcj5QYWNlbGxpPC9BdXRob3I+PFllYXI+MjAxNzwvWWVhcj48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</w:fldData>
        </w:fldChar>
      </w:r>
      <w:r w:rsidR="007E0B95" w:rsidRPr="00234024">
        <w:instrText xml:space="preserve"> ADDIN EN.CITE.DATA </w:instrText>
      </w:r>
      <w:r w:rsidR="007E0B95" w:rsidRPr="00234024">
        <w:fldChar w:fldCharType="end"/>
      </w:r>
      <w:r w:rsidR="00BE7A9E" w:rsidRPr="00234024">
        <w:fldChar w:fldCharType="separate"/>
      </w:r>
      <w:r w:rsidR="007E0B95" w:rsidRPr="00234024">
        <w:rPr>
          <w:noProof/>
        </w:rPr>
        <w:t>[33, 34]</w:t>
      </w:r>
      <w:r w:rsidR="00BE7A9E" w:rsidRPr="00234024">
        <w:fldChar w:fldCharType="end"/>
      </w:r>
      <w:r w:rsidR="00BE7A9E" w:rsidRPr="00234024">
        <w:t>.</w:t>
      </w:r>
      <w:r w:rsidR="00BE32D5" w:rsidRPr="00234024">
        <w:t xml:space="preserve"> </w:t>
      </w:r>
      <w:r w:rsidR="007C285D" w:rsidRPr="00234024">
        <w:t xml:space="preserve">In addition, </w:t>
      </w:r>
      <w:r w:rsidR="008D0F1E" w:rsidRPr="00234024">
        <w:t xml:space="preserve">recent studies have </w:t>
      </w:r>
      <w:r w:rsidR="00BE7A9E" w:rsidRPr="00234024">
        <w:t>incorporate</w:t>
      </w:r>
      <w:r w:rsidR="004309F4" w:rsidRPr="00234024">
        <w:t>d</w:t>
      </w:r>
      <w:r w:rsidR="00BE7A9E" w:rsidRPr="00234024">
        <w:t xml:space="preserve"> </w:t>
      </w:r>
      <w:r w:rsidRPr="00234024">
        <w:t xml:space="preserve">bioactive molecules </w:t>
      </w:r>
      <w:r w:rsidR="00BE7A9E" w:rsidRPr="00234024">
        <w:t xml:space="preserve">that enhance </w:t>
      </w:r>
      <w:r w:rsidRPr="00234024">
        <w:t>regenerative processes</w:t>
      </w:r>
      <w:r w:rsidR="00BE7A9E" w:rsidRPr="00234024">
        <w:t xml:space="preserve"> and controlled delivery </w:t>
      </w:r>
      <w:r w:rsidR="004309F4" w:rsidRPr="00234024">
        <w:t>of</w:t>
      </w:r>
      <w:r w:rsidR="00BE7A9E" w:rsidRPr="00234024">
        <w:t xml:space="preserve"> drugs.</w:t>
      </w:r>
    </w:p>
    <w:p w14:paraId="009F9D28" w14:textId="404E2C8C" w:rsidR="006F63D0" w:rsidRPr="00234024" w:rsidRDefault="006F63D0" w:rsidP="00234024">
      <w:pPr>
        <w:pStyle w:val="NormalWeb"/>
        <w:spacing w:before="0" w:beforeAutospacing="0" w:after="0" w:afterAutospacing="0"/>
        <w:rPr>
          <w:i/>
          <w:iCs/>
        </w:rPr>
      </w:pPr>
      <w:r w:rsidRPr="00234024">
        <w:t>Conventionally, synthetic fabricated bone substitutes should</w:t>
      </w:r>
      <w:r w:rsidR="004C1AAA" w:rsidRPr="00234024">
        <w:t xml:space="preserve"> b</w:t>
      </w:r>
      <w:r w:rsidRPr="00234024">
        <w:t>e</w:t>
      </w:r>
      <w:r w:rsidR="00723D19" w:rsidRPr="00234024">
        <w:t xml:space="preserve"> fabricated with</w:t>
      </w:r>
      <w:r w:rsidR="00E826E6" w:rsidRPr="00234024">
        <w:t xml:space="preserve"> </w:t>
      </w:r>
      <w:r w:rsidR="00CF2153" w:rsidRPr="00234024">
        <w:t>versatile</w:t>
      </w:r>
      <w:r w:rsidRPr="00234024">
        <w:t xml:space="preserve"> </w:t>
      </w:r>
      <w:r w:rsidR="00723D19" w:rsidRPr="00234024">
        <w:t xml:space="preserve">methods </w:t>
      </w:r>
      <w:r w:rsidRPr="00234024">
        <w:t xml:space="preserve">to </w:t>
      </w:r>
      <w:r w:rsidR="00F91BA8" w:rsidRPr="00234024">
        <w:t>allow for</w:t>
      </w:r>
      <w:r w:rsidR="00E826E6" w:rsidRPr="00234024">
        <w:t xml:space="preserve"> </w:t>
      </w:r>
      <w:r w:rsidRPr="00234024">
        <w:t>controllable mechanical strength</w:t>
      </w:r>
      <w:r w:rsidR="00FC3BE0" w:rsidRPr="00234024">
        <w:fldChar w:fldCharType="begin">
          <w:fldData xml:space="preserve">PEVuZE5vdGU+PENpdGU+PEF1dGhvcj5XZWk8L0F1dGhvcj48WWVhcj4yMDIwPC9ZZWFyPjxSZWNO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</w:fldData>
        </w:fldChar>
      </w:r>
      <w:r w:rsidR="007E0B95" w:rsidRPr="00234024">
        <w:instrText xml:space="preserve"> ADDIN EN.CITE </w:instrText>
      </w:r>
      <w:r w:rsidR="007E0B95" w:rsidRPr="00234024">
        <w:fldChar w:fldCharType="begin">
          <w:fldData xml:space="preserve">PEVuZE5vdGU+PENpdGU+PEF1dGhvcj5XZWk8L0F1dGhvcj48WWVhcj4yMDIwPC9ZZWFyPjxSZWNO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</w:fldData>
        </w:fldChar>
      </w:r>
      <w:r w:rsidR="007E0B95" w:rsidRPr="00234024">
        <w:instrText xml:space="preserve"> ADDIN EN.CITE.DATA </w:instrText>
      </w:r>
      <w:r w:rsidR="007E0B95" w:rsidRPr="00234024">
        <w:fldChar w:fldCharType="end"/>
      </w:r>
      <w:r w:rsidR="00FC3BE0" w:rsidRPr="00234024">
        <w:fldChar w:fldCharType="separate"/>
      </w:r>
      <w:r w:rsidR="007E0B95" w:rsidRPr="00234024">
        <w:rPr>
          <w:noProof/>
        </w:rPr>
        <w:t>[18, 19]</w:t>
      </w:r>
      <w:r w:rsidR="00FC3BE0" w:rsidRPr="00234024">
        <w:fldChar w:fldCharType="end"/>
      </w:r>
      <w:r w:rsidR="00E826E6" w:rsidRPr="00234024">
        <w:t>,</w:t>
      </w:r>
      <w:r w:rsidRPr="00234024">
        <w:t xml:space="preserve"> </w:t>
      </w:r>
      <w:r w:rsidR="004C1AAA" w:rsidRPr="00234024">
        <w:t>p</w:t>
      </w:r>
      <w:r w:rsidR="00F91BA8" w:rsidRPr="00234024">
        <w:t>ossess biocompatibility</w:t>
      </w:r>
      <w:r w:rsidR="001A00C3" w:rsidRPr="00234024">
        <w:rPr>
          <w:noProof/>
        </w:rPr>
        <w:t xml:space="preserve"> </w:t>
      </w:r>
      <w:r w:rsidR="001A00C3" w:rsidRPr="00234024">
        <w:t xml:space="preserve">which does </w:t>
      </w:r>
      <w:r w:rsidR="00F91BA8" w:rsidRPr="00234024">
        <w:t>n</w:t>
      </w:r>
      <w:r w:rsidRPr="00234024">
        <w:t xml:space="preserve">ot </w:t>
      </w:r>
      <w:r w:rsidR="00D06194" w:rsidRPr="00234024">
        <w:t>interfere with</w:t>
      </w:r>
      <w:r w:rsidR="00A56417" w:rsidRPr="00234024">
        <w:t xml:space="preserve"> natural </w:t>
      </w:r>
      <w:r w:rsidR="00D06194" w:rsidRPr="00234024">
        <w:t>regeneration (</w:t>
      </w:r>
      <w:r w:rsidRPr="00234024">
        <w:t>cell proliferation and differentiation</w:t>
      </w:r>
      <w:r w:rsidR="00D06194" w:rsidRPr="00234024">
        <w:t>)</w:t>
      </w:r>
      <w:r w:rsidR="00ED2DA0" w:rsidRPr="00234024">
        <w:t>,</w:t>
      </w:r>
      <w:r w:rsidR="0011695F" w:rsidRPr="00234024">
        <w:t xml:space="preserve"> </w:t>
      </w:r>
      <w:r w:rsidRPr="00234024">
        <w:t>should be non-toxic to cells</w:t>
      </w:r>
      <w:r w:rsidR="003746AD" w:rsidRPr="00234024">
        <w:fldChar w:fldCharType="begin">
          <w:fldData xml:space="preserve">PEVuZE5vdGU+PENpdGU+PEF1dGhvcj5MZWU8L0F1dGhvcj48WWVhcj4yMDIyPC9ZZWFyPjxSZWNO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</w:fldData>
        </w:fldChar>
      </w:r>
      <w:r w:rsidR="007E0B95" w:rsidRPr="00234024">
        <w:instrText xml:space="preserve"> ADDIN EN.CITE </w:instrText>
      </w:r>
      <w:r w:rsidR="007E0B95" w:rsidRPr="00234024">
        <w:fldChar w:fldCharType="begin">
          <w:fldData xml:space="preserve">PEVuZE5vdGU+PENpdGU+PEF1dGhvcj5MZWU8L0F1dGhvcj48WWVhcj4yMDIyPC9ZZWFyPjxSZWNO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</w:fldData>
        </w:fldChar>
      </w:r>
      <w:r w:rsidR="007E0B95" w:rsidRPr="00234024">
        <w:instrText xml:space="preserve"> ADDIN EN.CITE.DATA </w:instrText>
      </w:r>
      <w:r w:rsidR="007E0B95" w:rsidRPr="00234024">
        <w:fldChar w:fldCharType="end"/>
      </w:r>
      <w:r w:rsidR="003746AD" w:rsidRPr="00234024">
        <w:fldChar w:fldCharType="separate"/>
      </w:r>
      <w:r w:rsidR="007E0B95" w:rsidRPr="00234024">
        <w:rPr>
          <w:noProof/>
        </w:rPr>
        <w:t>[18, 35]</w:t>
      </w:r>
      <w:r w:rsidR="003746AD" w:rsidRPr="00234024">
        <w:fldChar w:fldCharType="end"/>
      </w:r>
      <w:r w:rsidR="0011695F" w:rsidRPr="00234024">
        <w:t>, and p</w:t>
      </w:r>
      <w:r w:rsidRPr="00234024">
        <w:t xml:space="preserve">rovide </w:t>
      </w:r>
      <w:r w:rsidR="0011695F" w:rsidRPr="00234024">
        <w:t xml:space="preserve">appropriate </w:t>
      </w:r>
      <w:r w:rsidRPr="00234024">
        <w:t xml:space="preserve">degradation </w:t>
      </w:r>
      <w:r w:rsidR="00C37D7C" w:rsidRPr="00234024">
        <w:t xml:space="preserve">rates relative to </w:t>
      </w:r>
      <w:r w:rsidRPr="00234024">
        <w:t xml:space="preserve">bone </w:t>
      </w:r>
      <w:r w:rsidR="00845424" w:rsidRPr="00234024">
        <w:t>regeneration</w:t>
      </w:r>
      <w:r w:rsidRPr="00234024">
        <w:t xml:space="preserve"> rate</w:t>
      </w:r>
      <w:r w:rsidR="00DF6199" w:rsidRPr="00234024">
        <w:t xml:space="preserve"> </w:t>
      </w:r>
      <w:r w:rsidR="00DF6199" w:rsidRPr="00234024">
        <w:fldChar w:fldCharType="begin">
          <w:fldData xml:space="preserve">PEVuZE5vdGU+PENpdGU+PEF1dGhvcj5Qb3VyaGFqcmV6YWVpPC9BdXRob3I+PFllYXI+MjAyNDwv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bnVtPjEwLjEwMTYvai5pamJpb21hYy4yMDI0LjEzNDYxNTwvZWxlY3Ryb25pYy1yZXNvdXJjZS1u
dW0+PHJlbW90ZS1kYXRhYmFzZS1uYW1lPk1lZGxpbmU8L3JlbW90ZS1kYXRhYmFzZS1uYW1lPjxy
ZW1vdGUtZGF0YWJhc2UtcHJvdmlkZXI+TkxNPC9yZW1vdGUtZGF0YWJhc2UtcHJvdmlkZXI+PC9y
ZWNvcmQ+PC9DaXRlPjwvRW5kTm90ZT5=
</w:fldData>
        </w:fldChar>
      </w:r>
      <w:r w:rsidR="00DF6199" w:rsidRPr="00234024">
        <w:instrText xml:space="preserve"> ADDIN EN.CITE </w:instrText>
      </w:r>
      <w:r w:rsidR="00DF6199" w:rsidRPr="00234024">
        <w:fldChar w:fldCharType="begin">
          <w:fldData xml:space="preserve">PEVuZE5vdGU+PENpdGU+PEF1dGhvcj5Qb3VyaGFqcmV6YWVpPC9BdXRob3I+PFllYXI+MjAyNDwv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bnVtPjEwLjEwMTYvai5pamJpb21hYy4yMDI0LjEzNDYxNTwvZWxlY3Ryb25pYy1yZXNvdXJjZS1u
dW0+PHJlbW90ZS1kYXRhYmFzZS1uYW1lPk1lZGxpbmU8L3JlbW90ZS1kYXRhYmFzZS1uYW1lPjxy
ZW1vdGUtZGF0YWJhc2UtcHJvdmlkZXI+TkxNPC9yZW1vdGUtZGF0YWJhc2UtcHJvdmlkZXI+PC9y
ZWNvcmQ+PC9DaXRlPjwvRW5kTm90ZT5=
</w:fldData>
        </w:fldChar>
      </w:r>
      <w:r w:rsidR="00DF6199" w:rsidRPr="00234024">
        <w:instrText xml:space="preserve"> ADDIN EN.CITE.DATA </w:instrText>
      </w:r>
      <w:r w:rsidR="00DF6199" w:rsidRPr="00234024">
        <w:fldChar w:fldCharType="end"/>
      </w:r>
      <w:r w:rsidR="00DF6199" w:rsidRPr="00234024">
        <w:fldChar w:fldCharType="separate"/>
      </w:r>
      <w:r w:rsidR="00DF6199" w:rsidRPr="00234024">
        <w:rPr>
          <w:noProof/>
        </w:rPr>
        <w:t>[4]</w:t>
      </w:r>
      <w:r w:rsidR="00DF6199" w:rsidRPr="00234024">
        <w:fldChar w:fldCharType="end"/>
      </w:r>
      <w:r w:rsidRPr="00234024">
        <w:t>.</w:t>
      </w:r>
      <w:r w:rsidRPr="00234024">
        <w:rPr>
          <w:i/>
          <w:iCs/>
        </w:rPr>
        <w:t xml:space="preserve"> </w:t>
      </w:r>
      <w:r w:rsidR="00C37D7C" w:rsidRPr="00234024">
        <w:t>C</w:t>
      </w:r>
      <w:r w:rsidRPr="00234024">
        <w:t>ontradicting the classical selection criteria for an implant focused on using passive, inert materials, it is now acknowledged that any material</w:t>
      </w:r>
      <w:r w:rsidR="00C37D7C" w:rsidRPr="00234024">
        <w:t>s</w:t>
      </w:r>
      <w:r w:rsidR="000B424D" w:rsidRPr="00234024">
        <w:t xml:space="preserve"> transplanted to a patient</w:t>
      </w:r>
      <w:r w:rsidRPr="00234024">
        <w:t xml:space="preserve"> inevitably triggers a cellular response [</w:t>
      </w:r>
      <w:proofErr w:type="gramStart"/>
      <w:r w:rsidRPr="00234024">
        <w:t>22</w:t>
      </w:r>
      <w:proofErr w:type="gramEnd"/>
      <w:r w:rsidRPr="00234024">
        <w:t>]</w:t>
      </w:r>
      <w:r w:rsidR="00956820" w:rsidRPr="00234024">
        <w:t>.</w:t>
      </w:r>
      <w:r w:rsidRPr="00234024">
        <w:t xml:space="preserve"> </w:t>
      </w:r>
      <w:r w:rsidR="00956820" w:rsidRPr="00234024">
        <w:t>T</w:t>
      </w:r>
      <w:r w:rsidR="0068569C" w:rsidRPr="00234024">
        <w:t xml:space="preserve">herefore, </w:t>
      </w:r>
      <w:r w:rsidRPr="00234024">
        <w:t xml:space="preserve">modern grafting biomaterials should </w:t>
      </w:r>
      <w:r w:rsidR="001C78B2" w:rsidRPr="00234024">
        <w:t xml:space="preserve">be fabricated </w:t>
      </w:r>
      <w:r w:rsidRPr="00234024">
        <w:t>not only</w:t>
      </w:r>
      <w:r w:rsidR="001C78B2" w:rsidRPr="00234024">
        <w:t xml:space="preserve"> targeting</w:t>
      </w:r>
      <w:r w:rsidRPr="00234024">
        <w:t xml:space="preserve"> biological</w:t>
      </w:r>
      <w:r w:rsidR="001C78B2" w:rsidRPr="00234024">
        <w:t xml:space="preserve"> compatibility</w:t>
      </w:r>
      <w:r w:rsidRPr="00234024">
        <w:t xml:space="preserve"> but also </w:t>
      </w:r>
      <w:r w:rsidR="001C78B2" w:rsidRPr="00234024">
        <w:t>aiming for</w:t>
      </w:r>
      <w:r w:rsidRPr="00234024">
        <w:t xml:space="preserve"> enhanced </w:t>
      </w:r>
      <w:r w:rsidR="00E609ED" w:rsidRPr="00234024">
        <w:t xml:space="preserve">characteristics </w:t>
      </w:r>
      <w:r w:rsidRPr="00234024">
        <w:t>with additional functionalities</w:t>
      </w:r>
      <w:r w:rsidRPr="00234024">
        <w:fldChar w:fldCharType="begin"/>
      </w:r>
      <w:r w:rsidR="007E0B95" w:rsidRPr="00234024">
        <w:instrText xml:space="preserve"> ADDIN EN.CITE &lt;EndNote&gt;&lt;Cite&gt;&lt;Author&gt;A. B&lt;/Author&gt;&lt;Year&gt;2021&lt;/Year&gt;&lt;RecNum&gt;174&lt;/RecNum&gt;&lt;DisplayText&gt;[36]&lt;/DisplayText&gt;&lt;record&gt;&lt;rec-number&gt;174&lt;/rec-number&gt;&lt;foreign-keys&gt;&lt;key app="EN" db-id="xaevzfd9lwaxscesw0c59dee2eev9eefatvt" timestamp="1736265119"&gt;174&lt;/key&gt;&lt;/foreign-keys&gt;&lt;ref-type name="Journal Article"&gt;17&lt;/ref-type&gt;&lt;contributors&gt;&lt;authors&gt;&lt;author&gt;A. B, Vijayakumar&lt;/author&gt;&lt;author&gt;Reddy, Yerriswamy Parvatha&lt;/author&gt;&lt;author&gt;B, Suphala&lt;/author&gt;&lt;author&gt;Gopalakrishnan, Ananya&lt;/author&gt;&lt;author&gt;C. S, Vinod Kumar&lt;/author&gt;&lt;/authors&gt;&lt;/contributors&gt;&lt;titles&gt;&lt;title&gt;Microbiological and antibiotic profile of osteomyelitis in tertiary care hospital&lt;/title&gt;&lt;secondary-title&gt;International Surgery Journal&lt;/secondary-title&gt;&lt;/titles&gt;&lt;periodical&gt;&lt;full-title&gt;International Surgery Journal&lt;/full-title&gt;&lt;/periodical&gt;&lt;volume&gt;8&lt;/volume&gt;&lt;number&gt;3&lt;/number&gt;&lt;section&gt;910&lt;/section&gt;&lt;dates&gt;&lt;year&gt;2021&lt;/year&gt;&lt;/dates&gt;&lt;isbn&gt;2349-2902&amp;#xD;2349-3305&lt;/isbn&gt;&lt;urls&gt;&lt;/urls&gt;&lt;electronic-resource-num&gt;10.18203/2349-2902.isj20210926&lt;/electronic-resource-num&gt;&lt;/record&gt;&lt;/Cite&gt;&lt;/EndNote&gt;</w:instrText>
      </w:r>
      <w:r w:rsidRPr="00234024">
        <w:fldChar w:fldCharType="separate"/>
      </w:r>
      <w:r w:rsidR="007E0B95" w:rsidRPr="00234024">
        <w:rPr>
          <w:noProof/>
        </w:rPr>
        <w:t>[36]</w:t>
      </w:r>
      <w:r w:rsidRPr="00234024">
        <w:fldChar w:fldCharType="end"/>
      </w:r>
      <w:r w:rsidRPr="00234024">
        <w:t>. This shift in approach sets the stage for synthetic materials</w:t>
      </w:r>
      <w:r w:rsidR="00532507" w:rsidRPr="00234024">
        <w:t xml:space="preserve"> that</w:t>
      </w:r>
      <w:r w:rsidRPr="00234024">
        <w:t xml:space="preserve"> can be tailored to meet specific clinical needs. The combination of technology plus </w:t>
      </w:r>
      <w:r w:rsidR="00AC3626" w:rsidRPr="00234024">
        <w:t xml:space="preserve">the </w:t>
      </w:r>
      <w:r w:rsidRPr="00234024">
        <w:t xml:space="preserve">addition of growth factors and antibiotics has the possibility to enable synthetic materials to surpass naturally composed </w:t>
      </w:r>
      <w:r w:rsidRPr="00234024">
        <w:lastRenderedPageBreak/>
        <w:t>implants (autologous and allografts) in performance, restore bone function, and improve patients' quality of life following trauma.</w:t>
      </w:r>
    </w:p>
    <w:p w14:paraId="7CC0B138" w14:textId="77777777" w:rsidR="00FE2603" w:rsidRPr="00234024" w:rsidRDefault="00315EF5" w:rsidP="00234024">
      <w:pPr>
        <w:pStyle w:val="NormalWeb"/>
        <w:spacing w:before="0" w:beforeAutospacing="0" w:after="0" w:afterAutospacing="0"/>
      </w:pPr>
      <w:r w:rsidRPr="00234024">
        <w:t>“</w:t>
      </w:r>
      <w:r w:rsidR="006F63D0" w:rsidRPr="00234024">
        <w:t xml:space="preserve">The </w:t>
      </w:r>
      <w:r w:rsidR="00614C56" w:rsidRPr="00234024">
        <w:t xml:space="preserve">resulting </w:t>
      </w:r>
      <w:r w:rsidR="006F63D0" w:rsidRPr="00234024">
        <w:t xml:space="preserve">biofunction of </w:t>
      </w:r>
      <w:r w:rsidR="00614C56" w:rsidRPr="00234024">
        <w:t xml:space="preserve">a </w:t>
      </w:r>
      <w:r w:rsidR="006F63D0" w:rsidRPr="00234024">
        <w:t>scaffold depend</w:t>
      </w:r>
      <w:r w:rsidR="00614C56" w:rsidRPr="00234024">
        <w:t>s</w:t>
      </w:r>
      <w:r w:rsidR="006F63D0" w:rsidRPr="00234024">
        <w:t xml:space="preserve"> </w:t>
      </w:r>
      <w:r w:rsidR="00614C56" w:rsidRPr="00234024">
        <w:t>on</w:t>
      </w:r>
      <w:r w:rsidR="006F63D0" w:rsidRPr="00234024">
        <w:t xml:space="preserve"> both the inherent properties of the biomaterial and the </w:t>
      </w:r>
      <w:r w:rsidR="00614C56" w:rsidRPr="00234024">
        <w:t>specifications</w:t>
      </w:r>
      <w:r w:rsidR="006F63D0" w:rsidRPr="00234024">
        <w:t xml:space="preserve"> of the </w:t>
      </w:r>
      <w:r w:rsidR="00614C56" w:rsidRPr="00234024">
        <w:t xml:space="preserve">fabrication or </w:t>
      </w:r>
      <w:r w:rsidR="006F63D0" w:rsidRPr="00234024">
        <w:t>processing conditions</w:t>
      </w:r>
      <w:r w:rsidRPr="00234024">
        <w:t xml:space="preserve">” </w:t>
      </w:r>
      <w:r w:rsidR="006F63D0" w:rsidRPr="00234024">
        <w:fldChar w:fldCharType="begin"/>
      </w:r>
      <w:r w:rsidR="007E0B95" w:rsidRPr="00234024">
        <w:instrText xml:space="preserve"> ADDIN EN.CITE &lt;EndNote&gt;&lt;Cite&gt;&lt;Author&gt;Boccaccini&lt;/Author&gt;&lt;Year&gt;2005&lt;/Year&gt;&lt;RecNum&gt;233&lt;/RecNum&gt;&lt;DisplayText&gt;[37]&lt;/DisplayText&gt;&lt;record&gt;&lt;rec-number&gt;233&lt;/rec-number&gt;&lt;foreign-keys&gt;&lt;key app="EN" db-id="xaevzfd9lwaxscesw0c59dee2eev9eefatvt" timestamp="1736871716"&gt;233&lt;/key&gt;&lt;/foreign-keys&gt;&lt;ref-type name="Journal Article"&gt;17&lt;/ref-type&gt;&lt;contributors&gt;&lt;authors&gt;&lt;author&gt;Boccaccini, Aldo R.&lt;/author&gt;&lt;author&gt;Blaker, Jonny J.&lt;/author&gt;&lt;/authors&gt;&lt;/contributors&gt;&lt;titles&gt;&lt;title&gt;Bioactive composite materials for tissue engineering scaffolds&lt;/title&gt;&lt;secondary-title&gt;Expert Review of Medical Devices&lt;/secondary-title&gt;&lt;/titles&gt;&lt;periodical&gt;&lt;full-title&gt;Expert Review of Medical Devices&lt;/full-title&gt;&lt;/periodical&gt;&lt;pages&gt;303-317&lt;/pages&gt;&lt;volume&gt;2&lt;/volume&gt;&lt;number&gt;3&lt;/number&gt;&lt;dates&gt;&lt;year&gt;2005&lt;/year&gt;&lt;pub-dates&gt;&lt;date&gt;2005/05/01&lt;/date&gt;&lt;/pub-dates&gt;&lt;/dates&gt;&lt;publisher&gt;Taylor &amp;amp; Francis&lt;/publisher&gt;&lt;isbn&gt;1743-4440&lt;/isbn&gt;&lt;urls&gt;&lt;related-urls&gt;&lt;url&gt;https://doi.org/10.1586/17434440.2.3.303&lt;/url&gt;&lt;/related-urls&gt;&lt;/urls&gt;&lt;electronic-resource-num&gt;10.1586/17434440.2.3.303&lt;/electronic-resource-num&gt;&lt;/record&gt;&lt;/Cite&gt;&lt;/EndNote&gt;</w:instrText>
      </w:r>
      <w:r w:rsidR="006F63D0" w:rsidRPr="00234024">
        <w:fldChar w:fldCharType="separate"/>
      </w:r>
      <w:r w:rsidR="007E0B95" w:rsidRPr="00234024">
        <w:rPr>
          <w:noProof/>
        </w:rPr>
        <w:t>[37]</w:t>
      </w:r>
      <w:r w:rsidR="006F63D0" w:rsidRPr="00234024">
        <w:fldChar w:fldCharType="end"/>
      </w:r>
      <w:r w:rsidR="006F63D0" w:rsidRPr="00234024">
        <w:t xml:space="preserve">. </w:t>
      </w:r>
    </w:p>
    <w:p w14:paraId="065CA80E" w14:textId="686F67BD" w:rsidR="006F63D0" w:rsidRPr="00234024" w:rsidRDefault="006F63D0" w:rsidP="00234024">
      <w:pPr>
        <w:pStyle w:val="NormalWeb"/>
        <w:spacing w:before="0" w:beforeAutospacing="0" w:after="0" w:afterAutospacing="0"/>
      </w:pPr>
      <w:r w:rsidRPr="00234024">
        <w:t xml:space="preserve">Together these factors will determine the scaffolds’ biocompatibility, </w:t>
      </w:r>
      <w:r w:rsidRPr="00234024">
        <w:rPr>
          <w:color w:val="333333"/>
        </w:rPr>
        <w:t>structural and bioactive properties</w:t>
      </w:r>
      <w:r w:rsidRPr="00234024">
        <w:t>. mechanical characteristics, chemical composition, and degradation mechanisms</w:t>
      </w:r>
      <w:r w:rsidRPr="00234024">
        <w:fldChar w:fldCharType="begin">
          <w:fldData xml:space="preserve">PEVuZE5vdGU+PENpdGU+PEF1dGhvcj5SZWRkeTwvQXV0aG9yPjxZZWFyPjIwMjE8L1llYXI+PFJl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</w:fldData>
        </w:fldChar>
      </w:r>
      <w:r w:rsidR="001075FC" w:rsidRPr="00234024">
        <w:instrText xml:space="preserve"> ADDIN EN.CITE </w:instrText>
      </w:r>
      <w:r w:rsidR="001075FC" w:rsidRPr="00234024">
        <w:fldChar w:fldCharType="begin">
          <w:fldData xml:space="preserve">PEVuZE5vdGU+PENpdGU+PEF1dGhvcj5SZWRkeTwvQXV0aG9yPjxZZWFyPjIwMjE8L1llYXI+PFJl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</w:fldData>
        </w:fldChar>
      </w:r>
      <w:r w:rsidR="001075FC" w:rsidRPr="00234024">
        <w:instrText xml:space="preserve"> ADDIN EN.CITE.DATA </w:instrText>
      </w:r>
      <w:r w:rsidR="001075FC" w:rsidRPr="00234024">
        <w:fldChar w:fldCharType="end"/>
      </w:r>
      <w:r w:rsidRPr="00234024">
        <w:fldChar w:fldCharType="separate"/>
      </w:r>
      <w:r w:rsidRPr="00234024">
        <w:rPr>
          <w:noProof/>
        </w:rPr>
        <w:t>[7]</w:t>
      </w:r>
      <w:r w:rsidRPr="00234024">
        <w:fldChar w:fldCharType="end"/>
      </w:r>
      <w:r w:rsidRPr="00234024">
        <w:t>.</w:t>
      </w:r>
      <w:r w:rsidR="009E0FFF" w:rsidRPr="00234024">
        <w:t xml:space="preserve"> The</w:t>
      </w:r>
      <w:r w:rsidR="00202FFC" w:rsidRPr="00234024">
        <w:t xml:space="preserve"> studies involved in</w:t>
      </w:r>
      <w:r w:rsidR="009E0FFF" w:rsidRPr="00234024">
        <w:t xml:space="preserve"> d</w:t>
      </w:r>
      <w:r w:rsidRPr="00234024">
        <w:t>esigning and manufacturing scaffold</w:t>
      </w:r>
      <w:r w:rsidR="00202FFC" w:rsidRPr="00234024">
        <w:t>s</w:t>
      </w:r>
      <w:r w:rsidRPr="00234024">
        <w:t xml:space="preserve"> are important </w:t>
      </w:r>
      <w:r w:rsidR="00602BBF" w:rsidRPr="00234024">
        <w:t>in</w:t>
      </w:r>
      <w:r w:rsidRPr="00234024">
        <w:t xml:space="preserve"> biomaterial research for tissue engineering and regenerative medicine</w:t>
      </w:r>
      <w:r w:rsidR="00A21FB0" w:rsidRPr="00234024">
        <w:t xml:space="preserve"> </w:t>
      </w:r>
      <w:r w:rsidRPr="00234024">
        <w:t xml:space="preserve">[14]. </w:t>
      </w:r>
    </w:p>
    <w:p w14:paraId="2BA7CE1F" w14:textId="5EAF1BAB" w:rsidR="006F63D0" w:rsidRPr="00234024" w:rsidRDefault="006F63D0" w:rsidP="00234024">
      <w:pPr>
        <w:pStyle w:val="NormalWeb"/>
        <w:spacing w:before="0" w:beforeAutospacing="0" w:after="0" w:afterAutospacing="0"/>
      </w:pPr>
      <w:r w:rsidRPr="00234024">
        <w:t xml:space="preserve">Biocompatibility, mechanical characteristics, pore size, porosity, </w:t>
      </w:r>
      <w:proofErr w:type="spellStart"/>
      <w:r w:rsidRPr="00234024">
        <w:t>osteoinductivity</w:t>
      </w:r>
      <w:proofErr w:type="spellEnd"/>
      <w:r w:rsidRPr="00234024">
        <w:t>, osteogenesis, and osteointegration are the key design considerations for the scaffold [26,27]. Functionalized synthetic scaffolds can be engineered to present bioactive agents, enhancing cell-material interactions</w:t>
      </w:r>
      <w:r w:rsidRPr="00234024">
        <w:fldChar w:fldCharType="begin">
          <w:fldData xml:space="preserve">PEVuZE5vdGU+PENpdGU+PEF1dGhvcj5MaXU8L0F1dGhvcj48WWVhcj4yMDEyPC9ZZWFyPjxSZWNO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</w:fldData>
        </w:fldChar>
      </w:r>
      <w:r w:rsidR="007E0B95" w:rsidRPr="00234024">
        <w:instrText xml:space="preserve"> ADDIN EN.CITE </w:instrText>
      </w:r>
      <w:r w:rsidR="007E0B95" w:rsidRPr="00234024">
        <w:fldChar w:fldCharType="begin">
          <w:fldData xml:space="preserve">PEVuZE5vdGU+PENpdGU+PEF1dGhvcj5MaXU8L0F1dGhvcj48WWVhcj4yMDEyPC9ZZWFyPjxSZWNO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[38]</w:t>
      </w:r>
      <w:r w:rsidRPr="00234024">
        <w:fldChar w:fldCharType="end"/>
      </w:r>
      <w:r w:rsidRPr="00234024">
        <w:t xml:space="preserve">. </w:t>
      </w:r>
      <w:r w:rsidR="004E0D6D" w:rsidRPr="00234024">
        <w:t xml:space="preserve">Additionally, </w:t>
      </w:r>
      <w:r w:rsidRPr="00234024">
        <w:t xml:space="preserve">scaffolds </w:t>
      </w:r>
      <w:r w:rsidR="004E0D6D" w:rsidRPr="00234024">
        <w:t xml:space="preserve">can be combined </w:t>
      </w:r>
      <w:r w:rsidRPr="00234024">
        <w:t xml:space="preserve">with different </w:t>
      </w:r>
      <w:r w:rsidR="00D56768" w:rsidRPr="00234024">
        <w:t xml:space="preserve">molecules or </w:t>
      </w:r>
      <w:r w:rsidRPr="00234024">
        <w:t>cell types that can enhance osteogenic lineage tissue formation in vivo or</w:t>
      </w:r>
      <w:r w:rsidR="00D56768" w:rsidRPr="00234024">
        <w:t xml:space="preserve"> release target substances</w:t>
      </w:r>
      <w:r w:rsidRPr="00234024">
        <w:t xml:space="preserve"> </w:t>
      </w:r>
      <w:r w:rsidRPr="00234024">
        <w:fldChar w:fldCharType="begin"/>
      </w:r>
      <w:r w:rsidR="007E0B95" w:rsidRPr="00234024">
        <w:instrText xml:space="preserve"> ADDIN EN.CITE &lt;EndNote&gt;&lt;Cite&gt;&lt;Author&gt;A. B&lt;/Author&gt;&lt;Year&gt;2021&lt;/Year&gt;&lt;RecNum&gt;174&lt;/RecNum&gt;&lt;DisplayText&gt;[36]&lt;/DisplayText&gt;&lt;record&gt;&lt;rec-number&gt;174&lt;/rec-number&gt;&lt;foreign-keys&gt;&lt;key app="EN" db-id="xaevzfd9lwaxscesw0c59dee2eev9eefatvt" timestamp="1736265119"&gt;174&lt;/key&gt;&lt;/foreign-keys&gt;&lt;ref-type name="Journal Article"&gt;17&lt;/ref-type&gt;&lt;contributors&gt;&lt;authors&gt;&lt;author&gt;A. B, Vijayakumar&lt;/author&gt;&lt;author&gt;Reddy, Yerriswamy Parvatha&lt;/author&gt;&lt;author&gt;B, Suphala&lt;/author&gt;&lt;author&gt;Gopalakrishnan, Ananya&lt;/author&gt;&lt;author&gt;C. S, Vinod Kumar&lt;/author&gt;&lt;/authors&gt;&lt;/contributors&gt;&lt;titles&gt;&lt;title&gt;Microbiological and antibiotic profile of osteomyelitis in tertiary care hospital&lt;/title&gt;&lt;secondary-title&gt;International Surgery Journal&lt;/secondary-title&gt;&lt;/titles&gt;&lt;periodical&gt;&lt;full-title&gt;International Surgery Journal&lt;/full-title&gt;&lt;/periodical&gt;&lt;volume&gt;8&lt;/volume&gt;&lt;number&gt;3&lt;/number&gt;&lt;section&gt;910&lt;/section&gt;&lt;dates&gt;&lt;year&gt;2021&lt;/year&gt;&lt;/dates&gt;&lt;isbn&gt;2349-2902&amp;#xD;2349-3305&lt;/isbn&gt;&lt;urls&gt;&lt;/urls&gt;&lt;electronic-resource-num&gt;10.18203/2349-2902.isj20210926&lt;/electronic-resource-num&gt;&lt;/record&gt;&lt;/Cite&gt;&lt;/EndNote&gt;</w:instrText>
      </w:r>
      <w:r w:rsidRPr="00234024">
        <w:fldChar w:fldCharType="separate"/>
      </w:r>
      <w:r w:rsidR="007E0B95" w:rsidRPr="00234024">
        <w:rPr>
          <w:noProof/>
        </w:rPr>
        <w:t>[36]</w:t>
      </w:r>
      <w:r w:rsidRPr="00234024">
        <w:fldChar w:fldCharType="end"/>
      </w:r>
      <w:r w:rsidR="005B7D24" w:rsidRPr="00234024">
        <w:t>.</w:t>
      </w:r>
      <w:r w:rsidRPr="00234024">
        <w:t xml:space="preserve">  </w:t>
      </w:r>
    </w:p>
    <w:p w14:paraId="5F9B409A" w14:textId="75A384B6" w:rsidR="006F63D0" w:rsidRPr="00234024" w:rsidRDefault="00041D42" w:rsidP="00234024">
      <w:pPr>
        <w:pStyle w:val="NormalWeb"/>
        <w:spacing w:before="0" w:beforeAutospacing="0" w:after="0" w:afterAutospacing="0"/>
      </w:pPr>
      <w:r w:rsidRPr="00234024">
        <w:t>Synthetic m</w:t>
      </w:r>
      <w:r w:rsidR="006F63D0" w:rsidRPr="00234024">
        <w:t>aterials used in bone repair can be classified into three main categories: bioactive ceramics, polymeric biomaterials, and composites</w:t>
      </w:r>
      <w:r w:rsidR="006F63D0" w:rsidRPr="00234024">
        <w:fldChar w:fldCharType="begin">
          <w:fldData xml:space="preserve">PEVuZE5vdGU+PENpdGU+PEF1dGhvcj5Qb3VyaGFqcmV6YWVpPC9BdXRob3I+PFllYXI+MjAyNDwv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bnVtPjEwLjEwMTYvai5pamJpb21hYy4yMDI0LjEzNDYxNTwvZWxlY3Ryb25pYy1yZXNvdXJjZS1u
dW0+PHJlbW90ZS1kYXRhYmFzZS1uYW1lPk1lZGxpbmU8L3JlbW90ZS1kYXRhYmFzZS1uYW1lPjxy
ZW1vdGUtZGF0YWJhc2UtcHJvdmlkZXI+TkxNPC9yZW1vdGUtZGF0YWJhc2UtcHJvdmlkZXI+PC9y
ZWNvcmQ+PC9DaXRlPjwvRW5kTm90ZT5=
</w:fldData>
        </w:fldChar>
      </w:r>
      <w:r w:rsidR="006F63D0" w:rsidRPr="00234024">
        <w:instrText xml:space="preserve"> ADDIN EN.CITE </w:instrText>
      </w:r>
      <w:r w:rsidR="006F63D0" w:rsidRPr="00234024">
        <w:fldChar w:fldCharType="begin">
          <w:fldData xml:space="preserve">PEVuZE5vdGU+PENpdGU+PEF1dGhvcj5Qb3VyaGFqcmV6YWVpPC9BdXRob3I+PFllYXI+MjAyNDwv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bnVtPjEwLjEwMTYvai5pamJpb21hYy4yMDI0LjEzNDYxNTwvZWxlY3Ryb25pYy1yZXNvdXJjZS1u
dW0+PHJlbW90ZS1kYXRhYmFzZS1uYW1lPk1lZGxpbmU8L3JlbW90ZS1kYXRhYmFzZS1uYW1lPjxy
ZW1vdGUtZGF0YWJhc2UtcHJvdmlkZXI+TkxNPC9yZW1vdGUtZGF0YWJhc2UtcHJvdmlkZXI+PC9y
ZWNvcmQ+PC9DaXRlPjwvRW5kTm90ZT5=
</w:fldData>
        </w:fldChar>
      </w:r>
      <w:r w:rsidR="006F63D0" w:rsidRPr="00234024">
        <w:instrText xml:space="preserve"> ADDIN EN.CITE.DATA </w:instrText>
      </w:r>
      <w:r w:rsidR="006F63D0" w:rsidRPr="00234024">
        <w:fldChar w:fldCharType="end"/>
      </w:r>
      <w:r w:rsidR="006F63D0" w:rsidRPr="00234024">
        <w:fldChar w:fldCharType="separate"/>
      </w:r>
      <w:r w:rsidR="006F63D0" w:rsidRPr="00234024">
        <w:rPr>
          <w:noProof/>
        </w:rPr>
        <w:t>[4]</w:t>
      </w:r>
      <w:r w:rsidR="006F63D0" w:rsidRPr="00234024">
        <w:fldChar w:fldCharType="end"/>
      </w:r>
      <w:r w:rsidR="00702EFB" w:rsidRPr="00234024">
        <w:t>.</w:t>
      </w:r>
      <w:r w:rsidR="00A16D4C" w:rsidRPr="00234024">
        <w:t xml:space="preserve"> Bioactive ceramic</w:t>
      </w:r>
      <w:r w:rsidR="004E0D6D" w:rsidRPr="00234024">
        <w:t xml:space="preserve"> </w:t>
      </w:r>
      <w:r w:rsidR="00A16D4C" w:rsidRPr="00234024">
        <w:t xml:space="preserve">materials </w:t>
      </w:r>
      <w:r w:rsidR="001112BA" w:rsidRPr="00234024">
        <w:t xml:space="preserve">can be </w:t>
      </w:r>
      <w:r w:rsidR="00A16D4C" w:rsidRPr="00234024">
        <w:t>derived from natural or synthetic sources.</w:t>
      </w:r>
      <w:r w:rsidR="00702EFB" w:rsidRPr="00234024">
        <w:t xml:space="preserve"> These materials </w:t>
      </w:r>
      <w:r w:rsidR="001B73EB" w:rsidRPr="00234024">
        <w:t>possess biocompatibility</w:t>
      </w:r>
      <w:r w:rsidR="00A51B46" w:rsidRPr="00234024">
        <w:t xml:space="preserve"> and desirabl</w:t>
      </w:r>
      <w:r w:rsidR="008F60D8" w:rsidRPr="00234024">
        <w:t xml:space="preserve">e </w:t>
      </w:r>
      <w:r w:rsidR="00A00471" w:rsidRPr="00234024">
        <w:t>characteristics</w:t>
      </w:r>
      <w:r w:rsidR="008F60D8" w:rsidRPr="00234024">
        <w:t xml:space="preserve"> linked to durability such as resistance to compression and corrosion</w:t>
      </w:r>
      <w:r w:rsidR="006F63D0" w:rsidRPr="00234024">
        <w:t xml:space="preserve">. Often studied ceramics </w:t>
      </w:r>
      <w:proofErr w:type="gramStart"/>
      <w:r w:rsidR="006F63D0" w:rsidRPr="00234024">
        <w:t>are:</w:t>
      </w:r>
      <w:proofErr w:type="gramEnd"/>
      <w:r w:rsidR="006F63D0" w:rsidRPr="00234024">
        <w:t xml:space="preserve"> bioactive glasses, calcium silicate, hydroxyapatite (HA), tricalcium phosphate (TCP</w:t>
      </w:r>
      <w:r w:rsidR="00DF70CD" w:rsidRPr="00234024">
        <w:rPr>
          <w:color w:val="1B1B1B"/>
          <w:shd w:val="clear" w:color="auto" w:fill="FFFFFF"/>
        </w:rPr>
        <w:t xml:space="preserve"> α and β</w:t>
      </w:r>
      <w:r w:rsidR="006F63D0" w:rsidRPr="00234024">
        <w:t>), and biphasic calcium phosphate (BCP)</w:t>
      </w:r>
      <w:r w:rsidR="006F63D0" w:rsidRPr="00234024">
        <w:fldChar w:fldCharType="begin">
          <w:fldData xml:space="preserve">PEVuZE5vdGU+PENpdGU+PEF1dGhvcj5GZXJyYXo8L0F1dGhvcj48WWVhcj4yMDIzPC9ZZWFyPjxS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</w:fldData>
        </w:fldChar>
      </w:r>
      <w:r w:rsidR="007E0B95" w:rsidRPr="00234024">
        <w:instrText xml:space="preserve"> ADDIN EN.CITE </w:instrText>
      </w:r>
      <w:r w:rsidR="007E0B95" w:rsidRPr="00234024">
        <w:fldChar w:fldCharType="begin">
          <w:fldData xml:space="preserve">PEVuZE5vdGU+PENpdGU+PEF1dGhvcj5GZXJyYXo8L0F1dGhvcj48WWVhcj4yMDIzPC9ZZWFyPjxS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</w:fldData>
        </w:fldChar>
      </w:r>
      <w:r w:rsidR="007E0B95" w:rsidRPr="00234024">
        <w:instrText xml:space="preserve"> ADDIN EN.CITE.DATA </w:instrText>
      </w:r>
      <w:r w:rsidR="007E0B95" w:rsidRPr="00234024">
        <w:fldChar w:fldCharType="end"/>
      </w:r>
      <w:r w:rsidR="006F63D0" w:rsidRPr="00234024">
        <w:fldChar w:fldCharType="separate"/>
      </w:r>
      <w:r w:rsidR="007E0B95" w:rsidRPr="00234024">
        <w:rPr>
          <w:noProof/>
        </w:rPr>
        <w:t>[4, 39, 40]</w:t>
      </w:r>
      <w:r w:rsidR="006F63D0" w:rsidRPr="00234024">
        <w:fldChar w:fldCharType="end"/>
      </w:r>
      <w:r w:rsidR="006F63D0" w:rsidRPr="00234024">
        <w:t>. The limitations of its use is related to limited tensile strength</w:t>
      </w:r>
      <w:r w:rsidR="006F63D0" w:rsidRPr="00234024">
        <w:fldChar w:fldCharType="begin"/>
      </w:r>
      <w:r w:rsidR="007E0B95" w:rsidRPr="00234024">
        <w:instrText xml:space="preserve"> ADDIN EN.CITE &lt;EndNote&gt;&lt;Cite&gt;&lt;Author&gt;Kulkarni&lt;/Author&gt;&lt;Year&gt;2022&lt;/Year&gt;&lt;RecNum&gt;242&lt;/RecNum&gt;&lt;DisplayText&gt;[41]&lt;/DisplayText&gt;&lt;record&gt;&lt;rec-number&gt;242&lt;/rec-number&gt;&lt;foreign-keys&gt;&lt;key app="EN" db-id="xaevzfd9lwaxscesw0c59dee2eev9eefatvt" timestamp="1736882863"&gt;242&lt;/key&gt;&lt;/foreign-keys&gt;&lt;ref-type name="Book Section"&gt;5&lt;/ref-type&gt;&lt;contributors&gt;&lt;authors&gt;&lt;author&gt;Kulkarni, Soham V.&lt;/author&gt;&lt;author&gt;Nemade, Amit C.&lt;/author&gt;&lt;author&gt;Sonawwanay, Puskaraj D.&lt;/author&gt;&lt;/authors&gt;&lt;/contributors&gt;&lt;titles&gt;&lt;title&gt;An Overview on Metallic and Ceramic Biomaterials&lt;/title&gt;&lt;secondary-title&gt;Recent Advances in Manufacturing Processes and Systems&lt;/secondary-title&gt;&lt;tertiary-title&gt;Lecture Notes in Mechanical Engineering&lt;/tertiary-title&gt;&lt;/titles&gt;&lt;pages&gt;149-165&lt;/pages&gt;&lt;section&gt;Chapter 11&lt;/section&gt;&lt;dates&gt;&lt;year&gt;2022&lt;/year&gt;&lt;/dates&gt;&lt;isbn&gt;978-981-16-7786-1&amp;#xD;978-981-16-7787-8&lt;/isbn&gt;&lt;urls&gt;&lt;/urls&gt;&lt;electronic-resource-num&gt;10.1007/978-981-16-7787-8_11&lt;/electronic-resource-num&gt;&lt;/record&gt;&lt;/Cite&gt;&lt;/EndNote&gt;</w:instrText>
      </w:r>
      <w:r w:rsidR="006F63D0" w:rsidRPr="00234024">
        <w:fldChar w:fldCharType="separate"/>
      </w:r>
      <w:r w:rsidR="007E0B95" w:rsidRPr="00234024">
        <w:rPr>
          <w:noProof/>
        </w:rPr>
        <w:t>[41]</w:t>
      </w:r>
      <w:r w:rsidR="006F63D0" w:rsidRPr="00234024">
        <w:fldChar w:fldCharType="end"/>
      </w:r>
      <w:r w:rsidR="006F63D0" w:rsidRPr="00234024">
        <w:t xml:space="preserve">, </w:t>
      </w:r>
      <w:r w:rsidR="006F63D0" w:rsidRPr="00234024">
        <w:rPr>
          <w:color w:val="000000"/>
          <w:shd w:val="clear" w:color="auto" w:fill="FFFFFF"/>
        </w:rPr>
        <w:t>Many bioactive ceramics are not suitable for high-load applications</w:t>
      </w:r>
      <w:r w:rsidR="006F63D0" w:rsidRPr="00234024">
        <w:rPr>
          <w:color w:val="000000"/>
          <w:shd w:val="clear" w:color="auto" w:fill="FFFFFF"/>
        </w:rPr>
        <w:fldChar w:fldCharType="begin"/>
      </w:r>
      <w:r w:rsidR="007E0B95" w:rsidRPr="00234024">
        <w:rPr>
          <w:color w:val="000000"/>
          <w:shd w:val="clear" w:color="auto" w:fill="FFFFFF"/>
        </w:rPr>
        <w:instrText xml:space="preserve"> ADDIN EN.CITE &lt;EndNote&gt;&lt;Cite&gt;&lt;Author&gt;Batool&lt;/Author&gt;&lt;Year&gt;2024&lt;/Year&gt;&lt;RecNum&gt;243&lt;/RecNum&gt;&lt;DisplayText&gt;[42]&lt;/DisplayText&gt;&lt;record&gt;&lt;rec-number&gt;243&lt;/rec-number&gt;&lt;foreign-keys&gt;&lt;key app="EN" db-id="xaevzfd9lwaxscesw0c59dee2eev9eefatvt" timestamp="1736882967"&gt;243&lt;/key&gt;&lt;/foreign-keys&gt;&lt;ref-type name="Journal Article"&gt;17&lt;/ref-type&gt;&lt;contributors&gt;&lt;authors&gt;&lt;author&gt;Batool, Maryam&lt;/author&gt;&lt;author&gt;Abid, Muhammad&lt;/author&gt;&lt;author&gt;Javed, Tariq&lt;/author&gt;&lt;author&gt;Haider, Muhammad&lt;/author&gt;&lt;/authors&gt;&lt;/contributors&gt;&lt;titles&gt;&lt;title&gt;Applications of biodegradable polymers and ceramics for bone regeneration: a mini-review&lt;/title&gt;&lt;secondary-title&gt;International Journal of Polymeric Materials and Polymeric Biomaterials&lt;/secondary-title&gt;&lt;/titles&gt;&lt;periodical&gt;&lt;full-title&gt;International Journal of Polymeric Materials and Polymeric Biomaterials&lt;/full-title&gt;&lt;/periodical&gt;&lt;pages&gt;1-15&lt;/pages&gt;&lt;volume&gt;74&lt;/volume&gt;&lt;dates&gt;&lt;year&gt;2024&lt;/year&gt;&lt;pub-dates&gt;&lt;date&gt;02/13&lt;/date&gt;&lt;/pub-dates&gt;&lt;/dates&gt;&lt;urls&gt;&lt;/urls&gt;&lt;electronic-resource-num&gt;10.1080/00914037.2024.2314601&lt;/electronic-resource-num&gt;&lt;/record&gt;&lt;/Cite&gt;&lt;/EndNote&gt;</w:instrText>
      </w:r>
      <w:r w:rsidR="006F63D0" w:rsidRPr="00234024">
        <w:rPr>
          <w:color w:val="000000"/>
          <w:shd w:val="clear" w:color="auto" w:fill="FFFFFF"/>
        </w:rPr>
        <w:fldChar w:fldCharType="separate"/>
      </w:r>
      <w:r w:rsidR="007E0B95" w:rsidRPr="00234024">
        <w:rPr>
          <w:noProof/>
          <w:color w:val="000000"/>
          <w:shd w:val="clear" w:color="auto" w:fill="FFFFFF"/>
        </w:rPr>
        <w:t>[42]</w:t>
      </w:r>
      <w:r w:rsidR="006F63D0" w:rsidRPr="00234024">
        <w:rPr>
          <w:color w:val="000000"/>
          <w:shd w:val="clear" w:color="auto" w:fill="FFFFFF"/>
        </w:rPr>
        <w:fldChar w:fldCharType="end"/>
      </w:r>
      <w:r w:rsidR="006F63D0" w:rsidRPr="00234024">
        <w:rPr>
          <w:color w:val="000000"/>
          <w:shd w:val="clear" w:color="auto" w:fill="FFFFFF"/>
        </w:rPr>
        <w:t>,</w:t>
      </w:r>
      <w:r w:rsidR="006F63D0" w:rsidRPr="00234024">
        <w:t xml:space="preserve"> </w:t>
      </w:r>
      <w:r w:rsidR="001112BA" w:rsidRPr="00234024">
        <w:t xml:space="preserve">because of </w:t>
      </w:r>
      <w:r w:rsidR="006F63D0" w:rsidRPr="00234024">
        <w:t xml:space="preserve">inherent brittleness </w:t>
      </w:r>
      <w:r w:rsidR="00B64B5F" w:rsidRPr="00234024">
        <w:t xml:space="preserve">which </w:t>
      </w:r>
      <w:r w:rsidR="006F63D0" w:rsidRPr="00234024">
        <w:t xml:space="preserve">can lead to fracture under stress </w:t>
      </w:r>
      <w:r w:rsidR="006F63D0" w:rsidRPr="00234024">
        <w:fldChar w:fldCharType="begin">
          <w:fldData xml:space="preserve">PEVuZE5vdGU+PENpdGU+PEF1dGhvcj5Ccm9jaHU8L0F1dGhvcj48WWVhcj4yMDI0PC9ZZWFyPjxS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</w:fldData>
        </w:fldChar>
      </w:r>
      <w:r w:rsidR="007E0B95" w:rsidRPr="00234024">
        <w:instrText xml:space="preserve"> ADDIN EN.CITE </w:instrText>
      </w:r>
      <w:r w:rsidR="007E0B95" w:rsidRPr="00234024">
        <w:fldChar w:fldCharType="begin">
          <w:fldData xml:space="preserve">PEVuZE5vdGU+PENpdGU+PEF1dGhvcj5Ccm9jaHU8L0F1dGhvcj48WWVhcj4yMDI0PC9ZZWFyPjxS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</w:fldData>
        </w:fldChar>
      </w:r>
      <w:r w:rsidR="007E0B95" w:rsidRPr="00234024">
        <w:instrText xml:space="preserve"> ADDIN EN.CITE.DATA </w:instrText>
      </w:r>
      <w:r w:rsidR="007E0B95" w:rsidRPr="00234024">
        <w:fldChar w:fldCharType="end"/>
      </w:r>
      <w:r w:rsidR="006F63D0" w:rsidRPr="00234024">
        <w:fldChar w:fldCharType="separate"/>
      </w:r>
      <w:r w:rsidR="007E0B95" w:rsidRPr="00234024">
        <w:rPr>
          <w:noProof/>
        </w:rPr>
        <w:t>[43]</w:t>
      </w:r>
      <w:r w:rsidR="006F63D0" w:rsidRPr="00234024">
        <w:fldChar w:fldCharType="end"/>
      </w:r>
      <w:r w:rsidR="006F63D0" w:rsidRPr="00234024">
        <w:t xml:space="preserve">. </w:t>
      </w:r>
      <w:r w:rsidR="00B64B5F" w:rsidRPr="00234024">
        <w:t>Also</w:t>
      </w:r>
      <w:r w:rsidR="006F63D0" w:rsidRPr="00234024">
        <w:t xml:space="preserve">, their </w:t>
      </w:r>
      <w:r w:rsidR="006F63D0" w:rsidRPr="00234024">
        <w:lastRenderedPageBreak/>
        <w:t xml:space="preserve">osteoconductive properties may not be sufficient for complete integration with host bone. Some ceramics do not resorb quickly enough, which can impede the natural bone remodeling process </w:t>
      </w:r>
      <w:r w:rsidR="006F63D0" w:rsidRPr="00234024">
        <w:fldChar w:fldCharType="begin"/>
      </w:r>
      <w:r w:rsidR="007E0B95" w:rsidRPr="00234024">
        <w:instrText xml:space="preserve"> ADDIN EN.CITE &lt;EndNote&gt;&lt;Cite&gt;&lt;Author&gt;Tavoni&lt;/Author&gt;&lt;Year&gt;2021&lt;/Year&gt;&lt;RecNum&gt;247&lt;/RecNum&gt;&lt;DisplayText&gt;[44]&lt;/DisplayText&gt;&lt;record&gt;&lt;rec-number&gt;247&lt;/rec-number&gt;&lt;foreign-keys&gt;&lt;key app="EN" db-id="xaevzfd9lwaxscesw0c59dee2eev9eefatvt" timestamp="1736883168"&gt;247&lt;/key&gt;&lt;/foreign-keys&gt;&lt;ref-type name="Journal Article"&gt;17&lt;/ref-type&gt;&lt;contributors&gt;&lt;authors&gt;&lt;author&gt;Tavoni, Marta&lt;/author&gt;&lt;author&gt;Dapporto, Massimiliano&lt;/author&gt;&lt;author&gt;Tampieri, Anna&lt;/author&gt;&lt;author&gt;Sprio, Simone&lt;/author&gt;&lt;/authors&gt;&lt;/contributors&gt;&lt;titles&gt;&lt;title&gt;Bioactive Calcium Phosphate-Based Composites for Bone Regeneration&lt;/title&gt;&lt;secondary-title&gt;Journal of Composites Science&lt;/secondary-title&gt;&lt;/titles&gt;&lt;periodical&gt;&lt;full-title&gt;Journal of Composites Science&lt;/full-title&gt;&lt;/periodical&gt;&lt;pages&gt;227&lt;/pages&gt;&lt;volume&gt;5&lt;/volume&gt;&lt;dates&gt;&lt;year&gt;2021&lt;/year&gt;&lt;pub-dates&gt;&lt;date&gt;08/27&lt;/date&gt;&lt;/pub-dates&gt;&lt;/dates&gt;&lt;urls&gt;&lt;/urls&gt;&lt;electronic-resource-num&gt;10.3390/jcs5090227&lt;/electronic-resource-num&gt;&lt;/record&gt;&lt;/Cite&gt;&lt;/EndNote&gt;</w:instrText>
      </w:r>
      <w:r w:rsidR="006F63D0" w:rsidRPr="00234024">
        <w:fldChar w:fldCharType="separate"/>
      </w:r>
      <w:r w:rsidR="007E0B95" w:rsidRPr="00234024">
        <w:rPr>
          <w:noProof/>
        </w:rPr>
        <w:t>[44]</w:t>
      </w:r>
      <w:r w:rsidR="006F63D0" w:rsidRPr="00234024">
        <w:fldChar w:fldCharType="end"/>
      </w:r>
      <w:r w:rsidR="00AF31F3" w:rsidRPr="00234024">
        <w:t>.</w:t>
      </w:r>
    </w:p>
    <w:p w14:paraId="620A3D7B" w14:textId="5B053773" w:rsidR="006F63D0" w:rsidRPr="00234024" w:rsidRDefault="006F63D0" w:rsidP="00234024">
      <w:pPr>
        <w:pStyle w:val="NormalWeb"/>
        <w:spacing w:before="0" w:beforeAutospacing="0" w:after="0" w:afterAutospacing="0"/>
      </w:pPr>
      <w:r w:rsidRPr="00234024">
        <w:t xml:space="preserve">Polymers used as biomaterials </w:t>
      </w:r>
      <w:r w:rsidR="003B5314" w:rsidRPr="00234024">
        <w:t xml:space="preserve">may be </w:t>
      </w:r>
      <w:r w:rsidRPr="00234024">
        <w:t xml:space="preserve">naturally derived </w:t>
      </w:r>
      <w:r w:rsidR="00D6627F" w:rsidRPr="00234024">
        <w:t>or</w:t>
      </w:r>
      <w:r w:rsidRPr="00234024">
        <w:t xml:space="preserve"> synthetic polymers. Polymers </w:t>
      </w:r>
      <w:r w:rsidR="003B5314" w:rsidRPr="00234024">
        <w:t xml:space="preserve">may be designed to </w:t>
      </w:r>
      <w:r w:rsidRPr="00234024">
        <w:t>mimic the native extracellular matrix of bone, promoting natural regeneration processes. The</w:t>
      </w:r>
      <w:r w:rsidR="003B5314" w:rsidRPr="00234024">
        <w:t xml:space="preserve">se materials </w:t>
      </w:r>
      <w:r w:rsidRPr="00234024">
        <w:t xml:space="preserve">can be tailored with various fabrication techniques to meet specific requirements such as porosity and mechanical strength. Polymers can be infused with drugs or bioactive agents, providing localized therapy to enhance healing and prevent infections. </w:t>
      </w:r>
      <w:r w:rsidR="008629FB" w:rsidRPr="00234024">
        <w:t>D</w:t>
      </w:r>
      <w:r w:rsidRPr="00234024">
        <w:t xml:space="preserve">egradable </w:t>
      </w:r>
      <w:r w:rsidR="008629FB" w:rsidRPr="00234024">
        <w:t xml:space="preserve">materials </w:t>
      </w:r>
      <w:proofErr w:type="gramStart"/>
      <w:r w:rsidRPr="00234024">
        <w:t>reduces</w:t>
      </w:r>
      <w:proofErr w:type="gramEnd"/>
      <w:r w:rsidRPr="00234024">
        <w:t xml:space="preserve"> the need for </w:t>
      </w:r>
      <w:r w:rsidR="008629FB" w:rsidRPr="00234024">
        <w:t xml:space="preserve">subsequent </w:t>
      </w:r>
      <w:r w:rsidRPr="00234024">
        <w:t xml:space="preserve">removal surgeries. However, compared to metals and ceramics, polymers </w:t>
      </w:r>
      <w:r w:rsidR="00905115" w:rsidRPr="00234024">
        <w:t>typically have</w:t>
      </w:r>
      <w:r w:rsidR="003C7EE6" w:rsidRPr="00234024">
        <w:t xml:space="preserve"> insufficient</w:t>
      </w:r>
      <w:r w:rsidRPr="00234024">
        <w:t xml:space="preserve"> mechanical strength required for</w:t>
      </w:r>
      <w:r w:rsidR="005B75B6" w:rsidRPr="00234024">
        <w:t xml:space="preserve"> the patient’s</w:t>
      </w:r>
      <w:r w:rsidRPr="00234024">
        <w:t xml:space="preserve"> </w:t>
      </w:r>
      <w:proofErr w:type="gramStart"/>
      <w:r w:rsidRPr="00234024">
        <w:t>load-bearing</w:t>
      </w:r>
      <w:proofErr w:type="gramEnd"/>
      <w:r w:rsidRPr="00234024">
        <w:t xml:space="preserve">. The rate of degradation may not always match the pace of tissue regeneration, potentially causing complications. Degradation byproducts can sometimes trigger inflammatory or immune reactions. Advanced </w:t>
      </w:r>
      <w:r w:rsidR="009F7A30" w:rsidRPr="00234024">
        <w:t xml:space="preserve">manufacturing </w:t>
      </w:r>
      <w:r w:rsidRPr="00234024">
        <w:t>techniques are often required to achieve the desired structure</w:t>
      </w:r>
      <w:r w:rsidRPr="00234024">
        <w:fldChar w:fldCharType="begin">
          <w:fldData xml:space="preserve">PEVuZE5vdGU+PENpdGU+PEF1dGhvcj5UYXZvbmk8L0F1dGhvcj48WWVhcj4yMDIxPC9ZZWFyPjxS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</w:fldData>
        </w:fldChar>
      </w:r>
      <w:r w:rsidR="007E0B95" w:rsidRPr="00234024">
        <w:instrText xml:space="preserve"> ADDIN EN.CITE </w:instrText>
      </w:r>
      <w:r w:rsidR="007E0B95" w:rsidRPr="00234024">
        <w:fldChar w:fldCharType="begin">
          <w:fldData xml:space="preserve">PEVuZE5vdGU+PENpdGU+PEF1dGhvcj5UYXZvbmk8L0F1dGhvcj48WWVhcj4yMDIxPC9ZZWFyPjxS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[4, 44, 45]</w:t>
      </w:r>
      <w:r w:rsidRPr="00234024">
        <w:fldChar w:fldCharType="end"/>
      </w:r>
      <w:r w:rsidR="00AF31F3" w:rsidRPr="00234024">
        <w:t>.</w:t>
      </w:r>
    </w:p>
    <w:p w14:paraId="3DE57EA3" w14:textId="66DE249E" w:rsidR="006F63D0" w:rsidRPr="00234024" w:rsidRDefault="006F63D0" w:rsidP="00234024">
      <w:pPr>
        <w:pStyle w:val="NormalWeb"/>
        <w:spacing w:before="0" w:beforeAutospacing="0" w:after="0" w:afterAutospacing="0"/>
      </w:pPr>
      <w:r w:rsidRPr="00234024">
        <w:rPr>
          <w:color w:val="000000"/>
          <w:shd w:val="clear" w:color="auto" w:fill="FFFFFF"/>
        </w:rPr>
        <w:t>A composite biomaterial is a combination of two or more materials, designed to achieve enhanced properties for tissue engineering applications</w:t>
      </w:r>
      <w:r w:rsidRPr="00234024">
        <w:rPr>
          <w:color w:val="000000"/>
          <w:shd w:val="clear" w:color="auto" w:fill="FFFFFF"/>
        </w:rPr>
        <w:fldChar w:fldCharType="begin"/>
      </w:r>
      <w:r w:rsidR="007E0B95" w:rsidRPr="00234024">
        <w:rPr>
          <w:color w:val="000000"/>
          <w:shd w:val="clear" w:color="auto" w:fill="FFFFFF"/>
        </w:rPr>
        <w:instrText xml:space="preserve"> ADDIN EN.CITE &lt;EndNote&gt;&lt;Cite&gt;&lt;Author&gt;Sultana&lt;/Author&gt;&lt;Year&gt;2024&lt;/Year&gt;&lt;RecNum&gt;235&lt;/RecNum&gt;&lt;DisplayText&gt;[46]&lt;/DisplayText&gt;&lt;record&gt;&lt;rec-number&gt;235&lt;/rec-number&gt;&lt;foreign-keys&gt;&lt;key app="EN" db-id="xaevzfd9lwaxscesw0c59dee2eev9eefatvt" timestamp="1736878914"&gt;235&lt;/key&gt;&lt;/foreign-keys&gt;&lt;ref-type name="Journal Article"&gt;17&lt;/ref-type&gt;&lt;contributors&gt;&lt;authors&gt;&lt;author&gt;Sultana, N.&lt;/author&gt;&lt;author&gt;Cole, A.&lt;/author&gt;&lt;author&gt;Strachan, F.&lt;/author&gt;&lt;/authors&gt;&lt;/contributors&gt;&lt;auth-address&gt;The Texas Undergraduate Medical Academy, Prairie View A&amp;amp;M University, Texas A&amp;amp;M University System, Prairie View, TX 77446, USA.&lt;/auth-address&gt;&lt;titles&gt;&lt;title&gt;Biocomposite Scaffolds for Tissue Engineering: Materials, Fabrication Techniques and Future Directions&lt;/title&gt;&lt;secondary-title&gt;Materials (Basel)&lt;/secondary-title&gt;&lt;/titles&gt;&lt;periodical&gt;&lt;full-title&gt;Materials (Basel)&lt;/full-title&gt;&lt;/periodical&gt;&lt;volume&gt;17&lt;/volume&gt;&lt;number&gt;22&lt;/number&gt;&lt;edition&gt;20241115&lt;/edition&gt;&lt;keywords&gt;&lt;keyword&gt;applications&lt;/keyword&gt;&lt;keyword&gt;biopolymers&lt;/keyword&gt;&lt;keyword&gt;chitosan&lt;/keyword&gt;&lt;keyword&gt;collagen&lt;/keyword&gt;&lt;keyword&gt;fabrication&lt;/keyword&gt;&lt;keyword&gt;gelatin&lt;/keyword&gt;&lt;keyword&gt;lyophilization&lt;/keyword&gt;&lt;keyword&gt;pectin&lt;/keyword&gt;&lt;keyword&gt;techniques&lt;/keyword&gt;&lt;keyword&gt;tissue engineering&lt;/keyword&gt;&lt;/keywords&gt;&lt;dates&gt;&lt;year&gt;2024&lt;/year&gt;&lt;pub-dates&gt;&lt;date&gt;Nov 15&lt;/date&gt;&lt;/pub-dates&gt;&lt;/dates&gt;&lt;isbn&gt;1996-1944 (Print)&amp;#xD;1996-1944 (Electronic)&amp;#xD;1996-1944 (Linking)&lt;/isbn&gt;&lt;accession-num&gt;39597399&lt;/accession-num&gt;&lt;urls&gt;&lt;related-urls&gt;&lt;url&gt;https://www.ncbi.nlm.nih.gov/pubmed/39597399&lt;/url&gt;&lt;/related-urls&gt;&lt;/urls&gt;&lt;custom1&gt;The author declares no conflicts of interest.&lt;/custom1&gt;&lt;custom2&gt;PMC11595283&lt;/custom2&gt;&lt;electronic-resource-num&gt;10.3390/ma17225577&lt;/electronic-resource-num&gt;&lt;remote-database-name&gt;PubMed-not-MEDLINE&lt;/remote-database-name&gt;&lt;remote-database-provider&gt;NLM&lt;/remote-database-provider&gt;&lt;/record&gt;&lt;/Cite&gt;&lt;/EndNote&gt;</w:instrText>
      </w:r>
      <w:r w:rsidRPr="00234024">
        <w:rPr>
          <w:color w:val="000000"/>
          <w:shd w:val="clear" w:color="auto" w:fill="FFFFFF"/>
        </w:rPr>
        <w:fldChar w:fldCharType="separate"/>
      </w:r>
      <w:r w:rsidR="007E0B95" w:rsidRPr="00234024">
        <w:rPr>
          <w:noProof/>
          <w:color w:val="000000"/>
          <w:shd w:val="clear" w:color="auto" w:fill="FFFFFF"/>
        </w:rPr>
        <w:t>[46]</w:t>
      </w:r>
      <w:r w:rsidRPr="00234024">
        <w:rPr>
          <w:color w:val="000000"/>
          <w:shd w:val="clear" w:color="auto" w:fill="FFFFFF"/>
        </w:rPr>
        <w:fldChar w:fldCharType="end"/>
      </w:r>
      <w:r w:rsidRPr="00234024">
        <w:rPr>
          <w:color w:val="000000"/>
          <w:shd w:val="clear" w:color="auto" w:fill="FFFFFF"/>
        </w:rPr>
        <w:t xml:space="preserve">. These materials work together to provide improved mechanical strength, biocompatibility, </w:t>
      </w:r>
      <w:r w:rsidRPr="00234024">
        <w:t xml:space="preserve">capacity to trigger an anti-allergic response, </w:t>
      </w:r>
      <w:r w:rsidRPr="00234024">
        <w:rPr>
          <w:color w:val="000000"/>
          <w:shd w:val="clear" w:color="auto" w:fill="FFFFFF"/>
        </w:rPr>
        <w:t xml:space="preserve">and controlled degradation rates essential for effective tissue regeneration. The combinations of materials also </w:t>
      </w:r>
      <w:r w:rsidR="00DC72D5" w:rsidRPr="00234024">
        <w:rPr>
          <w:color w:val="000000"/>
          <w:shd w:val="clear" w:color="auto" w:fill="FFFFFF"/>
        </w:rPr>
        <w:t>ensure</w:t>
      </w:r>
      <w:r w:rsidR="00892D97" w:rsidRPr="00234024">
        <w:rPr>
          <w:color w:val="000000"/>
          <w:shd w:val="clear" w:color="auto" w:fill="FFFFFF"/>
        </w:rPr>
        <w:t xml:space="preserve"> advantages </w:t>
      </w:r>
      <w:r w:rsidR="002E1ACE" w:rsidRPr="00234024">
        <w:rPr>
          <w:color w:val="000000"/>
          <w:shd w:val="clear" w:color="auto" w:fill="FFFFFF"/>
        </w:rPr>
        <w:t>such as</w:t>
      </w:r>
      <w:r w:rsidRPr="00234024">
        <w:rPr>
          <w:color w:val="000000"/>
          <w:shd w:val="clear" w:color="auto" w:fill="FFFFFF"/>
        </w:rPr>
        <w:t xml:space="preserve"> </w:t>
      </w:r>
      <w:r w:rsidRPr="00234024">
        <w:t xml:space="preserve">manufacturing stability, </w:t>
      </w:r>
      <w:r w:rsidR="00F053B9" w:rsidRPr="00234024">
        <w:t>better control over</w:t>
      </w:r>
      <w:r w:rsidRPr="00234024">
        <w:t xml:space="preserve"> surface-to-volume ratio</w:t>
      </w:r>
      <w:r w:rsidR="00F053B9" w:rsidRPr="00234024">
        <w:t xml:space="preserve"> and </w:t>
      </w:r>
      <w:r w:rsidR="00B5620F" w:rsidRPr="00234024">
        <w:t>the</w:t>
      </w:r>
      <w:r w:rsidRPr="00234024">
        <w:t xml:space="preserve"> </w:t>
      </w:r>
      <w:r w:rsidR="00B5620F" w:rsidRPr="00234024">
        <w:t xml:space="preserve">possibility to ensure </w:t>
      </w:r>
      <w:r w:rsidRPr="00234024">
        <w:t>high</w:t>
      </w:r>
      <w:r w:rsidR="007A5CAF" w:rsidRPr="00234024">
        <w:t>er</w:t>
      </w:r>
      <w:r w:rsidRPr="00234024">
        <w:t xml:space="preserve"> porosity facilitating cell proliferation and nutrient transport</w:t>
      </w:r>
      <w:r w:rsidRPr="00234024">
        <w:fldChar w:fldCharType="begin"/>
      </w:r>
      <w:r w:rsidR="007E0B95" w:rsidRPr="00234024">
        <w:instrText xml:space="preserve"> ADDIN EN.CITE &lt;EndNote&gt;&lt;Cite&gt;&lt;Author&gt;Armentano&lt;/Author&gt;&lt;Year&gt;2010&lt;/Year&gt;&lt;RecNum&gt;250&lt;/RecNum&gt;&lt;DisplayText&gt;[47]&lt;/DisplayText&gt;&lt;record&gt;&lt;rec-number&gt;250&lt;/rec-number&gt;&lt;foreign-keys&gt;&lt;key app="EN" db-id="xaevzfd9lwaxscesw0c59dee2eev9eefatvt" timestamp="1736890513"&gt;250&lt;/key&gt;&lt;/foreign-keys&gt;&lt;ref-type name="Journal Article"&gt;17&lt;/ref-type&gt;&lt;contributors&gt;&lt;authors&gt;&lt;author&gt;Armentano, I.&lt;/author&gt;&lt;author&gt;Dottori, M.&lt;/author&gt;&lt;author&gt;Fortunati, E.&lt;/author&gt;&lt;author&gt;Mattioli, S.&lt;/author&gt;&lt;author&gt;Kenny, J. M.&lt;/author&gt;&lt;/authors&gt;&lt;/contributors&gt;&lt;titles&gt;&lt;title&gt;Biodegradable polymer matrix nanocomposites for tissue engineering: A review&lt;/title&gt;&lt;secondary-title&gt;Polymer Degradation and Stability&lt;/secondary-title&gt;&lt;/titles&gt;&lt;periodical&gt;&lt;full-title&gt;Polymer Degradation and Stability&lt;/full-title&gt;&lt;/periodical&gt;&lt;pages&gt;2126-2146&lt;/pages&gt;&lt;volume&gt;95&lt;/volume&gt;&lt;number&gt;11&lt;/number&gt;&lt;section&gt;2126&lt;/section&gt;&lt;dates&gt;&lt;year&gt;2010&lt;/year&gt;&lt;/dates&gt;&lt;isbn&gt;01413910&lt;/isbn&gt;&lt;urls&gt;&lt;/urls&gt;&lt;electronic-resource-num&gt;10.1016/j.polymdegradstab.2010.06.007&lt;/electronic-resource-num&gt;&lt;/record&gt;&lt;/Cite&gt;&lt;/EndNote&gt;</w:instrText>
      </w:r>
      <w:r w:rsidRPr="00234024">
        <w:fldChar w:fldCharType="separate"/>
      </w:r>
      <w:r w:rsidR="007E0B95" w:rsidRPr="00234024">
        <w:rPr>
          <w:noProof/>
        </w:rPr>
        <w:t>[47]</w:t>
      </w:r>
      <w:r w:rsidRPr="00234024">
        <w:fldChar w:fldCharType="end"/>
      </w:r>
      <w:r w:rsidRPr="00234024">
        <w:t xml:space="preserve">. Natural </w:t>
      </w:r>
      <w:r w:rsidR="00DB201E" w:rsidRPr="00234024">
        <w:t>p</w:t>
      </w:r>
      <w:r w:rsidRPr="00234024">
        <w:t>olymers</w:t>
      </w:r>
      <w:r w:rsidR="00DB201E" w:rsidRPr="00234024">
        <w:t xml:space="preserve">, including </w:t>
      </w:r>
      <w:r w:rsidRPr="00234024">
        <w:t xml:space="preserve">collagen, chitosan, and alginate, are usually combined with ceramics </w:t>
      </w:r>
      <w:r w:rsidRPr="00234024">
        <w:lastRenderedPageBreak/>
        <w:t xml:space="preserve">or elements </w:t>
      </w:r>
      <w:r w:rsidR="00DB201E" w:rsidRPr="00234024">
        <w:t xml:space="preserve">such as </w:t>
      </w:r>
      <w:r w:rsidRPr="00234024">
        <w:t xml:space="preserve">cellulose, nanofibers, and hydroxyapatite </w:t>
      </w:r>
      <w:r w:rsidRPr="00234024">
        <w:fldChar w:fldCharType="begin"/>
      </w:r>
      <w:r w:rsidR="007E0B95" w:rsidRPr="00234024">
        <w:instrText xml:space="preserve"> ADDIN EN.CITE &lt;EndNote&gt;&lt;Cite&gt;&lt;Author&gt;Al Mahmud&lt;/Author&gt;&lt;Year&gt;2023&lt;/Year&gt;&lt;RecNum&gt;236&lt;/RecNum&gt;&lt;DisplayText&gt;[48]&lt;/DisplayText&gt;&lt;record&gt;&lt;rec-number&gt;236&lt;/rec-number&gt;&lt;foreign-keys&gt;&lt;key app="EN" db-id="xaevzfd9lwaxscesw0c59dee2eev9eefatvt" timestamp="1736879137"&gt;236&lt;/key&gt;&lt;/foreign-keys&gt;&lt;ref-type name="Journal Article"&gt;17&lt;/ref-type&gt;&lt;contributors&gt;&lt;authors&gt;&lt;author&gt;Al Mahmud, Md Zobair&lt;/author&gt;&lt;/authors&gt;&lt;/contributors&gt;&lt;titles&gt;&lt;title&gt;Exploring the versatile applications of biocomposites in the medical field&lt;/title&gt;&lt;secondary-title&gt;Bioprinting&lt;/secondary-title&gt;&lt;/titles&gt;&lt;periodical&gt;&lt;full-title&gt;Bioprinting&lt;/full-title&gt;&lt;/periodical&gt;&lt;volume&gt;36&lt;/volume&gt;&lt;section&gt;e00319&lt;/section&gt;&lt;dates&gt;&lt;year&gt;2023&lt;/year&gt;&lt;/dates&gt;&lt;isbn&gt;24058866&lt;/isbn&gt;&lt;urls&gt;&lt;/urls&gt;&lt;electronic-resource-num&gt;10.1016/j.bprint.2023.e00319&lt;/electronic-resource-num&gt;&lt;/record&gt;&lt;/Cite&gt;&lt;/EndNote&gt;</w:instrText>
      </w:r>
      <w:r w:rsidRPr="00234024">
        <w:fldChar w:fldCharType="separate"/>
      </w:r>
      <w:r w:rsidR="007E0B95" w:rsidRPr="00234024">
        <w:rPr>
          <w:noProof/>
        </w:rPr>
        <w:t>[48]</w:t>
      </w:r>
      <w:r w:rsidRPr="00234024">
        <w:fldChar w:fldCharType="end"/>
      </w:r>
      <w:r w:rsidRPr="00234024">
        <w:t>. The combination and structural integrity allow for modifications in physical, mechanical, and biological properties.</w:t>
      </w:r>
    </w:p>
    <w:p w14:paraId="2837FCB9" w14:textId="5C32C2E3" w:rsidR="006F63D0" w:rsidRPr="00234024" w:rsidRDefault="006F63D0" w:rsidP="00234024">
      <w:pPr>
        <w:pStyle w:val="NormalWeb"/>
        <w:spacing w:before="0" w:beforeAutospacing="0" w:after="0" w:afterAutospacing="0"/>
      </w:pPr>
      <w:r w:rsidRPr="00234024">
        <w:t xml:space="preserve">Composite synthetic scaffolds are designed to degrade as new tissue forms, with studies showing significant mass loss and degradation within weeks </w:t>
      </w:r>
      <w:r w:rsidRPr="00234024">
        <w:fldChar w:fldCharType="begin"/>
      </w:r>
      <w:r w:rsidR="007E0B95" w:rsidRPr="00234024">
        <w:instrText xml:space="preserve"> ADDIN EN.CITE &lt;EndNote&gt;&lt;Cite&gt;&lt;Author&gt;Magno&lt;/Author&gt;&lt;Year&gt;2010&lt;/Year&gt;&lt;RecNum&gt;215&lt;/RecNum&gt;&lt;DisplayText&gt;[49]&lt;/DisplayText&gt;&lt;record&gt;&lt;rec-number&gt;215&lt;/rec-number&gt;&lt;foreign-keys&gt;&lt;key app="EN" db-id="xaevzfd9lwaxscesw0c59dee2eev9eefatvt" timestamp="1736784578"&gt;215&lt;/key&gt;&lt;/foreign-keys&gt;&lt;ref-type name="Journal Article"&gt;17&lt;/ref-type&gt;&lt;contributors&gt;&lt;authors&gt;&lt;author&gt;Magno, Maria Hanshella R.&lt;/author&gt;&lt;author&gt;Kim, Jinku&lt;/author&gt;&lt;author&gt;Srinivasan, Abiraman&lt;/author&gt;&lt;author&gt;McBride, Sean&lt;/author&gt;&lt;author&gt;Bolikal, Durgadas&lt;/author&gt;&lt;author&gt;Darr, Aniq&lt;/author&gt;&lt;author&gt;Hollinger, Jeffrey O.&lt;/author&gt;&lt;author&gt;Kohn, Joachim&lt;/author&gt;&lt;/authors&gt;&lt;/contributors&gt;&lt;titles&gt;&lt;title&gt;Synthesis, degradation and biocompatibility of tyrosine-derived polycarbonate scaffolds&lt;/title&gt;&lt;secondary-title&gt;Journal of Materials Chemistry&lt;/secondary-title&gt;&lt;/titles&gt;&lt;periodical&gt;&lt;full-title&gt;Journal of Materials Chemistry&lt;/full-title&gt;&lt;/periodical&gt;&lt;volume&gt;20&lt;/volume&gt;&lt;number&gt;40&lt;/number&gt;&lt;section&gt;8885&lt;/section&gt;&lt;dates&gt;&lt;year&gt;2010&lt;/year&gt;&lt;/dates&gt;&lt;isbn&gt;0959-9428&amp;#xD;1364-5501&lt;/isbn&gt;&lt;urls&gt;&lt;/urls&gt;&lt;electronic-resource-num&gt;10.1039/c0jm00868k&lt;/electronic-resource-num&gt;&lt;/record&gt;&lt;/Cite&gt;&lt;/EndNote&gt;</w:instrText>
      </w:r>
      <w:r w:rsidRPr="00234024">
        <w:fldChar w:fldCharType="separate"/>
      </w:r>
      <w:r w:rsidR="007E0B95" w:rsidRPr="00234024">
        <w:rPr>
          <w:noProof/>
        </w:rPr>
        <w:t>[49]</w:t>
      </w:r>
      <w:r w:rsidRPr="00234024">
        <w:fldChar w:fldCharType="end"/>
      </w:r>
      <w:r w:rsidRPr="00234024">
        <w:t xml:space="preserve"> mimicking the natural healing process.  Studies have been published attesting increasing efficacy of</w:t>
      </w:r>
      <w:r w:rsidR="00714AFE" w:rsidRPr="00234024">
        <w:t xml:space="preserve"> composite</w:t>
      </w:r>
      <w:r w:rsidRPr="00234024">
        <w:t xml:space="preserve"> synthetic scaffolds. Advances are exemplified by materials such as poly(L-lactide) (PLLA) composites, which exhibit</w:t>
      </w:r>
      <w:r w:rsidR="004852F4" w:rsidRPr="00234024">
        <w:t>ed</w:t>
      </w:r>
      <w:r w:rsidRPr="00234024">
        <w:t xml:space="preserve"> biocompatibility, promot</w:t>
      </w:r>
      <w:r w:rsidR="004852F4" w:rsidRPr="00234024">
        <w:t>e</w:t>
      </w:r>
      <w:r w:rsidRPr="00234024">
        <w:t xml:space="preserve"> cell attachment and proliferation </w:t>
      </w:r>
      <w:r w:rsidR="004852F4" w:rsidRPr="00234024">
        <w:t>as reported by</w:t>
      </w:r>
      <w:r w:rsidRPr="00234024">
        <w:t xml:space="preserve"> Porrata et.al </w:t>
      </w:r>
      <w:r w:rsidRPr="00234024">
        <w:fldChar w:fldCharType="begin"/>
      </w:r>
      <w:r w:rsidR="007E0B95" w:rsidRPr="00234024">
        <w:instrText xml:space="preserve"> ADDIN EN.CITE &lt;EndNote&gt;&lt;Cite&gt;&lt;Author&gt;Porrata&lt;/Author&gt;&lt;Year&gt;2022&lt;/Year&gt;&lt;RecNum&gt;217&lt;/RecNum&gt;&lt;DisplayText&gt;[20]&lt;/DisplayText&gt;&lt;record&gt;&lt;rec-number&gt;217&lt;/rec-number&gt;&lt;foreign-keys&gt;&lt;key app="EN" db-id="xaevzfd9lwaxscesw0c59dee2eev9eefatvt" timestamp="1736798336"&gt;217&lt;/key&gt;&lt;/foreign-keys&gt;&lt;ref-type name="Journal Article"&gt;17&lt;/ref-type&gt;&lt;contributors&gt;&lt;authors&gt;&lt;author&gt;Porrata, L. F.&lt;/author&gt;&lt;/authors&gt;&lt;/contributors&gt;&lt;auth-address&gt;Division of Hematology, Department of Internal Medicine, Mayo Clinic, Rochester, MN 55905, USA.&lt;/auth-address&gt;&lt;titles&gt;&lt;title&gt;The Impact of Infused Autograft Absolute Numbers of Immune Effector Cells on Survival Post-Autologous Stem Cell Transplantation&lt;/title&gt;&lt;secondary-title&gt;Cells&lt;/secondary-title&gt;&lt;/titles&gt;&lt;periodical&gt;&lt;full-title&gt;Cells&lt;/full-title&gt;&lt;/periodical&gt;&lt;volume&gt;11&lt;/volume&gt;&lt;number&gt;14&lt;/number&gt;&lt;edition&gt;20220714&lt;/edition&gt;&lt;keywords&gt;&lt;keyword&gt;Autografts&lt;/keyword&gt;&lt;keyword&gt;*Graft vs Host Disease&lt;/keyword&gt;&lt;keyword&gt;*Hematopoietic Stem Cell Transplantation&lt;/keyword&gt;&lt;keyword&gt;Humans&lt;/keyword&gt;&lt;keyword&gt;Lymphocytes&lt;/keyword&gt;&lt;keyword&gt;Transplantation, Autologous&lt;/keyword&gt;&lt;keyword&gt;autograft immune effector cells&lt;/keyword&gt;&lt;keyword&gt;autologous stem cell transplantation&lt;/keyword&gt;&lt;keyword&gt;survival&lt;/keyword&gt;&lt;/keywords&gt;&lt;dates&gt;&lt;year&gt;2022&lt;/year&gt;&lt;pub-dates&gt;&lt;date&gt;Jul 14&lt;/date&gt;&lt;/pub-dates&gt;&lt;/dates&gt;&lt;isbn&gt;2073-4409 (Electronic)&amp;#xD;2073-4409 (Linking)&lt;/isbn&gt;&lt;accession-num&gt;35883639&lt;/accession-num&gt;&lt;urls&gt;&lt;related-urls&gt;&lt;url&gt;https://www.ncbi.nlm.nih.gov/pubmed/35883639&lt;/url&gt;&lt;/related-urls&gt;&lt;/urls&gt;&lt;custom1&gt;The author declares no conflict of interest.&lt;/custom1&gt;&lt;custom2&gt;PMC9315986&lt;/custom2&gt;&lt;electronic-resource-num&gt;10.3390/cells11142197&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[20]</w:t>
      </w:r>
      <w:r w:rsidRPr="00234024">
        <w:fldChar w:fldCharType="end"/>
      </w:r>
      <w:r w:rsidR="004852F4" w:rsidRPr="00234024">
        <w:t xml:space="preserve">; </w:t>
      </w:r>
      <w:r w:rsidRPr="00234024">
        <w:t xml:space="preserve">or Tyrosine-derived polycarbonate scaffolds that demonstrated minimal inflammatory responses in vivo, indicating favorable biocompatibility </w:t>
      </w:r>
      <w:r w:rsidR="004852F4" w:rsidRPr="00234024">
        <w:t>as reported</w:t>
      </w:r>
      <w:r w:rsidRPr="00234024">
        <w:t xml:space="preserve"> by Magno et al. </w:t>
      </w:r>
      <w:r w:rsidRPr="00234024">
        <w:fldChar w:fldCharType="begin"/>
      </w:r>
      <w:r w:rsidR="007E0B95" w:rsidRPr="00234024">
        <w:instrText xml:space="preserve"> ADDIN EN.CITE &lt;EndNote&gt;&lt;Cite&gt;&lt;Author&gt;Magno&lt;/Author&gt;&lt;Year&gt;2010&lt;/Year&gt;&lt;RecNum&gt;215&lt;/RecNum&gt;&lt;DisplayText&gt;[49]&lt;/DisplayText&gt;&lt;record&gt;&lt;rec-number&gt;215&lt;/rec-number&gt;&lt;foreign-keys&gt;&lt;key app="EN" db-id="xaevzfd9lwaxscesw0c59dee2eev9eefatvt" timestamp="1736784578"&gt;215&lt;/key&gt;&lt;/foreign-keys&gt;&lt;ref-type name="Journal Article"&gt;17&lt;/ref-type&gt;&lt;contributors&gt;&lt;authors&gt;&lt;author&gt;Magno, Maria Hanshella R.&lt;/author&gt;&lt;author&gt;Kim, Jinku&lt;/author&gt;&lt;author&gt;Srinivasan, Abiraman&lt;/author&gt;&lt;author&gt;McBride, Sean&lt;/author&gt;&lt;author&gt;Bolikal, Durgadas&lt;/author&gt;&lt;author&gt;Darr, Aniq&lt;/author&gt;&lt;author&gt;Hollinger, Jeffrey O.&lt;/author&gt;&lt;author&gt;Kohn, Joachim&lt;/author&gt;&lt;/authors&gt;&lt;/contributors&gt;&lt;titles&gt;&lt;title&gt;Synthesis, degradation and biocompatibility of tyrosine-derived polycarbonate scaffolds&lt;/title&gt;&lt;secondary-title&gt;Journal of Materials Chemistry&lt;/secondary-title&gt;&lt;/titles&gt;&lt;periodical&gt;&lt;full-title&gt;Journal of Materials Chemistry&lt;/full-title&gt;&lt;/periodical&gt;&lt;volume&gt;20&lt;/volume&gt;&lt;number&gt;40&lt;/number&gt;&lt;section&gt;8885&lt;/section&gt;&lt;dates&gt;&lt;year&gt;2010&lt;/year&gt;&lt;/dates&gt;&lt;isbn&gt;0959-9428&amp;#xD;1364-5501&lt;/isbn&gt;&lt;urls&gt;&lt;/urls&gt;&lt;electronic-resource-num&gt;10.1039/c0jm00868k&lt;/electronic-resource-num&gt;&lt;/record&gt;&lt;/Cite&gt;&lt;/EndNote&gt;</w:instrText>
      </w:r>
      <w:r w:rsidRPr="00234024">
        <w:fldChar w:fldCharType="separate"/>
      </w:r>
      <w:r w:rsidR="007E0B95" w:rsidRPr="00234024">
        <w:rPr>
          <w:noProof/>
        </w:rPr>
        <w:t>[49]</w:t>
      </w:r>
      <w:r w:rsidRPr="00234024">
        <w:fldChar w:fldCharType="end"/>
      </w:r>
      <w:r w:rsidRPr="00234024">
        <w:t xml:space="preserve">. The </w:t>
      </w:r>
      <w:r w:rsidR="00B438EF" w:rsidRPr="00234024">
        <w:t>integration</w:t>
      </w:r>
      <w:r w:rsidRPr="00234024">
        <w:t xml:space="preserve"> of bioactive materials, </w:t>
      </w:r>
      <w:r w:rsidR="004852F4" w:rsidRPr="00234024">
        <w:t xml:space="preserve">such as </w:t>
      </w:r>
      <w:r w:rsidRPr="00234024">
        <w:t xml:space="preserve">hydroxyapatite, can improve the biodegradability and bioactivity of synthetic scaffolds </w:t>
      </w:r>
      <w:r w:rsidRPr="00234024">
        <w:fldChar w:fldCharType="begin">
          <w:fldData xml:space="preserve">PEVuZE5vdGU+PENpdGU+PEF1dGhvcj5YaWU8L0F1dGhvcj48WWVhcj4yMDE2PC9ZZWFyPjxSZWNO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</w:fldData>
        </w:fldChar>
      </w:r>
      <w:r w:rsidRPr="00234024">
        <w:instrText xml:space="preserve"> ADDIN EN.CITE </w:instrText>
      </w:r>
      <w:r w:rsidRPr="00234024">
        <w:fldChar w:fldCharType="begin">
          <w:fldData xml:space="preserve">PEVuZE5vdGU+PENpdGU+PEF1dGhvcj5YaWU8L0F1dGhvcj48WWVhcj4yMDE2PC9ZZWFyPjxSZWNO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</w:fldData>
        </w:fldChar>
      </w:r>
      <w:r w:rsidRPr="00234024">
        <w:instrText xml:space="preserve"> ADDIN EN.CITE.DATA </w:instrText>
      </w:r>
      <w:r w:rsidRPr="00234024">
        <w:fldChar w:fldCharType="end"/>
      </w:r>
      <w:r w:rsidRPr="00234024">
        <w:fldChar w:fldCharType="separate"/>
      </w:r>
      <w:r w:rsidRPr="00234024">
        <w:rPr>
          <w:noProof/>
        </w:rPr>
        <w:t>[6]</w:t>
      </w:r>
      <w:r w:rsidRPr="00234024">
        <w:fldChar w:fldCharType="end"/>
      </w:r>
      <w:r w:rsidRPr="00234024">
        <w:t xml:space="preserve"> </w:t>
      </w:r>
      <w:r w:rsidR="006435FA" w:rsidRPr="00234024">
        <w:t>T</w:t>
      </w:r>
      <w:r w:rsidRPr="00234024">
        <w:t>issue engineer</w:t>
      </w:r>
      <w:r w:rsidR="006435FA" w:rsidRPr="00234024">
        <w:t xml:space="preserve">ing in </w:t>
      </w:r>
      <w:r w:rsidRPr="00234024">
        <w:t>regenerative medicine</w:t>
      </w:r>
      <w:r w:rsidR="006435FA" w:rsidRPr="00234024">
        <w:t xml:space="preserve"> seeks to </w:t>
      </w:r>
      <w:r w:rsidRPr="00234024">
        <w:t xml:space="preserve">enhance scaffolds to enable them to </w:t>
      </w:r>
      <w:r w:rsidR="00171EC1" w:rsidRPr="00234024">
        <w:t>“</w:t>
      </w:r>
      <w:r w:rsidRPr="00234024">
        <w:t>act as delivery vectors or as cellular systems for drugs and cells</w:t>
      </w:r>
      <w:r w:rsidR="00171EC1" w:rsidRPr="00234024">
        <w:t xml:space="preserve">” </w:t>
      </w:r>
      <w:r w:rsidR="00296C53" w:rsidRPr="00234024">
        <w:fldChar w:fldCharType="begin">
          <w:fldData xml:space="preserve">PEVuZE5vdGU+PENpdGU+PEF1dGhvcj5SZWRkeTwvQXV0aG9yPjxZZWFyPjIwMjE8L1llYXI+PFJl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</w:fldData>
        </w:fldChar>
      </w:r>
      <w:r w:rsidR="001075FC" w:rsidRPr="00234024">
        <w:instrText xml:space="preserve"> ADDIN EN.CITE </w:instrText>
      </w:r>
      <w:r w:rsidR="001075FC" w:rsidRPr="00234024">
        <w:fldChar w:fldCharType="begin">
          <w:fldData xml:space="preserve">PEVuZE5vdGU+PENpdGU+PEF1dGhvcj5SZWRkeTwvQXV0aG9yPjxZZWFyPjIwMjE8L1llYXI+PFJl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</w:fldData>
        </w:fldChar>
      </w:r>
      <w:r w:rsidR="001075FC" w:rsidRPr="00234024">
        <w:instrText xml:space="preserve"> ADDIN EN.CITE.DATA </w:instrText>
      </w:r>
      <w:r w:rsidR="001075FC" w:rsidRPr="00234024">
        <w:fldChar w:fldCharType="end"/>
      </w:r>
      <w:r w:rsidR="00296C53" w:rsidRPr="00234024">
        <w:fldChar w:fldCharType="separate"/>
      </w:r>
      <w:r w:rsidR="00296C53" w:rsidRPr="00234024">
        <w:rPr>
          <w:noProof/>
        </w:rPr>
        <w:t>[7]</w:t>
      </w:r>
      <w:r w:rsidR="00296C53" w:rsidRPr="00234024">
        <w:fldChar w:fldCharType="end"/>
      </w:r>
      <w:r w:rsidRPr="00234024">
        <w:t xml:space="preserve">. </w:t>
      </w:r>
    </w:p>
    <w:p w14:paraId="06E6FFF4" w14:textId="2409095E" w:rsidR="006F63D0" w:rsidRPr="00234024" w:rsidRDefault="006F63D0" w:rsidP="00234024">
      <w:pPr>
        <w:pStyle w:val="NormalWeb"/>
        <w:spacing w:before="0" w:beforeAutospacing="0" w:after="0" w:afterAutospacing="0"/>
        <w:rPr>
          <w:color w:val="000000"/>
          <w:shd w:val="clear" w:color="auto" w:fill="FFFFFF"/>
        </w:rPr>
      </w:pPr>
      <w:r w:rsidRPr="00234024">
        <w:t xml:space="preserve">Composites are pivotal in developing scaffolds that support cell adhesion and tissue formation [36]. Their biodegradability and compatibility with bodily fluids make them ideal for medical implants [37]. These materials, which have seen great success in promoting bone regeneration, also </w:t>
      </w:r>
      <w:r w:rsidR="004864F7" w:rsidRPr="00234024">
        <w:t xml:space="preserve">have </w:t>
      </w:r>
      <w:r w:rsidRPr="00234024">
        <w:t xml:space="preserve">been employed as drug delivery devices for bone. Many composite materials </w:t>
      </w:r>
      <w:r w:rsidR="004864F7" w:rsidRPr="00234024">
        <w:t xml:space="preserve">have been </w:t>
      </w:r>
      <w:r w:rsidRPr="00234024">
        <w:t xml:space="preserve">employed in drug delivery methods. Materials </w:t>
      </w:r>
      <w:r w:rsidR="00F028D2" w:rsidRPr="00234024">
        <w:t xml:space="preserve">such as </w:t>
      </w:r>
      <w:r w:rsidRPr="00234024">
        <w:rPr>
          <w:color w:val="000000"/>
          <w:shd w:val="clear" w:color="auto" w:fill="FFFFFF"/>
        </w:rPr>
        <w:t>Hydroxyapatite,</w:t>
      </w:r>
      <w:r w:rsidRPr="00234024">
        <w:rPr>
          <w:b/>
          <w:bCs/>
          <w:color w:val="000000"/>
          <w:shd w:val="clear" w:color="auto" w:fill="FFFFFF"/>
        </w:rPr>
        <w:t xml:space="preserve"> </w:t>
      </w:r>
      <w:r w:rsidRPr="00234024">
        <w:t>nanocarriers</w:t>
      </w:r>
      <w:r w:rsidRPr="00234024">
        <w:rPr>
          <w:b/>
          <w:bCs/>
          <w:color w:val="000000"/>
          <w:shd w:val="clear" w:color="auto" w:fill="FFFFFF"/>
        </w:rPr>
        <w:t xml:space="preserve">, </w:t>
      </w:r>
      <w:r w:rsidRPr="00234024">
        <w:rPr>
          <w:color w:val="000000"/>
          <w:shd w:val="clear" w:color="auto" w:fill="FFFFFF"/>
        </w:rPr>
        <w:t>polyethylene glycol (PEG) and hydrogels</w:t>
      </w:r>
      <w:r w:rsidRPr="00234024">
        <w:rPr>
          <w:color w:val="000000"/>
          <w:shd w:val="clear" w:color="auto" w:fill="FFFFFF"/>
        </w:rPr>
        <w:fldChar w:fldCharType="begin"/>
      </w:r>
      <w:r w:rsidR="007E0B95" w:rsidRPr="00234024">
        <w:rPr>
          <w:color w:val="000000"/>
          <w:shd w:val="clear" w:color="auto" w:fill="FFFFFF"/>
        </w:rPr>
        <w:instrText xml:space="preserve"> ADDIN EN.CITE &lt;EndNote&gt;&lt;Cite&gt;&lt;Author&gt;Kortam&lt;/Author&gt;&lt;Year&gt;2024&lt;/Year&gt;&lt;RecNum&gt;226&lt;/RecNum&gt;&lt;DisplayText&gt;[50]&lt;/DisplayText&gt;&lt;record&gt;&lt;rec-number&gt;226&lt;/rec-number&gt;&lt;foreign-keys&gt;&lt;key app="EN" db-id="xaevzfd9lwaxscesw0c59dee2eev9eefatvt" timestamp="1736869361"&gt;226&lt;/key&gt;&lt;/foreign-keys&gt;&lt;ref-type name="Journal Article"&gt;17&lt;/ref-type&gt;&lt;contributors&gt;&lt;authors&gt;&lt;author&gt;Kortam, Sally&lt;/author&gt;&lt;author&gt;Lu, Zufu&lt;/author&gt;&lt;author&gt;Zreiqat, Hala&lt;/author&gt;&lt;/authors&gt;&lt;/contributors&gt;&lt;titles&gt;&lt;title&gt;Recent advances in drug delivery systems for osteosarcoma therapy and bone regeneration&lt;/title&gt;&lt;secondary-title&gt;Communications Materials&lt;/secondary-title&gt;&lt;/titles&gt;&lt;periodical&gt;&lt;full-title&gt;Communications Materials&lt;/full-title&gt;&lt;/periodical&gt;&lt;volume&gt;5&lt;/volume&gt;&lt;number&gt;1&lt;/number&gt;&lt;dates&gt;&lt;year&gt;2024&lt;/year&gt;&lt;/dates&gt;&lt;isbn&gt;2662-4443&lt;/isbn&gt;&lt;urls&gt;&lt;/urls&gt;&lt;electronic-resource-num&gt;10.1038/s43246-024-00612-2&lt;/electronic-resource-num&gt;&lt;/record&gt;&lt;/Cite&gt;&lt;/EndNote&gt;</w:instrText>
      </w:r>
      <w:r w:rsidRPr="00234024">
        <w:rPr>
          <w:color w:val="000000"/>
          <w:shd w:val="clear" w:color="auto" w:fill="FFFFFF"/>
        </w:rPr>
        <w:fldChar w:fldCharType="separate"/>
      </w:r>
      <w:r w:rsidR="007E0B95" w:rsidRPr="00234024">
        <w:rPr>
          <w:noProof/>
          <w:color w:val="000000"/>
          <w:shd w:val="clear" w:color="auto" w:fill="FFFFFF"/>
        </w:rPr>
        <w:t>[50]</w:t>
      </w:r>
      <w:r w:rsidRPr="00234024">
        <w:rPr>
          <w:color w:val="000000"/>
          <w:shd w:val="clear" w:color="auto" w:fill="FFFFFF"/>
        </w:rPr>
        <w:fldChar w:fldCharType="end"/>
      </w:r>
      <w:r w:rsidRPr="00234024">
        <w:t xml:space="preserve"> </w:t>
      </w:r>
      <w:r w:rsidR="00F028D2" w:rsidRPr="00234024">
        <w:t xml:space="preserve">can be incorporated in </w:t>
      </w:r>
      <w:r w:rsidRPr="00234024">
        <w:t xml:space="preserve">drug delivery </w:t>
      </w:r>
      <w:r w:rsidR="00F028D2" w:rsidRPr="00234024">
        <w:t>vehicles</w:t>
      </w:r>
      <w:r w:rsidRPr="00234024">
        <w:t xml:space="preserve">. The dual functionality of some materials, which are employed in </w:t>
      </w:r>
      <w:r w:rsidR="00AF3EDD" w:rsidRPr="00234024">
        <w:t xml:space="preserve">dual-use </w:t>
      </w:r>
      <w:r w:rsidRPr="00234024">
        <w:t xml:space="preserve">scaffolds for bone regeneration and as drug delivery systems, </w:t>
      </w:r>
      <w:r w:rsidRPr="00234024">
        <w:lastRenderedPageBreak/>
        <w:t>ha</w:t>
      </w:r>
      <w:r w:rsidR="00AF3EDD" w:rsidRPr="00234024">
        <w:t>ve</w:t>
      </w:r>
      <w:r w:rsidRPr="00234024">
        <w:t xml:space="preserve"> inspired the creation of materials designed to integrate both capabilities into a single engineered biomaterial.</w:t>
      </w:r>
      <w:r w:rsidRPr="00234024">
        <w:rPr>
          <w:color w:val="000000"/>
          <w:shd w:val="clear" w:color="auto" w:fill="FFFFFF"/>
        </w:rPr>
        <w:t xml:space="preserve"> </w:t>
      </w:r>
      <w:r w:rsidR="004864F7" w:rsidRPr="00234024">
        <w:rPr>
          <w:color w:val="000000"/>
          <w:shd w:val="clear" w:color="auto" w:fill="FFFFFF"/>
        </w:rPr>
        <w:t xml:space="preserve"> </w:t>
      </w:r>
    </w:p>
    <w:p w14:paraId="66F5F6B3" w14:textId="1FA031B1" w:rsidR="006F63D0" w:rsidRPr="00234024" w:rsidRDefault="006F63D0" w:rsidP="00234024">
      <w:pPr>
        <w:pStyle w:val="NormalWeb"/>
        <w:spacing w:before="0" w:beforeAutospacing="0" w:after="0" w:afterAutospacing="0"/>
      </w:pPr>
      <w:r w:rsidRPr="00234024">
        <w:rPr>
          <w:color w:val="000000"/>
          <w:shd w:val="clear" w:color="auto" w:fill="FFFFFF"/>
        </w:rPr>
        <w:t>Current methods for drug delivery in bone regeneration include natural and synthetic biodegradable polymer-based systems. These systems enhance therapeutic efficacy through controlled and sustained release of drugs for improved bone healing.</w:t>
      </w:r>
      <w:r w:rsidRPr="00234024">
        <w:rPr>
          <w:color w:val="000000"/>
          <w:shd w:val="clear" w:color="auto" w:fill="FFFFFF"/>
        </w:rPr>
        <w:fldChar w:fldCharType="begin"/>
      </w:r>
      <w:r w:rsidR="007E0B95" w:rsidRPr="00234024">
        <w:rPr>
          <w:color w:val="000000"/>
          <w:shd w:val="clear" w:color="auto" w:fill="FFFFFF"/>
        </w:rPr>
        <w:instrText xml:space="preserve"> ADDIN EN.CITE &lt;EndNote&gt;&lt;Cite&gt;&lt;Author&gt;Ogay&lt;/Author&gt;&lt;Year&gt;2020&lt;/Year&gt;&lt;RecNum&gt;231&lt;/RecNum&gt;&lt;DisplayText&gt;[51]&lt;/DisplayText&gt;&lt;record&gt;&lt;rec-number&gt;231&lt;/rec-number&gt;&lt;foreign-keys&gt;&lt;key app="EN" db-id="xaevzfd9lwaxscesw0c59dee2eev9eefatvt" timestamp="1736870140"&gt;231&lt;/key&gt;&lt;/foreign-keys&gt;&lt;ref-type name="Journal Article"&gt;17&lt;/ref-type&gt;&lt;contributors&gt;&lt;authors&gt;&lt;author&gt;Ogay, V.&lt;/author&gt;&lt;author&gt;Mun, E. A.&lt;/author&gt;&lt;author&gt;Kudaibergen, G.&lt;/author&gt;&lt;author&gt;Baidarbekov, M.&lt;/author&gt;&lt;author&gt;Kassymbek, K.&lt;/author&gt;&lt;author&gt;Zharkinbekov, Z.&lt;/author&gt;&lt;author&gt;Saparov, A.&lt;/author&gt;&lt;/authors&gt;&lt;/contributors&gt;&lt;auth-address&gt;Stem Cell Laboratory, National Center for Biotechnology, Nur-Sultan 010000, Kazakhstan.&amp;#xD;School of Sciences and Humanities, Nazarbayev University, Nur-Sultan 010000, Kazakhstan.&amp;#xD;Research Institute of Traumatology and Orthopedics, Nur-Sultan 010000, Kazakhstan.&amp;#xD;Department of Medicine, School of Medicine, Nazarbayev University, Nur-Sultan 010000, Kazakhstan.&lt;/auth-address&gt;&lt;titles&gt;&lt;title&gt;Progress and Prospects of Polymer-Based Drug Delivery Systems for Bone Tissue Regeneration&lt;/title&gt;&lt;secondary-title&gt;Polymers (Basel)&lt;/secondary-title&gt;&lt;/titles&gt;&lt;periodical&gt;&lt;full-title&gt;Polymers (Basel)&lt;/full-title&gt;&lt;/periodical&gt;&lt;volume&gt;12&lt;/volume&gt;&lt;number&gt;12&lt;/number&gt;&lt;edition&gt;20201201&lt;/edition&gt;&lt;keywords&gt;&lt;keyword&gt;bone tissue regeneration&lt;/keyword&gt;&lt;keyword&gt;drug delivery system&lt;/keyword&gt;&lt;keyword&gt;microparticle&lt;/keyword&gt;&lt;keyword&gt;nanoparticle&lt;/keyword&gt;&lt;keyword&gt;polymer&lt;/keyword&gt;&lt;/keywords&gt;&lt;dates&gt;&lt;year&gt;2020&lt;/year&gt;&lt;pub-dates&gt;&lt;date&gt;Dec 1&lt;/date&gt;&lt;/pub-dates&gt;&lt;/dates&gt;&lt;isbn&gt;2073-4360 (Electronic)&amp;#xD;2073-4360 (Linking)&lt;/isbn&gt;&lt;accession-num&gt;33271770&lt;/accession-num&gt;&lt;urls&gt;&lt;related-urls&gt;&lt;url&gt;https://www.ncbi.nlm.nih.gov/pubmed/33271770&lt;/url&gt;&lt;/related-urls&gt;&lt;/urls&gt;&lt;custom1&gt;The authors declare no conflict of interest.&lt;/custom1&gt;&lt;custom2&gt;PMC7760650&lt;/custom2&gt;&lt;electronic-resource-num&gt;10.3390/polym12122881&lt;/electronic-resource-num&gt;&lt;remote-database-name&gt;PubMed-not-MEDLINE&lt;/remote-database-name&gt;&lt;remote-database-provider&gt;NLM&lt;/remote-database-provider&gt;&lt;/record&gt;&lt;/Cite&gt;&lt;/EndNote&gt;</w:instrText>
      </w:r>
      <w:r w:rsidRPr="00234024">
        <w:rPr>
          <w:color w:val="000000"/>
          <w:shd w:val="clear" w:color="auto" w:fill="FFFFFF"/>
        </w:rPr>
        <w:fldChar w:fldCharType="separate"/>
      </w:r>
      <w:r w:rsidR="007E0B95" w:rsidRPr="00234024">
        <w:rPr>
          <w:noProof/>
          <w:color w:val="000000"/>
          <w:shd w:val="clear" w:color="auto" w:fill="FFFFFF"/>
        </w:rPr>
        <w:t>[51]</w:t>
      </w:r>
      <w:r w:rsidRPr="00234024">
        <w:rPr>
          <w:color w:val="000000"/>
          <w:shd w:val="clear" w:color="auto" w:fill="FFFFFF"/>
        </w:rPr>
        <w:fldChar w:fldCharType="end"/>
      </w:r>
      <w:r w:rsidRPr="00234024">
        <w:rPr>
          <w:color w:val="000000"/>
          <w:shd w:val="clear" w:color="auto" w:fill="FFFFFF"/>
        </w:rPr>
        <w:t xml:space="preserve"> </w:t>
      </w:r>
      <w:r w:rsidR="00816D8A" w:rsidRPr="00234024">
        <w:rPr>
          <w:color w:val="000000"/>
          <w:shd w:val="clear" w:color="auto" w:fill="FFFFFF"/>
        </w:rPr>
        <w:t xml:space="preserve">Examples </w:t>
      </w:r>
      <w:r w:rsidRPr="00234024">
        <w:rPr>
          <w:color w:val="000000"/>
          <w:shd w:val="clear" w:color="auto" w:fill="FFFFFF"/>
        </w:rPr>
        <w:t>include natural and synthetic bone grafts, collagen sponges loaded with drugs, and innovative biodegradable polymer-based systems. These systems enhance therapeutic efficacy through controlled and sustained release of drugs for improved bone healing.</w:t>
      </w:r>
      <w:r w:rsidRPr="00234024">
        <w:rPr>
          <w:color w:val="000000"/>
          <w:shd w:val="clear" w:color="auto" w:fill="FFFFFF"/>
        </w:rPr>
        <w:fldChar w:fldCharType="begin"/>
      </w:r>
      <w:r w:rsidR="007E0B95" w:rsidRPr="00234024">
        <w:rPr>
          <w:color w:val="000000"/>
          <w:shd w:val="clear" w:color="auto" w:fill="FFFFFF"/>
        </w:rPr>
        <w:instrText xml:space="preserve"> ADDIN EN.CITE &lt;EndNote&gt;&lt;Cite&gt;&lt;Author&gt;Ogay&lt;/Author&gt;&lt;Year&gt;2020&lt;/Year&gt;&lt;RecNum&gt;231&lt;/RecNum&gt;&lt;DisplayText&gt;[51]&lt;/DisplayText&gt;&lt;record&gt;&lt;rec-number&gt;231&lt;/rec-number&gt;&lt;foreign-keys&gt;&lt;key app="EN" db-id="xaevzfd9lwaxscesw0c59dee2eev9eefatvt" timestamp="1736870140"&gt;231&lt;/key&gt;&lt;/foreign-keys&gt;&lt;ref-type name="Journal Article"&gt;17&lt;/ref-type&gt;&lt;contributors&gt;&lt;authors&gt;&lt;author&gt;Ogay, V.&lt;/author&gt;&lt;author&gt;Mun, E. A.&lt;/author&gt;&lt;author&gt;Kudaibergen, G.&lt;/author&gt;&lt;author&gt;Baidarbekov, M.&lt;/author&gt;&lt;author&gt;Kassymbek, K.&lt;/author&gt;&lt;author&gt;Zharkinbekov, Z.&lt;/author&gt;&lt;author&gt;Saparov, A.&lt;/author&gt;&lt;/authors&gt;&lt;/contributors&gt;&lt;auth-address&gt;Stem Cell Laboratory, National Center for Biotechnology, Nur-Sultan 010000, Kazakhstan.&amp;#xD;School of Sciences and Humanities, Nazarbayev University, Nur-Sultan 010000, Kazakhstan.&amp;#xD;Research Institute of Traumatology and Orthopedics, Nur-Sultan 010000, Kazakhstan.&amp;#xD;Department of Medicine, School of Medicine, Nazarbayev University, Nur-Sultan 010000, Kazakhstan.&lt;/auth-address&gt;&lt;titles&gt;&lt;title&gt;Progress and Prospects of Polymer-Based Drug Delivery Systems for Bone Tissue Regeneration&lt;/title&gt;&lt;secondary-title&gt;Polymers (Basel)&lt;/secondary-title&gt;&lt;/titles&gt;&lt;periodical&gt;&lt;full-title&gt;Polymers (Basel)&lt;/full-title&gt;&lt;/periodical&gt;&lt;volume&gt;12&lt;/volume&gt;&lt;number&gt;12&lt;/number&gt;&lt;edition&gt;20201201&lt;/edition&gt;&lt;keywords&gt;&lt;keyword&gt;bone tissue regeneration&lt;/keyword&gt;&lt;keyword&gt;drug delivery system&lt;/keyword&gt;&lt;keyword&gt;microparticle&lt;/keyword&gt;&lt;keyword&gt;nanoparticle&lt;/keyword&gt;&lt;keyword&gt;polymer&lt;/keyword&gt;&lt;/keywords&gt;&lt;dates&gt;&lt;year&gt;2020&lt;/year&gt;&lt;pub-dates&gt;&lt;date&gt;Dec 1&lt;/date&gt;&lt;/pub-dates&gt;&lt;/dates&gt;&lt;isbn&gt;2073-4360 (Electronic)&amp;#xD;2073-4360 (Linking)&lt;/isbn&gt;&lt;accession-num&gt;33271770&lt;/accession-num&gt;&lt;urls&gt;&lt;related-urls&gt;&lt;url&gt;https://www.ncbi.nlm.nih.gov/pubmed/33271770&lt;/url&gt;&lt;/related-urls&gt;&lt;/urls&gt;&lt;custom1&gt;The authors declare no conflict of interest.&lt;/custom1&gt;&lt;custom2&gt;PMC7760650&lt;/custom2&gt;&lt;electronic-resource-num&gt;10.3390/polym12122881&lt;/electronic-resource-num&gt;&lt;remote-database-name&gt;PubMed-not-MEDLINE&lt;/remote-database-name&gt;&lt;remote-database-provider&gt;NLM&lt;/remote-database-provider&gt;&lt;/record&gt;&lt;/Cite&gt;&lt;/EndNote&gt;</w:instrText>
      </w:r>
      <w:r w:rsidRPr="00234024">
        <w:rPr>
          <w:color w:val="000000"/>
          <w:shd w:val="clear" w:color="auto" w:fill="FFFFFF"/>
        </w:rPr>
        <w:fldChar w:fldCharType="separate"/>
      </w:r>
      <w:r w:rsidR="007E0B95" w:rsidRPr="00234024">
        <w:rPr>
          <w:noProof/>
          <w:color w:val="000000"/>
          <w:shd w:val="clear" w:color="auto" w:fill="FFFFFF"/>
        </w:rPr>
        <w:t>[51]</w:t>
      </w:r>
      <w:r w:rsidRPr="00234024">
        <w:rPr>
          <w:color w:val="000000"/>
          <w:shd w:val="clear" w:color="auto" w:fill="FFFFFF"/>
        </w:rPr>
        <w:fldChar w:fldCharType="end"/>
      </w:r>
      <w:r w:rsidRPr="00234024">
        <w:t>[38]</w:t>
      </w:r>
    </w:p>
    <w:p w14:paraId="050620AD" w14:textId="6DFE0ADB" w:rsidR="006F63D0" w:rsidRPr="00234024" w:rsidRDefault="00F26FF7" w:rsidP="00234024">
      <w:pPr>
        <w:pStyle w:val="NormalWeb"/>
        <w:spacing w:before="0" w:beforeAutospacing="0" w:after="0" w:afterAutospacing="0"/>
        <w:rPr>
          <w:color w:val="000000"/>
          <w:shd w:val="clear" w:color="auto" w:fill="FFFFFF"/>
        </w:rPr>
      </w:pPr>
      <w:r w:rsidRPr="00234024">
        <w:rPr>
          <w:color w:val="000000"/>
          <w:shd w:val="clear" w:color="auto" w:fill="FFFFFF"/>
        </w:rPr>
        <w:t xml:space="preserve">Nanoparticles can </w:t>
      </w:r>
      <w:proofErr w:type="spellStart"/>
      <w:r w:rsidRPr="00234024">
        <w:rPr>
          <w:color w:val="000000"/>
          <w:shd w:val="clear" w:color="auto" w:fill="FFFFFF"/>
        </w:rPr>
        <w:t>eb</w:t>
      </w:r>
      <w:proofErr w:type="spellEnd"/>
      <w:r w:rsidRPr="00234024">
        <w:rPr>
          <w:color w:val="000000"/>
          <w:shd w:val="clear" w:color="auto" w:fill="FFFFFF"/>
        </w:rPr>
        <w:t xml:space="preserve"> used to </w:t>
      </w:r>
      <w:r w:rsidR="006F63D0" w:rsidRPr="00234024">
        <w:rPr>
          <w:color w:val="000000"/>
          <w:shd w:val="clear" w:color="auto" w:fill="FFFFFF"/>
        </w:rPr>
        <w:t>promote osteogenic activity, inhibit osteoclast activity, and provide antibacterial effects, utilizing various drug loading mechanisms and construction strategies for effective treatment.</w:t>
      </w:r>
      <w:r w:rsidR="006F63D0" w:rsidRPr="00234024">
        <w:rPr>
          <w:color w:val="000000"/>
          <w:shd w:val="clear" w:color="auto" w:fill="FFFFFF"/>
        </w:rPr>
        <w:fldChar w:fldCharType="begin"/>
      </w:r>
      <w:r w:rsidR="007E0B95" w:rsidRPr="00234024">
        <w:rPr>
          <w:color w:val="000000"/>
          <w:shd w:val="clear" w:color="auto" w:fill="FFFFFF"/>
        </w:rPr>
        <w:instrText xml:space="preserve"> ADDIN EN.CITE &lt;EndNote&gt;&lt;Cite&gt;&lt;Author&gt;Xu&lt;/Author&gt;&lt;Year&gt;2024&lt;/Year&gt;&lt;RecNum&gt;228&lt;/RecNum&gt;&lt;DisplayText&gt;[52]&lt;/DisplayText&gt;&lt;record&gt;&lt;rec-number&gt;228&lt;/rec-number&gt;&lt;foreign-keys&gt;&lt;key app="EN" db-id="xaevzfd9lwaxscesw0c59dee2eev9eefatvt" timestamp="1736869759"&gt;228&lt;/key&gt;&lt;/foreign-keys&gt;&lt;ref-type name="Journal Article"&gt;17&lt;/ref-type&gt;&lt;contributors&gt;&lt;authors&gt;&lt;author&gt;Xu, H.&lt;/author&gt;&lt;author&gt;Cui, Y.&lt;/author&gt;&lt;author&gt;Tian, Y.&lt;/author&gt;&lt;author&gt;Dou, M.&lt;/author&gt;&lt;author&gt;Sun, S.&lt;/author&gt;&lt;author&gt;Wang, J.&lt;/author&gt;&lt;author&gt;Wu, D.&lt;/author&gt;&lt;/authors&gt;&lt;/contributors&gt;&lt;auth-address&gt;Orthopaedic Medical Center, The Second Hospital of Jilin University, Changchun 130041, P. R. China.&lt;/auth-address&gt;&lt;titles&gt;&lt;title&gt;Nanoparticle-Based Drug Delivery Systems for Enhancing Bone Regeneration&lt;/title&gt;&lt;secondary-title&gt;ACS Biomater Sci Eng&lt;/secondary-title&gt;&lt;/titles&gt;&lt;periodical&gt;&lt;full-title&gt;ACS Biomater Sci Eng&lt;/full-title&gt;&lt;/periodical&gt;&lt;pages&gt;1302-1322&lt;/pages&gt;&lt;volume&gt;10&lt;/volume&gt;&lt;number&gt;3&lt;/number&gt;&lt;edition&gt;20240212&lt;/edition&gt;&lt;keywords&gt;&lt;keyword&gt;*Nanoparticle Drug Delivery System&lt;/keyword&gt;&lt;keyword&gt;Drug Delivery Systems&lt;/keyword&gt;&lt;keyword&gt;Bone Regeneration/physiology&lt;/keyword&gt;&lt;keyword&gt;*Nanoparticles/therapeutic use/chemistry&lt;/keyword&gt;&lt;keyword&gt;Tissue Engineering&lt;/keyword&gt;&lt;keyword&gt;bone repair&lt;/keyword&gt;&lt;keyword&gt;bone tissue engineering&lt;/keyword&gt;&lt;keyword&gt;drug delivery&lt;/keyword&gt;&lt;keyword&gt;nanoparticles&lt;/keyword&gt;&lt;/keywords&gt;&lt;dates&gt;&lt;year&gt;2024&lt;/year&gt;&lt;pub-dates&gt;&lt;date&gt;Mar 11&lt;/date&gt;&lt;/pub-dates&gt;&lt;/dates&gt;&lt;isbn&gt;2373-9878 (Electronic)&amp;#xD;2373-9878 (Linking)&lt;/isbn&gt;&lt;accession-num&gt;38346448&lt;/accession-num&gt;&lt;urls&gt;&lt;related-urls&gt;&lt;url&gt;https://www.ncbi.nlm.nih.gov/pubmed/38346448&lt;/url&gt;&lt;/related-urls&gt;&lt;/urls&gt;&lt;electronic-resource-num&gt;10.1021/acsbiomaterials.3c01643&lt;/electronic-resource-num&gt;&lt;remote-database-name&gt;Medline&lt;/remote-database-name&gt;&lt;remote-database-provider&gt;NLM&lt;/remote-database-provider&gt;&lt;/record&gt;&lt;/Cite&gt;&lt;/EndNote&gt;</w:instrText>
      </w:r>
      <w:r w:rsidR="006F63D0" w:rsidRPr="00234024">
        <w:rPr>
          <w:color w:val="000000"/>
          <w:shd w:val="clear" w:color="auto" w:fill="FFFFFF"/>
        </w:rPr>
        <w:fldChar w:fldCharType="separate"/>
      </w:r>
      <w:r w:rsidR="007E0B95" w:rsidRPr="00234024">
        <w:rPr>
          <w:noProof/>
          <w:color w:val="000000"/>
          <w:shd w:val="clear" w:color="auto" w:fill="FFFFFF"/>
        </w:rPr>
        <w:t>[52]</w:t>
      </w:r>
      <w:r w:rsidR="006F63D0" w:rsidRPr="00234024">
        <w:rPr>
          <w:color w:val="000000"/>
          <w:shd w:val="clear" w:color="auto" w:fill="FFFFFF"/>
        </w:rPr>
        <w:fldChar w:fldCharType="end"/>
      </w:r>
      <w:r w:rsidR="006F63D0" w:rsidRPr="00234024">
        <w:rPr>
          <w:color w:val="000000"/>
          <w:shd w:val="clear" w:color="auto" w:fill="FFFFFF"/>
        </w:rPr>
        <w:t xml:space="preserve"> </w:t>
      </w:r>
      <w:r w:rsidR="006F63D0" w:rsidRPr="00234024">
        <w:t>Nanoparticles can be engineered to specifically target bone tissue, improv</w:t>
      </w:r>
      <w:r w:rsidR="006D5296" w:rsidRPr="00234024">
        <w:t>e</w:t>
      </w:r>
      <w:r w:rsidR="006F63D0" w:rsidRPr="00234024">
        <w:t xml:space="preserve"> drug </w:t>
      </w:r>
      <w:r w:rsidR="006D5296" w:rsidRPr="00234024">
        <w:t xml:space="preserve">delivery, </w:t>
      </w:r>
      <w:r w:rsidR="006F63D0" w:rsidRPr="00234024">
        <w:t>reduc</w:t>
      </w:r>
      <w:r w:rsidR="006D5296" w:rsidRPr="00234024">
        <w:t>e</w:t>
      </w:r>
      <w:r w:rsidR="006F63D0" w:rsidRPr="00234024">
        <w:t xml:space="preserve"> side effects </w:t>
      </w:r>
      <w:r w:rsidR="006F63D0" w:rsidRPr="00234024">
        <w:fldChar w:fldCharType="begin">
          <w:fldData xml:space="preserve">PEVuZE5vdGU+PENpdGU+PEF1dGhvcj5XdTwvQXV0aG9yPjxZZWFyPjIwMjQ8L1llYXI+PFJlY051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</w:fldData>
        </w:fldChar>
      </w:r>
      <w:r w:rsidR="007E0B95" w:rsidRPr="00234024">
        <w:instrText xml:space="preserve"> ADDIN EN.CITE </w:instrText>
      </w:r>
      <w:r w:rsidR="007E0B95" w:rsidRPr="00234024">
        <w:fldChar w:fldCharType="begin">
          <w:fldData xml:space="preserve">PEVuZE5vdGU+PENpdGU+PEF1dGhvcj5XdTwvQXV0aG9yPjxZZWFyPjIwMjQ8L1llYXI+PFJlY051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</w:fldData>
        </w:fldChar>
      </w:r>
      <w:r w:rsidR="007E0B95" w:rsidRPr="00234024">
        <w:instrText xml:space="preserve"> ADDIN EN.CITE.DATA </w:instrText>
      </w:r>
      <w:r w:rsidR="007E0B95" w:rsidRPr="00234024">
        <w:fldChar w:fldCharType="end"/>
      </w:r>
      <w:r w:rsidR="006F63D0" w:rsidRPr="00234024">
        <w:fldChar w:fldCharType="separate"/>
      </w:r>
      <w:r w:rsidR="007E0B95" w:rsidRPr="00234024">
        <w:rPr>
          <w:noProof/>
        </w:rPr>
        <w:t>[53]</w:t>
      </w:r>
      <w:r w:rsidR="006F63D0" w:rsidRPr="00234024">
        <w:fldChar w:fldCharType="end"/>
      </w:r>
      <w:r w:rsidR="006D5296" w:rsidRPr="00234024">
        <w:t>,</w:t>
      </w:r>
      <w:r w:rsidR="006F63D0" w:rsidRPr="00234024">
        <w:t xml:space="preserve"> enhance osteogenic activity</w:t>
      </w:r>
      <w:r w:rsidR="006D5296" w:rsidRPr="00234024">
        <w:t xml:space="preserve">, </w:t>
      </w:r>
      <w:r w:rsidR="006F63D0" w:rsidRPr="00234024">
        <w:t>inhibit osteoclast activity,</w:t>
      </w:r>
      <w:r w:rsidR="006D5296" w:rsidRPr="00234024">
        <w:t xml:space="preserve"> and</w:t>
      </w:r>
      <w:r w:rsidR="006F63D0" w:rsidRPr="00234024">
        <w:t xml:space="preserve"> promot</w:t>
      </w:r>
      <w:r w:rsidR="006D5296" w:rsidRPr="00234024">
        <w:t>e</w:t>
      </w:r>
      <w:r w:rsidR="006F63D0" w:rsidRPr="00234024">
        <w:t xml:space="preserve"> bone regeneration</w:t>
      </w:r>
      <w:r w:rsidR="006F63D0" w:rsidRPr="00234024">
        <w:fldChar w:fldCharType="begin"/>
      </w:r>
      <w:r w:rsidR="007E0B95" w:rsidRPr="00234024">
        <w:instrText xml:space="preserve"> ADDIN EN.CITE &lt;EndNote&gt;&lt;Cite&gt;&lt;Author&gt;Xu&lt;/Author&gt;&lt;Year&gt;2024&lt;/Year&gt;&lt;RecNum&gt;228&lt;/RecNum&gt;&lt;DisplayText&gt;[52]&lt;/DisplayText&gt;&lt;record&gt;&lt;rec-number&gt;228&lt;/rec-number&gt;&lt;foreign-keys&gt;&lt;key app="EN" db-id="xaevzfd9lwaxscesw0c59dee2eev9eefatvt" timestamp="1736869759"&gt;228&lt;/key&gt;&lt;/foreign-keys&gt;&lt;ref-type name="Journal Article"&gt;17&lt;/ref-type&gt;&lt;contributors&gt;&lt;authors&gt;&lt;author&gt;Xu, H.&lt;/author&gt;&lt;author&gt;Cui, Y.&lt;/author&gt;&lt;author&gt;Tian, Y.&lt;/author&gt;&lt;author&gt;Dou, M.&lt;/author&gt;&lt;author&gt;Sun, S.&lt;/author&gt;&lt;author&gt;Wang, J.&lt;/author&gt;&lt;author&gt;Wu, D.&lt;/author&gt;&lt;/authors&gt;&lt;/contributors&gt;&lt;auth-address&gt;Orthopaedic Medical Center, The Second Hospital of Jilin University, Changchun 130041, P. R. China.&lt;/auth-address&gt;&lt;titles&gt;&lt;title&gt;Nanoparticle-Based Drug Delivery Systems for Enhancing Bone Regeneration&lt;/title&gt;&lt;secondary-title&gt;ACS Biomater Sci Eng&lt;/secondary-title&gt;&lt;/titles&gt;&lt;periodical&gt;&lt;full-title&gt;ACS Biomater Sci Eng&lt;/full-title&gt;&lt;/periodical&gt;&lt;pages&gt;1302-1322&lt;/pages&gt;&lt;volume&gt;10&lt;/volume&gt;&lt;number&gt;3&lt;/number&gt;&lt;edition&gt;20240212&lt;/edition&gt;&lt;keywords&gt;&lt;keyword&gt;*Nanoparticle Drug Delivery System&lt;/keyword&gt;&lt;keyword&gt;Drug Delivery Systems&lt;/keyword&gt;&lt;keyword&gt;Bone Regeneration/physiology&lt;/keyword&gt;&lt;keyword&gt;*Nanoparticles/therapeutic use/chemistry&lt;/keyword&gt;&lt;keyword&gt;Tissue Engineering&lt;/keyword&gt;&lt;keyword&gt;bone repair&lt;/keyword&gt;&lt;keyword&gt;bone tissue engineering&lt;/keyword&gt;&lt;keyword&gt;drug delivery&lt;/keyword&gt;&lt;keyword&gt;nanoparticles&lt;/keyword&gt;&lt;/keywords&gt;&lt;dates&gt;&lt;year&gt;2024&lt;/year&gt;&lt;pub-dates&gt;&lt;date&gt;Mar 11&lt;/date&gt;&lt;/pub-dates&gt;&lt;/dates&gt;&lt;isbn&gt;2373-9878 (Electronic)&amp;#xD;2373-9878 (Linking)&lt;/isbn&gt;&lt;accession-num&gt;38346448&lt;/accession-num&gt;&lt;urls&gt;&lt;related-urls&gt;&lt;url&gt;https://www.ncbi.nlm.nih.gov/pubmed/38346448&lt;/url&gt;&lt;/related-urls&gt;&lt;/urls&gt;&lt;electronic-resource-num&gt;10.1021/acsbiomaterials.3c01643&lt;/electronic-resource-num&gt;&lt;remote-database-name&gt;Medline&lt;/remote-database-name&gt;&lt;remote-database-provider&gt;NLM&lt;/remote-database-provider&gt;&lt;/record&gt;&lt;/Cite&gt;&lt;/EndNote&gt;</w:instrText>
      </w:r>
      <w:r w:rsidR="006F63D0" w:rsidRPr="00234024">
        <w:fldChar w:fldCharType="separate"/>
      </w:r>
      <w:r w:rsidR="007E0B95" w:rsidRPr="00234024">
        <w:rPr>
          <w:noProof/>
        </w:rPr>
        <w:t>[52]</w:t>
      </w:r>
      <w:r w:rsidR="006F63D0" w:rsidRPr="00234024">
        <w:fldChar w:fldCharType="end"/>
      </w:r>
      <w:r w:rsidR="006D5296" w:rsidRPr="00234024">
        <w:t>.</w:t>
      </w:r>
      <w:r w:rsidR="006F63D0" w:rsidRPr="00234024">
        <w:t xml:space="preserve"> Calcium-based nanoparticles </w:t>
      </w:r>
      <w:r w:rsidR="00F64FDB" w:rsidRPr="00234024">
        <w:t xml:space="preserve">can </w:t>
      </w:r>
      <w:r w:rsidR="006F63D0" w:rsidRPr="00234024">
        <w:t xml:space="preserve">modulate bone microenvironments, effectively inhibiting disease progression </w:t>
      </w:r>
      <w:r w:rsidR="006F63D0" w:rsidRPr="00234024">
        <w:fldChar w:fldCharType="begin">
          <w:fldData xml:space="preserve">PEVuZE5vdGU+PENpdGU+PEF1dGhvcj5XdTwvQXV0aG9yPjxZZWFyPjIwMjQ8L1llYXI+PFJlY051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</w:fldData>
        </w:fldChar>
      </w:r>
      <w:r w:rsidR="007E0B95" w:rsidRPr="00234024">
        <w:instrText xml:space="preserve"> ADDIN EN.CITE </w:instrText>
      </w:r>
      <w:r w:rsidR="007E0B95" w:rsidRPr="00234024">
        <w:fldChar w:fldCharType="begin">
          <w:fldData xml:space="preserve">PEVuZE5vdGU+PENpdGU+PEF1dGhvcj5XdTwvQXV0aG9yPjxZZWFyPjIwMjQ8L1llYXI+PFJlY051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</w:fldData>
        </w:fldChar>
      </w:r>
      <w:r w:rsidR="007E0B95" w:rsidRPr="00234024">
        <w:instrText xml:space="preserve"> ADDIN EN.CITE.DATA </w:instrText>
      </w:r>
      <w:r w:rsidR="007E0B95" w:rsidRPr="00234024">
        <w:fldChar w:fldCharType="end"/>
      </w:r>
      <w:r w:rsidR="006F63D0" w:rsidRPr="00234024">
        <w:fldChar w:fldCharType="separate"/>
      </w:r>
      <w:r w:rsidR="007E0B95" w:rsidRPr="00234024">
        <w:rPr>
          <w:noProof/>
        </w:rPr>
        <w:t>[53]</w:t>
      </w:r>
      <w:r w:rsidR="006F63D0" w:rsidRPr="00234024">
        <w:fldChar w:fldCharType="end"/>
      </w:r>
      <w:r w:rsidR="006F63D0" w:rsidRPr="00234024">
        <w:t xml:space="preserve">. Hydrogels are favored for their biocompatibility and ability to encapsulate various therapeutic agents, including cells and cytokines </w:t>
      </w:r>
      <w:r w:rsidR="006F63D0" w:rsidRPr="00234024">
        <w:fldChar w:fldCharType="begin">
          <w:fldData xml:space="preserve">PEVuZE5vdGU+PENpdGU+PEF1dGhvcj5CYWk8L0F1dGhvcj48WWVhcj4yMDIzPC9ZZWFyPjxSZWNO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</w:fldData>
        </w:fldChar>
      </w:r>
      <w:r w:rsidR="007E0B95" w:rsidRPr="00234024">
        <w:instrText xml:space="preserve"> ADDIN EN.CITE </w:instrText>
      </w:r>
      <w:r w:rsidR="007E0B95" w:rsidRPr="00234024">
        <w:fldChar w:fldCharType="begin">
          <w:fldData xml:space="preserve">PEVuZE5vdGU+PENpdGU+PEF1dGhvcj5CYWk8L0F1dGhvcj48WWVhcj4yMDIzPC9ZZWFyPjxSZWNO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</w:fldData>
        </w:fldChar>
      </w:r>
      <w:r w:rsidR="007E0B95" w:rsidRPr="00234024">
        <w:instrText xml:space="preserve"> ADDIN EN.CITE.DATA </w:instrText>
      </w:r>
      <w:r w:rsidR="007E0B95" w:rsidRPr="00234024">
        <w:fldChar w:fldCharType="end"/>
      </w:r>
      <w:r w:rsidR="006F63D0" w:rsidRPr="00234024">
        <w:fldChar w:fldCharType="separate"/>
      </w:r>
      <w:r w:rsidR="007E0B95" w:rsidRPr="00234024">
        <w:rPr>
          <w:noProof/>
        </w:rPr>
        <w:t>[54]</w:t>
      </w:r>
      <w:r w:rsidR="006F63D0" w:rsidRPr="00234024">
        <w:fldChar w:fldCharType="end"/>
      </w:r>
      <w:r w:rsidR="006F63D0" w:rsidRPr="00234024">
        <w:t>. They can be designed for specific drug release profiles, addressing the limitations of conventional delivery methods</w:t>
      </w:r>
      <w:r w:rsidR="006F63D0" w:rsidRPr="00234024">
        <w:fldChar w:fldCharType="begin">
          <w:fldData xml:space="preserve">PEVuZE5vdGU+PENpdGU+PEF1dGhvcj5CYWk8L0F1dGhvcj48WWVhcj4yMDIzPC9ZZWFyPjxSZWNO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</w:fldData>
        </w:fldChar>
      </w:r>
      <w:r w:rsidR="007E0B95" w:rsidRPr="00234024">
        <w:instrText xml:space="preserve"> ADDIN EN.CITE </w:instrText>
      </w:r>
      <w:r w:rsidR="007E0B95" w:rsidRPr="00234024">
        <w:fldChar w:fldCharType="begin">
          <w:fldData xml:space="preserve">PEVuZE5vdGU+PENpdGU+PEF1dGhvcj5CYWk8L0F1dGhvcj48WWVhcj4yMDIzPC9ZZWFyPjxSZWNO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</w:fldData>
        </w:fldChar>
      </w:r>
      <w:r w:rsidR="007E0B95" w:rsidRPr="00234024">
        <w:instrText xml:space="preserve"> ADDIN EN.CITE.DATA </w:instrText>
      </w:r>
      <w:r w:rsidR="007E0B95" w:rsidRPr="00234024">
        <w:fldChar w:fldCharType="end"/>
      </w:r>
      <w:r w:rsidR="006F63D0" w:rsidRPr="00234024">
        <w:fldChar w:fldCharType="separate"/>
      </w:r>
      <w:r w:rsidR="007E0B95" w:rsidRPr="00234024">
        <w:rPr>
          <w:noProof/>
        </w:rPr>
        <w:t>[54]</w:t>
      </w:r>
      <w:r w:rsidR="006F63D0" w:rsidRPr="00234024">
        <w:fldChar w:fldCharType="end"/>
      </w:r>
      <w:r w:rsidR="006F63D0" w:rsidRPr="00234024">
        <w:t xml:space="preserve">. 3D-Printed Scaffolds allow for the creation of scaffolds that enhance drug delivery through their porous structures </w:t>
      </w:r>
      <w:r w:rsidR="006F63D0" w:rsidRPr="00234024">
        <w:fldChar w:fldCharType="begin"/>
      </w:r>
      <w:r w:rsidR="007E0B95" w:rsidRPr="00234024">
        <w:instrText xml:space="preserve"> ADDIN EN.CITE &lt;EndNote&gt;&lt;Cite&gt;&lt;Author&gt;Chaudhari&lt;/Author&gt;&lt;Year&gt;2024&lt;/Year&gt;&lt;RecNum&gt;211&lt;/RecNum&gt;&lt;DisplayText&gt;[17]&lt;/DisplayText&gt;&lt;record&gt;&lt;rec-number&gt;211&lt;/rec-number&gt;&lt;foreign-keys&gt;&lt;key app="EN" db-id="xaevzfd9lwaxscesw0c59dee2eev9eefatvt" timestamp="1736781008"&gt;211&lt;/key&gt;&lt;/foreign-keys&gt;&lt;ref-type name="Journal Article"&gt;17&lt;/ref-type&gt;&lt;contributors&gt;&lt;authors&gt;&lt;author&gt;Chaudhari, Siddhi&lt;/author&gt;&lt;author&gt;Khade, Aatmaja&lt;/author&gt;&lt;author&gt;Girase, Vaibhav&lt;/author&gt;&lt;author&gt;Dhatrak, Pankaj&lt;/author&gt;&lt;/authors&gt;&lt;/contributors&gt;&lt;titles&gt;&lt;title&gt;A Systematic review on Bone grafts and Biomaterials substitutes for Bone Regeneration&lt;/title&gt;&lt;secondary-title&gt;Journal of Physics: Conference Series&lt;/secondary-title&gt;&lt;/titles&gt;&lt;periodical&gt;&lt;full-title&gt;Journal of Physics: Conference Series&lt;/full-title&gt;&lt;/periodical&gt;&lt;pages&gt;012033&lt;/pages&gt;&lt;volume&gt;2837&lt;/volume&gt;&lt;number&gt;1&lt;/number&gt;&lt;dates&gt;&lt;year&gt;2024&lt;/year&gt;&lt;pub-dates&gt;&lt;date&gt;2024/10/01&lt;/date&gt;&lt;/pub-dates&gt;&lt;/dates&gt;&lt;publisher&gt;IOP Publishing&lt;/publisher&gt;&lt;isbn&gt;1742-6596&amp;#xD;1742-6588&lt;/isbn&gt;&lt;urls&gt;&lt;related-urls&gt;&lt;url&gt;https://dx.doi.org/10.1088/1742-6596/2837/1/012033&lt;/url&gt;&lt;/related-urls&gt;&lt;/urls&gt;&lt;electronic-resource-num&gt;10.1088/1742-6596/2837/1/012033&lt;/electronic-resource-num&gt;&lt;/record&gt;&lt;/Cite&gt;&lt;/EndNote&gt;</w:instrText>
      </w:r>
      <w:r w:rsidR="006F63D0" w:rsidRPr="00234024">
        <w:fldChar w:fldCharType="separate"/>
      </w:r>
      <w:r w:rsidR="007E0B95" w:rsidRPr="00234024">
        <w:rPr>
          <w:noProof/>
        </w:rPr>
        <w:t>[17]</w:t>
      </w:r>
      <w:r w:rsidR="006F63D0" w:rsidRPr="00234024">
        <w:fldChar w:fldCharType="end"/>
      </w:r>
      <w:r w:rsidR="006F63D0" w:rsidRPr="00234024">
        <w:t xml:space="preserve"> These scaffolds can integrate various drug delivery mechanisms, such as polymer coatings and chemical crosslinking, to control drug release</w:t>
      </w:r>
      <w:r w:rsidR="006F63D0" w:rsidRPr="00234024">
        <w:fldChar w:fldCharType="begin"/>
      </w:r>
      <w:r w:rsidR="007E0B95" w:rsidRPr="00234024">
        <w:instrText xml:space="preserve"> ADDIN EN.CITE &lt;EndNote&gt;&lt;Cite&gt;&lt;Author&gt;Chaudhari&lt;/Author&gt;&lt;Year&gt;2024&lt;/Year&gt;&lt;RecNum&gt;211&lt;/RecNum&gt;&lt;DisplayText&gt;[17]&lt;/DisplayText&gt;&lt;record&gt;&lt;rec-number&gt;211&lt;/rec-number&gt;&lt;foreign-keys&gt;&lt;key app="EN" db-id="xaevzfd9lwaxscesw0c59dee2eev9eefatvt" timestamp="1736781008"&gt;211&lt;/key&gt;&lt;/foreign-keys&gt;&lt;ref-type name="Journal Article"&gt;17&lt;/ref-type&gt;&lt;contributors&gt;&lt;authors&gt;&lt;author&gt;Chaudhari, Siddhi&lt;/author&gt;&lt;author&gt;Khade, Aatmaja&lt;/author&gt;&lt;author&gt;Girase, Vaibhav&lt;/author&gt;&lt;author&gt;Dhatrak, Pankaj&lt;/author&gt;&lt;/authors&gt;&lt;/contributors&gt;&lt;titles&gt;&lt;title&gt;A Systematic review on Bone grafts and Biomaterials substitutes for Bone Regeneration&lt;/title&gt;&lt;secondary-title&gt;Journal of Physics: Conference Series&lt;/secondary-title&gt;&lt;/titles&gt;&lt;periodical&gt;&lt;full-title&gt;Journal of Physics: Conference Series&lt;/full-title&gt;&lt;/periodical&gt;&lt;pages&gt;012033&lt;/pages&gt;&lt;volume&gt;2837&lt;/volume&gt;&lt;number&gt;1&lt;/number&gt;&lt;dates&gt;&lt;year&gt;2024&lt;/year&gt;&lt;pub-dates&gt;&lt;date&gt;2024/10/01&lt;/date&gt;&lt;/pub-dates&gt;&lt;/dates&gt;&lt;publisher&gt;IOP Publishing&lt;/publisher&gt;&lt;isbn&gt;1742-6596&amp;#xD;1742-6588&lt;/isbn&gt;&lt;urls&gt;&lt;related-urls&gt;&lt;url&gt;https://dx.doi.org/10.1088/1742-6596/2837/1/012033&lt;/url&gt;&lt;/related-urls&gt;&lt;/urls&gt;&lt;electronic-resource-num&gt;10.1088/1742-6596/2837/1/012033&lt;/electronic-resource-num&gt;&lt;/record&gt;&lt;/Cite&gt;&lt;/EndNote&gt;</w:instrText>
      </w:r>
      <w:r w:rsidR="006F63D0" w:rsidRPr="00234024">
        <w:fldChar w:fldCharType="separate"/>
      </w:r>
      <w:r w:rsidR="007E0B95" w:rsidRPr="00234024">
        <w:rPr>
          <w:noProof/>
        </w:rPr>
        <w:t>[17]</w:t>
      </w:r>
      <w:r w:rsidR="006F63D0" w:rsidRPr="00234024">
        <w:fldChar w:fldCharType="end"/>
      </w:r>
      <w:r w:rsidR="00FC00C5" w:rsidRPr="00234024">
        <w:t>.</w:t>
      </w:r>
    </w:p>
    <w:p w14:paraId="572032AF" w14:textId="5F72806D" w:rsidR="006F63D0" w:rsidRPr="00234024" w:rsidRDefault="00B16C7E" w:rsidP="00234024">
      <w:pPr>
        <w:pStyle w:val="NormalWeb"/>
        <w:spacing w:before="0" w:beforeAutospacing="0" w:after="0" w:afterAutospacing="0"/>
      </w:pPr>
      <w:r w:rsidRPr="00234024">
        <w:rPr>
          <w:color w:val="000000"/>
          <w:shd w:val="clear" w:color="auto" w:fill="FFFFFF"/>
        </w:rPr>
        <w:lastRenderedPageBreak/>
        <w:t>U</w:t>
      </w:r>
      <w:r w:rsidR="006F63D0" w:rsidRPr="00234024">
        <w:rPr>
          <w:color w:val="000000"/>
          <w:shd w:val="clear" w:color="auto" w:fill="FFFFFF"/>
        </w:rPr>
        <w:t xml:space="preserve">tilizing methods </w:t>
      </w:r>
      <w:r w:rsidRPr="00234024">
        <w:rPr>
          <w:color w:val="000000"/>
          <w:shd w:val="clear" w:color="auto" w:fill="FFFFFF"/>
        </w:rPr>
        <w:t xml:space="preserve">including </w:t>
      </w:r>
      <w:r w:rsidR="006F63D0" w:rsidRPr="00234024">
        <w:rPr>
          <w:color w:val="000000"/>
          <w:shd w:val="clear" w:color="auto" w:fill="FFFFFF"/>
        </w:rPr>
        <w:t>polymer coatings, formulation integration, microporous scaffold design, chemical crosslinking, and direct extrusion printing, enhance</w:t>
      </w:r>
      <w:r w:rsidRPr="00234024">
        <w:rPr>
          <w:color w:val="000000"/>
          <w:shd w:val="clear" w:color="auto" w:fill="FFFFFF"/>
        </w:rPr>
        <w:t>s</w:t>
      </w:r>
      <w:r w:rsidR="006F63D0" w:rsidRPr="00234024">
        <w:rPr>
          <w:color w:val="000000"/>
          <w:shd w:val="clear" w:color="auto" w:fill="FFFFFF"/>
        </w:rPr>
        <w:t xml:space="preserve"> controlled drug release and address</w:t>
      </w:r>
      <w:r w:rsidRPr="00234024">
        <w:rPr>
          <w:color w:val="000000"/>
          <w:shd w:val="clear" w:color="auto" w:fill="FFFFFF"/>
        </w:rPr>
        <w:t>es</w:t>
      </w:r>
      <w:r w:rsidR="006F63D0" w:rsidRPr="00234024">
        <w:rPr>
          <w:color w:val="000000"/>
          <w:shd w:val="clear" w:color="auto" w:fill="FFFFFF"/>
        </w:rPr>
        <w:t xml:space="preserve"> challenges like initial burst release and drug loss.</w:t>
      </w:r>
      <w:r w:rsidR="006F63D0" w:rsidRPr="00234024">
        <w:rPr>
          <w:color w:val="000000"/>
          <w:shd w:val="clear" w:color="auto" w:fill="FFFFFF"/>
        </w:rPr>
        <w:fldChar w:fldCharType="begin"/>
      </w:r>
      <w:r w:rsidR="007E0B95" w:rsidRPr="00234024">
        <w:rPr>
          <w:color w:val="000000"/>
          <w:shd w:val="clear" w:color="auto" w:fill="FFFFFF"/>
        </w:rPr>
        <w:instrText xml:space="preserve"> ADDIN EN.CITE &lt;EndNote&gt;&lt;Cite&gt;&lt;Author&gt;Chaudhari&lt;/Author&gt;&lt;Year&gt;2024&lt;/Year&gt;&lt;RecNum&gt;211&lt;/RecNum&gt;&lt;DisplayText&gt;[17]&lt;/DisplayText&gt;&lt;record&gt;&lt;rec-number&gt;211&lt;/rec-number&gt;&lt;foreign-keys&gt;&lt;key app="EN" db-id="xaevzfd9lwaxscesw0c59dee2eev9eefatvt" timestamp="1736781008"&gt;211&lt;/key&gt;&lt;/foreign-keys&gt;&lt;ref-type name="Journal Article"&gt;17&lt;/ref-type&gt;&lt;contributors&gt;&lt;authors&gt;&lt;author&gt;Chaudhari, Siddhi&lt;/author&gt;&lt;author&gt;Khade, Aatmaja&lt;/author&gt;&lt;author&gt;Girase, Vaibhav&lt;/author&gt;&lt;author&gt;Dhatrak, Pankaj&lt;/author&gt;&lt;/authors&gt;&lt;/contributors&gt;&lt;titles&gt;&lt;title&gt;A Systematic review on Bone grafts and Biomaterials substitutes for Bone Regeneration&lt;/title&gt;&lt;secondary-title&gt;Journal of Physics: Conference Series&lt;/secondary-title&gt;&lt;/titles&gt;&lt;periodical&gt;&lt;full-title&gt;Journal of Physics: Conference Series&lt;/full-title&gt;&lt;/periodical&gt;&lt;pages&gt;012033&lt;/pages&gt;&lt;volume&gt;2837&lt;/volume&gt;&lt;number&gt;1&lt;/number&gt;&lt;dates&gt;&lt;year&gt;2024&lt;/year&gt;&lt;pub-dates&gt;&lt;date&gt;2024/10/01&lt;/date&gt;&lt;/pub-dates&gt;&lt;/dates&gt;&lt;publisher&gt;IOP Publishing&lt;/publisher&gt;&lt;isbn&gt;1742-6596&amp;#xD;1742-6588&lt;/isbn&gt;&lt;urls&gt;&lt;related-urls&gt;&lt;url&gt;https://dx.doi.org/10.1088/1742-6596/2837/1/012033&lt;/url&gt;&lt;/related-urls&gt;&lt;/urls&gt;&lt;electronic-resource-num&gt;10.1088/1742-6596/2837/1/012033&lt;/electronic-resource-num&gt;&lt;/record&gt;&lt;/Cite&gt;&lt;/EndNote&gt;</w:instrText>
      </w:r>
      <w:r w:rsidR="006F63D0" w:rsidRPr="00234024">
        <w:rPr>
          <w:color w:val="000000"/>
          <w:shd w:val="clear" w:color="auto" w:fill="FFFFFF"/>
        </w:rPr>
        <w:fldChar w:fldCharType="separate"/>
      </w:r>
      <w:r w:rsidR="007E0B95" w:rsidRPr="00234024">
        <w:rPr>
          <w:noProof/>
          <w:color w:val="000000"/>
          <w:shd w:val="clear" w:color="auto" w:fill="FFFFFF"/>
        </w:rPr>
        <w:t>[17]</w:t>
      </w:r>
      <w:r w:rsidR="006F63D0" w:rsidRPr="00234024">
        <w:rPr>
          <w:color w:val="000000"/>
          <w:shd w:val="clear" w:color="auto" w:fill="FFFFFF"/>
        </w:rPr>
        <w:fldChar w:fldCharType="end"/>
      </w:r>
      <w:r w:rsidR="006F63D0" w:rsidRPr="00234024">
        <w:t xml:space="preserve"> </w:t>
      </w:r>
      <w:r w:rsidR="006F63D0" w:rsidRPr="00234024">
        <w:rPr>
          <w:color w:val="000000"/>
          <w:shd w:val="clear" w:color="auto" w:fill="FFFFFF"/>
        </w:rPr>
        <w:t xml:space="preserve">These approaches aim to enhance localized drug delivery, improve therapeutic efficacy, and minimize systemic side effects. </w:t>
      </w:r>
      <w:r w:rsidR="006F63D0" w:rsidRPr="00234024">
        <w:t>The successful integration of an efficient drug delivery system with an effective bone regenerative scaffold holds the potential to significantly enhance patient outcomes and prevent one of the most common and challenging complications associated with reconstructive bone surgery: infection.</w:t>
      </w:r>
    </w:p>
    <w:p w14:paraId="0945595D" w14:textId="4E86798E" w:rsidR="006F63D0" w:rsidRPr="00234024" w:rsidRDefault="006F63D0" w:rsidP="00234024">
      <w:pPr>
        <w:pStyle w:val="NormalWeb"/>
        <w:spacing w:before="0" w:beforeAutospacing="0" w:after="0" w:afterAutospacing="0"/>
      </w:pPr>
      <w:r w:rsidRPr="00234024">
        <w:t xml:space="preserve">The selection of an antimicrobial agent for incorporation into a drug device is a critical consideration when developing dual regenerative and antimicrobial technologies. While ensuring strong antibacterial activity, the chosen antimicrobial must be non-toxic to osteoblasts and should not impair bone regeneration. Vancomycin holds a prominent role in the clinical treatment of osteomyelitis. It is recognized for its ideal antibacterial activity against </w:t>
      </w:r>
      <w:r w:rsidRPr="00234024">
        <w:rPr>
          <w:rStyle w:val="Emphasis"/>
          <w:rFonts w:ascii="Times New Roman" w:eastAsiaTheme="majorEastAsia" w:hAnsi="Times New Roman"/>
        </w:rPr>
        <w:t>S. aureus</w:t>
      </w:r>
      <w:r w:rsidRPr="00234024">
        <w:t xml:space="preserve"> </w:t>
      </w:r>
      <w:r w:rsidRPr="00234024">
        <w:fldChar w:fldCharType="begin">
          <w:fldData xml:space="preserve">PEVuZE5vdGU+PENpdGU+PEF1dGhvcj5XZWk8L0F1dGhvcj48WWVhcj4yMDE5PC9ZZWFyPjxSZWNO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</w:fldData>
        </w:fldChar>
      </w:r>
      <w:r w:rsidR="0048318F" w:rsidRPr="00234024">
        <w:instrText xml:space="preserve"> ADDIN EN.CITE </w:instrText>
      </w:r>
      <w:r w:rsidR="0048318F" w:rsidRPr="00234024">
        <w:fldChar w:fldCharType="begin">
          <w:fldData xml:space="preserve">PEVuZE5vdGU+PENpdGU+PEF1dGhvcj5XZWk8L0F1dGhvcj48WWVhcj4yMDE5PC9ZZWFyPjxSZWNO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</w:fldData>
        </w:fldChar>
      </w:r>
      <w:r w:rsidR="0048318F" w:rsidRPr="00234024">
        <w:instrText xml:space="preserve"> ADDIN EN.CITE.DATA </w:instrText>
      </w:r>
      <w:r w:rsidR="0048318F" w:rsidRPr="00234024">
        <w:fldChar w:fldCharType="end"/>
      </w:r>
      <w:r w:rsidRPr="00234024">
        <w:fldChar w:fldCharType="separate"/>
      </w:r>
      <w:r w:rsidR="007E0B95" w:rsidRPr="00234024">
        <w:rPr>
          <w:noProof/>
        </w:rPr>
        <w:t>[55]</w:t>
      </w:r>
      <w:r w:rsidRPr="00234024">
        <w:fldChar w:fldCharType="end"/>
      </w:r>
      <w:r w:rsidR="00C95EAD" w:rsidRPr="00234024">
        <w:t xml:space="preserve"> </w:t>
      </w:r>
      <w:r w:rsidRPr="00234024">
        <w:t xml:space="preserve">and is considered the drug of choice for patients carrying MRSA </w:t>
      </w:r>
      <w:r w:rsidRPr="00234024">
        <w:fldChar w:fldCharType="begin">
          <w:fldData xml:space="preserve">PEVuZE5vdGU+PENpdGU+PEF1dGhvcj5TY2h3YXJ6PC9BdXRob3I+PFllYXI+MjAxOTwvWWVhcj48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</w:fldData>
        </w:fldChar>
      </w:r>
      <w:r w:rsidR="007E0B95" w:rsidRPr="00234024">
        <w:instrText xml:space="preserve"> ADDIN EN.CITE </w:instrText>
      </w:r>
      <w:r w:rsidR="007E0B95" w:rsidRPr="00234024">
        <w:fldChar w:fldCharType="begin">
          <w:fldData xml:space="preserve">PEVuZE5vdGU+PENpdGU+PEF1dGhvcj5TY2h3YXJ6PC9BdXRob3I+PFllYXI+MjAxOTwvWWVhcj48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[56]</w:t>
      </w:r>
      <w:r w:rsidRPr="00234024">
        <w:fldChar w:fldCharType="end"/>
      </w:r>
      <w:r w:rsidRPr="00234024">
        <w:t xml:space="preserve"> </w:t>
      </w:r>
      <w:r w:rsidRPr="00234024">
        <w:fldChar w:fldCharType="begin">
          <w:fldData xml:space="preserve">PEVuZE5vdGU+PENpdGU+PEF1dGhvcj5HYXNjb248L0F1dGhvcj48WWVhcj4yMDIxPC9ZZWFyPjxS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</w:fldData>
        </w:fldChar>
      </w:r>
      <w:r w:rsidR="007E0B95" w:rsidRPr="00234024">
        <w:instrText xml:space="preserve"> ADDIN EN.CITE </w:instrText>
      </w:r>
      <w:r w:rsidR="007E0B95" w:rsidRPr="00234024">
        <w:fldChar w:fldCharType="begin">
          <w:fldData xml:space="preserve">PEVuZE5vdGU+PENpdGU+PEF1dGhvcj5HYXNjb248L0F1dGhvcj48WWVhcj4yMDIxPC9ZZWFyPjxS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[57]</w:t>
      </w:r>
      <w:r w:rsidRPr="00234024">
        <w:fldChar w:fldCharType="end"/>
      </w:r>
      <w:r w:rsidRPr="00234024">
        <w:t xml:space="preserve">, particularly in local applications </w:t>
      </w:r>
      <w:r w:rsidRPr="00234024">
        <w:fldChar w:fldCharType="begin"/>
      </w:r>
      <w:r w:rsidR="007E0B95" w:rsidRPr="00234024">
        <w:instrText xml:space="preserve"> ADDIN EN.CITE &lt;EndNote&gt;&lt;Cite&gt;&lt;Author&gt;Rand&lt;/Author&gt;&lt;Year&gt;2015&lt;/Year&gt;&lt;RecNum&gt;280&lt;/RecNum&gt;&lt;DisplayText&gt;[58]&lt;/DisplayText&gt;&lt;record&gt;&lt;rec-number&gt;280&lt;/rec-number&gt;&lt;foreign-keys&gt;&lt;key app="EN" db-id="xaevzfd9lwaxscesw0c59dee2eev9eefatvt" timestamp="1738076468"&gt;280&lt;/key&gt;&lt;/foreign-keys&gt;&lt;ref-type name="Journal Article"&gt;17&lt;/ref-type&gt;&lt;contributors&gt;&lt;authors&gt;&lt;author&gt;Rand, B. C. C.&lt;/author&gt;&lt;author&gt;Penn-Barwell, J. G.&lt;/author&gt;&lt;author&gt;Wenke, J. C.&lt;/author&gt;&lt;/authors&gt;&lt;/contributors&gt;&lt;titles&gt;&lt;title&gt;Combined local and systemic antibiotic delivery improves eradication of wound contamination&lt;/title&gt;&lt;secondary-title&gt;The Bone &amp;amp; Joint Journal&lt;/secondary-title&gt;&lt;/titles&gt;&lt;periodical&gt;&lt;full-title&gt;The Bone &amp;amp; Joint Journal&lt;/full-title&gt;&lt;/periodical&gt;&lt;pages&gt;1423-1427&lt;/pages&gt;&lt;volume&gt;97-B&lt;/volume&gt;&lt;number&gt;10&lt;/number&gt;&lt;dates&gt;&lt;year&gt;2015&lt;/year&gt;&lt;/dates&gt;&lt;urls&gt;&lt;related-urls&gt;&lt;url&gt;https://doi.org/10.1302/0301-620X.97B10.35651&lt;/url&gt;&lt;/related-urls&gt;&lt;/urls&gt;&lt;electronic-resource-num&gt;doi:10.1302/0301-620X.97B10.35651&lt;/electronic-resource-num&gt;&lt;/record&gt;&lt;/Cite&gt;&lt;/EndNote&gt;</w:instrText>
      </w:r>
      <w:r w:rsidRPr="00234024">
        <w:fldChar w:fldCharType="separate"/>
      </w:r>
      <w:r w:rsidR="007E0B95" w:rsidRPr="00234024">
        <w:rPr>
          <w:noProof/>
        </w:rPr>
        <w:t>[58]</w:t>
      </w:r>
      <w:r w:rsidRPr="00234024">
        <w:fldChar w:fldCharType="end"/>
      </w:r>
      <w:r w:rsidR="00C95EAD" w:rsidRPr="00234024">
        <w:t>.</w:t>
      </w:r>
      <w:r w:rsidRPr="00234024">
        <w:t xml:space="preserve"> This drug offers well-documented advantages, including excellent tissue penetration </w:t>
      </w:r>
      <w:r w:rsidRPr="00234024">
        <w:fldChar w:fldCharType="begin">
          <w:fldData xml:space="preserve">PEVuZE5vdGU+PENpdGU+PEF1dGhvcj5UaGFiaXQ8L0F1dGhvcj48WWVhcj4yMDE5PC9ZZWFyPjxS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</w:fldData>
        </w:fldChar>
      </w:r>
      <w:r w:rsidR="007E0B95" w:rsidRPr="00234024">
        <w:instrText xml:space="preserve"> ADDIN EN.CITE </w:instrText>
      </w:r>
      <w:r w:rsidR="007E0B95" w:rsidRPr="00234024">
        <w:fldChar w:fldCharType="begin">
          <w:fldData xml:space="preserve">PEVuZE5vdGU+PENpdGU+PEF1dGhvcj5UaGFiaXQ8L0F1dGhvcj48WWVhcj4yMDE5PC9ZZWFyPjxS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[59]</w:t>
      </w:r>
      <w:r w:rsidRPr="00234024">
        <w:fldChar w:fldCharType="end"/>
      </w:r>
      <w:r w:rsidRPr="00234024">
        <w:t xml:space="preserve"> and low toxicity</w:t>
      </w:r>
      <w:r w:rsidR="00C95EAD" w:rsidRPr="00234024">
        <w:t>,</w:t>
      </w:r>
      <w:r w:rsidRPr="00234024">
        <w:t xml:space="preserve"> even at higher doses </w:t>
      </w:r>
      <w:r w:rsidRPr="00234024">
        <w:rPr>
          <w:color w:val="231F20"/>
        </w:rPr>
        <w:fldChar w:fldCharType="begin"/>
      </w:r>
      <w:r w:rsidR="007E0B95" w:rsidRPr="00234024">
        <w:rPr>
          <w:color w:val="231F20"/>
        </w:rPr>
        <w:instrText xml:space="preserve"> ADDIN EN.CITE &lt;EndNote&gt;&lt;Cite&gt;&lt;Author&gt;Kallala&lt;/Author&gt;&lt;Year&gt;2012&lt;/Year&gt;&lt;RecNum&gt;178&lt;/RecNum&gt;&lt;DisplayText&gt;[60]&lt;/DisplayText&gt;&lt;record&gt;&lt;rec-number&gt;178&lt;/rec-number&gt;&lt;foreign-keys&gt;&lt;key app="EN" db-id="xaevzfd9lwaxscesw0c59dee2eev9eefatvt" timestamp="1736268380"&gt;178&lt;/key&gt;&lt;/foreign-keys&gt;&lt;ref-type name="Journal Article"&gt;17&lt;/ref-type&gt;&lt;contributors&gt;&lt;authors&gt;&lt;author&gt;Kallala, R.&lt;/author&gt;&lt;author&gt;Graham, S. M.&lt;/author&gt;&lt;author&gt;Nikkhah, D.&lt;/author&gt;&lt;author&gt;Kyrkos, M.&lt;/author&gt;&lt;author&gt;Heliotis, M.&lt;/author&gt;&lt;author&gt;Mantalaris, A.&lt;/author&gt;&lt;author&gt;Tsiridis, E.&lt;/author&gt;&lt;/authors&gt;&lt;/contributors&gt;&lt;auth-address&gt;Leeds University, Leeds School of Medicine, Academic Orthopaedic Department, Leeds General Infirmary, Leeds, LS1 3EX, UK.&lt;/auth-address&gt;&lt;titles&gt;&lt;title&gt;In vitro and in vivo effects of antibiotics on bone cell metabolism and fracture healing&lt;/title&gt;&lt;secondary-title&gt;Expert Opin Drug Saf&lt;/secondary-title&gt;&lt;/titles&gt;&lt;periodical&gt;&lt;full-title&gt;Expert Opin Drug Saf&lt;/full-title&gt;&lt;/periodical&gt;&lt;pages&gt;15-32&lt;/pages&gt;&lt;volume&gt;11&lt;/volume&gt;&lt;number&gt;1&lt;/number&gt;&lt;edition&gt;20111212&lt;/edition&gt;&lt;keywords&gt;&lt;keyword&gt;Administration, Topical&lt;/keyword&gt;&lt;keyword&gt;Animals&lt;/keyword&gt;&lt;keyword&gt;Anti-Bacterial Agents/administration &amp;amp; dosage/*adverse effects/pharmacology&lt;/keyword&gt;&lt;keyword&gt;Bacteria/drug effects&lt;/keyword&gt;&lt;keyword&gt;Bone and Bones/cytology/*drug effects&lt;/keyword&gt;&lt;keyword&gt;Dose-Response Relationship, Drug&lt;/keyword&gt;&lt;keyword&gt;Fracture Healing/*drug effects&lt;/keyword&gt;&lt;keyword&gt;Humans&lt;/keyword&gt;&lt;keyword&gt;Mitochondria/drug effects/metabolism&lt;/keyword&gt;&lt;/keywords&gt;&lt;dates&gt;&lt;year&gt;2012&lt;/year&gt;&lt;pub-dates&gt;&lt;date&gt;Jan&lt;/date&gt;&lt;/pub-dates&gt;&lt;/dates&gt;&lt;isbn&gt;1744-764X (Electronic)&amp;#xD;1474-0338 (Linking)&lt;/isbn&gt;&lt;accession-num&gt;22149454&lt;/accession-num&gt;&lt;urls&gt;&lt;related-urls&gt;&lt;url&gt;https://www.ncbi.nlm.nih.gov/pubmed/22149454&lt;/url&gt;&lt;/related-urls&gt;&lt;/urls&gt;&lt;electronic-resource-num&gt;10.1517/14740338.2012.643867&lt;/electronic-resource-num&gt;&lt;remote-database-name&gt;Medline&lt;/remote-database-name&gt;&lt;remote-database-provider&gt;NLM&lt;/remote-database-provider&gt;&lt;/record&gt;&lt;/Cite&gt;&lt;/EndNote&gt;</w:instrText>
      </w:r>
      <w:r w:rsidRPr="00234024">
        <w:rPr>
          <w:color w:val="231F20"/>
        </w:rPr>
        <w:fldChar w:fldCharType="separate"/>
      </w:r>
      <w:r w:rsidR="007E0B95" w:rsidRPr="00234024">
        <w:rPr>
          <w:noProof/>
          <w:color w:val="231F20"/>
        </w:rPr>
        <w:t>[60]</w:t>
      </w:r>
      <w:r w:rsidRPr="00234024">
        <w:rPr>
          <w:color w:val="231F20"/>
        </w:rPr>
        <w:fldChar w:fldCharType="end"/>
      </w:r>
      <w:r w:rsidRPr="00234024">
        <w:rPr>
          <w:color w:val="231F20"/>
        </w:rPr>
        <w:t xml:space="preserve"> </w:t>
      </w:r>
      <w:r w:rsidRPr="00234024">
        <w:rPr>
          <w:color w:val="231F20"/>
        </w:rPr>
        <w:fldChar w:fldCharType="begin"/>
      </w:r>
      <w:r w:rsidR="007E0B95" w:rsidRPr="00234024">
        <w:rPr>
          <w:color w:val="231F20"/>
        </w:rPr>
        <w:instrText xml:space="preserve"> ADDIN EN.CITE &lt;EndNote&gt;&lt;Cite&gt;&lt;Author&gt;Rybak&lt;/Author&gt;&lt;Year&gt;2006&lt;/Year&gt;&lt;RecNum&gt;176&lt;/RecNum&gt;&lt;DisplayText&gt;[61]&lt;/DisplayText&gt;&lt;record&gt;&lt;rec-number&gt;176&lt;/rec-number&gt;&lt;foreign-keys&gt;&lt;key app="EN" db-id="xaevzfd9lwaxscesw0c59dee2eev9eefatvt" timestamp="1736266148"&gt;176&lt;/key&gt;&lt;/foreign-keys&gt;&lt;ref-type name="Journal Article"&gt;17&lt;/ref-type&gt;&lt;contributors&gt;&lt;authors&gt;&lt;author&gt;Michael J. Rybak&lt;/author&gt;&lt;/authors&gt;&lt;/contributors&gt;&lt;titles&gt;&lt;title&gt;The Pharmacokinetic and Pharmacodynamic Properties of Vancomycin&lt;/title&gt;&lt;secondary-title&gt;Infectious Diseases Society of America&lt;/secondary-title&gt;&lt;/titles&gt;&lt;periodical&gt;&lt;full-title&gt;Infectious Diseases Society of America&lt;/full-title&gt;&lt;/periodical&gt;&lt;pages&gt;35–9&lt;/pages&gt;&lt;volume&gt;42&lt;/volume&gt;&lt;dates&gt;&lt;year&gt;2006&lt;/year&gt;&lt;/dates&gt;&lt;urls&gt;&lt;/urls&gt;&lt;/record&gt;&lt;/Cite&gt;&lt;/EndNote&gt;</w:instrText>
      </w:r>
      <w:r w:rsidRPr="00234024">
        <w:rPr>
          <w:color w:val="231F20"/>
        </w:rPr>
        <w:fldChar w:fldCharType="separate"/>
      </w:r>
      <w:r w:rsidR="007E0B95" w:rsidRPr="00234024">
        <w:rPr>
          <w:noProof/>
          <w:color w:val="231F20"/>
        </w:rPr>
        <w:t>[61]</w:t>
      </w:r>
      <w:r w:rsidRPr="00234024">
        <w:rPr>
          <w:color w:val="231F20"/>
        </w:rPr>
        <w:fldChar w:fldCharType="end"/>
      </w:r>
      <w:r w:rsidRPr="00234024">
        <w:t xml:space="preserve">, without impairing bone healing [52]. Edin et al. [102] demonstrated its safety for human osteoblasts and chondrocytes. </w:t>
      </w:r>
      <w:r w:rsidR="00C95EAD" w:rsidRPr="00234024">
        <w:t>R</w:t>
      </w:r>
      <w:r w:rsidRPr="00234024">
        <w:t>ecent studies have explored possible application of this antimicrobial on dual technology devices. Formulations</w:t>
      </w:r>
      <w:r w:rsidR="004B7FDC" w:rsidRPr="00234024">
        <w:t>,</w:t>
      </w:r>
      <w:r w:rsidRPr="00234024">
        <w:t xml:space="preserve"> such as combination</w:t>
      </w:r>
      <w:r w:rsidR="004B7FDC" w:rsidRPr="00234024">
        <w:t>s</w:t>
      </w:r>
      <w:r w:rsidRPr="00234024">
        <w:t xml:space="preserve"> with hydrogels and nanofibers, </w:t>
      </w:r>
      <w:r w:rsidR="004B7FDC" w:rsidRPr="00234024">
        <w:t xml:space="preserve">are being developed </w:t>
      </w:r>
      <w:r w:rsidRPr="00234024">
        <w:t xml:space="preserve">to further optimize vancomycin's antibacterial properties while supporting bone regeneration. </w:t>
      </w:r>
    </w:p>
    <w:p w14:paraId="7C19A2F3" w14:textId="13B4DC42" w:rsidR="000664B6" w:rsidRPr="00234024" w:rsidRDefault="006F63D0" w:rsidP="00234024">
      <w:pPr>
        <w:pStyle w:val="NormalWeb"/>
        <w:spacing w:before="0" w:beforeAutospacing="0" w:after="0" w:afterAutospacing="0"/>
      </w:pPr>
      <w:r w:rsidRPr="00234024">
        <w:lastRenderedPageBreak/>
        <w:t xml:space="preserve">Many studies have </w:t>
      </w:r>
      <w:r w:rsidR="00F6280F" w:rsidRPr="00234024">
        <w:t xml:space="preserve">focused on </w:t>
      </w:r>
      <w:r w:rsidRPr="00234024">
        <w:t xml:space="preserve">vancomycin as </w:t>
      </w:r>
      <w:proofErr w:type="gramStart"/>
      <w:r w:rsidRPr="00234024">
        <w:t>the antimicrobial</w:t>
      </w:r>
      <w:proofErr w:type="gramEnd"/>
      <w:r w:rsidRPr="00234024">
        <w:t xml:space="preserve"> to be delivered by dual technology platforms. </w:t>
      </w:r>
      <w:r w:rsidR="00F6280F" w:rsidRPr="00234024">
        <w:t>One</w:t>
      </w:r>
      <w:r w:rsidRPr="00234024">
        <w:t xml:space="preserve"> study developed a vancomycin and DGEA-loaded hydrogel-microsphere system that allows for sustained drug release, effectively controlling infection and promoting bone healing </w:t>
      </w:r>
      <w:r w:rsidRPr="00234024">
        <w:fldChar w:fldCharType="begin">
          <w:fldData xml:space="preserve">PEVuZE5vdGU+PENpdGU+PEF1dGhvcj5aaGVuZzwvQXV0aG9yPjxZZWFyPjIwMjQ8L1llYXI+PFJl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</w:fldData>
        </w:fldChar>
      </w:r>
      <w:r w:rsidR="007E0B95" w:rsidRPr="00234024">
        <w:instrText xml:space="preserve"> ADDIN EN.CITE </w:instrText>
      </w:r>
      <w:r w:rsidR="007E0B95" w:rsidRPr="00234024">
        <w:fldChar w:fldCharType="begin">
          <w:fldData xml:space="preserve">PEVuZE5vdGU+PENpdGU+PEF1dGhvcj5aaGVuZzwvQXV0aG9yPjxZZWFyPjIwMjQ8L1llYXI+PFJl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[62]</w:t>
      </w:r>
      <w:r w:rsidRPr="00234024">
        <w:fldChar w:fldCharType="end"/>
      </w:r>
      <w:r w:rsidRPr="00234024">
        <w:t xml:space="preserve"> Poly(lactic acid) nanofibers containing vancomycin demonstrated sustained release and significant antibacterial activity against resistant strains, showcasing their potential as a scaffold for bone regeneration</w:t>
      </w:r>
      <w:r w:rsidRPr="00234024">
        <w:fldChar w:fldCharType="begin"/>
      </w:r>
      <w:r w:rsidR="003E7209" w:rsidRPr="00234024">
        <w:instrText xml:space="preserve"> ADDIN EN.CITE &lt;EndNote&gt;&lt;Cite&gt;&lt;Author&gt;Gama e Silva&lt;/Author&gt;&lt;Year&gt;2023&lt;/Year&gt;&lt;RecNum&gt;276&lt;/RecNum&gt;&lt;DisplayText&gt;[63]&lt;/DisplayText&gt;&lt;record&gt;&lt;rec-number&gt;276&lt;/rec-number&gt;&lt;foreign-keys&gt;&lt;key app="EN" db-id="xaevzfd9lwaxscesw0c59dee2eev9eefatvt" timestamp="1738073629"&gt;276&lt;/key&gt;&lt;/foreign-keys&gt;&lt;ref-type name="Journal Article"&gt;17&lt;/ref-type&gt;&lt;contributors&gt;&lt;authors&gt;&lt;author&gt;Gama e Silva, Gabriela Lopes&lt;/author&gt;&lt;author&gt;Monteiro, Mariana Sato de Souza de Bustamante&lt;/author&gt;&lt;author&gt;Garófalo, Denise de Abreu&lt;/author&gt;&lt;author&gt;Dias, Marcos Lopes&lt;/author&gt;&lt;author&gt;Rossi, Alexandre Malta&lt;/author&gt;&lt;author&gt;Tude, Elena Mavropoulos Oliveira&lt;/author&gt;&lt;author&gt;Cardoso, Veronica da Silva&lt;/author&gt;&lt;author&gt;Vermelho, Alane Beatriz&lt;/author&gt;&lt;author&gt;Matos, Ana Paula dos Santos&lt;/author&gt;&lt;author&gt;Santos-Oliveira, Ralph&lt;/author&gt;&lt;author&gt;Ricci-Júnior, Eduardo&lt;/author&gt;&lt;/authors&gt;&lt;/contributors&gt;&lt;titles&gt;&lt;title&gt;Nanofibers containing vancomycin for the treatment of bone infections: Development, characterization, efficacy and safety tests in cell cultures&lt;/title&gt;&lt;secondary-title&gt;Journal of Drug Delivery Science and Technology&lt;/secondary-title&gt;&lt;/titles&gt;&lt;periodical&gt;&lt;full-title&gt;Journal of Drug Delivery Science and Technology&lt;/full-title&gt;&lt;/periodical&gt;&lt;volume&gt;87&lt;/volume&gt;&lt;number&gt;1&lt;/number&gt;&lt;section&gt;104780&lt;/section&gt;&lt;dates&gt;&lt;year&gt;2023&lt;/year&gt;&lt;/dates&gt;&lt;isbn&gt;17732247&lt;/isbn&gt;&lt;urls&gt;&lt;/urls&gt;&lt;electronic-resource-num&gt;10.1016/j.jddst.2023.104780&lt;/electronic-resource-num&gt;&lt;/record&gt;&lt;/Cite&gt;&lt;/EndNote&gt;</w:instrText>
      </w:r>
      <w:r w:rsidRPr="00234024">
        <w:fldChar w:fldCharType="separate"/>
      </w:r>
      <w:r w:rsidR="007E0B95" w:rsidRPr="00234024">
        <w:rPr>
          <w:noProof/>
        </w:rPr>
        <w:t>[63]</w:t>
      </w:r>
      <w:r w:rsidRPr="00234024">
        <w:fldChar w:fldCharType="end"/>
      </w:r>
      <w:r w:rsidRPr="00234024">
        <w:t xml:space="preserve"> </w:t>
      </w:r>
      <w:r w:rsidR="00BF2C86" w:rsidRPr="00234024">
        <w:t>O</w:t>
      </w:r>
      <w:r w:rsidRPr="00234024">
        <w:t xml:space="preserve">ther research utilized vancomycin-loaded nanohydroxyapatite scaffolds, which provided controlled release and effective treatment against MRSA osteomyelitis in animal models </w:t>
      </w:r>
      <w:r w:rsidRPr="00234024">
        <w:fldChar w:fldCharType="begin">
          <w:fldData xml:space="preserve">PEVuZE5vdGU+PENpdGU+PEF1dGhvcj5BbGVncmV0ZTwvQXV0aG9yPjxZZWFyPjIwMjM8L1llYXI+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</w:fldData>
        </w:fldChar>
      </w:r>
      <w:r w:rsidR="0048318F" w:rsidRPr="00234024">
        <w:instrText xml:space="preserve"> ADDIN EN.CITE </w:instrText>
      </w:r>
      <w:r w:rsidR="0048318F" w:rsidRPr="00234024">
        <w:fldChar w:fldCharType="begin">
          <w:fldData xml:space="preserve">PEVuZE5vdGU+PENpdGU+PEF1dGhvcj5BbGVncmV0ZTwvQXV0aG9yPjxZZWFyPjIwMjM8L1llYXI+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</w:fldData>
        </w:fldChar>
      </w:r>
      <w:r w:rsidR="0048318F" w:rsidRPr="00234024">
        <w:instrText xml:space="preserve"> ADDIN EN.CITE.DATA </w:instrText>
      </w:r>
      <w:r w:rsidR="0048318F" w:rsidRPr="00234024">
        <w:fldChar w:fldCharType="end"/>
      </w:r>
      <w:r w:rsidRPr="00234024">
        <w:fldChar w:fldCharType="separate"/>
      </w:r>
      <w:r w:rsidR="007E0B95" w:rsidRPr="00234024">
        <w:rPr>
          <w:noProof/>
        </w:rPr>
        <w:t>[64]</w:t>
      </w:r>
      <w:r w:rsidRPr="00234024">
        <w:fldChar w:fldCharType="end"/>
      </w:r>
      <w:r w:rsidRPr="00234024">
        <w:t xml:space="preserve">. In those scenarios, the use of vancomycin </w:t>
      </w:r>
      <w:r w:rsidR="00162E18" w:rsidRPr="00234024">
        <w:t>w</w:t>
      </w:r>
      <w:r w:rsidRPr="00234024">
        <w:t xml:space="preserve">as linked to </w:t>
      </w:r>
      <w:r w:rsidR="00115A3A" w:rsidRPr="00234024">
        <w:t>enhanced</w:t>
      </w:r>
      <w:r w:rsidRPr="00234024">
        <w:t xml:space="preserve"> bone regeneration outcomes</w:t>
      </w:r>
      <w:r w:rsidRPr="00234024">
        <w:fldChar w:fldCharType="begin">
          <w:fldData xml:space="preserve">PEVuZE5vdGU+PENpdGU+PEF1dGhvcj5DaGVuIFk8L0F1dGhvcj48WWVhcj4xOTk2PC9ZZWFyPjxS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dCBvZiBpbnRlcmVzdC48L2N1c3RvbTE+PGN1c3RvbTI+UE1DOTY2Mzc5NzwvY3VzdG9tMj48ZWxl
Y3Ryb25pYy1yZXNvdXJjZS1udW0+MTAuMzM4OS9mYmlvZS4yMDIyLjk4ODQzNjwvZWxlY3Ryb25p
Yy1yZXNvdXJjZS1udW0+PHJlbW90ZS1kYXRhYmFzZS1uYW1lPlB1Yk1lZC1ub3QtTUVETElORTwv
cmVtb3RlLWRhdGFiYXNlLW5hbWU+PHJlbW90ZS1kYXRhYmFzZS1wcm92aWRlcj5OTE08L3JlbW90
ZS1kYXRhYmFzZS1wcm92aWRlcj48L3JlY29yZD48L0NpdGU+PC9FbmROb3RlPgB=
</w:fldData>
        </w:fldChar>
      </w:r>
      <w:r w:rsidR="003E7209" w:rsidRPr="00234024">
        <w:instrText xml:space="preserve"> ADDIN EN.CITE </w:instrText>
      </w:r>
      <w:r w:rsidR="003E7209" w:rsidRPr="00234024">
        <w:fldChar w:fldCharType="begin">
          <w:fldData xml:space="preserve">PEVuZE5vdGU+PENpdGU+PEF1dGhvcj5DaGVuIFk8L0F1dGhvcj48WWVhcj4xOTk2PC9ZZWFyPjxS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dCBvZiBpbnRlcmVzdC48L2N1c3RvbTE+PGN1c3RvbTI+UE1DOTY2Mzc5NzwvY3VzdG9tMj48ZWxl
Y3Ryb25pYy1yZXNvdXJjZS1udW0+MTAuMzM4OS9mYmlvZS4yMDIyLjk4ODQzNjwvZWxlY3Ryb25p
Yy1yZXNvdXJjZS1udW0+PHJlbW90ZS1kYXRhYmFzZS1uYW1lPlB1Yk1lZC1ub3QtTUVETElORTwv
cmVtb3RlLWRhdGFiYXNlLW5hbWU+PHJlbW90ZS1kYXRhYmFzZS1wcm92aWRlcj5OTE08L3JlbW90
ZS1kYXRhYmFzZS1wcm92aWRlcj48L3JlY29yZD48L0NpdGU+PC9FbmROb3RlPgB=
</w:fldData>
        </w:fldChar>
      </w:r>
      <w:r w:rsidR="003E7209" w:rsidRPr="00234024">
        <w:instrText xml:space="preserve"> ADDIN EN.CITE.DATA </w:instrText>
      </w:r>
      <w:r w:rsidR="003E7209" w:rsidRPr="00234024">
        <w:fldChar w:fldCharType="end"/>
      </w:r>
      <w:r w:rsidRPr="00234024">
        <w:fldChar w:fldCharType="separate"/>
      </w:r>
      <w:r w:rsidR="007E0B95" w:rsidRPr="00234024">
        <w:rPr>
          <w:noProof/>
        </w:rPr>
        <w:t>[65, 66]</w:t>
      </w:r>
      <w:r w:rsidRPr="00234024">
        <w:fldChar w:fldCharType="end"/>
      </w:r>
      <w:r w:rsidRPr="00234024">
        <w:t xml:space="preserve">. These innovative drug delivery systems aim to enhance efficacy and minimize potential side effects, making vancomycin a valuable component in the development of dual-function devices. In addition, in vivo tests have confirmed the safety and efficacy of vancomycin in these delivery systems, indicating minimal side effects while effectively combating infections </w:t>
      </w:r>
      <w:r w:rsidRPr="00234024">
        <w:fldChar w:fldCharType="begin">
          <w:fldData xml:space="preserve">PEVuZE5vdGU+PENpdGU+PEF1dGhvcj5BbGVncmV0ZTwvQXV0aG9yPjxZZWFyPjIwMjM8L1llYXI+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</w:fldData>
        </w:fldChar>
      </w:r>
      <w:r w:rsidR="0048318F" w:rsidRPr="00234024">
        <w:instrText xml:space="preserve"> ADDIN EN.CITE </w:instrText>
      </w:r>
      <w:r w:rsidR="0048318F" w:rsidRPr="00234024">
        <w:fldChar w:fldCharType="begin">
          <w:fldData xml:space="preserve">PEVuZE5vdGU+PENpdGU+PEF1dGhvcj5BbGVncmV0ZTwvQXV0aG9yPjxZZWFyPjIwMjM8L1llYXI+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</w:fldData>
        </w:fldChar>
      </w:r>
      <w:r w:rsidR="0048318F" w:rsidRPr="00234024">
        <w:instrText xml:space="preserve"> ADDIN EN.CITE.DATA </w:instrText>
      </w:r>
      <w:r w:rsidR="0048318F" w:rsidRPr="00234024">
        <w:fldChar w:fldCharType="end"/>
      </w:r>
      <w:r w:rsidRPr="00234024">
        <w:fldChar w:fldCharType="separate"/>
      </w:r>
      <w:r w:rsidR="007E0B95" w:rsidRPr="00234024">
        <w:rPr>
          <w:noProof/>
        </w:rPr>
        <w:t>[64, 67]</w:t>
      </w:r>
      <w:r w:rsidRPr="00234024">
        <w:fldChar w:fldCharType="end"/>
      </w:r>
      <w:r w:rsidR="00FC00C5" w:rsidRPr="00234024">
        <w:t>.</w:t>
      </w:r>
    </w:p>
    <w:p w14:paraId="4C375051" w14:textId="77777777" w:rsidR="006F63D0" w:rsidRPr="00234024" w:rsidRDefault="006F63D0" w:rsidP="00234024">
      <w:pPr>
        <w:pStyle w:val="Heading2"/>
      </w:pPr>
      <w:bookmarkStart w:id="6" w:name="_Toc195707696"/>
      <w:r w:rsidRPr="00234024">
        <w:t>Osteomyelitis OM</w:t>
      </w:r>
      <w:bookmarkEnd w:id="6"/>
      <w:r w:rsidRPr="00234024">
        <w:t xml:space="preserve"> </w:t>
      </w:r>
    </w:p>
    <w:p w14:paraId="01111A4E" w14:textId="1F8E7FC0" w:rsidR="006F63D0" w:rsidRPr="00234024" w:rsidRDefault="006F63D0" w:rsidP="00234024">
      <w:pPr>
        <w:pStyle w:val="NormalWeb"/>
        <w:spacing w:before="0" w:beforeAutospacing="0" w:after="0" w:afterAutospacing="0"/>
      </w:pPr>
      <w:r w:rsidRPr="00234024">
        <w:t xml:space="preserve">Surgical site infections are a major risk factor for developing osteomyelitis (OM), a severe complication </w:t>
      </w:r>
      <w:r w:rsidR="001D631D" w:rsidRPr="00234024">
        <w:t xml:space="preserve">after </w:t>
      </w:r>
      <w:r w:rsidR="001E01A4" w:rsidRPr="00234024">
        <w:t xml:space="preserve">orthopedic </w:t>
      </w:r>
      <w:r w:rsidRPr="00234024">
        <w:t>surgery. Clinical evidence indicates that wound infection in the postoperative period is the strongest predictor of early OM, with an odds ratio of 52 (95% CI, 21 to 130)</w:t>
      </w:r>
      <w:r w:rsidRPr="00234024">
        <w:fldChar w:fldCharType="begin">
          <w:fldData xml:space="preserve">PEVuZE5vdGU+PENpdGU+PEF1dGhvcj5XeW1lbmdhPC9BdXRob3I+PFllYXI+MTk5MjwvWWVhcj48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</w:fldData>
        </w:fldChar>
      </w:r>
      <w:r w:rsidR="007E0B95" w:rsidRPr="00234024">
        <w:instrText xml:space="preserve"> ADDIN EN.CITE </w:instrText>
      </w:r>
      <w:r w:rsidR="007E0B95" w:rsidRPr="00234024">
        <w:fldChar w:fldCharType="begin">
          <w:fldData xml:space="preserve">PEVuZE5vdGU+PENpdGU+PEF1dGhvcj5XeW1lbmdhPC9BdXRob3I+PFllYXI+MTk5MjwvWWVhcj48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[68]</w:t>
      </w:r>
      <w:r w:rsidRPr="00234024">
        <w:fldChar w:fldCharType="end"/>
      </w:r>
      <w:r w:rsidRPr="00234024">
        <w:t xml:space="preserve">. In one study, surgical site infections accounted for 24.68% of complications (n = 78), with 21.52% of cases (n = 68) requiring revision procedures due to infection </w:t>
      </w:r>
      <w:r w:rsidRPr="00234024">
        <w:fldChar w:fldCharType="begin">
          <w:fldData xml:space="preserve">PEVuZE5vdGU+PENpdGU+PEF1dGhvcj5TYXVkPC9BdXRob3I+PFllYXI+MjAyNDwvWWVhcj48UmVj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</w:fldData>
        </w:fldChar>
      </w:r>
      <w:r w:rsidR="007E0B95" w:rsidRPr="00234024">
        <w:instrText xml:space="preserve"> ADDIN EN.CITE </w:instrText>
      </w:r>
      <w:r w:rsidR="007E0B95" w:rsidRPr="00234024">
        <w:fldChar w:fldCharType="begin">
          <w:fldData xml:space="preserve">PEVuZE5vdGU+PENpdGU+PEF1dGhvcj5TYXVkPC9BdXRob3I+PFllYXI+MjAyNDwvWWVhcj48UmVj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[69]</w:t>
      </w:r>
      <w:r w:rsidRPr="00234024">
        <w:fldChar w:fldCharType="end"/>
      </w:r>
      <w:r w:rsidR="0065449C" w:rsidRPr="00234024">
        <w:t>.</w:t>
      </w:r>
      <w:r w:rsidRPr="00234024">
        <w:t xml:space="preserve"> The presence of a foreign body, common with synthetic implants, increases susceptibility to infection </w:t>
      </w:r>
      <w:r w:rsidRPr="00234024">
        <w:fldChar w:fldCharType="begin">
          <w:fldData xml:space="preserve">PEVuZE5vdGU+PENpdGU+PEF1dGhvcj5UcmFtcHV6PC9BdXRob3I+PFllYXI+MjAwNjwvWWVhcj48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</w:fldData>
        </w:fldChar>
      </w:r>
      <w:r w:rsidR="0048318F" w:rsidRPr="00234024">
        <w:instrText xml:space="preserve"> ADDIN EN.CITE </w:instrText>
      </w:r>
      <w:r w:rsidR="0048318F" w:rsidRPr="00234024">
        <w:fldChar w:fldCharType="begin">
          <w:fldData xml:space="preserve">PEVuZE5vdGU+PENpdGU+PEF1dGhvcj5UcmFtcHV6PC9BdXRob3I+PFllYXI+MjAwNjwvWWVhcj48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</w:fldData>
        </w:fldChar>
      </w:r>
      <w:r w:rsidR="0048318F" w:rsidRPr="00234024">
        <w:instrText xml:space="preserve"> ADDIN EN.CITE.DATA </w:instrText>
      </w:r>
      <w:r w:rsidR="0048318F" w:rsidRPr="00234024">
        <w:fldChar w:fldCharType="end"/>
      </w:r>
      <w:r w:rsidRPr="00234024">
        <w:fldChar w:fldCharType="separate"/>
      </w:r>
      <w:r w:rsidR="007E0B95" w:rsidRPr="00234024">
        <w:rPr>
          <w:noProof/>
        </w:rPr>
        <w:t>[70, 71]</w:t>
      </w:r>
      <w:r w:rsidRPr="00234024">
        <w:fldChar w:fldCharType="end"/>
      </w:r>
      <w:r w:rsidR="00FC00C5" w:rsidRPr="00234024">
        <w:t>.</w:t>
      </w:r>
    </w:p>
    <w:p w14:paraId="082AE4E0" w14:textId="7B1233D8" w:rsidR="006F63D0" w:rsidRPr="00234024" w:rsidRDefault="006F63D0" w:rsidP="00234024">
      <w:pPr>
        <w:pStyle w:val="NormalWeb"/>
        <w:spacing w:before="0" w:beforeAutospacing="0" w:after="0" w:afterAutospacing="0"/>
      </w:pPr>
      <w:r w:rsidRPr="00234024">
        <w:lastRenderedPageBreak/>
        <w:t xml:space="preserve">Osteomyelitis (OM) is inflammation and degradation of bone tissue caused by infectious pathogens. Bones are naturally resistant to infection, and </w:t>
      </w:r>
      <w:proofErr w:type="gramStart"/>
      <w:r w:rsidRPr="00234024">
        <w:t>physiologic</w:t>
      </w:r>
      <w:proofErr w:type="gramEnd"/>
      <w:r w:rsidRPr="00234024">
        <w:t xml:space="preserve"> conditions typically do not favor OM </w:t>
      </w:r>
      <w:r w:rsidRPr="00234024">
        <w:fldChar w:fldCharType="begin">
          <w:fldData xml:space="preserve">PEVuZE5vdGU+PENpdGU+PEF1dGhvcj5DaGloYXJhPC9BdXRob3I+PFllYXI+MjAxMDwvWWVhcj48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==
</w:fldData>
        </w:fldChar>
      </w:r>
      <w:r w:rsidR="007E0B95" w:rsidRPr="00234024">
        <w:instrText xml:space="preserve"> ADDIN EN.CITE </w:instrText>
      </w:r>
      <w:r w:rsidR="007E0B95" w:rsidRPr="00234024">
        <w:fldChar w:fldCharType="begin">
          <w:fldData xml:space="preserve">PEVuZE5vdGU+PENpdGU+PEF1dGhvcj5DaGloYXJhPC9BdXRob3I+PFllYXI+MjAxMDwvWWVhcj48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==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[72, 73]</w:t>
      </w:r>
      <w:r w:rsidRPr="00234024">
        <w:fldChar w:fldCharType="end"/>
      </w:r>
      <w:r w:rsidRPr="00234024">
        <w:t>. For instance, the occurrence of OM is often linked to the presence of risk factors</w:t>
      </w:r>
      <w:r w:rsidR="009B36DC" w:rsidRPr="00234024">
        <w:t>, including t</w:t>
      </w:r>
      <w:r w:rsidRPr="00234024">
        <w:t xml:space="preserve">rauma, open fractures, orthopedic surgeries, and implantations </w:t>
      </w:r>
      <w:r w:rsidR="009B36DC" w:rsidRPr="00234024">
        <w:t xml:space="preserve">as </w:t>
      </w:r>
      <w:r w:rsidRPr="00234024">
        <w:t xml:space="preserve">the most common risk factors for this infection. </w:t>
      </w:r>
    </w:p>
    <w:p w14:paraId="709B243D" w14:textId="4B5B1687" w:rsidR="006F63D0" w:rsidRPr="00234024" w:rsidRDefault="006F63D0" w:rsidP="00234024">
      <w:r w:rsidRPr="00234024">
        <w:t xml:space="preserve">OM and orthopedic surgeries, particularly implantations, have a bidirectional relationship: OM is the most frequent complication following orthopedic procedures while these surgeries are also a leading cause of the infection </w:t>
      </w:r>
      <w:r w:rsidR="00F74A73" w:rsidRPr="00234024">
        <w:t xml:space="preserve">after </w:t>
      </w:r>
      <w:r w:rsidRPr="00234024">
        <w:t>orthopedic surgery</w:t>
      </w:r>
      <w:r w:rsidRPr="00234024">
        <w:rPr>
          <w:noProof/>
        </w:rPr>
        <w:t xml:space="preserve">. </w:t>
      </w:r>
      <w:r w:rsidRPr="00234024">
        <w:t xml:space="preserve">Collectively, posttraumatic and postoperative infections account for approximately 80% of OM cases </w:t>
      </w:r>
      <w:r w:rsidRPr="00234024">
        <w:fldChar w:fldCharType="begin"/>
      </w:r>
      <w:r w:rsidR="007E0B95" w:rsidRPr="00234024">
        <w:instrText xml:space="preserve"> ADDIN EN.CITE &lt;EndNote&gt;&lt;Cite&gt;&lt;Author&gt;Walter&lt;/Author&gt;&lt;Year&gt;2012&lt;/Year&gt;&lt;RecNum&gt;41&lt;/RecNum&gt;&lt;DisplayText&gt;[74]&lt;/DisplayText&gt;&lt;record&gt;&lt;rec-number&gt;41&lt;/rec-number&gt;&lt;foreign-keys&gt;&lt;key app="EN" db-id="z5zz9z52afv5d6e9evn55zdgef5eawtf0ree" timestamp="1736384844"&gt;41&lt;/key&gt;&lt;/foreign-keys&gt;&lt;ref-type name="Journal Article"&gt;17&lt;/ref-type&gt;&lt;contributors&gt;&lt;authors&gt;&lt;author&gt;Walter, G.&lt;/author&gt;&lt;author&gt;Kemmerer, M.&lt;/author&gt;&lt;author&gt;Kappler, C.&lt;/author&gt;&lt;author&gt;Hoffmann, R.&lt;/author&gt;&lt;/authors&gt;&lt;/contributors&gt;&lt;auth-address&gt;Berufsgenossenschaftliche Unfallklinik, Frankfurt. gerhard.walter@bgu-frankfurt.de&lt;/auth-address&gt;&lt;titles&gt;&lt;title&gt;Treatment algorithms for chronic osteomyelitis&lt;/title&gt;&lt;secondary-title&gt;Dtsch Arztebl Int&lt;/secondary-title&gt;&lt;/titles&gt;&lt;periodical&gt;&lt;full-title&gt;Dtsch Arztebl Int&lt;/full-title&gt;&lt;/periodical&gt;&lt;pages&gt;257-64&lt;/pages&gt;&lt;volume&gt;109&lt;/volume&gt;&lt;number&gt;14&lt;/number&gt;&lt;edition&gt;20120406&lt;/edition&gt;&lt;keywords&gt;&lt;keyword&gt;*Algorithms&lt;/keyword&gt;&lt;keyword&gt;Anti-Bacterial Agents/*therapeutic use&lt;/keyword&gt;&lt;keyword&gt;Bacterial Infections/*therapy&lt;/keyword&gt;&lt;keyword&gt;Chronic Disease&lt;/keyword&gt;&lt;keyword&gt;Debridement/*methods&lt;/keyword&gt;&lt;keyword&gt;Humans&lt;/keyword&gt;&lt;keyword&gt;Osteomyelitis/*therapy&lt;/keyword&gt;&lt;keyword&gt;Treatment Outcome&lt;/keyword&gt;&lt;/keywords&gt;&lt;dates&gt;&lt;year&gt;2012&lt;/year&gt;&lt;pub-dates&gt;&lt;date&gt;Apr&lt;/date&gt;&lt;/pub-dates&gt;&lt;/dates&gt;&lt;isbn&gt;1866-0452 (Electronic)&amp;#xD;1866-0452 (Linking)&lt;/isbn&gt;&lt;accession-num&gt;22536302&lt;/accession-num&gt;&lt;urls&gt;&lt;related-urls&gt;&lt;url&gt;https://www.ncbi.nlm.nih.gov/pubmed/22536302&lt;/url&gt;&lt;/related-urls&gt;&lt;/urls&gt;&lt;custom2&gt;PMC3336146&lt;/custom2&gt;&lt;electronic-resource-num&gt;10.3238/arztebl.2012.0257&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[74]</w:t>
      </w:r>
      <w:r w:rsidRPr="00234024">
        <w:fldChar w:fldCharType="end"/>
      </w:r>
      <w:r w:rsidRPr="00234024">
        <w:t>. Open fractures were found to be a predisposing factor in 22.5 to 53.1% of patients diagnosed with OM</w:t>
      </w:r>
      <w:r w:rsidRPr="00234024">
        <w:fldChar w:fldCharType="begin">
          <w:fldData xml:space="preserve">PEVuZE5vdGU+PENpdGU+PEF1dGhvcj5TbHlhbW92YTwvQXV0aG9yPjxZZWFyPjIwMjI8L1llYXI+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==
</w:fldData>
        </w:fldChar>
      </w:r>
      <w:r w:rsidR="0048318F" w:rsidRPr="00234024">
        <w:instrText xml:space="preserve"> ADDIN EN.CITE </w:instrText>
      </w:r>
      <w:r w:rsidR="0048318F" w:rsidRPr="00234024">
        <w:fldChar w:fldCharType="begin">
          <w:fldData xml:space="preserve">PEVuZE5vdGU+PENpdGU+PEF1dGhvcj5TbHlhbW92YTwvQXV0aG9yPjxZZWFyPjIwMjI8L1llYXI+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==
</w:fldData>
        </w:fldChar>
      </w:r>
      <w:r w:rsidR="0048318F" w:rsidRPr="00234024">
        <w:instrText xml:space="preserve"> ADDIN EN.CITE.DATA </w:instrText>
      </w:r>
      <w:r w:rsidR="0048318F" w:rsidRPr="00234024">
        <w:fldChar w:fldCharType="end"/>
      </w:r>
      <w:r w:rsidRPr="00234024">
        <w:fldChar w:fldCharType="separate"/>
      </w:r>
      <w:r w:rsidR="007E0B95" w:rsidRPr="00234024">
        <w:rPr>
          <w:noProof/>
        </w:rPr>
        <w:t>[71]</w:t>
      </w:r>
      <w:r w:rsidRPr="00234024">
        <w:fldChar w:fldCharType="end"/>
      </w:r>
      <w:r w:rsidRPr="00234024">
        <w:t xml:space="preserve"> while </w:t>
      </w:r>
      <w:r w:rsidR="00F74A73" w:rsidRPr="00234024">
        <w:t>i</w:t>
      </w:r>
      <w:r w:rsidRPr="00234024">
        <w:t>nfection rates after orthopedic surgeries post-trauma vary widely, ranging from 1% to 50%</w:t>
      </w:r>
      <w:r w:rsidRPr="00234024">
        <w:fldChar w:fldCharType="begin"/>
      </w:r>
      <w:r w:rsidR="007E0B95" w:rsidRPr="00234024">
        <w:instrText xml:space="preserve"> ADDIN EN.CITE &lt;EndNote&gt;&lt;Cite&gt;&lt;Author&gt;Hogan&lt;/Author&gt;&lt;Year&gt;2013&lt;/Year&gt;&lt;RecNum&gt;258&lt;/RecNum&gt;&lt;DisplayText&gt;[75]&lt;/DisplayText&gt;&lt;record&gt;&lt;rec-number&gt;258&lt;/rec-number&gt;&lt;foreign-keys&gt;&lt;key app="EN" db-id="xaevzfd9lwaxscesw0c59dee2eev9eefatvt" timestamp="1736966451"&gt;258&lt;/key&gt;&lt;/foreign-keys&gt;&lt;ref-type name="Journal Article"&gt;17&lt;/ref-type&gt;&lt;contributors&gt;&lt;authors&gt;&lt;author&gt;Hogan, A.&lt;/author&gt;&lt;author&gt;Heppert, V. G.&lt;/author&gt;&lt;author&gt;Suda, A. J.&lt;/author&gt;&lt;/authors&gt;&lt;/contributors&gt;&lt;auth-address&gt;BG Trauma Center, Ludwigshafen, Germany.&lt;/auth-address&gt;&lt;titles&gt;&lt;title&gt;Osteomyelitis&lt;/title&gt;&lt;secondary-title&gt;Arch Orthop Trauma Surg&lt;/secondary-title&gt;&lt;/titles&gt;&lt;periodical&gt;&lt;full-title&gt;Arch Orthop Trauma Surg&lt;/full-title&gt;&lt;/periodical&gt;&lt;pages&gt;1183-96&lt;/pages&gt;&lt;volume&gt;133&lt;/volume&gt;&lt;number&gt;9&lt;/number&gt;&lt;edition&gt;20130616&lt;/edition&gt;&lt;keywords&gt;&lt;keyword&gt;Humans&lt;/keyword&gt;&lt;keyword&gt;Orthopedic Procedures/methods&lt;/keyword&gt;&lt;keyword&gt;*Osteomyelitis/diagnosis/epidemiology/etiology/therapy&lt;/keyword&gt;&lt;/keywords&gt;&lt;dates&gt;&lt;year&gt;2013&lt;/year&gt;&lt;pub-dates&gt;&lt;date&gt;Sep&lt;/date&gt;&lt;/pub-dates&gt;&lt;/dates&gt;&lt;isbn&gt;1434-3916 (Electronic)&amp;#xD;0936-8051 (Linking)&lt;/isbn&gt;&lt;accession-num&gt;23771127&lt;/accession-num&gt;&lt;urls&gt;&lt;related-urls&gt;&lt;url&gt;https://www.ncbi.nlm.nih.gov/pubmed/23771127&lt;/url&gt;&lt;/related-urls&gt;&lt;/urls&gt;&lt;electronic-resource-num&gt;10.1007/s00402-013-1785-7&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[75]</w:t>
      </w:r>
      <w:r w:rsidRPr="00234024">
        <w:fldChar w:fldCharType="end"/>
      </w:r>
      <w:r w:rsidRPr="00234024">
        <w:t>, and in 3% to 50% after first- to third-degree open fractures</w:t>
      </w:r>
      <w:r w:rsidRPr="00234024">
        <w:fldChar w:fldCharType="begin"/>
      </w:r>
      <w:r w:rsidR="007E0B95" w:rsidRPr="00234024">
        <w:instrText xml:space="preserve"> ADDIN EN.CITE &lt;EndNote&gt;&lt;Cite&gt;&lt;Author&gt;Gustilo&lt;/Author&gt;&lt;Year&gt;1990&lt;/Year&gt;&lt;RecNum&gt;264&lt;/RecNum&gt;&lt;DisplayText&gt;[76]&lt;/DisplayText&gt;&lt;record&gt;&lt;rec-number&gt;264&lt;/rec-number&gt;&lt;foreign-keys&gt;&lt;key app="EN" db-id="xaevzfd9lwaxscesw0c59dee2eev9eefatvt" timestamp="1737058174"&gt;264&lt;/key&gt;&lt;/foreign-keys&gt;&lt;ref-type name="Journal Article"&gt;17&lt;/ref-type&gt;&lt;contributors&gt;&lt;authors&gt;&lt;author&gt;Gustilo, R. B.&lt;/author&gt;&lt;author&gt;Merkow, R. L.&lt;/author&gt;&lt;author&gt;Templeman, D.&lt;/author&gt;&lt;/authors&gt;&lt;/contributors&gt;&lt;titles&gt;&lt;title&gt;The management of open fractures&lt;/title&gt;&lt;secondary-title&gt;JBJS&lt;/secondary-title&gt;&lt;/titles&gt;&lt;periodical&gt;&lt;full-title&gt;JBJS&lt;/full-title&gt;&lt;/periodical&gt;&lt;volume&gt;72&lt;/volume&gt;&lt;number&gt;2&lt;/number&gt;&lt;dates&gt;&lt;year&gt;1990&lt;/year&gt;&lt;/dates&gt;&lt;isbn&gt;0021-9355&lt;/isbn&gt;&lt;urls&gt;&lt;related-urls&gt;&lt;url&gt;https://journals.lww.com/jbjsjournal/fulltext/1990/72020/the_management_of_open_fractures_.23.aspx&lt;/url&gt;&lt;/related-urls&gt;&lt;/urls&gt;&lt;/record&gt;&lt;/Cite&gt;&lt;/EndNote&gt;</w:instrText>
      </w:r>
      <w:r w:rsidRPr="00234024">
        <w:fldChar w:fldCharType="separate"/>
      </w:r>
      <w:r w:rsidR="007E0B95" w:rsidRPr="00234024">
        <w:rPr>
          <w:noProof/>
        </w:rPr>
        <w:t>[76]</w:t>
      </w:r>
      <w:r w:rsidRPr="00234024">
        <w:fldChar w:fldCharType="end"/>
      </w:r>
      <w:r w:rsidRPr="00234024">
        <w:t xml:space="preserve">. The risk becomes even greater with the addition of synthetic implants. The presence of an implanted foreign body has been shown to reduce the amount of </w:t>
      </w:r>
      <w:r w:rsidRPr="00234024">
        <w:rPr>
          <w:rFonts w:eastAsiaTheme="majorEastAsia"/>
        </w:rPr>
        <w:t>bacteria</w:t>
      </w:r>
      <w:r w:rsidRPr="00234024">
        <w:rPr>
          <w:rStyle w:val="Emphasis"/>
          <w:rFonts w:ascii="Times New Roman" w:eastAsiaTheme="majorEastAsia" w:hAnsi="Times New Roman"/>
        </w:rPr>
        <w:t xml:space="preserve"> </w:t>
      </w:r>
      <w:r w:rsidRPr="00234024">
        <w:t xml:space="preserve">needed to establish an infection </w:t>
      </w:r>
      <w:r w:rsidR="006519B5" w:rsidRPr="00234024">
        <w:t>to as few as 10</w:t>
      </w:r>
      <w:r w:rsidR="006519B5" w:rsidRPr="00234024">
        <w:rPr>
          <w:vertAlign w:val="superscript"/>
        </w:rPr>
        <w:t>2</w:t>
      </w:r>
      <w:r w:rsidRPr="00234024">
        <w:t xml:space="preserve"> </w:t>
      </w:r>
      <w:r w:rsidRPr="00234024">
        <w:fldChar w:fldCharType="begin"/>
      </w:r>
      <w:r w:rsidR="007E0B95" w:rsidRPr="00234024">
        <w:instrText xml:space="preserve"> ADDIN EN.CITE &lt;EndNote&gt;&lt;Cite&gt;&lt;Author&gt;Werner Zimmerli&lt;/Author&gt;&lt;Year&gt;1982&lt;/Year&gt;&lt;RecNum&gt;97&lt;/RecNum&gt;&lt;DisplayText&gt;[77]&lt;/DisplayText&gt;&lt;record&gt;&lt;rec-number&gt;97&lt;/rec-number&gt;&lt;foreign-keys&gt;&lt;key app="EN" db-id="z5zz9z52afv5d6e9evn55zdgef5eawtf0ree" timestamp="1736538759"&gt;97&lt;/key&gt;&lt;/foreign-keys&gt;&lt;ref-type name="Journal Article"&gt;17&lt;/ref-type&gt;&lt;contributors&gt;&lt;authors&gt;&lt;author&gt;Werner Zimmerli, Francis A. Waldvogel, Pierre Vaudaux and Urs E. Nydegger&lt;/author&gt;&lt;/authors&gt;&lt;/contributors&gt;&lt;titles&gt;&lt;title&gt;Pathogenesis of Foreign Body Infection: Description and Characteristics of an Animal Model&lt;/title&gt;&lt;secondary-title&gt;The Journal of Infectious Diseases&lt;/secondary-title&gt;&lt;/titles&gt;&lt;periodical&gt;&lt;full-title&gt;The Journal of Infectious Diseases&lt;/full-title&gt;&lt;/periodical&gt;&lt;pages&gt;487-497&lt;/pages&gt;&lt;volume&gt;146&lt;/volume&gt;&lt;number&gt;4&lt;/number&gt;&lt;dates&gt;&lt;year&gt;1982&lt;/year&gt;&lt;/dates&gt;&lt;urls&gt;&lt;/urls&gt;&lt;/record&gt;&lt;/Cite&gt;&lt;/EndNote&gt;</w:instrText>
      </w:r>
      <w:r w:rsidRPr="00234024">
        <w:fldChar w:fldCharType="separate"/>
      </w:r>
      <w:r w:rsidR="007E0B95" w:rsidRPr="00234024">
        <w:rPr>
          <w:noProof/>
        </w:rPr>
        <w:t>[77]</w:t>
      </w:r>
      <w:r w:rsidRPr="00234024">
        <w:fldChar w:fldCharType="end"/>
      </w:r>
      <w:r w:rsidRPr="00234024">
        <w:t xml:space="preserve">. Overall, 5% of traumatic/orthopedic implants during the lifetime of the implant were reported to </w:t>
      </w:r>
      <w:r w:rsidR="006519B5" w:rsidRPr="00234024">
        <w:t xml:space="preserve">be associated with </w:t>
      </w:r>
      <w:r w:rsidRPr="00234024">
        <w:t xml:space="preserve">infection </w:t>
      </w:r>
      <w:r w:rsidRPr="00234024">
        <w:fldChar w:fldCharType="begin"/>
      </w:r>
      <w:r w:rsidR="0048318F" w:rsidRPr="00234024">
        <w:instrText xml:space="preserve"> ADDIN EN.CITE &lt;EndNote&gt;&lt;Cite&gt;&lt;Author&gt;Trampuz&lt;/Author&gt;&lt;Year&gt;2006&lt;/Year&gt;&lt;RecNum&gt;19&lt;/RecNum&gt;&lt;DisplayText&gt;[70]&lt;/DisplayText&gt;&lt;record&gt;&lt;rec-number&gt;19&lt;/rec-number&gt;&lt;foreign-keys&gt;&lt;key app="EN" db-id="z5zz9z52afv5d6e9evn55zdgef5eawtf0ree" timestamp="1736384807"&gt;19&lt;/key&gt;&lt;/foreign-keys&gt;&lt;ref-type name="Journal Article"&gt;17&lt;/ref-type&gt;&lt;contributors&gt;&lt;authors&gt;&lt;author&gt;Trampuz, A.&lt;/author&gt;&lt;author&gt;Zimmerli, W.&lt;/author&gt;&lt;/authors&gt;&lt;/contributors&gt;&lt;auth-address&gt;Klinik fur Infektiologie und Spitalhygiene, Universitatsspital Basel, Switzerland.&lt;/auth-address&gt;&lt;titles&gt;&lt;title&gt;Diagnosis and treatment of infections associated with fracture-fixation devices&lt;/title&gt;&lt;secondary-title&gt;Injury&lt;/secondary-title&gt;&lt;/titles&gt;&lt;periodical&gt;&lt;full-title&gt;Injury&lt;/full-title&gt;&lt;/periodical&gt;&lt;pages&gt;S59-66&lt;/pages&gt;&lt;volume&gt;37 Suppl 2&lt;/volume&gt;&lt;keywords&gt;&lt;keyword&gt;Animals&lt;/keyword&gt;&lt;keyword&gt;Anti-Infective Agents/therapeutic use&lt;/keyword&gt;&lt;keyword&gt;Bacteria/pathogenicity&lt;/keyword&gt;&lt;keyword&gt;*Bone Diseases, Infectious/classification/diagnosis/therapy&lt;/keyword&gt;&lt;keyword&gt;External Fixators/*adverse effects&lt;/keyword&gt;&lt;keyword&gt;Fracture Fixation/*adverse effects&lt;/keyword&gt;&lt;keyword&gt;Guinea Pigs&lt;/keyword&gt;&lt;keyword&gt;Humans&lt;/keyword&gt;&lt;keyword&gt;Internal Fixators/*adverse effects&lt;/keyword&gt;&lt;keyword&gt;Postoperative Complications/classification/diagnosis/therapy&lt;/keyword&gt;&lt;/keywords&gt;&lt;dates&gt;&lt;year&gt;2006&lt;/year&gt;&lt;pub-dates&gt;&lt;date&gt;May&lt;/date&gt;&lt;/pub-dates&gt;&lt;/dates&gt;&lt;isbn&gt;0020-1383 (Print)&amp;#xD;0020-1383 (Linking)&lt;/isbn&gt;&lt;accession-num&gt;16651073&lt;/accession-num&gt;&lt;urls&gt;&lt;related-urls&gt;&lt;url&gt;https://www.ncbi.nlm.nih.gov/pubmed/16651073&lt;/url&gt;&lt;/related-urls&gt;&lt;/urls&gt;&lt;electronic-resource-num&gt;10.1016/j.injury.2006.04.010&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[70]</w:t>
      </w:r>
      <w:r w:rsidRPr="00234024">
        <w:fldChar w:fldCharType="end"/>
      </w:r>
      <w:r w:rsidRPr="00234024">
        <w:t xml:space="preserve">. As an example, a study involving 222 patients undergoing orthopedic surgeries with implants reported a surgical site infection rate of 12.6%, with </w:t>
      </w:r>
      <w:r w:rsidRPr="00234024">
        <w:rPr>
          <w:rStyle w:val="Emphasis"/>
          <w:rFonts w:ascii="Times New Roman" w:eastAsiaTheme="majorEastAsia" w:hAnsi="Times New Roman"/>
        </w:rPr>
        <w:t>Staphylococcus aureus</w:t>
      </w:r>
      <w:r w:rsidRPr="00234024">
        <w:t xml:space="preserve"> identified as the most common pathogen </w:t>
      </w:r>
      <w:r w:rsidRPr="00234024">
        <w:fldChar w:fldCharType="begin"/>
      </w:r>
      <w:r w:rsidR="007E0B95" w:rsidRPr="00234024">
        <w:instrText xml:space="preserve"> ADDIN EN.CITE &lt;EndNote&gt;&lt;Cite&gt;&lt;Author&gt;Franco&lt;/Author&gt;&lt;Year&gt;2015&lt;/Year&gt;&lt;RecNum&gt;98&lt;/RecNum&gt;&lt;DisplayText&gt;[78]&lt;/DisplayText&gt;&lt;record&gt;&lt;rec-number&gt;98&lt;/rec-number&gt;&lt;foreign-keys&gt;&lt;key app="EN" db-id="z5zz9z52afv5d6e9evn55zdgef5eawtf0ree" timestamp="1736539626"&gt;98&lt;/key&gt;&lt;/foreign-keys&gt;&lt;ref-type name="Journal Article"&gt;17&lt;/ref-type&gt;&lt;contributors&gt;&lt;authors&gt;&lt;author&gt;Franco, Lúcia Maciel de Castro&lt;/author&gt;&lt;author&gt;Ercole, Flávia Falci&lt;/author&gt;&lt;author&gt;Mattia, Adelaide De&lt;/author&gt;&lt;/authors&gt;&lt;/contributors&gt;&lt;titles&gt;&lt;title&gt;Surgical infection in patients undergoing orthopedic surgery with implant&lt;/title&gt;&lt;secondary-title&gt;Revista Sobecc&lt;/secondary-title&gt;&lt;/titles&gt;&lt;periodical&gt;&lt;full-title&gt;Revista Sobecc&lt;/full-title&gt;&lt;/periodical&gt;&lt;pages&gt;163-170&lt;/pages&gt;&lt;volume&gt;20&lt;/volume&gt;&lt;number&gt;3&lt;/number&gt;&lt;section&gt;163&lt;/section&gt;&lt;dates&gt;&lt;year&gt;2015&lt;/year&gt;&lt;/dates&gt;&lt;isbn&gt;1414-4425&lt;/isbn&gt;&lt;urls&gt;&lt;/urls&gt;&lt;electronic-resource-num&gt;10.5327/z1414-4425201500030007&lt;/electronic-resource-num&gt;&lt;/record&gt;&lt;/Cite&gt;&lt;/EndNote&gt;</w:instrText>
      </w:r>
      <w:r w:rsidRPr="00234024">
        <w:fldChar w:fldCharType="separate"/>
      </w:r>
      <w:r w:rsidR="007E0B95" w:rsidRPr="00234024">
        <w:rPr>
          <w:noProof/>
        </w:rPr>
        <w:t>[78]</w:t>
      </w:r>
      <w:r w:rsidRPr="00234024">
        <w:fldChar w:fldCharType="end"/>
      </w:r>
      <w:r w:rsidRPr="00234024">
        <w:t xml:space="preserve">. </w:t>
      </w:r>
    </w:p>
    <w:p w14:paraId="0ACA2CB7" w14:textId="337677C8" w:rsidR="006F63D0" w:rsidRPr="00234024" w:rsidRDefault="006F63D0" w:rsidP="00234024">
      <w:pPr>
        <w:pStyle w:val="NormalWeb"/>
        <w:shd w:val="clear" w:color="auto" w:fill="FFFFFF"/>
        <w:spacing w:before="0" w:beforeAutospacing="0" w:after="0" w:afterAutospacing="0"/>
      </w:pPr>
      <w:r w:rsidRPr="00234024">
        <w:t xml:space="preserve">Although OM can be polymicrobial, Staphylococcus aureus is historically the most </w:t>
      </w:r>
      <w:r w:rsidR="006671E5" w:rsidRPr="00234024">
        <w:t xml:space="preserve">common </w:t>
      </w:r>
      <w:r w:rsidRPr="00234024">
        <w:t>bacterium isolated in OM cases, accounting for 30% to 60</w:t>
      </w:r>
      <w:proofErr w:type="gramStart"/>
      <w:r w:rsidRPr="00234024">
        <w:t>% of</w:t>
      </w:r>
      <w:proofErr w:type="gramEnd"/>
      <w:r w:rsidRPr="00234024">
        <w:t xml:space="preserve"> isolates from patients </w:t>
      </w:r>
      <w:r w:rsidRPr="00234024">
        <w:fldChar w:fldCharType="begin">
          <w:fldData xml:space="preserve">PEVuZE5vdGU+PENpdGU+PEF1dGhvcj5Ub25nPC9BdXRob3I+PFllYXI+MjAxNTwvWWVhcj48UmVj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==
</w:fldData>
        </w:fldChar>
      </w:r>
      <w:r w:rsidR="003E7209" w:rsidRPr="00234024">
        <w:instrText xml:space="preserve"> ADDIN EN.CITE </w:instrText>
      </w:r>
      <w:r w:rsidR="003E7209" w:rsidRPr="00234024">
        <w:fldChar w:fldCharType="begin">
          <w:fldData xml:space="preserve">PEVuZE5vdGU+PENpdGU+PEF1dGhvcj5Ub25nPC9BdXRob3I+PFllYXI+MjAxNTwvWWVhcj48UmVj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==
</w:fldData>
        </w:fldChar>
      </w:r>
      <w:r w:rsidR="003E7209" w:rsidRPr="00234024">
        <w:instrText xml:space="preserve"> ADDIN EN.CITE.DATA </w:instrText>
      </w:r>
      <w:r w:rsidR="003E7209" w:rsidRPr="00234024">
        <w:fldChar w:fldCharType="end"/>
      </w:r>
      <w:r w:rsidRPr="00234024">
        <w:fldChar w:fldCharType="separate"/>
      </w:r>
      <w:r w:rsidR="007E0B95" w:rsidRPr="00234024">
        <w:rPr>
          <w:noProof/>
        </w:rPr>
        <w:t>[79, 80]</w:t>
      </w:r>
      <w:r w:rsidRPr="00234024">
        <w:fldChar w:fldCharType="end"/>
      </w:r>
      <w:r w:rsidRPr="00234024">
        <w:t xml:space="preserve">. S. aureus is a commensal bacterium that opportunistically colonizes bone tissue </w:t>
      </w:r>
      <w:r w:rsidRPr="00234024">
        <w:fldChar w:fldCharType="begin">
          <w:fldData xml:space="preserve">PEVuZE5vdGU+PENpdGU+PEF1dGhvcj5TdW5nPC9BdXRob3I+PFllYXI+MjAwODwvWWVhcj48UmVj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</w:fldData>
        </w:fldChar>
      </w:r>
      <w:r w:rsidR="007E0B95" w:rsidRPr="00234024">
        <w:instrText xml:space="preserve"> ADDIN EN.CITE </w:instrText>
      </w:r>
      <w:r w:rsidR="007E0B95" w:rsidRPr="00234024">
        <w:fldChar w:fldCharType="begin">
          <w:fldData xml:space="preserve">PEVuZE5vdGU+PENpdGU+PEF1dGhvcj5TdW5nPC9BdXRob3I+PFllYXI+MjAwODwvWWVhcj48UmVj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[81]</w:t>
      </w:r>
      <w:r w:rsidRPr="00234024">
        <w:fldChar w:fldCharType="end"/>
      </w:r>
      <w:r w:rsidRPr="00234024">
        <w:t xml:space="preserve">. This pathogen possesses the ability to produce and regulate a diverse </w:t>
      </w:r>
      <w:r w:rsidRPr="00234024">
        <w:lastRenderedPageBreak/>
        <w:t>array of virulence factors, which are critical for establishing a successful infection</w:t>
      </w:r>
      <w:r w:rsidRPr="00234024">
        <w:fldChar w:fldCharType="begin"/>
      </w:r>
      <w:r w:rsidR="007E0B95" w:rsidRPr="00234024">
        <w:instrText xml:space="preserve"> ADDIN EN.CITE &lt;EndNote&gt;&lt;Cite&gt;&lt;Author&gt;Lazzarini&lt;/Author&gt;&lt;Year&gt;2004&lt;/Year&gt;&lt;RecNum&gt;80&lt;/RecNum&gt;&lt;DisplayText&gt;[82]&lt;/DisplayText&gt;&lt;record&gt;&lt;rec-number&gt;80&lt;/rec-number&gt;&lt;foreign-keys&gt;&lt;key app="EN" db-id="z5zz9z52afv5d6e9evn55zdgef5eawtf0ree" timestamp="1736385716"&gt;80&lt;/key&gt;&lt;/foreign-keys&gt;&lt;ref-type name="Journal Article"&gt;17&lt;/ref-type&gt;&lt;contributors&gt;&lt;authors&gt;&lt;author&gt;Lazzarini, Luca&lt;/author&gt;&lt;/authors&gt;&lt;/contributors&gt;&lt;titles&gt;&lt;title&gt;Osteomyelitis in Long Bones&lt;/title&gt;&lt;secondary-title&gt;Journal of Bone and Joint Surgery&lt;/secondary-title&gt;&lt;/titles&gt;&lt;periodical&gt;&lt;full-title&gt;Journal of Bone and Joint Surgery&lt;/full-title&gt;&lt;/periodical&gt;&lt;pages&gt;2305-2318&lt;/pages&gt;&lt;volume&gt;86&lt;/volume&gt;&lt;number&gt;10&lt;/number&gt;&lt;dates&gt;&lt;year&gt;2004&lt;/year&gt;&lt;/dates&gt;&lt;urls&gt;&lt;/urls&gt;&lt;/record&gt;&lt;/Cite&gt;&lt;/EndNote&gt;</w:instrText>
      </w:r>
      <w:r w:rsidRPr="00234024">
        <w:fldChar w:fldCharType="separate"/>
      </w:r>
      <w:r w:rsidR="007E0B95" w:rsidRPr="00234024">
        <w:rPr>
          <w:noProof/>
        </w:rPr>
        <w:t>[82]</w:t>
      </w:r>
      <w:r w:rsidRPr="00234024">
        <w:fldChar w:fldCharType="end"/>
      </w:r>
      <w:r w:rsidRPr="00234024">
        <w:t xml:space="preserve">. This infection is challenging in many aspects from difficulties in </w:t>
      </w:r>
      <w:r w:rsidR="006671E5" w:rsidRPr="00234024">
        <w:t>e</w:t>
      </w:r>
      <w:r w:rsidRPr="00234024">
        <w:t>stablishing a diagnos</w:t>
      </w:r>
      <w:r w:rsidR="006671E5" w:rsidRPr="00234024">
        <w:t xml:space="preserve">is </w:t>
      </w:r>
      <w:r w:rsidRPr="00234024">
        <w:t xml:space="preserve">to high rates of treatment failure. Several aspects of S. aureus biology play </w:t>
      </w:r>
      <w:proofErr w:type="gramStart"/>
      <w:r w:rsidRPr="00234024">
        <w:t>role</w:t>
      </w:r>
      <w:proofErr w:type="gramEnd"/>
      <w:r w:rsidRPr="00234024">
        <w:t xml:space="preserve"> in the many adversities related to OM. Among </w:t>
      </w:r>
      <w:r w:rsidR="0052147E" w:rsidRPr="00234024">
        <w:t xml:space="preserve">the </w:t>
      </w:r>
      <w:r w:rsidRPr="00234024">
        <w:t>key factors contributing to infection treatment failures</w:t>
      </w:r>
      <w:r w:rsidR="007E1E86" w:rsidRPr="00234024">
        <w:t xml:space="preserve"> proposed by Mouton et. Al</w:t>
      </w:r>
      <w:r w:rsidR="007E1E86" w:rsidRPr="00234024">
        <w:fldChar w:fldCharType="begin">
          <w:fldData xml:space="preserve">PEVuZE5vdGU+PENpdGU+PEF1dGhvcj5Nb3V0b248L0F1dGhvcj48WWVhcj4yMDIxPC9ZZWFyPjxS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</w:fldData>
        </w:fldChar>
      </w:r>
      <w:r w:rsidR="007E0B95" w:rsidRPr="00234024">
        <w:instrText xml:space="preserve"> ADDIN EN.CITE </w:instrText>
      </w:r>
      <w:r w:rsidR="007E0B95" w:rsidRPr="00234024">
        <w:fldChar w:fldCharType="begin">
          <w:fldData xml:space="preserve">PEVuZE5vdGU+PENpdGU+PEF1dGhvcj5Nb3V0b248L0F1dGhvcj48WWVhcj4yMDIxPC9ZZWFyPjxS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</w:fldData>
        </w:fldChar>
      </w:r>
      <w:r w:rsidR="007E0B95" w:rsidRPr="00234024">
        <w:instrText xml:space="preserve"> ADDIN EN.CITE.DATA </w:instrText>
      </w:r>
      <w:r w:rsidR="007E0B95" w:rsidRPr="00234024">
        <w:fldChar w:fldCharType="end"/>
      </w:r>
      <w:r w:rsidR="007E1E86" w:rsidRPr="00234024">
        <w:fldChar w:fldCharType="separate"/>
      </w:r>
      <w:r w:rsidR="007E0B95" w:rsidRPr="00234024">
        <w:rPr>
          <w:noProof/>
        </w:rPr>
        <w:t>[83]</w:t>
      </w:r>
      <w:r w:rsidR="007E1E86" w:rsidRPr="00234024">
        <w:fldChar w:fldCharType="end"/>
      </w:r>
      <w:r w:rsidRPr="00234024">
        <w:t xml:space="preserve">, some are directly attributed to </w:t>
      </w:r>
      <w:r w:rsidRPr="00234024">
        <w:rPr>
          <w:i/>
          <w:iCs/>
        </w:rPr>
        <w:t>S. aureus</w:t>
      </w:r>
      <w:r w:rsidRPr="00234024">
        <w:t xml:space="preserve"> biology: biofilm formation on prosthetic materials</w:t>
      </w:r>
      <w:r w:rsidRPr="00234024">
        <w:fldChar w:fldCharType="begin">
          <w:fldData xml:space="preserve">PEVuZE5vdGU+PENpdGU+PEF1dGhvcj5YdTwvQXV0aG9yPjxZZWFyPjIwMjQ8L1llYXI+PFJlY051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</w:fldData>
        </w:fldChar>
      </w:r>
      <w:r w:rsidR="007E0B95" w:rsidRPr="00234024">
        <w:instrText xml:space="preserve"> ADDIN EN.CITE </w:instrText>
      </w:r>
      <w:r w:rsidR="007E0B95" w:rsidRPr="00234024">
        <w:fldChar w:fldCharType="begin">
          <w:fldData xml:space="preserve">PEVuZE5vdGU+PENpdGU+PEF1dGhvcj5YdTwvQXV0aG9yPjxZZWFyPjIwMjQ8L1llYXI+PFJlY051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[84]</w:t>
      </w:r>
      <w:r w:rsidRPr="00234024">
        <w:fldChar w:fldCharType="end"/>
      </w:r>
      <w:r w:rsidRPr="00234024">
        <w:rPr>
          <w:color w:val="0000FF"/>
          <w:position w:val="6"/>
        </w:rPr>
        <w:t xml:space="preserve"> </w:t>
      </w:r>
      <w:r w:rsidRPr="00234024">
        <w:t>and the internalization of bacteria into cells, notably osteoblasts</w:t>
      </w:r>
      <w:r w:rsidRPr="00234024">
        <w:fldChar w:fldCharType="begin"/>
      </w:r>
      <w:r w:rsidR="007E0B95" w:rsidRPr="00234024">
        <w:instrText xml:space="preserve"> ADDIN EN.CITE &lt;EndNote&gt;&lt;Cite&gt;&lt;Author&gt;Wen&lt;/Author&gt;&lt;Year&gt;2020&lt;/Year&gt;&lt;RecNum&gt;165&lt;/RecNum&gt;&lt;DisplayText&gt;[85]&lt;/DisplayText&gt;&lt;record&gt;&lt;rec-number&gt;165&lt;/rec-number&gt;&lt;foreign-keys&gt;&lt;key app="EN" db-id="xaevzfd9lwaxscesw0c59dee2eev9eefatvt" timestamp="1736192664"&gt;165&lt;/key&gt;&lt;/foreign-keys&gt;&lt;ref-type name="Journal Article"&gt;17&lt;/ref-type&gt;&lt;contributors&gt;&lt;authors&gt;&lt;author&gt;Wen, Q.&lt;/author&gt;&lt;author&gt;Gu, F.&lt;/author&gt;&lt;author&gt;Sui, Z.&lt;/author&gt;&lt;author&gt;Su, Z.&lt;/author&gt;&lt;author&gt;Yu, T.&lt;/author&gt;&lt;/authors&gt;&lt;/contributors&gt;&lt;auth-address&gt;Department of Orthopedics, First Hospital of Jilin University, Changchun 130021, Jilin, China.&lt;/auth-address&gt;&lt;titles&gt;&lt;title&gt;The Process of Osteoblastic Infection by Staphylococcus Aureus&lt;/title&gt;&lt;secondary-title&gt;Int J Med Sci&lt;/secondary-title&gt;&lt;/titles&gt;&lt;periodical&gt;&lt;full-title&gt;Int J Med Sci&lt;/full-title&gt;&lt;/periodical&gt;&lt;pages&gt;1327-1332&lt;/pages&gt;&lt;volume&gt;17&lt;/volume&gt;&lt;number&gt;10&lt;/number&gt;&lt;edition&gt;20200529&lt;/edition&gt;&lt;keywords&gt;&lt;keyword&gt;Animals&lt;/keyword&gt;&lt;keyword&gt;Anti-Bacterial Agents/therapeutic use&lt;/keyword&gt;&lt;keyword&gt;Cells, Cultured&lt;/keyword&gt;&lt;keyword&gt;Humans&lt;/keyword&gt;&lt;keyword&gt;Osteoblasts/*microbiology&lt;/keyword&gt;&lt;keyword&gt;Staphylococcal Infections/drug therapy&lt;/keyword&gt;&lt;keyword&gt;Staphylococcus aureus/pathogenicity&lt;/keyword&gt;&lt;keyword&gt;Antimicrobial Peptides&lt;/keyword&gt;&lt;keyword&gt;Infection&lt;/keyword&gt;&lt;keyword&gt;Osteoblastic&lt;/keyword&gt;&lt;keyword&gt;Staphylococcus Aureus&lt;/keyword&gt;&lt;/keywords&gt;&lt;dates&gt;&lt;year&gt;2020&lt;/year&gt;&lt;/dates&gt;&lt;isbn&gt;1449-1907 (Electronic)&amp;#xD;1449-1907 (Linking)&lt;/isbn&gt;&lt;accession-num&gt;32624688&lt;/accession-num&gt;&lt;urls&gt;&lt;related-urls&gt;&lt;url&gt;https://www.ncbi.nlm.nih.gov/pubmed/32624688&lt;/url&gt;&lt;/related-urls&gt;&lt;/urls&gt;&lt;custom1&gt;Competing Interests: The authors have declared that no competing interest exists.&lt;/custom1&gt;&lt;custom2&gt;PMC7330672&lt;/custom2&gt;&lt;electronic-resource-num&gt;10.7150/ijms.45960&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[85]</w:t>
      </w:r>
      <w:r w:rsidRPr="00234024">
        <w:fldChar w:fldCharType="end"/>
      </w:r>
      <w:r w:rsidRPr="00234024">
        <w:t>, in which bacteria avoid extracellular antibiotics</w:t>
      </w:r>
      <w:r w:rsidRPr="00234024">
        <w:fldChar w:fldCharType="begin">
          <w:fldData xml:space="preserve">PEVuZE5vdGU+PENpdGU+PEF1dGhvcj5TdHJhY3F1YWRhbmlvPC9BdXRob3I+PFllYXI+MjAyMTwv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==
</w:fldData>
        </w:fldChar>
      </w:r>
      <w:r w:rsidR="007E0B95" w:rsidRPr="00234024">
        <w:instrText xml:space="preserve"> ADDIN EN.CITE </w:instrText>
      </w:r>
      <w:r w:rsidR="007E0B95" w:rsidRPr="00234024">
        <w:fldChar w:fldCharType="begin">
          <w:fldData xml:space="preserve">PEVuZE5vdGU+PENpdGU+PEF1dGhvcj5TdHJhY3F1YWRhbmlvPC9BdXRob3I+PFllYXI+MjAyMTwv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==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[86]</w:t>
      </w:r>
      <w:r w:rsidRPr="00234024">
        <w:fldChar w:fldCharType="end"/>
      </w:r>
      <w:r w:rsidRPr="00234024">
        <w:rPr>
          <w:color w:val="0000FF"/>
          <w:position w:val="6"/>
        </w:rPr>
        <w:t xml:space="preserve"> </w:t>
      </w:r>
      <w:r w:rsidRPr="00234024">
        <w:t>and escape the immune system</w:t>
      </w:r>
      <w:r w:rsidRPr="00234024">
        <w:fldChar w:fldCharType="begin">
          <w:fldData xml:space="preserve">PEVuZE5vdGU+PENpdGU+PEF1dGhvcj5NdXRodWtyaXNobmFuPC9BdXRob3I+PFllYXI+MjAxOTwv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</w:fldData>
        </w:fldChar>
      </w:r>
      <w:r w:rsidR="007E0B95" w:rsidRPr="00234024">
        <w:instrText xml:space="preserve"> ADDIN EN.CITE </w:instrText>
      </w:r>
      <w:r w:rsidR="007E0B95" w:rsidRPr="00234024">
        <w:fldChar w:fldCharType="begin">
          <w:fldData xml:space="preserve">PEVuZE5vdGU+PENpdGU+PEF1dGhvcj5NdXRodWtyaXNobmFuPC9BdXRob3I+PFllYXI+MjAxOTwv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[87]</w:t>
      </w:r>
      <w:r w:rsidRPr="00234024">
        <w:fldChar w:fldCharType="end"/>
      </w:r>
      <w:r w:rsidRPr="00234024">
        <w:t>.</w:t>
      </w:r>
    </w:p>
    <w:p w14:paraId="09221D9C" w14:textId="3D12AF34" w:rsidR="006F63D0" w:rsidRPr="00234024" w:rsidRDefault="006F63D0" w:rsidP="00234024">
      <w:pPr>
        <w:pStyle w:val="NormalWeb"/>
        <w:shd w:val="clear" w:color="auto" w:fill="FFFFFF"/>
        <w:spacing w:before="0" w:beforeAutospacing="0" w:after="0" w:afterAutospacing="0"/>
        <w:rPr>
          <w:i/>
          <w:iCs/>
        </w:rPr>
      </w:pPr>
      <w:r w:rsidRPr="00234024">
        <w:rPr>
          <w:rStyle w:val="Emphasis"/>
          <w:rFonts w:ascii="Times New Roman" w:eastAsiaTheme="majorEastAsia" w:hAnsi="Times New Roman"/>
        </w:rPr>
        <w:t>S. aureus</w:t>
      </w:r>
      <w:r w:rsidRPr="00234024">
        <w:t xml:space="preserve"> expresses many valuable apparatuses for successful infection such as adhesins that are “both necessary and sufficient”</w:t>
      </w:r>
      <w:r w:rsidRPr="00234024">
        <w:fldChar w:fldCharType="begin">
          <w:fldData xml:space="preserve">PEVuZE5vdGU+PENpdGU+PEF1dGhvcj5FbGFzcmk8L0F1dGhvcj48WWVhcj4yMDAyPC9ZZWFyPjxS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</w:fldData>
        </w:fldChar>
      </w:r>
      <w:r w:rsidR="007E0B95" w:rsidRPr="00234024">
        <w:instrText xml:space="preserve"> ADDIN EN.CITE </w:instrText>
      </w:r>
      <w:r w:rsidR="007E0B95" w:rsidRPr="00234024">
        <w:fldChar w:fldCharType="begin">
          <w:fldData xml:space="preserve">PEVuZE5vdGU+PENpdGU+PEF1dGhvcj5FbGFzcmk8L0F1dGhvcj48WWVhcj4yMDAyPC9ZZWFyPjxS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[88, 89]</w:t>
      </w:r>
      <w:r w:rsidRPr="00234024">
        <w:fldChar w:fldCharType="end"/>
      </w:r>
      <w:r w:rsidRPr="00234024">
        <w:t xml:space="preserve"> to attach to orthopedic tissue and to implants</w:t>
      </w:r>
      <w:r w:rsidRPr="00234024">
        <w:fldChar w:fldCharType="begin">
          <w:fldData xml:space="preserve">PEVuZE5vdGU+PENpdGU+PEF1dGhvcj5UcmFtcHV6PC9BdXRob3I+PFllYXI+MjAwNjwvWWVhcj48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</w:fldData>
        </w:fldChar>
      </w:r>
      <w:r w:rsidR="0048318F" w:rsidRPr="00234024">
        <w:instrText xml:space="preserve"> ADDIN EN.CITE </w:instrText>
      </w:r>
      <w:r w:rsidR="0048318F" w:rsidRPr="00234024">
        <w:fldChar w:fldCharType="begin">
          <w:fldData xml:space="preserve">PEVuZE5vdGU+PENpdGU+PEF1dGhvcj5UcmFtcHV6PC9BdXRob3I+PFllYXI+MjAwNjwvWWVhcj48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</w:fldData>
        </w:fldChar>
      </w:r>
      <w:r w:rsidR="0048318F" w:rsidRPr="00234024">
        <w:instrText xml:space="preserve"> ADDIN EN.CITE.DATA </w:instrText>
      </w:r>
      <w:r w:rsidR="0048318F" w:rsidRPr="00234024">
        <w:fldChar w:fldCharType="end"/>
      </w:r>
      <w:r w:rsidRPr="00234024">
        <w:fldChar w:fldCharType="separate"/>
      </w:r>
      <w:r w:rsidR="007E0B95" w:rsidRPr="00234024">
        <w:rPr>
          <w:noProof/>
        </w:rPr>
        <w:t>[70, 73]</w:t>
      </w:r>
      <w:r w:rsidRPr="00234024">
        <w:fldChar w:fldCharType="end"/>
      </w:r>
      <w:r w:rsidRPr="00234024">
        <w:t xml:space="preserve">. Most </w:t>
      </w:r>
      <w:r w:rsidRPr="00234024">
        <w:rPr>
          <w:rStyle w:val="Emphasis"/>
          <w:rFonts w:ascii="Times New Roman" w:eastAsiaTheme="majorEastAsia" w:hAnsi="Times New Roman"/>
        </w:rPr>
        <w:t>S. aureus</w:t>
      </w:r>
      <w:r w:rsidRPr="00234024">
        <w:t xml:space="preserve"> strains retrieved from patients with osteomyelitis express collagen adhesin (</w:t>
      </w:r>
      <w:proofErr w:type="spellStart"/>
      <w:r w:rsidRPr="00234024">
        <w:t>Cna</w:t>
      </w:r>
      <w:proofErr w:type="spellEnd"/>
      <w:r w:rsidRPr="00234024">
        <w:t>), clumping factor A (</w:t>
      </w:r>
      <w:proofErr w:type="spellStart"/>
      <w:r w:rsidRPr="00234024">
        <w:t>ClfA</w:t>
      </w:r>
      <w:proofErr w:type="spellEnd"/>
      <w:r w:rsidRPr="00234024">
        <w:t>), and fibronectin-binding proteins (</w:t>
      </w:r>
      <w:proofErr w:type="spellStart"/>
      <w:r w:rsidRPr="00234024">
        <w:t>FnbA</w:t>
      </w:r>
      <w:proofErr w:type="spellEnd"/>
      <w:r w:rsidRPr="00234024">
        <w:t xml:space="preserve">), which facilitate bacterial adherence to bone tissues and orthopedic implants, promoting infection </w:t>
      </w:r>
      <w:r w:rsidRPr="00234024">
        <w:fldChar w:fldCharType="begin">
          <w:fldData xml:space="preserve">PEVuZE5vdGU+PENpdGU+PEF1dGhvcj5QaW1lbnRlbCBkZSBBcmF1am88L0F1dGhvcj48WWVhcj4y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</w:fldData>
        </w:fldChar>
      </w:r>
      <w:r w:rsidR="003E7209" w:rsidRPr="00234024">
        <w:instrText xml:space="preserve"> ADDIN EN.CITE </w:instrText>
      </w:r>
      <w:r w:rsidR="003E7209" w:rsidRPr="00234024">
        <w:fldChar w:fldCharType="begin">
          <w:fldData xml:space="preserve">PEVuZE5vdGU+PENpdGU+PEF1dGhvcj5QaW1lbnRlbCBkZSBBcmF1am88L0F1dGhvcj48WWVhcj4y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</w:fldData>
        </w:fldChar>
      </w:r>
      <w:r w:rsidR="003E7209" w:rsidRPr="00234024">
        <w:instrText xml:space="preserve"> ADDIN EN.CITE.DATA </w:instrText>
      </w:r>
      <w:r w:rsidR="003E7209" w:rsidRPr="00234024">
        <w:fldChar w:fldCharType="end"/>
      </w:r>
      <w:r w:rsidRPr="00234024">
        <w:fldChar w:fldCharType="separate"/>
      </w:r>
      <w:r w:rsidR="007E0B95" w:rsidRPr="00234024">
        <w:rPr>
          <w:noProof/>
        </w:rPr>
        <w:t>[88, 90, 91]</w:t>
      </w:r>
      <w:r w:rsidRPr="00234024">
        <w:fldChar w:fldCharType="end"/>
      </w:r>
      <w:r w:rsidRPr="00234024">
        <w:t xml:space="preserve">. Adherence plays a crucial role in causing infections, and in the case of </w:t>
      </w:r>
      <w:r w:rsidRPr="00234024">
        <w:rPr>
          <w:rStyle w:val="Emphasis"/>
          <w:rFonts w:ascii="Times New Roman" w:eastAsiaTheme="majorEastAsia" w:hAnsi="Times New Roman"/>
        </w:rPr>
        <w:t>S. aureus</w:t>
      </w:r>
      <w:r w:rsidRPr="00234024">
        <w:t>, it also serves as a critical precursor to biofilm formation</w:t>
      </w:r>
      <w:r w:rsidRPr="00234024">
        <w:fldChar w:fldCharType="begin"/>
      </w:r>
      <w:r w:rsidR="006D2FD6" w:rsidRPr="00234024">
        <w:instrText xml:space="preserve"> ADDIN EN.CITE &lt;EndNote&gt;&lt;Cite&gt;&lt;Author&gt;J. W. Costerton&lt;/Author&gt;&lt;Year&gt;1999&lt;/Year&gt;&lt;RecNum&gt;87&lt;/RecNum&gt;&lt;DisplayText&gt;[92]&lt;/DisplayText&gt;&lt;record&gt;&lt;rec-number&gt;87&lt;/rec-number&gt;&lt;foreign-keys&gt;&lt;key app="EN" db-id="z5zz9z52afv5d6e9evn55zdgef5eawtf0ree" timestamp="1736385755"&gt;87&lt;/key&gt;&lt;/foreign-keys&gt;&lt;ref-type name="Journal Article"&gt;17&lt;/ref-type&gt;&lt;contributors&gt;&lt;authors&gt;&lt;author&gt;J. W. Costerton, Philip S. Stewart, and E. P. Greenberg&lt;/author&gt;&lt;/authors&gt;&lt;/contributors&gt;&lt;titles&gt;&lt;title&gt;Bacterial Biofilms: A Common Cause of Persistent Infections&lt;/title&gt;&lt;secondary-title&gt;Science&lt;/secondary-title&gt;&lt;/titles&gt;&lt;periodical&gt;&lt;full-title&gt;Science&lt;/full-title&gt;&lt;/periodical&gt;&lt;pages&gt;1318-1322&lt;/pages&gt;&lt;volume&gt;284&lt;/volume&gt;&lt;number&gt;5418&lt;/number&gt;&lt;dates&gt;&lt;year&gt;1999&lt;/year&gt;&lt;/dates&gt;&lt;urls&gt;&lt;/urls&gt;&lt;electronic-resource-num&gt;10.1126/science.284.5418.1318&lt;/electronic-resource-num&gt;&lt;/record&gt;&lt;/Cite&gt;&lt;/EndNote&gt;</w:instrText>
      </w:r>
      <w:r w:rsidRPr="00234024">
        <w:fldChar w:fldCharType="separate"/>
      </w:r>
      <w:r w:rsidR="006D2FD6" w:rsidRPr="00234024">
        <w:rPr>
          <w:noProof/>
        </w:rPr>
        <w:t>[92]</w:t>
      </w:r>
      <w:r w:rsidRPr="00234024">
        <w:fldChar w:fldCharType="end"/>
      </w:r>
      <w:r w:rsidR="00FC00C5" w:rsidRPr="00234024">
        <w:t>.</w:t>
      </w:r>
    </w:p>
    <w:p w14:paraId="7CD694D4" w14:textId="3A5E0AA6" w:rsidR="006F63D0" w:rsidRPr="00234024" w:rsidRDefault="006F63D0" w:rsidP="00234024">
      <w:pPr>
        <w:pStyle w:val="NormalWeb"/>
        <w:spacing w:before="0" w:beforeAutospacing="0" w:after="0" w:afterAutospacing="0"/>
      </w:pPr>
      <w:r w:rsidRPr="00234024">
        <w:t xml:space="preserve">After adhering to the infection site, </w:t>
      </w:r>
      <w:r w:rsidRPr="00234024">
        <w:rPr>
          <w:rStyle w:val="Emphasis"/>
          <w:rFonts w:ascii="Times New Roman" w:eastAsiaTheme="majorEastAsia" w:hAnsi="Times New Roman"/>
        </w:rPr>
        <w:t>S. aureus</w:t>
      </w:r>
      <w:r w:rsidRPr="00234024">
        <w:t xml:space="preserve"> transitions to forming a biofilm. During this phase, bacterial cells adhere to each other during an accumulative phase and produce a self-generated polymeric matrix that encases the colony </w:t>
      </w:r>
      <w:r w:rsidRPr="00234024">
        <w:rPr>
          <w:color w:val="141413"/>
        </w:rPr>
        <w:fldChar w:fldCharType="begin"/>
      </w:r>
      <w:r w:rsidR="006D2FD6" w:rsidRPr="00234024">
        <w:rPr>
          <w:color w:val="141413"/>
        </w:rPr>
        <w:instrText xml:space="preserve"> ADDIN EN.CITE &lt;EndNote&gt;&lt;Cite&gt;&lt;Author&gt;J. W. Costerton&lt;/Author&gt;&lt;Year&gt;1999&lt;/Year&gt;&lt;RecNum&gt;87&lt;/RecNum&gt;&lt;DisplayText&gt;[92]&lt;/DisplayText&gt;&lt;record&gt;&lt;rec-number&gt;87&lt;/rec-number&gt;&lt;foreign-keys&gt;&lt;key app="EN" db-id="z5zz9z52afv5d6e9evn55zdgef5eawtf0ree" timestamp="1736385755"&gt;87&lt;/key&gt;&lt;/foreign-keys&gt;&lt;ref-type name="Journal Article"&gt;17&lt;/ref-type&gt;&lt;contributors&gt;&lt;authors&gt;&lt;author&gt;J. W. Costerton, Philip S. Stewart, and E. P. Greenberg&lt;/author&gt;&lt;/authors&gt;&lt;/contributors&gt;&lt;titles&gt;&lt;title&gt;Bacterial Biofilms: A Common Cause of Persistent Infections&lt;/title&gt;&lt;secondary-title&gt;Science&lt;/secondary-title&gt;&lt;/titles&gt;&lt;periodical&gt;&lt;full-title&gt;Science&lt;/full-title&gt;&lt;/periodical&gt;&lt;pages&gt;1318-1322&lt;/pages&gt;&lt;volume&gt;284&lt;/volume&gt;&lt;number&gt;5418&lt;/number&gt;&lt;dates&gt;&lt;year&gt;1999&lt;/year&gt;&lt;/dates&gt;&lt;urls&gt;&lt;/urls&gt;&lt;electronic-resource-num&gt;10.1126/science.284.5418.1318&lt;/electronic-resource-num&gt;&lt;/record&gt;&lt;/Cite&gt;&lt;/EndNote&gt;</w:instrText>
      </w:r>
      <w:r w:rsidRPr="00234024">
        <w:rPr>
          <w:color w:val="141413"/>
        </w:rPr>
        <w:fldChar w:fldCharType="separate"/>
      </w:r>
      <w:r w:rsidR="006D2FD6" w:rsidRPr="00234024">
        <w:rPr>
          <w:noProof/>
          <w:color w:val="141413"/>
        </w:rPr>
        <w:t>[92]</w:t>
      </w:r>
      <w:r w:rsidRPr="00234024">
        <w:rPr>
          <w:color w:val="141413"/>
        </w:rPr>
        <w:fldChar w:fldCharType="end"/>
      </w:r>
      <w:r w:rsidR="00F34FF4" w:rsidRPr="00234024">
        <w:t xml:space="preserve"> </w:t>
      </w:r>
      <w:r w:rsidR="0005696B" w:rsidRPr="00234024">
        <w:t xml:space="preserve">and </w:t>
      </w:r>
      <w:r w:rsidR="00E438E0" w:rsidRPr="00234024">
        <w:t xml:space="preserve">provides </w:t>
      </w:r>
      <w:r w:rsidRPr="00234024">
        <w:t>protect</w:t>
      </w:r>
      <w:r w:rsidR="00E438E0" w:rsidRPr="00234024">
        <w:t>ion</w:t>
      </w:r>
      <w:r w:rsidRPr="00234024">
        <w:t xml:space="preserve"> from the immune system and antibiotic treatment </w:t>
      </w:r>
      <w:r w:rsidRPr="00234024">
        <w:fldChar w:fldCharType="begin">
          <w:fldData xml:space="preserve">PEVuZE5vdGU+PENpdGU+PEF1dGhvcj5RaW48L0F1dGhvcj48WWVhcj4yMDI0PC9ZZWFyPjxSZWNO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</w:fldData>
        </w:fldChar>
      </w:r>
      <w:r w:rsidR="007E0B95" w:rsidRPr="00234024">
        <w:instrText xml:space="preserve"> ADDIN EN.CITE </w:instrText>
      </w:r>
      <w:r w:rsidR="007E0B95" w:rsidRPr="00234024">
        <w:fldChar w:fldCharType="begin">
          <w:fldData xml:space="preserve">PEVuZE5vdGU+PENpdGU+PEF1dGhvcj5RaW48L0F1dGhvcj48WWVhcj4yMDI0PC9ZZWFyPjxSZWNO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[35, 93]</w:t>
      </w:r>
      <w:r w:rsidRPr="00234024">
        <w:fldChar w:fldCharType="end"/>
      </w:r>
      <w:r w:rsidR="003D447A" w:rsidRPr="00234024">
        <w:t>. Th</w:t>
      </w:r>
      <w:r w:rsidR="0005696B" w:rsidRPr="00234024">
        <w:t>e</w:t>
      </w:r>
      <w:r w:rsidR="003D447A" w:rsidRPr="00234024">
        <w:t>s</w:t>
      </w:r>
      <w:r w:rsidR="0005696B" w:rsidRPr="00234024">
        <w:t>e</w:t>
      </w:r>
      <w:r w:rsidR="003D447A" w:rsidRPr="00234024">
        <w:t xml:space="preserve"> </w:t>
      </w:r>
      <w:r w:rsidR="00594819" w:rsidRPr="00234024">
        <w:t xml:space="preserve">biofilm </w:t>
      </w:r>
      <w:r w:rsidR="003D447A" w:rsidRPr="00234024">
        <w:t>colon</w:t>
      </w:r>
      <w:r w:rsidR="0005696B" w:rsidRPr="00234024">
        <w:t xml:space="preserve">ies are </w:t>
      </w:r>
      <w:r w:rsidRPr="00234024">
        <w:t>nearly impenetrable from the</w:t>
      </w:r>
      <w:r w:rsidR="00594819" w:rsidRPr="00234024">
        <w:t xml:space="preserve"> ho</w:t>
      </w:r>
      <w:r w:rsidRPr="00234024">
        <w:t>s</w:t>
      </w:r>
      <w:r w:rsidR="00594819" w:rsidRPr="00234024">
        <w:t xml:space="preserve">t’s </w:t>
      </w:r>
      <w:r w:rsidR="003D447A" w:rsidRPr="00234024">
        <w:t>defense mechanisms</w:t>
      </w:r>
      <w:r w:rsidRPr="00234024">
        <w:t xml:space="preserve"> </w:t>
      </w:r>
      <w:r w:rsidRPr="00234024">
        <w:fldChar w:fldCharType="begin">
          <w:fldData xml:space="preserve">PEVuZE5vdGU+PENpdGU+PEF1dGhvcj5XYWx0ZXI8L0F1dGhvcj48WWVhcj4yMDEyPC9ZZWFyPjxS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</w:fldData>
        </w:fldChar>
      </w:r>
      <w:r w:rsidR="006D2FD6" w:rsidRPr="00234024">
        <w:instrText xml:space="preserve"> ADDIN EN.CITE </w:instrText>
      </w:r>
      <w:r w:rsidR="006D2FD6" w:rsidRPr="00234024">
        <w:fldChar w:fldCharType="begin">
          <w:fldData xml:space="preserve">PEVuZE5vdGU+PENpdGU+PEF1dGhvcj5XYWx0ZXI8L0F1dGhvcj48WWVhcj4yMDEyPC9ZZWFyPjxS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</w:fldData>
        </w:fldChar>
      </w:r>
      <w:r w:rsidR="006D2FD6" w:rsidRPr="00234024">
        <w:instrText xml:space="preserve"> ADDIN EN.CITE.DATA </w:instrText>
      </w:r>
      <w:r w:rsidR="006D2FD6" w:rsidRPr="00234024">
        <w:fldChar w:fldCharType="end"/>
      </w:r>
      <w:r w:rsidRPr="00234024">
        <w:fldChar w:fldCharType="separate"/>
      </w:r>
      <w:r w:rsidR="007E0B95" w:rsidRPr="00234024">
        <w:rPr>
          <w:noProof/>
        </w:rPr>
        <w:t>[74, 92]</w:t>
      </w:r>
      <w:r w:rsidRPr="00234024">
        <w:fldChar w:fldCharType="end"/>
      </w:r>
      <w:r w:rsidRPr="00234024">
        <w:t>.</w:t>
      </w:r>
      <w:r w:rsidR="00FC00C5" w:rsidRPr="00234024">
        <w:t xml:space="preserve"> </w:t>
      </w:r>
      <w:r w:rsidRPr="00234024">
        <w:t xml:space="preserve">This characteristic </w:t>
      </w:r>
      <w:r w:rsidR="003D447A" w:rsidRPr="00234024">
        <w:t>results</w:t>
      </w:r>
      <w:r w:rsidRPr="00234024">
        <w:t xml:space="preserve"> in drug-resistance</w:t>
      </w:r>
      <w:r w:rsidRPr="00234024">
        <w:rPr>
          <w:i/>
          <w:iCs/>
        </w:rPr>
        <w:t xml:space="preserve"> </w:t>
      </w:r>
      <w:r w:rsidRPr="00234024">
        <w:t xml:space="preserve">for those strains capable of biofilm formation, creating a significant therapeutic challenge. Antibiotics can penetrate the biofilm and be effective </w:t>
      </w:r>
      <w:r w:rsidRPr="00234024">
        <w:lastRenderedPageBreak/>
        <w:t xml:space="preserve">only during the accumulative phase of its formation, a window limited to just a few days </w:t>
      </w:r>
      <w:r w:rsidRPr="00234024">
        <w:fldChar w:fldCharType="begin"/>
      </w:r>
      <w:r w:rsidR="007E0B95" w:rsidRPr="00234024">
        <w:instrText xml:space="preserve"> ADDIN EN.CITE &lt;EndNote&gt;&lt;Cite&gt;&lt;Author&gt;Hogan&lt;/Author&gt;&lt;Year&gt;2013&lt;/Year&gt;&lt;RecNum&gt;258&lt;/RecNum&gt;&lt;DisplayText&gt;[75]&lt;/DisplayText&gt;&lt;record&gt;&lt;rec-number&gt;258&lt;/rec-number&gt;&lt;foreign-keys&gt;&lt;key app="EN" db-id="xaevzfd9lwaxscesw0c59dee2eev9eefatvt" timestamp="1736966451"&gt;258&lt;/key&gt;&lt;/foreign-keys&gt;&lt;ref-type name="Journal Article"&gt;17&lt;/ref-type&gt;&lt;contributors&gt;&lt;authors&gt;&lt;author&gt;Hogan, A.&lt;/author&gt;&lt;author&gt;Heppert, V. G.&lt;/author&gt;&lt;author&gt;Suda, A. J.&lt;/author&gt;&lt;/authors&gt;&lt;/contributors&gt;&lt;auth-address&gt;BG Trauma Center, Ludwigshafen, Germany.&lt;/auth-address&gt;&lt;titles&gt;&lt;title&gt;Osteomyelitis&lt;/title&gt;&lt;secondary-title&gt;Arch Orthop Trauma Surg&lt;/secondary-title&gt;&lt;/titles&gt;&lt;periodical&gt;&lt;full-title&gt;Arch Orthop Trauma Surg&lt;/full-title&gt;&lt;/periodical&gt;&lt;pages&gt;1183-96&lt;/pages&gt;&lt;volume&gt;133&lt;/volume&gt;&lt;number&gt;9&lt;/number&gt;&lt;edition&gt;20130616&lt;/edition&gt;&lt;keywords&gt;&lt;keyword&gt;Humans&lt;/keyword&gt;&lt;keyword&gt;Orthopedic Procedures/methods&lt;/keyword&gt;&lt;keyword&gt;*Osteomyelitis/diagnosis/epidemiology/etiology/therapy&lt;/keyword&gt;&lt;/keywords&gt;&lt;dates&gt;&lt;year&gt;2013&lt;/year&gt;&lt;pub-dates&gt;&lt;date&gt;Sep&lt;/date&gt;&lt;/pub-dates&gt;&lt;/dates&gt;&lt;isbn&gt;1434-3916 (Electronic)&amp;#xD;0936-8051 (Linking)&lt;/isbn&gt;&lt;accession-num&gt;23771127&lt;/accession-num&gt;&lt;urls&gt;&lt;related-urls&gt;&lt;url&gt;https://www.ncbi.nlm.nih.gov/pubmed/23771127&lt;/url&gt;&lt;/related-urls&gt;&lt;/urls&gt;&lt;electronic-resource-num&gt;10.1007/s00402-013-1785-7&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[75]</w:t>
      </w:r>
      <w:r w:rsidRPr="00234024">
        <w:fldChar w:fldCharType="end"/>
      </w:r>
      <w:r w:rsidRPr="00234024">
        <w:t xml:space="preserve">. Biofilms are a key contributor to chronic infections, increasing the risk of recurrence and making eradication difficult </w:t>
      </w:r>
      <w:r w:rsidRPr="00234024">
        <w:fldChar w:fldCharType="begin">
          <w:fldData xml:space="preserve">PEVuZE5vdGU+PENpdGU+PEF1dGhvcj5RaW48L0F1dGhvcj48WWVhcj4yMDI0PC9ZZWFyPjxSZWNO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</w:fldData>
        </w:fldChar>
      </w:r>
      <w:r w:rsidR="007E0B95" w:rsidRPr="00234024">
        <w:instrText xml:space="preserve"> ADDIN EN.CITE </w:instrText>
      </w:r>
      <w:r w:rsidR="007E0B95" w:rsidRPr="00234024">
        <w:fldChar w:fldCharType="begin">
          <w:fldData xml:space="preserve">PEVuZE5vdGU+PENpdGU+PEF1dGhvcj5RaW48L0F1dGhvcj48WWVhcj4yMDI0PC9ZZWFyPjxSZWNO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[35]</w:t>
      </w:r>
      <w:r w:rsidRPr="00234024">
        <w:fldChar w:fldCharType="end"/>
      </w:r>
      <w:r w:rsidRPr="00234024">
        <w:t>.</w:t>
      </w:r>
    </w:p>
    <w:p w14:paraId="4F187AD5" w14:textId="6FB95BAC" w:rsidR="006F63D0" w:rsidRPr="00234024" w:rsidRDefault="006F63D0" w:rsidP="00234024">
      <w:pPr>
        <w:pStyle w:val="NormalWeb"/>
        <w:spacing w:before="0" w:beforeAutospacing="0" w:after="0" w:afterAutospacing="0"/>
      </w:pPr>
      <w:r w:rsidRPr="00234024">
        <w:rPr>
          <w:i/>
          <w:iCs/>
        </w:rPr>
        <w:t>S. aureus</w:t>
      </w:r>
      <w:r w:rsidRPr="00234024">
        <w:t xml:space="preserve"> is capable </w:t>
      </w:r>
      <w:r w:rsidR="000443B8" w:rsidRPr="00234024">
        <w:t xml:space="preserve">of </w:t>
      </w:r>
      <w:r w:rsidRPr="00234024">
        <w:t>invad</w:t>
      </w:r>
      <w:r w:rsidR="000443B8" w:rsidRPr="00234024">
        <w:t>ing</w:t>
      </w:r>
      <w:r w:rsidRPr="00234024">
        <w:t xml:space="preserve"> into the osteocyte </w:t>
      </w:r>
      <w:proofErr w:type="spellStart"/>
      <w:r w:rsidRPr="00234024">
        <w:t>lacuno</w:t>
      </w:r>
      <w:proofErr w:type="spellEnd"/>
      <w:r w:rsidRPr="00234024">
        <w:t xml:space="preserve">-canalicular network (OLCN) </w:t>
      </w:r>
      <w:r w:rsidR="002C2B67" w:rsidRPr="00234024">
        <w:t xml:space="preserve">using the </w:t>
      </w:r>
      <w:r w:rsidRPr="00234024">
        <w:t>cell wall biosynthesis machinery, particularly penicillin-binding proteins (PBPs)</w:t>
      </w:r>
      <w:r w:rsidRPr="00234024">
        <w:fldChar w:fldCharType="begin">
          <w:fldData xml:space="preserve">PEVuZE5vdGU+PENpdGU+PEF1dGhvcj5NYXN0ZXJzPC9BdXRob3I+PFllYXI+MjAyMTwvWWVhcj48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</w:fldData>
        </w:fldChar>
      </w:r>
      <w:r w:rsidR="007E0B95" w:rsidRPr="00234024">
        <w:instrText xml:space="preserve"> ADDIN EN.CITE </w:instrText>
      </w:r>
      <w:r w:rsidR="007E0B95" w:rsidRPr="00234024">
        <w:fldChar w:fldCharType="begin">
          <w:fldData xml:space="preserve">PEVuZE5vdGU+PENpdGU+PEF1dGhvcj5NYXN0ZXJzPC9BdXRob3I+PFllYXI+MjAyMTwvWWVhcj48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[94]</w:t>
      </w:r>
      <w:r w:rsidRPr="00234024">
        <w:fldChar w:fldCharType="end"/>
      </w:r>
      <w:r w:rsidRPr="00234024">
        <w:rPr>
          <w:i/>
          <w:iCs/>
        </w:rPr>
        <w:t xml:space="preserve">. </w:t>
      </w:r>
      <w:r w:rsidRPr="00234024">
        <w:t xml:space="preserve">Although large bacteria like </w:t>
      </w:r>
      <w:r w:rsidRPr="00234024">
        <w:rPr>
          <w:rStyle w:val="Emphasis"/>
          <w:rFonts w:ascii="Times New Roman" w:eastAsiaTheme="majorEastAsia" w:hAnsi="Times New Roman"/>
        </w:rPr>
        <w:t>S. aureus</w:t>
      </w:r>
      <w:r w:rsidRPr="00234024">
        <w:t xml:space="preserve"> were previously classified as incapable to penetrate the OLCN, studies show they can alter their volume to occupy spaces as small as 100–600 nm</w:t>
      </w:r>
      <w:r w:rsidRPr="00234024">
        <w:fldChar w:fldCharType="begin">
          <w:fldData xml:space="preserve">PEVuZE5vdGU+PENpdGU+PEF1dGhvcj5RaW48L0F1dGhvcj48WWVhcj4yMDI0PC9ZZWFyPjxSZWNO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</w:fldData>
        </w:fldChar>
      </w:r>
      <w:r w:rsidR="007E0B95" w:rsidRPr="00234024">
        <w:instrText xml:space="preserve"> ADDIN EN.CITE </w:instrText>
      </w:r>
      <w:r w:rsidR="007E0B95" w:rsidRPr="00234024">
        <w:fldChar w:fldCharType="begin">
          <w:fldData xml:space="preserve">PEVuZE5vdGU+PENpdGU+PEF1dGhvcj5RaW48L0F1dGhvcj48WWVhcj4yMDI0PC9ZZWFyPjxSZWNO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[35]</w:t>
      </w:r>
      <w:r w:rsidRPr="00234024">
        <w:fldChar w:fldCharType="end"/>
      </w:r>
      <w:r w:rsidRPr="00234024">
        <w:t xml:space="preserve">. The bacteria were isolated in OLCN samples both in infection models and in clinical cases </w:t>
      </w:r>
      <w:r w:rsidRPr="00234024">
        <w:fldChar w:fldCharType="begin">
          <w:fldData xml:space="preserve">PEVuZE5vdGU+PENpdGU+PEF1dGhvcj5RaW48L0F1dGhvcj48WWVhcj4yMDI0PC9ZZWFyPjxSZWNO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</w:fldData>
        </w:fldChar>
      </w:r>
      <w:r w:rsidR="007E0B95" w:rsidRPr="00234024">
        <w:instrText xml:space="preserve"> ADDIN EN.CITE </w:instrText>
      </w:r>
      <w:r w:rsidR="007E0B95" w:rsidRPr="00234024">
        <w:fldChar w:fldCharType="begin">
          <w:fldData xml:space="preserve">PEVuZE5vdGU+PENpdGU+PEF1dGhvcj5RaW48L0F1dGhvcj48WWVhcj4yMDI0PC9ZZWFyPjxSZWNO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[35]</w:t>
      </w:r>
      <w:r w:rsidRPr="00234024">
        <w:fldChar w:fldCharType="end"/>
      </w:r>
      <w:r w:rsidRPr="00234024">
        <w:t xml:space="preserve"> This </w:t>
      </w:r>
      <w:r w:rsidR="00EF43B3" w:rsidRPr="00234024">
        <w:t xml:space="preserve">further </w:t>
      </w:r>
      <w:r w:rsidRPr="00234024">
        <w:t>enables this bacterium to evade immune cells and survive for extended periods, even under high doses of antibiotics, enhancing its ability to persist within bone tissue. In addition, the bacteria's ability to survive within the OLCN contributes to bone architecture destroying culminating in localized necrosis</w:t>
      </w:r>
      <w:r w:rsidRPr="00234024">
        <w:rPr>
          <w:color w:val="000000"/>
        </w:rPr>
        <w:t xml:space="preserve"> </w:t>
      </w:r>
      <w:r w:rsidRPr="00234024">
        <w:rPr>
          <w:color w:val="000000"/>
        </w:rPr>
        <w:fldChar w:fldCharType="begin">
          <w:fldData xml:space="preserve">PEVuZE5vdGU+PENpdGU+PEF1dGhvcj5BbHVubmkgQ2FyZGluYWxpPC9BdXRob3I+PFllYXI+MjAy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</w:fldData>
        </w:fldChar>
      </w:r>
      <w:r w:rsidR="007E0B95" w:rsidRPr="00234024">
        <w:rPr>
          <w:color w:val="000000"/>
        </w:rPr>
        <w:instrText xml:space="preserve"> ADDIN EN.CITE </w:instrText>
      </w:r>
      <w:r w:rsidR="007E0B95" w:rsidRPr="00234024">
        <w:rPr>
          <w:color w:val="000000"/>
        </w:rPr>
        <w:fldChar w:fldCharType="begin">
          <w:fldData xml:space="preserve">PEVuZE5vdGU+PENpdGU+PEF1dGhvcj5BbHVubmkgQ2FyZGluYWxpPC9BdXRob3I+PFllYXI+MjAy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</w:fldData>
        </w:fldChar>
      </w:r>
      <w:r w:rsidR="007E0B95" w:rsidRPr="00234024">
        <w:rPr>
          <w:color w:val="000000"/>
        </w:rPr>
        <w:instrText xml:space="preserve"> ADDIN EN.CITE.DATA </w:instrText>
      </w:r>
      <w:r w:rsidR="007E0B95" w:rsidRPr="00234024">
        <w:rPr>
          <w:color w:val="000000"/>
        </w:rPr>
      </w:r>
      <w:r w:rsidR="007E0B95" w:rsidRPr="00234024">
        <w:rPr>
          <w:color w:val="000000"/>
        </w:rPr>
        <w:fldChar w:fldCharType="end"/>
      </w:r>
      <w:r w:rsidRPr="00234024">
        <w:rPr>
          <w:color w:val="000000"/>
        </w:rPr>
      </w:r>
      <w:r w:rsidRPr="00234024">
        <w:rPr>
          <w:color w:val="000000"/>
        </w:rPr>
        <w:fldChar w:fldCharType="separate"/>
      </w:r>
      <w:r w:rsidR="007E0B95" w:rsidRPr="00234024">
        <w:rPr>
          <w:noProof/>
          <w:color w:val="000000"/>
        </w:rPr>
        <w:t>[95]</w:t>
      </w:r>
      <w:r w:rsidRPr="00234024">
        <w:rPr>
          <w:color w:val="000000"/>
        </w:rPr>
        <w:fldChar w:fldCharType="end"/>
      </w:r>
      <w:r w:rsidRPr="00234024">
        <w:t xml:space="preserve"> and impaired bone healing. </w:t>
      </w:r>
    </w:p>
    <w:p w14:paraId="5A34A2A2" w14:textId="288865C4" w:rsidR="00095B72" w:rsidRPr="00234024" w:rsidRDefault="006F63D0" w:rsidP="00234024">
      <w:pPr>
        <w:rPr>
          <w:color w:val="000000"/>
        </w:rPr>
      </w:pPr>
      <w:r w:rsidRPr="00234024">
        <w:t xml:space="preserve">Coagulase and hyaluronidase contribute to tissue damage and immune evasion, enabling </w:t>
      </w:r>
      <w:r w:rsidRPr="00234024">
        <w:rPr>
          <w:rStyle w:val="Emphasis"/>
          <w:rFonts w:ascii="Times New Roman" w:eastAsiaTheme="majorEastAsia" w:hAnsi="Times New Roman"/>
        </w:rPr>
        <w:t>S. aureus</w:t>
      </w:r>
      <w:r w:rsidRPr="00234024">
        <w:t xml:space="preserve"> to persist in the host’s tissue </w:t>
      </w:r>
      <w:r w:rsidRPr="00234024">
        <w:fldChar w:fldCharType="begin"/>
      </w:r>
      <w:r w:rsidR="007E0B95" w:rsidRPr="00234024">
        <w:instrText xml:space="preserve"> ADDIN EN.CITE &lt;EndNote&gt;&lt;Cite&gt;&lt;Author&gt;Dalal&lt;/Author&gt;&lt;Year&gt;2024&lt;/Year&gt;&lt;RecNum&gt;201&lt;/RecNum&gt;&lt;DisplayText&gt;[91]&lt;/DisplayText&gt;&lt;record&gt;&lt;rec-number&gt;201&lt;/rec-number&gt;&lt;foreign-keys&gt;&lt;key app="EN" db-id="xaevzfd9lwaxscesw0c59dee2eev9eefatvt" timestamp="1736370003"&gt;201&lt;/key&gt;&lt;/foreign-keys&gt;&lt;ref-type name="Book Section"&gt;5&lt;/ref-type&gt;&lt;contributors&gt;&lt;authors&gt;&lt;author&gt;Dalal, Alkuraythi&lt;/author&gt;&lt;/authors&gt;&lt;secondary-authors&gt;&lt;author&gt;Dr. Jaime, Bustos-Martínez&lt;/author&gt;&lt;author&gt;Dr. Juan José, Valdez-Alarcón&lt;/author&gt;&lt;author&gt;Dr. Aida, Hamdan-Partida&lt;/author&gt;&lt;/secondary-authors&gt;&lt;/contributors&gt;&lt;titles&gt;&lt;title&gt;Virulence Factors and Pathogenicity of Staphylococcus aureus&lt;/title&gt;&lt;secondary-title&gt;Advances and Perspectives of Infections Caused by Staphylococcus aureus&lt;/secondary-title&gt;&lt;/titles&gt;&lt;pages&gt;Ch. 0&lt;/pages&gt;&lt;dates&gt;&lt;year&gt;2024&lt;/year&gt;&lt;/dates&gt;&lt;pub-location&gt;Rijeka&lt;/pub-location&gt;&lt;publisher&gt;IntechOpen&lt;/publisher&gt;&lt;isbn&gt;978-0-85466-886-1&lt;/isbn&gt;&lt;urls&gt;&lt;related-urls&gt;&lt;url&gt;https://doi.org/10.5772/intechopen.1006633&lt;/url&gt;&lt;/related-urls&gt;&lt;/urls&gt;&lt;electronic-resource-num&gt;10.5772/intechopen.1006633&lt;/electronic-resource-num&gt;&lt;access-date&gt;2025-01-08&lt;/access-date&gt;&lt;/record&gt;&lt;/Cite&gt;&lt;/EndNote&gt;</w:instrText>
      </w:r>
      <w:r w:rsidRPr="00234024">
        <w:fldChar w:fldCharType="separate"/>
      </w:r>
      <w:r w:rsidR="007E0B95" w:rsidRPr="00234024">
        <w:rPr>
          <w:noProof/>
        </w:rPr>
        <w:t>[91]</w:t>
      </w:r>
      <w:r w:rsidRPr="00234024">
        <w:fldChar w:fldCharType="end"/>
      </w:r>
      <w:r w:rsidRPr="00234024">
        <w:t>. The bacteria also create a fibrin pseudo-capsule using coagulase and von Willebrand Factor (VWF). This pseudo-capsule acts as a protective barrier and attracts immune cells</w:t>
      </w:r>
      <w:r w:rsidR="00CE73A8" w:rsidRPr="00234024">
        <w:t xml:space="preserve">, including </w:t>
      </w:r>
      <w:r w:rsidRPr="00234024">
        <w:t xml:space="preserve">neutrophils. Many of these immune cells undergo </w:t>
      </w:r>
      <w:r w:rsidR="00320532" w:rsidRPr="00234024">
        <w:t>cell death</w:t>
      </w:r>
      <w:r w:rsidRPr="00234024">
        <w:t xml:space="preserve"> releasing inflammatory factors that contribute to tissue necrosis and bone matrix destruction </w:t>
      </w:r>
      <w:r w:rsidRPr="00234024">
        <w:fldChar w:fldCharType="begin">
          <w:fldData xml:space="preserve">PEVuZE5vdGU+PENpdGU+PEF1dGhvcj5DaGVuPC9BdXRob3I+PFllYXI+MjAyMzwvWWVhcj48UmVj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</w:fldData>
        </w:fldChar>
      </w:r>
      <w:r w:rsidR="007E0B95" w:rsidRPr="00234024">
        <w:instrText xml:space="preserve"> ADDIN EN.CITE </w:instrText>
      </w:r>
      <w:r w:rsidR="007E0B95" w:rsidRPr="00234024">
        <w:fldChar w:fldCharType="begin">
          <w:fldData xml:space="preserve">PEVuZE5vdGU+PENpdGU+PEF1dGhvcj5DaGVuPC9BdXRob3I+PFllYXI+MjAyMzwvWWVhcj48UmVj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[73, 96]</w:t>
      </w:r>
      <w:r w:rsidRPr="00234024">
        <w:fldChar w:fldCharType="end"/>
      </w:r>
      <w:r w:rsidRPr="00234024">
        <w:t xml:space="preserve"> Additionally, </w:t>
      </w:r>
      <w:r w:rsidRPr="00234024">
        <w:rPr>
          <w:rStyle w:val="Emphasis"/>
          <w:rFonts w:ascii="Times New Roman" w:eastAsiaTheme="majorEastAsia" w:hAnsi="Times New Roman"/>
        </w:rPr>
        <w:t>S. aureus</w:t>
      </w:r>
      <w:r w:rsidRPr="00234024">
        <w:t xml:space="preserve"> induces </w:t>
      </w:r>
      <w:r w:rsidR="00320532" w:rsidRPr="00234024">
        <w:t xml:space="preserve">tissue </w:t>
      </w:r>
      <w:r w:rsidRPr="00234024">
        <w:t>hypoxia, which upregulates molecules such as HIF-1α, STUB1</w:t>
      </w:r>
      <w:r w:rsidRPr="00234024">
        <w:fldChar w:fldCharType="begin">
          <w:fldData xml:space="preserve">PEVuZE5vdGU+PENpdGU+PEF1dGhvcj5DYW88L0F1dGhvcj48WWVhcj4yMDI0PC9ZZWFyPjxSZWNO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</w:fldData>
        </w:fldChar>
      </w:r>
      <w:r w:rsidR="007E0B95" w:rsidRPr="00234024">
        <w:instrText xml:space="preserve"> ADDIN EN.CITE </w:instrText>
      </w:r>
      <w:r w:rsidR="007E0B95" w:rsidRPr="00234024">
        <w:fldChar w:fldCharType="begin">
          <w:fldData xml:space="preserve">PEVuZE5vdGU+PENpdGU+PEF1dGhvcj5DYW88L0F1dGhvcj48WWVhcj4yMDI0PC9ZZWFyPjxSZWNO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[97]</w:t>
      </w:r>
      <w:r w:rsidRPr="00234024">
        <w:fldChar w:fldCharType="end"/>
      </w:r>
      <w:r w:rsidRPr="00234024">
        <w:t>, and TGF-β1</w:t>
      </w:r>
      <w:r w:rsidRPr="00234024">
        <w:fldChar w:fldCharType="begin">
          <w:fldData xml:space="preserve">PEVuZE5vdGU+PENpdGU+PEF1dGhvcj5aaGFuZyBXPC9BdXRob3I+PFllYXI+MjAyMjwvWWVhcj48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</w:fldData>
        </w:fldChar>
      </w:r>
      <w:r w:rsidR="003E7209" w:rsidRPr="00234024">
        <w:instrText xml:space="preserve"> ADDIN EN.CITE </w:instrText>
      </w:r>
      <w:r w:rsidR="003E7209" w:rsidRPr="00234024">
        <w:fldChar w:fldCharType="begin">
          <w:fldData xml:space="preserve">PEVuZE5vdGU+PENpdGU+PEF1dGhvcj5aaGFuZyBXPC9BdXRob3I+PFllYXI+MjAyMjwvWWVhcj48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</w:fldData>
        </w:fldChar>
      </w:r>
      <w:r w:rsidR="003E7209" w:rsidRPr="00234024">
        <w:instrText xml:space="preserve"> ADDIN EN.CITE.DATA </w:instrText>
      </w:r>
      <w:r w:rsidR="003E7209" w:rsidRPr="00234024">
        <w:fldChar w:fldCharType="end"/>
      </w:r>
      <w:r w:rsidRPr="00234024">
        <w:fldChar w:fldCharType="separate"/>
      </w:r>
      <w:r w:rsidR="007E0B95" w:rsidRPr="00234024">
        <w:rPr>
          <w:noProof/>
        </w:rPr>
        <w:t>[98]</w:t>
      </w:r>
      <w:r w:rsidRPr="00234024">
        <w:fldChar w:fldCharType="end"/>
      </w:r>
      <w:r w:rsidRPr="00234024">
        <w:t xml:space="preserve"> </w:t>
      </w:r>
      <w:r w:rsidRPr="00234024">
        <w:fldChar w:fldCharType="begin"/>
      </w:r>
      <w:r w:rsidR="007E0B95" w:rsidRPr="00234024">
        <w:instrText xml:space="preserve"> ADDIN EN.CITE &lt;EndNote&gt;&lt;Cite&gt;&lt;Author&gt;Cheng&lt;/Author&gt;&lt;Year&gt;2012&lt;/Year&gt;&lt;RecNum&gt;69&lt;/RecNum&gt;&lt;DisplayText&gt;[99]&lt;/DisplayText&gt;&lt;record&gt;&lt;rec-number&gt;69&lt;/rec-number&gt;&lt;foreign-keys&gt;&lt;key app="EN" db-id="xaevzfd9lwaxscesw0c59dee2eev9eefatvt" timestamp="1732308023"&gt;69&lt;/key&gt;&lt;/foreign-keys&gt;&lt;ref-type name="Journal Article"&gt;17&lt;/ref-type&gt;&lt;contributors&gt;&lt;authors&gt;&lt;author&gt;Cheng, G.&lt;/author&gt;&lt;author&gt;Kong, R. H.&lt;/author&gt;&lt;author&gt;Zhang, L. M.&lt;/author&gt;&lt;author&gt;Zhang, J. N.&lt;/author&gt;&lt;/authors&gt;&lt;/contributors&gt;&lt;auth-address&gt;Neurosurgical Department, PLA Navy General Hospital, Beijing, China.&lt;/auth-address&gt;&lt;titles&gt;&lt;title&gt;Mitochondria in traumatic brain injury and mitochondrial-targeted multipotential therapeutic strategies&lt;/title&gt;&lt;secondary-title&gt;Br J Pharmacol&lt;/secondary-title&gt;&lt;/titles&gt;&lt;periodical&gt;&lt;full-title&gt;Br J Pharmacol&lt;/full-title&gt;&lt;/periodical&gt;&lt;pages&gt;699-719&lt;/pages&gt;&lt;volume&gt;167&lt;/volume&gt;&lt;number&gt;4&lt;/number&gt;&lt;keywords&gt;&lt;keyword&gt;Animals&lt;/keyword&gt;&lt;keyword&gt;Brain Injuries/drug therapy/*metabolism/pathology&lt;/keyword&gt;&lt;keyword&gt;Cell Death&lt;/keyword&gt;&lt;keyword&gt;Humans&lt;/keyword&gt;&lt;keyword&gt;Mitochondria/*metabolism&lt;/keyword&gt;&lt;keyword&gt;Neurons/metabolism/pathology&lt;/keyword&gt;&lt;keyword&gt;Reactive Oxygen Species/metabolism&lt;/keyword&gt;&lt;/keywords&gt;&lt;dates&gt;&lt;year&gt;2012&lt;/year&gt;&lt;pub-dates&gt;&lt;date&gt;Oct&lt;/date&gt;&lt;/pub-dates&gt;&lt;/dates&gt;&lt;isbn&gt;1476-5381 (Electronic)&amp;#xD;0007-1188 (Print)&amp;#xD;0007-1188 (Linking)&lt;/isbn&gt;&lt;accession-num&gt;23003569&lt;/accession-num&gt;&lt;urls&gt;&lt;related-urls&gt;&lt;url&gt;https://www.ncbi.nlm.nih.gov/pubmed/23003569&lt;/url&gt;&lt;/related-urls&gt;&lt;/urls&gt;&lt;custom2&gt;PMC3575772&lt;/custom2&gt;&lt;electronic-resource-num&gt;10.1111/j.1476-5381.2012.02025.x&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[99]</w:t>
      </w:r>
      <w:r w:rsidRPr="00234024">
        <w:fldChar w:fldCharType="end"/>
      </w:r>
      <w:r w:rsidRPr="00234024">
        <w:t>, exacerbating inflammation and impairing bone mineralization. The oxidative stress triggers</w:t>
      </w:r>
      <w:r w:rsidR="00091D8F" w:rsidRPr="00234024">
        <w:t xml:space="preserve"> cell</w:t>
      </w:r>
      <w:r w:rsidRPr="00234024">
        <w:t xml:space="preserve"> </w:t>
      </w:r>
      <w:r w:rsidR="00D3651C" w:rsidRPr="00234024">
        <w:t xml:space="preserve">death, </w:t>
      </w:r>
      <w:r w:rsidRPr="00234024">
        <w:t>result</w:t>
      </w:r>
      <w:r w:rsidR="00D3651C" w:rsidRPr="00234024">
        <w:t xml:space="preserve">ing </w:t>
      </w:r>
      <w:r w:rsidRPr="00234024">
        <w:t xml:space="preserve">in osteoblast depletion and subsequent bone loss </w:t>
      </w:r>
      <w:r w:rsidRPr="00234024">
        <w:fldChar w:fldCharType="begin"/>
      </w:r>
      <w:r w:rsidR="007E0B95" w:rsidRPr="00234024">
        <w:instrText xml:space="preserve"> ADDIN EN.CITE &lt;EndNote&gt;&lt;Cite&gt;&lt;Author&gt;Xu&lt;/Author&gt;&lt;Year&gt;2024&lt;/Year&gt;&lt;RecNum&gt;228&lt;/RecNum&gt;&lt;DisplayText&gt;[52]&lt;/DisplayText&gt;&lt;record&gt;&lt;rec-number&gt;228&lt;/rec-number&gt;&lt;foreign-keys&gt;&lt;key app="EN" db-id="xaevzfd9lwaxscesw0c59dee2eev9eefatvt" timestamp="1736869759"&gt;228&lt;/key&gt;&lt;/foreign-keys&gt;&lt;ref-type name="Journal Article"&gt;17&lt;/ref-type&gt;&lt;contributors&gt;&lt;authors&gt;&lt;author&gt;Xu, H.&lt;/author&gt;&lt;author&gt;Cui, Y.&lt;/author&gt;&lt;author&gt;Tian, Y.&lt;/author&gt;&lt;author&gt;Dou, M.&lt;/author&gt;&lt;author&gt;Sun, S.&lt;/author&gt;&lt;author&gt;Wang, J.&lt;/author&gt;&lt;author&gt;Wu, D.&lt;/author&gt;&lt;/authors&gt;&lt;/contributors&gt;&lt;auth-address&gt;Orthopaedic Medical Center, The Second Hospital of Jilin University, Changchun 130041, P. R. China.&lt;/auth-address&gt;&lt;titles&gt;&lt;title&gt;Nanoparticle-Based Drug Delivery Systems for Enhancing Bone Regeneration&lt;/title&gt;&lt;secondary-title&gt;ACS Biomater Sci Eng&lt;/secondary-title&gt;&lt;/titles&gt;&lt;periodical&gt;&lt;full-title&gt;ACS Biomater Sci Eng&lt;/full-title&gt;&lt;/periodical&gt;&lt;pages&gt;1302-1322&lt;/pages&gt;&lt;volume&gt;10&lt;/volume&gt;&lt;number&gt;3&lt;/number&gt;&lt;edition&gt;20240212&lt;/edition&gt;&lt;keywords&gt;&lt;keyword&gt;*Nanoparticle Drug Delivery System&lt;/keyword&gt;&lt;keyword&gt;Drug Delivery Systems&lt;/keyword&gt;&lt;keyword&gt;Bone Regeneration/physiology&lt;/keyword&gt;&lt;keyword&gt;*Nanoparticles/therapeutic use/chemistry&lt;/keyword&gt;&lt;keyword&gt;Tissue Engineering&lt;/keyword&gt;&lt;keyword&gt;bone repair&lt;/keyword&gt;&lt;keyword&gt;bone tissue engineering&lt;/keyword&gt;&lt;keyword&gt;drug delivery&lt;/keyword&gt;&lt;keyword&gt;nanoparticles&lt;/keyword&gt;&lt;/keywords&gt;&lt;dates&gt;&lt;year&gt;2024&lt;/year&gt;&lt;pub-dates&gt;&lt;date&gt;Mar 11&lt;/date&gt;&lt;/pub-dates&gt;&lt;/dates&gt;&lt;isbn&gt;2373-9878 (Electronic)&amp;#xD;2373-9878 (Linking)&lt;/isbn&gt;&lt;accession-num&gt;38346448&lt;/accession-num&gt;&lt;urls&gt;&lt;related-urls&gt;&lt;url&gt;https://www.ncbi.nlm.nih.gov/pubmed/38346448&lt;/url&gt;&lt;/related-urls&gt;&lt;/urls&gt;&lt;electronic-resource-num&gt;10.1021/acsbiomaterials.3c01643&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[52]</w:t>
      </w:r>
      <w:r w:rsidRPr="00234024">
        <w:fldChar w:fldCharType="end"/>
      </w:r>
      <w:r w:rsidRPr="00234024">
        <w:t xml:space="preserve">. Persistent inflammation culminates with disruption of the balance between osteoclast and </w:t>
      </w:r>
      <w:r w:rsidRPr="00234024">
        <w:lastRenderedPageBreak/>
        <w:t xml:space="preserve">osteoblast activity, promoting bone loss and osteogenesis defects </w:t>
      </w:r>
      <w:r w:rsidR="00D3651C" w:rsidRPr="00234024">
        <w:t xml:space="preserve">including </w:t>
      </w:r>
      <w:r w:rsidRPr="00234024">
        <w:rPr>
          <w:color w:val="000000"/>
        </w:rPr>
        <w:t>impaired bone mineralization</w:t>
      </w:r>
      <w:r w:rsidRPr="00234024">
        <w:rPr>
          <w:color w:val="000000"/>
        </w:rPr>
        <w:fldChar w:fldCharType="begin">
          <w:fldData xml:space="preserve">PEVuZE5vdGU+PENpdGU+PEF1dGhvcj5DYW88L0F1dGhvcj48WWVhcj4yMDI0PC9ZZWFyPjxSZWNO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LW51bT4xMC4xMDE2L2oudG94aWNvbi4yMDI0LjEwODA0OTwvZWxlY3Ryb25pYy1yZXNvdXJjZS1u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</w:fldData>
        </w:fldChar>
      </w:r>
      <w:r w:rsidR="003E7209" w:rsidRPr="00234024">
        <w:rPr>
          <w:color w:val="000000"/>
        </w:rPr>
        <w:instrText xml:space="preserve"> ADDIN EN.CITE </w:instrText>
      </w:r>
      <w:r w:rsidR="003E7209" w:rsidRPr="00234024">
        <w:rPr>
          <w:color w:val="000000"/>
        </w:rPr>
        <w:fldChar w:fldCharType="begin">
          <w:fldData xml:space="preserve">PEVuZE5vdGU+PENpdGU+PEF1dGhvcj5DYW88L0F1dGhvcj48WWVhcj4yMDI0PC9ZZWFyPjxSZWNO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LW51bT4xMC4xMDE2L2oudG94aWNvbi4yMDI0LjEwODA0OTwvZWxlY3Ryb25pYy1yZXNvdXJjZS1u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</w:fldData>
        </w:fldChar>
      </w:r>
      <w:r w:rsidR="003E7209" w:rsidRPr="00234024">
        <w:rPr>
          <w:color w:val="000000"/>
        </w:rPr>
        <w:instrText xml:space="preserve"> ADDIN EN.CITE.DATA </w:instrText>
      </w:r>
      <w:r w:rsidR="003E7209" w:rsidRPr="00234024">
        <w:rPr>
          <w:color w:val="000000"/>
        </w:rPr>
      </w:r>
      <w:r w:rsidR="003E7209" w:rsidRPr="00234024">
        <w:rPr>
          <w:color w:val="000000"/>
        </w:rPr>
        <w:fldChar w:fldCharType="end"/>
      </w:r>
      <w:r w:rsidRPr="00234024">
        <w:rPr>
          <w:color w:val="000000"/>
        </w:rPr>
      </w:r>
      <w:r w:rsidRPr="00234024">
        <w:rPr>
          <w:color w:val="000000"/>
        </w:rPr>
        <w:fldChar w:fldCharType="separate"/>
      </w:r>
      <w:r w:rsidR="007E0B95" w:rsidRPr="00234024">
        <w:rPr>
          <w:noProof/>
          <w:color w:val="000000"/>
        </w:rPr>
        <w:t>[97, 98]</w:t>
      </w:r>
      <w:r w:rsidRPr="00234024">
        <w:rPr>
          <w:color w:val="000000"/>
        </w:rPr>
        <w:fldChar w:fldCharType="end"/>
      </w:r>
    </w:p>
    <w:p w14:paraId="40C58984" w14:textId="70C3B0DB" w:rsidR="00AE3932" w:rsidRPr="00234024" w:rsidRDefault="006F63D0" w:rsidP="00234024">
      <w:r w:rsidRPr="00234024">
        <w:t>In consequence, the presence of bacteria in the bone is harmful for the recovery process of the traumatized tissue</w:t>
      </w:r>
      <w:r w:rsidRPr="00234024">
        <w:rPr>
          <w:color w:val="000000"/>
        </w:rPr>
        <w:t>.</w:t>
      </w:r>
      <w:r w:rsidRPr="00234024">
        <w:rPr>
          <w:i/>
          <w:iCs/>
        </w:rPr>
        <w:t xml:space="preserve"> </w:t>
      </w:r>
      <w:r w:rsidRPr="00234024">
        <w:t xml:space="preserve">Internalization of </w:t>
      </w:r>
      <w:r w:rsidRPr="00234024">
        <w:rPr>
          <w:rStyle w:val="Emphasis"/>
          <w:rFonts w:ascii="Times New Roman" w:eastAsiaTheme="majorEastAsia" w:hAnsi="Times New Roman"/>
        </w:rPr>
        <w:t>S. aureus</w:t>
      </w:r>
      <w:r w:rsidRPr="00234024">
        <w:t xml:space="preserve"> into osteoblasts disrupts their differentiation and function, decreasing the expression of critical bone formation markers such as RUNX2 and COL1A1</w:t>
      </w:r>
      <w:r w:rsidRPr="00234024">
        <w:rPr>
          <w:color w:val="000000"/>
          <w:shd w:val="clear" w:color="auto" w:fill="FFFFFF"/>
        </w:rPr>
        <w:fldChar w:fldCharType="begin">
          <w:fldData xml:space="preserve">PEVuZE5vdGU+PENpdGU+PEF1dGhvcj5Nb3V0b248L0F1dGhvcj48WWVhcj4yMDIxPC9ZZWFyPjxS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</w:fldData>
        </w:fldChar>
      </w:r>
      <w:r w:rsidR="007E0B95" w:rsidRPr="00234024">
        <w:rPr>
          <w:color w:val="000000"/>
          <w:shd w:val="clear" w:color="auto" w:fill="FFFFFF"/>
        </w:rPr>
        <w:instrText xml:space="preserve"> ADDIN EN.CITE </w:instrText>
      </w:r>
      <w:r w:rsidR="007E0B95" w:rsidRPr="00234024">
        <w:rPr>
          <w:color w:val="000000"/>
          <w:shd w:val="clear" w:color="auto" w:fill="FFFFFF"/>
        </w:rPr>
        <w:fldChar w:fldCharType="begin">
          <w:fldData xml:space="preserve">PEVuZE5vdGU+PENpdGU+PEF1dGhvcj5Nb3V0b248L0F1dGhvcj48WWVhcj4yMDIxPC9ZZWFyPjxS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</w:fldData>
        </w:fldChar>
      </w:r>
      <w:r w:rsidR="007E0B95" w:rsidRPr="00234024">
        <w:rPr>
          <w:color w:val="000000"/>
          <w:shd w:val="clear" w:color="auto" w:fill="FFFFFF"/>
        </w:rPr>
        <w:instrText xml:space="preserve"> ADDIN EN.CITE.DATA </w:instrText>
      </w:r>
      <w:r w:rsidR="007E0B95" w:rsidRPr="00234024">
        <w:rPr>
          <w:color w:val="000000"/>
          <w:shd w:val="clear" w:color="auto" w:fill="FFFFFF"/>
        </w:rPr>
      </w:r>
      <w:r w:rsidR="007E0B95" w:rsidRPr="00234024">
        <w:rPr>
          <w:color w:val="000000"/>
          <w:shd w:val="clear" w:color="auto" w:fill="FFFFFF"/>
        </w:rPr>
        <w:fldChar w:fldCharType="end"/>
      </w:r>
      <w:r w:rsidRPr="00234024">
        <w:rPr>
          <w:color w:val="000000"/>
          <w:shd w:val="clear" w:color="auto" w:fill="FFFFFF"/>
        </w:rPr>
      </w:r>
      <w:r w:rsidRPr="00234024">
        <w:rPr>
          <w:color w:val="000000"/>
          <w:shd w:val="clear" w:color="auto" w:fill="FFFFFF"/>
        </w:rPr>
        <w:fldChar w:fldCharType="separate"/>
      </w:r>
      <w:r w:rsidR="007E0B95" w:rsidRPr="00234024">
        <w:rPr>
          <w:noProof/>
          <w:color w:val="000000"/>
          <w:shd w:val="clear" w:color="auto" w:fill="FFFFFF"/>
        </w:rPr>
        <w:t>[83]</w:t>
      </w:r>
      <w:r w:rsidRPr="00234024">
        <w:rPr>
          <w:color w:val="000000"/>
          <w:shd w:val="clear" w:color="auto" w:fill="FFFFFF"/>
        </w:rPr>
        <w:fldChar w:fldCharType="end"/>
      </w:r>
      <w:r w:rsidRPr="00234024">
        <w:t xml:space="preserve">. This shift in cellular activity leads to reduced bone </w:t>
      </w:r>
      <w:r w:rsidR="00095B72" w:rsidRPr="00234024">
        <w:t xml:space="preserve">formation </w:t>
      </w:r>
      <w:r w:rsidRPr="00234024">
        <w:t xml:space="preserve">and increased susceptibility to bone destruction. Simultaneously, </w:t>
      </w:r>
      <w:r w:rsidRPr="00234024">
        <w:rPr>
          <w:rStyle w:val="Emphasis"/>
          <w:rFonts w:ascii="Times New Roman" w:eastAsiaTheme="majorEastAsia" w:hAnsi="Times New Roman"/>
        </w:rPr>
        <w:t>S. aureus</w:t>
      </w:r>
      <w:r w:rsidRPr="00234024">
        <w:t xml:space="preserve"> triggers the release of cytokines like TNF-α, IL-1β, and CXCL8. These cytokines</w:t>
      </w:r>
      <w:r w:rsidR="00D10CDC" w:rsidRPr="00234024">
        <w:t xml:space="preserve"> e</w:t>
      </w:r>
      <w:r w:rsidRPr="00234024">
        <w:t>nhance osteoclast</w:t>
      </w:r>
      <w:r w:rsidR="00D10CDC" w:rsidRPr="00234024">
        <w:t xml:space="preserve"> formation</w:t>
      </w:r>
      <w:r w:rsidRPr="00234024">
        <w:t xml:space="preserve"> through pathways such as RANKL and NF-</w:t>
      </w:r>
      <w:proofErr w:type="spellStart"/>
      <w:r w:rsidRPr="00234024">
        <w:t>κB</w:t>
      </w:r>
      <w:proofErr w:type="spellEnd"/>
      <w:r w:rsidRPr="00234024">
        <w:t xml:space="preserve"> activation</w:t>
      </w:r>
      <w:r w:rsidRPr="00234024">
        <w:fldChar w:fldCharType="begin"/>
      </w:r>
      <w:r w:rsidR="007E0B95" w:rsidRPr="00234024">
        <w:instrText xml:space="preserve"> ADDIN EN.CITE &lt;EndNote&gt;&lt;Cite&gt;&lt;Author&gt;Putnam&lt;/Author&gt;&lt;Year&gt;2019&lt;/Year&gt;&lt;RecNum&gt;270&lt;/RecNum&gt;&lt;DisplayText&gt;[100]&lt;/DisplayText&gt;&lt;record&gt;&lt;rec-number&gt;270&lt;/rec-number&gt;&lt;foreign-keys&gt;&lt;key app="EN" db-id="xaevzfd9lwaxscesw0c59dee2eev9eefatvt" timestamp="1737731894"&gt;270&lt;/key&gt;&lt;/foreign-keys&gt;&lt;ref-type name="Journal Article"&gt;17&lt;/ref-type&gt;&lt;contributors&gt;&lt;authors&gt;&lt;author&gt;Putnam, Nicole E.&lt;/author&gt;&lt;author&gt;Fulbright, Laura E.&lt;/author&gt;&lt;author&gt;Curry, Jacob M.&lt;/author&gt;&lt;author&gt;Ford, Caleb A.&lt;/author&gt;&lt;author&gt;Petronglo, Jenna R.&lt;/author&gt;&lt;author&gt;Hendrix, Andrew S.&lt;/author&gt;&lt;author&gt;Cassat, James E.&lt;/author&gt;&lt;/authors&gt;&lt;/contributors&gt;&lt;titles&gt;&lt;title&gt;MyD88 and IL-1R signaling drive antibacterial immunity and osteoclast-driven bone loss during Staphylococcus aureus osteomyelitis&lt;/title&gt;&lt;secondary-title&gt;PLOS Pathogens&lt;/secondary-title&gt;&lt;/titles&gt;&lt;periodical&gt;&lt;full-title&gt;PLOS Pathogens&lt;/full-title&gt;&lt;/periodical&gt;&lt;pages&gt;e1007744&lt;/pages&gt;&lt;volume&gt;15&lt;/volume&gt;&lt;number&gt;4&lt;/number&gt;&lt;dates&gt;&lt;year&gt;2019&lt;/year&gt;&lt;/dates&gt;&lt;publisher&gt;Public Library of Science&lt;/publisher&gt;&lt;urls&gt;&lt;related-urls&gt;&lt;url&gt;https://doi.org/10.1371/journal.ppat.1007744&lt;/url&gt;&lt;/related-urls&gt;&lt;/urls&gt;&lt;electronic-resource-num&gt;10.1371/journal.ppat.1007744&lt;/electronic-resource-num&gt;&lt;/record&gt;&lt;/Cite&gt;&lt;/EndNote&gt;</w:instrText>
      </w:r>
      <w:r w:rsidRPr="00234024">
        <w:fldChar w:fldCharType="separate"/>
      </w:r>
      <w:r w:rsidR="007E0B95" w:rsidRPr="00234024">
        <w:rPr>
          <w:noProof/>
        </w:rPr>
        <w:t>[100]</w:t>
      </w:r>
      <w:r w:rsidRPr="00234024">
        <w:fldChar w:fldCharType="end"/>
      </w:r>
      <w:r w:rsidR="00D10CDC" w:rsidRPr="00234024">
        <w:t>, r</w:t>
      </w:r>
      <w:r w:rsidRPr="00234024">
        <w:t>ecruit neutrophils, which secrete MMPs responsible for degrading bone and cartilage</w:t>
      </w:r>
      <w:r w:rsidR="007B525C" w:rsidRPr="00234024">
        <w:t>, and i</w:t>
      </w:r>
      <w:r w:rsidRPr="00234024">
        <w:t>nhibit osteogenic factors such as BMP-2 and FGF-2, further impairing bone repair. In addition, virulence factor protein A (</w:t>
      </w:r>
      <w:proofErr w:type="spellStart"/>
      <w:r w:rsidRPr="00234024">
        <w:t>SpA</w:t>
      </w:r>
      <w:proofErr w:type="spellEnd"/>
      <w:r w:rsidRPr="00234024">
        <w:t xml:space="preserve">) binds to osteoblasts, inducing apoptosis and increasing RANKL secretion. This molecule promotes osteoclast activation and </w:t>
      </w:r>
      <w:r w:rsidR="00E525EC" w:rsidRPr="00234024">
        <w:t>sub</w:t>
      </w:r>
      <w:r w:rsidRPr="00234024">
        <w:t xml:space="preserve">sequent bone resorption. This </w:t>
      </w:r>
      <w:r w:rsidR="00E525EC" w:rsidRPr="00234024">
        <w:t>results in</w:t>
      </w:r>
      <w:r w:rsidRPr="00234024">
        <w:t xml:space="preserve"> uncontrolled osteoclast activity, which increases bone loss impairing fracture healing </w:t>
      </w:r>
      <w:r w:rsidRPr="00234024">
        <w:fldChar w:fldCharType="begin">
          <w:fldData xml:space="preserve">PEVuZE5vdGU+PENpdGU+PEF1dGhvcj5XaWRhYTwvQXV0aG9yPjxZZWFyPjIwMTI8L1llYXI+PFJl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</w:fldData>
        </w:fldChar>
      </w:r>
      <w:r w:rsidR="007E0B95" w:rsidRPr="00234024">
        <w:instrText xml:space="preserve"> ADDIN EN.CITE </w:instrText>
      </w:r>
      <w:r w:rsidR="007E0B95" w:rsidRPr="00234024">
        <w:fldChar w:fldCharType="begin">
          <w:fldData xml:space="preserve">PEVuZE5vdGU+PENpdGU+PEF1dGhvcj5XaWRhYTwvQXV0aG9yPjxZZWFyPjIwMTI8L1llYXI+PFJl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[101]</w:t>
      </w:r>
      <w:r w:rsidRPr="00234024">
        <w:fldChar w:fldCharType="end"/>
      </w:r>
      <w:r w:rsidR="00AE3932" w:rsidRPr="00234024">
        <w:t>.</w:t>
      </w:r>
      <w:r w:rsidRPr="00234024">
        <w:rPr>
          <w:i/>
          <w:iCs/>
        </w:rPr>
        <w:t xml:space="preserve"> </w:t>
      </w:r>
      <w:r w:rsidRPr="00234024">
        <w:t>In addition, large number</w:t>
      </w:r>
      <w:r w:rsidR="00455A48" w:rsidRPr="00234024">
        <w:t>s</w:t>
      </w:r>
      <w:r w:rsidRPr="00234024">
        <w:t xml:space="preserve"> of bacteria </w:t>
      </w:r>
      <w:r w:rsidR="00455A48" w:rsidRPr="00234024">
        <w:t xml:space="preserve">colonizing </w:t>
      </w:r>
      <w:r w:rsidRPr="00234024">
        <w:t>the surface of implants result</w:t>
      </w:r>
      <w:r w:rsidR="00455A48" w:rsidRPr="00234024">
        <w:t>s</w:t>
      </w:r>
      <w:r w:rsidRPr="00234024">
        <w:t xml:space="preserve"> in a “competition for colonization” between </w:t>
      </w:r>
      <w:r w:rsidR="00AE3932" w:rsidRPr="00234024">
        <w:t xml:space="preserve">regenerative </w:t>
      </w:r>
      <w:r w:rsidRPr="00234024">
        <w:t>cells and bacteria</w:t>
      </w:r>
      <w:r w:rsidRPr="00234024">
        <w:fldChar w:fldCharType="begin">
          <w:fldData xml:space="preserve">PEVuZE5vdGU+PENpdGU+PEF1dGhvcj5JbnphbmE8L0F1dGhvcj48WWVhcj4yMDE2PC9ZZWFyPjxS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</w:fldData>
        </w:fldChar>
      </w:r>
      <w:r w:rsidR="007E0B95" w:rsidRPr="00234024">
        <w:instrText xml:space="preserve"> ADDIN EN.CITE </w:instrText>
      </w:r>
      <w:r w:rsidR="007E0B95" w:rsidRPr="00234024">
        <w:fldChar w:fldCharType="begin">
          <w:fldData xml:space="preserve">PEVuZE5vdGU+PENpdGU+PEF1dGhvcj5JbnphbmE8L0F1dGhvcj48WWVhcj4yMDE2PC9ZZWFyPjxS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</w:fldData>
        </w:fldChar>
      </w:r>
      <w:r w:rsidR="007E0B95" w:rsidRPr="00234024">
        <w:instrText xml:space="preserve"> ADDIN EN.CITE.DATA </w:instrText>
      </w:r>
      <w:r w:rsidR="007E0B95" w:rsidRPr="00234024">
        <w:fldChar w:fldCharType="end"/>
      </w:r>
      <w:r w:rsidRPr="00234024">
        <w:fldChar w:fldCharType="separate"/>
      </w:r>
      <w:r w:rsidR="007E0B95" w:rsidRPr="00234024">
        <w:rPr>
          <w:noProof/>
        </w:rPr>
        <w:t>[102]</w:t>
      </w:r>
      <w:r w:rsidRPr="00234024">
        <w:fldChar w:fldCharType="end"/>
      </w:r>
      <w:r w:rsidRPr="00234024">
        <w:t xml:space="preserve">. </w:t>
      </w:r>
    </w:p>
    <w:p w14:paraId="3E3CB45F" w14:textId="3CCE91BA" w:rsidR="006F63D0" w:rsidRPr="00234024" w:rsidRDefault="006F63D0" w:rsidP="00234024">
      <w:r w:rsidRPr="00234024">
        <w:t xml:space="preserve">Furthermore, persistent infection by </w:t>
      </w:r>
      <w:r w:rsidRPr="00234024">
        <w:rPr>
          <w:rStyle w:val="Emphasis"/>
          <w:rFonts w:ascii="Times New Roman" w:eastAsiaTheme="majorEastAsia" w:hAnsi="Times New Roman"/>
        </w:rPr>
        <w:t>S. aureus</w:t>
      </w:r>
      <w:r w:rsidRPr="00234024">
        <w:t xml:space="preserve"> leads to changes in the microenvironment such as infection of extracellular matrix </w:t>
      </w:r>
      <w:r w:rsidR="00BF0960" w:rsidRPr="00234024">
        <w:t xml:space="preserve">in </w:t>
      </w:r>
      <w:r w:rsidRPr="00234024">
        <w:t>bone</w:t>
      </w:r>
      <w:r w:rsidR="00BF0960" w:rsidRPr="00234024">
        <w:t>,</w:t>
      </w:r>
      <w:r w:rsidRPr="00234024">
        <w:t xml:space="preserve"> particularly affecting trabecular regions critical for mechanical support and </w:t>
      </w:r>
      <w:r w:rsidR="00BF0960" w:rsidRPr="00234024">
        <w:t xml:space="preserve">leading to </w:t>
      </w:r>
      <w:r w:rsidRPr="00234024">
        <w:t>chronic inflammation</w:t>
      </w:r>
      <w:r w:rsidR="0025414C" w:rsidRPr="00234024">
        <w:fldChar w:fldCharType="begin">
          <w:fldData xml:space="preserve">PEVuZE5vdGU+PENpdGU+PEF1dGhvcj5BbHVubmkgQ2FyZGluYWxpPC9BdXRob3I+PFllYXI+MjAy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</w:fldData>
        </w:fldChar>
      </w:r>
      <w:r w:rsidR="007E0B95" w:rsidRPr="00234024">
        <w:instrText xml:space="preserve"> ADDIN EN.CITE </w:instrText>
      </w:r>
      <w:r w:rsidR="007E0B95" w:rsidRPr="00234024">
        <w:fldChar w:fldCharType="begin">
          <w:fldData xml:space="preserve">PEVuZE5vdGU+PENpdGU+PEF1dGhvcj5BbHVubmkgQ2FyZGluYWxpPC9BdXRob3I+PFllYXI+MjAy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</w:fldData>
        </w:fldChar>
      </w:r>
      <w:r w:rsidR="007E0B95" w:rsidRPr="00234024">
        <w:instrText xml:space="preserve"> ADDIN EN.CITE.DATA </w:instrText>
      </w:r>
      <w:r w:rsidR="007E0B95" w:rsidRPr="00234024">
        <w:fldChar w:fldCharType="end"/>
      </w:r>
      <w:r w:rsidR="0025414C" w:rsidRPr="00234024">
        <w:fldChar w:fldCharType="separate"/>
      </w:r>
      <w:r w:rsidR="007E0B95" w:rsidRPr="00234024">
        <w:rPr>
          <w:noProof/>
        </w:rPr>
        <w:t>[95]</w:t>
      </w:r>
      <w:r w:rsidR="0025414C" w:rsidRPr="00234024">
        <w:fldChar w:fldCharType="end"/>
      </w:r>
      <w:r w:rsidRPr="00234024">
        <w:t xml:space="preserve">.  </w:t>
      </w:r>
      <w:proofErr w:type="spellStart"/>
      <w:r w:rsidRPr="00234024">
        <w:t>Osteoclastogenesi</w:t>
      </w:r>
      <w:r w:rsidR="00882B78" w:rsidRPr="00234024">
        <w:t>s</w:t>
      </w:r>
      <w:proofErr w:type="spellEnd"/>
      <w:r w:rsidRPr="00234024">
        <w:t xml:space="preserve"> activity </w:t>
      </w:r>
      <w:proofErr w:type="gramStart"/>
      <w:r w:rsidRPr="00234024">
        <w:t>persist</w:t>
      </w:r>
      <w:proofErr w:type="gramEnd"/>
      <w:r w:rsidRPr="00234024">
        <w:t xml:space="preserve"> upregulating the release of molecules that </w:t>
      </w:r>
      <w:r w:rsidR="00882B78" w:rsidRPr="00234024">
        <w:t>inhibit</w:t>
      </w:r>
      <w:r w:rsidRPr="00234024">
        <w:t xml:space="preserve"> the expression of osteogenic factors while promoting the differentiation of osteoclast </w:t>
      </w:r>
      <w:r w:rsidRPr="00234024">
        <w:lastRenderedPageBreak/>
        <w:t>precursors into mature osteoclasts.</w:t>
      </w:r>
      <w:r w:rsidRPr="00234024">
        <w:rPr>
          <w:i/>
          <w:iCs/>
        </w:rPr>
        <w:t xml:space="preserve"> </w:t>
      </w:r>
      <w:r w:rsidR="00F933BA" w:rsidRPr="00234024">
        <w:t>I</w:t>
      </w:r>
      <w:r w:rsidRPr="00234024">
        <w:t xml:space="preserve">ncreased osteoclasts </w:t>
      </w:r>
      <w:r w:rsidR="00264E8C" w:rsidRPr="00234024">
        <w:t>result</w:t>
      </w:r>
      <w:r w:rsidR="00FC36D4" w:rsidRPr="00234024">
        <w:t xml:space="preserve"> in </w:t>
      </w:r>
      <w:r w:rsidR="00264E8C" w:rsidRPr="00234024">
        <w:t>i</w:t>
      </w:r>
      <w:r w:rsidR="00FC36D4" w:rsidRPr="00234024">
        <w:t>mpaired bone formation</w:t>
      </w:r>
      <w:r w:rsidR="00E61623" w:rsidRPr="00234024">
        <w:fldChar w:fldCharType="begin"/>
      </w:r>
      <w:r w:rsidR="00E61623" w:rsidRPr="00234024">
        <w:instrText xml:space="preserve"> ADDIN EN.CITE &lt;EndNote&gt;&lt;Cite&gt;&lt;Author&gt;Jiaying Li&lt;/Author&gt;&lt;Year&gt;2022&lt;/Year&gt;&lt;RecNum&gt;290&lt;/RecNum&gt;&lt;DisplayText&gt;[103]&lt;/DisplayText&gt;&lt;record&gt;&lt;rec-number&gt;290&lt;/rec-number&gt;&lt;foreign-keys&gt;&lt;key app="EN" db-id="xaevzfd9lwaxscesw0c59dee2eev9eefatvt" timestamp="1744051147"&gt;290&lt;/key&gt;&lt;/foreign-keys&gt;&lt;ref-type name="Journal Article"&gt;17&lt;/ref-type&gt;&lt;contributors&gt;&lt;authors&gt;&lt;author&gt;Jiaying Li, Jinjin Ma, Heng Sun, Meizhe Yu, Huan Wang, Qingchen Meng, Zexi Li1,Dachuan Liu, Jianzhong Bai, Guoping Liu, Xiaodong Xing, Fengxuan Han, Bin Li&lt;/author&gt;&lt;/authors&gt;&lt;/contributors&gt;&lt;titles&gt;&lt;title&gt;Transformation of arginine into zero-dimensional nanomaterial endows the material with antibacterial and osteoinductive activity&lt;/title&gt;&lt;secondary-title&gt;Science Advances&lt;/secondary-title&gt;&lt;/titles&gt;&lt;periodical&gt;&lt;full-title&gt;Science Advances&lt;/full-title&gt;&lt;/periodical&gt;&lt;volume&gt;9&lt;/volume&gt;&lt;number&gt;21&lt;/number&gt;&lt;dates&gt;&lt;year&gt;2022&lt;/year&gt;&lt;/dates&gt;&lt;isbn&gt;2375-2548&lt;/isbn&gt;&lt;urls&gt;&lt;/urls&gt;&lt;electronic-resource-num&gt;10.1126/sciadv.adf8645&lt;/electronic-resource-num&gt;&lt;/record&gt;&lt;/Cite&gt;&lt;/EndNote&gt;</w:instrText>
      </w:r>
      <w:r w:rsidR="00E61623" w:rsidRPr="00234024">
        <w:fldChar w:fldCharType="separate"/>
      </w:r>
      <w:r w:rsidR="00E61623" w:rsidRPr="00234024">
        <w:rPr>
          <w:noProof/>
        </w:rPr>
        <w:t>[103]</w:t>
      </w:r>
      <w:r w:rsidR="00E61623" w:rsidRPr="00234024">
        <w:fldChar w:fldCharType="end"/>
      </w:r>
      <w:r w:rsidRPr="00234024">
        <w:t xml:space="preserve"> </w:t>
      </w:r>
    </w:p>
    <w:p w14:paraId="39E074A8" w14:textId="2129AB31" w:rsidR="006F63D0" w:rsidRPr="00234024" w:rsidRDefault="001C5ADF" w:rsidP="00234024">
      <w:r w:rsidRPr="00234024">
        <w:t xml:space="preserve">In conclusion, </w:t>
      </w:r>
      <w:r w:rsidR="006F63D0" w:rsidRPr="00234024">
        <w:t>the patient</w:t>
      </w:r>
      <w:r w:rsidR="0010709A" w:rsidRPr="00234024">
        <w:t xml:space="preserve"> </w:t>
      </w:r>
      <w:r w:rsidR="006F63D0" w:rsidRPr="00234024">
        <w:t xml:space="preserve">will face </w:t>
      </w:r>
      <w:r w:rsidR="001049F1" w:rsidRPr="00234024">
        <w:t xml:space="preserve">an </w:t>
      </w:r>
      <w:r w:rsidR="006F63D0" w:rsidRPr="00234024">
        <w:t>inability to promote bone regeneration</w:t>
      </w:r>
      <w:r w:rsidR="00CC5A57" w:rsidRPr="00234024">
        <w:t xml:space="preserve"> as a consequence of the persistent infection</w:t>
      </w:r>
      <w:r w:rsidR="006F63D0" w:rsidRPr="00234024">
        <w:t>, degradation of bone and cartilage</w:t>
      </w:r>
      <w:r w:rsidR="00E81038" w:rsidRPr="00234024">
        <w:t>,</w:t>
      </w:r>
      <w:r w:rsidR="006F63D0" w:rsidRPr="00234024">
        <w:t xml:space="preserve"> and bone destruction.</w:t>
      </w:r>
      <w:r w:rsidR="006F63D0" w:rsidRPr="00234024">
        <w:fldChar w:fldCharType="begin">
          <w:fldData xml:space="preserve">PEVuZE5vdGU+PENpdGU+PEF1dGhvcj5RaW48L0F1dGhvcj48WWVhcj4yMDI0PC9ZZWFyPjxSZWNO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</w:fldData>
        </w:fldChar>
      </w:r>
      <w:r w:rsidR="007E0B95" w:rsidRPr="00234024">
        <w:instrText xml:space="preserve"> ADDIN EN.CITE </w:instrText>
      </w:r>
      <w:r w:rsidR="007E0B95" w:rsidRPr="00234024">
        <w:fldChar w:fldCharType="begin">
          <w:fldData xml:space="preserve">PEVuZE5vdGU+PENpdGU+PEF1dGhvcj5RaW48L0F1dGhvcj48WWVhcj4yMDI0PC9ZZWFyPjxSZWNO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</w:fldData>
        </w:fldChar>
      </w:r>
      <w:r w:rsidR="007E0B95" w:rsidRPr="00234024">
        <w:instrText xml:space="preserve"> ADDIN EN.CITE.DATA </w:instrText>
      </w:r>
      <w:r w:rsidR="007E0B95" w:rsidRPr="00234024">
        <w:fldChar w:fldCharType="end"/>
      </w:r>
      <w:r w:rsidR="006F63D0" w:rsidRPr="00234024">
        <w:fldChar w:fldCharType="separate"/>
      </w:r>
      <w:r w:rsidR="007E0B95" w:rsidRPr="00234024">
        <w:rPr>
          <w:noProof/>
        </w:rPr>
        <w:t>[35]</w:t>
      </w:r>
      <w:r w:rsidR="006F63D0" w:rsidRPr="00234024">
        <w:fldChar w:fldCharType="end"/>
      </w:r>
      <w:r w:rsidR="006F63D0" w:rsidRPr="00234024">
        <w:rPr>
          <w:i/>
          <w:iCs/>
        </w:rPr>
        <w:t xml:space="preserve"> </w:t>
      </w:r>
      <w:r w:rsidR="006F63D0" w:rsidRPr="00234024">
        <w:t xml:space="preserve">Therefore, </w:t>
      </w:r>
      <w:r w:rsidR="0067055C" w:rsidRPr="00234024">
        <w:t xml:space="preserve">the </w:t>
      </w:r>
      <w:r w:rsidR="00866614" w:rsidRPr="00234024">
        <w:t xml:space="preserve">primary goal in the field of </w:t>
      </w:r>
      <w:r w:rsidR="0067055C" w:rsidRPr="00234024">
        <w:t>bone regeneration is to develop</w:t>
      </w:r>
      <w:r w:rsidR="006F63D0" w:rsidRPr="00234024">
        <w:t xml:space="preserve"> a </w:t>
      </w:r>
      <w:r w:rsidR="007C1D8D" w:rsidRPr="00234024">
        <w:t xml:space="preserve">dual-use </w:t>
      </w:r>
      <w:r w:rsidR="006F63D0" w:rsidRPr="00234024">
        <w:t>scaffold</w:t>
      </w:r>
      <w:r w:rsidR="007C1D8D" w:rsidRPr="00234024">
        <w:t>s</w:t>
      </w:r>
      <w:r w:rsidR="006F63D0" w:rsidRPr="00234024">
        <w:t xml:space="preserve"> that combine </w:t>
      </w:r>
      <w:r w:rsidR="00F80DB4" w:rsidRPr="00234024">
        <w:t xml:space="preserve">bone formation functionality with </w:t>
      </w:r>
      <w:r w:rsidR="006F63D0" w:rsidRPr="00234024">
        <w:t>antimicrobial function</w:t>
      </w:r>
      <w:r w:rsidR="00F80DB4" w:rsidRPr="00234024">
        <w:t xml:space="preserve">s. </w:t>
      </w:r>
      <w:r w:rsidR="00077265" w:rsidRPr="00234024">
        <w:t>Avoiding, in consequence,</w:t>
      </w:r>
      <w:r w:rsidR="006F63D0" w:rsidRPr="00234024">
        <w:t xml:space="preserve"> secondary surgery and </w:t>
      </w:r>
      <w:r w:rsidR="00077265" w:rsidRPr="00234024">
        <w:t>reducing</w:t>
      </w:r>
      <w:r w:rsidR="006F63D0" w:rsidRPr="00234024">
        <w:t xml:space="preserve"> the rate of infection recurrence</w:t>
      </w:r>
      <w:r w:rsidR="00074ECF" w:rsidRPr="00234024">
        <w:t>.</w:t>
      </w:r>
    </w:p>
    <w:p w14:paraId="72E82A31" w14:textId="1714A9EE" w:rsidR="006F63D0" w:rsidRPr="00234024" w:rsidRDefault="006F63D0" w:rsidP="00234024">
      <w:pPr>
        <w:pStyle w:val="NormalWeb"/>
        <w:spacing w:before="0" w:beforeAutospacing="0" w:after="0" w:afterAutospacing="0"/>
      </w:pPr>
      <w:r w:rsidRPr="00234024">
        <w:t>The diagnosis of osteomyelitis (OM) is challenging, often relying on the expertise of experienced orthopedic surgeons for accuracy</w:t>
      </w:r>
      <w:r w:rsidRPr="00234024">
        <w:fldChar w:fldCharType="begin"/>
      </w:r>
      <w:r w:rsidR="007E0B95" w:rsidRPr="00234024">
        <w:instrText xml:space="preserve"> ADDIN EN.CITE &lt;EndNote&gt;&lt;Cite&gt;&lt;Author&gt;Hogan&lt;/Author&gt;&lt;Year&gt;2013&lt;/Year&gt;&lt;RecNum&gt;258&lt;/RecNum&gt;&lt;DisplayText&gt;[75]&lt;/DisplayText&gt;&lt;record&gt;&lt;rec-number&gt;258&lt;/rec-number&gt;&lt;foreign-keys&gt;&lt;key app="EN" db-id="xaevzfd9lwaxscesw0c59dee2eev9eefatvt" timestamp="1736966451"&gt;258&lt;/key&gt;&lt;/foreign-keys&gt;&lt;ref-type name="Journal Article"&gt;17&lt;/ref-type&gt;&lt;contributors&gt;&lt;authors&gt;&lt;author&gt;Hogan, A.&lt;/author&gt;&lt;author&gt;Heppert, V. G.&lt;/author&gt;&lt;author&gt;Suda, A. J.&lt;/author&gt;&lt;/authors&gt;&lt;/contributors&gt;&lt;auth-address&gt;BG Trauma Center, Ludwigshafen, Germany.&lt;/auth-address&gt;&lt;titles&gt;&lt;title&gt;Osteomyelitis&lt;/title&gt;&lt;secondary-title&gt;Arch Orthop Trauma Surg&lt;/secondary-title&gt;&lt;/titles&gt;&lt;periodical&gt;&lt;full-title&gt;Arch Orthop Trauma Surg&lt;/full-title&gt;&lt;/periodical&gt;&lt;pages&gt;1183-96&lt;/pages&gt;&lt;volume&gt;133&lt;/volume&gt;&lt;number&gt;9&lt;/number&gt;&lt;edition&gt;20130616&lt;/edition&gt;&lt;keywords&gt;&lt;keyword&gt;Humans&lt;/keyword&gt;&lt;keyword&gt;Orthopedic Procedures/methods&lt;/keyword&gt;&lt;keyword&gt;*Osteomyelitis/diagnosis/epidemiology/etiology/therapy&lt;/keyword&gt;&lt;/keywords&gt;&lt;dates&gt;&lt;year&gt;2013&lt;/year&gt;&lt;pub-dates&gt;&lt;date&gt;Sep&lt;/date&gt;&lt;/pub-dates&gt;&lt;/dates&gt;&lt;isbn&gt;1434-3916 (Electronic)&amp;#xD;0936-8051 (Linking)&lt;/isbn&gt;&lt;accession-num&gt;23771127&lt;/accession-num&gt;&lt;urls&gt;&lt;related-urls&gt;&lt;url&gt;https://www.ncbi.nlm.nih.gov/pubmed/23771127&lt;/url&gt;&lt;/related-urls&gt;&lt;/urls&gt;&lt;electronic-resource-num&gt;10.1007/s00402-013-1785-7&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[75]</w:t>
      </w:r>
      <w:r w:rsidRPr="00234024">
        <w:fldChar w:fldCharType="end"/>
      </w:r>
      <w:r w:rsidRPr="00234024">
        <w:t xml:space="preserve">. Additionally, a multifactorial approach is frequently necessary. Unnecessary examinations not only fail to provide additional information but also lead to increased costs and anxiety for both patients and doctors </w:t>
      </w:r>
      <w:r w:rsidRPr="00234024">
        <w:fldChar w:fldCharType="begin"/>
      </w:r>
      <w:r w:rsidR="007E0B95" w:rsidRPr="00234024">
        <w:instrText xml:space="preserve"> ADDIN EN.CITE &lt;EndNote&gt;&lt;Cite&gt;&lt;Author&gt;Hogan&lt;/Author&gt;&lt;Year&gt;2013&lt;/Year&gt;&lt;RecNum&gt;258&lt;/RecNum&gt;&lt;DisplayText&gt;[75]&lt;/DisplayText&gt;&lt;record&gt;&lt;rec-number&gt;258&lt;/rec-number&gt;&lt;foreign-keys&gt;&lt;key app="EN" db-id="xaevzfd9lwaxscesw0c59dee2eev9eefatvt" timestamp="1736966451"&gt;258&lt;/key&gt;&lt;/foreign-keys&gt;&lt;ref-type name="Journal Article"&gt;17&lt;/ref-type&gt;&lt;contributors&gt;&lt;authors&gt;&lt;author&gt;Hogan, A.&lt;/author&gt;&lt;author&gt;Heppert, V. G.&lt;/author&gt;&lt;author&gt;Suda, A. J.&lt;/author&gt;&lt;/authors&gt;&lt;/contributors&gt;&lt;auth-address&gt;BG Trauma Center, Ludwigshafen, Germany.&lt;/auth-address&gt;&lt;titles&gt;&lt;title&gt;Osteomyelitis&lt;/title&gt;&lt;secondary-title&gt;Arch Orthop Trauma Surg&lt;/secondary-title&gt;&lt;/titles&gt;&lt;periodical&gt;&lt;full-title&gt;Arch Orthop Trauma Surg&lt;/full-title&gt;&lt;/periodical&gt;&lt;pages&gt;1183-96&lt;/pages&gt;&lt;volume&gt;133&lt;/volume&gt;&lt;number&gt;9&lt;/number&gt;&lt;edition&gt;20130616&lt;/edition&gt;&lt;keywords&gt;&lt;keyword&gt;Humans&lt;/keyword&gt;&lt;keyword&gt;Orthopedic Procedures/methods&lt;/keyword&gt;&lt;keyword&gt;*Osteomyelitis/diagnosis/epidemiology/etiology/therapy&lt;/keyword&gt;&lt;/keywords&gt;&lt;dates&gt;&lt;year&gt;2013&lt;/year&gt;&lt;pub-dates&gt;&lt;date&gt;Sep&lt;/date&gt;&lt;/pub-dates&gt;&lt;/dates&gt;&lt;isbn&gt;1434-3916 (Electronic)&amp;#xD;0936-8051 (Linking)&lt;/isbn&gt;&lt;accession-num&gt;23771127&lt;/accession-num&gt;&lt;urls&gt;&lt;related-urls&gt;&lt;url&gt;https://www.ncbi.nlm.nih.gov/pubmed/23771127&lt;/url&gt;&lt;/related-urls&gt;&lt;/urls&gt;&lt;electronic-resource-num&gt;10.1007/s00402-013-1785-7&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[75]</w:t>
      </w:r>
      <w:r w:rsidRPr="00234024">
        <w:fldChar w:fldCharType="end"/>
      </w:r>
      <w:r w:rsidRPr="00234024">
        <w:t>. This scenario highlights the importance of clinical experience in the diagnostic process. A combination of clinical assessment, laboratory tests, histopathology, microbiology, and imaging studies is typically employed to accurately diagnose OM</w:t>
      </w:r>
      <w:r w:rsidRPr="00234024">
        <w:rPr>
          <w:color w:val="1F1F1F"/>
        </w:rPr>
        <w:fldChar w:fldCharType="begin"/>
      </w:r>
      <w:r w:rsidR="0048318F" w:rsidRPr="00234024">
        <w:rPr>
          <w:color w:val="1F1F1F"/>
        </w:rPr>
        <w:instrText xml:space="preserve"> ADDIN EN.CITE &lt;EndNote&gt;&lt;Cite&gt;&lt;Author&gt;Trampuz&lt;/Author&gt;&lt;Year&gt;2006&lt;/Year&gt;&lt;RecNum&gt;19&lt;/RecNum&gt;&lt;DisplayText&gt;[70]&lt;/DisplayText&gt;&lt;record&gt;&lt;rec-number&gt;19&lt;/rec-number&gt;&lt;foreign-keys&gt;&lt;key app="EN" db-id="z5zz9z52afv5d6e9evn55zdgef5eawtf0ree" timestamp="1736384807"&gt;19&lt;/key&gt;&lt;/foreign-keys&gt;&lt;ref-type name="Journal Article"&gt;17&lt;/ref-type&gt;&lt;contributors&gt;&lt;authors&gt;&lt;author&gt;Trampuz, A.&lt;/author&gt;&lt;author&gt;Zimmerli, W.&lt;/author&gt;&lt;/authors&gt;&lt;/contributors&gt;&lt;auth-address&gt;Klinik fur Infektiologie und Spitalhygiene, Universitatsspital Basel, Switzerland.&lt;/auth-address&gt;&lt;titles&gt;&lt;title&gt;Diagnosis and treatment of infections associated with fracture-fixation devices&lt;/title&gt;&lt;secondary-title&gt;Injury&lt;/secondary-title&gt;&lt;/titles&gt;&lt;periodical&gt;&lt;full-title&gt;Injury&lt;/full-title&gt;&lt;/periodical&gt;&lt;pages&gt;S59-66&lt;/pages&gt;&lt;volume&gt;37 Suppl 2&lt;/volume&gt;&lt;keywords&gt;&lt;keyword&gt;Animals&lt;/keyword&gt;&lt;keyword&gt;Anti-Infective Agents/therapeutic use&lt;/keyword&gt;&lt;keyword&gt;Bacteria/pathogenicity&lt;/keyword&gt;&lt;keyword&gt;*Bone Diseases, Infectious/classification/diagnosis/therapy&lt;/keyword&gt;&lt;keyword&gt;External Fixators/*adverse effects&lt;/keyword&gt;&lt;keyword&gt;Fracture Fixation/*adverse effects&lt;/keyword&gt;&lt;keyword&gt;Guinea Pigs&lt;/keyword&gt;&lt;keyword&gt;Humans&lt;/keyword&gt;&lt;keyword&gt;Internal Fixators/*adverse effects&lt;/keyword&gt;&lt;keyword&gt;Postoperative Complications/classification/diagnosis/therapy&lt;/keyword&gt;&lt;/keywords&gt;&lt;dates&gt;&lt;year&gt;2006&lt;/year&gt;&lt;pub-dates&gt;&lt;date&gt;May&lt;/date&gt;&lt;/pub-dates&gt;&lt;/dates&gt;&lt;isbn&gt;0020-1383 (Print)&amp;#xD;0020-1383 (Linking)&lt;/isbn&gt;&lt;accession-num&gt;16651073&lt;/accession-num&gt;&lt;urls&gt;&lt;related-urls&gt;&lt;url&gt;https://www.ncbi.nlm.nih.gov/pubmed/16651073&lt;/url&gt;&lt;/related-urls&gt;&lt;/urls&gt;&lt;electronic-resource-num&gt;10.1016/j.injury.2006.04.010&lt;/electronic-resource-num&gt;&lt;remote-database-name&gt;Medline&lt;/remote-database-name&gt;&lt;remote-database-provider&gt;NLM&lt;/remote-database-provider&gt;&lt;/record&gt;&lt;/Cite&gt;&lt;/EndNote&gt;</w:instrText>
      </w:r>
      <w:r w:rsidRPr="00234024">
        <w:rPr>
          <w:color w:val="1F1F1F"/>
        </w:rPr>
        <w:fldChar w:fldCharType="separate"/>
      </w:r>
      <w:r w:rsidR="007E0B95" w:rsidRPr="00234024">
        <w:rPr>
          <w:noProof/>
          <w:color w:val="1F1F1F"/>
        </w:rPr>
        <w:t>[70]</w:t>
      </w:r>
      <w:r w:rsidRPr="00234024">
        <w:rPr>
          <w:color w:val="1F1F1F"/>
        </w:rPr>
        <w:fldChar w:fldCharType="end"/>
      </w:r>
      <w:r w:rsidRPr="00234024">
        <w:rPr>
          <w:color w:val="1F1F1F"/>
        </w:rPr>
        <w:t xml:space="preserve">. </w:t>
      </w:r>
      <w:r w:rsidRPr="00234024">
        <w:t xml:space="preserve">Radiographs are the simplest and most widely available diagnostic tool due to their lower cost </w:t>
      </w:r>
      <w:r w:rsidRPr="00234024">
        <w:fldChar w:fldCharType="begin"/>
      </w:r>
      <w:r w:rsidR="00F77732" w:rsidRPr="00234024">
        <w:instrText xml:space="preserve"> ADDIN EN.CITE &lt;EndNote&gt;&lt;Cite&gt;&lt;Author&gt;Rawung&lt;/Author&gt;&lt;Year&gt;2019&lt;/Year&gt;&lt;RecNum&gt;83&lt;/RecNum&gt;&lt;DisplayText&gt;[104]&lt;/DisplayText&gt;&lt;record&gt;&lt;rec-number&gt;83&lt;/rec-number&gt;&lt;foreign-keys&gt;&lt;key app="EN" db-id="z5zz9z52afv5d6e9evn55zdgef5eawtf0ree" timestamp="1736385724"&gt;83&lt;/key&gt;&lt;/foreign-keys&gt;&lt;ref-type name="Journal Article"&gt;17&lt;/ref-type&gt;&lt;contributors&gt;&lt;authors&gt;&lt;author&gt;Rawung, Rangga; Moningkey, Chita &lt;/author&gt;&lt;/authors&gt;&lt;/contributors&gt;&lt;titles&gt;&lt;title&gt;Osteomyelitis: A Literature Review&lt;/title&gt;&lt;secondary-title&gt;JURNAL BIOMEDIK (JBM)&lt;/secondary-title&gt;&lt;/titles&gt;&lt;periodical&gt;&lt;full-title&gt;JURNAL BIOMEDIK (JBM)&lt;/full-title&gt;&lt;/periodical&gt;&lt;pages&gt;69&lt;/pages&gt;&lt;volume&gt;11&lt;/volume&gt;&lt;number&gt;2&lt;/number&gt;&lt;dates&gt;&lt;year&gt;2019&lt;/year&gt;&lt;/dates&gt;&lt;urls&gt;&lt;/urls&gt;&lt;electronic-resource-num&gt;10.35790/jbm.11.2.2019.23317&lt;/electronic-resource-num&gt;&lt;/record&gt;&lt;/Cite&gt;&lt;/EndNote&gt;</w:instrText>
      </w:r>
      <w:r w:rsidRPr="00234024">
        <w:fldChar w:fldCharType="separate"/>
      </w:r>
      <w:r w:rsidR="00F77732" w:rsidRPr="00234024">
        <w:rPr>
          <w:noProof/>
        </w:rPr>
        <w:t>[104]</w:t>
      </w:r>
      <w:r w:rsidRPr="00234024">
        <w:fldChar w:fldCharType="end"/>
      </w:r>
      <w:r w:rsidRPr="00234024">
        <w:t xml:space="preserve">. However, there are no established guidelines for using radiographic imaging in OM diagnosis, making this assessment reliable on the clinician’s expertise. Furthermore, radiographs have low sensitivity for detecting early-stage OM. Typically, lysis can only be detected on radiographs </w:t>
      </w:r>
      <w:r w:rsidR="005619EF" w:rsidRPr="00234024">
        <w:t xml:space="preserve">when &gt; </w:t>
      </w:r>
      <w:r w:rsidRPr="00234024">
        <w:t xml:space="preserve">50% of the bone matrix is destroyed </w:t>
      </w:r>
      <w:r w:rsidRPr="00234024">
        <w:fldChar w:fldCharType="begin">
          <w:fldData xml:space="preserve">PEVuZE5vdGU+PENpdGU+PEF1dGhvcj5Ib3dhcmQgRmFkZW48L0F1dGhvcj48WWVhcj4xOTkxPC9Z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</w:fldData>
        </w:fldChar>
      </w:r>
      <w:r w:rsidR="00E61623" w:rsidRPr="00234024">
        <w:instrText xml:space="preserve"> ADDIN EN.CITE </w:instrText>
      </w:r>
      <w:r w:rsidR="00E61623" w:rsidRPr="00234024">
        <w:fldChar w:fldCharType="begin">
          <w:fldData xml:space="preserve">PEVuZE5vdGU+PENpdGU+PEF1dGhvcj5Ib3dhcmQgRmFkZW48L0F1dGhvcj48WWVhcj4xOTkxPC9Z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</w:fldData>
        </w:fldChar>
      </w:r>
      <w:r w:rsidR="00E61623" w:rsidRPr="00234024">
        <w:instrText xml:space="preserve"> ADDIN EN.CITE.DATA </w:instrText>
      </w:r>
      <w:r w:rsidR="00E61623" w:rsidRPr="00234024">
        <w:fldChar w:fldCharType="end"/>
      </w:r>
      <w:r w:rsidRPr="00234024">
        <w:fldChar w:fldCharType="separate"/>
      </w:r>
      <w:r w:rsidR="00E61623" w:rsidRPr="00234024">
        <w:rPr>
          <w:noProof/>
        </w:rPr>
        <w:t>[105, 106]</w:t>
      </w:r>
      <w:r w:rsidRPr="00234024">
        <w:fldChar w:fldCharType="end"/>
      </w:r>
      <w:r w:rsidRPr="00234024">
        <w:t>. Therefore, radiographic changes are visible after about two weeks</w:t>
      </w:r>
      <w:r w:rsidR="002B4192" w:rsidRPr="00234024">
        <w:fldChar w:fldCharType="begin"/>
      </w:r>
      <w:r w:rsidR="00E61623" w:rsidRPr="00234024">
        <w:instrText xml:space="preserve"> ADDIN EN.CITE &lt;EndNote&gt;&lt;Cite&gt;&lt;Author&gt;Maffulli&lt;/Author&gt;&lt;Year&gt;2016&lt;/Year&gt;&lt;RecNum&gt;263&lt;/RecNum&gt;&lt;DisplayText&gt;[107]&lt;/DisplayText&gt;&lt;record&gt;&lt;rec-number&gt;263&lt;/rec-number&gt;&lt;foreign-keys&gt;&lt;key app="EN" db-id="xaevzfd9lwaxscesw0c59dee2eev9eefatvt" timestamp="1737056896"&gt;263&lt;/key&gt;&lt;/foreign-keys&gt;&lt;ref-type name="Journal Article"&gt;17&lt;/ref-type&gt;&lt;contributors&gt;&lt;authors&gt;&lt;author&gt;Maffulli, N.&lt;/author&gt;&lt;author&gt;Papalia, R.&lt;/author&gt;&lt;author&gt;Zampogna, B.&lt;/author&gt;&lt;author&gt;Torre, G.&lt;/author&gt;&lt;author&gt;Albo, E.&lt;/author&gt;&lt;author&gt;Denaro, V.&lt;/author&gt;&lt;/authors&gt;&lt;/contributors&gt;&lt;titles&gt;&lt;title&gt;The management of osteomyelitis in the adult&lt;/title&gt;&lt;secondary-title&gt;The Surgeon&lt;/secondary-title&gt;&lt;/titles&gt;&lt;periodical&gt;&lt;full-title&gt;The Surgeon&lt;/full-title&gt;&lt;/periodical&gt;&lt;pages&gt;345-360&lt;/pages&gt;&lt;volume&gt;14&lt;/volume&gt;&lt;number&gt;6&lt;/number&gt;&lt;keywords&gt;&lt;keyword&gt;Osteomyelitis&lt;/keyword&gt;&lt;keyword&gt;Evidence-based medicine&lt;/keyword&gt;&lt;keyword&gt;Bone infection&lt;/keyword&gt;&lt;keyword&gt;Clinical management&lt;/keyword&gt;&lt;/keywords&gt;&lt;dates&gt;&lt;year&gt;2016&lt;/year&gt;&lt;pub-dates&gt;&lt;date&gt;2016/12/01/&lt;/date&gt;&lt;/pub-dates&gt;&lt;/dates&gt;&lt;isbn&gt;1479-666X&lt;/isbn&gt;&lt;urls&gt;&lt;related-urls&gt;&lt;url&gt;https://www.sciencedirect.com/science/article/pii/S1479666X15001249&lt;/url&gt;&lt;/related-urls&gt;&lt;/urls&gt;&lt;electronic-resource-num&gt;https://doi.org/10.1016/j.surge.2015.12.005&lt;/electronic-resource-num&gt;&lt;/record&gt;&lt;/Cite&gt;&lt;/EndNote&gt;</w:instrText>
      </w:r>
      <w:r w:rsidR="002B4192" w:rsidRPr="00234024">
        <w:fldChar w:fldCharType="separate"/>
      </w:r>
      <w:r w:rsidR="00E61623" w:rsidRPr="00234024">
        <w:rPr>
          <w:noProof/>
        </w:rPr>
        <w:t>[107]</w:t>
      </w:r>
      <w:r w:rsidR="002B4192" w:rsidRPr="00234024">
        <w:fldChar w:fldCharType="end"/>
      </w:r>
      <w:r w:rsidRPr="00234024">
        <w:t xml:space="preserve"> which </w:t>
      </w:r>
      <w:r w:rsidR="00B244BC" w:rsidRPr="00234024">
        <w:t xml:space="preserve">limits the diagnostic value of </w:t>
      </w:r>
      <w:r w:rsidRPr="00234024">
        <w:t xml:space="preserve">radiographs for diagnosing acute OM </w:t>
      </w:r>
      <w:r w:rsidRPr="00234024">
        <w:fldChar w:fldCharType="begin"/>
      </w:r>
      <w:r w:rsidR="00E61623" w:rsidRPr="00234024">
        <w:instrText xml:space="preserve"> ADDIN EN.CITE &lt;EndNote&gt;&lt;Cite&gt;&lt;Author&gt;Maffulli&lt;/Author&gt;&lt;Year&gt;2016&lt;/Year&gt;&lt;RecNum&gt;263&lt;/RecNum&gt;&lt;DisplayText&gt;[107]&lt;/DisplayText&gt;&lt;record&gt;&lt;rec-number&gt;263&lt;/rec-number&gt;&lt;foreign-keys&gt;&lt;key app="EN" db-id="xaevzfd9lwaxscesw0c59dee2eev9eefatvt" timestamp="1737056896"&gt;263&lt;/key&gt;&lt;/foreign-keys&gt;&lt;ref-type name="Journal Article"&gt;17&lt;/ref-type&gt;&lt;contributors&gt;&lt;authors&gt;&lt;author&gt;Maffulli, N.&lt;/author&gt;&lt;author&gt;Papalia, R.&lt;/author&gt;&lt;author&gt;Zampogna, B.&lt;/author&gt;&lt;author&gt;Torre, G.&lt;/author&gt;&lt;author&gt;Albo, E.&lt;/author&gt;&lt;author&gt;Denaro, V.&lt;/author&gt;&lt;/authors&gt;&lt;/contributors&gt;&lt;titles&gt;&lt;title&gt;The management of osteomyelitis in the adult&lt;/title&gt;&lt;secondary-title&gt;The Surgeon&lt;/secondary-title&gt;&lt;/titles&gt;&lt;periodical&gt;&lt;full-title&gt;The Surgeon&lt;/full-title&gt;&lt;/periodical&gt;&lt;pages&gt;345-360&lt;/pages&gt;&lt;volume&gt;14&lt;/volume&gt;&lt;number&gt;6&lt;/number&gt;&lt;keywords&gt;&lt;keyword&gt;Osteomyelitis&lt;/keyword&gt;&lt;keyword&gt;Evidence-based medicine&lt;/keyword&gt;&lt;keyword&gt;Bone infection&lt;/keyword&gt;&lt;keyword&gt;Clinical management&lt;/keyword&gt;&lt;/keywords&gt;&lt;dates&gt;&lt;year&gt;2016&lt;/year&gt;&lt;pub-dates&gt;&lt;date&gt;2016/12/01/&lt;/date&gt;&lt;/pub-dates&gt;&lt;/dates&gt;&lt;isbn&gt;1479-666X&lt;/isbn&gt;&lt;urls&gt;&lt;related-urls&gt;&lt;url&gt;https://www.sciencedirect.com/science/article/pii/S1479666X15001249&lt;/url&gt;&lt;/related-urls&gt;&lt;/urls&gt;&lt;electronic-resource-num&gt;https://doi.org/10.1016/j.surge.2015.12.005&lt;/electronic-resource-num&gt;&lt;/record&gt;&lt;/Cite&gt;&lt;/EndNote&gt;</w:instrText>
      </w:r>
      <w:r w:rsidRPr="00234024">
        <w:fldChar w:fldCharType="separate"/>
      </w:r>
      <w:r w:rsidR="00E61623" w:rsidRPr="00234024">
        <w:rPr>
          <w:noProof/>
        </w:rPr>
        <w:t>[107]</w:t>
      </w:r>
      <w:r w:rsidRPr="00234024">
        <w:fldChar w:fldCharType="end"/>
      </w:r>
      <w:r w:rsidRPr="00234024">
        <w:t xml:space="preserve">. </w:t>
      </w:r>
      <w:r w:rsidR="00582C20" w:rsidRPr="00234024">
        <w:t>M</w:t>
      </w:r>
      <w:r w:rsidRPr="00234024">
        <w:t xml:space="preserve">icrobial cultures and bone biopsies are more definitive, </w:t>
      </w:r>
      <w:r w:rsidR="00582C20" w:rsidRPr="00234024">
        <w:t xml:space="preserve">but </w:t>
      </w:r>
      <w:r w:rsidRPr="00234024">
        <w:t xml:space="preserve">these methods are </w:t>
      </w:r>
      <w:r w:rsidRPr="00234024">
        <w:lastRenderedPageBreak/>
        <w:t xml:space="preserve">invasive and time-consuming [68]. Magnetic resonance imaging (MRI) </w:t>
      </w:r>
      <w:r w:rsidR="00B6729F" w:rsidRPr="00234024">
        <w:t xml:space="preserve">may be the </w:t>
      </w:r>
      <w:r w:rsidRPr="00234024">
        <w:rPr>
          <w:color w:val="1F1F1F"/>
        </w:rPr>
        <w:t xml:space="preserve">most sensitivity </w:t>
      </w:r>
      <w:r w:rsidR="00B6729F" w:rsidRPr="00234024">
        <w:rPr>
          <w:color w:val="1F1F1F"/>
        </w:rPr>
        <w:t>clinical diagnostic modality for</w:t>
      </w:r>
      <w:r w:rsidRPr="00234024">
        <w:t xml:space="preserve"> identifying OM, particularly in early stages </w:t>
      </w:r>
      <w:r w:rsidRPr="00234024">
        <w:fldChar w:fldCharType="begin"/>
      </w:r>
      <w:r w:rsidR="00E61623" w:rsidRPr="00234024">
        <w:instrText xml:space="preserve"> ADDIN EN.CITE &lt;EndNote&gt;&lt;Cite&gt;&lt;Author&gt;Pineda&lt;/Author&gt;&lt;Year&gt;2009&lt;/Year&gt;&lt;RecNum&gt;83&lt;/RecNum&gt;&lt;DisplayText&gt;[108]&lt;/DisplayText&gt;&lt;record&gt;&lt;rec-number&gt;83&lt;/rec-number&gt;&lt;foreign-keys&gt;&lt;key app="EN" db-id="xaevzfd9lwaxscesw0c59dee2eev9eefatvt" timestamp="1732652461"&gt;83&lt;/key&gt;&lt;/foreign-keys&gt;&lt;ref-type name="Journal Article"&gt;17&lt;/ref-type&gt;&lt;contributors&gt;&lt;authors&gt;&lt;author&gt;Pineda, C.&lt;/author&gt;&lt;author&gt;Espinosa, R.&lt;/author&gt;&lt;author&gt;Pena, A.&lt;/author&gt;&lt;/authors&gt;&lt;/contributors&gt;&lt;auth-address&gt;Rheumatology Department, Instituto Nacional de Rehabilitacion, Mexico City, Mexico.&lt;/auth-address&gt;&lt;titles&gt;&lt;title&gt;Radiographic imaging in osteomyelitis: the role of plain radiography, computed tomography, ultrasonography, magnetic resonance imaging, and scintigraphy&lt;/title&gt;&lt;secondary-title&gt;Semin Plast Surg&lt;/secondary-title&gt;&lt;/titles&gt;&lt;periodical&gt;&lt;full-title&gt;Semin Plast Surg&lt;/full-title&gt;&lt;/periodical&gt;&lt;pages&gt;80-9&lt;/pages&gt;&lt;volume&gt;23&lt;/volume&gt;&lt;number&gt;2&lt;/number&gt;&lt;keywords&gt;&lt;keyword&gt;Osteomyelitis&lt;/keyword&gt;&lt;keyword&gt;computed tomography&lt;/keyword&gt;&lt;keyword&gt;magnetic resonance imaging&lt;/keyword&gt;&lt;keyword&gt;nuclear medicine&lt;/keyword&gt;&lt;keyword&gt;ultrasound&lt;/keyword&gt;&lt;/keywords&gt;&lt;dates&gt;&lt;year&gt;2009&lt;/year&gt;&lt;pub-dates&gt;&lt;date&gt;May&lt;/date&gt;&lt;/pub-dates&gt;&lt;/dates&gt;&lt;isbn&gt;1536-0067 (Electronic)&amp;#xD;1535-2188 (Print)&amp;#xD;1535-2188 (Linking)&lt;/isbn&gt;&lt;accession-num&gt;20567730&lt;/accession-num&gt;&lt;urls&gt;&lt;related-urls&gt;&lt;url&gt;https://www.ncbi.nlm.nih.gov/pubmed/20567730&lt;/url&gt;&lt;/related-urls&gt;&lt;/urls&gt;&lt;custom2&gt;PMC2884903&lt;/custom2&gt;&lt;electronic-resource-num&gt;10.1055/s-0029-1214160&lt;/electronic-resource-num&gt;&lt;remote-database-name&gt;PubMed-not-MEDLINE&lt;/remote-database-name&gt;&lt;remote-database-provider&gt;NLM&lt;/remote-database-provider&gt;&lt;/record&gt;&lt;/Cite&gt;&lt;/EndNote&gt;</w:instrText>
      </w:r>
      <w:r w:rsidRPr="00234024">
        <w:fldChar w:fldCharType="separate"/>
      </w:r>
      <w:r w:rsidR="00E61623" w:rsidRPr="00234024">
        <w:rPr>
          <w:noProof/>
        </w:rPr>
        <w:t>[108]</w:t>
      </w:r>
      <w:r w:rsidRPr="00234024">
        <w:fldChar w:fldCharType="end"/>
      </w:r>
      <w:r w:rsidRPr="00234024">
        <w:t xml:space="preserve">, but it may not always be accessible due to cost or availability </w:t>
      </w:r>
      <w:r w:rsidRPr="00234024">
        <w:fldChar w:fldCharType="begin"/>
      </w:r>
      <w:r w:rsidR="00E61623" w:rsidRPr="00234024">
        <w:instrText xml:space="preserve"> ADDIN EN.CITE &lt;EndNote&gt;&lt;Cite&gt;&lt;Author&gt;Jha&lt;/Author&gt;&lt;Year&gt;2022&lt;/Year&gt;&lt;RecNum&gt;96&lt;/RecNum&gt;&lt;DisplayText&gt;[109]&lt;/DisplayText&gt;&lt;record&gt;&lt;rec-number&gt;96&lt;/rec-number&gt;&lt;foreign-keys&gt;&lt;key app="EN" db-id="z5zz9z52afv5d6e9evn55zdgef5eawtf0ree" timestamp="1736473475"&gt;96&lt;/key&gt;&lt;/foreign-keys&gt;&lt;ref-type name="Journal Article"&gt;17&lt;/ref-type&gt;&lt;contributors&gt;&lt;authors&gt;&lt;author&gt;Jha, Y.&lt;/author&gt;&lt;author&gt;Chaudhary, K.&lt;/author&gt;&lt;/authors&gt;&lt;/contributors&gt;&lt;auth-address&gt;Orthopedics, Jawaharlal Nehru Medical College, Datta Meghe Institute of Medical Sciences, Wardha, IND.&amp;#xD;Anatomy, Jawaharlal Nehru Medical College, Datta Meghe Institute of Medical Sciences, Wardha, IND.&lt;/auth-address&gt;&lt;titles&gt;&lt;title&gt;Diagnosis and Treatment Modalities for Osteomyelitis&lt;/title&gt;&lt;secondary-title&gt;Cureus&lt;/secondary-title&gt;&lt;/titles&gt;&lt;periodical&gt;&lt;full-title&gt;Cureus&lt;/full-title&gt;&lt;/periodical&gt;&lt;pages&gt;e30713&lt;/pages&gt;&lt;volume&gt;14&lt;/volume&gt;&lt;number&gt;10&lt;/number&gt;&lt;edition&gt;20221026&lt;/edition&gt;&lt;keywords&gt;&lt;keyword&gt;chronic osteomylitis&lt;/keyword&gt;&lt;keyword&gt;diagnosis of osteomylitis&lt;/keyword&gt;&lt;keyword&gt;osteomylitis&lt;/keyword&gt;&lt;keyword&gt;treatment of osteomylitis&lt;/keyword&gt;&lt;keyword&gt;vertebral osteomylitis&lt;/keyword&gt;&lt;/keywords&gt;&lt;dates&gt;&lt;year&gt;2022&lt;/year&gt;&lt;pub-dates&gt;&lt;date&gt;Oct&lt;/date&gt;&lt;/pub-dates&gt;&lt;/dates&gt;&lt;isbn&gt;2168-8184 (Print)&amp;#xD;2168-8184 (Electronic)&amp;#xD;2168-8184 (Linking)&lt;/isbn&gt;&lt;accession-num&gt;36439590&lt;/accession-num&gt;&lt;urls&gt;&lt;related-urls&gt;&lt;url&gt;https://www.ncbi.nlm.nih.gov/pubmed/36439590&lt;/url&gt;&lt;/related-urls&gt;&lt;/urls&gt;&lt;custom1&gt;The authors have declared that no competing interests exist.&lt;/custom1&gt;&lt;custom2&gt;PMC9695195&lt;/custom2&gt;&lt;electronic-resource-num&gt;10.7759/cureus.30713&lt;/electronic-resource-num&gt;&lt;remote-database-name&gt;PubMed-not-MEDLINE&lt;/remote-database-name&gt;&lt;remote-database-provider&gt;NLM&lt;/remote-database-provider&gt;&lt;/record&gt;&lt;/Cite&gt;&lt;/EndNote&gt;</w:instrText>
      </w:r>
      <w:r w:rsidRPr="00234024">
        <w:fldChar w:fldCharType="separate"/>
      </w:r>
      <w:r w:rsidR="00E61623" w:rsidRPr="00234024">
        <w:rPr>
          <w:noProof/>
        </w:rPr>
        <w:t>[109]</w:t>
      </w:r>
      <w:r w:rsidRPr="00234024">
        <w:fldChar w:fldCharType="end"/>
      </w:r>
      <w:r w:rsidRPr="00234024">
        <w:t>.</w:t>
      </w:r>
    </w:p>
    <w:p w14:paraId="4FA79FD9" w14:textId="46274F88" w:rsidR="006F63D0" w:rsidRPr="00234024" w:rsidRDefault="006F63D0" w:rsidP="00234024">
      <w:pPr>
        <w:pStyle w:val="NormalWeb"/>
        <w:spacing w:before="0" w:beforeAutospacing="0" w:after="0" w:afterAutospacing="0"/>
      </w:pPr>
      <w:r w:rsidRPr="00234024">
        <w:t xml:space="preserve">To optimize the diagnostic process, recommendations published by Hogan et al. propose an objective sequence of steps: 1) </w:t>
      </w:r>
      <w:r w:rsidR="007369E5" w:rsidRPr="00234024">
        <w:t>patient history</w:t>
      </w:r>
      <w:r w:rsidRPr="00234024">
        <w:t xml:space="preserve">, 2) clinical examination, 3) </w:t>
      </w:r>
      <w:r w:rsidR="007369E5" w:rsidRPr="00234024">
        <w:t xml:space="preserve">radiographs </w:t>
      </w:r>
      <w:r w:rsidRPr="00234024">
        <w:t xml:space="preserve">and 4) C-reactive protein (CRP) measurement </w:t>
      </w:r>
      <w:r w:rsidRPr="00234024">
        <w:rPr>
          <w:color w:val="141413"/>
        </w:rPr>
        <w:fldChar w:fldCharType="begin"/>
      </w:r>
      <w:r w:rsidR="00F77732" w:rsidRPr="00234024">
        <w:rPr>
          <w:color w:val="141413"/>
        </w:rPr>
        <w:instrText xml:space="preserve"> ADDIN EN.CITE &lt;EndNote&gt;&lt;Cite&gt;&lt;Author&gt;David C. Bury&lt;/Author&gt;&lt;Year&gt;2021&lt;/Year&gt;&lt;RecNum&gt;85&lt;/RecNum&gt;&lt;DisplayText&gt;[110]&lt;/DisplayText&gt;&lt;record&gt;&lt;rec-number&gt;85&lt;/rec-number&gt;&lt;foreign-keys&gt;&lt;key app="EN" db-id="z5zz9z52afv5d6e9evn55zdgef5eawtf0ree" timestamp="1736385747"&gt;85&lt;/key&gt;&lt;/foreign-keys&gt;&lt;ref-type name="Journal Article"&gt;17&lt;/ref-type&gt;&lt;contributors&gt;&lt;authors&gt;&lt;author&gt;David C. Bury,  Tyler S. Rogers, MD, Michael M. Dickman,&lt;/author&gt;&lt;/authors&gt;&lt;/contributors&gt;&lt;titles&gt;&lt;title&gt;Osteomyelitis: Diagnosis and Treatment&lt;/title&gt;&lt;secondary-title&gt;American Family Physician&lt;/secondary-title&gt;&lt;/titles&gt;&lt;periodical&gt;&lt;full-title&gt;American Family Physician&lt;/full-title&gt;&lt;/periodical&gt;&lt;pages&gt;395-402.&lt;/pages&gt;&lt;volume&gt;104&lt;/volume&gt;&lt;number&gt;4&lt;/number&gt;&lt;dates&gt;&lt;year&gt;2021&lt;/year&gt;&lt;/dates&gt;&lt;urls&gt;&lt;/urls&gt;&lt;/record&gt;&lt;/Cite&gt;&lt;/EndNote&gt;</w:instrText>
      </w:r>
      <w:r w:rsidRPr="00234024">
        <w:rPr>
          <w:color w:val="141413"/>
        </w:rPr>
        <w:fldChar w:fldCharType="separate"/>
      </w:r>
      <w:r w:rsidR="00F77732" w:rsidRPr="00234024">
        <w:rPr>
          <w:noProof/>
          <w:color w:val="141413"/>
        </w:rPr>
        <w:t>[110]</w:t>
      </w:r>
      <w:r w:rsidRPr="00234024">
        <w:rPr>
          <w:color w:val="141413"/>
        </w:rPr>
        <w:fldChar w:fldCharType="end"/>
      </w:r>
      <w:r w:rsidRPr="00234024">
        <w:rPr>
          <w:color w:val="141413"/>
        </w:rPr>
        <w:t xml:space="preserve">. In </w:t>
      </w:r>
      <w:r w:rsidR="00A523E7" w:rsidRPr="00234024">
        <w:rPr>
          <w:color w:val="141413"/>
        </w:rPr>
        <w:t xml:space="preserve">reviewing historical </w:t>
      </w:r>
      <w:r w:rsidRPr="00234024">
        <w:rPr>
          <w:color w:val="141413"/>
        </w:rPr>
        <w:t xml:space="preserve">and clinical examination, </w:t>
      </w:r>
      <w:r w:rsidRPr="00234024">
        <w:t xml:space="preserve">osteomyelitis should be considered in any patient presenting acute onset or progressive worsening of musculoskeletal pain, especially when accompanied by generic symptoms such as fever, malaise, lethargy, and irritability </w:t>
      </w:r>
      <w:r w:rsidRPr="00234024">
        <w:rPr>
          <w:color w:val="141413"/>
        </w:rPr>
        <w:fldChar w:fldCharType="begin"/>
      </w:r>
      <w:r w:rsidR="00F77732" w:rsidRPr="00234024">
        <w:rPr>
          <w:color w:val="141413"/>
        </w:rPr>
        <w:instrText xml:space="preserve"> ADDIN EN.CITE &lt;EndNote&gt;&lt;Cite&gt;&lt;Author&gt;David C. Bury&lt;/Author&gt;&lt;Year&gt;2021&lt;/Year&gt;&lt;RecNum&gt;85&lt;/RecNum&gt;&lt;DisplayText&gt;[110]&lt;/DisplayText&gt;&lt;record&gt;&lt;rec-number&gt;85&lt;/rec-number&gt;&lt;foreign-keys&gt;&lt;key app="EN" db-id="z5zz9z52afv5d6e9evn55zdgef5eawtf0ree" timestamp="1736385747"&gt;85&lt;/key&gt;&lt;/foreign-keys&gt;&lt;ref-type name="Journal Article"&gt;17&lt;/ref-type&gt;&lt;contributors&gt;&lt;authors&gt;&lt;author&gt;David C. Bury,  Tyler S. Rogers, MD, Michael M. Dickman,&lt;/author&gt;&lt;/authors&gt;&lt;/contributors&gt;&lt;titles&gt;&lt;title&gt;Osteomyelitis: Diagnosis and Treatment&lt;/title&gt;&lt;secondary-title&gt;American Family Physician&lt;/secondary-title&gt;&lt;/titles&gt;&lt;periodical&gt;&lt;full-title&gt;American Family Physician&lt;/full-title&gt;&lt;/periodical&gt;&lt;pages&gt;395-402.&lt;/pages&gt;&lt;volume&gt;104&lt;/volume&gt;&lt;number&gt;4&lt;/number&gt;&lt;dates&gt;&lt;year&gt;2021&lt;/year&gt;&lt;/dates&gt;&lt;urls&gt;&lt;/urls&gt;&lt;/record&gt;&lt;/Cite&gt;&lt;/EndNote&gt;</w:instrText>
      </w:r>
      <w:r w:rsidRPr="00234024">
        <w:rPr>
          <w:color w:val="141413"/>
        </w:rPr>
        <w:fldChar w:fldCharType="separate"/>
      </w:r>
      <w:r w:rsidR="00F77732" w:rsidRPr="00234024">
        <w:rPr>
          <w:noProof/>
          <w:color w:val="141413"/>
        </w:rPr>
        <w:t>[110]</w:t>
      </w:r>
      <w:r w:rsidRPr="00234024">
        <w:rPr>
          <w:color w:val="141413"/>
        </w:rPr>
        <w:fldChar w:fldCharType="end"/>
      </w:r>
      <w:r w:rsidRPr="00234024">
        <w:rPr>
          <w:color w:val="141413"/>
        </w:rPr>
        <w:t xml:space="preserve">. </w:t>
      </w:r>
      <w:r w:rsidRPr="00234024">
        <w:t xml:space="preserve">The diagnostic approach by observance of such symptoms is only likely to be effective for patients with a history of </w:t>
      </w:r>
      <w:r w:rsidR="00052D8E" w:rsidRPr="00234024">
        <w:t xml:space="preserve">trauma and/or </w:t>
      </w:r>
      <w:r w:rsidRPr="00234024">
        <w:t xml:space="preserve">orthopedic procedures, as general systemic disorders leading to OM are </w:t>
      </w:r>
      <w:r w:rsidR="002C1676" w:rsidRPr="00234024">
        <w:t>less common</w:t>
      </w:r>
      <w:r w:rsidRPr="00234024">
        <w:t xml:space="preserve"> </w:t>
      </w:r>
      <w:r w:rsidRPr="00234024">
        <w:fldChar w:fldCharType="begin"/>
      </w:r>
      <w:r w:rsidR="007E0B95" w:rsidRPr="00234024">
        <w:instrText xml:space="preserve"> ADDIN EN.CITE &lt;EndNote&gt;&lt;Cite&gt;&lt;Author&gt;Hogan&lt;/Author&gt;&lt;Year&gt;2013&lt;/Year&gt;&lt;RecNum&gt;258&lt;/RecNum&gt;&lt;DisplayText&gt;[75]&lt;/DisplayText&gt;&lt;record&gt;&lt;rec-number&gt;258&lt;/rec-number&gt;&lt;foreign-keys&gt;&lt;key app="EN" db-id="xaevzfd9lwaxscesw0c59dee2eev9eefatvt" timestamp="1736966451"&gt;258&lt;/key&gt;&lt;/foreign-keys&gt;&lt;ref-type name="Journal Article"&gt;17&lt;/ref-type&gt;&lt;contributors&gt;&lt;authors&gt;&lt;author&gt;Hogan, A.&lt;/author&gt;&lt;author&gt;Heppert, V. G.&lt;/author&gt;&lt;author&gt;Suda, A. J.&lt;/author&gt;&lt;/authors&gt;&lt;/contributors&gt;&lt;auth-address&gt;BG Trauma Center, Ludwigshafen, Germany.&lt;/auth-address&gt;&lt;titles&gt;&lt;title&gt;Osteomyelitis&lt;/title&gt;&lt;secondary-title&gt;Arch Orthop Trauma Surg&lt;/secondary-title&gt;&lt;/titles&gt;&lt;periodical&gt;&lt;full-title&gt;Arch Orthop Trauma Surg&lt;/full-title&gt;&lt;/periodical&gt;&lt;pages&gt;1183-96&lt;/pages&gt;&lt;volume&gt;133&lt;/volume&gt;&lt;number&gt;9&lt;/number&gt;&lt;edition&gt;20130616&lt;/edition&gt;&lt;keywords&gt;&lt;keyword&gt;Humans&lt;/keyword&gt;&lt;keyword&gt;Orthopedic Procedures/methods&lt;/keyword&gt;&lt;keyword&gt;*Osteomyelitis/diagnosis/epidemiology/etiology/therapy&lt;/keyword&gt;&lt;/keywords&gt;&lt;dates&gt;&lt;year&gt;2013&lt;/year&gt;&lt;pub-dates&gt;&lt;date&gt;Sep&lt;/date&gt;&lt;/pub-dates&gt;&lt;/dates&gt;&lt;isbn&gt;1434-3916 (Electronic)&amp;#xD;0936-8051 (Linking)&lt;/isbn&gt;&lt;accession-num&gt;23771127&lt;/accession-num&gt;&lt;urls&gt;&lt;related-urls&gt;&lt;url&gt;https://www.ncbi.nlm.nih.gov/pubmed/23771127&lt;/url&gt;&lt;/related-urls&gt;&lt;/urls&gt;&lt;electronic-resource-num&gt;10.1007/s00402-013-1785-7&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[75]</w:t>
      </w:r>
      <w:r w:rsidRPr="00234024">
        <w:fldChar w:fldCharType="end"/>
      </w:r>
      <w:r w:rsidRPr="00234024">
        <w:t xml:space="preserve">. Consequently, prior </w:t>
      </w:r>
      <w:r w:rsidR="00052D8E" w:rsidRPr="00234024">
        <w:t xml:space="preserve">trauma and/or </w:t>
      </w:r>
      <w:r w:rsidRPr="00234024">
        <w:t xml:space="preserve">orthopedic surgery remains a key indicator for suspecting this condition. </w:t>
      </w:r>
      <w:r w:rsidRPr="00234024">
        <w:fldChar w:fldCharType="begin"/>
      </w:r>
      <w:r w:rsidR="00F77732" w:rsidRPr="00234024">
        <w:instrText xml:space="preserve"> ADDIN EN.CITE &lt;EndNote&gt;&lt;Cite&gt;&lt;Author&gt;Rawung&lt;/Author&gt;&lt;Year&gt;2019&lt;/Year&gt;&lt;RecNum&gt;83&lt;/RecNum&gt;&lt;DisplayText&gt;[104]&lt;/DisplayText&gt;&lt;record&gt;&lt;rec-number&gt;83&lt;/rec-number&gt;&lt;foreign-keys&gt;&lt;key app="EN" db-id="z5zz9z52afv5d6e9evn55zdgef5eawtf0ree" timestamp="1736385724"&gt;83&lt;/key&gt;&lt;/foreign-keys&gt;&lt;ref-type name="Journal Article"&gt;17&lt;/ref-type&gt;&lt;contributors&gt;&lt;authors&gt;&lt;author&gt;Rawung, Rangga; Moningkey, Chita &lt;/author&gt;&lt;/authors&gt;&lt;/contributors&gt;&lt;titles&gt;&lt;title&gt;Osteomyelitis: A Literature Review&lt;/title&gt;&lt;secondary-title&gt;JURNAL BIOMEDIK (JBM)&lt;/secondary-title&gt;&lt;/titles&gt;&lt;periodical&gt;&lt;full-title&gt;JURNAL BIOMEDIK (JBM)&lt;/full-title&gt;&lt;/periodical&gt;&lt;pages&gt;69&lt;/pages&gt;&lt;volume&gt;11&lt;/volume&gt;&lt;number&gt;2&lt;/number&gt;&lt;dates&gt;&lt;year&gt;2019&lt;/year&gt;&lt;/dates&gt;&lt;urls&gt;&lt;/urls&gt;&lt;electronic-resource-num&gt;10.35790/jbm.11.2.2019.23317&lt;/electronic-resource-num&gt;&lt;/record&gt;&lt;/Cite&gt;&lt;/EndNote&gt;</w:instrText>
      </w:r>
      <w:r w:rsidRPr="00234024">
        <w:fldChar w:fldCharType="separate"/>
      </w:r>
      <w:r w:rsidR="00F77732" w:rsidRPr="00234024">
        <w:rPr>
          <w:noProof/>
        </w:rPr>
        <w:t>[104]</w:t>
      </w:r>
      <w:r w:rsidRPr="00234024">
        <w:fldChar w:fldCharType="end"/>
      </w:r>
      <w:r w:rsidRPr="00234024">
        <w:t xml:space="preserve">. Overall, </w:t>
      </w:r>
      <w:r w:rsidR="00BF41B9" w:rsidRPr="00234024">
        <w:t xml:space="preserve">a </w:t>
      </w:r>
      <w:r w:rsidRPr="00234024">
        <w:t>definitive diagnosis of osteomyelitis</w:t>
      </w:r>
      <w:r w:rsidR="00BF41B9" w:rsidRPr="00234024">
        <w:t xml:space="preserve"> require</w:t>
      </w:r>
      <w:r w:rsidR="00052D8E" w:rsidRPr="00234024">
        <w:t>s</w:t>
      </w:r>
      <w:r w:rsidR="00BF41B9" w:rsidRPr="00234024">
        <w:t xml:space="preserve"> surgery or biopsy </w:t>
      </w:r>
      <w:r w:rsidR="001C7D2B" w:rsidRPr="00234024">
        <w:t xml:space="preserve">for </w:t>
      </w:r>
      <w:r w:rsidRPr="00234024">
        <w:t xml:space="preserve">microbial culture </w:t>
      </w:r>
      <w:r w:rsidR="00052D8E" w:rsidRPr="00234024">
        <w:t>and/</w:t>
      </w:r>
      <w:r w:rsidR="00BF41B9" w:rsidRPr="00234024">
        <w:t xml:space="preserve">or histologic examination </w:t>
      </w:r>
      <w:r w:rsidRPr="00234024">
        <w:fldChar w:fldCharType="begin"/>
      </w:r>
      <w:r w:rsidR="00E61623" w:rsidRPr="00234024">
        <w:instrText xml:space="preserve"> ADDIN EN.CITE &lt;EndNote&gt;&lt;Cite&gt;&lt;Author&gt;Maffulli&lt;/Author&gt;&lt;Year&gt;2016&lt;/Year&gt;&lt;RecNum&gt;263&lt;/RecNum&gt;&lt;DisplayText&gt;[107]&lt;/DisplayText&gt;&lt;record&gt;&lt;rec-number&gt;263&lt;/rec-number&gt;&lt;foreign-keys&gt;&lt;key app="EN" db-id="xaevzfd9lwaxscesw0c59dee2eev9eefatvt" timestamp="1737056896"&gt;263&lt;/key&gt;&lt;/foreign-keys&gt;&lt;ref-type name="Journal Article"&gt;17&lt;/ref-type&gt;&lt;contributors&gt;&lt;authors&gt;&lt;author&gt;Maffulli, N.&lt;/author&gt;&lt;author&gt;Papalia, R.&lt;/author&gt;&lt;author&gt;Zampogna, B.&lt;/author&gt;&lt;author&gt;Torre, G.&lt;/author&gt;&lt;author&gt;Albo, E.&lt;/author&gt;&lt;author&gt;Denaro, V.&lt;/author&gt;&lt;/authors&gt;&lt;/contributors&gt;&lt;titles&gt;&lt;title&gt;The management of osteomyelitis in the adult&lt;/title&gt;&lt;secondary-title&gt;The Surgeon&lt;/secondary-title&gt;&lt;/titles&gt;&lt;periodical&gt;&lt;full-title&gt;The Surgeon&lt;/full-title&gt;&lt;/periodical&gt;&lt;pages&gt;345-360&lt;/pages&gt;&lt;volume&gt;14&lt;/volume&gt;&lt;number&gt;6&lt;/number&gt;&lt;keywords&gt;&lt;keyword&gt;Osteomyelitis&lt;/keyword&gt;&lt;keyword&gt;Evidence-based medicine&lt;/keyword&gt;&lt;keyword&gt;Bone infection&lt;/keyword&gt;&lt;keyword&gt;Clinical management&lt;/keyword&gt;&lt;/keywords&gt;&lt;dates&gt;&lt;year&gt;2016&lt;/year&gt;&lt;pub-dates&gt;&lt;date&gt;2016/12/01/&lt;/date&gt;&lt;/pub-dates&gt;&lt;/dates&gt;&lt;isbn&gt;1479-666X&lt;/isbn&gt;&lt;urls&gt;&lt;related-urls&gt;&lt;url&gt;https://www.sciencedirect.com/science/article/pii/S1479666X15001249&lt;/url&gt;&lt;/related-urls&gt;&lt;/urls&gt;&lt;electronic-resource-num&gt;https://doi.org/10.1016/j.surge.2015.12.005&lt;/electronic-resource-num&gt;&lt;/record&gt;&lt;/Cite&gt;&lt;/EndNote&gt;</w:instrText>
      </w:r>
      <w:r w:rsidRPr="00234024">
        <w:fldChar w:fldCharType="separate"/>
      </w:r>
      <w:r w:rsidR="00E61623" w:rsidRPr="00234024">
        <w:rPr>
          <w:noProof/>
        </w:rPr>
        <w:t>[107]</w:t>
      </w:r>
      <w:r w:rsidRPr="00234024">
        <w:fldChar w:fldCharType="end"/>
      </w:r>
      <w:r w:rsidRPr="00234024">
        <w:t xml:space="preserve">. </w:t>
      </w:r>
    </w:p>
    <w:p w14:paraId="4360BFE9" w14:textId="140BECCE" w:rsidR="00F27F8E" w:rsidRPr="00234024" w:rsidRDefault="006F63D0" w:rsidP="00234024">
      <w:pPr>
        <w:rPr>
          <w:i/>
          <w:iCs/>
        </w:rPr>
      </w:pPr>
      <w:r w:rsidRPr="00234024">
        <w:t>Due to the multifactor</w:t>
      </w:r>
      <w:r w:rsidR="00D27B96" w:rsidRPr="00234024">
        <w:t xml:space="preserve">ial approach </w:t>
      </w:r>
      <w:r w:rsidRPr="00234024">
        <w:t xml:space="preserve">required for </w:t>
      </w:r>
      <w:r w:rsidR="00D27B96" w:rsidRPr="00234024">
        <w:t xml:space="preserve">diagnosis </w:t>
      </w:r>
      <w:r w:rsidRPr="00234024">
        <w:t>of infection, there is currently not a reliable or widely available alternative for early diagnos</w:t>
      </w:r>
      <w:r w:rsidR="00D27B96" w:rsidRPr="00234024">
        <w:t>is</w:t>
      </w:r>
      <w:r w:rsidRPr="00234024">
        <w:t xml:space="preserve">. </w:t>
      </w:r>
      <w:r w:rsidR="00D27B96" w:rsidRPr="00234024">
        <w:t>T</w:t>
      </w:r>
      <w:r w:rsidRPr="00234024">
        <w:rPr>
          <w:color w:val="000000"/>
          <w:shd w:val="clear" w:color="auto" w:fill="FFFFFF"/>
        </w:rPr>
        <w:t xml:space="preserve">he complexity of the condition complicates timely and appropriate therapeutic interventions translated as </w:t>
      </w:r>
      <w:r w:rsidRPr="00234024">
        <w:t>delayed detection and management of infection</w:t>
      </w:r>
      <w:r w:rsidRPr="00234024">
        <w:rPr>
          <w:color w:val="000000"/>
          <w:shd w:val="clear" w:color="auto" w:fill="FFFFFF"/>
        </w:rPr>
        <w:t>. This delayed intervention increases the severity of the scenario, worsening the prognos</w:t>
      </w:r>
      <w:r w:rsidR="00743F11" w:rsidRPr="00234024">
        <w:rPr>
          <w:color w:val="000000"/>
          <w:shd w:val="clear" w:color="auto" w:fill="FFFFFF"/>
        </w:rPr>
        <w:t>is</w:t>
      </w:r>
      <w:r w:rsidRPr="00234024">
        <w:t>.</w:t>
      </w:r>
      <w:r w:rsidRPr="00234024">
        <w:rPr>
          <w:color w:val="000000"/>
          <w:shd w:val="clear" w:color="auto" w:fill="FFFFFF"/>
        </w:rPr>
        <w:t xml:space="preserve"> </w:t>
      </w:r>
      <w:proofErr w:type="gramStart"/>
      <w:r w:rsidR="00743F11" w:rsidRPr="00234024">
        <w:rPr>
          <w:color w:val="000000"/>
          <w:shd w:val="clear" w:color="auto" w:fill="FFFFFF"/>
        </w:rPr>
        <w:t xml:space="preserve">As a </w:t>
      </w:r>
      <w:r w:rsidRPr="00234024">
        <w:rPr>
          <w:color w:val="000000"/>
          <w:shd w:val="clear" w:color="auto" w:fill="FFFFFF"/>
        </w:rPr>
        <w:t>consequence</w:t>
      </w:r>
      <w:proofErr w:type="gramEnd"/>
      <w:r w:rsidRPr="00234024">
        <w:rPr>
          <w:color w:val="000000"/>
          <w:shd w:val="clear" w:color="auto" w:fill="FFFFFF"/>
        </w:rPr>
        <w:t xml:space="preserve">, </w:t>
      </w:r>
      <w:r w:rsidR="00743F11" w:rsidRPr="00234024">
        <w:t>t</w:t>
      </w:r>
      <w:r w:rsidRPr="00234024">
        <w:t xml:space="preserve">raditional systemic antibiotic therapies often fail. Treatment failure rates </w:t>
      </w:r>
      <w:r w:rsidR="00743F11" w:rsidRPr="00234024">
        <w:t xml:space="preserve">have been </w:t>
      </w:r>
      <w:r w:rsidRPr="00234024">
        <w:t>found to range from 10% to 40%.</w:t>
      </w:r>
      <w:r w:rsidRPr="00234024">
        <w:fldChar w:fldCharType="begin">
          <w:fldData xml:space="preserve">PEVuZE5vdGU+PENpdGU+PEF1dGhvcj5TY2h3YXJ6PC9BdXRob3I+PFllYXI+MjAxOTwvWWVhcj48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=
</w:fldData>
        </w:fldChar>
      </w:r>
      <w:r w:rsidR="00E61623" w:rsidRPr="00234024">
        <w:instrText xml:space="preserve"> ADDIN EN.CITE </w:instrText>
      </w:r>
      <w:r w:rsidR="00E61623" w:rsidRPr="00234024">
        <w:fldChar w:fldCharType="begin">
          <w:fldData xml:space="preserve">PEVuZE5vdGU+PENpdGU+PEF1dGhvcj5TY2h3YXJ6PC9BdXRob3I+PFllYXI+MjAxOTwvWWVhcj48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=
</w:fldData>
        </w:fldChar>
      </w:r>
      <w:r w:rsidR="00E61623" w:rsidRPr="00234024">
        <w:instrText xml:space="preserve"> ADDIN EN.CITE.DATA </w:instrText>
      </w:r>
      <w:r w:rsidR="00E61623" w:rsidRPr="00234024">
        <w:fldChar w:fldCharType="end"/>
      </w:r>
      <w:r w:rsidRPr="00234024">
        <w:fldChar w:fldCharType="separate"/>
      </w:r>
      <w:r w:rsidR="00E61623" w:rsidRPr="00234024">
        <w:rPr>
          <w:noProof/>
        </w:rPr>
        <w:t>[56, 111]</w:t>
      </w:r>
      <w:r w:rsidRPr="00234024">
        <w:fldChar w:fldCharType="end"/>
      </w:r>
      <w:r w:rsidRPr="00234024">
        <w:t xml:space="preserve">. Therefore,  the recurrence rate of chronic osteomyelitis </w:t>
      </w:r>
      <w:r w:rsidR="00743F11" w:rsidRPr="00234024">
        <w:t xml:space="preserve">remains as </w:t>
      </w:r>
      <w:r w:rsidRPr="00234024">
        <w:t>high as 20%–30%</w:t>
      </w:r>
      <w:r w:rsidRPr="00234024">
        <w:fldChar w:fldCharType="begin"/>
      </w:r>
      <w:r w:rsidR="00E61623" w:rsidRPr="00234024">
        <w:instrText xml:space="preserve"> ADDIN EN.CITE &lt;EndNote&gt;&lt;Cite&gt;&lt;Author&gt;Conterno&lt;/Author&gt;&lt;Year&gt;2013&lt;/Year&gt;&lt;RecNum&gt;255&lt;/RecNum&gt;&lt;DisplayText&gt;[112]&lt;/DisplayText&gt;&lt;record&gt;&lt;rec-number&gt;255&lt;/rec-number&gt;&lt;foreign-keys&gt;&lt;key app="EN" db-id="xaevzfd9lwaxscesw0c59dee2eev9eefatvt" timestamp="1736965134"&gt;255&lt;/key&gt;&lt;/foreign-keys&gt;&lt;ref-type name="Journal Article"&gt;17&lt;/ref-type&gt;&lt;contributors&gt;&lt;authors&gt;&lt;author&gt;Conterno, L. O.&lt;/author&gt;&lt;author&gt;Turchi, M. D.&lt;/author&gt;&lt;/authors&gt;&lt;/contributors&gt;&lt;auth-address&gt;Department of General Internal Medicine and Clinical Epidemiology Unit, Marilia Medical School, Avenida Monte Carmelo 800, Fragata, Marilia, Sao Paulo, Brazil, 17519-030.&lt;/auth-address&gt;&lt;titles&gt;&lt;title&gt;Antibiotics for treating chronic osteomyelitis in adults&lt;/title&gt;&lt;secondary-title&gt;Cochrane Database Syst Rev&lt;/secondary-title&gt;&lt;/titles&gt;&lt;periodical&gt;&lt;full-title&gt;Cochrane Database Syst Rev&lt;/full-title&gt;&lt;/periodical&gt;&lt;pages&gt;CD004439&lt;/pages&gt;&lt;volume&gt;2013&lt;/volume&gt;&lt;number&gt;9&lt;/number&gt;&lt;edition&gt;20130906&lt;/edition&gt;&lt;keywords&gt;&lt;keyword&gt;Administration, Oral&lt;/keyword&gt;&lt;keyword&gt;Adult&lt;/keyword&gt;&lt;keyword&gt;Anti-Bacterial Agents/*administration &amp;amp; dosage&lt;/keyword&gt;&lt;keyword&gt;Chronic Disease&lt;/keyword&gt;&lt;keyword&gt;Humans&lt;/keyword&gt;&lt;keyword&gt;Injections, Intramuscular&lt;/keyword&gt;&lt;keyword&gt;Osteomyelitis/*drug therapy/microbiology&lt;/keyword&gt;&lt;keyword&gt;Randomized Controlled Trials as Topic&lt;/keyword&gt;&lt;/keywords&gt;&lt;dates&gt;&lt;year&gt;2013&lt;/year&gt;&lt;pub-dates&gt;&lt;date&gt;Sep 6&lt;/date&gt;&lt;/pub-dates&gt;&lt;/dates&gt;&lt;isbn&gt;1469-493X (Electronic)&amp;#xD;1361-6137 (Linking)&lt;/isbn&gt;&lt;accession-num&gt;24014191&lt;/accession-num&gt;&lt;urls&gt;&lt;related-urls&gt;&lt;url&gt;https://www.ncbi.nlm.nih.gov/pubmed/24014191&lt;/url&gt;&lt;/related-urls&gt;&lt;/urls&gt;&lt;custom1&gt;Lucieni O Conterno - none known  Marilia D Turchi - none known&lt;/custom1&gt;&lt;custom2&gt;PMC11322802&lt;/custom2&gt;&lt;electronic-resource-num&gt;10.1002/14651858.CD004439.pub3&lt;/electronic-resource-num&gt;&lt;remote-database-name&gt;Medline&lt;/remote-database-name&gt;&lt;remote-database-provider&gt;NLM&lt;/remote-database-provider&gt;&lt;/record&gt;&lt;/Cite&gt;&lt;/EndNote&gt;</w:instrText>
      </w:r>
      <w:r w:rsidRPr="00234024">
        <w:fldChar w:fldCharType="separate"/>
      </w:r>
      <w:r w:rsidR="00E61623" w:rsidRPr="00234024">
        <w:rPr>
          <w:noProof/>
        </w:rPr>
        <w:t>[112]</w:t>
      </w:r>
      <w:r w:rsidRPr="00234024">
        <w:fldChar w:fldCharType="end"/>
      </w:r>
      <w:r w:rsidRPr="00234024">
        <w:rPr>
          <w:color w:val="000000"/>
          <w:shd w:val="clear" w:color="auto" w:fill="FFFFFF"/>
        </w:rPr>
        <w:t xml:space="preserve">. OM </w:t>
      </w:r>
      <w:r w:rsidR="00012DAA" w:rsidRPr="00234024">
        <w:rPr>
          <w:color w:val="000000"/>
          <w:shd w:val="clear" w:color="auto" w:fill="FFFFFF"/>
        </w:rPr>
        <w:t xml:space="preserve">may </w:t>
      </w:r>
      <w:r w:rsidRPr="00234024">
        <w:rPr>
          <w:color w:val="000000"/>
          <w:shd w:val="clear" w:color="auto" w:fill="FFFFFF"/>
        </w:rPr>
        <w:t xml:space="preserve">not </w:t>
      </w:r>
      <w:r w:rsidR="00012DAA" w:rsidRPr="00234024">
        <w:rPr>
          <w:color w:val="000000"/>
          <w:shd w:val="clear" w:color="auto" w:fill="FFFFFF"/>
        </w:rPr>
        <w:t xml:space="preserve">be </w:t>
      </w:r>
      <w:r w:rsidRPr="00234024">
        <w:rPr>
          <w:color w:val="000000"/>
          <w:shd w:val="clear" w:color="auto" w:fill="FFFFFF"/>
        </w:rPr>
        <w:t xml:space="preserve">effectively </w:t>
      </w:r>
      <w:r w:rsidR="00012DAA" w:rsidRPr="00234024">
        <w:rPr>
          <w:color w:val="000000"/>
          <w:shd w:val="clear" w:color="auto" w:fill="FFFFFF"/>
        </w:rPr>
        <w:t xml:space="preserve">cured </w:t>
      </w:r>
      <w:r w:rsidRPr="00234024">
        <w:rPr>
          <w:color w:val="000000"/>
          <w:shd w:val="clear" w:color="auto" w:fill="FFFFFF"/>
        </w:rPr>
        <w:t>by the host immune response and</w:t>
      </w:r>
      <w:r w:rsidR="00012DAA" w:rsidRPr="00234024">
        <w:rPr>
          <w:color w:val="000000"/>
          <w:shd w:val="clear" w:color="auto" w:fill="FFFFFF"/>
        </w:rPr>
        <w:t>,</w:t>
      </w:r>
      <w:r w:rsidRPr="00234024">
        <w:rPr>
          <w:color w:val="000000"/>
          <w:shd w:val="clear" w:color="auto" w:fill="FFFFFF"/>
        </w:rPr>
        <w:t xml:space="preserve"> if </w:t>
      </w:r>
      <w:r w:rsidRPr="00234024">
        <w:rPr>
          <w:color w:val="000000"/>
          <w:shd w:val="clear" w:color="auto" w:fill="FFFFFF"/>
        </w:rPr>
        <w:lastRenderedPageBreak/>
        <w:t xml:space="preserve">not treated promptly, will lead to recurrent infections and prolonged morbidity. </w:t>
      </w:r>
      <w:r w:rsidRPr="00234024">
        <w:t xml:space="preserve">Sequalae </w:t>
      </w:r>
      <w:r w:rsidR="00BF5D78" w:rsidRPr="00234024">
        <w:t xml:space="preserve">may </w:t>
      </w:r>
      <w:r w:rsidRPr="00234024">
        <w:t xml:space="preserve">include amputation, </w:t>
      </w:r>
      <w:r w:rsidR="00BF5D78" w:rsidRPr="00234024">
        <w:t>when possible</w:t>
      </w:r>
      <w:r w:rsidRPr="00234024">
        <w:t>, and further psychosocial problems</w:t>
      </w:r>
      <w:r w:rsidR="00EB5F7B" w:rsidRPr="00234024">
        <w:fldChar w:fldCharType="begin"/>
      </w:r>
      <w:r w:rsidR="00EB5F7B" w:rsidRPr="00234024">
        <w:instrText xml:space="preserve"> ADDIN EN.CITE &lt;EndNote&gt;&lt;Cite&gt;&lt;Author&gt;Lerner RK&lt;/Author&gt;&lt;Year&gt;1993&lt;/Year&gt;&lt;RecNum&gt;57&lt;/RecNum&gt;&lt;DisplayText&gt;[113]&lt;/DisplayText&gt;&lt;record&gt;&lt;rec-number&gt;57&lt;/rec-number&gt;&lt;foreign-keys&gt;&lt;key app="EN" db-id="z5zz9z52afv5d6e9evn55zdgef5eawtf0ree" timestamp="1736384870"&gt;57&lt;/key&gt;&lt;/foreign-keys&gt;&lt;ref-type name="Journal Article"&gt;17&lt;/ref-type&gt;&lt;contributors&gt;&lt;authors&gt;&lt;author&gt;Lerner RK, Esterhai JL Jr, Polomano RC, Cheatle MD, Heppenstall RB.&lt;/author&gt;&lt;/authors&gt;&lt;/contributors&gt;&lt;titles&gt;&lt;title&gt;Quality of life assessment of patients with posttraumatic fracture nonunion, chronic refractory osteomyelitis, and lower-extremity amputation&lt;/title&gt;&lt;secondary-title&gt;Clin Orthop Relat Res.&lt;/secondary-title&gt;&lt;/titles&gt;&lt;periodical&gt;&lt;full-title&gt;Clin Orthop Relat Res.&lt;/full-title&gt;&lt;/periodical&gt;&lt;pages&gt;28-36&lt;/pages&gt;&lt;volume&gt;295&lt;/volume&gt;&lt;dates&gt;&lt;year&gt;1993&lt;/year&gt;&lt;/dates&gt;&lt;urls&gt;&lt;/urls&gt;&lt;/record&gt;&lt;/Cite&gt;&lt;/EndNote&gt;</w:instrText>
      </w:r>
      <w:r w:rsidR="00EB5F7B" w:rsidRPr="00234024">
        <w:fldChar w:fldCharType="separate"/>
      </w:r>
      <w:r w:rsidR="00EB5F7B" w:rsidRPr="00234024">
        <w:rPr>
          <w:noProof/>
        </w:rPr>
        <w:t>[113]</w:t>
      </w:r>
      <w:r w:rsidR="00EB5F7B" w:rsidRPr="00234024">
        <w:fldChar w:fldCharType="end"/>
      </w:r>
      <w:r w:rsidRPr="00234024">
        <w:t xml:space="preserve">.  Among previously mentioned factors related to the pathogen’s virulence and delayed intervention, </w:t>
      </w:r>
      <w:r w:rsidR="00AB24A9" w:rsidRPr="00234024">
        <w:t xml:space="preserve">ineffective </w:t>
      </w:r>
      <w:r w:rsidRPr="00234024">
        <w:t>treatment protocol</w:t>
      </w:r>
      <w:r w:rsidR="00AB24A9" w:rsidRPr="00234024">
        <w:t>s</w:t>
      </w:r>
      <w:r w:rsidRPr="00234024">
        <w:t xml:space="preserve"> </w:t>
      </w:r>
      <w:r w:rsidR="00AB24A9" w:rsidRPr="00234024">
        <w:t xml:space="preserve">may lead to </w:t>
      </w:r>
      <w:r w:rsidRPr="00234024">
        <w:t xml:space="preserve">unsuccessful therapeutic intervention </w:t>
      </w:r>
      <w:r w:rsidRPr="00234024">
        <w:fldChar w:fldCharType="begin">
          <w:fldData xml:space="preserve">PEVuZE5vdGU+PENpdGU+PEF1dGhvcj5aYW1iYW5pbmk8L0F1dGhvcj48WWVhcj4yMDE5PC9ZZWFy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</w:fldData>
        </w:fldChar>
      </w:r>
      <w:r w:rsidR="00EB5F7B" w:rsidRPr="00234024">
        <w:instrText xml:space="preserve"> ADDIN EN.CITE </w:instrText>
      </w:r>
      <w:r w:rsidR="00EB5F7B" w:rsidRPr="00234024">
        <w:fldChar w:fldCharType="begin">
          <w:fldData xml:space="preserve">PEVuZE5vdGU+PENpdGU+PEF1dGhvcj5aYW1iYW5pbmk8L0F1dGhvcj48WWVhcj4yMDE5PC9ZZWFy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</w:fldData>
        </w:fldChar>
      </w:r>
      <w:r w:rsidR="00EB5F7B" w:rsidRPr="00234024">
        <w:instrText xml:space="preserve"> ADDIN EN.CITE.DATA </w:instrText>
      </w:r>
      <w:r w:rsidR="00EB5F7B" w:rsidRPr="00234024">
        <w:fldChar w:fldCharType="end"/>
      </w:r>
      <w:r w:rsidRPr="00234024">
        <w:fldChar w:fldCharType="separate"/>
      </w:r>
      <w:r w:rsidR="00EB5F7B" w:rsidRPr="00234024">
        <w:rPr>
          <w:noProof/>
        </w:rPr>
        <w:t>[114]</w:t>
      </w:r>
      <w:r w:rsidRPr="00234024">
        <w:fldChar w:fldCharType="end"/>
      </w:r>
      <w:r w:rsidRPr="00234024">
        <w:t>.</w:t>
      </w:r>
      <w:r w:rsidRPr="00234024">
        <w:rPr>
          <w:i/>
          <w:iCs/>
        </w:rPr>
        <w:t xml:space="preserve"> </w:t>
      </w:r>
    </w:p>
    <w:p w14:paraId="34157E01" w14:textId="4D608232" w:rsidR="006F63D0" w:rsidRPr="00234024" w:rsidRDefault="006F63D0" w:rsidP="00234024">
      <w:r w:rsidRPr="00234024">
        <w:t xml:space="preserve">There </w:t>
      </w:r>
      <w:r w:rsidR="00074928" w:rsidRPr="00234024">
        <w:t xml:space="preserve">are limited </w:t>
      </w:r>
      <w:r w:rsidR="0027358A" w:rsidRPr="00234024">
        <w:t xml:space="preserve">established </w:t>
      </w:r>
      <w:r w:rsidR="00074928" w:rsidRPr="00234024">
        <w:t xml:space="preserve">standards of practice </w:t>
      </w:r>
      <w:r w:rsidR="0027358A" w:rsidRPr="00234024">
        <w:t xml:space="preserve">for </w:t>
      </w:r>
      <w:r w:rsidRPr="00234024">
        <w:t>treatment protocol for this infection</w:t>
      </w:r>
      <w:r w:rsidRPr="00234024">
        <w:fldChar w:fldCharType="begin"/>
      </w:r>
      <w:r w:rsidR="007E0B95" w:rsidRPr="00234024">
        <w:instrText xml:space="preserve"> ADDIN EN.CITE &lt;EndNote&gt;&lt;Cite&gt;&lt;Author&gt;Walter&lt;/Author&gt;&lt;Year&gt;2012&lt;/Year&gt;&lt;RecNum&gt;41&lt;/RecNum&gt;&lt;DisplayText&gt;[74]&lt;/DisplayText&gt;&lt;record&gt;&lt;rec-number&gt;41&lt;/rec-number&gt;&lt;foreign-keys&gt;&lt;key app="EN" db-id="z5zz9z52afv5d6e9evn55zdgef5eawtf0ree" timestamp="1736384844"&gt;41&lt;/key&gt;&lt;/foreign-keys&gt;&lt;ref-type name="Journal Article"&gt;17&lt;/ref-type&gt;&lt;contributors&gt;&lt;authors&gt;&lt;author&gt;Walter, G.&lt;/author&gt;&lt;author&gt;Kemmerer, M.&lt;/author&gt;&lt;author&gt;Kappler, C.&lt;/author&gt;&lt;author&gt;Hoffmann, R.&lt;/author&gt;&lt;/authors&gt;&lt;/contributors&gt;&lt;auth-address&gt;Berufsgenossenschaftliche Unfallklinik, Frankfurt. gerhard.walter@bgu-frankfurt.de&lt;/auth-address&gt;&lt;titles&gt;&lt;title&gt;Treatment algorithms for chronic osteomyelitis&lt;/title&gt;&lt;secondary-title&gt;Dtsch Arztebl Int&lt;/secondary-title&gt;&lt;/titles&gt;&lt;periodical&gt;&lt;full-title&gt;Dtsch Arztebl Int&lt;/full-title&gt;&lt;/periodical&gt;&lt;pages&gt;257-64&lt;/pages&gt;&lt;volume&gt;109&lt;/volume&gt;&lt;number&gt;14&lt;/number&gt;&lt;edition&gt;20120406&lt;/edition&gt;&lt;keywords&gt;&lt;keyword&gt;*Algorithms&lt;/keyword&gt;&lt;keyword&gt;Anti-Bacterial Agents/*therapeutic use&lt;/keyword&gt;&lt;keyword&gt;Bacterial Infections/*therapy&lt;/keyword&gt;&lt;keyword&gt;Chronic Disease&lt;/keyword&gt;&lt;keyword&gt;Debridement/*methods&lt;/keyword&gt;&lt;keyword&gt;Humans&lt;/keyword&gt;&lt;keyword&gt;Osteomyelitis/*therapy&lt;/keyword&gt;&lt;keyword&gt;Treatment Outcome&lt;/keyword&gt;&lt;/keywords&gt;&lt;dates&gt;&lt;year&gt;2012&lt;/year&gt;&lt;pub-dates&gt;&lt;date&gt;Apr&lt;/date&gt;&lt;/pub-dates&gt;&lt;/dates&gt;&lt;isbn&gt;1866-0452 (Electronic)&amp;#xD;1866-0452 (Linking)&lt;/isbn&gt;&lt;accession-num&gt;22536302&lt;/accession-num&gt;&lt;urls&gt;&lt;related-urls&gt;&lt;url&gt;https://www.ncbi.nlm.nih.gov/pubmed/22536302&lt;/url&gt;&lt;/related-urls&gt;&lt;/urls&gt;&lt;custom2&gt;PMC3336146&lt;/custom2&gt;&lt;electronic-resource-num&gt;10.3238/arztebl.2012.0257&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[74]</w:t>
      </w:r>
      <w:r w:rsidRPr="00234024">
        <w:fldChar w:fldCharType="end"/>
      </w:r>
      <w:r w:rsidRPr="00234024">
        <w:t xml:space="preserve">. </w:t>
      </w:r>
      <w:r w:rsidR="0027358A" w:rsidRPr="00234024">
        <w:t>C</w:t>
      </w:r>
      <w:r w:rsidRPr="00234024">
        <w:t xml:space="preserve">linical </w:t>
      </w:r>
      <w:r w:rsidR="0027358A" w:rsidRPr="00234024">
        <w:t xml:space="preserve">treatment </w:t>
      </w:r>
      <w:r w:rsidRPr="00234024">
        <w:t xml:space="preserve">is based on physician experience and </w:t>
      </w:r>
      <w:r w:rsidR="00815AD3" w:rsidRPr="00234024">
        <w:t>traditional treatments</w:t>
      </w:r>
      <w:r w:rsidRPr="00234024">
        <w:fldChar w:fldCharType="begin">
          <w:fldData xml:space="preserve">PEVuZE5vdGU+PENpdGU+PEF1dGhvcj5Ib3dlbGw8L0F1dGhvcj48WWVhcj4yMDExPC9ZZWFyPjxS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</w:fldData>
        </w:fldChar>
      </w:r>
      <w:r w:rsidR="0048318F" w:rsidRPr="00234024">
        <w:instrText xml:space="preserve"> ADDIN EN.CITE </w:instrText>
      </w:r>
      <w:r w:rsidR="0048318F" w:rsidRPr="00234024">
        <w:fldChar w:fldCharType="begin">
          <w:fldData xml:space="preserve">PEVuZE5vdGU+PENpdGU+PEF1dGhvcj5Ib3dlbGw8L0F1dGhvcj48WWVhcj4yMDExPC9ZZWFyPjxS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</w:fldData>
        </w:fldChar>
      </w:r>
      <w:r w:rsidR="0048318F" w:rsidRPr="00234024">
        <w:instrText xml:space="preserve"> ADDIN EN.CITE.DATA </w:instrText>
      </w:r>
      <w:r w:rsidR="0048318F" w:rsidRPr="00234024">
        <w:fldChar w:fldCharType="end"/>
      </w:r>
      <w:r w:rsidRPr="00234024">
        <w:fldChar w:fldCharType="separate"/>
      </w:r>
      <w:r w:rsidR="007E0B95" w:rsidRPr="00234024">
        <w:rPr>
          <w:noProof/>
        </w:rPr>
        <w:t>[70, 93]</w:t>
      </w:r>
      <w:r w:rsidRPr="00234024">
        <w:fldChar w:fldCharType="end"/>
      </w:r>
      <w:r w:rsidRPr="00234024">
        <w:t>. There are relatively few studies addressing the optimal antimicrobial therapy for osteomyelitis.</w:t>
      </w:r>
      <w:r w:rsidRPr="00234024">
        <w:fldChar w:fldCharType="begin">
          <w:fldData xml:space="preserve">PEVuZE5vdGU+PENpdGU+PEF1dGhvcj5GcmFpbW93PC9BdXRob3I+PFllYXI+MjAwOTwvWWVhcj48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</w:fldData>
        </w:fldChar>
      </w:r>
      <w:r w:rsidR="00EB5F7B" w:rsidRPr="00234024">
        <w:instrText xml:space="preserve"> ADDIN EN.CITE </w:instrText>
      </w:r>
      <w:r w:rsidR="00EB5F7B" w:rsidRPr="00234024">
        <w:fldChar w:fldCharType="begin">
          <w:fldData xml:space="preserve">PEVuZE5vdGU+PENpdGU+PEF1dGhvcj5GcmFpbW93PC9BdXRob3I+PFllYXI+MjAwOTwvWWVhcj48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</w:fldData>
        </w:fldChar>
      </w:r>
      <w:r w:rsidR="00EB5F7B" w:rsidRPr="00234024">
        <w:instrText xml:space="preserve"> ADDIN EN.CITE.DATA </w:instrText>
      </w:r>
      <w:r w:rsidR="00EB5F7B" w:rsidRPr="00234024">
        <w:fldChar w:fldCharType="end"/>
      </w:r>
      <w:r w:rsidRPr="00234024">
        <w:fldChar w:fldCharType="separate"/>
      </w:r>
      <w:r w:rsidR="00EB5F7B" w:rsidRPr="00234024">
        <w:rPr>
          <w:noProof/>
        </w:rPr>
        <w:t>[73, 115, 116]</w:t>
      </w:r>
      <w:r w:rsidRPr="00234024">
        <w:fldChar w:fldCharType="end"/>
      </w:r>
      <w:r w:rsidRPr="00234024">
        <w:t xml:space="preserve"> The broad treatment plans described in literature are nonspecific, recommend individualized approach based on the patient’s underlying condition</w:t>
      </w:r>
      <w:r w:rsidRPr="00234024">
        <w:fldChar w:fldCharType="begin"/>
      </w:r>
      <w:r w:rsidR="00EB5F7B" w:rsidRPr="00234024">
        <w:instrText xml:space="preserve"> ADDIN EN.CITE &lt;EndNote&gt;&lt;Cite&gt;&lt;Author&gt;Gentry&lt;/Author&gt;&lt;Year&gt;1997&lt;/Year&gt;&lt;RecNum&gt;261&lt;/RecNum&gt;&lt;DisplayText&gt;[117]&lt;/DisplayText&gt;&lt;record&gt;&lt;rec-number&gt;261&lt;/rec-number&gt;&lt;foreign-keys&gt;&lt;key app="EN" db-id="xaevzfd9lwaxscesw0c59dee2eev9eefatvt" timestamp="1737054014"&gt;261&lt;/key&gt;&lt;/foreign-keys&gt;&lt;ref-type name="Journal Article"&gt;17&lt;/ref-type&gt;&lt;contributors&gt;&lt;authors&gt;&lt;author&gt;Gentry, Layne O.&lt;/author&gt;&lt;/authors&gt;&lt;/contributors&gt;&lt;titles&gt;&lt;title&gt;Management of osteomyelitis&lt;/title&gt;&lt;secondary-title&gt;International Journal of Antimicrobial Agents&lt;/secondary-title&gt;&lt;/titles&gt;&lt;periodical&gt;&lt;full-title&gt;International Journal of Antimicrobial Agents&lt;/full-title&gt;&lt;/periodical&gt;&lt;pages&gt;37-42&lt;/pages&gt;&lt;volume&gt;9&lt;/volume&gt;&lt;number&gt;1&lt;/number&gt;&lt;keywords&gt;&lt;keyword&gt;Osteomyelitis&lt;/keyword&gt;&lt;keyword&gt;Parenteral therapy&lt;/keyword&gt;&lt;/keywords&gt;&lt;dates&gt;&lt;year&gt;1997&lt;/year&gt;&lt;pub-dates&gt;&lt;date&gt;1997/06/01/&lt;/date&gt;&lt;/pub-dates&gt;&lt;/dates&gt;&lt;isbn&gt;0924-8579&lt;/isbn&gt;&lt;urls&gt;&lt;related-urls&gt;&lt;url&gt;https://www.sciencedirect.com/science/article/pii/S0924857997003750&lt;/url&gt;&lt;/related-urls&gt;&lt;/urls&gt;&lt;electronic-resource-num&gt;https://doi.org/10.1016/S0924-8579(97)00375-0&lt;/electronic-resource-num&gt;&lt;/record&gt;&lt;/Cite&gt;&lt;/EndNote&gt;</w:instrText>
      </w:r>
      <w:r w:rsidRPr="00234024">
        <w:fldChar w:fldCharType="separate"/>
      </w:r>
      <w:r w:rsidR="00EB5F7B" w:rsidRPr="00234024">
        <w:rPr>
          <w:noProof/>
        </w:rPr>
        <w:t>[117]</w:t>
      </w:r>
      <w:r w:rsidRPr="00234024">
        <w:fldChar w:fldCharType="end"/>
      </w:r>
      <w:r w:rsidRPr="00234024">
        <w:t xml:space="preserve"> and are </w:t>
      </w:r>
      <w:r w:rsidR="0012506B" w:rsidRPr="00234024">
        <w:t xml:space="preserve">occasionally </w:t>
      </w:r>
      <w:r w:rsidRPr="00234024">
        <w:t xml:space="preserve">contradictory. In addition, the </w:t>
      </w:r>
      <w:r w:rsidR="00CA3C22" w:rsidRPr="00234024">
        <w:t xml:space="preserve">much </w:t>
      </w:r>
      <w:r w:rsidRPr="00234024">
        <w:t xml:space="preserve">of the literature </w:t>
      </w:r>
      <w:r w:rsidR="0012506B" w:rsidRPr="00234024">
        <w:t>regar</w:t>
      </w:r>
      <w:r w:rsidR="00CA3C22" w:rsidRPr="00234024">
        <w:t>ding</w:t>
      </w:r>
      <w:r w:rsidR="0012506B" w:rsidRPr="00234024">
        <w:t xml:space="preserve"> </w:t>
      </w:r>
      <w:r w:rsidRPr="00234024">
        <w:t>approach to osteomyelitis are based on animal infection models</w:t>
      </w:r>
      <w:r w:rsidRPr="00234024">
        <w:fldChar w:fldCharType="begin"/>
      </w:r>
      <w:r w:rsidR="00EB5F7B" w:rsidRPr="00234024">
        <w:instrText xml:space="preserve"> ADDIN EN.CITE &lt;EndNote&gt;&lt;Cite&gt;&lt;Author&gt;Fraimow&lt;/Author&gt;&lt;Year&gt;2009&lt;/Year&gt;&lt;RecNum&gt;171&lt;/RecNum&gt;&lt;DisplayText&gt;[115]&lt;/DisplayText&gt;&lt;record&gt;&lt;rec-number&gt;171&lt;/rec-number&gt;&lt;foreign-keys&gt;&lt;key app="EN" db-id="xaevzfd9lwaxscesw0c59dee2eev9eefatvt" timestamp="1736192685"&gt;171&lt;/key&gt;&lt;/foreign-keys&gt;&lt;ref-type name="Journal Article"&gt;17&lt;/ref-type&gt;&lt;contributors&gt;&lt;authors&gt;&lt;author&gt;Fraimow, H. S.&lt;/author&gt;&lt;/authors&gt;&lt;/contributors&gt;&lt;auth-address&gt;University of Medicine and Dentistry of New Jersey, Robert Wood Johnson Medical School, Division of Infectious Diseases, Cooper University Hospital, Camden, New Jersey.&lt;/auth-address&gt;&lt;titles&gt;&lt;title&gt;Systemic antimicrobial therapy in osteomyelitis&lt;/title&gt;&lt;secondary-title&gt;Semin Plast Surg&lt;/secondary-title&gt;&lt;/titles&gt;&lt;periodical&gt;&lt;full-title&gt;Semin Plast Surg&lt;/full-title&gt;&lt;/periodical&gt;&lt;pages&gt;90-9&lt;/pages&gt;&lt;volume&gt;23&lt;/volume&gt;&lt;number&gt;2&lt;/number&gt;&lt;keywords&gt;&lt;keyword&gt;Osteomyelitis&lt;/keyword&gt;&lt;keyword&gt;Staphylococcus aureus osteomyelitis&lt;/keyword&gt;&lt;keyword&gt;fluoroquinolones&lt;/keyword&gt;&lt;keyword&gt;methicillin-resistant Staphylococcus aureus&lt;/keyword&gt;&lt;keyword&gt;outpatient parenteral antibiotic therapy&lt;/keyword&gt;&lt;/keywords&gt;&lt;dates&gt;&lt;year&gt;2009&lt;/year&gt;&lt;pub-dates&gt;&lt;date&gt;May&lt;/date&gt;&lt;/pub-dates&gt;&lt;/dates&gt;&lt;isbn&gt;1536-0067 (Electronic)&amp;#xD;1535-2188 (Print)&amp;#xD;1535-2188 (Linking)&lt;/isbn&gt;&lt;accession-num&gt;20567731&lt;/accession-num&gt;&lt;urls&gt;&lt;related-urls&gt;&lt;url&gt;https://www.ncbi.nlm.nih.gov/pubmed/20567731&lt;/url&gt;&lt;/related-urls&gt;&lt;/urls&gt;&lt;custom2&gt;PMC2884905&lt;/custom2&gt;&lt;electronic-resource-num&gt;10.1055/s-0029-1214161&lt;/electronic-resource-num&gt;&lt;remote-database-name&gt;PubMed-not-MEDLINE&lt;/remote-database-name&gt;&lt;remote-database-provider&gt;NLM&lt;/remote-database-provider&gt;&lt;/record&gt;&lt;/Cite&gt;&lt;/EndNote&gt;</w:instrText>
      </w:r>
      <w:r w:rsidRPr="00234024">
        <w:fldChar w:fldCharType="separate"/>
      </w:r>
      <w:r w:rsidR="00EB5F7B" w:rsidRPr="00234024">
        <w:rPr>
          <w:noProof/>
        </w:rPr>
        <w:t>[115]</w:t>
      </w:r>
      <w:r w:rsidRPr="00234024">
        <w:fldChar w:fldCharType="end"/>
      </w:r>
      <w:r w:rsidRPr="00234024">
        <w:t>.</w:t>
      </w:r>
      <w:r w:rsidR="009F6C07" w:rsidRPr="00234024">
        <w:t xml:space="preserve"> </w:t>
      </w:r>
      <w:r w:rsidRPr="00234024">
        <w:t xml:space="preserve">The lack of comparison studies and randomized controlled trials makes it difficult to </w:t>
      </w:r>
      <w:r w:rsidR="00CA3C22" w:rsidRPr="00234024">
        <w:t xml:space="preserve">compare the </w:t>
      </w:r>
      <w:r w:rsidRPr="00234024">
        <w:t>relative efficacy of the different therapies</w:t>
      </w:r>
      <w:r w:rsidRPr="00234024">
        <w:fldChar w:fldCharType="begin"/>
      </w:r>
      <w:r w:rsidR="00E61623" w:rsidRPr="00234024">
        <w:instrText xml:space="preserve"> ADDIN EN.CITE &lt;EndNote&gt;&lt;Cite&gt;&lt;Author&gt;Maffulli&lt;/Author&gt;&lt;Year&gt;2016&lt;/Year&gt;&lt;RecNum&gt;263&lt;/RecNum&gt;&lt;DisplayText&gt;[107]&lt;/DisplayText&gt;&lt;record&gt;&lt;rec-number&gt;263&lt;/rec-number&gt;&lt;foreign-keys&gt;&lt;key app="EN" db-id="xaevzfd9lwaxscesw0c59dee2eev9eefatvt" timestamp="1737056896"&gt;263&lt;/key&gt;&lt;/foreign-keys&gt;&lt;ref-type name="Journal Article"&gt;17&lt;/ref-type&gt;&lt;contributors&gt;&lt;authors&gt;&lt;author&gt;Maffulli, N.&lt;/author&gt;&lt;author&gt;Papalia, R.&lt;/author&gt;&lt;author&gt;Zampogna, B.&lt;/author&gt;&lt;author&gt;Torre, G.&lt;/author&gt;&lt;author&gt;Albo, E.&lt;/author&gt;&lt;author&gt;Denaro, V.&lt;/author&gt;&lt;/authors&gt;&lt;/contributors&gt;&lt;titles&gt;&lt;title&gt;The management of osteomyelitis in the adult&lt;/title&gt;&lt;secondary-title&gt;The Surgeon&lt;/secondary-title&gt;&lt;/titles&gt;&lt;periodical&gt;&lt;full-title&gt;The Surgeon&lt;/full-title&gt;&lt;/periodical&gt;&lt;pages&gt;345-360&lt;/pages&gt;&lt;volume&gt;14&lt;/volume&gt;&lt;number&gt;6&lt;/number&gt;&lt;keywords&gt;&lt;keyword&gt;Osteomyelitis&lt;/keyword&gt;&lt;keyword&gt;Evidence-based medicine&lt;/keyword&gt;&lt;keyword&gt;Bone infection&lt;/keyword&gt;&lt;keyword&gt;Clinical management&lt;/keyword&gt;&lt;/keywords&gt;&lt;dates&gt;&lt;year&gt;2016&lt;/year&gt;&lt;pub-dates&gt;&lt;date&gt;2016/12/01/&lt;/date&gt;&lt;/pub-dates&gt;&lt;/dates&gt;&lt;isbn&gt;1479-666X&lt;/isbn&gt;&lt;urls&gt;&lt;related-urls&gt;&lt;url&gt;https://www.sciencedirect.com/science/article/pii/S1479666X15001249&lt;/url&gt;&lt;/related-urls&gt;&lt;/urls&gt;&lt;electronic-resource-num&gt;https://doi.org/10.1016/j.surge.2015.12.005&lt;/electronic-resource-num&gt;&lt;/record&gt;&lt;/Cite&gt;&lt;/EndNote&gt;</w:instrText>
      </w:r>
      <w:r w:rsidRPr="00234024">
        <w:fldChar w:fldCharType="separate"/>
      </w:r>
      <w:r w:rsidR="00E61623" w:rsidRPr="00234024">
        <w:rPr>
          <w:noProof/>
        </w:rPr>
        <w:t>[107]</w:t>
      </w:r>
      <w:r w:rsidRPr="00234024">
        <w:fldChar w:fldCharType="end"/>
      </w:r>
    </w:p>
    <w:p w14:paraId="39C169DF" w14:textId="77777777" w:rsidR="00617C8D" w:rsidRPr="00234024" w:rsidRDefault="006F63D0" w:rsidP="00234024">
      <w:pPr>
        <w:pStyle w:val="NormalWeb"/>
        <w:spacing w:before="0" w:beforeAutospacing="0" w:after="0" w:afterAutospacing="0"/>
      </w:pPr>
      <w:r w:rsidRPr="00234024">
        <w:t xml:space="preserve">The most </w:t>
      </w:r>
      <w:r w:rsidR="007727ED" w:rsidRPr="00234024">
        <w:t xml:space="preserve">variable for </w:t>
      </w:r>
      <w:r w:rsidRPr="00234024">
        <w:t xml:space="preserve">selecting an antimicrobial agent for the treatment of bone infection </w:t>
      </w:r>
      <w:r w:rsidR="007727ED" w:rsidRPr="00234024">
        <w:t xml:space="preserve">are the </w:t>
      </w:r>
      <w:r w:rsidRPr="00234024">
        <w:t>spectrum of activity</w:t>
      </w:r>
      <w:r w:rsidR="00792939" w:rsidRPr="00234024">
        <w:t xml:space="preserve"> of the drugs </w:t>
      </w:r>
      <w:r w:rsidR="005F42AC" w:rsidRPr="00234024">
        <w:t>with</w:t>
      </w:r>
      <w:r w:rsidR="00792939" w:rsidRPr="00234024">
        <w:t xml:space="preserve"> respect to the most likely bacteria causing infection</w:t>
      </w:r>
      <w:r w:rsidRPr="00234024">
        <w:t xml:space="preserve">. </w:t>
      </w:r>
      <w:r w:rsidR="00792939" w:rsidRPr="00234024">
        <w:t xml:space="preserve">Ideally, the </w:t>
      </w:r>
      <w:r w:rsidR="00FF01C5" w:rsidRPr="00234024">
        <w:t xml:space="preserve">pathogenic bacteria may be </w:t>
      </w:r>
      <w:r w:rsidRPr="00234024">
        <w:t>determine</w:t>
      </w:r>
      <w:r w:rsidR="00FF01C5" w:rsidRPr="00234024">
        <w:t>d</w:t>
      </w:r>
      <w:r w:rsidR="005F42AC" w:rsidRPr="00234024">
        <w:t xml:space="preserve"> </w:t>
      </w:r>
      <w:r w:rsidR="003F008E" w:rsidRPr="00234024">
        <w:t>and antimicrobial</w:t>
      </w:r>
      <w:r w:rsidR="005F42AC" w:rsidRPr="00234024">
        <w:t xml:space="preserve"> </w:t>
      </w:r>
      <w:r w:rsidRPr="00234024">
        <w:t xml:space="preserve">susceptibility </w:t>
      </w:r>
      <w:r w:rsidR="005F42AC" w:rsidRPr="00234024">
        <w:t xml:space="preserve">established when selecting the antimicrobial </w:t>
      </w:r>
      <w:r w:rsidR="00741809" w:rsidRPr="00234024">
        <w:t>drug</w:t>
      </w:r>
      <w:r w:rsidRPr="00234024">
        <w:t xml:space="preserve"> [80]. Antibiotics should then be adjusted based on microbial culture results obtained from surgical debridement or biopsy </w:t>
      </w:r>
      <w:r w:rsidRPr="00234024">
        <w:rPr>
          <w:color w:val="000000"/>
          <w:shd w:val="clear" w:color="auto" w:fill="FFFFFF"/>
        </w:rPr>
        <w:t xml:space="preserve"> </w:t>
      </w:r>
      <w:r w:rsidRPr="00234024">
        <w:rPr>
          <w:color w:val="000000"/>
          <w:shd w:val="clear" w:color="auto" w:fill="FFFFFF"/>
        </w:rPr>
        <w:fldChar w:fldCharType="begin"/>
      </w:r>
      <w:r w:rsidR="00EB5F7B" w:rsidRPr="00234024">
        <w:rPr>
          <w:color w:val="000000"/>
          <w:shd w:val="clear" w:color="auto" w:fill="FFFFFF"/>
        </w:rPr>
        <w:instrText xml:space="preserve"> ADDIN EN.CITE &lt;EndNote&gt;&lt;Cite&gt;&lt;Author&gt;Gentry&lt;/Author&gt;&lt;Year&gt;1997&lt;/Year&gt;&lt;RecNum&gt;261&lt;/RecNum&gt;&lt;DisplayText&gt;[117]&lt;/DisplayText&gt;&lt;record&gt;&lt;rec-number&gt;261&lt;/rec-number&gt;&lt;foreign-keys&gt;&lt;key app="EN" db-id="xaevzfd9lwaxscesw0c59dee2eev9eefatvt" timestamp="1737054014"&gt;261&lt;/key&gt;&lt;/foreign-keys&gt;&lt;ref-type name="Journal Article"&gt;17&lt;/ref-type&gt;&lt;contributors&gt;&lt;authors&gt;&lt;author&gt;Gentry, Layne O.&lt;/author&gt;&lt;/authors&gt;&lt;/contributors&gt;&lt;titles&gt;&lt;title&gt;Management of osteomyelitis&lt;/title&gt;&lt;secondary-title&gt;International Journal of Antimicrobial Agents&lt;/secondary-title&gt;&lt;/titles&gt;&lt;periodical&gt;&lt;full-title&gt;International Journal of Antimicrobial Agents&lt;/full-title&gt;&lt;/periodical&gt;&lt;pages&gt;37-42&lt;/pages&gt;&lt;volume&gt;9&lt;/volume&gt;&lt;number&gt;1&lt;/number&gt;&lt;keywords&gt;&lt;keyword&gt;Osteomyelitis&lt;/keyword&gt;&lt;keyword&gt;Parenteral therapy&lt;/keyword&gt;&lt;/keywords&gt;&lt;dates&gt;&lt;year&gt;1997&lt;/year&gt;&lt;pub-dates&gt;&lt;date&gt;1997/06/01/&lt;/date&gt;&lt;/pub-dates&gt;&lt;/dates&gt;&lt;isbn&gt;0924-8579&lt;/isbn&gt;&lt;urls&gt;&lt;related-urls&gt;&lt;url&gt;https://www.sciencedirect.com/science/article/pii/S0924857997003750&lt;/url&gt;&lt;/related-urls&gt;&lt;/urls&gt;&lt;electronic-resource-num&gt;https://doi.org/10.1016/S0924-8579(97)00375-0&lt;/electronic-resource-num&gt;&lt;/record&gt;&lt;/Cite&gt;&lt;/EndNote&gt;</w:instrText>
      </w:r>
      <w:r w:rsidRPr="00234024">
        <w:rPr>
          <w:color w:val="000000"/>
          <w:shd w:val="clear" w:color="auto" w:fill="FFFFFF"/>
        </w:rPr>
        <w:fldChar w:fldCharType="separate"/>
      </w:r>
      <w:r w:rsidR="00EB5F7B" w:rsidRPr="00234024">
        <w:rPr>
          <w:noProof/>
          <w:color w:val="000000"/>
          <w:shd w:val="clear" w:color="auto" w:fill="FFFFFF"/>
        </w:rPr>
        <w:t>[117]</w:t>
      </w:r>
      <w:r w:rsidRPr="00234024">
        <w:rPr>
          <w:color w:val="000000"/>
          <w:shd w:val="clear" w:color="auto" w:fill="FFFFFF"/>
        </w:rPr>
        <w:fldChar w:fldCharType="end"/>
      </w:r>
      <w:r w:rsidRPr="00234024">
        <w:t xml:space="preserve">. </w:t>
      </w:r>
      <w:r w:rsidR="00741809" w:rsidRPr="00234024">
        <w:t>P</w:t>
      </w:r>
      <w:r w:rsidRPr="00234024">
        <w:t>ractitioners</w:t>
      </w:r>
      <w:r w:rsidR="00330151" w:rsidRPr="00234024">
        <w:t xml:space="preserve">, in most cases, will </w:t>
      </w:r>
      <w:r w:rsidRPr="00234024">
        <w:t xml:space="preserve">initiate antimicrobial therapy with broad-spectrum drugs </w:t>
      </w:r>
      <w:r w:rsidR="00330151" w:rsidRPr="00234024">
        <w:t xml:space="preserve">at the time of clinical diagnosis because </w:t>
      </w:r>
      <w:r w:rsidR="00BF3E83" w:rsidRPr="00234024">
        <w:t xml:space="preserve">timing </w:t>
      </w:r>
      <w:r w:rsidR="00330151" w:rsidRPr="00234024">
        <w:t xml:space="preserve">of </w:t>
      </w:r>
      <w:r w:rsidR="00474D42" w:rsidRPr="00234024">
        <w:t>therapy</w:t>
      </w:r>
      <w:r w:rsidR="00330151" w:rsidRPr="00234024">
        <w:t xml:space="preserve"> </w:t>
      </w:r>
      <w:r w:rsidR="00BF3E83" w:rsidRPr="00234024">
        <w:t xml:space="preserve">is critical to the </w:t>
      </w:r>
      <w:r w:rsidR="00474D42" w:rsidRPr="00234024">
        <w:t xml:space="preserve">treatment of the patient </w:t>
      </w:r>
      <w:r w:rsidRPr="00234024">
        <w:fldChar w:fldCharType="begin">
          <w:fldData xml:space="preserve">PEVuZE5vdGU+PENpdGU+PEF1dGhvcj5EYXZpZXM8L0F1dGhvcj48WWVhcj4yMDE0PC9ZZWFyPjxS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</w:fldData>
        </w:fldChar>
      </w:r>
      <w:r w:rsidR="00EB5F7B" w:rsidRPr="00234024">
        <w:instrText xml:space="preserve"> ADDIN EN.CITE </w:instrText>
      </w:r>
      <w:r w:rsidR="00EB5F7B" w:rsidRPr="00234024">
        <w:fldChar w:fldCharType="begin">
          <w:fldData xml:space="preserve">PEVuZE5vdGU+PENpdGU+PEF1dGhvcj5EYXZpZXM8L0F1dGhvcj48WWVhcj4yMDE0PC9ZZWFyPjxS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</w:fldData>
        </w:fldChar>
      </w:r>
      <w:r w:rsidR="00EB5F7B" w:rsidRPr="00234024">
        <w:instrText xml:space="preserve"> ADDIN EN.CITE.DATA </w:instrText>
      </w:r>
      <w:r w:rsidR="00EB5F7B" w:rsidRPr="00234024">
        <w:fldChar w:fldCharType="end"/>
      </w:r>
      <w:r w:rsidRPr="00234024">
        <w:fldChar w:fldCharType="separate"/>
      </w:r>
      <w:r w:rsidR="00EB5F7B" w:rsidRPr="00234024">
        <w:rPr>
          <w:noProof/>
        </w:rPr>
        <w:t>[118]</w:t>
      </w:r>
      <w:r w:rsidRPr="00234024">
        <w:fldChar w:fldCharType="end"/>
      </w:r>
      <w:r w:rsidRPr="00234024">
        <w:t xml:space="preserve">. </w:t>
      </w:r>
      <w:r w:rsidR="00AB38B3" w:rsidRPr="00234024">
        <w:t>Ideally, s</w:t>
      </w:r>
      <w:r w:rsidRPr="00234024">
        <w:t xml:space="preserve">urgical revision should not be delayed until the microbiological results are available, as these results </w:t>
      </w:r>
      <w:r w:rsidR="00AB38B3" w:rsidRPr="00234024">
        <w:t xml:space="preserve">may </w:t>
      </w:r>
      <w:r w:rsidRPr="00234024">
        <w:t xml:space="preserve">require an incubation period of </w:t>
      </w:r>
      <w:r w:rsidR="00AB38B3" w:rsidRPr="00234024">
        <w:lastRenderedPageBreak/>
        <w:t xml:space="preserve">up to </w:t>
      </w:r>
      <w:r w:rsidRPr="00234024">
        <w:t>14 days</w:t>
      </w:r>
      <w:r w:rsidRPr="00234024">
        <w:fldChar w:fldCharType="begin"/>
      </w:r>
      <w:r w:rsidR="007E0B95" w:rsidRPr="00234024">
        <w:instrText xml:space="preserve"> ADDIN EN.CITE &lt;EndNote&gt;&lt;Cite&gt;&lt;Author&gt;Hogan&lt;/Author&gt;&lt;Year&gt;2013&lt;/Year&gt;&lt;RecNum&gt;258&lt;/RecNum&gt;&lt;DisplayText&gt;[75]&lt;/DisplayText&gt;&lt;record&gt;&lt;rec-number&gt;258&lt;/rec-number&gt;&lt;foreign-keys&gt;&lt;key app="EN" db-id="xaevzfd9lwaxscesw0c59dee2eev9eefatvt" timestamp="1736966451"&gt;258&lt;/key&gt;&lt;/foreign-keys&gt;&lt;ref-type name="Journal Article"&gt;17&lt;/ref-type&gt;&lt;contributors&gt;&lt;authors&gt;&lt;author&gt;Hogan, A.&lt;/author&gt;&lt;author&gt;Heppert, V. G.&lt;/author&gt;&lt;author&gt;Suda, A. J.&lt;/author&gt;&lt;/authors&gt;&lt;/contributors&gt;&lt;auth-address&gt;BG Trauma Center, Ludwigshafen, Germany.&lt;/auth-address&gt;&lt;titles&gt;&lt;title&gt;Osteomyelitis&lt;/title&gt;&lt;secondary-title&gt;Arch Orthop Trauma Surg&lt;/secondary-title&gt;&lt;/titles&gt;&lt;periodical&gt;&lt;full-title&gt;Arch Orthop Trauma Surg&lt;/full-title&gt;&lt;/periodical&gt;&lt;pages&gt;1183-96&lt;/pages&gt;&lt;volume&gt;133&lt;/volume&gt;&lt;number&gt;9&lt;/number&gt;&lt;edition&gt;20130616&lt;/edition&gt;&lt;keywords&gt;&lt;keyword&gt;Humans&lt;/keyword&gt;&lt;keyword&gt;Orthopedic Procedures/methods&lt;/keyword&gt;&lt;keyword&gt;*Osteomyelitis/diagnosis/epidemiology/etiology/therapy&lt;/keyword&gt;&lt;/keywords&gt;&lt;dates&gt;&lt;year&gt;2013&lt;/year&gt;&lt;pub-dates&gt;&lt;date&gt;Sep&lt;/date&gt;&lt;/pub-dates&gt;&lt;/dates&gt;&lt;isbn&gt;1434-3916 (Electronic)&amp;#xD;0936-8051 (Linking)&lt;/isbn&gt;&lt;accession-num&gt;23771127&lt;/accession-num&gt;&lt;urls&gt;&lt;related-urls&gt;&lt;url&gt;https://www.ncbi.nlm.nih.gov/pubmed/23771127&lt;/url&gt;&lt;/related-urls&gt;&lt;/urls&gt;&lt;electronic-resource-num&gt;10.1007/s00402-013-1785-7&lt;/electronic-resource-num&gt;&lt;remote-database-name&gt;Medline&lt;/remote-database-name&gt;&lt;remote-database-provider&gt;NLM&lt;/remote-database-provider&gt;&lt;/record&gt;&lt;/Cite&gt;&lt;/EndNote&gt;</w:instrText>
      </w:r>
      <w:r w:rsidRPr="00234024">
        <w:fldChar w:fldCharType="separate"/>
      </w:r>
      <w:r w:rsidR="007E0B95" w:rsidRPr="00234024">
        <w:rPr>
          <w:noProof/>
        </w:rPr>
        <w:t>[75]</w:t>
      </w:r>
      <w:r w:rsidRPr="00234024">
        <w:fldChar w:fldCharType="end"/>
      </w:r>
      <w:r w:rsidRPr="00234024">
        <w:t xml:space="preserve"> </w:t>
      </w:r>
      <w:r w:rsidR="00AB38B3" w:rsidRPr="00234024">
        <w:t xml:space="preserve">The </w:t>
      </w:r>
      <w:r w:rsidRPr="00234024">
        <w:t>importance of clinical experience and judgment in guiding patient management</w:t>
      </w:r>
      <w:r w:rsidR="00AB38B3" w:rsidRPr="00234024">
        <w:t xml:space="preserve"> cannot be over emphasized</w:t>
      </w:r>
      <w:r w:rsidRPr="00234024">
        <w:t>.</w:t>
      </w:r>
    </w:p>
    <w:p w14:paraId="3F609219" w14:textId="03AB6F2C" w:rsidR="006F63D0" w:rsidRPr="00234024" w:rsidRDefault="006F63D0" w:rsidP="00234024">
      <w:pPr>
        <w:pStyle w:val="NormalWeb"/>
        <w:spacing w:before="0" w:beforeAutospacing="0" w:after="0" w:afterAutospacing="0"/>
      </w:pPr>
      <w:r w:rsidRPr="00234024">
        <w:t>Regardless of the antibiotic class and protocol for systemic antibiotic therapy, High-dose intravenous antibiotics are typically administered, often starting with agents</w:t>
      </w:r>
      <w:r w:rsidR="00C0359E" w:rsidRPr="00234024">
        <w:t>, such as</w:t>
      </w:r>
      <w:r w:rsidRPr="00234024">
        <w:t xml:space="preserve"> cefazolin or vancomycin, </w:t>
      </w:r>
      <w:r w:rsidR="002852F4" w:rsidRPr="00234024">
        <w:t xml:space="preserve">because of their effectiveness </w:t>
      </w:r>
      <w:r w:rsidRPr="00234024">
        <w:t>for Staphylococcus aureus infections</w:t>
      </w:r>
      <w:r w:rsidRPr="00234024">
        <w:fldChar w:fldCharType="begin"/>
      </w:r>
      <w:r w:rsidR="00EB5F7B" w:rsidRPr="00234024">
        <w:instrText xml:space="preserve"> ADDIN EN.CITE &lt;EndNote&gt;&lt;Cite&gt;&lt;Author&gt;Gentry&lt;/Author&gt;&lt;Year&gt;1997&lt;/Year&gt;&lt;RecNum&gt;261&lt;/RecNum&gt;&lt;DisplayText&gt;[117]&lt;/DisplayText&gt;&lt;record&gt;&lt;rec-number&gt;261&lt;/rec-number&gt;&lt;foreign-keys&gt;&lt;key app="EN" db-id="xaevzfd9lwaxscesw0c59dee2eev9eefatvt" timestamp="1737054014"&gt;261&lt;/key&gt;&lt;/foreign-keys&gt;&lt;ref-type name="Journal Article"&gt;17&lt;/ref-type&gt;&lt;contributors&gt;&lt;authors&gt;&lt;author&gt;Gentry, Layne O.&lt;/author&gt;&lt;/authors&gt;&lt;/contributors&gt;&lt;titles&gt;&lt;title&gt;Management of osteomyelitis&lt;/title&gt;&lt;secondary-title&gt;International Journal of Antimicrobial Agents&lt;/secondary-title&gt;&lt;/titles&gt;&lt;periodical&gt;&lt;full-title&gt;International Journal of Antimicrobial Agents&lt;/full-title&gt;&lt;/periodical&gt;&lt;pages&gt;37-42&lt;/pages&gt;&lt;volume&gt;9&lt;/volume&gt;&lt;number&gt;1&lt;/number&gt;&lt;keywords&gt;&lt;keyword&gt;Osteomyelitis&lt;/keyword&gt;&lt;keyword&gt;Parenteral therapy&lt;/keyword&gt;&lt;/keywords&gt;&lt;dates&gt;&lt;year&gt;1997&lt;/year&gt;&lt;pub-dates&gt;&lt;date&gt;1997/06/01/&lt;/date&gt;&lt;/pub-dates&gt;&lt;/dates&gt;&lt;isbn&gt;0924-8579&lt;/isbn&gt;&lt;urls&gt;&lt;related-urls&gt;&lt;url&gt;https://www.sciencedirect.com/science/article/pii/S0924857997003750&lt;/url&gt;&lt;/related-urls&gt;&lt;/urls&gt;&lt;electronic-resource-num&gt;https://doi.org/10.1016/S0924-8579(97)00375-0&lt;/electronic-resource-num&gt;&lt;/record&gt;&lt;/Cite&gt;&lt;/EndNote&gt;</w:instrText>
      </w:r>
      <w:r w:rsidRPr="00234024">
        <w:fldChar w:fldCharType="separate"/>
      </w:r>
      <w:r w:rsidR="00EB5F7B" w:rsidRPr="00234024">
        <w:rPr>
          <w:noProof/>
        </w:rPr>
        <w:t>[117]</w:t>
      </w:r>
      <w:r w:rsidRPr="00234024">
        <w:fldChar w:fldCharType="end"/>
      </w:r>
      <w:r w:rsidRPr="00234024">
        <w:t xml:space="preserve"> The </w:t>
      </w:r>
      <w:r w:rsidR="002852F4" w:rsidRPr="00234024">
        <w:t xml:space="preserve">treatment </w:t>
      </w:r>
      <w:r w:rsidRPr="00234024">
        <w:t xml:space="preserve">protocol </w:t>
      </w:r>
      <w:r w:rsidR="002852F4" w:rsidRPr="00234024">
        <w:t>may last</w:t>
      </w:r>
      <w:r w:rsidRPr="00234024">
        <w:t xml:space="preserve"> for six weeks</w:t>
      </w:r>
      <w:r w:rsidR="002852F4" w:rsidRPr="00234024">
        <w:t xml:space="preserve"> or longer</w:t>
      </w:r>
      <w:r w:rsidRPr="00234024">
        <w:t>, with a transition to oral antibiotics after initial treatment</w:t>
      </w:r>
      <w:r w:rsidRPr="00234024">
        <w:fldChar w:fldCharType="begin"/>
      </w:r>
      <w:r w:rsidR="00EB5F7B" w:rsidRPr="00234024">
        <w:instrText xml:space="preserve"> ADDIN EN.CITE &lt;EndNote&gt;&lt;Cite&gt;&lt;Author&gt;Gentry&lt;/Author&gt;&lt;Year&gt;1997&lt;/Year&gt;&lt;RecNum&gt;261&lt;/RecNum&gt;&lt;DisplayText&gt;[117]&lt;/DisplayText&gt;&lt;record&gt;&lt;rec-number&gt;261&lt;/rec-number&gt;&lt;foreign-keys&gt;&lt;key app="EN" db-id="xaevzfd9lwaxscesw0c59dee2eev9eefatvt" timestamp="1737054014"&gt;261&lt;/key&gt;&lt;/foreign-keys&gt;&lt;ref-type name="Journal Article"&gt;17&lt;/ref-type&gt;&lt;contributors&gt;&lt;authors&gt;&lt;author&gt;Gentry, Layne O.&lt;/author&gt;&lt;/authors&gt;&lt;/contributors&gt;&lt;titles&gt;&lt;title&gt;Management of osteomyelitis&lt;/title&gt;&lt;secondary-title&gt;International Journal of Antimicrobial Agents&lt;/secondary-title&gt;&lt;/titles&gt;&lt;periodical&gt;&lt;full-title&gt;International Journal of Antimicrobial Agents&lt;/full-title&gt;&lt;/periodical&gt;&lt;pages&gt;37-42&lt;/pages&gt;&lt;volume&gt;9&lt;/volume&gt;&lt;number&gt;1&lt;/number&gt;&lt;keywords&gt;&lt;keyword&gt;Osteomyelitis&lt;/keyword&gt;&lt;keyword&gt;Parenteral therapy&lt;/keyword&gt;&lt;/keywords&gt;&lt;dates&gt;&lt;year&gt;1997&lt;/year&gt;&lt;pub-dates&gt;&lt;date&gt;1997/06/01/&lt;/date&gt;&lt;/pub-dates&gt;&lt;/dates&gt;&lt;isbn&gt;0924-8579&lt;/isbn&gt;&lt;urls&gt;&lt;related-urls&gt;&lt;url&gt;https://www.sciencedirect.com/science/article/pii/S0924857997003750&lt;/url&gt;&lt;/related-urls&gt;&lt;/urls&gt;&lt;electronic-resource-num&gt;https://doi.org/10.1016/S0924-8579(97)00375-0&lt;/electronic-resource-num&gt;&lt;/record&gt;&lt;/Cite&gt;&lt;/EndNote&gt;</w:instrText>
      </w:r>
      <w:r w:rsidRPr="00234024">
        <w:fldChar w:fldCharType="separate"/>
      </w:r>
      <w:r w:rsidR="00EB5F7B" w:rsidRPr="00234024">
        <w:rPr>
          <w:noProof/>
        </w:rPr>
        <w:t>[117]</w:t>
      </w:r>
      <w:r w:rsidRPr="00234024">
        <w:fldChar w:fldCharType="end"/>
      </w:r>
      <w:r w:rsidRPr="00234024">
        <w:t xml:space="preserve"> However, successful management of </w:t>
      </w:r>
      <w:r w:rsidR="008C1FA3" w:rsidRPr="00234024">
        <w:t xml:space="preserve">severe </w:t>
      </w:r>
      <w:r w:rsidRPr="00234024">
        <w:t>acute and chronic osteomyelitis requires a combination of targeted antimicrobial therapy</w:t>
      </w:r>
      <w:r w:rsidR="008C1FA3" w:rsidRPr="00234024">
        <w:t xml:space="preserve">, </w:t>
      </w:r>
      <w:r w:rsidRPr="00234024">
        <w:t xml:space="preserve">surgical debridement of necrotic and devitalized tissue, drainage of abscesses, and removal of infected hardware and other </w:t>
      </w:r>
      <w:r w:rsidR="008C1FA3" w:rsidRPr="00234024">
        <w:t xml:space="preserve">foreign </w:t>
      </w:r>
      <w:r w:rsidRPr="00234024">
        <w:t>material.</w:t>
      </w:r>
      <w:r w:rsidRPr="00234024">
        <w:fldChar w:fldCharType="begin"/>
      </w:r>
      <w:r w:rsidR="00EB5F7B" w:rsidRPr="00234024">
        <w:instrText xml:space="preserve"> ADDIN EN.CITE &lt;EndNote&gt;&lt;Cite&gt;&lt;Author&gt;Fraimow&lt;/Author&gt;&lt;Year&gt;2009&lt;/Year&gt;&lt;RecNum&gt;171&lt;/RecNum&gt;&lt;DisplayText&gt;[115]&lt;/DisplayText&gt;&lt;record&gt;&lt;rec-number&gt;171&lt;/rec-number&gt;&lt;foreign-keys&gt;&lt;key app="EN" db-id="xaevzfd9lwaxscesw0c59dee2eev9eefatvt" timestamp="1736192685"&gt;171&lt;/key&gt;&lt;/foreign-keys&gt;&lt;ref-type name="Journal Article"&gt;17&lt;/ref-type&gt;&lt;contributors&gt;&lt;authors&gt;&lt;author&gt;Fraimow, H. S.&lt;/author&gt;&lt;/authors&gt;&lt;/contributors&gt;&lt;auth-address&gt;University of Medicine and Dentistry of New Jersey, Robert Wood Johnson Medical School, Division of Infectious Diseases, Cooper University Hospital, Camden, New Jersey.&lt;/auth-address&gt;&lt;titles&gt;&lt;title&gt;Systemic antimicrobial therapy in osteomyelitis&lt;/title&gt;&lt;secondary-title&gt;Semin Plast Surg&lt;/secondary-title&gt;&lt;/titles&gt;&lt;periodical&gt;&lt;full-title&gt;Semin Plast Surg&lt;/full-title&gt;&lt;/periodical&gt;&lt;pages&gt;90-9&lt;/pages&gt;&lt;volume&gt;23&lt;/volume&gt;&lt;number&gt;2&lt;/number&gt;&lt;keywords&gt;&lt;keyword&gt;Osteomyelitis&lt;/keyword&gt;&lt;keyword&gt;Staphylococcus aureus osteomyelitis&lt;/keyword&gt;&lt;keyword&gt;fluoroquinolones&lt;/keyword&gt;&lt;keyword&gt;methicillin-resistant Staphylococcus aureus&lt;/keyword&gt;&lt;keyword&gt;outpatient parenteral antibiotic therapy&lt;/keyword&gt;&lt;/keywords&gt;&lt;dates&gt;&lt;year&gt;2009&lt;/year&gt;&lt;pub-dates&gt;&lt;date&gt;May&lt;/date&gt;&lt;/pub-dates&gt;&lt;/dates&gt;&lt;isbn&gt;1536-0067 (Electronic)&amp;#xD;1535-2188 (Print)&amp;#xD;1535-2188 (Linking)&lt;/isbn&gt;&lt;accession-num&gt;20567731&lt;/accession-num&gt;&lt;urls&gt;&lt;related-urls&gt;&lt;url&gt;https://www.ncbi.nlm.nih.gov/pubmed/20567731&lt;/url&gt;&lt;/related-urls&gt;&lt;/urls&gt;&lt;custom2&gt;PMC2884905&lt;/custom2&gt;&lt;electronic-resource-num&gt;10.1055/s-0029-1214161&lt;/electronic-resource-num&gt;&lt;remote-database-name&gt;PubMed-not-MEDLINE&lt;/remote-database-name&gt;&lt;remote-database-provider&gt;NLM&lt;/remote-database-provider&gt;&lt;/record&gt;&lt;/Cite&gt;&lt;/EndNote&gt;</w:instrText>
      </w:r>
      <w:r w:rsidRPr="00234024">
        <w:fldChar w:fldCharType="separate"/>
      </w:r>
      <w:r w:rsidR="00EB5F7B" w:rsidRPr="00234024">
        <w:rPr>
          <w:noProof/>
        </w:rPr>
        <w:t>[115]</w:t>
      </w:r>
      <w:r w:rsidRPr="00234024">
        <w:fldChar w:fldCharType="end"/>
      </w:r>
      <w:r w:rsidRPr="00234024">
        <w:t xml:space="preserve">. </w:t>
      </w:r>
    </w:p>
    <w:p w14:paraId="398DD86D" w14:textId="62D4AD5E" w:rsidR="003C7AEF" w:rsidRPr="00234024" w:rsidRDefault="006F63D0" w:rsidP="00234024">
      <w:r w:rsidRPr="00234024">
        <w:t>Treatment must be implemented immediately following diagnos</w:t>
      </w:r>
      <w:r w:rsidR="008C1FA3" w:rsidRPr="00234024">
        <w:t>is</w:t>
      </w:r>
      <w:r w:rsidR="00463A0D" w:rsidRPr="00234024">
        <w:t xml:space="preserve">. </w:t>
      </w:r>
      <w:r w:rsidRPr="00234024">
        <w:t xml:space="preserve">Research has </w:t>
      </w:r>
      <w:r w:rsidR="00463A0D" w:rsidRPr="00234024">
        <w:t xml:space="preserve">revealed </w:t>
      </w:r>
      <w:r w:rsidRPr="00234024">
        <w:t>that bone structure can undergo alterations as early as the first day of infectio</w:t>
      </w:r>
      <w:r w:rsidR="00463A0D" w:rsidRPr="00234024">
        <w:t xml:space="preserve">n </w:t>
      </w:r>
      <w:r w:rsidRPr="00234024">
        <w:rPr>
          <w:color w:val="000000"/>
        </w:rPr>
        <w:fldChar w:fldCharType="begin">
          <w:fldData xml:space="preserve">PEVuZE5vdGU+PENpdGU+PEF1dGhvcj5DYWxob3VuPC9BdXRob3I+PFllYXI+MjAwOTwvWWVhcj48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</w:fldData>
        </w:fldChar>
      </w:r>
      <w:r w:rsidR="00E61623" w:rsidRPr="00234024">
        <w:rPr>
          <w:color w:val="000000"/>
        </w:rPr>
        <w:instrText xml:space="preserve"> ADDIN EN.CITE </w:instrText>
      </w:r>
      <w:r w:rsidR="00E61623" w:rsidRPr="00234024">
        <w:rPr>
          <w:color w:val="000000"/>
        </w:rPr>
        <w:fldChar w:fldCharType="begin">
          <w:fldData xml:space="preserve">PEVuZE5vdGU+PENpdGU+PEF1dGhvcj5DYWxob3VuPC9BdXRob3I+PFllYXI+MjAwOTwvWWVhcj48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</w:fldData>
        </w:fldChar>
      </w:r>
      <w:r w:rsidR="00E61623" w:rsidRPr="00234024">
        <w:rPr>
          <w:color w:val="000000"/>
        </w:rPr>
        <w:instrText xml:space="preserve"> ADDIN EN.CITE.DATA </w:instrText>
      </w:r>
      <w:r w:rsidR="00E61623" w:rsidRPr="00234024">
        <w:rPr>
          <w:color w:val="000000"/>
        </w:rPr>
      </w:r>
      <w:r w:rsidR="00E61623" w:rsidRPr="00234024">
        <w:rPr>
          <w:color w:val="000000"/>
        </w:rPr>
        <w:fldChar w:fldCharType="end"/>
      </w:r>
      <w:r w:rsidRPr="00234024">
        <w:rPr>
          <w:color w:val="000000"/>
        </w:rPr>
      </w:r>
      <w:r w:rsidRPr="00234024">
        <w:rPr>
          <w:color w:val="000000"/>
        </w:rPr>
        <w:fldChar w:fldCharType="separate"/>
      </w:r>
      <w:r w:rsidR="00E61623" w:rsidRPr="00234024">
        <w:rPr>
          <w:noProof/>
          <w:color w:val="000000"/>
        </w:rPr>
        <w:t>[95, 106]</w:t>
      </w:r>
      <w:r w:rsidRPr="00234024">
        <w:rPr>
          <w:color w:val="000000"/>
        </w:rPr>
        <w:fldChar w:fldCharType="end"/>
      </w:r>
      <w:r w:rsidRPr="00234024">
        <w:t xml:space="preserve"> </w:t>
      </w:r>
      <w:r w:rsidR="00202CDF" w:rsidRPr="00234024">
        <w:t>I</w:t>
      </w:r>
      <w:r w:rsidRPr="00234024">
        <w:t>n cases following trauma or surgery, delayed diagnosis and subsequent treatment interventions often lead to complex scenarios where surgical intervention and localized treatment become necessary. Since this infection is typically accompanied by bone loss, treatment should</w:t>
      </w:r>
      <w:r w:rsidR="00202CDF" w:rsidRPr="00234024">
        <w:t>,</w:t>
      </w:r>
      <w:r w:rsidRPr="00234024">
        <w:t xml:space="preserve"> ideally</w:t>
      </w:r>
      <w:r w:rsidR="00202CDF" w:rsidRPr="00234024">
        <w:t>,</w:t>
      </w:r>
      <w:r w:rsidRPr="00234024">
        <w:t xml:space="preserve"> not only eliminate pathogenic bacteria but also promote rapid bone regeneration in the defect area</w:t>
      </w:r>
      <w:r w:rsidRPr="00234024">
        <w:fldChar w:fldCharType="begin">
          <w:fldData xml:space="preserve">PEVuZE5vdGU+PENpdGU+PEF1dGhvcj5RaW48L0F1dGhvcj48WWVhcj4yMDI0PC9ZZWFyPjxSZWNO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</w:fldData>
        </w:fldChar>
      </w:r>
      <w:r w:rsidR="00E61623" w:rsidRPr="00234024">
        <w:instrText xml:space="preserve"> ADDIN EN.CITE </w:instrText>
      </w:r>
      <w:r w:rsidR="00E61623" w:rsidRPr="00234024">
        <w:fldChar w:fldCharType="begin">
          <w:fldData xml:space="preserve">PEVuZE5vdGU+PENpdGU+PEF1dGhvcj5RaW48L0F1dGhvcj48WWVhcj4yMDI0PC9ZZWFyPjxSZWNO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</w:fldData>
        </w:fldChar>
      </w:r>
      <w:r w:rsidR="00E61623" w:rsidRPr="00234024">
        <w:instrText xml:space="preserve"> ADDIN EN.CITE.DATA </w:instrText>
      </w:r>
      <w:r w:rsidR="00E61623" w:rsidRPr="00234024">
        <w:fldChar w:fldCharType="end"/>
      </w:r>
      <w:r w:rsidRPr="00234024">
        <w:fldChar w:fldCharType="separate"/>
      </w:r>
      <w:r w:rsidR="00E61623" w:rsidRPr="00234024">
        <w:rPr>
          <w:noProof/>
        </w:rPr>
        <w:t>[35, 106]</w:t>
      </w:r>
      <w:r w:rsidRPr="00234024">
        <w:fldChar w:fldCharType="end"/>
      </w:r>
      <w:r w:rsidRPr="00234024">
        <w:t xml:space="preserve">. </w:t>
      </w:r>
    </w:p>
    <w:p w14:paraId="010DE4B3" w14:textId="4FF84CE9" w:rsidR="00617C8D" w:rsidRPr="00234024" w:rsidRDefault="004A7207" w:rsidP="00234024">
      <w:pPr>
        <w:rPr>
          <w:i/>
          <w:iCs/>
        </w:rPr>
      </w:pPr>
      <w:r w:rsidRPr="00234024">
        <w:t>T</w:t>
      </w:r>
      <w:r w:rsidR="006F63D0" w:rsidRPr="00234024">
        <w:t xml:space="preserve">reatment </w:t>
      </w:r>
      <w:r w:rsidRPr="00234024">
        <w:t xml:space="preserve">failure also may be caused by </w:t>
      </w:r>
      <w:r w:rsidR="006F63D0" w:rsidRPr="00234024">
        <w:t xml:space="preserve">inadequate drug penetration </w:t>
      </w:r>
      <w:r w:rsidRPr="00234024">
        <w:t>in</w:t>
      </w:r>
      <w:r w:rsidR="006F63D0" w:rsidRPr="00234024">
        <w:t>to the infected bone</w:t>
      </w:r>
      <w:r w:rsidRPr="00234024">
        <w:t xml:space="preserve">, </w:t>
      </w:r>
      <w:r w:rsidR="006F63D0" w:rsidRPr="00234024">
        <w:fldChar w:fldCharType="begin">
          <w:fldData xml:space="preserve">PEVuZE5vdGU+PENpdGU+PEF1dGhvcj5aYW1iYW5pbmk8L0F1dGhvcj48WWVhcj4yMDE5PC9ZZWFy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</w:fldData>
        </w:fldChar>
      </w:r>
      <w:r w:rsidR="00EB5F7B" w:rsidRPr="00234024">
        <w:instrText xml:space="preserve"> ADDIN EN.CITE </w:instrText>
      </w:r>
      <w:r w:rsidR="00EB5F7B" w:rsidRPr="00234024">
        <w:fldChar w:fldCharType="begin">
          <w:fldData xml:space="preserve">PEVuZE5vdGU+PENpdGU+PEF1dGhvcj5aYW1iYW5pbmk8L0F1dGhvcj48WWVhcj4yMDE5PC9ZZWFy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</w:fldData>
        </w:fldChar>
      </w:r>
      <w:r w:rsidR="00EB5F7B" w:rsidRPr="00234024">
        <w:instrText xml:space="preserve"> ADDIN EN.CITE.DATA </w:instrText>
      </w:r>
      <w:r w:rsidR="00EB5F7B" w:rsidRPr="00234024">
        <w:fldChar w:fldCharType="end"/>
      </w:r>
      <w:r w:rsidR="006F63D0" w:rsidRPr="00234024">
        <w:fldChar w:fldCharType="separate"/>
      </w:r>
      <w:r w:rsidR="00EB5F7B" w:rsidRPr="00234024">
        <w:rPr>
          <w:noProof/>
        </w:rPr>
        <w:t>[59, 114]</w:t>
      </w:r>
      <w:r w:rsidR="006F63D0" w:rsidRPr="00234024">
        <w:fldChar w:fldCharType="end"/>
      </w:r>
      <w:r w:rsidR="006F63D0" w:rsidRPr="00234024">
        <w:t xml:space="preserve"> and systemic therapy</w:t>
      </w:r>
      <w:r w:rsidRPr="00234024">
        <w:t>,</w:t>
      </w:r>
      <w:r w:rsidR="006F63D0" w:rsidRPr="00234024">
        <w:t xml:space="preserve"> alone</w:t>
      </w:r>
      <w:r w:rsidRPr="00234024">
        <w:t>,</w:t>
      </w:r>
      <w:r w:rsidR="006F63D0" w:rsidRPr="00234024">
        <w:t xml:space="preserve"> rarely achieve</w:t>
      </w:r>
      <w:r w:rsidRPr="00234024">
        <w:t>s</w:t>
      </w:r>
      <w:r w:rsidR="006F63D0" w:rsidRPr="00234024">
        <w:t xml:space="preserve"> </w:t>
      </w:r>
      <w:r w:rsidR="00DB1C40" w:rsidRPr="00234024">
        <w:t xml:space="preserve">sufficient </w:t>
      </w:r>
      <w:r w:rsidR="006F63D0" w:rsidRPr="00234024">
        <w:t xml:space="preserve">drug concentration </w:t>
      </w:r>
      <w:r w:rsidRPr="00234024">
        <w:t xml:space="preserve">at the </w:t>
      </w:r>
      <w:r w:rsidR="006F63D0" w:rsidRPr="00234024">
        <w:t xml:space="preserve">site </w:t>
      </w:r>
      <w:r w:rsidR="00DB1C40" w:rsidRPr="00234024">
        <w:t>to clear the m</w:t>
      </w:r>
      <w:r w:rsidR="006F63D0" w:rsidRPr="00234024">
        <w:t xml:space="preserve">icrobial </w:t>
      </w:r>
      <w:r w:rsidR="00DB1C40" w:rsidRPr="00234024">
        <w:t>infection</w:t>
      </w:r>
      <w:r w:rsidR="006F63D0" w:rsidRPr="00234024">
        <w:t>.</w:t>
      </w:r>
      <w:r w:rsidR="004337DB" w:rsidRPr="00234024">
        <w:t xml:space="preserve"> Systemic</w:t>
      </w:r>
      <w:r w:rsidR="006F63D0" w:rsidRPr="00234024">
        <w:t xml:space="preserve"> </w:t>
      </w:r>
      <w:r w:rsidR="004337DB" w:rsidRPr="00234024">
        <w:t>antibiotic therapy is a key component in the management of OM but should be viewed as a</w:t>
      </w:r>
      <w:r w:rsidR="00DB1C40" w:rsidRPr="00234024">
        <w:t xml:space="preserve"> supplemental therapy </w:t>
      </w:r>
      <w:r w:rsidR="006F63D0" w:rsidRPr="00234024">
        <w:t>combined with surgical interventions, such as thorough bone debridement.</w:t>
      </w:r>
      <w:r w:rsidR="006F63D0" w:rsidRPr="00234024">
        <w:rPr>
          <w:i/>
          <w:iCs/>
        </w:rPr>
        <w:t xml:space="preserve"> </w:t>
      </w:r>
      <w:r w:rsidR="006F63D0" w:rsidRPr="00234024">
        <w:t xml:space="preserve">Traditional protocols suggest a treatment duration of 4 to 6 weeks, based on animal studies and the </w:t>
      </w:r>
      <w:r w:rsidR="006F63D0" w:rsidRPr="00234024">
        <w:lastRenderedPageBreak/>
        <w:t>revascularization period required after bone debridement. In addition, systemic therapy has other limitations, such as</w:t>
      </w:r>
      <w:r w:rsidR="003F34F3" w:rsidRPr="00234024">
        <w:t xml:space="preserve"> risks of drug toxicity</w:t>
      </w:r>
      <w:r w:rsidR="006F63D0" w:rsidRPr="00234024">
        <w:t xml:space="preserve">, </w:t>
      </w:r>
      <w:r w:rsidR="003F34F3" w:rsidRPr="00234024">
        <w:t xml:space="preserve">extended </w:t>
      </w:r>
      <w:r w:rsidR="006F63D0" w:rsidRPr="00234024">
        <w:t xml:space="preserve">treatment </w:t>
      </w:r>
      <w:r w:rsidR="003F34F3" w:rsidRPr="00234024">
        <w:t xml:space="preserve">period with  </w:t>
      </w:r>
      <w:r w:rsidR="006F63D0" w:rsidRPr="00234024">
        <w:t>hospitalization</w:t>
      </w:r>
      <w:r w:rsidR="003F34F3" w:rsidRPr="00234024">
        <w:t>, and increased costs,</w:t>
      </w:r>
      <w:r w:rsidR="006F63D0" w:rsidRPr="00234024">
        <w:t xml:space="preserve"> which can increase medical expenses by </w:t>
      </w:r>
      <w:r w:rsidR="009E14AE" w:rsidRPr="00234024">
        <w:t xml:space="preserve">up to </w:t>
      </w:r>
      <w:r w:rsidR="006F63D0" w:rsidRPr="00234024">
        <w:t xml:space="preserve">$17,000 per </w:t>
      </w:r>
      <w:r w:rsidR="003F34F3" w:rsidRPr="00234024">
        <w:t>affected patient</w:t>
      </w:r>
      <w:r w:rsidR="00E01783" w:rsidRPr="00234024">
        <w:fldChar w:fldCharType="begin"/>
      </w:r>
      <w:r w:rsidR="00EB5F7B" w:rsidRPr="00234024">
        <w:instrText xml:space="preserve"> ADDIN EN.CITE &lt;EndNote&gt;&lt;Cite&gt;&lt;Author&gt;D. Whitehouse&lt;/Author&gt;&lt;Year&gt;2002&lt;/Year&gt;&lt;RecNum&gt;133&lt;/RecNum&gt;&lt;DisplayText&gt;[119]&lt;/DisplayText&gt;&lt;record&gt;&lt;rec-number&gt;133&lt;/rec-number&gt;&lt;foreign-keys&gt;&lt;key app="EN" db-id="xaevzfd9lwaxscesw0c59dee2eev9eefatvt" timestamp="1733849374"&gt;133&lt;/key&gt;&lt;/foreign-keys&gt;&lt;ref-type name="Journal Article"&gt;17&lt;/ref-type&gt;&lt;contributors&gt;&lt;authors&gt;&lt;author&gt;D. Whitehouse, N. Deborah Friedman , MBBS, Kathryn B. Kirkland, William J. Richardson, Daniel J. Sexton,&lt;/author&gt;&lt;/authors&gt;&lt;/contributors&gt;&lt;titles&gt;&lt;title&gt;The Impact of Surgical-Site Infections Following Orthopedic Surgery at a Community Hospital and a University Hospital Adverse Quality of Life, Excess Length of Stay, and Extra Cost&lt;/title&gt;&lt;secondary-title&gt;Infection Control &amp;amp; Hospital Epidemiology&lt;/secondary-title&gt;&lt;/titles&gt;&lt;periodical&gt;&lt;full-title&gt;Infection Control &amp;amp; Hospital Epidemiology&lt;/full-title&gt;&lt;/periodical&gt;&lt;pages&gt;183-189&lt;/pages&gt;&lt;volume&gt;23&lt;/volume&gt;&lt;number&gt;4&lt;/number&gt;&lt;dates&gt;&lt;year&gt;2002&lt;/year&gt;&lt;/dates&gt;&lt;urls&gt;&lt;/urls&gt;&lt;electronic-resource-num&gt;10.1086/502033&lt;/electronic-resource-num&gt;&lt;/record&gt;&lt;/Cite&gt;&lt;/EndNote&gt;</w:instrText>
      </w:r>
      <w:r w:rsidR="00E01783" w:rsidRPr="00234024">
        <w:fldChar w:fldCharType="separate"/>
      </w:r>
      <w:r w:rsidR="00EB5F7B" w:rsidRPr="00234024">
        <w:rPr>
          <w:noProof/>
        </w:rPr>
        <w:t>[119]</w:t>
      </w:r>
      <w:r w:rsidR="00E01783" w:rsidRPr="00234024">
        <w:fldChar w:fldCharType="end"/>
      </w:r>
      <w:r w:rsidR="006F63D0" w:rsidRPr="00234024">
        <w:t xml:space="preserve">. </w:t>
      </w:r>
    </w:p>
    <w:p w14:paraId="2F4FFB3B" w14:textId="3575BE2F" w:rsidR="006F63D0" w:rsidRPr="00234024" w:rsidRDefault="006F63D0" w:rsidP="00234024">
      <w:r w:rsidRPr="00234024">
        <w:t>The cornerstone of OM treatment is thorough surgical debridement, which is essential for eradicating infection. Local antibiotic therapy is then instituted to maximize treatment efficacy. Local therapy offers several advantages over systemic therapy, such as, higher antibiotic concentrations at the target site</w:t>
      </w:r>
      <w:r w:rsidR="002D707D" w:rsidRPr="00234024">
        <w:t>, r</w:t>
      </w:r>
      <w:r w:rsidRPr="00234024">
        <w:t>educed risk of systemic toxicity</w:t>
      </w:r>
      <w:r w:rsidR="002D707D" w:rsidRPr="00234024">
        <w:t xml:space="preserve">, and </w:t>
      </w:r>
      <w:r w:rsidRPr="00234024">
        <w:t xml:space="preserve">lower costs compared to systemic treatments. </w:t>
      </w:r>
      <w:r w:rsidRPr="00234024">
        <w:fldChar w:fldCharType="begin"/>
      </w:r>
      <w:r w:rsidR="00EB5F7B" w:rsidRPr="00234024">
        <w:instrText xml:space="preserve"> ADDIN EN.CITE &lt;EndNote&gt;&lt;Cite&gt;&lt;Author&gt;Gogia&lt;/Author&gt;&lt;Year&gt;2009&lt;/Year&gt;&lt;RecNum&gt;172&lt;/RecNum&gt;&lt;DisplayText&gt;[120]&lt;/DisplayText&gt;&lt;record&gt;&lt;rec-number&gt;172&lt;/rec-number&gt;&lt;foreign-keys&gt;&lt;key app="EN" db-id="xaevzfd9lwaxscesw0c59dee2eev9eefatvt" timestamp="1736192688"&gt;172&lt;/key&gt;&lt;/foreign-keys&gt;&lt;ref-type name="Journal Article"&gt;17&lt;/ref-type&gt;&lt;contributors&gt;&lt;authors&gt;&lt;author&gt;Gogia, J. S.&lt;/author&gt;&lt;author&gt;Meehan, J. P.&lt;/author&gt;&lt;author&gt;Di Cesare, P. E.&lt;/author&gt;&lt;author&gt;Jamali, A. A.&lt;/author&gt;&lt;/authors&gt;&lt;/contributors&gt;&lt;auth-address&gt;Department of Orthopaedic Surgery, UC Davis Medical Center, Sacramento, California.&lt;/auth-address&gt;&lt;titles&gt;&lt;title&gt;Local antibiotic therapy in osteomyelitis&lt;/title&gt;&lt;secondary-title&gt;Semin Plast Surg&lt;/secondary-title&gt;&lt;/titles&gt;&lt;periodical&gt;&lt;full-title&gt;Semin Plast Surg&lt;/full-title&gt;&lt;/periodical&gt;&lt;pages&gt;100-7&lt;/pages&gt;&lt;volume&gt;23&lt;/volume&gt;&lt;number&gt;2&lt;/number&gt;&lt;keywords&gt;&lt;keyword&gt;Antibiotic&lt;/keyword&gt;&lt;keyword&gt;biodegradable&lt;/keyword&gt;&lt;keyword&gt;elution&lt;/keyword&gt;&lt;keyword&gt;methylmethacrylate&lt;/keyword&gt;&lt;keyword&gt;osteomyelitis&lt;/keyword&gt;&lt;/keywords&gt;&lt;dates&gt;&lt;year&gt;2009&lt;/year&gt;&lt;pub-dates&gt;&lt;date&gt;May&lt;/date&gt;&lt;/pub-dates&gt;&lt;/dates&gt;&lt;isbn&gt;1536-0067 (Electronic)&amp;#xD;1535-2188 (Print)&amp;#xD;1535-2188 (Linking)&lt;/isbn&gt;&lt;accession-num&gt;20567732&lt;/accession-num&gt;&lt;urls&gt;&lt;related-urls&gt;&lt;url&gt;https://www.ncbi.nlm.nih.gov/pubmed/20567732&lt;/url&gt;&lt;/related-urls&gt;&lt;/urls&gt;&lt;custom2&gt;PMC2884906&lt;/custom2&gt;&lt;electronic-resource-num&gt;10.1055/s-0029-1214162&lt;/electronic-resource-num&gt;&lt;remote-database-name&gt;PubMed-not-MEDLINE&lt;/remote-database-name&gt;&lt;remote-database-provider&gt;NLM&lt;/remote-database-provider&gt;&lt;/record&gt;&lt;/Cite&gt;&lt;/EndNote&gt;</w:instrText>
      </w:r>
      <w:r w:rsidRPr="00234024">
        <w:fldChar w:fldCharType="separate"/>
      </w:r>
      <w:r w:rsidR="00EB5F7B" w:rsidRPr="00234024">
        <w:rPr>
          <w:noProof/>
        </w:rPr>
        <w:t>[120]</w:t>
      </w:r>
      <w:r w:rsidRPr="00234024">
        <w:fldChar w:fldCharType="end"/>
      </w:r>
      <w:r w:rsidRPr="00234024">
        <w:t xml:space="preserve"> In post-traumatic surgical OM, repeated surgical interventions to manage infection add financial and emotional burdens, increasing morbidity for patients. Although there are rare cases where antibiotic therapy without surgical intervention may be justified, this approach is generally not </w:t>
      </w:r>
      <w:r w:rsidR="00A435BB" w:rsidRPr="00234024">
        <w:t>effective</w:t>
      </w:r>
      <w:r w:rsidR="00B01DDF" w:rsidRPr="00234024">
        <w:t xml:space="preserve"> </w:t>
      </w:r>
      <w:r w:rsidR="00B01DDF" w:rsidRPr="00234024">
        <w:fldChar w:fldCharType="begin"/>
      </w:r>
      <w:r w:rsidR="00EB5F7B" w:rsidRPr="00234024">
        <w:instrText xml:space="preserve"> ADDIN EN.CITE &lt;EndNote&gt;&lt;Cite&gt;&lt;Author&gt;Gogia&lt;/Author&gt;&lt;Year&gt;2009&lt;/Year&gt;&lt;RecNum&gt;172&lt;/RecNum&gt;&lt;DisplayText&gt;[120]&lt;/DisplayText&gt;&lt;record&gt;&lt;rec-number&gt;172&lt;/rec-number&gt;&lt;foreign-keys&gt;&lt;key app="EN" db-id="xaevzfd9lwaxscesw0c59dee2eev9eefatvt" timestamp="1736192688"&gt;172&lt;/key&gt;&lt;/foreign-keys&gt;&lt;ref-type name="Journal Article"&gt;17&lt;/ref-type&gt;&lt;contributors&gt;&lt;authors&gt;&lt;author&gt;Gogia, J. S.&lt;/author&gt;&lt;author&gt;Meehan, J. P.&lt;/author&gt;&lt;author&gt;Di Cesare, P. E.&lt;/author&gt;&lt;author&gt;Jamali, A. A.&lt;/author&gt;&lt;/authors&gt;&lt;/contributors&gt;&lt;auth-address&gt;Department of Orthopaedic Surgery, UC Davis Medical Center, Sacramento, California.&lt;/auth-address&gt;&lt;titles&gt;&lt;title&gt;Local antibiotic therapy in osteomyelitis&lt;/title&gt;&lt;secondary-title&gt;Semin Plast Surg&lt;/secondary-title&gt;&lt;/titles&gt;&lt;periodical&gt;&lt;full-title&gt;Semin Plast Surg&lt;/full-title&gt;&lt;/periodical&gt;&lt;pages&gt;100-7&lt;/pages&gt;&lt;volume&gt;23&lt;/volume&gt;&lt;number&gt;2&lt;/number&gt;&lt;keywords&gt;&lt;keyword&gt;Antibiotic&lt;/keyword&gt;&lt;keyword&gt;biodegradable&lt;/keyword&gt;&lt;keyword&gt;elution&lt;/keyword&gt;&lt;keyword&gt;methylmethacrylate&lt;/keyword&gt;&lt;keyword&gt;osteomyelitis&lt;/keyword&gt;&lt;/keywords&gt;&lt;dates&gt;&lt;year&gt;2009&lt;/year&gt;&lt;pub-dates&gt;&lt;date&gt;May&lt;/date&gt;&lt;/pub-dates&gt;&lt;/dates&gt;&lt;isbn&gt;1536-0067 (Electronic)&amp;#xD;1535-2188 (Print)&amp;#xD;1535-2188 (Linking)&lt;/isbn&gt;&lt;accession-num&gt;20567732&lt;/accession-num&gt;&lt;urls&gt;&lt;related-urls&gt;&lt;url&gt;https://www.ncbi.nlm.nih.gov/pubmed/20567732&lt;/url&gt;&lt;/related-urls&gt;&lt;/urls&gt;&lt;custom2&gt;PMC2884906&lt;/custom2&gt;&lt;electronic-resource-num&gt;10.1055/s-0029-1214162&lt;/electronic-resource-num&gt;&lt;remote-database-name&gt;PubMed-not-MEDLINE&lt;/remote-database-name&gt;&lt;remote-database-provider&gt;NLM&lt;/remote-database-provider&gt;&lt;/record&gt;&lt;/Cite&gt;&lt;/EndNote&gt;</w:instrText>
      </w:r>
      <w:r w:rsidR="00B01DDF" w:rsidRPr="00234024">
        <w:fldChar w:fldCharType="separate"/>
      </w:r>
      <w:r w:rsidR="00EB5F7B" w:rsidRPr="00234024">
        <w:rPr>
          <w:noProof/>
        </w:rPr>
        <w:t>[120]</w:t>
      </w:r>
      <w:r w:rsidR="00B01DDF" w:rsidRPr="00234024">
        <w:fldChar w:fldCharType="end"/>
      </w:r>
      <w:r w:rsidRPr="00234024">
        <w:t xml:space="preserve">. </w:t>
      </w:r>
      <w:r w:rsidR="00A435BB" w:rsidRPr="00234024">
        <w:t>R</w:t>
      </w:r>
      <w:r w:rsidRPr="00234024">
        <w:t>adical surgical debridement</w:t>
      </w:r>
      <w:r w:rsidR="002E71BE" w:rsidRPr="00234024">
        <w:t xml:space="preserve"> combined with</w:t>
      </w:r>
      <w:r w:rsidRPr="00234024">
        <w:t xml:space="preserve"> systemic </w:t>
      </w:r>
      <w:r w:rsidR="00A435BB" w:rsidRPr="00234024">
        <w:t>and/</w:t>
      </w:r>
      <w:r w:rsidRPr="00234024">
        <w:t xml:space="preserve">or local antibiotics </w:t>
      </w:r>
      <w:r w:rsidR="002E71BE" w:rsidRPr="00234024">
        <w:t xml:space="preserve">increase </w:t>
      </w:r>
      <w:proofErr w:type="gramStart"/>
      <w:r w:rsidR="002E71BE" w:rsidRPr="00234024">
        <w:t>likelihood</w:t>
      </w:r>
      <w:proofErr w:type="gramEnd"/>
      <w:r w:rsidR="002E71BE" w:rsidRPr="00234024">
        <w:t xml:space="preserve"> of successful </w:t>
      </w:r>
      <w:r w:rsidR="001C5141" w:rsidRPr="00234024">
        <w:t>outcomes</w:t>
      </w:r>
      <w:r w:rsidRPr="00234024">
        <w:t>.</w:t>
      </w:r>
    </w:p>
    <w:p w14:paraId="2A65D842" w14:textId="0BF14C44" w:rsidR="006F63D0" w:rsidRPr="00234024" w:rsidRDefault="006F63D0" w:rsidP="00234024">
      <w:pPr>
        <w:pStyle w:val="NormalWeb"/>
        <w:spacing w:before="0" w:beforeAutospacing="0" w:after="0" w:afterAutospacing="0"/>
      </w:pPr>
      <w:r w:rsidRPr="00234024">
        <w:t xml:space="preserve">Combining surgical debridement with local antibiotic therapy is a safe, effective, and cost-efficient strategy for managing osteomyelitis. Methods for local antibiotic administration include direct placement of drugs at the infection site, closed irrigation therapy, or the use of drug delivery implants. Currently, slow-release local antibiotic systems are the more commonly used approach for </w:t>
      </w:r>
      <w:r w:rsidR="00F7706D" w:rsidRPr="00234024">
        <w:t xml:space="preserve">local </w:t>
      </w:r>
      <w:r w:rsidRPr="00234024">
        <w:t>treat</w:t>
      </w:r>
      <w:r w:rsidR="00F7706D" w:rsidRPr="00234024">
        <w:t>ment</w:t>
      </w:r>
      <w:r w:rsidR="002F54D3" w:rsidRPr="00234024">
        <w:t xml:space="preserve"> of</w:t>
      </w:r>
      <w:r w:rsidRPr="00234024">
        <w:t xml:space="preserve"> infectious bone defects. These implants can be either degradable or non-degradable; however, the most widely and routinely utilized option is polymethylmethacrylate (PMMA), a non-degradable implant</w:t>
      </w:r>
      <w:r w:rsidR="001A5383" w:rsidRPr="00234024">
        <w:fldChar w:fldCharType="begin">
          <w:fldData xml:space="preserve">PEVuZE5vdGU+PENpdGU+PEF1dGhvcj5OZWxzb248L0F1dGhvcj48WWVhcj4yMDA0PC9ZZWFyPjxS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</w:fldData>
        </w:fldChar>
      </w:r>
      <w:r w:rsidR="00EB5F7B" w:rsidRPr="00234024">
        <w:instrText xml:space="preserve"> ADDIN EN.CITE </w:instrText>
      </w:r>
      <w:r w:rsidR="00EB5F7B" w:rsidRPr="00234024">
        <w:fldChar w:fldCharType="begin">
          <w:fldData xml:space="preserve">PEVuZE5vdGU+PENpdGU+PEF1dGhvcj5OZWxzb248L0F1dGhvcj48WWVhcj4yMDA0PC9ZZWFyPjxS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</w:fldData>
        </w:fldChar>
      </w:r>
      <w:r w:rsidR="00EB5F7B" w:rsidRPr="00234024">
        <w:instrText xml:space="preserve"> ADDIN EN.CITE.DATA </w:instrText>
      </w:r>
      <w:r w:rsidR="00EB5F7B" w:rsidRPr="00234024">
        <w:fldChar w:fldCharType="end"/>
      </w:r>
      <w:r w:rsidR="001A5383" w:rsidRPr="00234024">
        <w:fldChar w:fldCharType="separate"/>
      </w:r>
      <w:r w:rsidR="00EB5F7B" w:rsidRPr="00234024">
        <w:rPr>
          <w:noProof/>
        </w:rPr>
        <w:t>[121, 122]</w:t>
      </w:r>
      <w:r w:rsidR="001A5383" w:rsidRPr="00234024">
        <w:fldChar w:fldCharType="end"/>
      </w:r>
      <w:r w:rsidRPr="00234024">
        <w:t>.</w:t>
      </w:r>
    </w:p>
    <w:p w14:paraId="71310F88" w14:textId="4575B6F2" w:rsidR="006F63D0" w:rsidRPr="00234024" w:rsidRDefault="006F63D0" w:rsidP="00234024">
      <w:r w:rsidRPr="00234024">
        <w:lastRenderedPageBreak/>
        <w:t xml:space="preserve">This material has been </w:t>
      </w:r>
      <w:r w:rsidR="0054754D" w:rsidRPr="00234024">
        <w:t>used</w:t>
      </w:r>
      <w:r w:rsidRPr="00234024">
        <w:t xml:space="preserve"> for decades, but it is not without several drawbacks</w:t>
      </w:r>
      <w:r w:rsidR="006C26FD" w:rsidRPr="00234024">
        <w:fldChar w:fldCharType="begin">
          <w:fldData xml:space="preserve">PEVuZE5vdGU+PENpdGU+PEF1dGhvcj52YW4gVnVndDwvQXV0aG9yPjxZZWFyPjIwMTk8L1llYXI+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=
</w:fldData>
        </w:fldChar>
      </w:r>
      <w:r w:rsidR="00EB5F7B" w:rsidRPr="00234024">
        <w:instrText xml:space="preserve"> ADDIN EN.CITE </w:instrText>
      </w:r>
      <w:r w:rsidR="00EB5F7B" w:rsidRPr="00234024">
        <w:fldChar w:fldCharType="begin">
          <w:fldData xml:space="preserve">PEVuZE5vdGU+PENpdGU+PEF1dGhvcj52YW4gVnVndDwvQXV0aG9yPjxZZWFyPjIwMTk8L1llYXI+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=
</w:fldData>
        </w:fldChar>
      </w:r>
      <w:r w:rsidR="00EB5F7B" w:rsidRPr="00234024">
        <w:instrText xml:space="preserve"> ADDIN EN.CITE.DATA </w:instrText>
      </w:r>
      <w:r w:rsidR="00EB5F7B" w:rsidRPr="00234024">
        <w:fldChar w:fldCharType="end"/>
      </w:r>
      <w:r w:rsidR="006C26FD" w:rsidRPr="00234024">
        <w:fldChar w:fldCharType="separate"/>
      </w:r>
      <w:r w:rsidR="00EB5F7B" w:rsidRPr="00234024">
        <w:rPr>
          <w:noProof/>
        </w:rPr>
        <w:t>[123]</w:t>
      </w:r>
      <w:r w:rsidR="006C26FD" w:rsidRPr="00234024">
        <w:fldChar w:fldCharType="end"/>
      </w:r>
      <w:r w:rsidRPr="00234024">
        <w:t>. Among these,</w:t>
      </w:r>
      <w:r w:rsidR="008A5CF5" w:rsidRPr="00234024">
        <w:t xml:space="preserve"> PMMA</w:t>
      </w:r>
      <w:r w:rsidRPr="00234024">
        <w:t xml:space="preserve"> bead</w:t>
      </w:r>
      <w:r w:rsidR="00C7569F" w:rsidRPr="00234024">
        <w:t>s</w:t>
      </w:r>
      <w:r w:rsidRPr="00234024">
        <w:t xml:space="preserve"> placement requires a second operation for removal due to its non-degradable nature. Secondary surgery increases both surgical risks and the potential for infection</w:t>
      </w:r>
      <w:r w:rsidR="005C633C" w:rsidRPr="00234024">
        <w:fldChar w:fldCharType="begin"/>
      </w:r>
      <w:r w:rsidR="00EB5F7B" w:rsidRPr="00234024">
        <w:instrText xml:space="preserve"> ADDIN EN.CITE &lt;EndNote&gt;&lt;Cite&gt;&lt;Author&gt;van Vugt&lt;/Author&gt;&lt;Year&gt;2019&lt;/Year&gt;&lt;RecNum&gt;293&lt;/RecNum&gt;&lt;DisplayText&gt;[123]&lt;/DisplayText&gt;&lt;record&gt;&lt;rec-number&gt;293&lt;/rec-number&gt;&lt;foreign-keys&gt;&lt;key app="EN" db-id="xaevzfd9lwaxscesw0c59dee2eev9eefatvt" timestamp="1744115286"&gt;293&lt;/key&gt;&lt;/foreign-keys&gt;&lt;ref-type name="Journal Article"&gt;17&lt;/ref-type&gt;&lt;contributors&gt;&lt;authors&gt;&lt;author&gt;van Vugt, T. A. G.&lt;/author&gt;&lt;author&gt;Arts, J. J.&lt;/author&gt;&lt;author&gt;Geurts, J. A. P.&lt;/author&gt;&lt;/authors&gt;&lt;/contributors&gt;&lt;auth-address&gt;Maastricht University Medical Centre (MUMC+), Maastricht, Netherlands.&lt;/auth-address&gt;&lt;titles&gt;&lt;title&gt;Antibiotic-Loaded Polymethylmethacrylate Beads and Spacers in Treatment of Orthopedic Infections and the Role of Biofilm Formation&lt;/title&gt;&lt;secondary-title&gt;Front Microbiol&lt;/secondary-title&gt;&lt;/titles&gt;&lt;periodical&gt;&lt;full-title&gt;Front Microbiol&lt;/full-title&gt;&lt;/periodical&gt;&lt;pages&gt;1626&lt;/pages&gt;&lt;volume&gt;10&lt;/volume&gt;&lt;edition&gt;20190725&lt;/edition&gt;&lt;keywords&gt;&lt;keyword&gt;antibiotic loaded acrylic cement spacer&lt;/keyword&gt;&lt;keyword&gt;antibiotic loaded bone cement&lt;/keyword&gt;&lt;keyword&gt;gentamicin beads&lt;/keyword&gt;&lt;keyword&gt;osteomyelitis&lt;/keyword&gt;&lt;keyword&gt;polymethylmethacrylate&lt;/keyword&gt;&lt;keyword&gt;prosthetic join infection&lt;/keyword&gt;&lt;/keywords&gt;&lt;dates&gt;&lt;year&gt;2019&lt;/year&gt;&lt;/dates&gt;&lt;isbn&gt;1664-302X (Print)&amp;#xD;1664-302X (Electronic)&amp;#xD;1664-302X (Linking)&lt;/isbn&gt;&lt;accession-num&gt;31402901&lt;/accession-num&gt;&lt;urls&gt;&lt;related-urls&gt;&lt;url&gt;https://www.ncbi.nlm.nih.gov/pubmed/31402901&lt;/url&gt;&lt;/related-urls&gt;&lt;/urls&gt;&lt;custom2&gt;PMC6671866&lt;/custom2&gt;&lt;electronic-resource-num&gt;10.3389/fmicb.2019.01626&lt;/electronic-resource-num&gt;&lt;remote-database-name&gt;PubMed-not-MEDLINE&lt;/remote-database-name&gt;&lt;remote-database-provider&gt;NLM&lt;/remote-database-provider&gt;&lt;/record&gt;&lt;/Cite&gt;&lt;/EndNote&gt;</w:instrText>
      </w:r>
      <w:r w:rsidR="005C633C" w:rsidRPr="00234024">
        <w:fldChar w:fldCharType="separate"/>
      </w:r>
      <w:r w:rsidR="00EB5F7B" w:rsidRPr="00234024">
        <w:rPr>
          <w:noProof/>
        </w:rPr>
        <w:t>[123]</w:t>
      </w:r>
      <w:r w:rsidR="005C633C" w:rsidRPr="00234024">
        <w:fldChar w:fldCharType="end"/>
      </w:r>
      <w:r w:rsidRPr="00234024">
        <w:t>. Additionally, the decline in drug concentration to levels insufficient for bactericidal action can facilitate the formation of resistant bacteria</w:t>
      </w:r>
      <w:r w:rsidR="00FE126B" w:rsidRPr="00234024">
        <w:fldChar w:fldCharType="begin"/>
      </w:r>
      <w:r w:rsidR="00EB5F7B" w:rsidRPr="00234024">
        <w:instrText xml:space="preserve"> ADDIN EN.CITE &lt;EndNote&gt;&lt;Cite&gt;&lt;Author&gt;Hope&lt;/Author&gt;&lt;RecNum&gt;294&lt;/RecNum&gt;&lt;DisplayText&gt;[124]&lt;/DisplayText&gt;&lt;record&gt;&lt;rec-number&gt;294&lt;/rec-number&gt;&lt;foreign-keys&gt;&lt;key app="EN" db-id="xaevzfd9lwaxscesw0c59dee2eev9eefatvt" timestamp="1744115618"&gt;294&lt;/key&gt;&lt;/foreign-keys&gt;&lt;ref-type name="Journal Article"&gt;17&lt;/ref-type&gt;&lt;contributors&gt;&lt;authors&gt;&lt;author&gt;Hope, P. G.&lt;/author&gt;&lt;author&gt;Kristinsson Kg Fau - Norman, P.&lt;/author&gt;&lt;author&gt;Norman P Fau - Elson, R. A.&lt;/author&gt;&lt;author&gt;Elson, R. A.&lt;/author&gt;&lt;/authors&gt;&lt;translated-authors&gt;&lt;author&gt;J. Bone Joint Surg Br&lt;/author&gt;&lt;/translated-authors&gt;&lt;/contributors&gt;&lt;auth-address&gt;Northern General Hospital, Sheffield, England. FAU - Kristinsson, K G&lt;/auth-address&gt;&lt;titles&gt;&lt;title&gt;Deep infection of cemented total hip arthroplasties caused by coagulase-negative staphylococci&lt;/title&gt;&lt;/titles&gt;&lt;number&gt;0301-620X (Print)&lt;/number&gt;&lt;dates&gt;&lt;/dates&gt;&lt;urls&gt;&lt;/urls&gt;&lt;remote-database-provider&gt;1989 Nov&lt;/remote-database-provider&gt;&lt;research-notes&gt;0 (Anti-Bacterial Agents)&amp;#xD;0 (Bone Cements)&amp;#xD;0 (Coagulase)&amp;#xD;0 (Drug Implants)&lt;/research-notes&gt;&lt;language&gt;eng&lt;/language&gt;&lt;/record&gt;&lt;/Cite&gt;&lt;/EndNote&gt;</w:instrText>
      </w:r>
      <w:r w:rsidR="00FE126B" w:rsidRPr="00234024">
        <w:fldChar w:fldCharType="separate"/>
      </w:r>
      <w:r w:rsidR="00EB5F7B" w:rsidRPr="00234024">
        <w:rPr>
          <w:noProof/>
        </w:rPr>
        <w:t>[124]</w:t>
      </w:r>
      <w:r w:rsidR="00FE126B" w:rsidRPr="00234024">
        <w:fldChar w:fldCharType="end"/>
      </w:r>
      <w:r w:rsidRPr="00234024">
        <w:t>. The drug release concentration of PMMA is also difficult to precisely control, and release is often incomplete</w:t>
      </w:r>
      <w:r w:rsidR="00613636" w:rsidRPr="00234024">
        <w:fldChar w:fldCharType="begin"/>
      </w:r>
      <w:r w:rsidR="00EB5F7B" w:rsidRPr="00234024">
        <w:instrText xml:space="preserve"> ADDIN EN.CITE &lt;EndNote&gt;&lt;Cite&gt;&lt;Author&gt;Bettencourt&lt;/Author&gt;&lt;Year&gt;2012&lt;/Year&gt;&lt;RecNum&gt;295&lt;/RecNum&gt;&lt;DisplayText&gt;[125]&lt;/DisplayText&gt;&lt;record&gt;&lt;rec-number&gt;295&lt;/rec-number&gt;&lt;foreign-keys&gt;&lt;key app="EN" db-id="xaevzfd9lwaxscesw0c59dee2eev9eefatvt" timestamp="1744116249"&gt;295&lt;/key&gt;&lt;/foreign-keys&gt;&lt;ref-type name="Journal Article"&gt;17&lt;/ref-type&gt;&lt;contributors&gt;&lt;authors&gt;&lt;author&gt;Bettencourt, A.&lt;/author&gt;&lt;author&gt;Almeida, A. J.&lt;/author&gt;&lt;/authors&gt;&lt;/contributors&gt;&lt;auth-address&gt;Faculty of Pharmacy, Research Institute for Medicines and Pharmaceutical Sciences-iMed.UL, University of Lisbon , Av. Prof. Gama Pinto, 1649-003 Lisbon, Portugal. asimao@ff.ul.pt&lt;/auth-address&gt;&lt;titles&gt;&lt;title&gt;Poly(methyl methacrylate) particulate carriers in drug delivery&lt;/title&gt;&lt;secondary-title&gt;J Microencapsul&lt;/secondary-title&gt;&lt;/titles&gt;&lt;periodical&gt;&lt;full-title&gt;J Microencapsul&lt;/full-title&gt;&lt;/periodical&gt;&lt;pages&gt;353-67&lt;/pages&gt;&lt;volume&gt;29&lt;/volume&gt;&lt;number&gt;4&lt;/number&gt;&lt;edition&gt;20120118&lt;/edition&gt;&lt;keywords&gt;&lt;keyword&gt;Biocompatible Materials/chemistry&lt;/keyword&gt;&lt;keyword&gt;*Drug Carriers/chemistry/toxicity&lt;/keyword&gt;&lt;keyword&gt;Drug Compounding/*methods&lt;/keyword&gt;&lt;keyword&gt;*Drug Delivery Systems&lt;/keyword&gt;&lt;keyword&gt;Emulsions&lt;/keyword&gt;&lt;keyword&gt;Hydrophobic and Hydrophilic Interactions&lt;/keyword&gt;&lt;keyword&gt;Materials Testing&lt;/keyword&gt;&lt;keyword&gt;Microscopy, Electron, Scanning&lt;/keyword&gt;&lt;keyword&gt;Nanoparticles/chemistry/ultrastructure&lt;/keyword&gt;&lt;keyword&gt;Particle Size&lt;/keyword&gt;&lt;keyword&gt;*Polymethyl Methacrylate/toxicity&lt;/keyword&gt;&lt;keyword&gt;Vaccines/administration &amp;amp; dosage&lt;/keyword&gt;&lt;/keywords&gt;&lt;dates&gt;&lt;year&gt;2012&lt;/year&gt;&lt;/dates&gt;&lt;isbn&gt;1464-5246 (Electronic)&amp;#xD;0265-2048 (Linking)&lt;/isbn&gt;&lt;accession-num&gt;22251239&lt;/accession-num&gt;&lt;urls&gt;&lt;related-urls&gt;&lt;url&gt;https://www.ncbi.nlm.nih.gov/pubmed/22251239&lt;/url&gt;&lt;/related-urls&gt;&lt;/urls&gt;&lt;electronic-resource-num&gt;10.3109/02652048.2011.651500&lt;/electronic-resource-num&gt;&lt;remote-database-name&gt;Medline&lt;/remote-database-name&gt;&lt;remote-database-provider&gt;NLM&lt;/remote-database-provider&gt;&lt;/record&gt;&lt;/Cite&gt;&lt;/EndNote&gt;</w:instrText>
      </w:r>
      <w:r w:rsidR="00613636" w:rsidRPr="00234024">
        <w:fldChar w:fldCharType="separate"/>
      </w:r>
      <w:r w:rsidR="00EB5F7B" w:rsidRPr="00234024">
        <w:rPr>
          <w:noProof/>
        </w:rPr>
        <w:t>[125]</w:t>
      </w:r>
      <w:r w:rsidR="00613636" w:rsidRPr="00234024">
        <w:fldChar w:fldCharType="end"/>
      </w:r>
      <w:r w:rsidRPr="00234024">
        <w:t xml:space="preserve">. </w:t>
      </w:r>
    </w:p>
    <w:p w14:paraId="54AB5D11" w14:textId="63967FCB" w:rsidR="00AB6FAD" w:rsidRPr="00234024" w:rsidRDefault="006F63D0" w:rsidP="00234024">
      <w:r w:rsidRPr="00234024">
        <w:t>Biodegradable devices under development hold promise in their ability to customize antibiotic treatment based on bacterial and patient characteristics.</w:t>
      </w:r>
      <w:r w:rsidRPr="00234024">
        <w:fldChar w:fldCharType="begin"/>
      </w:r>
      <w:r w:rsidR="00EB5F7B" w:rsidRPr="00234024">
        <w:instrText xml:space="preserve"> ADDIN EN.CITE &lt;EndNote&gt;&lt;Cite&gt;&lt;Author&gt;Gogia&lt;/Author&gt;&lt;Year&gt;2009&lt;/Year&gt;&lt;RecNum&gt;172&lt;/RecNum&gt;&lt;DisplayText&gt;[120]&lt;/DisplayText&gt;&lt;record&gt;&lt;rec-number&gt;172&lt;/rec-number&gt;&lt;foreign-keys&gt;&lt;key app="EN" db-id="xaevzfd9lwaxscesw0c59dee2eev9eefatvt" timestamp="1736192688"&gt;172&lt;/key&gt;&lt;/foreign-keys&gt;&lt;ref-type name="Journal Article"&gt;17&lt;/ref-type&gt;&lt;contributors&gt;&lt;authors&gt;&lt;author&gt;Gogia, J. S.&lt;/author&gt;&lt;author&gt;Meehan, J. P.&lt;/author&gt;&lt;author&gt;Di Cesare, P. E.&lt;/author&gt;&lt;author&gt;Jamali, A. A.&lt;/author&gt;&lt;/authors&gt;&lt;/contributors&gt;&lt;auth-address&gt;Department of Orthopaedic Surgery, UC Davis Medical Center, Sacramento, California.&lt;/auth-address&gt;&lt;titles&gt;&lt;title&gt;Local antibiotic therapy in osteomyelitis&lt;/title&gt;&lt;secondary-title&gt;Semin Plast Surg&lt;/secondary-title&gt;&lt;/titles&gt;&lt;periodical&gt;&lt;full-title&gt;Semin Plast Surg&lt;/full-title&gt;&lt;/periodical&gt;&lt;pages&gt;100-7&lt;/pages&gt;&lt;volume&gt;23&lt;/volume&gt;&lt;number&gt;2&lt;/number&gt;&lt;keywords&gt;&lt;keyword&gt;Antibiotic&lt;/keyword&gt;&lt;keyword&gt;biodegradable&lt;/keyword&gt;&lt;keyword&gt;elution&lt;/keyword&gt;&lt;keyword&gt;methylmethacrylate&lt;/keyword&gt;&lt;keyword&gt;osteomyelitis&lt;/keyword&gt;&lt;/keywords&gt;&lt;dates&gt;&lt;year&gt;2009&lt;/year&gt;&lt;pub-dates&gt;&lt;date&gt;May&lt;/date&gt;&lt;/pub-dates&gt;&lt;/dates&gt;&lt;isbn&gt;1536-0067 (Electronic)&amp;#xD;1535-2188 (Print)&amp;#xD;1535-2188 (Linking)&lt;/isbn&gt;&lt;accession-num&gt;20567732&lt;/accession-num&gt;&lt;urls&gt;&lt;related-urls&gt;&lt;url&gt;https://www.ncbi.nlm.nih.gov/pubmed/20567732&lt;/url&gt;&lt;/related-urls&gt;&lt;/urls&gt;&lt;custom2&gt;PMC2884906&lt;/custom2&gt;&lt;electronic-resource-num&gt;10.1055/s-0029-1214162&lt;/electronic-resource-num&gt;&lt;remote-database-name&gt;PubMed-not-MEDLINE&lt;/remote-database-name&gt;&lt;remote-database-provider&gt;NLM&lt;/remote-database-provider&gt;&lt;/record&gt;&lt;/Cite&gt;&lt;/EndNote&gt;</w:instrText>
      </w:r>
      <w:r w:rsidRPr="00234024">
        <w:fldChar w:fldCharType="separate"/>
      </w:r>
      <w:r w:rsidR="00EB5F7B" w:rsidRPr="00234024">
        <w:rPr>
          <w:noProof/>
        </w:rPr>
        <w:t>[120]</w:t>
      </w:r>
      <w:r w:rsidRPr="00234024">
        <w:fldChar w:fldCharType="end"/>
      </w:r>
      <w:r w:rsidRPr="00234024">
        <w:t>.  </w:t>
      </w:r>
      <w:r w:rsidR="00113370" w:rsidRPr="00234024">
        <w:t xml:space="preserve">Although </w:t>
      </w:r>
      <w:r w:rsidRPr="00234024">
        <w:t xml:space="preserve">degradable implants do not require a following surgery for implant removal and may possess some osteogenic activity, they are not </w:t>
      </w:r>
      <w:r w:rsidR="00057658" w:rsidRPr="00234024">
        <w:t xml:space="preserve">primarily </w:t>
      </w:r>
      <w:r w:rsidRPr="00234024">
        <w:t xml:space="preserve">developed to stimulate bone regeneration. Therefore, there is an urgent clinical need for </w:t>
      </w:r>
      <w:proofErr w:type="gramStart"/>
      <w:r w:rsidRPr="00234024">
        <w:t>a new</w:t>
      </w:r>
      <w:proofErr w:type="gramEnd"/>
      <w:r w:rsidRPr="00234024">
        <w:t xml:space="preserve"> material that not only offers more efficient antibacterial action but possesses </w:t>
      </w:r>
      <w:proofErr w:type="gramStart"/>
      <w:r w:rsidRPr="00234024">
        <w:t>the supportive</w:t>
      </w:r>
      <w:proofErr w:type="gramEnd"/>
      <w:r w:rsidRPr="00234024">
        <w:t xml:space="preserve"> strength, biocompatibility, and biosafety to promote bone repair. </w:t>
      </w:r>
      <w:r w:rsidR="00057658" w:rsidRPr="00234024">
        <w:t>O</w:t>
      </w:r>
      <w:r w:rsidRPr="00234024">
        <w:t xml:space="preserve">steogenic induction can improve osteoblast </w:t>
      </w:r>
      <w:r w:rsidR="004D6462" w:rsidRPr="00234024">
        <w:t>activity,</w:t>
      </w:r>
      <w:r w:rsidRPr="00234024">
        <w:t xml:space="preserve"> control bone </w:t>
      </w:r>
      <w:r w:rsidR="004D6462" w:rsidRPr="00234024">
        <w:t xml:space="preserve">disease </w:t>
      </w:r>
      <w:r w:rsidRPr="00234024">
        <w:t>caused by infection</w:t>
      </w:r>
      <w:r w:rsidR="004D6462" w:rsidRPr="00234024">
        <w:t xml:space="preserve">, and </w:t>
      </w:r>
      <w:r w:rsidRPr="00234024">
        <w:t>promote bone repair</w:t>
      </w:r>
      <w:r w:rsidR="00D00FA1" w:rsidRPr="00234024">
        <w:t xml:space="preserve"> </w:t>
      </w:r>
      <w:r w:rsidRPr="00234024">
        <w:fldChar w:fldCharType="begin">
          <w:fldData xml:space="preserve">PEVuZE5vdGU+PENpdGU+PEF1dGhvcj5QYWNoZWNvPC9BdXRob3I+PFllYXI+MjAxNDwvWWVhcj48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</w:fldData>
        </w:fldChar>
      </w:r>
      <w:r w:rsidR="00EB5F7B" w:rsidRPr="00234024">
        <w:instrText xml:space="preserve"> ADDIN EN.CITE </w:instrText>
      </w:r>
      <w:r w:rsidR="00EB5F7B" w:rsidRPr="00234024">
        <w:fldChar w:fldCharType="begin">
          <w:fldData xml:space="preserve">PEVuZE5vdGU+PENpdGU+PEF1dGhvcj5QYWNoZWNvPC9BdXRob3I+PFllYXI+MjAxNDwvWWVhcj48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</w:fldData>
        </w:fldChar>
      </w:r>
      <w:r w:rsidR="00EB5F7B" w:rsidRPr="00234024">
        <w:instrText xml:space="preserve"> ADDIN EN.CITE.DATA </w:instrText>
      </w:r>
      <w:r w:rsidR="00EB5F7B" w:rsidRPr="00234024">
        <w:fldChar w:fldCharType="end"/>
      </w:r>
      <w:r w:rsidRPr="00234024">
        <w:fldChar w:fldCharType="separate"/>
      </w:r>
      <w:r w:rsidR="00EB5F7B" w:rsidRPr="00234024">
        <w:rPr>
          <w:noProof/>
        </w:rPr>
        <w:t>[126-128]</w:t>
      </w:r>
      <w:r w:rsidRPr="00234024">
        <w:fldChar w:fldCharType="end"/>
      </w:r>
      <w:r w:rsidRPr="00234024">
        <w:t xml:space="preserve">. Consequently. </w:t>
      </w:r>
      <w:proofErr w:type="gramStart"/>
      <w:r w:rsidRPr="00234024">
        <w:t>this</w:t>
      </w:r>
      <w:proofErr w:type="gramEnd"/>
      <w:r w:rsidRPr="00234024">
        <w:t xml:space="preserve"> dual approach addresses the two-fold challenge of bone regeneration and infection </w:t>
      </w:r>
      <w:proofErr w:type="gramStart"/>
      <w:r w:rsidRPr="00234024">
        <w:t>eradication</w:t>
      </w:r>
      <w:proofErr w:type="gramEnd"/>
      <w:r w:rsidRPr="00234024">
        <w:t xml:space="preserve"> highlighting the critical role of localized treatments in achieving favorable clinical outcomes.</w:t>
      </w:r>
    </w:p>
    <w:p w14:paraId="15EDE141" w14:textId="77777777" w:rsidR="000664B6" w:rsidRPr="00234024" w:rsidRDefault="000664B6" w:rsidP="00234024"/>
    <w:p w14:paraId="3FC0FB02" w14:textId="171A01AC" w:rsidR="00D15481" w:rsidRPr="00234024" w:rsidRDefault="00A71C1B" w:rsidP="00234024">
      <w:pPr>
        <w:pStyle w:val="Heading2"/>
      </w:pPr>
      <w:bookmarkStart w:id="7" w:name="_Toc195707697"/>
      <w:r w:rsidRPr="00234024">
        <w:t xml:space="preserve">Study </w:t>
      </w:r>
      <w:r w:rsidR="00CA66F0" w:rsidRPr="00234024">
        <w:t xml:space="preserve">Purpose and </w:t>
      </w:r>
      <w:r w:rsidRPr="00234024">
        <w:t>Objective</w:t>
      </w:r>
      <w:r w:rsidR="00CA66F0" w:rsidRPr="00234024">
        <w:t>s</w:t>
      </w:r>
      <w:bookmarkEnd w:id="7"/>
    </w:p>
    <w:p w14:paraId="15EBA7E3" w14:textId="2057055E" w:rsidR="006F63D0" w:rsidRPr="00234024" w:rsidRDefault="006F63D0" w:rsidP="00234024">
      <w:r w:rsidRPr="00234024">
        <w:t>The multifactorial challenges related to osteomyelitis (OM) following trauma or orthopedic surgeries highlight the urgent need for improvements in implant technology targeting prophylaxis approaches</w:t>
      </w:r>
      <w:r w:rsidR="0048318F" w:rsidRPr="00234024">
        <w:fldChar w:fldCharType="begin">
          <w:fldData xml:space="preserve">PEVuZE5vdGU+PENpdGU+PEF1dGhvcj5MZWU8L0F1dGhvcj48WWVhcj4yMDEyPC9ZZWFyPjxSZWNO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</w:fldData>
        </w:fldChar>
      </w:r>
      <w:r w:rsidR="00EB5F7B" w:rsidRPr="00234024">
        <w:instrText xml:space="preserve"> ADDIN EN.CITE </w:instrText>
      </w:r>
      <w:r w:rsidR="00EB5F7B" w:rsidRPr="00234024">
        <w:fldChar w:fldCharType="begin">
          <w:fldData xml:space="preserve">PEVuZE5vdGU+PENpdGU+PEF1dGhvcj5MZWU8L0F1dGhvcj48WWVhcj4yMDEyPC9ZZWFyPjxSZWNO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</w:fldData>
        </w:fldChar>
      </w:r>
      <w:r w:rsidR="00EB5F7B" w:rsidRPr="00234024">
        <w:instrText xml:space="preserve"> ADDIN EN.CITE.DATA </w:instrText>
      </w:r>
      <w:r w:rsidR="00EB5F7B" w:rsidRPr="00234024">
        <w:fldChar w:fldCharType="end"/>
      </w:r>
      <w:r w:rsidR="0048318F" w:rsidRPr="00234024">
        <w:fldChar w:fldCharType="separate"/>
      </w:r>
      <w:r w:rsidR="00EB5F7B" w:rsidRPr="00234024">
        <w:rPr>
          <w:noProof/>
        </w:rPr>
        <w:t>[129-131]</w:t>
      </w:r>
      <w:r w:rsidR="0048318F" w:rsidRPr="00234024">
        <w:fldChar w:fldCharType="end"/>
      </w:r>
      <w:r w:rsidRPr="00234024">
        <w:t xml:space="preserve">. </w:t>
      </w:r>
      <w:r w:rsidR="00FF54AF" w:rsidRPr="00234024">
        <w:t>C</w:t>
      </w:r>
      <w:r w:rsidR="00B451E9" w:rsidRPr="00234024">
        <w:t xml:space="preserve">onventional </w:t>
      </w:r>
      <w:r w:rsidR="00097F21" w:rsidRPr="00234024">
        <w:t xml:space="preserve">bone </w:t>
      </w:r>
      <w:r w:rsidR="001A1033" w:rsidRPr="00234024">
        <w:t>grafts</w:t>
      </w:r>
      <w:r w:rsidR="00B451E9" w:rsidRPr="00234024">
        <w:t>,</w:t>
      </w:r>
      <w:r w:rsidRPr="00234024">
        <w:t xml:space="preserve"> </w:t>
      </w:r>
      <w:r w:rsidR="00295974" w:rsidRPr="00234024">
        <w:t>including</w:t>
      </w:r>
      <w:r w:rsidR="00143A57" w:rsidRPr="00234024">
        <w:t xml:space="preserve"> </w:t>
      </w:r>
      <w:r w:rsidR="00143A57" w:rsidRPr="00234024">
        <w:lastRenderedPageBreak/>
        <w:t xml:space="preserve">autologous, allogenic, and synthetic polymers </w:t>
      </w:r>
      <w:r w:rsidR="00B451E9" w:rsidRPr="00234024">
        <w:t>or</w:t>
      </w:r>
      <w:r w:rsidR="00143A57" w:rsidRPr="00234024">
        <w:t xml:space="preserve"> </w:t>
      </w:r>
      <w:proofErr w:type="spellStart"/>
      <w:r w:rsidR="00143A57" w:rsidRPr="00234024">
        <w:t>bioceramics</w:t>
      </w:r>
      <w:proofErr w:type="spellEnd"/>
      <w:r w:rsidR="00B451E9" w:rsidRPr="00234024">
        <w:t>,</w:t>
      </w:r>
      <w:r w:rsidR="00143A57" w:rsidRPr="00234024">
        <w:t xml:space="preserve"> </w:t>
      </w:r>
      <w:r w:rsidRPr="00234024">
        <w:t>lack antimicrobial activity</w:t>
      </w:r>
      <w:r w:rsidR="0085463F" w:rsidRPr="00234024">
        <w:t>,</w:t>
      </w:r>
      <w:r w:rsidRPr="00234024">
        <w:t xml:space="preserve"> dual-platform scaffold</w:t>
      </w:r>
      <w:r w:rsidR="00D26F27" w:rsidRPr="00234024">
        <w:t xml:space="preserve">s have </w:t>
      </w:r>
      <w:r w:rsidRPr="00234024">
        <w:t>emerge</w:t>
      </w:r>
      <w:r w:rsidR="00D26F27" w:rsidRPr="00234024">
        <w:t>d</w:t>
      </w:r>
      <w:r w:rsidRPr="00234024">
        <w:t xml:space="preserve"> as promising alternative</w:t>
      </w:r>
      <w:r w:rsidR="00D26F27" w:rsidRPr="00234024">
        <w:t>s</w:t>
      </w:r>
      <w:r w:rsidRPr="00234024">
        <w:t xml:space="preserve">. An effective </w:t>
      </w:r>
      <w:r w:rsidR="00460204" w:rsidRPr="00234024">
        <w:t>dual-</w:t>
      </w:r>
      <w:r w:rsidR="000539F6" w:rsidRPr="00234024">
        <w:t>bone scaffold and drug delivery device</w:t>
      </w:r>
      <w:r w:rsidRPr="00234024">
        <w:t xml:space="preserve"> will stimulate bone healing</w:t>
      </w:r>
      <w:r w:rsidR="000539F6" w:rsidRPr="00234024">
        <w:t xml:space="preserve"> and</w:t>
      </w:r>
      <w:r w:rsidR="00D26F27" w:rsidRPr="00234024">
        <w:t xml:space="preserve"> </w:t>
      </w:r>
      <w:r w:rsidRPr="00234024">
        <w:t xml:space="preserve">reconstruction, </w:t>
      </w:r>
      <w:r w:rsidR="000539F6" w:rsidRPr="00234024">
        <w:t xml:space="preserve">facilitate </w:t>
      </w:r>
      <w:r w:rsidRPr="00234024">
        <w:t xml:space="preserve">trauma treatment, </w:t>
      </w:r>
      <w:r w:rsidR="000539F6" w:rsidRPr="00234024">
        <w:t xml:space="preserve">fill </w:t>
      </w:r>
      <w:r w:rsidRPr="00234024">
        <w:t xml:space="preserve">critical </w:t>
      </w:r>
      <w:r w:rsidR="00460204" w:rsidRPr="00234024">
        <w:t xml:space="preserve">sized </w:t>
      </w:r>
      <w:r w:rsidRPr="00234024">
        <w:t>defect</w:t>
      </w:r>
      <w:r w:rsidR="000539F6" w:rsidRPr="00234024">
        <w:t>s</w:t>
      </w:r>
      <w:r w:rsidRPr="00234024">
        <w:t xml:space="preserve">, </w:t>
      </w:r>
      <w:r w:rsidR="000539F6" w:rsidRPr="00234024">
        <w:t xml:space="preserve">and be </w:t>
      </w:r>
      <w:r w:rsidRPr="00234024">
        <w:t>degradab</w:t>
      </w:r>
      <w:r w:rsidR="000539F6" w:rsidRPr="00234024">
        <w:t>le</w:t>
      </w:r>
      <w:r w:rsidRPr="00234024">
        <w:t xml:space="preserve">. These systems prevent bacterial adherence, colonization, and biofilm formation on the implant, thereby reducing the risk of infection development. Despite their superior osteogenic properties, these scaffolds also release antibiotics at a controlled rate, making them suitable for preventing osteomyelitis during the first surgical intervention and for subsequent treatment as needed. Current efforts are focused on developing a pioneering dual-platform implant capable of maintaining high-quality bone regeneration while simultaneously preventing OM. </w:t>
      </w:r>
    </w:p>
    <w:p w14:paraId="0C946125" w14:textId="68BC7F27" w:rsidR="006F63D0" w:rsidRPr="00234024" w:rsidRDefault="006F63D0" w:rsidP="00234024">
      <w:r w:rsidRPr="00234024">
        <w:t xml:space="preserve">Surgeons and </w:t>
      </w:r>
      <w:proofErr w:type="gramStart"/>
      <w:r w:rsidRPr="00234024">
        <w:t>patients’</w:t>
      </w:r>
      <w:proofErr w:type="gramEnd"/>
      <w:r w:rsidRPr="00234024">
        <w:t xml:space="preserve"> </w:t>
      </w:r>
      <w:r w:rsidR="0085463F" w:rsidRPr="00234024">
        <w:t xml:space="preserve">both </w:t>
      </w:r>
      <w:r w:rsidRPr="00234024">
        <w:t>need reliable, translatable interventions</w:t>
      </w:r>
      <w:r w:rsidR="0085463F" w:rsidRPr="00234024">
        <w:t xml:space="preserve"> and </w:t>
      </w:r>
      <w:r w:rsidRPr="00234024">
        <w:t xml:space="preserve">would benefit greatly from an off-the-shelf bone regeneration treatment solution that can be trusted to prevent OM. Designing the appropriate scaffold to fulfill this goal involves decisions on polymer </w:t>
      </w:r>
      <w:proofErr w:type="spellStart"/>
      <w:r w:rsidRPr="00234024">
        <w:t>biocomposites</w:t>
      </w:r>
      <w:proofErr w:type="spellEnd"/>
      <w:r w:rsidRPr="00234024">
        <w:t xml:space="preserve"> properties, fabrication methods, and the choice between single-component or multicomponent approaches. Research </w:t>
      </w:r>
      <w:r w:rsidR="0085463F" w:rsidRPr="00234024">
        <w:t>i</w:t>
      </w:r>
      <w:r w:rsidRPr="00234024">
        <w:t>n the field of tissue engineering need to focus on</w:t>
      </w:r>
      <w:r w:rsidR="00D2012A" w:rsidRPr="00234024">
        <w:t xml:space="preserve"> utilizing </w:t>
      </w:r>
      <w:r w:rsidRPr="00234024">
        <w:t xml:space="preserve">materials science and engineering technology to construct biomimetic 3D printed degradable scaffolds with structure, composition, and mechanical properties; </w:t>
      </w:r>
      <w:r w:rsidR="00D2012A" w:rsidRPr="00234024">
        <w:t>a</w:t>
      </w:r>
      <w:r w:rsidRPr="00234024">
        <w:t xml:space="preserve">chieving controlled release of antimicrobial drugs through nanocarriers or scaffold surface coating technologies; </w:t>
      </w:r>
      <w:r w:rsidR="00D2012A" w:rsidRPr="00234024">
        <w:t>e</w:t>
      </w:r>
      <w:r w:rsidRPr="00234024">
        <w:t xml:space="preserve">mploying diverse techniques to achieve controlled release of antimicrobial drugs and </w:t>
      </w:r>
      <w:r w:rsidR="00D2012A" w:rsidRPr="00234024">
        <w:t>bio</w:t>
      </w:r>
      <w:r w:rsidRPr="00234024">
        <w:t xml:space="preserve">active </w:t>
      </w:r>
      <w:r w:rsidR="00BE1022" w:rsidRPr="00234024">
        <w:t>substances</w:t>
      </w:r>
      <w:r w:rsidR="00A71C1B" w:rsidRPr="00234024">
        <w:fldChar w:fldCharType="begin">
          <w:fldData xml:space="preserve">PEVuZE5vdGU+PENpdGU+PEF1dGhvcj5RaW48L0F1dGhvcj48WWVhcj4yMDI0PC9ZZWFyPjxSZWNO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</w:fldData>
        </w:fldChar>
      </w:r>
      <w:r w:rsidR="007E0B95" w:rsidRPr="00234024">
        <w:instrText xml:space="preserve"> ADDIN EN.CITE </w:instrText>
      </w:r>
      <w:r w:rsidR="007E0B95" w:rsidRPr="00234024">
        <w:fldChar w:fldCharType="begin">
          <w:fldData xml:space="preserve">PEVuZE5vdGU+PENpdGU+PEF1dGhvcj5RaW48L0F1dGhvcj48WWVhcj4yMDI0PC9ZZWFyPjxSZWNO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</w:fldData>
        </w:fldChar>
      </w:r>
      <w:r w:rsidR="007E0B95" w:rsidRPr="00234024">
        <w:instrText xml:space="preserve"> ADDIN EN.CITE.DATA </w:instrText>
      </w:r>
      <w:r w:rsidR="007E0B95" w:rsidRPr="00234024">
        <w:fldChar w:fldCharType="end"/>
      </w:r>
      <w:r w:rsidR="00A71C1B" w:rsidRPr="00234024">
        <w:fldChar w:fldCharType="separate"/>
      </w:r>
      <w:r w:rsidR="007E0B95" w:rsidRPr="00234024">
        <w:rPr>
          <w:noProof/>
        </w:rPr>
        <w:t>[35]</w:t>
      </w:r>
      <w:r w:rsidR="00A71C1B" w:rsidRPr="00234024">
        <w:fldChar w:fldCharType="end"/>
      </w:r>
      <w:r w:rsidR="00097F21" w:rsidRPr="00234024">
        <w:t>.</w:t>
      </w:r>
    </w:p>
    <w:p w14:paraId="335F8C54" w14:textId="7474FA97" w:rsidR="006F63D0" w:rsidRPr="00234024" w:rsidRDefault="00D2012A" w:rsidP="00234024">
      <w:pPr>
        <w:pStyle w:val="NormalWeb"/>
        <w:spacing w:before="0" w:beforeAutospacing="0" w:after="0" w:afterAutospacing="0"/>
      </w:pPr>
      <w:r w:rsidRPr="00234024">
        <w:t>A</w:t>
      </w:r>
      <w:r w:rsidR="006F63D0" w:rsidRPr="00234024">
        <w:t xml:space="preserve">chieving this goal necessitates realization of several essential steps such as conducting in vitro and in vivo studies prior to clinical application, securing approval for clinical </w:t>
      </w:r>
      <w:r w:rsidR="006F63D0" w:rsidRPr="00234024">
        <w:lastRenderedPageBreak/>
        <w:t>trials, executing those trials, bringing the scaffold-based therapy to the market, and aligning with patient needs</w:t>
      </w:r>
      <w:r w:rsidR="00BE1022" w:rsidRPr="00234024">
        <w:t xml:space="preserve">. </w:t>
      </w:r>
      <w:r w:rsidR="006F63D0" w:rsidRPr="00234024">
        <w:t xml:space="preserve">The translation from the laboratory to clinical applications is meticulous and time-consuming. </w:t>
      </w:r>
      <w:r w:rsidR="0083031D" w:rsidRPr="00234024">
        <w:t>K</w:t>
      </w:r>
      <w:r w:rsidR="006F63D0" w:rsidRPr="00234024">
        <w:t>ey areas requiring attention</w:t>
      </w:r>
      <w:r w:rsidR="0083031D" w:rsidRPr="00234024">
        <w:t xml:space="preserve"> </w:t>
      </w:r>
      <w:r w:rsidR="006F63D0" w:rsidRPr="00234024">
        <w:t>include safety and toxicity concerns, regulatory and approval processes, stability and shelf-life, clinical efficacy and the translational gap, as well as cost and commercial viability</w:t>
      </w:r>
      <w:r w:rsidR="0083031D" w:rsidRPr="00234024">
        <w:fldChar w:fldCharType="begin">
          <w:fldData xml:space="preserve">PEVuZE5vdGU+PENpdGU+PEF1dGhvcj5RaW48L0F1dGhvcj48WWVhcj4yMDI0PC9ZZWFyPjxSZWNO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</w:fldData>
        </w:fldChar>
      </w:r>
      <w:r w:rsidR="0083031D" w:rsidRPr="00234024">
        <w:instrText xml:space="preserve"> ADDIN EN.CITE </w:instrText>
      </w:r>
      <w:r w:rsidR="0083031D" w:rsidRPr="00234024">
        <w:fldChar w:fldCharType="begin">
          <w:fldData xml:space="preserve">PEVuZE5vdGU+PENpdGU+PEF1dGhvcj5RaW48L0F1dGhvcj48WWVhcj4yMDI0PC9ZZWFyPjxSZWNO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</w:fldData>
        </w:fldChar>
      </w:r>
      <w:r w:rsidR="0083031D" w:rsidRPr="00234024">
        <w:instrText xml:space="preserve"> ADDIN EN.CITE.DATA </w:instrText>
      </w:r>
      <w:r w:rsidR="0083031D" w:rsidRPr="00234024">
        <w:fldChar w:fldCharType="end"/>
      </w:r>
      <w:r w:rsidR="0083031D" w:rsidRPr="00234024">
        <w:fldChar w:fldCharType="separate"/>
      </w:r>
      <w:r w:rsidR="0083031D" w:rsidRPr="00234024">
        <w:rPr>
          <w:noProof/>
        </w:rPr>
        <w:t>[35]</w:t>
      </w:r>
      <w:r w:rsidR="0083031D" w:rsidRPr="00234024">
        <w:fldChar w:fldCharType="end"/>
      </w:r>
      <w:r w:rsidR="006F63D0" w:rsidRPr="00234024">
        <w:t>. Accounting for these adversities</w:t>
      </w:r>
      <w:r w:rsidR="0083031D" w:rsidRPr="00234024">
        <w:t xml:space="preserve"> </w:t>
      </w:r>
      <w:r w:rsidR="006F63D0" w:rsidRPr="00234024">
        <w:t xml:space="preserve">is paramount to continuously </w:t>
      </w:r>
      <w:proofErr w:type="gramStart"/>
      <w:r w:rsidR="006F63D0" w:rsidRPr="00234024">
        <w:t>test</w:t>
      </w:r>
      <w:proofErr w:type="gramEnd"/>
      <w:r w:rsidR="006F63D0" w:rsidRPr="00234024">
        <w:t xml:space="preserve">, </w:t>
      </w:r>
      <w:proofErr w:type="gramStart"/>
      <w:r w:rsidR="006F63D0" w:rsidRPr="00234024">
        <w:t>improve</w:t>
      </w:r>
      <w:proofErr w:type="gramEnd"/>
      <w:r w:rsidR="006F63D0" w:rsidRPr="00234024">
        <w:t xml:space="preserve">, and </w:t>
      </w:r>
      <w:proofErr w:type="gramStart"/>
      <w:r w:rsidR="006F63D0" w:rsidRPr="00234024">
        <w:t>enhance</w:t>
      </w:r>
      <w:proofErr w:type="gramEnd"/>
      <w:r w:rsidR="006F63D0" w:rsidRPr="00234024">
        <w:t xml:space="preserve"> arising technology.</w:t>
      </w:r>
    </w:p>
    <w:p w14:paraId="73973BB8" w14:textId="04F61AC3" w:rsidR="006F63D0" w:rsidRPr="00234024" w:rsidRDefault="006F63D0" w:rsidP="00234024">
      <w:pPr>
        <w:pStyle w:val="NormalWeb"/>
        <w:spacing w:before="0" w:beforeAutospacing="0" w:after="0" w:afterAutospacing="0"/>
      </w:pPr>
      <w:r w:rsidRPr="00234024">
        <w:t xml:space="preserve">In this study, we </w:t>
      </w:r>
      <w:r w:rsidR="004C126E" w:rsidRPr="00234024">
        <w:t xml:space="preserve">used </w:t>
      </w:r>
      <w:proofErr w:type="gramStart"/>
      <w:r w:rsidR="004C126E" w:rsidRPr="00234024">
        <w:t>a</w:t>
      </w:r>
      <w:r w:rsidRPr="00234024">
        <w:t xml:space="preserve"> </w:t>
      </w:r>
      <w:r w:rsidR="00C506FB" w:rsidRPr="00234024">
        <w:t>bone</w:t>
      </w:r>
      <w:proofErr w:type="gramEnd"/>
      <w:r w:rsidRPr="00234024">
        <w:t xml:space="preserve"> </w:t>
      </w:r>
      <w:r w:rsidR="00E55C5F" w:rsidRPr="00234024">
        <w:t xml:space="preserve">regeneration </w:t>
      </w:r>
      <w:r w:rsidRPr="00234024">
        <w:t>scaffold</w:t>
      </w:r>
      <w:r w:rsidR="00E55C5F" w:rsidRPr="00234024">
        <w:t xml:space="preserve"> </w:t>
      </w:r>
      <w:r w:rsidRPr="00234024">
        <w:t xml:space="preserve">to demonstrate </w:t>
      </w:r>
      <w:proofErr w:type="gramStart"/>
      <w:r w:rsidR="00E55C5F" w:rsidRPr="00234024">
        <w:t>dual-use</w:t>
      </w:r>
      <w:proofErr w:type="gramEnd"/>
      <w:r w:rsidR="00E55C5F" w:rsidRPr="00234024">
        <w:t xml:space="preserve"> to deliver </w:t>
      </w:r>
      <w:r w:rsidRPr="00234024">
        <w:t xml:space="preserve">vancomycin to prevent the establishment of osteomyelitis (OM) and decrease </w:t>
      </w:r>
      <w:r w:rsidR="00E55C5F" w:rsidRPr="00234024">
        <w:t xml:space="preserve">progression of </w:t>
      </w:r>
      <w:r w:rsidRPr="00234024">
        <w:t xml:space="preserve">infection </w:t>
      </w:r>
      <w:r w:rsidR="00FB38F9" w:rsidRPr="00234024">
        <w:t xml:space="preserve">using a goat tibia bone defect </w:t>
      </w:r>
      <w:r w:rsidR="00C506FB" w:rsidRPr="00234024">
        <w:t>model</w:t>
      </w:r>
      <w:r w:rsidRPr="00234024">
        <w:t>. We hypothesize</w:t>
      </w:r>
      <w:r w:rsidR="0085463F" w:rsidRPr="00234024">
        <w:t>d</w:t>
      </w:r>
      <w:r w:rsidRPr="00234024">
        <w:t xml:space="preserve"> that loading the scaffold with vancomycin </w:t>
      </w:r>
      <w:proofErr w:type="gramStart"/>
      <w:r w:rsidRPr="00234024">
        <w:t>will either</w:t>
      </w:r>
      <w:proofErr w:type="gramEnd"/>
      <w:r w:rsidRPr="00234024">
        <w:t xml:space="preserve"> prevent the establishment of infection</w:t>
      </w:r>
      <w:r w:rsidR="00A957D8" w:rsidRPr="00234024">
        <w:t xml:space="preserve"> in tibia inoculated with Staphylococcus aureus bacteria</w:t>
      </w:r>
      <w:r w:rsidRPr="00234024">
        <w:t>.</w:t>
      </w:r>
      <w:r w:rsidR="00A957D8" w:rsidRPr="00234024">
        <w:t xml:space="preserve"> </w:t>
      </w:r>
    </w:p>
    <w:p w14:paraId="117AC539" w14:textId="1C729177" w:rsidR="005F2B0B" w:rsidRPr="001E3493" w:rsidRDefault="009717C6" w:rsidP="00F178DA">
      <w:r w:rsidRPr="00234024">
        <w:br w:type="page"/>
      </w:r>
      <w:r w:rsidR="006F63D0" w:rsidRPr="001E3493">
        <w:fldChar w:fldCharType="begin"/>
      </w:r>
      <w:r w:rsidR="006F63D0" w:rsidRPr="001E3493">
        <w:instrText xml:space="preserve"> ADDIN </w:instrText>
      </w:r>
      <w:r w:rsidR="006F63D0" w:rsidRPr="001E3493">
        <w:fldChar w:fldCharType="end"/>
      </w:r>
    </w:p>
    <w:p w14:paraId="5F18C8C8" w14:textId="794BE9B3" w:rsidR="000F144A" w:rsidRPr="000F144A" w:rsidRDefault="006D474B" w:rsidP="00234024">
      <w:pPr>
        <w:pStyle w:val="Heading1"/>
      </w:pPr>
      <w:bookmarkStart w:id="8" w:name="_Toc420995900"/>
      <w:bookmarkStart w:id="9" w:name="_Toc422997487"/>
      <w:r w:rsidRPr="001E3493">
        <w:lastRenderedPageBreak/>
        <w:br/>
      </w:r>
      <w:bookmarkStart w:id="10" w:name="_Toc427156470"/>
      <w:bookmarkStart w:id="11" w:name="_Toc195707698"/>
      <w:r w:rsidR="003D63DF" w:rsidRPr="001E3493">
        <w:t>Materials and Methods</w:t>
      </w:r>
      <w:bookmarkEnd w:id="8"/>
      <w:bookmarkEnd w:id="9"/>
      <w:bookmarkEnd w:id="10"/>
      <w:bookmarkEnd w:id="11"/>
    </w:p>
    <w:p w14:paraId="04674B84" w14:textId="400D4C56" w:rsidR="00C84ABB" w:rsidRPr="001E3493" w:rsidRDefault="0038073D" w:rsidP="00234024">
      <w:pPr>
        <w:pStyle w:val="Heading2"/>
      </w:pPr>
      <w:bookmarkStart w:id="12" w:name="_Toc195707699"/>
      <w:bookmarkStart w:id="13" w:name="_Toc420995904"/>
      <w:bookmarkStart w:id="14" w:name="_Toc422997491"/>
      <w:bookmarkStart w:id="15" w:name="_Toc427156474"/>
      <w:r w:rsidRPr="001E3493">
        <w:t>Animal population</w:t>
      </w:r>
      <w:bookmarkEnd w:id="12"/>
    </w:p>
    <w:p w14:paraId="6B77E870" w14:textId="6AEE2842" w:rsidR="004C5EBB" w:rsidRPr="001E3493" w:rsidRDefault="00484FB9" w:rsidP="00234024">
      <w:r w:rsidRPr="001E3493">
        <w:t>Adult female, Boer-cross goats (n=23)</w:t>
      </w:r>
      <w:r w:rsidR="00BA5893" w:rsidRPr="001E3493">
        <w:t>, &gt; 2years old</w:t>
      </w:r>
      <w:r w:rsidR="001137A6" w:rsidRPr="001E3493">
        <w:t xml:space="preserve"> </w:t>
      </w:r>
      <w:r w:rsidR="00764F27" w:rsidRPr="001E3493">
        <w:t xml:space="preserve">with </w:t>
      </w:r>
      <w:r w:rsidR="001137A6" w:rsidRPr="001E3493">
        <w:t>body weight</w:t>
      </w:r>
      <w:r w:rsidR="00764F27" w:rsidRPr="001E3493">
        <w:t xml:space="preserve"> ranging</w:t>
      </w:r>
      <w:r w:rsidR="001137A6" w:rsidRPr="001E3493">
        <w:t xml:space="preserve"> </w:t>
      </w:r>
      <w:r w:rsidR="006F1556" w:rsidRPr="001E3493">
        <w:t>from 37kg to 65kg</w:t>
      </w:r>
      <w:r w:rsidRPr="001E3493">
        <w:t xml:space="preserve"> were </w:t>
      </w:r>
      <w:r w:rsidR="00D406A3" w:rsidRPr="001E3493">
        <w:t>acquire</w:t>
      </w:r>
      <w:r w:rsidR="0032635D" w:rsidRPr="001E3493">
        <w:t>d</w:t>
      </w:r>
      <w:r w:rsidR="00D406A3" w:rsidRPr="001E3493">
        <w:t xml:space="preserve"> </w:t>
      </w:r>
      <w:r w:rsidR="004D5225" w:rsidRPr="001E3493">
        <w:t xml:space="preserve">at </w:t>
      </w:r>
      <w:r w:rsidR="007A1F2C" w:rsidRPr="001E3493">
        <w:t>least</w:t>
      </w:r>
      <w:r w:rsidR="004D5225" w:rsidRPr="001E3493">
        <w:t xml:space="preserve"> 20 days before surgery </w:t>
      </w:r>
      <w:r w:rsidR="007A1F2C" w:rsidRPr="001E3493">
        <w:t xml:space="preserve">and were </w:t>
      </w:r>
      <w:r w:rsidR="0032635D" w:rsidRPr="001E3493">
        <w:t>randomly assigned</w:t>
      </w:r>
      <w:r w:rsidR="007A1F2C" w:rsidRPr="001E3493">
        <w:t xml:space="preserve"> to</w:t>
      </w:r>
      <w:r w:rsidRPr="001E3493">
        <w:t xml:space="preserve"> one of 4 treatment groups. </w:t>
      </w:r>
      <w:r w:rsidR="00BA5893" w:rsidRPr="001E3493">
        <w:t>During intake, a</w:t>
      </w:r>
      <w:r w:rsidRPr="001E3493">
        <w:t xml:space="preserve">ll goats were </w:t>
      </w:r>
      <w:r w:rsidR="00BA5893" w:rsidRPr="001E3493">
        <w:t>submitted to physical exams, record body weights and body condition scores (BCS)</w:t>
      </w:r>
      <w:r w:rsidR="004C5EBB" w:rsidRPr="001E3493">
        <w:t>.</w:t>
      </w:r>
      <w:r w:rsidR="00BA5893" w:rsidRPr="001E3493">
        <w:t xml:space="preserve"> </w:t>
      </w:r>
    </w:p>
    <w:p w14:paraId="4F2600C8" w14:textId="528E8CDD" w:rsidR="004C5EBB" w:rsidRPr="001E3493" w:rsidRDefault="009E265A" w:rsidP="00234024">
      <w:r w:rsidRPr="001E3493">
        <w:t xml:space="preserve">Treatment </w:t>
      </w:r>
      <w:r w:rsidR="00C84ABB" w:rsidRPr="001E3493">
        <w:t>Groups</w:t>
      </w:r>
      <w:r w:rsidR="00E53010" w:rsidRPr="001E3493">
        <w:t>:</w:t>
      </w:r>
    </w:p>
    <w:p w14:paraId="2F43CBFA" w14:textId="09A9562B" w:rsidR="00C84ABB" w:rsidRPr="001E3493" w:rsidRDefault="00C84ABB" w:rsidP="00234024">
      <w:pPr>
        <w:numPr>
          <w:ilvl w:val="0"/>
          <w:numId w:val="7"/>
        </w:numPr>
      </w:pPr>
      <w:r w:rsidRPr="001E3493">
        <w:rPr>
          <w:b/>
          <w:bCs/>
        </w:rPr>
        <w:t>Scaffold + antibiotic</w:t>
      </w:r>
      <w:r w:rsidRPr="001E3493">
        <w:t xml:space="preserve"> group goats (</w:t>
      </w:r>
      <w:r w:rsidRPr="001E3493">
        <w:rPr>
          <w:b/>
          <w:bCs/>
        </w:rPr>
        <w:t>SA group, n=5</w:t>
      </w:r>
      <w:r w:rsidRPr="001E3493">
        <w:t xml:space="preserve">) were implanted with scaffolds loaded with Vancomycin (125 mg/ml) as an antibiotic control group for the effect of </w:t>
      </w:r>
      <w:r w:rsidR="00B02E3B" w:rsidRPr="001E3493">
        <w:t xml:space="preserve">vancomycin </w:t>
      </w:r>
      <w:r w:rsidRPr="001E3493">
        <w:t xml:space="preserve">on </w:t>
      </w:r>
      <w:r w:rsidR="00B02E3B" w:rsidRPr="001E3493">
        <w:t xml:space="preserve">scaffold </w:t>
      </w:r>
      <w:r w:rsidRPr="001E3493">
        <w:t xml:space="preserve">outcomes measures. Scaffolds were loaded by soaking them in 4ml (500 mg total vancomycin) of the antibiotic solution. The scaffold was fully saturated for a minimum of 30 minutes, and the residual volume was measured to determine the total loading dose. The average loading volume was </w:t>
      </w:r>
      <w:r w:rsidR="00EE006F" w:rsidRPr="001E3493">
        <w:t>3.1</w:t>
      </w:r>
      <w:r w:rsidR="001C1BDE" w:rsidRPr="001E3493">
        <w:t xml:space="preserve"> </w:t>
      </w:r>
      <w:r w:rsidR="001C1BDE" w:rsidRPr="001E3493">
        <w:rPr>
          <w:u w:val="single"/>
        </w:rPr>
        <w:t>+</w:t>
      </w:r>
      <w:r w:rsidR="00184E29" w:rsidRPr="001E3493">
        <w:t xml:space="preserve"> 0.5</w:t>
      </w:r>
      <w:r w:rsidRPr="001E3493">
        <w:t xml:space="preserve"> ml of vancomycin solution, resulting in an average total loading dose of 3</w:t>
      </w:r>
      <w:r w:rsidR="000D276D" w:rsidRPr="001E3493">
        <w:t>94</w:t>
      </w:r>
      <w:r w:rsidR="0046110C" w:rsidRPr="001E3493">
        <w:t xml:space="preserve">.3 </w:t>
      </w:r>
      <w:r w:rsidR="0046110C" w:rsidRPr="001E3493">
        <w:rPr>
          <w:u w:val="single"/>
        </w:rPr>
        <w:t>+</w:t>
      </w:r>
      <w:r w:rsidR="0046110C" w:rsidRPr="001E3493">
        <w:t xml:space="preserve"> 0.64 mg</w:t>
      </w:r>
      <w:r w:rsidRPr="001E3493">
        <w:t xml:space="preserve"> per scaffold. </w:t>
      </w:r>
    </w:p>
    <w:p w14:paraId="56F4FAAE" w14:textId="77777777" w:rsidR="00C84ABB" w:rsidRPr="001E3493" w:rsidRDefault="00C84ABB" w:rsidP="00234024">
      <w:pPr>
        <w:numPr>
          <w:ilvl w:val="0"/>
          <w:numId w:val="7"/>
        </w:numPr>
      </w:pPr>
      <w:r w:rsidRPr="001E3493">
        <w:rPr>
          <w:b/>
          <w:bCs/>
        </w:rPr>
        <w:t>Native Scaffold</w:t>
      </w:r>
      <w:r w:rsidRPr="001E3493">
        <w:t xml:space="preserve"> group goats (</w:t>
      </w:r>
      <w:r w:rsidRPr="001E3493">
        <w:rPr>
          <w:b/>
          <w:bCs/>
        </w:rPr>
        <w:t>NS group, n=-6)</w:t>
      </w:r>
      <w:r w:rsidRPr="001E3493">
        <w:t xml:space="preserve">) had scaffolds saturated with saline solution 0.9% as a control group for the effect of scaffold on outcomes measures.  Scaffolds were loaded by soaking them in 4ml saline until fully saturated (approximately 30 minutes). </w:t>
      </w:r>
    </w:p>
    <w:p w14:paraId="0F41BC48" w14:textId="039D7472" w:rsidR="00C84ABB" w:rsidRPr="001E3493" w:rsidRDefault="00C84ABB" w:rsidP="00234024">
      <w:pPr>
        <w:numPr>
          <w:ilvl w:val="0"/>
          <w:numId w:val="7"/>
        </w:numPr>
      </w:pPr>
      <w:r w:rsidRPr="001E3493">
        <w:rPr>
          <w:b/>
          <w:bCs/>
        </w:rPr>
        <w:t>Scaffold + Bacteria</w:t>
      </w:r>
      <w:r w:rsidRPr="001E3493">
        <w:t xml:space="preserve"> group goats (</w:t>
      </w:r>
      <w:r w:rsidRPr="001E3493">
        <w:rPr>
          <w:b/>
          <w:bCs/>
        </w:rPr>
        <w:t>SB group, n=6)</w:t>
      </w:r>
      <w:r w:rsidRPr="001E3493">
        <w:t xml:space="preserve"> had native scaffolds (saturated with saline) implanted</w:t>
      </w:r>
      <w:r w:rsidR="00A34FD9" w:rsidRPr="001E3493">
        <w:t xml:space="preserve">. After implantation of the scaffold, 0.1 mL </w:t>
      </w:r>
      <w:r w:rsidR="00050502" w:rsidRPr="001E3493">
        <w:t xml:space="preserve">of a </w:t>
      </w:r>
      <w:r w:rsidRPr="001E3493">
        <w:t>suspension of Staph. aureus bacteria (UAMS-1</w:t>
      </w:r>
      <w:r w:rsidR="00A5012B" w:rsidRPr="001E3493">
        <w:t xml:space="preserve"> strain</w:t>
      </w:r>
      <w:r w:rsidRPr="001E3493">
        <w:t xml:space="preserve"> dispers</w:t>
      </w:r>
      <w:r w:rsidR="00A5012B" w:rsidRPr="001E3493">
        <w:t>ed</w:t>
      </w:r>
      <w:r w:rsidRPr="001E3493">
        <w:t xml:space="preserve"> in PBS at 1 x10</w:t>
      </w:r>
      <w:r w:rsidR="00A5012B" w:rsidRPr="001E3493">
        <w:rPr>
          <w:vertAlign w:val="superscript"/>
        </w:rPr>
        <w:t>7</w:t>
      </w:r>
      <w:r w:rsidRPr="001E3493">
        <w:t xml:space="preserve"> CFU/ml) </w:t>
      </w:r>
      <w:r w:rsidRPr="001E3493">
        <w:lastRenderedPageBreak/>
        <w:t xml:space="preserve">inoculated directly into the distal </w:t>
      </w:r>
      <w:r w:rsidR="00A5012B" w:rsidRPr="001E3493">
        <w:t xml:space="preserve">tibia </w:t>
      </w:r>
      <w:r w:rsidRPr="001E3493">
        <w:t xml:space="preserve">medullary cavity. This treatment group </w:t>
      </w:r>
      <w:r w:rsidR="00A5012B" w:rsidRPr="001E3493">
        <w:t xml:space="preserve">provides </w:t>
      </w:r>
      <w:proofErr w:type="gramStart"/>
      <w:r w:rsidR="00A5012B" w:rsidRPr="001E3493">
        <w:t>a positive</w:t>
      </w:r>
      <w:proofErr w:type="gramEnd"/>
      <w:r w:rsidR="00A5012B" w:rsidRPr="001E3493">
        <w:t xml:space="preserve"> </w:t>
      </w:r>
      <w:r w:rsidRPr="001E3493">
        <w:t xml:space="preserve">control for the Staph. aureus osteomyelitis model used in this experiment. </w:t>
      </w:r>
    </w:p>
    <w:p w14:paraId="1967875B" w14:textId="1E356F5E" w:rsidR="00C84ABB" w:rsidRPr="001E3493" w:rsidRDefault="00C84ABB" w:rsidP="00C84ABB">
      <w:pPr>
        <w:numPr>
          <w:ilvl w:val="0"/>
          <w:numId w:val="7"/>
        </w:numPr>
      </w:pPr>
      <w:r w:rsidRPr="001E3493">
        <w:rPr>
          <w:b/>
          <w:bCs/>
        </w:rPr>
        <w:t>Scaffold + Bacteria + Antibiotic</w:t>
      </w:r>
      <w:r w:rsidRPr="001E3493">
        <w:t xml:space="preserve"> group goats (</w:t>
      </w:r>
      <w:r w:rsidRPr="001E3493">
        <w:rPr>
          <w:b/>
          <w:bCs/>
        </w:rPr>
        <w:t>SBA group)</w:t>
      </w:r>
      <w:r w:rsidRPr="001E3493">
        <w:t xml:space="preserve"> had vancomycin saturated scaffolds implanted and </w:t>
      </w:r>
      <w:r w:rsidR="00050502" w:rsidRPr="001E3493">
        <w:t xml:space="preserve">0.1 mL of a suspension of Staph. aureus bacteria (UAMS-1 strain dispersed in PBS at 1 x107 CFU/ml) </w:t>
      </w:r>
      <w:r w:rsidRPr="001E3493">
        <w:t xml:space="preserve">inoculated directly into the distal medullary cavity. This is the treatment group to assess vancomycin’s ability to eliminate or mitigate Staph. aureus bacterial osteomyelitis.  </w:t>
      </w:r>
    </w:p>
    <w:p w14:paraId="33C062A9" w14:textId="77777777" w:rsidR="00C84ABB" w:rsidRPr="001E3493" w:rsidRDefault="00C84ABB" w:rsidP="000425DF">
      <w:pPr>
        <w:pStyle w:val="Heading2"/>
      </w:pPr>
      <w:bookmarkStart w:id="16" w:name="_Toc195707700"/>
      <w:r w:rsidRPr="001E3493">
        <w:t>Implantation surgery - Scaffold testing</w:t>
      </w:r>
      <w:bookmarkEnd w:id="16"/>
    </w:p>
    <w:p w14:paraId="7695B480" w14:textId="27A8D669" w:rsidR="00C84ABB" w:rsidRPr="001E3493" w:rsidRDefault="00C84ABB" w:rsidP="00C84A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1E3493">
        <w:t xml:space="preserve">Goats from the four treatment groups (SA, NS, SB, SBA) had surgery done on six distinct surgery days </w:t>
      </w:r>
      <w:r w:rsidR="00CE2D68" w:rsidRPr="001E3493">
        <w:t xml:space="preserve">(n=4 goats per day) </w:t>
      </w:r>
      <w:r w:rsidRPr="001E3493">
        <w:t>to allow for ABSL</w:t>
      </w:r>
      <w:r w:rsidR="00CE2D68" w:rsidRPr="001E3493">
        <w:t>-</w:t>
      </w:r>
      <w:r w:rsidRPr="001E3493">
        <w:t xml:space="preserve">1 surgeries to be completed </w:t>
      </w:r>
      <w:r w:rsidR="00CE2D68" w:rsidRPr="001E3493">
        <w:t xml:space="preserve">on different </w:t>
      </w:r>
      <w:proofErr w:type="gramStart"/>
      <w:r w:rsidR="00CE2D68" w:rsidRPr="001E3493">
        <w:t>day</w:t>
      </w:r>
      <w:proofErr w:type="gramEnd"/>
      <w:r w:rsidR="00CE2D68" w:rsidRPr="001E3493">
        <w:t xml:space="preserve"> from </w:t>
      </w:r>
      <w:r w:rsidRPr="001E3493">
        <w:t>ABSL-2 surgeries. All 4 groups of goats had a 2-cm long, mid-diaphyseal segmental ostectomy of the right tibia</w:t>
      </w:r>
      <w:r w:rsidR="00CE2D68" w:rsidRPr="001E3493">
        <w:t xml:space="preserve">, followed by </w:t>
      </w:r>
      <w:r w:rsidRPr="001E3493">
        <w:t>implantation</w:t>
      </w:r>
      <w:r w:rsidR="00CE2D68" w:rsidRPr="001E3493">
        <w:t xml:space="preserve"> of the assign</w:t>
      </w:r>
      <w:r w:rsidR="00C91D93" w:rsidRPr="001E3493">
        <w:t>ed</w:t>
      </w:r>
      <w:r w:rsidR="00CE2D68" w:rsidRPr="001E3493">
        <w:t xml:space="preserve"> group scaffold</w:t>
      </w:r>
      <w:r w:rsidRPr="001E3493">
        <w:t xml:space="preserve">. </w:t>
      </w:r>
    </w:p>
    <w:p w14:paraId="683A7ACC" w14:textId="13363351" w:rsidR="00C84ABB" w:rsidRPr="001E3493" w:rsidRDefault="00C84ABB" w:rsidP="00C84A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1E3493">
        <w:t xml:space="preserve">Goats were sedated and induced under general anesthesia, following standard anesthesia protocols, by board-certified veterinary anesthesiologists. General anesthesia (isoflurane vaporized into 100% oxygen and administered via endotracheal tube) was maintained with the goats placed in left </w:t>
      </w:r>
      <w:proofErr w:type="gramStart"/>
      <w:r w:rsidRPr="001E3493">
        <w:t>sided</w:t>
      </w:r>
      <w:proofErr w:type="gramEnd"/>
      <w:r w:rsidRPr="001E3493">
        <w:t xml:space="preserve"> partial lateral recumbency. A longitudinal skin incision was made over the craniomedial aspect of the tibia; subcutaneous tissues were incised and retracted along with associated muscles; periosteum was incised and stripped from the surface of the bone. </w:t>
      </w:r>
    </w:p>
    <w:p w14:paraId="78AEAD14" w14:textId="02FE39A0" w:rsidR="00C84ABB" w:rsidRPr="001E3493" w:rsidRDefault="00C84ABB" w:rsidP="00C84A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1E3493">
        <w:t xml:space="preserve">The bone was stabilized using a locking plate with length varied from 14-cm to 18-cm based on tibial length. The tibia length was measured intra-operatively to guide </w:t>
      </w:r>
      <w:r w:rsidRPr="001E3493">
        <w:lastRenderedPageBreak/>
        <w:t xml:space="preserve">positioning of the defect at the center portion of the bone and to guide the selection of the locking plate length. The plate length selection (14 cm, 16 cm, or 18 cm) was made </w:t>
      </w:r>
      <w:r w:rsidR="004B0C69" w:rsidRPr="001E3493">
        <w:t xml:space="preserve">to span the diaphyseal length of the </w:t>
      </w:r>
      <w:r w:rsidRPr="001E3493">
        <w:t>tibia. Plates were custom-designed, low contact, round locking screw hole, double threaded 8-hole, 4.5-mm thick locking buttress plates with a central solid portion between the 4th and 5th screw holes (Veterinary Orthopedic Implants, St. Augustine, FL, USA). The plate was centered over the ostectomy site and secured with locking head screws. Initially, one screw each was placed in the most proximal and most distal hole in the plate (4.0-mm diameter self-tapping screws, Veterinary Orthopedic Implants, St. Augustine, FL, USA).  After initial plate fixation the defect was created using an oscillating bone saw. After the defect was created, an additional three bi-cortical screws were inserted in each bone segment, proximal and distal, resulting in placement of a total of 8 screws. All the screws were tightened manually. The defects were filled in each goat with the appropriate scaffold according to the assigned treatment groups as previously described. The surgical wound was closed in two layers, subcutaneous tissue closure (PDS 2-0, Ethicon) and skin closure (</w:t>
      </w:r>
      <w:proofErr w:type="spellStart"/>
      <w:r w:rsidRPr="001E3493">
        <w:t>Surgipro</w:t>
      </w:r>
      <w:proofErr w:type="spellEnd"/>
      <w:r w:rsidRPr="001E3493">
        <w:t xml:space="preserve"> 0, Ethicon) using a simple continuous pattern. </w:t>
      </w:r>
      <w:r w:rsidR="00A921EE" w:rsidRPr="001E3493">
        <w:t xml:space="preserve">After surgery, </w:t>
      </w:r>
      <w:r w:rsidR="00BC447E" w:rsidRPr="001E3493">
        <w:t xml:space="preserve">a modified Robert-Jones </w:t>
      </w:r>
      <w:r w:rsidRPr="001E3493">
        <w:t>bandage</w:t>
      </w:r>
      <w:r w:rsidR="00BC447E" w:rsidRPr="001E3493">
        <w:t xml:space="preserve">, incorporating </w:t>
      </w:r>
      <w:r w:rsidRPr="001E3493">
        <w:t xml:space="preserve">2 </w:t>
      </w:r>
      <w:r w:rsidR="00BC447E" w:rsidRPr="001E3493">
        <w:t xml:space="preserve">rear limb </w:t>
      </w:r>
      <w:r w:rsidRPr="001E3493">
        <w:t>splints</w:t>
      </w:r>
      <w:r w:rsidR="00BC447E" w:rsidRPr="001E3493">
        <w:t xml:space="preserve"> </w:t>
      </w:r>
      <w:r w:rsidRPr="001E3493">
        <w:t>placed on the medial and lateral aspect of the limb, were placed for wound coverage and support for the limb.</w:t>
      </w:r>
    </w:p>
    <w:p w14:paraId="6032C86F" w14:textId="77777777" w:rsidR="00C84ABB" w:rsidRPr="001E3493" w:rsidRDefault="00C84ABB" w:rsidP="000425DF">
      <w:pPr>
        <w:pStyle w:val="Heading2"/>
      </w:pPr>
      <w:bookmarkStart w:id="17" w:name="_Toc195707701"/>
      <w:r w:rsidRPr="001E3493">
        <w:t>Post-operative Management</w:t>
      </w:r>
      <w:bookmarkEnd w:id="17"/>
    </w:p>
    <w:p w14:paraId="123F765D" w14:textId="6DF565BF" w:rsidR="00C84ABB" w:rsidRPr="001E3493" w:rsidRDefault="00C84ABB" w:rsidP="00C84A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1E3493">
        <w:t xml:space="preserve">Goats were maintained in full-limb bandages with medial and lateral plastic splints (Premier1 Supplies, Washington, IA, USA) incorporated so that the splints spanned the limb from foot to femorotibial joint (stifle). Bandages were continued postoperatively based on clinical condition, radiograph assessment, and clinical judgement as assessed by </w:t>
      </w:r>
      <w:r w:rsidRPr="001E3493">
        <w:lastRenderedPageBreak/>
        <w:t xml:space="preserve">the supervising veterinarian. Splints typically remained in place between 8 </w:t>
      </w:r>
      <w:r w:rsidR="00366910" w:rsidRPr="001E3493">
        <w:t xml:space="preserve">to </w:t>
      </w:r>
      <w:r w:rsidRPr="001E3493">
        <w:t>12 weeks. Goats were maintained in individual housing as described previously but no additional activity, behavior, or mobility restrictions were in place in the postoperative period. The design of this study precludes any additional treatment of infections. Therefore, specific parameters were established to determine medical conditions that would require the early removal of any goat during the study. These included: 1) open wound with drainage; 2) uncontrolled pain</w:t>
      </w:r>
      <w:r w:rsidR="00D6189A" w:rsidRPr="001E3493">
        <w:t xml:space="preserve"> </w:t>
      </w:r>
      <w:r w:rsidR="004C26A5" w:rsidRPr="001E3493">
        <w:t>based on an adapted visual analog scale</w:t>
      </w:r>
      <w:r w:rsidR="00061A3C" w:rsidRPr="001E3493">
        <w:fldChar w:fldCharType="begin"/>
      </w:r>
      <w:r w:rsidR="00EB5F7B" w:rsidRPr="001E3493">
        <w:instrText xml:space="preserve"> ADDIN EN.CITE &lt;EndNote&gt;&lt;Cite&gt;&lt;Author&gt;Deeming&lt;/Author&gt;&lt;Year&gt;2018&lt;/Year&gt;&lt;RecNum&gt;291&lt;/RecNum&gt;&lt;DisplayText&gt;[132]&lt;/DisplayText&gt;&lt;record&gt;&lt;rec-number&gt;291&lt;/rec-number&gt;&lt;foreign-keys&gt;&lt;key app="EN" db-id="xaevzfd9lwaxscesw0c59dee2eev9eefatvt" timestamp="1744060139"&gt;291&lt;/key&gt;&lt;/foreign-keys&gt;&lt;ref-type name="Journal Article"&gt;17&lt;/ref-type&gt;&lt;contributors&gt;&lt;authors&gt;&lt;author&gt;Deeming, L. E.&lt;/author&gt;&lt;author&gt;Beausoleil, N. J.&lt;/author&gt;&lt;author&gt;Stafford, K. J.&lt;/author&gt;&lt;author&gt;Webster, J. R.&lt;/author&gt;&lt;author&gt;Zobel, G.&lt;/author&gt;&lt;/authors&gt;&lt;translated-authors&gt;&lt;author&gt;J. Dairy Sci&lt;/author&gt;&lt;/translated-authors&gt;&lt;/contributors&gt;&lt;auth-address&gt;AgResearch Ltd., Ruakura Research Centre, 10 Bisley Road, Hamilton 3214, New Zealand; Institute of Veterinary, Animal and Biomedical Sciences, Massey University, Palmerston North 4410, New Zealand. FAU - Beausoleil, N J&amp;#xD;Institute of Veterinary, Animal and Biomedical Sciences, Massey University, Palmerston North 4410, New Zealand. FAU - Stafford, K J&amp;#xD;Institute of Veterinary, Animal and Biomedical Sciences, Massey University, Palmerston North 4410, New Zealand. FAU - Webster, J R&amp;#xD;AgResearch Ltd., Ruakura Research Centre, 10 Bisley Road, Hamilton 3214, New Zealand. FAU - Zobel, G&amp;#xD;AgResearch Ltd., Ruakura Research Centre, 10 Bisley Road, Hamilton 3214, New Zealand. Electronic address: gosia.zobel@agresearch.co.nz.&lt;/auth-address&gt;&lt;titles&gt;&lt;title&gt;Technical note: The development of a reliable 5-point gait scoring system for use in dairy goats&lt;/title&gt;&lt;secondary-title&gt;Journal of Dairy Science&lt;/secondary-title&gt;&lt;/titles&gt;&lt;periodical&gt;&lt;full-title&gt;Journal of Dairy Science&lt;/full-title&gt;&lt;/periodical&gt;&lt;pages&gt;4491-4497&lt;/pages&gt;&lt;volume&gt;101&lt;/volume&gt;&lt;number&gt;5&lt;/number&gt;&lt;dates&gt;&lt;year&gt;2018&lt;/year&gt;&lt;/dates&gt;&lt;urls&gt;&lt;/urls&gt;&lt;electronic-resource-num&gt;doi.org/10.3168/jds.2017-13950&lt;/electronic-resource-num&gt;&lt;remote-database-provider&gt;2018 May&lt;/remote-database-provider&gt;&lt;language&gt;eng&lt;/language&gt;&lt;/record&gt;&lt;/Cite&gt;&lt;/EndNote&gt;</w:instrText>
      </w:r>
      <w:r w:rsidR="00061A3C" w:rsidRPr="001E3493">
        <w:fldChar w:fldCharType="separate"/>
      </w:r>
      <w:r w:rsidR="00EB5F7B" w:rsidRPr="001E3493">
        <w:rPr>
          <w:noProof/>
        </w:rPr>
        <w:t>[132]</w:t>
      </w:r>
      <w:r w:rsidR="00061A3C" w:rsidRPr="001E3493">
        <w:fldChar w:fldCharType="end"/>
      </w:r>
      <w:r w:rsidR="004C26A5" w:rsidRPr="001E3493">
        <w:t xml:space="preserve"> with removal criteria th</w:t>
      </w:r>
      <w:r w:rsidR="00764699" w:rsidRPr="001E3493">
        <w:t>at</w:t>
      </w:r>
      <w:r w:rsidR="0021056E" w:rsidRPr="001E3493">
        <w:t xml:space="preserve"> </w:t>
      </w:r>
      <w:r w:rsidR="00764699" w:rsidRPr="001E3493">
        <w:t xml:space="preserve">was </w:t>
      </w:r>
      <w:r w:rsidR="00D6189A" w:rsidRPr="001E3493">
        <w:t xml:space="preserve">defined as non-response to </w:t>
      </w:r>
      <w:r w:rsidR="0090336C" w:rsidRPr="001E3493">
        <w:t xml:space="preserve">therapeutic intervention for longer than </w:t>
      </w:r>
      <w:r w:rsidR="00F90881" w:rsidRPr="001E3493">
        <w:t>3</w:t>
      </w:r>
      <w:r w:rsidR="00276D16" w:rsidRPr="001E3493">
        <w:t xml:space="preserve"> </w:t>
      </w:r>
      <w:r w:rsidR="00914F2E" w:rsidRPr="001E3493">
        <w:t>days;</w:t>
      </w:r>
      <w:r w:rsidRPr="001E3493">
        <w:t xml:space="preserve"> 3) progressive radiographic evidence of osteomyelitis 4) any medical conditions that compromised the health of the goat.</w:t>
      </w:r>
    </w:p>
    <w:p w14:paraId="1561A561" w14:textId="5A7E2517" w:rsidR="004A6506" w:rsidRPr="001E3493" w:rsidRDefault="004A6506" w:rsidP="000425DF">
      <w:pPr>
        <w:pStyle w:val="Heading2"/>
      </w:pPr>
      <w:bookmarkStart w:id="18" w:name="_Toc195707702"/>
      <w:r w:rsidRPr="001E3493">
        <w:t>Goat model</w:t>
      </w:r>
      <w:bookmarkEnd w:id="18"/>
      <w:r w:rsidRPr="001E3493">
        <w:t xml:space="preserve"> </w:t>
      </w:r>
    </w:p>
    <w:bookmarkEnd w:id="13"/>
    <w:bookmarkEnd w:id="14"/>
    <w:bookmarkEnd w:id="15"/>
    <w:p w14:paraId="243ECAE3" w14:textId="7A4D3A2F" w:rsidR="003468EB" w:rsidRPr="001E3493" w:rsidRDefault="00E50C35" w:rsidP="00B1645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35B3C">
        <w:t>All study procedures were approved by the University of Tennessee – Knoxville Institutional Animal Care and Use Committee (</w:t>
      </w:r>
      <w:r w:rsidRPr="00635B3C">
        <w:rPr>
          <w:b/>
          <w:bCs/>
        </w:rPr>
        <w:t>IACUC protocol #2776</w:t>
      </w:r>
      <w:r w:rsidRPr="00635B3C">
        <w:t xml:space="preserve">), UTK Institutional Biosafety Committee protocol </w:t>
      </w:r>
      <w:r w:rsidRPr="00635B3C">
        <w:rPr>
          <w:b/>
          <w:bCs/>
        </w:rPr>
        <w:t>IBC-20-545-2</w:t>
      </w:r>
      <w:r w:rsidRPr="00635B3C">
        <w:t>) and the USAMRDC Animal Care and Use Review Office (</w:t>
      </w:r>
      <w:r w:rsidRPr="00635B3C">
        <w:rPr>
          <w:b/>
          <w:bCs/>
        </w:rPr>
        <w:t>ACURO protocol JW180123.e003</w:t>
      </w:r>
      <w:r w:rsidRPr="00635B3C">
        <w:t>). Goats were housed in a conditioned facility (Johnson Research and Teaching Unit, UTK) and in individual pens (</w:t>
      </w:r>
      <w:r w:rsidRPr="00635B3C">
        <w:rPr>
          <w:rFonts w:ascii="Cambria Math" w:hAnsi="Cambria Math" w:cs="Cambria Math"/>
        </w:rPr>
        <w:t>≅</w:t>
      </w:r>
      <w:r w:rsidRPr="00635B3C">
        <w:t xml:space="preserve"> 24 ft</w:t>
      </w:r>
      <w:r w:rsidRPr="00635B3C">
        <w:rPr>
          <w:vertAlign w:val="superscript"/>
        </w:rPr>
        <w:t>2</w:t>
      </w:r>
      <w:r w:rsidRPr="00635B3C">
        <w:t xml:space="preserve"> per goat) for the duration of the project. </w:t>
      </w:r>
      <w:proofErr w:type="gramStart"/>
      <w:r w:rsidRPr="00635B3C">
        <w:t>Flooring</w:t>
      </w:r>
      <w:proofErr w:type="gramEnd"/>
      <w:r w:rsidRPr="00635B3C">
        <w:t xml:space="preserve"> was composed of a layer of wood shavings placed on top of rubber mats which covered a concrete floor. Environmental enrichment included side-by-side housing of </w:t>
      </w:r>
      <w:proofErr w:type="gramStart"/>
      <w:r w:rsidRPr="00635B3C">
        <w:t>goat</w:t>
      </w:r>
      <w:proofErr w:type="gramEnd"/>
      <w:r w:rsidRPr="00635B3C">
        <w:t xml:space="preserve"> in the same biosafety group (ABSL-1; ABSL-2), provision of Himalayan rock salt blocks suspended from the sides of the pens, rubber balls suspended from the opposite sides of the pens, and provision of music played during regular daylight hours. The conditioned facility had numerous windows which allowed entry of natural light based on diurnal cycles. The </w:t>
      </w:r>
      <w:r w:rsidRPr="00635B3C">
        <w:lastRenderedPageBreak/>
        <w:t xml:space="preserve">housing areas for the goats within the facility were </w:t>
      </w:r>
      <w:proofErr w:type="gramStart"/>
      <w:r w:rsidRPr="00635B3C">
        <w:t>set-up</w:t>
      </w:r>
      <w:proofErr w:type="gramEnd"/>
      <w:r w:rsidRPr="00635B3C">
        <w:t xml:space="preserve"> in two distinct rooms to accommodate bacteria free goats (ABSL1 room) completely separated from bacterial challenged goats (ABSL2 room). Goats challenged with bacteria were housed in the ABSL2 room throughout the study. Goats not submitted to bacterial challenge were housed in the ABSL room. There was no interaction between goats from the two distinct</w:t>
      </w:r>
      <w:r w:rsidRPr="001E3493">
        <w:t xml:space="preserve"> rooms for the duration of this study and all personnel entering the ABSL2 room wore personal protective equipment (PPE) when entering the goat housing area.</w:t>
      </w:r>
      <w:r w:rsidRPr="001E3493">
        <w:rPr>
          <w:color w:val="333333"/>
        </w:rPr>
        <w:t xml:space="preserve"> The goats were fed a balanced ration of grass hay </w:t>
      </w:r>
      <w:r w:rsidRPr="001E3493">
        <w:t xml:space="preserve">twice a day, alfalfa as needed to supplement nutritional needs, and a supplemental grain mix to facilitate cooperation during physical and clinical assessments. Fresh water was placed in water buckets and provided ad libitum in each of the individual pens. Goat treats were offered as a positive reinforcement when needed for data collection and to train the goats during acclimatization. </w:t>
      </w:r>
    </w:p>
    <w:p w14:paraId="5E6FD35A" w14:textId="7D2421F5" w:rsidR="00DB6AA9" w:rsidRPr="001E3493" w:rsidRDefault="00DB6AA9" w:rsidP="000425DF">
      <w:pPr>
        <w:pStyle w:val="Heading2"/>
      </w:pPr>
      <w:bookmarkStart w:id="19" w:name="_Toc195707703"/>
      <w:bookmarkStart w:id="20" w:name="_Toc420995907"/>
      <w:bookmarkStart w:id="21" w:name="_Toc422997494"/>
      <w:bookmarkStart w:id="22" w:name="_Toc427156477"/>
      <w:r w:rsidRPr="001E3493">
        <w:t>Bacterial culture for inoculum (Staph. aureus UAMS1)</w:t>
      </w:r>
      <w:bookmarkEnd w:id="19"/>
    </w:p>
    <w:p w14:paraId="7EC7F9E7" w14:textId="7FBE2045" w:rsidR="00DB6AA9" w:rsidRPr="00234024" w:rsidRDefault="00DB6AA9" w:rsidP="00DB6AA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1E3493">
        <w:rPr>
          <w:color w:val="000000"/>
        </w:rPr>
        <w:t>Propagation of the isolate (Staphylococcus aureus, UAMS1; Staph. aureus) involved initial growth on an agar blood plate, incubated in a CO</w:t>
      </w:r>
      <w:r w:rsidRPr="001E3493">
        <w:rPr>
          <w:color w:val="000000"/>
          <w:vertAlign w:val="subscript"/>
        </w:rPr>
        <w:t>2</w:t>
      </w:r>
      <w:r w:rsidRPr="001E3493">
        <w:rPr>
          <w:color w:val="000000"/>
        </w:rPr>
        <w:t xml:space="preserve"> environment at 35C for 16 to 18 hours. Three colonies from the cultured isolate were inoculated into a flask containing 5 ml tryptic soy broth (TSB), undergoing a 3-hour incubation period. A transfer of 2 ml from the flask was made to a flask containing 18 ml of TSB, and the flask was incubated on a shaker at 35 C with agitation at 100 RPM overnight (approximately 16 hours). To achieve a bacterial concentration of 1x10</w:t>
      </w:r>
      <w:r w:rsidRPr="001E3493">
        <w:rPr>
          <w:color w:val="000000"/>
          <w:vertAlign w:val="superscript"/>
        </w:rPr>
        <w:t>8</w:t>
      </w:r>
      <w:r w:rsidRPr="001E3493">
        <w:rPr>
          <w:color w:val="000000"/>
        </w:rPr>
        <w:t xml:space="preserve">, the bacterial solution underwent dilution in 3 ml of saline and was measured in a spectrophotometer at a wavelength of 600 nm. The bacterial solution was incrementally added to saline until it reached an absorbance of 1 on </w:t>
      </w:r>
      <w:r w:rsidRPr="001E3493">
        <w:rPr>
          <w:color w:val="000000"/>
        </w:rPr>
        <w:lastRenderedPageBreak/>
        <w:t>the spectrophotometer reader, requiring 1.2 ml of bacterial solution to attain the target absorbance. The final bacterial solution underwent serial dilution, with the bacterial concentration in the final dilution estimated to be 1 x 10</w:t>
      </w:r>
      <w:r w:rsidR="00415533" w:rsidRPr="001E3493">
        <w:rPr>
          <w:color w:val="000000"/>
          <w:vertAlign w:val="superscript"/>
        </w:rPr>
        <w:t>7</w:t>
      </w:r>
      <w:r w:rsidRPr="001E3493">
        <w:rPr>
          <w:color w:val="000000"/>
        </w:rPr>
        <w:t>. This final solution was used as the inocul</w:t>
      </w:r>
      <w:r w:rsidR="00415533" w:rsidRPr="001E3493">
        <w:rPr>
          <w:color w:val="000000"/>
        </w:rPr>
        <w:t xml:space="preserve">um was drawn for </w:t>
      </w:r>
      <w:r w:rsidR="00E50434" w:rsidRPr="001E3493">
        <w:rPr>
          <w:color w:val="000000"/>
        </w:rPr>
        <w:t xml:space="preserve">inoculation </w:t>
      </w:r>
      <w:r w:rsidRPr="001E3493">
        <w:rPr>
          <w:color w:val="000000"/>
        </w:rPr>
        <w:t>into the bone defect in goats assigned to bacterial challenge groups. Dilutions at 10</w:t>
      </w:r>
      <w:r w:rsidRPr="001E3493">
        <w:rPr>
          <w:color w:val="000000"/>
          <w:vertAlign w:val="superscript"/>
        </w:rPr>
        <w:t>-3</w:t>
      </w:r>
      <w:r w:rsidRPr="001E3493">
        <w:rPr>
          <w:color w:val="000000"/>
        </w:rPr>
        <w:t xml:space="preserve"> and 10</w:t>
      </w:r>
      <w:r w:rsidRPr="001E3493">
        <w:rPr>
          <w:color w:val="000000"/>
          <w:vertAlign w:val="superscript"/>
        </w:rPr>
        <w:t>-2</w:t>
      </w:r>
      <w:r w:rsidRPr="001E3493">
        <w:rPr>
          <w:color w:val="000000"/>
        </w:rPr>
        <w:t xml:space="preserve"> were employed for colony-forming unit (CFU)</w:t>
      </w:r>
      <w:r w:rsidR="00415533" w:rsidRPr="001E3493">
        <w:rPr>
          <w:color w:val="000000"/>
        </w:rPr>
        <w:t xml:space="preserve"> verification</w:t>
      </w:r>
      <w:r w:rsidRPr="001E3493">
        <w:t>.</w:t>
      </w:r>
    </w:p>
    <w:p w14:paraId="7D71DD5E" w14:textId="73CFC988" w:rsidR="008B2C59" w:rsidRPr="008B2C59" w:rsidRDefault="00107F88" w:rsidP="008A36D8">
      <w:pPr>
        <w:pStyle w:val="Heading2"/>
      </w:pPr>
      <w:bookmarkStart w:id="23" w:name="_Toc195707704"/>
      <w:bookmarkEnd w:id="20"/>
      <w:bookmarkEnd w:id="21"/>
      <w:bookmarkEnd w:id="22"/>
      <w:r w:rsidRPr="001E3493">
        <w:t xml:space="preserve">In vivo </w:t>
      </w:r>
      <w:r w:rsidR="0004706C" w:rsidRPr="001E3493">
        <w:t>data collection</w:t>
      </w:r>
      <w:bookmarkEnd w:id="23"/>
    </w:p>
    <w:p w14:paraId="7BD2ECB4" w14:textId="2C54F183" w:rsidR="0004706C" w:rsidRPr="001E3493" w:rsidRDefault="00CB1865" w:rsidP="00DB2214">
      <w:pPr>
        <w:pStyle w:val="Heading3"/>
      </w:pPr>
      <w:r w:rsidRPr="001E3493">
        <w:t>Radiographic Imaging </w:t>
      </w:r>
    </w:p>
    <w:p w14:paraId="35471A1F" w14:textId="020EDA94" w:rsidR="00A65DEE" w:rsidRPr="001E3493" w:rsidRDefault="00A65DEE" w:rsidP="00A65DEE">
      <w:pPr>
        <w:shd w:val="clear" w:color="auto" w:fill="FFFFFF"/>
      </w:pPr>
      <w:r w:rsidRPr="001E3493">
        <w:rPr>
          <w:color w:val="000000"/>
        </w:rPr>
        <w:t>Osteomyelitis and Bone Healing Scores</w:t>
      </w:r>
      <w:r w:rsidR="003C49D9" w:rsidRPr="001E3493">
        <w:rPr>
          <w:color w:val="000000"/>
        </w:rPr>
        <w:t xml:space="preserve"> </w:t>
      </w:r>
      <w:proofErr w:type="gramStart"/>
      <w:r w:rsidR="003C49D9" w:rsidRPr="001E3493">
        <w:rPr>
          <w:color w:val="000000"/>
        </w:rPr>
        <w:t>was</w:t>
      </w:r>
      <w:proofErr w:type="gramEnd"/>
      <w:r w:rsidRPr="001E3493">
        <w:rPr>
          <w:color w:val="000000"/>
        </w:rPr>
        <w:t xml:space="preserve"> based on radiographic imaging</w:t>
      </w:r>
      <w:r w:rsidR="00691635" w:rsidRPr="001E3493">
        <w:rPr>
          <w:color w:val="000000"/>
        </w:rPr>
        <w:t>.</w:t>
      </w:r>
    </w:p>
    <w:p w14:paraId="6B295A4F" w14:textId="050C8F4F" w:rsidR="005A4E51" w:rsidRDefault="00A65DEE" w:rsidP="00A65DEE">
      <w:pPr>
        <w:shd w:val="clear" w:color="auto" w:fill="FFFFFF"/>
        <w:rPr>
          <w:color w:val="000000"/>
        </w:rPr>
      </w:pPr>
      <w:r w:rsidRPr="001E3493">
        <w:rPr>
          <w:color w:val="000000"/>
        </w:rPr>
        <w:t>Orthogonal radiographs, mediolateral (ML) and craniocaudal views (CD) of each tibia w</w:t>
      </w:r>
      <w:r w:rsidR="00691635" w:rsidRPr="001E3493">
        <w:rPr>
          <w:color w:val="000000"/>
        </w:rPr>
        <w:t>ere</w:t>
      </w:r>
      <w:r w:rsidRPr="001E3493">
        <w:rPr>
          <w:color w:val="000000"/>
        </w:rPr>
        <w:t xml:space="preserve"> obtained at preset </w:t>
      </w:r>
      <w:r w:rsidR="00A4302C" w:rsidRPr="001E3493">
        <w:rPr>
          <w:color w:val="000000"/>
        </w:rPr>
        <w:t xml:space="preserve">post-surgical </w:t>
      </w:r>
      <w:r w:rsidRPr="001E3493">
        <w:rPr>
          <w:color w:val="000000"/>
        </w:rPr>
        <w:t xml:space="preserve">time points on Day </w:t>
      </w:r>
      <w:r w:rsidRPr="001E3493">
        <w:rPr>
          <w:color w:val="333333"/>
        </w:rPr>
        <w:t>0 and 7 and at 2, 4, 6, 8, 10, and 12 weeks</w:t>
      </w:r>
      <w:r w:rsidRPr="001E3493">
        <w:rPr>
          <w:color w:val="000000"/>
        </w:rPr>
        <w:t xml:space="preserve">. Radiographic images were obtained using a digital radiographic system NEXT Equine DR, </w:t>
      </w:r>
      <w:r w:rsidRPr="001E3493">
        <w:t>Sound®, Carlsbad, CA, USA</w:t>
      </w:r>
      <w:r w:rsidRPr="001E3493">
        <w:rPr>
          <w:color w:val="000000"/>
        </w:rPr>
        <w:t xml:space="preserve"> and images uploaded to an image archival and communication system (Sectra PACS IDS7, Sectra AB, Linköping, Sweden). Numeric scoring systems were used to separately grade healing </w:t>
      </w:r>
      <w:r w:rsidRPr="00C7757A">
        <w:rPr>
          <w:b/>
          <w:bCs/>
          <w:color w:val="000000"/>
        </w:rPr>
        <w:t xml:space="preserve">(Table 1) </w:t>
      </w:r>
      <w:r w:rsidRPr="001E3493">
        <w:rPr>
          <w:color w:val="000000"/>
        </w:rPr>
        <w:t>and osteomyelitis</w:t>
      </w:r>
      <w:r w:rsidR="008F0898">
        <w:rPr>
          <w:color w:val="000000"/>
        </w:rPr>
        <w:t>.</w:t>
      </w:r>
      <w:r w:rsidR="00E53010" w:rsidRPr="00C7757A">
        <w:rPr>
          <w:b/>
          <w:bCs/>
          <w:color w:val="000000"/>
        </w:rPr>
        <w:t xml:space="preserve"> </w:t>
      </w:r>
      <w:r w:rsidR="00422797">
        <w:rPr>
          <w:color w:val="000000"/>
        </w:rPr>
        <w:t>For</w:t>
      </w:r>
      <w:r w:rsidR="00A213B3">
        <w:rPr>
          <w:color w:val="000000"/>
        </w:rPr>
        <w:t xml:space="preserve"> </w:t>
      </w:r>
      <w:r w:rsidR="00A213B3" w:rsidRPr="001E3493">
        <w:rPr>
          <w:color w:val="000000"/>
        </w:rPr>
        <w:t>osteomyelitis</w:t>
      </w:r>
      <w:r w:rsidR="00A213B3">
        <w:rPr>
          <w:color w:val="000000"/>
        </w:rPr>
        <w:t xml:space="preserve"> the observed criteria </w:t>
      </w:r>
      <w:r w:rsidR="008F0898">
        <w:rPr>
          <w:color w:val="000000"/>
        </w:rPr>
        <w:t xml:space="preserve">were taken </w:t>
      </w:r>
      <w:proofErr w:type="gramStart"/>
      <w:r w:rsidR="008F0898">
        <w:rPr>
          <w:color w:val="000000"/>
        </w:rPr>
        <w:t>in</w:t>
      </w:r>
      <w:proofErr w:type="gramEnd"/>
      <w:r w:rsidR="008F0898">
        <w:rPr>
          <w:color w:val="000000"/>
        </w:rPr>
        <w:t xml:space="preserve"> consideration: </w:t>
      </w:r>
    </w:p>
    <w:p w14:paraId="0E394328" w14:textId="77777777" w:rsidR="00D41BB2" w:rsidRDefault="00D41BB2" w:rsidP="005A4E51">
      <w:pPr>
        <w:shd w:val="clear" w:color="auto" w:fill="FFFFFF"/>
        <w:ind w:left="720"/>
        <w:rPr>
          <w:color w:val="000000"/>
        </w:rPr>
      </w:pPr>
      <w:r w:rsidRPr="00D41BB2">
        <w:rPr>
          <w:color w:val="000000"/>
        </w:rPr>
        <w:t>1.</w:t>
      </w:r>
      <w:r>
        <w:rPr>
          <w:color w:val="000000"/>
        </w:rPr>
        <w:t xml:space="preserve"> </w:t>
      </w:r>
      <w:r w:rsidR="008F0898" w:rsidRPr="00D41BB2">
        <w:rPr>
          <w:color w:val="000000"/>
        </w:rPr>
        <w:t>Soft tissue abnormalities (abnormal swelling, gas inclusions, mineralization</w:t>
      </w:r>
      <w:proofErr w:type="gramStart"/>
      <w:r w:rsidR="008F0898" w:rsidRPr="00D41BB2">
        <w:rPr>
          <w:color w:val="000000"/>
        </w:rPr>
        <w:t>);</w:t>
      </w:r>
      <w:proofErr w:type="gramEnd"/>
      <w:r w:rsidR="008F0898" w:rsidRPr="00D41BB2">
        <w:rPr>
          <w:color w:val="000000"/>
        </w:rPr>
        <w:t xml:space="preserve"> </w:t>
      </w:r>
    </w:p>
    <w:p w14:paraId="6AE82E98" w14:textId="77777777" w:rsidR="005A4E51" w:rsidRDefault="00D41BB2" w:rsidP="005A4E51">
      <w:pPr>
        <w:shd w:val="clear" w:color="auto" w:fill="FFFFFF"/>
        <w:ind w:left="720"/>
        <w:rPr>
          <w:color w:val="000000"/>
        </w:rPr>
      </w:pPr>
      <w:r>
        <w:rPr>
          <w:color w:val="000000"/>
        </w:rPr>
        <w:t xml:space="preserve">2. </w:t>
      </w:r>
      <w:r w:rsidR="008F0898" w:rsidRPr="00D41BB2">
        <w:rPr>
          <w:color w:val="000000"/>
        </w:rPr>
        <w:t xml:space="preserve">Lysis or cortical </w:t>
      </w:r>
      <w:proofErr w:type="gramStart"/>
      <w:r w:rsidR="008F0898" w:rsidRPr="00D41BB2">
        <w:rPr>
          <w:color w:val="000000"/>
        </w:rPr>
        <w:t>necrosis;</w:t>
      </w:r>
      <w:proofErr w:type="gramEnd"/>
      <w:r w:rsidR="008F0898" w:rsidRPr="00D41BB2">
        <w:rPr>
          <w:color w:val="000000"/>
        </w:rPr>
        <w:t xml:space="preserve"> </w:t>
      </w:r>
    </w:p>
    <w:p w14:paraId="5C1BB4A5" w14:textId="5568DA6A" w:rsidR="00D41BB2" w:rsidRDefault="005A4E51" w:rsidP="005A4E51">
      <w:pPr>
        <w:shd w:val="clear" w:color="auto" w:fill="FFFFFF"/>
        <w:ind w:left="720"/>
        <w:rPr>
          <w:color w:val="000000"/>
        </w:rPr>
      </w:pPr>
      <w:r>
        <w:rPr>
          <w:color w:val="000000"/>
        </w:rPr>
        <w:t xml:space="preserve">3. </w:t>
      </w:r>
      <w:r w:rsidR="008F0898" w:rsidRPr="00D41BB2">
        <w:rPr>
          <w:color w:val="000000"/>
        </w:rPr>
        <w:t xml:space="preserve">Endosteal reaction or medullary </w:t>
      </w:r>
      <w:proofErr w:type="gramStart"/>
      <w:r w:rsidR="008F0898" w:rsidRPr="00D41BB2">
        <w:rPr>
          <w:color w:val="000000"/>
        </w:rPr>
        <w:t>sclerosis;</w:t>
      </w:r>
      <w:proofErr w:type="gramEnd"/>
      <w:r w:rsidR="008F0898" w:rsidRPr="00D41BB2">
        <w:rPr>
          <w:color w:val="000000"/>
        </w:rPr>
        <w:t xml:space="preserve"> </w:t>
      </w:r>
    </w:p>
    <w:p w14:paraId="2BDBDFFC" w14:textId="77777777" w:rsidR="005A4E51" w:rsidRDefault="005A4E51" w:rsidP="005A4E51">
      <w:pPr>
        <w:shd w:val="clear" w:color="auto" w:fill="FFFFFF"/>
        <w:ind w:left="720"/>
        <w:rPr>
          <w:color w:val="000000"/>
        </w:rPr>
      </w:pPr>
      <w:r>
        <w:rPr>
          <w:color w:val="000000"/>
        </w:rPr>
        <w:t>4</w:t>
      </w:r>
      <w:r w:rsidR="00D41BB2">
        <w:rPr>
          <w:color w:val="000000"/>
        </w:rPr>
        <w:t xml:space="preserve">. </w:t>
      </w:r>
      <w:r w:rsidR="008F0898" w:rsidRPr="00D41BB2">
        <w:rPr>
          <w:color w:val="000000"/>
        </w:rPr>
        <w:t xml:space="preserve">Abnormal periosteal </w:t>
      </w:r>
      <w:proofErr w:type="gramStart"/>
      <w:r w:rsidR="008F0898" w:rsidRPr="00D41BB2">
        <w:rPr>
          <w:color w:val="000000"/>
        </w:rPr>
        <w:t>reaction;</w:t>
      </w:r>
      <w:proofErr w:type="gramEnd"/>
    </w:p>
    <w:p w14:paraId="0E6B9A10" w14:textId="6C5E5E03" w:rsidR="005A4E51" w:rsidRDefault="005A4E51" w:rsidP="005A4E51">
      <w:pPr>
        <w:shd w:val="clear" w:color="auto" w:fill="FFFFFF"/>
        <w:ind w:left="720"/>
        <w:rPr>
          <w:color w:val="000000"/>
        </w:rPr>
      </w:pPr>
      <w:r>
        <w:rPr>
          <w:color w:val="000000"/>
        </w:rPr>
        <w:t xml:space="preserve">5. </w:t>
      </w:r>
      <w:r w:rsidR="008F0898" w:rsidRPr="00D41BB2">
        <w:rPr>
          <w:color w:val="000000"/>
        </w:rPr>
        <w:t xml:space="preserve">Implant associated abnormalities (implant loosening/failure; bone resorption adjacent to implant). </w:t>
      </w:r>
    </w:p>
    <w:p w14:paraId="568C06A6" w14:textId="77777777" w:rsidR="005A4E51" w:rsidRDefault="005A4E51" w:rsidP="00D41BB2">
      <w:pPr>
        <w:shd w:val="clear" w:color="auto" w:fill="FFFFFF"/>
        <w:rPr>
          <w:color w:val="000000"/>
        </w:rPr>
      </w:pPr>
    </w:p>
    <w:p w14:paraId="099F8D49" w14:textId="751098CC" w:rsidR="007B0460" w:rsidRDefault="003B1D43" w:rsidP="00B46408">
      <w:pPr>
        <w:pStyle w:val="Caption"/>
        <w:rPr>
          <w:color w:val="000000"/>
        </w:rPr>
      </w:pPr>
      <w:bookmarkStart w:id="24" w:name="_Toc195707653"/>
      <w:r w:rsidRPr="001E3493">
        <w:lastRenderedPageBreak/>
        <w:t xml:space="preserve">Table </w:t>
      </w:r>
      <w:fldSimple w:instr=" SEQ Table \* ARABIC ">
        <w:r w:rsidR="00056F45">
          <w:rPr>
            <w:noProof/>
          </w:rPr>
          <w:t>1</w:t>
        </w:r>
      </w:fldSimple>
      <w:r w:rsidR="00CA5D41" w:rsidRPr="001E3493">
        <w:rPr>
          <w:color w:val="000000"/>
        </w:rPr>
        <w:t>: Radiographic Healing Score</w:t>
      </w:r>
      <w:bookmarkEnd w:id="24"/>
    </w:p>
    <w:p w14:paraId="4BC6D135" w14:textId="77777777" w:rsidR="005A4E51" w:rsidRPr="005A4E51" w:rsidRDefault="005A4E51" w:rsidP="005A4E51">
      <w:pPr>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50"/>
        <w:gridCol w:w="880"/>
      </w:tblGrid>
      <w:tr w:rsidR="00A65DEE" w:rsidRPr="001E3493" w14:paraId="02BD99EE" w14:textId="77777777" w:rsidTr="00234024">
        <w:trPr>
          <w:trHeight w:val="820"/>
        </w:trPr>
        <w:tc>
          <w:tcPr>
            <w:tcW w:w="4490" w:type="pct"/>
            <w:tcMar>
              <w:top w:w="0" w:type="dxa"/>
              <w:left w:w="100" w:type="dxa"/>
              <w:bottom w:w="0" w:type="dxa"/>
              <w:right w:w="100" w:type="dxa"/>
            </w:tcMar>
            <w:hideMark/>
          </w:tcPr>
          <w:p w14:paraId="6B1DBA94" w14:textId="334AF047" w:rsidR="00A65DEE" w:rsidRPr="001E3493" w:rsidRDefault="007B0460" w:rsidP="00C7757A">
            <w:pPr>
              <w:spacing w:line="240" w:lineRule="auto"/>
              <w:rPr>
                <w:b/>
                <w:bCs/>
              </w:rPr>
            </w:pPr>
            <w:r w:rsidRPr="001E3493">
              <w:rPr>
                <w:b/>
                <w:bCs/>
              </w:rPr>
              <w:t>Criteria</w:t>
            </w:r>
          </w:p>
        </w:tc>
        <w:tc>
          <w:tcPr>
            <w:tcW w:w="510" w:type="pct"/>
            <w:tcMar>
              <w:top w:w="0" w:type="dxa"/>
              <w:left w:w="100" w:type="dxa"/>
              <w:bottom w:w="0" w:type="dxa"/>
              <w:right w:w="100" w:type="dxa"/>
            </w:tcMar>
            <w:hideMark/>
          </w:tcPr>
          <w:p w14:paraId="6E8BC2D0" w14:textId="77777777" w:rsidR="00A65DEE" w:rsidRPr="001E3493" w:rsidRDefault="00A65DEE" w:rsidP="00C7757A">
            <w:pPr>
              <w:spacing w:line="240" w:lineRule="auto"/>
              <w:rPr>
                <w:b/>
                <w:bCs/>
              </w:rPr>
            </w:pPr>
            <w:r w:rsidRPr="001E3493">
              <w:rPr>
                <w:b/>
                <w:bCs/>
              </w:rPr>
              <w:t>Score</w:t>
            </w:r>
          </w:p>
        </w:tc>
      </w:tr>
      <w:tr w:rsidR="00A65DEE" w:rsidRPr="001E3493" w14:paraId="431B9949" w14:textId="77777777" w:rsidTr="00234024">
        <w:trPr>
          <w:trHeight w:val="872"/>
        </w:trPr>
        <w:tc>
          <w:tcPr>
            <w:tcW w:w="4490" w:type="pct"/>
            <w:tcMar>
              <w:top w:w="0" w:type="dxa"/>
              <w:left w:w="100" w:type="dxa"/>
              <w:bottom w:w="0" w:type="dxa"/>
              <w:right w:w="100" w:type="dxa"/>
            </w:tcMar>
            <w:hideMark/>
          </w:tcPr>
          <w:p w14:paraId="3EC6F662" w14:textId="77777777" w:rsidR="00A65DEE" w:rsidRPr="001E3493" w:rsidRDefault="00A65DEE" w:rsidP="00C7757A">
            <w:pPr>
              <w:spacing w:line="240" w:lineRule="auto"/>
            </w:pPr>
            <w:r w:rsidRPr="001E3493">
              <w:t>No interval change compared to immediate post-operative radiographs</w:t>
            </w:r>
          </w:p>
        </w:tc>
        <w:tc>
          <w:tcPr>
            <w:tcW w:w="510" w:type="pct"/>
            <w:tcMar>
              <w:top w:w="0" w:type="dxa"/>
              <w:left w:w="100" w:type="dxa"/>
              <w:bottom w:w="0" w:type="dxa"/>
              <w:right w:w="100" w:type="dxa"/>
            </w:tcMar>
            <w:hideMark/>
          </w:tcPr>
          <w:p w14:paraId="71E6ECE9" w14:textId="77777777" w:rsidR="00A65DEE" w:rsidRPr="001E3493" w:rsidRDefault="00A65DEE" w:rsidP="00C7757A">
            <w:pPr>
              <w:spacing w:line="240" w:lineRule="auto"/>
            </w:pPr>
            <w:r w:rsidRPr="001E3493">
              <w:t>0</w:t>
            </w:r>
          </w:p>
        </w:tc>
      </w:tr>
      <w:tr w:rsidR="00A65DEE" w:rsidRPr="001E3493" w14:paraId="788424EA" w14:textId="77777777" w:rsidTr="00234024">
        <w:trPr>
          <w:trHeight w:val="710"/>
        </w:trPr>
        <w:tc>
          <w:tcPr>
            <w:tcW w:w="4490" w:type="pct"/>
            <w:tcMar>
              <w:top w:w="0" w:type="dxa"/>
              <w:left w:w="100" w:type="dxa"/>
              <w:bottom w:w="0" w:type="dxa"/>
              <w:right w:w="100" w:type="dxa"/>
            </w:tcMar>
            <w:hideMark/>
          </w:tcPr>
          <w:p w14:paraId="14D45C11" w14:textId="77777777" w:rsidR="00A65DEE" w:rsidRPr="001E3493" w:rsidRDefault="00A65DEE" w:rsidP="00C7757A">
            <w:pPr>
              <w:spacing w:line="240" w:lineRule="auto"/>
            </w:pPr>
            <w:r w:rsidRPr="001E3493">
              <w:t>New bone filling &lt;25% of ostectomy gap</w:t>
            </w:r>
          </w:p>
        </w:tc>
        <w:tc>
          <w:tcPr>
            <w:tcW w:w="510" w:type="pct"/>
            <w:tcMar>
              <w:top w:w="0" w:type="dxa"/>
              <w:left w:w="100" w:type="dxa"/>
              <w:bottom w:w="0" w:type="dxa"/>
              <w:right w:w="100" w:type="dxa"/>
            </w:tcMar>
            <w:hideMark/>
          </w:tcPr>
          <w:p w14:paraId="31DCA3C9" w14:textId="77777777" w:rsidR="00A65DEE" w:rsidRPr="001E3493" w:rsidRDefault="00A65DEE" w:rsidP="00C7757A">
            <w:pPr>
              <w:spacing w:line="240" w:lineRule="auto"/>
            </w:pPr>
            <w:r w:rsidRPr="001E3493">
              <w:t>1</w:t>
            </w:r>
          </w:p>
        </w:tc>
      </w:tr>
      <w:tr w:rsidR="00A65DEE" w:rsidRPr="001E3493" w14:paraId="56F44D4B" w14:textId="77777777" w:rsidTr="00234024">
        <w:trPr>
          <w:trHeight w:val="710"/>
        </w:trPr>
        <w:tc>
          <w:tcPr>
            <w:tcW w:w="4490" w:type="pct"/>
            <w:tcMar>
              <w:top w:w="0" w:type="dxa"/>
              <w:left w:w="100" w:type="dxa"/>
              <w:bottom w:w="0" w:type="dxa"/>
              <w:right w:w="100" w:type="dxa"/>
            </w:tcMar>
            <w:hideMark/>
          </w:tcPr>
          <w:p w14:paraId="00892F7B" w14:textId="77777777" w:rsidR="00A65DEE" w:rsidRPr="001E3493" w:rsidRDefault="00A65DEE" w:rsidP="00C7757A">
            <w:pPr>
              <w:spacing w:line="240" w:lineRule="auto"/>
            </w:pPr>
            <w:r w:rsidRPr="001E3493">
              <w:t>New bone filling 26-99% of ostectomy gap and/or bridging callus present on 2 cortices</w:t>
            </w:r>
          </w:p>
        </w:tc>
        <w:tc>
          <w:tcPr>
            <w:tcW w:w="510" w:type="pct"/>
            <w:tcMar>
              <w:top w:w="0" w:type="dxa"/>
              <w:left w:w="100" w:type="dxa"/>
              <w:bottom w:w="0" w:type="dxa"/>
              <w:right w:w="100" w:type="dxa"/>
            </w:tcMar>
            <w:hideMark/>
          </w:tcPr>
          <w:p w14:paraId="29EF2893" w14:textId="77777777" w:rsidR="00A65DEE" w:rsidRPr="001E3493" w:rsidRDefault="00A65DEE" w:rsidP="00C7757A">
            <w:pPr>
              <w:spacing w:line="240" w:lineRule="auto"/>
            </w:pPr>
            <w:r w:rsidRPr="001E3493">
              <w:t>2</w:t>
            </w:r>
          </w:p>
        </w:tc>
      </w:tr>
      <w:tr w:rsidR="00A65DEE" w:rsidRPr="001E3493" w14:paraId="724ECC54" w14:textId="77777777" w:rsidTr="00234024">
        <w:trPr>
          <w:trHeight w:val="728"/>
        </w:trPr>
        <w:tc>
          <w:tcPr>
            <w:tcW w:w="4490" w:type="pct"/>
            <w:tcMar>
              <w:top w:w="0" w:type="dxa"/>
              <w:left w:w="100" w:type="dxa"/>
              <w:bottom w:w="0" w:type="dxa"/>
              <w:right w:w="100" w:type="dxa"/>
            </w:tcMar>
            <w:hideMark/>
          </w:tcPr>
          <w:p w14:paraId="75461CEF" w14:textId="77777777" w:rsidR="00A65DEE" w:rsidRPr="001E3493" w:rsidRDefault="00A65DEE" w:rsidP="00C7757A">
            <w:pPr>
              <w:spacing w:line="240" w:lineRule="auto"/>
            </w:pPr>
            <w:r w:rsidRPr="001E3493">
              <w:t xml:space="preserve">Ostectomy gap </w:t>
            </w:r>
            <w:proofErr w:type="gramStart"/>
            <w:r w:rsidRPr="001E3493">
              <w:t>completely filled</w:t>
            </w:r>
            <w:proofErr w:type="gramEnd"/>
            <w:r w:rsidRPr="001E3493">
              <w:t xml:space="preserve"> and/or bridging </w:t>
            </w:r>
            <w:proofErr w:type="gramStart"/>
            <w:r w:rsidRPr="001E3493">
              <w:t>callus</w:t>
            </w:r>
            <w:proofErr w:type="gramEnd"/>
            <w:r w:rsidRPr="001E3493">
              <w:t xml:space="preserve"> present on at least 3 cortices</w:t>
            </w:r>
          </w:p>
        </w:tc>
        <w:tc>
          <w:tcPr>
            <w:tcW w:w="510" w:type="pct"/>
            <w:tcMar>
              <w:top w:w="0" w:type="dxa"/>
              <w:left w:w="100" w:type="dxa"/>
              <w:bottom w:w="0" w:type="dxa"/>
              <w:right w:w="100" w:type="dxa"/>
            </w:tcMar>
            <w:hideMark/>
          </w:tcPr>
          <w:p w14:paraId="1DD0E786" w14:textId="77777777" w:rsidR="00A65DEE" w:rsidRPr="001E3493" w:rsidRDefault="00A65DEE" w:rsidP="00C7757A">
            <w:pPr>
              <w:spacing w:line="240" w:lineRule="auto"/>
            </w:pPr>
            <w:r w:rsidRPr="001E3493">
              <w:t>3</w:t>
            </w:r>
          </w:p>
        </w:tc>
      </w:tr>
    </w:tbl>
    <w:p w14:paraId="6D69DDD6" w14:textId="77777777" w:rsidR="00F86A0C" w:rsidRDefault="00F86A0C" w:rsidP="00805607"/>
    <w:p w14:paraId="15E819CF" w14:textId="2CF7CCC9" w:rsidR="00234024" w:rsidRPr="00234024" w:rsidRDefault="00234024" w:rsidP="00234024">
      <w:pPr>
        <w:shd w:val="clear" w:color="auto" w:fill="FFFFFF"/>
        <w:rPr>
          <w:color w:val="000000"/>
        </w:rPr>
      </w:pPr>
      <w:r w:rsidRPr="00D41BB2">
        <w:rPr>
          <w:color w:val="000000"/>
        </w:rPr>
        <w:t>Individual criteria were scored as absent (0) or present (1). The total score was determined based on the sum of points</w:t>
      </w:r>
      <w:r>
        <w:rPr>
          <w:color w:val="000000"/>
        </w:rPr>
        <w:t xml:space="preserve">. </w:t>
      </w:r>
      <w:r w:rsidRPr="001E3493">
        <w:rPr>
          <w:color w:val="000000"/>
        </w:rPr>
        <w:t>Evaluations were performed by a board-certified radiologist (Hecht) blinded to the type of treatment.</w:t>
      </w:r>
    </w:p>
    <w:p w14:paraId="6C9FBBBC" w14:textId="413277C7" w:rsidR="00CB1865" w:rsidRPr="001E3493" w:rsidRDefault="00DD569C" w:rsidP="00DB2214">
      <w:pPr>
        <w:pStyle w:val="Heading3"/>
      </w:pPr>
      <w:r w:rsidRPr="001E3493">
        <w:t>Computed Tomography (CT)</w:t>
      </w:r>
    </w:p>
    <w:p w14:paraId="319EE0D8" w14:textId="397817A2" w:rsidR="00DC07EA" w:rsidRPr="001E3493" w:rsidRDefault="001C5AD5" w:rsidP="00DC07EA">
      <w:pPr>
        <w:shd w:val="clear" w:color="auto" w:fill="FFFFFF"/>
      </w:pPr>
      <w:r w:rsidRPr="001E3493">
        <w:rPr>
          <w:color w:val="000000"/>
        </w:rPr>
        <w:t>Computed tomography (CT) of the tibias were performed at termination of the study, after removal of the bone plate and screws, using a 40-slice helical CT scanner (Philips Brilliance-40, Philips International B.V., Amsterdam, Netherlands). Transverse images were reconstructed in 0.67 mm slice thickness, and sagittal and dorsal multiplanar reconstructed (MPR) images were generated. Images were uploaded to PACS for image processing.</w:t>
      </w:r>
      <w:r w:rsidRPr="001E3493">
        <w:t xml:space="preserve"> </w:t>
      </w:r>
      <w:r w:rsidRPr="001E3493">
        <w:rPr>
          <w:color w:val="000000"/>
        </w:rPr>
        <w:t xml:space="preserve">Numeric scoring systems were used to separately grade </w:t>
      </w:r>
      <w:r w:rsidR="005A4A5E" w:rsidRPr="001E3493">
        <w:rPr>
          <w:color w:val="000000"/>
        </w:rPr>
        <w:t>healing and</w:t>
      </w:r>
      <w:r w:rsidRPr="001E3493">
        <w:rPr>
          <w:color w:val="000000"/>
        </w:rPr>
        <w:t xml:space="preserve"> osteomyelitis </w:t>
      </w:r>
      <w:r w:rsidR="00023379" w:rsidRPr="001E3493">
        <w:rPr>
          <w:color w:val="000000"/>
        </w:rPr>
        <w:t xml:space="preserve">utilizing the same </w:t>
      </w:r>
      <w:r w:rsidR="007575EA" w:rsidRPr="001E3493">
        <w:rPr>
          <w:color w:val="000000"/>
        </w:rPr>
        <w:t xml:space="preserve">grading </w:t>
      </w:r>
      <w:r w:rsidR="00023379" w:rsidRPr="001E3493">
        <w:rPr>
          <w:color w:val="000000"/>
        </w:rPr>
        <w:t xml:space="preserve">scoring system for radiographic images. </w:t>
      </w:r>
      <w:r w:rsidRPr="001E3493">
        <w:rPr>
          <w:color w:val="000000"/>
        </w:rPr>
        <w:t xml:space="preserve">Evaluations were performed by a board-certified radiologist </w:t>
      </w:r>
      <w:r w:rsidR="000D4979" w:rsidRPr="001E3493">
        <w:rPr>
          <w:color w:val="000000"/>
        </w:rPr>
        <w:t xml:space="preserve">(Hecht) </w:t>
      </w:r>
      <w:r w:rsidRPr="001E3493">
        <w:rPr>
          <w:color w:val="000000"/>
        </w:rPr>
        <w:t>blinded to the type of treatment and group assignments.</w:t>
      </w:r>
    </w:p>
    <w:p w14:paraId="19ABA4DE" w14:textId="0C636735" w:rsidR="001C5AD5" w:rsidRPr="001E3493" w:rsidRDefault="001C5AD5" w:rsidP="00A65DEE">
      <w:pPr>
        <w:shd w:val="clear" w:color="auto" w:fill="FFFFFF"/>
      </w:pPr>
      <w:r w:rsidRPr="001E3493">
        <w:rPr>
          <w:color w:val="000000"/>
        </w:rPr>
        <w:lastRenderedPageBreak/>
        <w:t>In addition to the CT scoring system, the following criteria were used to specifically evaluate the scaffold:</w:t>
      </w:r>
    </w:p>
    <w:p w14:paraId="68E0A5F9" w14:textId="77777777" w:rsidR="001C5AD5" w:rsidRPr="001E3493" w:rsidRDefault="001C5AD5" w:rsidP="00805607">
      <w:pPr>
        <w:shd w:val="clear" w:color="auto" w:fill="FFFFFF"/>
        <w:ind w:firstLine="720"/>
      </w:pPr>
      <w:r w:rsidRPr="001E3493">
        <w:rPr>
          <w:color w:val="000000"/>
        </w:rPr>
        <w:t>1. Scaffold absent (0) or present (1)</w:t>
      </w:r>
    </w:p>
    <w:p w14:paraId="0D4C43B0" w14:textId="77777777" w:rsidR="001C5AD5" w:rsidRPr="001E3493" w:rsidRDefault="001C5AD5" w:rsidP="00805607">
      <w:pPr>
        <w:shd w:val="clear" w:color="auto" w:fill="FFFFFF"/>
        <w:ind w:firstLine="720"/>
      </w:pPr>
      <w:r w:rsidRPr="001E3493">
        <w:rPr>
          <w:color w:val="000000"/>
        </w:rPr>
        <w:t>2. Scaffold located within gap (0) or displaced (1)</w:t>
      </w:r>
    </w:p>
    <w:p w14:paraId="63719FAE" w14:textId="4F2F68CF" w:rsidR="001C5AD5" w:rsidRPr="001E3493" w:rsidRDefault="001C5AD5" w:rsidP="00805607">
      <w:pPr>
        <w:shd w:val="clear" w:color="auto" w:fill="FFFFFF"/>
        <w:ind w:firstLine="720"/>
        <w:rPr>
          <w:color w:val="000000"/>
        </w:rPr>
      </w:pPr>
      <w:r w:rsidRPr="001E3493">
        <w:rPr>
          <w:color w:val="000000"/>
        </w:rPr>
        <w:t xml:space="preserve">3. Density of scaffold center (Hounsfield units; HU). </w:t>
      </w:r>
    </w:p>
    <w:p w14:paraId="0C58AF93" w14:textId="77777777" w:rsidR="00B7383B" w:rsidRPr="001E3493" w:rsidRDefault="00B7383B" w:rsidP="00DB2214">
      <w:pPr>
        <w:pStyle w:val="Heading3"/>
        <w:rPr>
          <w:shd w:val="clear" w:color="auto" w:fill="FFFFFF"/>
        </w:rPr>
      </w:pPr>
      <w:r w:rsidRPr="001E3493">
        <w:rPr>
          <w:shd w:val="clear" w:color="auto" w:fill="FFFFFF"/>
        </w:rPr>
        <w:t>Scaffold density</w:t>
      </w:r>
    </w:p>
    <w:p w14:paraId="6F7ACC40" w14:textId="68D4A790" w:rsidR="002449AE" w:rsidRPr="00234024" w:rsidRDefault="002449AE" w:rsidP="00805607">
      <w:pPr>
        <w:rPr>
          <w:color w:val="000000"/>
        </w:rPr>
      </w:pPr>
      <w:r w:rsidRPr="001E3493">
        <w:rPr>
          <w:color w:val="000000"/>
        </w:rPr>
        <w:t>Density of scaffold center was measured in Hounsfield units (HU). To achieve a representative measurement, a 10mm transverse slab was generated from MPR data, and a region of interest was manually drawn in the center of the slab.</w:t>
      </w:r>
    </w:p>
    <w:p w14:paraId="53125DD8" w14:textId="331191A9" w:rsidR="00663CCC" w:rsidRPr="001E3493" w:rsidRDefault="00663CCC" w:rsidP="00DB2214">
      <w:pPr>
        <w:pStyle w:val="Heading3"/>
      </w:pPr>
      <w:bookmarkStart w:id="25" w:name="OLE_LINK3"/>
      <w:r w:rsidRPr="001E3493">
        <w:t>Vancomycin assays</w:t>
      </w:r>
      <w:bookmarkEnd w:id="25"/>
    </w:p>
    <w:p w14:paraId="7E5552B0" w14:textId="412D1B66" w:rsidR="00106D74" w:rsidRPr="00234024" w:rsidRDefault="00951FB4" w:rsidP="00A65DEE">
      <w:pPr>
        <w:shd w:val="clear" w:color="auto" w:fill="FFFFFF"/>
        <w:rPr>
          <w:color w:val="000000"/>
        </w:rPr>
      </w:pPr>
      <w:r w:rsidRPr="001E3493">
        <w:rPr>
          <w:color w:val="000000"/>
        </w:rPr>
        <w:t xml:space="preserve">In-vitro and in-vivo assessment of vancomycin concentration were performed. </w:t>
      </w:r>
      <w:r w:rsidR="00191396" w:rsidRPr="001E3493">
        <w:rPr>
          <w:color w:val="222222"/>
        </w:rPr>
        <w:t>In vitro drug elution was performed using an established protocol with complete turnover of media. Samples were collected for analysis at days 0 (12 hours), 1, 2, 3, 5, 7, and 10. Vancomycin was reconstituted with 4 mL of sterile water for injection to achieve a high concentration of 125 mg/ml. The scaffold was aseptically placed in a 4-well plate and loaded with 4 mL of vancomycin for an hour, allowing full saturation. The vancomycin-loaded scaffold was transferred to a conical tube containing 7 mL of sterile deionized water (DI water) and incubated at 37⁰ C with 5% CO2. At each timepoint, all 7 mL of DI water was removed from the tube, and 2 mL of it was transferred to a cryopreservation vial for later analysis. Fresh 7 mL of DI water was then added to the scaffold tube. The cryopreservation vial was frozen at -80⁰C, and scaffold returned to the incubator after each collection.</w:t>
      </w:r>
      <w:r w:rsidR="00C96A00" w:rsidRPr="001E3493">
        <w:rPr>
          <w:color w:val="222222"/>
        </w:rPr>
        <w:t xml:space="preserve"> </w:t>
      </w:r>
      <w:r w:rsidRPr="001E3493">
        <w:rPr>
          <w:color w:val="000000"/>
        </w:rPr>
        <w:t xml:space="preserve">In </w:t>
      </w:r>
      <w:proofErr w:type="gramStart"/>
      <w:r w:rsidRPr="001E3493">
        <w:rPr>
          <w:color w:val="000000"/>
        </w:rPr>
        <w:t>vivo</w:t>
      </w:r>
      <w:proofErr w:type="gramEnd"/>
      <w:r w:rsidRPr="001E3493">
        <w:rPr>
          <w:color w:val="000000"/>
        </w:rPr>
        <w:t xml:space="preserve">, blood samples were collected on: Hours 0 (pre-operative) and 12 hours, on days 1, 2, 3, 5, 7, 10, 12, and at 2, 3, 4, 8, and 12 weeks. 5ml of blood was </w:t>
      </w:r>
      <w:r w:rsidRPr="001E3493">
        <w:rPr>
          <w:color w:val="000000"/>
        </w:rPr>
        <w:lastRenderedPageBreak/>
        <w:t xml:space="preserve">drawn from the jugular vein, the blood was centrifuged at 2200 x g for 10 minutes, and plasma was harvested and stored at -80C until analysis could be done for vancomycin concentration and plasma biomarker analysis.  </w:t>
      </w:r>
    </w:p>
    <w:p w14:paraId="126F7113" w14:textId="7A80FAF5" w:rsidR="00106D74" w:rsidRDefault="00951FB4" w:rsidP="00A65DEE">
      <w:pPr>
        <w:shd w:val="clear" w:color="auto" w:fill="FFFFFF"/>
        <w:rPr>
          <w:color w:val="000000"/>
        </w:rPr>
      </w:pPr>
      <w:r w:rsidRPr="001E3493">
        <w:rPr>
          <w:color w:val="222222"/>
        </w:rPr>
        <w:t xml:space="preserve">After conclusion of the in vivo portion of the study, vancomycin </w:t>
      </w:r>
      <w:r w:rsidRPr="001E3493">
        <w:rPr>
          <w:color w:val="000000"/>
        </w:rPr>
        <w:t xml:space="preserve">from groups (SA and SBA) </w:t>
      </w:r>
      <w:r w:rsidRPr="001E3493">
        <w:rPr>
          <w:color w:val="222222"/>
        </w:rPr>
        <w:t xml:space="preserve">was extracted from plasma samples using a solid phase extraction (SPE) method. Briefly, previously frozen plasma samples were thawed and vortexed and 100 µL was transferred to a glass test tube followed by 15 µL internal standard (100 </w:t>
      </w:r>
      <w:proofErr w:type="gramStart"/>
      <w:r w:rsidRPr="001E3493">
        <w:rPr>
          <w:color w:val="222222"/>
        </w:rPr>
        <w:t>µg</w:t>
      </w:r>
      <w:proofErr w:type="gramEnd"/>
      <w:r w:rsidRPr="001E3493">
        <w:rPr>
          <w:color w:val="222222"/>
        </w:rPr>
        <w:t xml:space="preserve">/mL caffeine). Five hundred microliters of 0.1 M HCl </w:t>
      </w:r>
      <w:proofErr w:type="gramStart"/>
      <w:r w:rsidRPr="001E3493">
        <w:rPr>
          <w:color w:val="222222"/>
        </w:rPr>
        <w:t>was</w:t>
      </w:r>
      <w:proofErr w:type="gramEnd"/>
      <w:r w:rsidRPr="001E3493">
        <w:rPr>
          <w:color w:val="222222"/>
        </w:rPr>
        <w:t xml:space="preserve"> added, and the tubes were vortexed for 30 seconds and then centrifuged for 10 minutes at 1000 X g. The supernatant is added to a prewet (1 mL of methanol, 1 mL of water) Oasis MCX 1 cc cartridge. The cartridge was washed with 1 mL of 5% methanol in water and eluted with 1.5 mL of 5% ammonia in methanol. The eluent </w:t>
      </w:r>
      <w:proofErr w:type="gramStart"/>
      <w:r w:rsidRPr="001E3493">
        <w:rPr>
          <w:color w:val="222222"/>
        </w:rPr>
        <w:t>was evaporated</w:t>
      </w:r>
      <w:proofErr w:type="gramEnd"/>
      <w:r w:rsidRPr="001E3493">
        <w:rPr>
          <w:color w:val="222222"/>
        </w:rPr>
        <w:t xml:space="preserve"> with nitrogen gas and then the residue re-dissolved in 250 µL of mobile phase. </w:t>
      </w:r>
      <w:r w:rsidR="003B1D43" w:rsidRPr="001E3493">
        <w:rPr>
          <w:color w:val="222222"/>
        </w:rPr>
        <w:t xml:space="preserve"> </w:t>
      </w:r>
      <w:r w:rsidRPr="001E3493">
        <w:rPr>
          <w:color w:val="222222"/>
        </w:rPr>
        <w:t>One hundred microliters were injected into the HPLC system.</w:t>
      </w:r>
      <w:r w:rsidRPr="001E3493">
        <w:rPr>
          <w:color w:val="000000"/>
        </w:rPr>
        <w:t xml:space="preserve"> </w:t>
      </w:r>
    </w:p>
    <w:p w14:paraId="24CB804A" w14:textId="41288037" w:rsidR="00D15481" w:rsidRPr="00234024" w:rsidRDefault="00951FB4" w:rsidP="00A65DEE">
      <w:pPr>
        <w:shd w:val="clear" w:color="auto" w:fill="FFFFFF"/>
      </w:pPr>
      <w:r w:rsidRPr="001E3493">
        <w:rPr>
          <w:color w:val="000000"/>
        </w:rPr>
        <w:t xml:space="preserve">The </w:t>
      </w:r>
      <w:r w:rsidRPr="001E3493">
        <w:rPr>
          <w:color w:val="222222"/>
        </w:rPr>
        <w:t>analysis of vancomycin in plasma samples was conducted using reversed phase HPLC.</w:t>
      </w:r>
      <w:r w:rsidRPr="001E3493">
        <w:t xml:space="preserve"> </w:t>
      </w:r>
      <w:r w:rsidRPr="001E3493">
        <w:rPr>
          <w:color w:val="222222"/>
        </w:rPr>
        <w:t>The system consisted of a 2695 separations module and a 2487 UV detector (Waters, Milford,</w:t>
      </w:r>
      <w:r w:rsidRPr="001E3493">
        <w:t xml:space="preserve"> </w:t>
      </w:r>
      <w:r w:rsidRPr="001E3493">
        <w:rPr>
          <w:color w:val="222222"/>
        </w:rPr>
        <w:t xml:space="preserve">MA, USA.). Separation was attained on a Waters </w:t>
      </w:r>
      <w:proofErr w:type="spellStart"/>
      <w:r w:rsidRPr="001E3493">
        <w:rPr>
          <w:color w:val="222222"/>
        </w:rPr>
        <w:t>XBridge</w:t>
      </w:r>
      <w:proofErr w:type="spellEnd"/>
      <w:r w:rsidRPr="001E3493">
        <w:rPr>
          <w:color w:val="222222"/>
        </w:rPr>
        <w:t xml:space="preserve"> C 18 4.6 x 250 mm (5 µm) column.</w:t>
      </w:r>
      <w:r w:rsidRPr="001E3493">
        <w:t xml:space="preserve"> </w:t>
      </w:r>
      <w:r w:rsidRPr="001E3493">
        <w:rPr>
          <w:color w:val="222222"/>
        </w:rPr>
        <w:t>The mobile phase was an isocratic mixture of 0.1% formic acid in water pH 3.0 with 2 M sodium</w:t>
      </w:r>
      <w:r w:rsidRPr="001E3493">
        <w:t xml:space="preserve"> </w:t>
      </w:r>
      <w:r w:rsidRPr="001E3493">
        <w:rPr>
          <w:color w:val="222222"/>
        </w:rPr>
        <w:t>hydroxide (NaOH) and acetonitrile (90:10). The flow rate was 1.0 ml/min and UV absorbance</w:t>
      </w:r>
      <w:r w:rsidRPr="001E3493">
        <w:t xml:space="preserve"> </w:t>
      </w:r>
      <w:r w:rsidRPr="001E3493">
        <w:rPr>
          <w:color w:val="222222"/>
        </w:rPr>
        <w:t>was measured at 240 nm.</w:t>
      </w:r>
      <w:r w:rsidR="003B1D43" w:rsidRPr="001E3493">
        <w:rPr>
          <w:color w:val="222222"/>
        </w:rPr>
        <w:t xml:space="preserve"> </w:t>
      </w:r>
      <w:r w:rsidRPr="001E3493">
        <w:t>Standard curves for plasma analysis were prepared by fortifying plasma with</w:t>
      </w:r>
      <w:r w:rsidR="00191396" w:rsidRPr="001E3493">
        <w:t xml:space="preserve"> </w:t>
      </w:r>
      <w:r w:rsidRPr="001E3493">
        <w:t>vancomycin to produce a linear concentration range of 0.1–100 µg/mL Average recovery for</w:t>
      </w:r>
      <w:r w:rsidR="003B1D43" w:rsidRPr="001E3493">
        <w:t xml:space="preserve"> </w:t>
      </w:r>
      <w:r w:rsidRPr="001E3493">
        <w:t xml:space="preserve">vancomycin was 99% while </w:t>
      </w:r>
      <w:r w:rsidRPr="001E3493">
        <w:lastRenderedPageBreak/>
        <w:t>intra and inter-assay variability ranged from 0.85 to 6.4% and 0.72</w:t>
      </w:r>
      <w:r w:rsidR="003B1D43" w:rsidRPr="001E3493">
        <w:t xml:space="preserve"> </w:t>
      </w:r>
      <w:r w:rsidRPr="001E3493">
        <w:t xml:space="preserve">to 10.4%, respectively. The lower limit of quantification was 0.1 </w:t>
      </w:r>
      <w:proofErr w:type="gramStart"/>
      <w:r w:rsidRPr="001E3493">
        <w:t>µg</w:t>
      </w:r>
      <w:proofErr w:type="gramEnd"/>
      <w:r w:rsidRPr="001E3493">
        <w:t>/</w:t>
      </w:r>
      <w:proofErr w:type="spellStart"/>
      <w:r w:rsidRPr="001E3493">
        <w:t>mL.</w:t>
      </w:r>
      <w:proofErr w:type="spellEnd"/>
    </w:p>
    <w:p w14:paraId="506F7ADE" w14:textId="67C3026B" w:rsidR="00717FB0" w:rsidRPr="001E3493" w:rsidRDefault="008D6F52" w:rsidP="00DB2214">
      <w:pPr>
        <w:pStyle w:val="Heading3"/>
      </w:pPr>
      <w:r w:rsidRPr="001E3493">
        <w:t>Infrared thermography Imaging</w:t>
      </w:r>
    </w:p>
    <w:p w14:paraId="272238E1" w14:textId="6FF05678" w:rsidR="00FB6E6C" w:rsidRPr="00234024" w:rsidRDefault="00FB6E6C" w:rsidP="00234024">
      <w:pPr>
        <w:shd w:val="clear" w:color="auto" w:fill="FFFFFF"/>
        <w:rPr>
          <w:color w:val="222222"/>
        </w:rPr>
      </w:pPr>
      <w:r w:rsidRPr="001E3493">
        <w:rPr>
          <w:color w:val="222222"/>
        </w:rPr>
        <w:t xml:space="preserve">IR thermography images were acquired using a thermal imaging camera (FLIR Ex series, </w:t>
      </w:r>
      <w:r w:rsidRPr="001E3493">
        <w:t xml:space="preserve">Teledyne FLIR, LLC, Wilsonville, </w:t>
      </w:r>
      <w:proofErr w:type="gramStart"/>
      <w:r w:rsidRPr="001E3493">
        <w:t>OR,</w:t>
      </w:r>
      <w:proofErr w:type="gramEnd"/>
      <w:r w:rsidRPr="001E3493">
        <w:t xml:space="preserve"> USA)</w:t>
      </w:r>
      <w:r w:rsidRPr="001E3493">
        <w:rPr>
          <w:color w:val="222222"/>
        </w:rPr>
        <w:t xml:space="preserve">. </w:t>
      </w:r>
      <w:r w:rsidRPr="001E3493">
        <w:t xml:space="preserve">Images were obtained twice a week for the first two weeks, then at the </w:t>
      </w:r>
      <w:proofErr w:type="gramStart"/>
      <w:r w:rsidRPr="001E3493">
        <w:t>following time</w:t>
      </w:r>
      <w:proofErr w:type="gramEnd"/>
      <w:r w:rsidRPr="001E3493">
        <w:t xml:space="preserve"> points: 3, 4, 6, 8, 10, 12 weeks. Goats</w:t>
      </w:r>
      <w:r w:rsidRPr="001E3493">
        <w:rPr>
          <w:color w:val="222222"/>
        </w:rPr>
        <w:t xml:space="preserve"> were positioned on a standing platform to ensure consistent thermal exposure and minimize movement artifacts during image capture. The goats were restrained in an anatomically correct position with their heads secured ensuring stability and comfort for the goats during the procedure. Images were collected in a controlled temperature room ranging from 20 to 22 °C).</w:t>
      </w:r>
    </w:p>
    <w:p w14:paraId="2E7C4224" w14:textId="3685C0F2" w:rsidR="004B5DB3" w:rsidRPr="001E3493" w:rsidRDefault="004B5DB3" w:rsidP="00DB2214">
      <w:pPr>
        <w:pStyle w:val="Heading3"/>
      </w:pPr>
      <w:r w:rsidRPr="001E3493">
        <w:t>Fluorescence Imaging</w:t>
      </w:r>
    </w:p>
    <w:p w14:paraId="2BFD8852" w14:textId="72323F57" w:rsidR="00D7734A" w:rsidRPr="001E3493" w:rsidRDefault="00D7734A" w:rsidP="00234024">
      <w:pPr>
        <w:shd w:val="clear" w:color="auto" w:fill="FFFFFF"/>
      </w:pPr>
      <w:r w:rsidRPr="001E3493">
        <w:t xml:space="preserve">A handheld </w:t>
      </w:r>
      <w:bookmarkStart w:id="26" w:name="OLE_LINK1"/>
      <w:bookmarkStart w:id="27" w:name="OLE_LINK2"/>
      <w:r w:rsidRPr="001E3493">
        <w:t>fluorescence imaging camera (</w:t>
      </w:r>
      <w:proofErr w:type="spellStart"/>
      <w:r w:rsidRPr="001E3493">
        <w:t>MolecuLight</w:t>
      </w:r>
      <w:proofErr w:type="spellEnd"/>
      <w:r w:rsidRPr="001E3493">
        <w:t> </w:t>
      </w:r>
      <w:r w:rsidRPr="001E3493">
        <w:rPr>
          <w:i/>
          <w:iCs/>
        </w:rPr>
        <w:t>i:X</w:t>
      </w:r>
      <w:r w:rsidRPr="001E3493">
        <w:rPr>
          <w:vertAlign w:val="superscript"/>
        </w:rPr>
        <w:t>®</w:t>
      </w:r>
      <w:r w:rsidRPr="001E3493">
        <w:t xml:space="preserve"> &amp; DX™, </w:t>
      </w:r>
      <w:proofErr w:type="spellStart"/>
      <w:r w:rsidRPr="001E3493">
        <w:t>MolecuLight</w:t>
      </w:r>
      <w:proofErr w:type="spellEnd"/>
      <w:r w:rsidRPr="001E3493">
        <w:t xml:space="preserve"> Corp, Toronto, ON M5G 1T6 Canada.) </w:t>
      </w:r>
      <w:bookmarkEnd w:id="26"/>
      <w:bookmarkEnd w:id="27"/>
      <w:r w:rsidRPr="001E3493">
        <w:t xml:space="preserve">was used for real-time visual detection of skin surface contamination with Staphylococcus aureus. Staph. aureus auto-fluoresces red under 405 nm violet light. Images were obtained immediately after thermography imaging using identical guidelines. Fluorescence images were captured twice a week for the first two weeks, and then </w:t>
      </w:r>
      <w:proofErr w:type="gramStart"/>
      <w:r w:rsidRPr="001E3493">
        <w:t>at</w:t>
      </w:r>
      <w:proofErr w:type="gramEnd"/>
      <w:r w:rsidRPr="001E3493">
        <w:t xml:space="preserve"> weeks 3, 4, 6, 8, 10, and 12 thereafter.</w:t>
      </w:r>
    </w:p>
    <w:p w14:paraId="48A1DB52" w14:textId="32EEEA24" w:rsidR="00CB1865" w:rsidRPr="001E3493" w:rsidRDefault="00427FEB" w:rsidP="00DB2214">
      <w:pPr>
        <w:pStyle w:val="Heading3"/>
      </w:pPr>
      <w:r w:rsidRPr="001E3493">
        <w:t xml:space="preserve">Pressure mat analysis  </w:t>
      </w:r>
    </w:p>
    <w:p w14:paraId="6709C13B" w14:textId="77777777" w:rsidR="00491A55" w:rsidRPr="001E3493" w:rsidRDefault="00491A55" w:rsidP="00234024">
      <w:r w:rsidRPr="001E3493">
        <w:t xml:space="preserve">Goats were halter trained to be led across a pressure mat during the acclimation period prior to the start of the study. </w:t>
      </w:r>
      <w:r w:rsidRPr="001E3493">
        <w:rPr>
          <w:color w:val="000000"/>
        </w:rPr>
        <w:t xml:space="preserve">Gait parameters were objectively assessed using an automated, real-time pressure sensing system. </w:t>
      </w:r>
      <w:r w:rsidRPr="001E3493">
        <w:t xml:space="preserve">During data collection, the goats were led across the pressure mat walkway for assessment of gait, focusing on biomechanics and </w:t>
      </w:r>
      <w:r w:rsidRPr="001E3493">
        <w:lastRenderedPageBreak/>
        <w:t xml:space="preserve">kinematics. Data from multiple runs are collected to generate a gait table and a Stance-Stride table. Pressure sensing tests are done on days -1 (prior to surgery day) and 7, and then weeks 2, 4, 6, 8, 10, and 12 weeks. </w:t>
      </w:r>
    </w:p>
    <w:p w14:paraId="7C46D0AB" w14:textId="53565122" w:rsidR="00491A55" w:rsidRPr="001E3493" w:rsidRDefault="00491A55" w:rsidP="00234024">
      <w:r w:rsidRPr="001E3493">
        <w:rPr>
          <w:color w:val="000000"/>
        </w:rPr>
        <w:t xml:space="preserve">The pressure mat </w:t>
      </w:r>
      <w:r w:rsidR="00D95DD0" w:rsidRPr="001E3493">
        <w:rPr>
          <w:color w:val="000000"/>
        </w:rPr>
        <w:t xml:space="preserve">data collection was </w:t>
      </w:r>
      <w:r w:rsidR="000D176E" w:rsidRPr="001E3493">
        <w:rPr>
          <w:color w:val="000000"/>
        </w:rPr>
        <w:t xml:space="preserve">performed in the molds of </w:t>
      </w:r>
      <w:r w:rsidR="00FE634D" w:rsidRPr="001E3493">
        <w:rPr>
          <w:color w:val="000000"/>
        </w:rPr>
        <w:t xml:space="preserve">our laboratory </w:t>
      </w:r>
      <w:r w:rsidR="000D176E" w:rsidRPr="001E3493">
        <w:rPr>
          <w:color w:val="000000"/>
        </w:rPr>
        <w:t>stablished methodology</w:t>
      </w:r>
      <w:r w:rsidR="00FE634D" w:rsidRPr="001E3493">
        <w:rPr>
          <w:color w:val="000000"/>
        </w:rPr>
        <w:t xml:space="preserve"> described in </w:t>
      </w:r>
      <w:r w:rsidR="001350E9" w:rsidRPr="001E3493">
        <w:rPr>
          <w:color w:val="000000"/>
        </w:rPr>
        <w:t>full by Bowers et. al</w:t>
      </w:r>
      <w:r w:rsidR="00D91563" w:rsidRPr="001E3493">
        <w:rPr>
          <w:color w:val="000000"/>
        </w:rPr>
        <w:fldChar w:fldCharType="begin"/>
      </w:r>
      <w:r w:rsidR="00EB5F7B" w:rsidRPr="001E3493">
        <w:rPr>
          <w:color w:val="000000"/>
        </w:rPr>
        <w:instrText xml:space="preserve"> ADDIN EN.CITE &lt;EndNote&gt;&lt;Cite&gt;&lt;Author&gt;Bowers&lt;/Author&gt;&lt;Year&gt;2022&lt;/Year&gt;&lt;RecNum&gt;90&lt;/RecNum&gt;&lt;DisplayText&gt;[133]&lt;/DisplayText&gt;&lt;record&gt;&lt;rec-number&gt;90&lt;/rec-number&gt;&lt;foreign-keys&gt;&lt;key app="EN" db-id="xaevzfd9lwaxscesw0c59dee2eev9eefatvt" timestamp="1733250203"&gt;90&lt;/key&gt;&lt;/foreign-keys&gt;&lt;ref-type name="Journal Article"&gt;17&lt;/ref-type&gt;&lt;contributors&gt;&lt;authors&gt;&lt;author&gt;Bowers, Kristin M.&lt;/author&gt;&lt;author&gt;Terrones, Lori D.&lt;/author&gt;&lt;author&gt;Croy, Elizabeth G.&lt;/author&gt;&lt;author&gt;Mulon, Pierre-Yves&lt;/author&gt;&lt;author&gt;Adair, Henry S.&lt;/author&gt;&lt;author&gt;Anderson, David E.&lt;/author&gt;&lt;/authors&gt;&lt;/contributors&gt;&lt;titles&gt;&lt;title&gt;Assessment of Gait Following Locking Plate Fixation of a Tibial Segmental Defect and Cast Immobilization in Goats&lt;/title&gt;&lt;secondary-title&gt;Biomechanics&lt;/secondary-title&gt;&lt;/titles&gt;&lt;periodical&gt;&lt;full-title&gt;Biomechanics&lt;/full-title&gt;&lt;/periodical&gt;&lt;pages&gt;575-590&lt;/pages&gt;&lt;volume&gt;2&lt;/volume&gt;&lt;number&gt;4&lt;/number&gt;&lt;section&gt;575&lt;/section&gt;&lt;dates&gt;&lt;year&gt;2022&lt;/year&gt;&lt;/dates&gt;&lt;isbn&gt;2673-7078&lt;/isbn&gt;&lt;urls&gt;&lt;/urls&gt;&lt;electronic-resource-num&gt;10.3390/biomechanics2040045&lt;/electronic-resource-num&gt;&lt;/record&gt;&lt;/Cite&gt;&lt;/EndNote&gt;</w:instrText>
      </w:r>
      <w:r w:rsidR="00D91563" w:rsidRPr="001E3493">
        <w:rPr>
          <w:color w:val="000000"/>
        </w:rPr>
        <w:fldChar w:fldCharType="separate"/>
      </w:r>
      <w:r w:rsidR="00EB5F7B" w:rsidRPr="001E3493">
        <w:rPr>
          <w:noProof/>
          <w:color w:val="000000"/>
        </w:rPr>
        <w:t>[133]</w:t>
      </w:r>
      <w:r w:rsidR="00D91563" w:rsidRPr="001E3493">
        <w:rPr>
          <w:color w:val="000000"/>
        </w:rPr>
        <w:fldChar w:fldCharType="end"/>
      </w:r>
      <w:r w:rsidR="00D91563" w:rsidRPr="001E3493">
        <w:rPr>
          <w:color w:val="000000"/>
        </w:rPr>
        <w:t>. The pressure mat</w:t>
      </w:r>
      <w:r w:rsidR="00D95DD0" w:rsidRPr="001E3493">
        <w:rPr>
          <w:color w:val="000000"/>
        </w:rPr>
        <w:t xml:space="preserve"> </w:t>
      </w:r>
      <w:r w:rsidRPr="001E3493">
        <w:rPr>
          <w:color w:val="000000"/>
        </w:rPr>
        <w:t>was calibrated according to the manufacturer’s instructions. Recordings were manually triggered and ended by the investigator. The mat was placed at the midpoint of the alley and covered with a soft, rubber overlay.</w:t>
      </w:r>
      <w:r w:rsidR="00896236" w:rsidRPr="001E3493">
        <w:rPr>
          <w:color w:val="000000"/>
        </w:rPr>
        <w:t xml:space="preserve"> Goats were trained to walk on a halter through the alleyway that housed the mat. </w:t>
      </w:r>
      <w:r w:rsidRPr="001E3493">
        <w:rPr>
          <w:color w:val="000000"/>
        </w:rPr>
        <w:t xml:space="preserve">Prior to </w:t>
      </w:r>
      <w:r w:rsidR="00896236" w:rsidRPr="001E3493">
        <w:rPr>
          <w:color w:val="000000"/>
        </w:rPr>
        <w:t>each pass</w:t>
      </w:r>
      <w:r w:rsidRPr="001E3493">
        <w:rPr>
          <w:color w:val="000000"/>
        </w:rPr>
        <w:t>, goats were weighed on a digital scale and the weight was recorded in the computer system software to be used in future data analysis. The halter lead was held without tension applied to the halter during the pass to allow for freedom of movement at a normal pace. The investigator was positioned at the midpoint of the mat and each pass was recorded using a digital video camera (Microsoft LifeCam Cinema, Microsoft Corporation, Redmond, WA, USA) with the same frame rate of 15 frames per second and positioned at the same location as the investigator to allow for accurate determination of extremity strike and overall gait.</w:t>
      </w:r>
    </w:p>
    <w:p w14:paraId="2F28D09F" w14:textId="63389B87" w:rsidR="00C1071B" w:rsidRDefault="00491A55" w:rsidP="00234024">
      <w:pPr>
        <w:rPr>
          <w:color w:val="000000"/>
        </w:rPr>
      </w:pPr>
      <w:r w:rsidRPr="001E3493">
        <w:rPr>
          <w:color w:val="000000"/>
        </w:rPr>
        <w:t xml:space="preserve">During each data collection session, each goat was walked across for a maximum of 6 passages.  A valid walking pass was defined as traversal of the mat at a progressive and calm, without stopping walking gait. Three valid walking passes were obtained to generate average data for each goat and this </w:t>
      </w:r>
      <w:proofErr w:type="gramStart"/>
      <w:r w:rsidRPr="001E3493">
        <w:rPr>
          <w:color w:val="000000"/>
        </w:rPr>
        <w:t>averaged</w:t>
      </w:r>
      <w:proofErr w:type="gramEnd"/>
      <w:r w:rsidRPr="001E3493">
        <w:rPr>
          <w:color w:val="000000"/>
        </w:rPr>
        <w:t xml:space="preserve"> data was used for further analysis. Variables of interest included Maximum Peak Pressure (Kpa), Stride length (m), Stride velocity (m/sec), Maximum force (kg), Maximum force (%BW).</w:t>
      </w:r>
      <w:r w:rsidRPr="001E3493" w:rsidDel="00F417AE">
        <w:rPr>
          <w:color w:val="000000"/>
        </w:rPr>
        <w:t xml:space="preserve"> </w:t>
      </w:r>
    </w:p>
    <w:p w14:paraId="5244FA83" w14:textId="77777777" w:rsidR="00626615" w:rsidRPr="001E3493" w:rsidRDefault="00626615" w:rsidP="001B5BA1">
      <w:pPr>
        <w:spacing w:after="240"/>
      </w:pPr>
    </w:p>
    <w:p w14:paraId="6CB165DB" w14:textId="3606F870" w:rsidR="00712191" w:rsidRPr="00712191" w:rsidRDefault="0085558C" w:rsidP="008A36D8">
      <w:pPr>
        <w:pStyle w:val="Heading2"/>
      </w:pPr>
      <w:bookmarkStart w:id="28" w:name="_Toc195707705"/>
      <w:r w:rsidRPr="001B5BA1">
        <w:lastRenderedPageBreak/>
        <w:t>Ex. Vivo data collection</w:t>
      </w:r>
      <w:bookmarkEnd w:id="28"/>
    </w:p>
    <w:p w14:paraId="65F21605" w14:textId="77777777" w:rsidR="00BA2ABC" w:rsidRDefault="00970C23" w:rsidP="00BA2ABC">
      <w:pPr>
        <w:pStyle w:val="Heading3"/>
      </w:pPr>
      <w:r w:rsidRPr="001E3493">
        <w:t xml:space="preserve">Specimen Harvesting </w:t>
      </w:r>
    </w:p>
    <w:p w14:paraId="18F250E7" w14:textId="1FAF4815" w:rsidR="0042223F" w:rsidRDefault="00756644" w:rsidP="00BA2ABC">
      <w:r w:rsidRPr="001E3493">
        <w:t xml:space="preserve">Goats were euthanized according to protocol guidelines and </w:t>
      </w:r>
      <w:r w:rsidR="00F247EB" w:rsidRPr="001E3493">
        <w:t>samples harvested in a dedicated animal necropsy facility</w:t>
      </w:r>
      <w:r w:rsidRPr="001E3493">
        <w:t xml:space="preserve">. Each harvest day was limited to goats having the same biosafety classification. ABSL1 goats were processed </w:t>
      </w:r>
      <w:r w:rsidR="00F247EB" w:rsidRPr="001E3493">
        <w:t>o</w:t>
      </w:r>
      <w:r w:rsidRPr="001E3493">
        <w:t xml:space="preserve">n the necropsy </w:t>
      </w:r>
      <w:r w:rsidR="00F247EB" w:rsidRPr="001E3493">
        <w:t>room</w:t>
      </w:r>
      <w:r w:rsidR="003B2C93" w:rsidRPr="001E3493">
        <w:t xml:space="preserve">. </w:t>
      </w:r>
    </w:p>
    <w:p w14:paraId="55899840" w14:textId="226D1CFB" w:rsidR="00F50DCF" w:rsidRPr="00234024" w:rsidRDefault="003B2C93" w:rsidP="00BA2ABC">
      <w:pPr>
        <w:rPr>
          <w:color w:val="333333"/>
        </w:rPr>
      </w:pPr>
      <w:r w:rsidRPr="001E3493">
        <w:t>T</w:t>
      </w:r>
      <w:r w:rsidR="00756644" w:rsidRPr="001E3493">
        <w:t xml:space="preserve">he hind limb was removed entirely by dismembering at the </w:t>
      </w:r>
      <w:proofErr w:type="spellStart"/>
      <w:r w:rsidR="00756644" w:rsidRPr="001E3493">
        <w:t>coxofemoral</w:t>
      </w:r>
      <w:proofErr w:type="spellEnd"/>
      <w:r w:rsidR="00756644" w:rsidRPr="001E3493">
        <w:t xml:space="preserve"> joint, and the limb processed inside of a BSL 2 biosafety cabinet. Different biosafety cabinets were used for non-infected (ABSL 1) and infected (ABSL 2) goats. Each limb had the hair clipped from the limb and the limb aseptically prepared for sample collection. Manipulation of the limb was conducted in a biosafety cabinet using sterile materials. Samples were collected after the removal of screws and plates and after completion of CT imaging. After imaging, samples were systematically collected from the limb inside the biosafety cabinet. </w:t>
      </w:r>
      <w:r w:rsidR="00C7757A" w:rsidRPr="00BA2ABC">
        <w:rPr>
          <w:b/>
          <w:bCs/>
        </w:rPr>
        <w:t>(</w:t>
      </w:r>
      <w:r w:rsidR="00756644" w:rsidRPr="00BA2ABC">
        <w:rPr>
          <w:b/>
          <w:bCs/>
        </w:rPr>
        <w:t xml:space="preserve">Table </w:t>
      </w:r>
      <w:r w:rsidR="00A86542">
        <w:rPr>
          <w:b/>
          <w:bCs/>
        </w:rPr>
        <w:t>2</w:t>
      </w:r>
      <w:r w:rsidR="00C7757A" w:rsidRPr="00BA2ABC">
        <w:rPr>
          <w:b/>
          <w:bCs/>
        </w:rPr>
        <w:t>)</w:t>
      </w:r>
      <w:r w:rsidR="00756644" w:rsidRPr="00BA2ABC">
        <w:rPr>
          <w:color w:val="333333"/>
        </w:rPr>
        <w:t>.</w:t>
      </w:r>
    </w:p>
    <w:p w14:paraId="6082AA02" w14:textId="0904642B" w:rsidR="00DE008E" w:rsidRPr="001E3493" w:rsidRDefault="00DE008E" w:rsidP="00DB2214">
      <w:pPr>
        <w:pStyle w:val="Heading3"/>
      </w:pPr>
      <w:r w:rsidRPr="001E3493">
        <w:t>Bacteriology culture of tissues/swabs</w:t>
      </w:r>
    </w:p>
    <w:p w14:paraId="09200281" w14:textId="4EFD8A5F" w:rsidR="0042223F" w:rsidRDefault="00F45DC1" w:rsidP="00F45DC1">
      <w:pPr>
        <w:rPr>
          <w:iCs/>
        </w:rPr>
      </w:pPr>
      <w:r w:rsidRPr="001E3493">
        <w:rPr>
          <w:iCs/>
        </w:rPr>
        <w:t>Samples were inoculated to Columbia blood agar with 5% sheep blood, colistin-nalidixic acid 5% sheep blood, and MacConkey II agar plates using 4-quadrant streaking method and thioglycolate enrichment broth. Both blood agar plates were incubated at 35</w:t>
      </w:r>
      <w:r w:rsidRPr="001E3493">
        <w:rPr>
          <w:iCs/>
          <w:vertAlign w:val="superscript"/>
        </w:rPr>
        <w:t>o </w:t>
      </w:r>
      <w:r w:rsidRPr="001E3493">
        <w:rPr>
          <w:iCs/>
        </w:rPr>
        <w:t>C with 6% CO</w:t>
      </w:r>
      <w:r w:rsidRPr="001E3493">
        <w:rPr>
          <w:iCs/>
          <w:vertAlign w:val="subscript"/>
        </w:rPr>
        <w:t>2</w:t>
      </w:r>
      <w:r w:rsidRPr="001E3493">
        <w:rPr>
          <w:iCs/>
        </w:rPr>
        <w:t>, MacConkey and broth incubated at 35</w:t>
      </w:r>
      <w:r w:rsidRPr="001E3493">
        <w:rPr>
          <w:iCs/>
          <w:vertAlign w:val="superscript"/>
        </w:rPr>
        <w:t>o </w:t>
      </w:r>
      <w:r w:rsidRPr="001E3493">
        <w:rPr>
          <w:iCs/>
        </w:rPr>
        <w:t xml:space="preserve">C ambient. </w:t>
      </w:r>
    </w:p>
    <w:p w14:paraId="4C5235F5" w14:textId="6FB23966" w:rsidR="00F50DCF" w:rsidRPr="001E3493" w:rsidRDefault="00F45DC1" w:rsidP="00F45DC1">
      <w:pPr>
        <w:rPr>
          <w:iCs/>
        </w:rPr>
      </w:pPr>
      <w:r w:rsidRPr="001E3493">
        <w:rPr>
          <w:iCs/>
        </w:rPr>
        <w:t>CDC (anaerobic) and phenol-ethyl-alcohol with 5% sheep blood agar plates were incubated in anaerobic environment at 35</w:t>
      </w:r>
      <w:r w:rsidRPr="001E3493">
        <w:rPr>
          <w:iCs/>
          <w:vertAlign w:val="superscript"/>
        </w:rPr>
        <w:t>o </w:t>
      </w:r>
      <w:r w:rsidRPr="001E3493">
        <w:rPr>
          <w:iCs/>
        </w:rPr>
        <w:t>C. Plates were observed every day for 5 days. Isolates resembling Staphylococcus were identified using (Bruker) MADLI-</w:t>
      </w:r>
      <w:proofErr w:type="spellStart"/>
      <w:r w:rsidRPr="001E3493">
        <w:rPr>
          <w:iCs/>
        </w:rPr>
        <w:t>ToF</w:t>
      </w:r>
      <w:proofErr w:type="spellEnd"/>
      <w:r w:rsidRPr="001E3493">
        <w:rPr>
          <w:iCs/>
        </w:rPr>
        <w:t xml:space="preserve">. Antimicrobial susceptibilities were performed using </w:t>
      </w:r>
      <w:proofErr w:type="spellStart"/>
      <w:r w:rsidRPr="001E3493">
        <w:rPr>
          <w:iCs/>
        </w:rPr>
        <w:t>ThermoFisher</w:t>
      </w:r>
      <w:proofErr w:type="spellEnd"/>
      <w:r w:rsidRPr="001E3493">
        <w:rPr>
          <w:iCs/>
        </w:rPr>
        <w:t xml:space="preserve"> (</w:t>
      </w:r>
      <w:proofErr w:type="spellStart"/>
      <w:r w:rsidRPr="001E3493">
        <w:rPr>
          <w:iCs/>
        </w:rPr>
        <w:t>Sensititire</w:t>
      </w:r>
      <w:proofErr w:type="spellEnd"/>
      <w:r w:rsidRPr="001E3493">
        <w:rPr>
          <w:iCs/>
        </w:rPr>
        <w:t>) CompGP1F.</w:t>
      </w:r>
    </w:p>
    <w:p w14:paraId="63F614F0" w14:textId="3097B883" w:rsidR="00F50DCF" w:rsidRPr="001E3493" w:rsidRDefault="00F50DCF" w:rsidP="00F50DCF">
      <w:pPr>
        <w:shd w:val="clear" w:color="auto" w:fill="FFFFFF"/>
        <w:rPr>
          <w:color w:val="333333"/>
        </w:rPr>
      </w:pPr>
      <w:bookmarkStart w:id="29" w:name="_Toc195707654"/>
      <w:r w:rsidRPr="001E3493">
        <w:lastRenderedPageBreak/>
        <w:t xml:space="preserve">Table </w:t>
      </w:r>
      <w:r w:rsidRPr="001E3493">
        <w:fldChar w:fldCharType="begin"/>
      </w:r>
      <w:r w:rsidRPr="001E3493">
        <w:instrText xml:space="preserve"> SEQ Table \* ARABIC </w:instrText>
      </w:r>
      <w:r w:rsidRPr="001E3493">
        <w:fldChar w:fldCharType="separate"/>
      </w:r>
      <w:r w:rsidR="00056F45">
        <w:rPr>
          <w:noProof/>
        </w:rPr>
        <w:t>2</w:t>
      </w:r>
      <w:r w:rsidRPr="001E3493">
        <w:rPr>
          <w:noProof/>
        </w:rPr>
        <w:fldChar w:fldCharType="end"/>
      </w:r>
      <w:r w:rsidRPr="001E3493">
        <w:t>: Harvesting samples</w:t>
      </w:r>
      <w:bookmarkEnd w:id="29"/>
    </w:p>
    <w:tbl>
      <w:tblPr>
        <w:tblStyle w:val="TableGrid"/>
        <w:tblW w:w="0" w:type="auto"/>
        <w:tblLook w:val="04A0" w:firstRow="1" w:lastRow="0" w:firstColumn="1" w:lastColumn="0" w:noHBand="0" w:noVBand="1"/>
      </w:tblPr>
      <w:tblGrid>
        <w:gridCol w:w="2774"/>
        <w:gridCol w:w="2778"/>
        <w:gridCol w:w="2845"/>
      </w:tblGrid>
      <w:tr w:rsidR="00F50DCF" w:rsidRPr="001E3493" w14:paraId="4BA50580" w14:textId="77777777" w:rsidTr="0042223F">
        <w:trPr>
          <w:trHeight w:val="323"/>
        </w:trPr>
        <w:tc>
          <w:tcPr>
            <w:tcW w:w="2774" w:type="dxa"/>
          </w:tcPr>
          <w:p w14:paraId="728E1F97" w14:textId="77777777" w:rsidR="00F50DCF" w:rsidRPr="001E3493" w:rsidRDefault="00F50DCF" w:rsidP="00FC5BDB">
            <w:pPr>
              <w:spacing w:line="240" w:lineRule="auto"/>
            </w:pPr>
            <w:r w:rsidRPr="001E3493">
              <w:t>Sample</w:t>
            </w:r>
          </w:p>
        </w:tc>
        <w:tc>
          <w:tcPr>
            <w:tcW w:w="2778" w:type="dxa"/>
          </w:tcPr>
          <w:p w14:paraId="515EE3FB" w14:textId="77777777" w:rsidR="00F50DCF" w:rsidRPr="001E3493" w:rsidRDefault="00F50DCF" w:rsidP="00FC5BDB">
            <w:pPr>
              <w:spacing w:line="240" w:lineRule="auto"/>
            </w:pPr>
            <w:r w:rsidRPr="001E3493">
              <w:t>Site</w:t>
            </w:r>
          </w:p>
        </w:tc>
        <w:tc>
          <w:tcPr>
            <w:tcW w:w="2845" w:type="dxa"/>
          </w:tcPr>
          <w:p w14:paraId="405D0567" w14:textId="77777777" w:rsidR="00F50DCF" w:rsidRPr="001E3493" w:rsidRDefault="00F50DCF" w:rsidP="00FC5BDB">
            <w:pPr>
              <w:spacing w:line="240" w:lineRule="auto"/>
            </w:pPr>
            <w:r w:rsidRPr="001E3493">
              <w:t>Test</w:t>
            </w:r>
          </w:p>
        </w:tc>
      </w:tr>
      <w:tr w:rsidR="00712191" w:rsidRPr="001E3493" w14:paraId="6F6AEF3C" w14:textId="77777777" w:rsidTr="0042223F">
        <w:trPr>
          <w:trHeight w:val="152"/>
        </w:trPr>
        <w:tc>
          <w:tcPr>
            <w:tcW w:w="2774" w:type="dxa"/>
          </w:tcPr>
          <w:p w14:paraId="2550C109" w14:textId="77777777" w:rsidR="00712191" w:rsidRPr="001E3493" w:rsidRDefault="00712191" w:rsidP="00FC5BDB">
            <w:pPr>
              <w:spacing w:line="240" w:lineRule="auto"/>
            </w:pPr>
          </w:p>
        </w:tc>
        <w:tc>
          <w:tcPr>
            <w:tcW w:w="2778" w:type="dxa"/>
          </w:tcPr>
          <w:p w14:paraId="260A35D0" w14:textId="77777777" w:rsidR="00712191" w:rsidRPr="001E3493" w:rsidRDefault="00712191" w:rsidP="00FC5BDB">
            <w:pPr>
              <w:spacing w:line="240" w:lineRule="auto"/>
            </w:pPr>
          </w:p>
        </w:tc>
        <w:tc>
          <w:tcPr>
            <w:tcW w:w="2845" w:type="dxa"/>
          </w:tcPr>
          <w:p w14:paraId="70BF213C" w14:textId="77777777" w:rsidR="00712191" w:rsidRPr="001E3493" w:rsidRDefault="00712191" w:rsidP="00FC5BDB">
            <w:pPr>
              <w:spacing w:line="240" w:lineRule="auto"/>
            </w:pPr>
          </w:p>
        </w:tc>
      </w:tr>
      <w:tr w:rsidR="00F50DCF" w:rsidRPr="001E3493" w14:paraId="3CE6435F" w14:textId="77777777" w:rsidTr="0042223F">
        <w:trPr>
          <w:trHeight w:val="332"/>
        </w:trPr>
        <w:tc>
          <w:tcPr>
            <w:tcW w:w="2774" w:type="dxa"/>
          </w:tcPr>
          <w:p w14:paraId="14D0EB7A" w14:textId="77777777" w:rsidR="00F50DCF" w:rsidRPr="001E3493" w:rsidRDefault="00F50DCF" w:rsidP="00FC5BDB">
            <w:pPr>
              <w:spacing w:line="240" w:lineRule="auto"/>
            </w:pPr>
            <w:proofErr w:type="spellStart"/>
            <w:r w:rsidRPr="001E3493">
              <w:t>Culturette</w:t>
            </w:r>
            <w:proofErr w:type="spellEnd"/>
            <w:r w:rsidRPr="001E3493">
              <w:t xml:space="preserve"> swab</w:t>
            </w:r>
          </w:p>
        </w:tc>
        <w:tc>
          <w:tcPr>
            <w:tcW w:w="2778" w:type="dxa"/>
          </w:tcPr>
          <w:p w14:paraId="2DE650FB" w14:textId="77777777" w:rsidR="00F50DCF" w:rsidRPr="001E3493" w:rsidRDefault="00F50DCF" w:rsidP="00FC5BDB">
            <w:pPr>
              <w:spacing w:line="240" w:lineRule="auto"/>
            </w:pPr>
            <w:r w:rsidRPr="001E3493">
              <w:t>Proximal medullary cavity</w:t>
            </w:r>
          </w:p>
        </w:tc>
        <w:tc>
          <w:tcPr>
            <w:tcW w:w="2845" w:type="dxa"/>
          </w:tcPr>
          <w:p w14:paraId="77BD86B8" w14:textId="77777777" w:rsidR="00F50DCF" w:rsidRPr="001E3493" w:rsidRDefault="00F50DCF" w:rsidP="00FC5BDB">
            <w:pPr>
              <w:spacing w:line="240" w:lineRule="auto"/>
            </w:pPr>
            <w:r w:rsidRPr="001E3493">
              <w:t>Bacteriology</w:t>
            </w:r>
          </w:p>
        </w:tc>
      </w:tr>
      <w:tr w:rsidR="00F50DCF" w:rsidRPr="001E3493" w14:paraId="180DF258" w14:textId="77777777" w:rsidTr="0042223F">
        <w:trPr>
          <w:trHeight w:val="332"/>
        </w:trPr>
        <w:tc>
          <w:tcPr>
            <w:tcW w:w="2774" w:type="dxa"/>
          </w:tcPr>
          <w:p w14:paraId="68B3572B" w14:textId="77777777" w:rsidR="00F50DCF" w:rsidRPr="001E3493" w:rsidRDefault="00F50DCF" w:rsidP="00FC5BDB">
            <w:pPr>
              <w:spacing w:line="240" w:lineRule="auto"/>
            </w:pPr>
            <w:proofErr w:type="spellStart"/>
            <w:r w:rsidRPr="001E3493">
              <w:t>Culturette</w:t>
            </w:r>
            <w:proofErr w:type="spellEnd"/>
            <w:r w:rsidRPr="001E3493">
              <w:t xml:space="preserve"> swab</w:t>
            </w:r>
          </w:p>
        </w:tc>
        <w:tc>
          <w:tcPr>
            <w:tcW w:w="2778" w:type="dxa"/>
          </w:tcPr>
          <w:p w14:paraId="43240DA6" w14:textId="77777777" w:rsidR="00F50DCF" w:rsidRPr="001E3493" w:rsidRDefault="00F50DCF" w:rsidP="00FC5BDB">
            <w:pPr>
              <w:spacing w:line="240" w:lineRule="auto"/>
            </w:pPr>
            <w:r w:rsidRPr="001E3493">
              <w:t>Distal medullary</w:t>
            </w:r>
          </w:p>
        </w:tc>
        <w:tc>
          <w:tcPr>
            <w:tcW w:w="2845" w:type="dxa"/>
          </w:tcPr>
          <w:p w14:paraId="592C6AE6" w14:textId="77777777" w:rsidR="00F50DCF" w:rsidRPr="001E3493" w:rsidRDefault="00F50DCF" w:rsidP="00FC5BDB">
            <w:pPr>
              <w:spacing w:line="240" w:lineRule="auto"/>
            </w:pPr>
            <w:r w:rsidRPr="001E3493">
              <w:t>Bacteriology</w:t>
            </w:r>
          </w:p>
        </w:tc>
      </w:tr>
      <w:tr w:rsidR="00F50DCF" w:rsidRPr="001E3493" w14:paraId="1C46FA8D" w14:textId="77777777" w:rsidTr="0042223F">
        <w:trPr>
          <w:trHeight w:val="350"/>
        </w:trPr>
        <w:tc>
          <w:tcPr>
            <w:tcW w:w="2774" w:type="dxa"/>
          </w:tcPr>
          <w:p w14:paraId="6A16C5F3" w14:textId="77777777" w:rsidR="00F50DCF" w:rsidRPr="001E3493" w:rsidRDefault="00F50DCF" w:rsidP="00FC5BDB">
            <w:pPr>
              <w:spacing w:line="240" w:lineRule="auto"/>
            </w:pPr>
            <w:r w:rsidRPr="001E3493">
              <w:t>Soft tissues Fragment</w:t>
            </w:r>
          </w:p>
        </w:tc>
        <w:tc>
          <w:tcPr>
            <w:tcW w:w="2778" w:type="dxa"/>
          </w:tcPr>
          <w:p w14:paraId="06B4ED06" w14:textId="77777777" w:rsidR="00F50DCF" w:rsidRPr="001E3493" w:rsidRDefault="00F50DCF" w:rsidP="00FC5BDB">
            <w:pPr>
              <w:spacing w:line="240" w:lineRule="auto"/>
            </w:pPr>
            <w:r w:rsidRPr="001E3493">
              <w:t>Overlying the scaffold</w:t>
            </w:r>
          </w:p>
        </w:tc>
        <w:tc>
          <w:tcPr>
            <w:tcW w:w="2845" w:type="dxa"/>
          </w:tcPr>
          <w:p w14:paraId="65F5A850" w14:textId="77777777" w:rsidR="00F50DCF" w:rsidRPr="001E3493" w:rsidRDefault="00F50DCF" w:rsidP="00FC5BDB">
            <w:pPr>
              <w:spacing w:line="240" w:lineRule="auto"/>
            </w:pPr>
            <w:r w:rsidRPr="001E3493">
              <w:t>Bacteriology</w:t>
            </w:r>
          </w:p>
        </w:tc>
      </w:tr>
      <w:tr w:rsidR="00F50DCF" w:rsidRPr="001E3493" w14:paraId="4015A973" w14:textId="77777777" w:rsidTr="0042223F">
        <w:trPr>
          <w:trHeight w:val="350"/>
        </w:trPr>
        <w:tc>
          <w:tcPr>
            <w:tcW w:w="2774" w:type="dxa"/>
          </w:tcPr>
          <w:p w14:paraId="6A06C5DE" w14:textId="77777777" w:rsidR="00F50DCF" w:rsidRPr="001E3493" w:rsidRDefault="00F50DCF" w:rsidP="00FC5BDB">
            <w:pPr>
              <w:spacing w:line="240" w:lineRule="auto"/>
            </w:pPr>
            <w:r w:rsidRPr="001E3493">
              <w:t>Scaffold Fragment</w:t>
            </w:r>
          </w:p>
        </w:tc>
        <w:tc>
          <w:tcPr>
            <w:tcW w:w="2778" w:type="dxa"/>
          </w:tcPr>
          <w:p w14:paraId="20E1BCE7" w14:textId="77777777" w:rsidR="00F50DCF" w:rsidRPr="001E3493" w:rsidRDefault="00F50DCF" w:rsidP="00FC5BDB">
            <w:pPr>
              <w:spacing w:line="240" w:lineRule="auto"/>
            </w:pPr>
            <w:r w:rsidRPr="001E3493">
              <w:t>Scaffold</w:t>
            </w:r>
          </w:p>
        </w:tc>
        <w:tc>
          <w:tcPr>
            <w:tcW w:w="2845" w:type="dxa"/>
          </w:tcPr>
          <w:p w14:paraId="0F18A8F0" w14:textId="77777777" w:rsidR="00F50DCF" w:rsidRPr="001E3493" w:rsidRDefault="00F50DCF" w:rsidP="00FC5BDB">
            <w:pPr>
              <w:spacing w:line="240" w:lineRule="auto"/>
            </w:pPr>
            <w:r w:rsidRPr="001E3493">
              <w:t>Bacteriology</w:t>
            </w:r>
          </w:p>
        </w:tc>
      </w:tr>
      <w:tr w:rsidR="00F50DCF" w:rsidRPr="001E3493" w14:paraId="17E6171A" w14:textId="77777777" w:rsidTr="00FC5BDB">
        <w:trPr>
          <w:trHeight w:val="76"/>
        </w:trPr>
        <w:tc>
          <w:tcPr>
            <w:tcW w:w="2774" w:type="dxa"/>
          </w:tcPr>
          <w:p w14:paraId="1A126557" w14:textId="77777777" w:rsidR="00F50DCF" w:rsidRPr="001E3493" w:rsidRDefault="00F50DCF" w:rsidP="00FC5BDB">
            <w:pPr>
              <w:spacing w:line="240" w:lineRule="auto"/>
            </w:pPr>
            <w:r w:rsidRPr="001E3493">
              <w:t>Tibia</w:t>
            </w:r>
          </w:p>
        </w:tc>
        <w:tc>
          <w:tcPr>
            <w:tcW w:w="2778" w:type="dxa"/>
          </w:tcPr>
          <w:p w14:paraId="4EC675CC" w14:textId="77777777" w:rsidR="00F50DCF" w:rsidRPr="001E3493" w:rsidRDefault="00F50DCF" w:rsidP="00FC5BDB">
            <w:pPr>
              <w:spacing w:line="240" w:lineRule="auto"/>
            </w:pPr>
            <w:r w:rsidRPr="001E3493">
              <w:t>Full length</w:t>
            </w:r>
          </w:p>
        </w:tc>
        <w:tc>
          <w:tcPr>
            <w:tcW w:w="2845" w:type="dxa"/>
          </w:tcPr>
          <w:p w14:paraId="2EA1FFFB" w14:textId="77777777" w:rsidR="00F50DCF" w:rsidRPr="001E3493" w:rsidRDefault="00F50DCF" w:rsidP="00FC5BDB">
            <w:pPr>
              <w:spacing w:line="240" w:lineRule="auto"/>
            </w:pPr>
            <w:r w:rsidRPr="001E3493">
              <w:t>Histopathology</w:t>
            </w:r>
          </w:p>
        </w:tc>
      </w:tr>
    </w:tbl>
    <w:p w14:paraId="044079D6" w14:textId="77777777" w:rsidR="009F5F7E" w:rsidRPr="00D90E51" w:rsidRDefault="009F5F7E" w:rsidP="00970C23">
      <w:pPr>
        <w:rPr>
          <w:iCs/>
        </w:rPr>
      </w:pPr>
    </w:p>
    <w:p w14:paraId="0F81D8EE" w14:textId="017E8C23" w:rsidR="0073793A" w:rsidRPr="001E3493" w:rsidRDefault="0073793A" w:rsidP="00DB2214">
      <w:pPr>
        <w:pStyle w:val="Heading3"/>
      </w:pPr>
      <w:r w:rsidRPr="001E3493">
        <w:t>Histopathological assessment</w:t>
      </w:r>
    </w:p>
    <w:p w14:paraId="4E176E3A" w14:textId="4F2CE021" w:rsidR="00A70BC8" w:rsidRPr="00A70BC8" w:rsidRDefault="00FA6EBE" w:rsidP="00A70BC8">
      <w:pPr>
        <w:rPr>
          <w:color w:val="000000"/>
        </w:rPr>
      </w:pPr>
      <w:r w:rsidRPr="001E3493">
        <w:t xml:space="preserve">Full length tibia samples were </w:t>
      </w:r>
      <w:r w:rsidR="00421664" w:rsidRPr="001E3493">
        <w:t xml:space="preserve">cleaned from soft tissues and fixed </w:t>
      </w:r>
      <w:r w:rsidRPr="001E3493">
        <w:t xml:space="preserve">in </w:t>
      </w:r>
      <w:r w:rsidR="00421664" w:rsidRPr="001E3493">
        <w:t xml:space="preserve">10% </w:t>
      </w:r>
      <w:r w:rsidRPr="001E3493">
        <w:t>neutral buffered formal</w:t>
      </w:r>
      <w:r w:rsidR="00421664" w:rsidRPr="001E3493">
        <w:t>in</w:t>
      </w:r>
      <w:r w:rsidRPr="001E3493">
        <w:t xml:space="preserve"> for a minimum of 5 days before histology specimens were obtained. The bone was cut longitudinally</w:t>
      </w:r>
      <w:r w:rsidR="0039366D" w:rsidRPr="001E3493">
        <w:t>,</w:t>
      </w:r>
      <w:r w:rsidRPr="001E3493">
        <w:t xml:space="preserve"> </w:t>
      </w:r>
      <w:r w:rsidR="0039366D" w:rsidRPr="001E3493">
        <w:t xml:space="preserve">in a mid-sagittal plane, </w:t>
      </w:r>
      <w:r w:rsidRPr="001E3493">
        <w:t xml:space="preserve">into two segments </w:t>
      </w:r>
      <w:r w:rsidR="005E69AC" w:rsidRPr="001E3493">
        <w:t>and</w:t>
      </w:r>
      <w:r w:rsidRPr="001E3493">
        <w:t xml:space="preserve"> placed in 70% ethanol for a minimum of 5 days. </w:t>
      </w:r>
      <w:r w:rsidR="005E69AC" w:rsidRPr="001E3493">
        <w:t>Specimens were d</w:t>
      </w:r>
      <w:r w:rsidR="00444C3A" w:rsidRPr="001E3493">
        <w:t>ecalcified</w:t>
      </w:r>
      <w:r w:rsidR="005C64FB" w:rsidRPr="001E3493">
        <w:t xml:space="preserve">, </w:t>
      </w:r>
      <w:r w:rsidRPr="001E3493">
        <w:t xml:space="preserve">cut </w:t>
      </w:r>
      <w:r w:rsidR="00AE096B" w:rsidRPr="001E3493">
        <w:t xml:space="preserve">on </w:t>
      </w:r>
      <w:r w:rsidR="00F75747" w:rsidRPr="001E3493">
        <w:t xml:space="preserve">10 µm thick slides </w:t>
      </w:r>
      <w:r w:rsidRPr="001E3493">
        <w:t xml:space="preserve">and stained (H&amp;E, </w:t>
      </w:r>
      <w:proofErr w:type="spellStart"/>
      <w:r w:rsidRPr="001E3493">
        <w:t>Gomori’s</w:t>
      </w:r>
      <w:proofErr w:type="spellEnd"/>
      <w:r w:rsidRPr="001E3493">
        <w:t xml:space="preserve"> Trichrome Blue) for bone histomorphometry. Slides were </w:t>
      </w:r>
      <w:r w:rsidR="005C64FB" w:rsidRPr="001E3493">
        <w:t>s</w:t>
      </w:r>
      <w:r w:rsidRPr="001E3493">
        <w:t xml:space="preserve">cored for </w:t>
      </w:r>
      <w:r w:rsidRPr="001E3493">
        <w:rPr>
          <w:color w:val="000000"/>
        </w:rPr>
        <w:t xml:space="preserve">inflammation and healing responses </w:t>
      </w:r>
      <w:r w:rsidR="00A70BC8" w:rsidRPr="00A70BC8">
        <w:rPr>
          <w:color w:val="000000"/>
        </w:rPr>
        <w:t>according to</w:t>
      </w:r>
      <w:r w:rsidRPr="001E3493">
        <w:rPr>
          <w:color w:val="000000"/>
        </w:rPr>
        <w:t xml:space="preserve"> </w:t>
      </w:r>
      <w:r w:rsidR="00E53010" w:rsidRPr="001E3493">
        <w:rPr>
          <w:color w:val="000000"/>
        </w:rPr>
        <w:t>Individual criteria</w:t>
      </w:r>
      <w:r w:rsidR="00A70BC8">
        <w:rPr>
          <w:color w:val="000000"/>
        </w:rPr>
        <w:t>:</w:t>
      </w:r>
      <w:r w:rsidR="00A70BC8">
        <w:rPr>
          <w:color w:val="000000"/>
        </w:rPr>
        <w:br/>
      </w:r>
      <w:r w:rsidR="00A70BC8" w:rsidRPr="00A70BC8">
        <w:rPr>
          <w:color w:val="000000"/>
        </w:rPr>
        <w:t>1.</w:t>
      </w:r>
      <w:r w:rsidR="00A70BC8">
        <w:rPr>
          <w:color w:val="000000"/>
        </w:rPr>
        <w:t xml:space="preserve"> </w:t>
      </w:r>
      <w:r w:rsidR="00A70BC8" w:rsidRPr="00A70BC8">
        <w:rPr>
          <w:color w:val="000000"/>
        </w:rPr>
        <w:t>Cell response</w:t>
      </w:r>
    </w:p>
    <w:p w14:paraId="73EC91B1" w14:textId="77777777" w:rsidR="00A70BC8" w:rsidRPr="00A70BC8" w:rsidRDefault="00A70BC8" w:rsidP="00A70BC8">
      <w:pPr>
        <w:rPr>
          <w:color w:val="000000"/>
        </w:rPr>
      </w:pPr>
      <w:r>
        <w:rPr>
          <w:color w:val="000000"/>
        </w:rPr>
        <w:t xml:space="preserve">2. </w:t>
      </w:r>
      <w:r w:rsidRPr="00A70BC8">
        <w:rPr>
          <w:color w:val="000000"/>
        </w:rPr>
        <w:t>Soft tissue response - Surrounding bone</w:t>
      </w:r>
    </w:p>
    <w:p w14:paraId="559E1F59" w14:textId="77777777" w:rsidR="00A70BC8" w:rsidRPr="00A70BC8" w:rsidRDefault="00A70BC8" w:rsidP="00A70BC8">
      <w:pPr>
        <w:rPr>
          <w:color w:val="000000"/>
        </w:rPr>
      </w:pPr>
      <w:r>
        <w:rPr>
          <w:color w:val="000000"/>
        </w:rPr>
        <w:t xml:space="preserve">3. </w:t>
      </w:r>
      <w:r w:rsidRPr="00A70BC8">
        <w:rPr>
          <w:color w:val="000000"/>
        </w:rPr>
        <w:t>Soft tissue response - Defect area</w:t>
      </w:r>
    </w:p>
    <w:p w14:paraId="2E25707A" w14:textId="77777777" w:rsidR="00A70BC8" w:rsidRDefault="00A70BC8" w:rsidP="00A70BC8">
      <w:pPr>
        <w:rPr>
          <w:color w:val="000000"/>
        </w:rPr>
      </w:pPr>
      <w:r>
        <w:rPr>
          <w:color w:val="000000"/>
        </w:rPr>
        <w:t xml:space="preserve">4. </w:t>
      </w:r>
      <w:r w:rsidRPr="00A70BC8">
        <w:rPr>
          <w:color w:val="000000"/>
        </w:rPr>
        <w:t>New bone response</w:t>
      </w:r>
    </w:p>
    <w:p w14:paraId="29F221D6" w14:textId="77777777" w:rsidR="0042223F" w:rsidRDefault="0042223F" w:rsidP="0042223F">
      <w:pPr>
        <w:rPr>
          <w:color w:val="000000"/>
        </w:rPr>
      </w:pPr>
      <w:r w:rsidRPr="001E3493">
        <w:rPr>
          <w:color w:val="000000"/>
        </w:rPr>
        <w:t>Individual criteria were scored as absent (0), present (1) and Abundant/planful (2).</w:t>
      </w:r>
    </w:p>
    <w:p w14:paraId="0A8C4D7E" w14:textId="77777777" w:rsidR="00234024" w:rsidRPr="001E3493" w:rsidRDefault="00234024" w:rsidP="00234024">
      <w:pPr>
        <w:pStyle w:val="Heading2"/>
      </w:pPr>
      <w:bookmarkStart w:id="30" w:name="_Toc195707706"/>
      <w:r w:rsidRPr="001E3493">
        <w:t>Statistical Analysis</w:t>
      </w:r>
      <w:bookmarkEnd w:id="30"/>
    </w:p>
    <w:p w14:paraId="02E518B9" w14:textId="4385A0C2" w:rsidR="0042223F" w:rsidRDefault="00234024" w:rsidP="00234024">
      <w:pPr>
        <w:rPr>
          <w:color w:val="000000"/>
        </w:rPr>
      </w:pPr>
      <w:r w:rsidRPr="001E3493">
        <w:t xml:space="preserve">Osteomyelitis and healing score for radiographic imaging, thermal images and pressure mat analysis: Score data until 42 days and after 42 days were respectively summarized as mean +SD. Group score data </w:t>
      </w:r>
      <w:proofErr w:type="gramStart"/>
      <w:r w:rsidRPr="001E3493">
        <w:t>were and</w:t>
      </w:r>
      <w:proofErr w:type="gramEnd"/>
      <w:r w:rsidRPr="001E3493">
        <w:t xml:space="preserve"> evaluated using mixed model analysis for repeated</w:t>
      </w:r>
    </w:p>
    <w:p w14:paraId="613244B7" w14:textId="19090833" w:rsidR="000E2E45" w:rsidRPr="001E3493" w:rsidRDefault="003468EB" w:rsidP="000E2E45">
      <w:r w:rsidRPr="001E3493">
        <w:lastRenderedPageBreak/>
        <w:t>measures with group as the between-subject factor and days as the within-subject effect. Multiple Comparisons among group means were conducted with Tukey-Kramer adjustment. </w:t>
      </w:r>
    </w:p>
    <w:p w14:paraId="4946C09B" w14:textId="6AA04F55" w:rsidR="003468EB" w:rsidRPr="001E3493" w:rsidRDefault="003468EB" w:rsidP="000E2E45">
      <w:r w:rsidRPr="001E3493">
        <w:t>Osteomyelitis and healing score for CT imaging: Group score data were evaluated using mixed model analysis for repeated measures. Multiple Comparisons among group means were conducted using Tukey-Kramer adjustment. </w:t>
      </w:r>
    </w:p>
    <w:p w14:paraId="607B6872" w14:textId="7874FEFA" w:rsidR="00C94E36" w:rsidRPr="001E3493" w:rsidRDefault="003468EB" w:rsidP="00FA6EBE">
      <w:r w:rsidRPr="001E3493">
        <w:t>Histology: The association between group and histology criteria were estimated statistically using Chi-Square or Fisher's Exact Tests.</w:t>
      </w:r>
      <w:r w:rsidRPr="001E3493">
        <w:rPr>
          <w:color w:val="000000"/>
        </w:rPr>
        <w:t xml:space="preserve"> </w:t>
      </w:r>
      <w:r w:rsidR="00FD04C5" w:rsidRPr="001E3493">
        <w:br w:type="page"/>
      </w:r>
    </w:p>
    <w:p w14:paraId="66CB8342" w14:textId="25E1A1F6" w:rsidR="001F1AD7" w:rsidRPr="001F1AD7" w:rsidRDefault="00F9195D" w:rsidP="00234024">
      <w:pPr>
        <w:pStyle w:val="Heading1"/>
      </w:pPr>
      <w:bookmarkStart w:id="31" w:name="_Toc180316529"/>
      <w:r w:rsidRPr="001E3493">
        <w:rPr>
          <w:u w:val="single"/>
        </w:rPr>
        <w:lastRenderedPageBreak/>
        <w:br/>
      </w:r>
      <w:bookmarkStart w:id="32" w:name="_Toc195707707"/>
      <w:r w:rsidRPr="001E3493">
        <w:t>Results</w:t>
      </w:r>
      <w:bookmarkEnd w:id="31"/>
      <w:bookmarkEnd w:id="32"/>
    </w:p>
    <w:p w14:paraId="7E05B566" w14:textId="40F162F5" w:rsidR="00F9195D" w:rsidRPr="001E3493" w:rsidRDefault="00F9195D" w:rsidP="00234024">
      <w:pPr>
        <w:pStyle w:val="Heading2"/>
      </w:pPr>
      <w:bookmarkStart w:id="33" w:name="_Toc180316531"/>
      <w:bookmarkStart w:id="34" w:name="_Toc195707708"/>
      <w:r w:rsidRPr="001E3493">
        <w:t>Study outcomes</w:t>
      </w:r>
      <w:bookmarkEnd w:id="33"/>
      <w:bookmarkEnd w:id="34"/>
      <w:r w:rsidRPr="001E3493">
        <w:t xml:space="preserve"> </w:t>
      </w:r>
    </w:p>
    <w:p w14:paraId="32215790" w14:textId="11A82176" w:rsidR="00A87EF0" w:rsidRPr="001E3493" w:rsidRDefault="00F9195D" w:rsidP="00234024">
      <w:pPr>
        <w:rPr>
          <w:color w:val="000000" w:themeColor="text1"/>
        </w:rPr>
      </w:pPr>
      <w:r w:rsidRPr="001E3493">
        <w:rPr>
          <w:color w:val="000000" w:themeColor="text1"/>
        </w:rPr>
        <w:t xml:space="preserve">23 goats were enrolled in this study, with successful creation of segmental defects and implantation of the scaffold based on treatment group assignment: SA group, </w:t>
      </w:r>
      <w:r w:rsidR="00F51232" w:rsidRPr="001E3493">
        <w:rPr>
          <w:color w:val="000000" w:themeColor="text1"/>
        </w:rPr>
        <w:t xml:space="preserve">scaffold with vancomycin, </w:t>
      </w:r>
      <w:r w:rsidRPr="001E3493">
        <w:rPr>
          <w:color w:val="000000" w:themeColor="text1"/>
        </w:rPr>
        <w:t>n=5; SB group, n=6, scaffold + Staph. aureus at 1 x 10</w:t>
      </w:r>
      <w:r w:rsidRPr="001E3493">
        <w:rPr>
          <w:color w:val="000000" w:themeColor="text1"/>
          <w:vertAlign w:val="superscript"/>
        </w:rPr>
        <w:t>6</w:t>
      </w:r>
      <w:r w:rsidRPr="001E3493">
        <w:rPr>
          <w:color w:val="000000" w:themeColor="text1"/>
        </w:rPr>
        <w:t xml:space="preserve"> CFU); SBA group, scaffolds with both vancomycin and bacteria; NS group, n=6. </w:t>
      </w:r>
    </w:p>
    <w:p w14:paraId="21692D29" w14:textId="65B92BB9" w:rsidR="00A87EF0" w:rsidRPr="001E3493" w:rsidRDefault="00302048" w:rsidP="00234024">
      <w:pPr>
        <w:rPr>
          <w:color w:val="000000" w:themeColor="text1"/>
        </w:rPr>
      </w:pPr>
      <w:r w:rsidRPr="001E3493">
        <w:rPr>
          <w:color w:val="000000" w:themeColor="text1"/>
        </w:rPr>
        <w:t xml:space="preserve">Out of the 23 goats assigned for the study, 16 goats (69.57%) reached the 3-month study </w:t>
      </w:r>
      <w:proofErr w:type="gramStart"/>
      <w:r w:rsidRPr="001E3493">
        <w:rPr>
          <w:color w:val="000000" w:themeColor="text1"/>
        </w:rPr>
        <w:t>endpoint</w:t>
      </w:r>
      <w:proofErr w:type="gramEnd"/>
      <w:r w:rsidRPr="001E3493">
        <w:rPr>
          <w:color w:val="000000" w:themeColor="text1"/>
        </w:rPr>
        <w:t xml:space="preserve"> and 7 goats were removed early from the study. Cases that were removed early from the study included: three goats with open wounds and purulent drainage (two goats from SB group and one goat from group NS) and four goats due to progressive osteomyelitis evident on radiographic images (all from SB group). </w:t>
      </w:r>
      <w:r w:rsidR="00F9195D" w:rsidRPr="001E3493">
        <w:rPr>
          <w:color w:val="000000" w:themeColor="text1"/>
        </w:rPr>
        <w:t xml:space="preserve">Out of 12 goats inoculated with Staph. Aureus (SB and SBA groups), all goats (100%) developed clinical evidence of osteomyelitis based on physical and lameness examination, and/or radiographic assessment. </w:t>
      </w:r>
    </w:p>
    <w:p w14:paraId="577F1F98" w14:textId="5B214B51" w:rsidR="00E53010" w:rsidRPr="001E3493" w:rsidRDefault="00F9195D" w:rsidP="00234024">
      <w:pPr>
        <w:rPr>
          <w:color w:val="000000" w:themeColor="text1"/>
        </w:rPr>
      </w:pPr>
      <w:r w:rsidRPr="001E3493">
        <w:rPr>
          <w:color w:val="000000" w:themeColor="text1"/>
        </w:rPr>
        <w:t>Survival rates were calculated per group, considering a survival case as a goat surviving to the planned end-of-study period. An event (early removal) was recorded for each animal removed from the study before the designated time. All goats in SB and SA groups survived until the study endpoint. None of the goats in the SB group survived to the end-of-study, with an average survival time of 40 ± 3 days. Five (83%) of the 6 goats in the NS group survived until the study endpoint</w:t>
      </w:r>
      <w:r w:rsidR="009C1259" w:rsidRPr="001E3493">
        <w:rPr>
          <w:color w:val="000000" w:themeColor="text1"/>
        </w:rPr>
        <w:t xml:space="preserve">. One goat was removed early from the study </w:t>
      </w:r>
      <w:proofErr w:type="gramStart"/>
      <w:r w:rsidR="00783EAA" w:rsidRPr="001E3493">
        <w:rPr>
          <w:color w:val="000000" w:themeColor="text1"/>
        </w:rPr>
        <w:t>on</w:t>
      </w:r>
      <w:proofErr w:type="gramEnd"/>
      <w:r w:rsidR="00783EAA" w:rsidRPr="001E3493">
        <w:rPr>
          <w:color w:val="000000" w:themeColor="text1"/>
        </w:rPr>
        <w:t xml:space="preserve"> day</w:t>
      </w:r>
      <w:r w:rsidRPr="001E3493">
        <w:rPr>
          <w:color w:val="000000" w:themeColor="text1"/>
        </w:rPr>
        <w:t xml:space="preserve">. The one goat removed early from this group had an open wound with purulent drainage attributed to </w:t>
      </w:r>
      <w:proofErr w:type="gramStart"/>
      <w:r w:rsidRPr="001E3493">
        <w:rPr>
          <w:color w:val="000000" w:themeColor="text1"/>
        </w:rPr>
        <w:t>incisional</w:t>
      </w:r>
      <w:proofErr w:type="gramEnd"/>
      <w:r w:rsidRPr="001E3493">
        <w:rPr>
          <w:color w:val="000000" w:themeColor="text1"/>
        </w:rPr>
        <w:t xml:space="preserve"> </w:t>
      </w:r>
      <w:r w:rsidR="004743C0" w:rsidRPr="001E3493">
        <w:rPr>
          <w:color w:val="000000" w:themeColor="text1"/>
        </w:rPr>
        <w:t>infection</w:t>
      </w:r>
      <w:r w:rsidRPr="001E3493">
        <w:rPr>
          <w:color w:val="000000" w:themeColor="text1"/>
        </w:rPr>
        <w:t xml:space="preserve"> unrelated to the treatment group </w:t>
      </w:r>
      <w:r w:rsidRPr="001E3493">
        <w:rPr>
          <w:color w:val="000000" w:themeColor="text1"/>
        </w:rPr>
        <w:lastRenderedPageBreak/>
        <w:t xml:space="preserve">assignment. Bacteriology from this goat isolated Staph. aureus, which was not UAMS-1 and was likely a caprine strain. The radiographic osteomyelitis score for this animal was 0 at all but one of the imaging collection time points. Therefore, the early removal from the study was not considered a consequence of OM. Average survival time was calculated </w:t>
      </w:r>
      <w:r w:rsidRPr="00C7757A">
        <w:rPr>
          <w:b/>
          <w:bCs/>
          <w:color w:val="000000" w:themeColor="text1"/>
        </w:rPr>
        <w:t>(Table</w:t>
      </w:r>
      <w:r w:rsidR="0042223F">
        <w:rPr>
          <w:b/>
          <w:bCs/>
          <w:color w:val="000000" w:themeColor="text1"/>
        </w:rPr>
        <w:t>3</w:t>
      </w:r>
      <w:r w:rsidRPr="00C7757A">
        <w:rPr>
          <w:b/>
          <w:bCs/>
          <w:color w:val="000000" w:themeColor="text1"/>
        </w:rPr>
        <w:t>)</w:t>
      </w:r>
      <w:r w:rsidR="00C7757A" w:rsidRPr="00C7757A">
        <w:rPr>
          <w:color w:val="000000" w:themeColor="text1"/>
        </w:rPr>
        <w:t>.</w:t>
      </w:r>
      <w:r w:rsidR="00973C7D">
        <w:rPr>
          <w:color w:val="000000" w:themeColor="text1"/>
        </w:rPr>
        <w:t xml:space="preserve"> </w:t>
      </w:r>
      <w:r w:rsidR="00E62D75" w:rsidRPr="001E3493">
        <w:rPr>
          <w:color w:val="000000" w:themeColor="text1"/>
        </w:rPr>
        <w:t>SA, SBA: All goats reached the end of the study (100% survival), NS: 5 goats reached the end of the study (83,33% survival), SB: None of the goats reached the end of the study (0% survival)</w:t>
      </w:r>
    </w:p>
    <w:p w14:paraId="473227D2" w14:textId="7C3F3CD7" w:rsidR="00E62D75" w:rsidRDefault="00E53010" w:rsidP="00E53010">
      <w:pPr>
        <w:keepNext/>
        <w:spacing w:after="160"/>
        <w:rPr>
          <w:color w:val="000000" w:themeColor="text1"/>
        </w:rPr>
      </w:pPr>
      <w:r w:rsidRPr="001E3493">
        <w:rPr>
          <w:color w:val="000000" w:themeColor="text1"/>
        </w:rPr>
        <w:t xml:space="preserve"> Average survival time was calculated to generate the survival curve over time per group </w:t>
      </w:r>
      <w:r w:rsidRPr="00C7757A">
        <w:rPr>
          <w:b/>
          <w:bCs/>
          <w:color w:val="000000" w:themeColor="text1"/>
        </w:rPr>
        <w:t>(</w:t>
      </w:r>
      <w:r w:rsidR="00C7757A">
        <w:rPr>
          <w:b/>
          <w:bCs/>
          <w:color w:val="000000" w:themeColor="text1"/>
        </w:rPr>
        <w:t>F</w:t>
      </w:r>
      <w:r w:rsidRPr="00C7757A">
        <w:rPr>
          <w:b/>
          <w:bCs/>
          <w:color w:val="000000" w:themeColor="text1"/>
        </w:rPr>
        <w:t>igure 1)</w:t>
      </w:r>
      <w:r w:rsidRPr="001E3493">
        <w:rPr>
          <w:color w:val="000000" w:themeColor="text1"/>
        </w:rPr>
        <w:t xml:space="preserve">. SA, SBA: All goats reached the end of the study (survival time 90 </w:t>
      </w:r>
      <w:r w:rsidRPr="001E3493">
        <w:rPr>
          <w:color w:val="000000" w:themeColor="text1"/>
          <w:u w:val="single"/>
        </w:rPr>
        <w:t xml:space="preserve">+ </w:t>
      </w:r>
      <w:r w:rsidRPr="001E3493">
        <w:rPr>
          <w:color w:val="000000" w:themeColor="text1"/>
        </w:rPr>
        <w:t>5 D), NS: 5 goats reached the end of the study (One goat was removed on day 79), SB: None of the goats reached the end of the study (average 40 ± 3 of survival time)</w:t>
      </w:r>
    </w:p>
    <w:p w14:paraId="5E269851" w14:textId="77777777" w:rsidR="00234024" w:rsidRPr="001E3493" w:rsidRDefault="00234024" w:rsidP="00234024">
      <w:pPr>
        <w:pStyle w:val="Heading2"/>
      </w:pPr>
      <w:bookmarkStart w:id="35" w:name="_Toc180316532"/>
      <w:bookmarkStart w:id="36" w:name="_Toc195707709"/>
      <w:r w:rsidRPr="001E3493">
        <w:t>Bacteriology</w:t>
      </w:r>
      <w:bookmarkEnd w:id="35"/>
      <w:bookmarkEnd w:id="36"/>
      <w:r w:rsidRPr="001E3493">
        <w:t xml:space="preserve"> </w:t>
      </w:r>
    </w:p>
    <w:p w14:paraId="5B0BCAB3" w14:textId="748A3D28" w:rsidR="00234024" w:rsidRPr="001E3493" w:rsidRDefault="00234024" w:rsidP="00234024">
      <w:pPr>
        <w:shd w:val="clear" w:color="auto" w:fill="FFFFFF"/>
        <w:rPr>
          <w:color w:val="000000" w:themeColor="text1"/>
        </w:rPr>
      </w:pPr>
      <w:r w:rsidRPr="001E3493">
        <w:rPr>
          <w:color w:val="000000" w:themeColor="text1"/>
        </w:rPr>
        <w:t xml:space="preserve">Bacterial cultures and PCR testing for Staph. </w:t>
      </w:r>
      <w:proofErr w:type="gramStart"/>
      <w:r w:rsidRPr="001E3493">
        <w:rPr>
          <w:color w:val="000000" w:themeColor="text1"/>
        </w:rPr>
        <w:t>aureus</w:t>
      </w:r>
      <w:proofErr w:type="gramEnd"/>
      <w:r w:rsidRPr="001E3493">
        <w:rPr>
          <w:color w:val="000000" w:themeColor="text1"/>
        </w:rPr>
        <w:t xml:space="preserve"> was completed on tissue culture swabs and harvested tissue specimens from all goats. A total of 46 samples (soft tissue and bone defect/scaffold) were collected and submitted to bacterial culture. All 12 goats challenged with bacteria were diagnosed with osteomyelitis. UAMS-1 Staph. aureus was isolated from at least one of the collected samples (soft tissue or scaffold) from all 12 goats (Groups SA and SBA). All the 12 goats submitted to bacterial </w:t>
      </w:r>
      <w:proofErr w:type="gramStart"/>
      <w:r w:rsidRPr="001E3493">
        <w:rPr>
          <w:color w:val="000000" w:themeColor="text1"/>
        </w:rPr>
        <w:t>challenge</w:t>
      </w:r>
      <w:proofErr w:type="gramEnd"/>
      <w:r w:rsidRPr="001E3493">
        <w:rPr>
          <w:color w:val="000000" w:themeColor="text1"/>
        </w:rPr>
        <w:t xml:space="preserve"> had. </w:t>
      </w:r>
    </w:p>
    <w:p w14:paraId="5658DD67" w14:textId="77777777" w:rsidR="00234024" w:rsidRDefault="00234024" w:rsidP="00234024">
      <w:bookmarkStart w:id="37" w:name="_Toc195707655"/>
    </w:p>
    <w:p w14:paraId="429F6095" w14:textId="76592E79" w:rsidR="00E53010" w:rsidRPr="001E3493" w:rsidRDefault="00E53010" w:rsidP="00234024">
      <w:r w:rsidRPr="001E3493">
        <w:t xml:space="preserve">Table </w:t>
      </w:r>
      <w:r w:rsidR="00701AB7">
        <w:fldChar w:fldCharType="begin"/>
      </w:r>
      <w:r w:rsidR="00701AB7">
        <w:instrText xml:space="preserve"> SEQ Table \* ARABIC </w:instrText>
      </w:r>
      <w:r w:rsidR="00701AB7">
        <w:fldChar w:fldCharType="separate"/>
      </w:r>
      <w:r w:rsidR="00056F45">
        <w:rPr>
          <w:noProof/>
        </w:rPr>
        <w:t>3</w:t>
      </w:r>
      <w:r w:rsidR="00701AB7">
        <w:rPr>
          <w:noProof/>
        </w:rPr>
        <w:fldChar w:fldCharType="end"/>
      </w:r>
      <w:r w:rsidRPr="001E3493">
        <w:t>: Group survival rates to end-of-study (3 months).</w:t>
      </w:r>
      <w:bookmarkEnd w:id="37"/>
    </w:p>
    <w:tbl>
      <w:tblPr>
        <w:tblStyle w:val="Plain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423"/>
        <w:gridCol w:w="1406"/>
        <w:gridCol w:w="1424"/>
        <w:gridCol w:w="1431"/>
      </w:tblGrid>
      <w:tr w:rsidR="00E53010" w:rsidRPr="001E3493" w14:paraId="5FC8170E" w14:textId="77777777" w:rsidTr="00704AEA">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616" w:type="dxa"/>
            <w:shd w:val="clear" w:color="auto" w:fill="D9D9D9" w:themeFill="background1" w:themeFillShade="D9"/>
          </w:tcPr>
          <w:p w14:paraId="77490426" w14:textId="77777777" w:rsidR="00E53010" w:rsidRPr="001E3493" w:rsidRDefault="00E53010" w:rsidP="00C7757A">
            <w:pPr>
              <w:spacing w:line="240" w:lineRule="auto"/>
              <w:rPr>
                <w:rFonts w:ascii="Times New Roman" w:hAnsi="Times New Roman"/>
              </w:rPr>
            </w:pPr>
            <w:r w:rsidRPr="001E3493">
              <w:rPr>
                <w:rFonts w:ascii="Times New Roman" w:hAnsi="Times New Roman"/>
              </w:rPr>
              <w:t>Group</w:t>
            </w:r>
          </w:p>
        </w:tc>
        <w:tc>
          <w:tcPr>
            <w:tcW w:w="1423" w:type="dxa"/>
            <w:shd w:val="clear" w:color="auto" w:fill="D9D9D9" w:themeFill="background1" w:themeFillShade="D9"/>
          </w:tcPr>
          <w:p w14:paraId="473125B5" w14:textId="77777777" w:rsidR="00E53010" w:rsidRPr="001E3493" w:rsidRDefault="00E53010" w:rsidP="00C7757A">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E3493">
              <w:rPr>
                <w:rFonts w:ascii="Times New Roman" w:hAnsi="Times New Roman"/>
              </w:rPr>
              <w:t>SA</w:t>
            </w:r>
          </w:p>
        </w:tc>
        <w:tc>
          <w:tcPr>
            <w:tcW w:w="1406" w:type="dxa"/>
            <w:shd w:val="clear" w:color="auto" w:fill="D9D9D9" w:themeFill="background1" w:themeFillShade="D9"/>
          </w:tcPr>
          <w:p w14:paraId="43806CFE" w14:textId="77777777" w:rsidR="00E53010" w:rsidRPr="001E3493" w:rsidRDefault="00E53010" w:rsidP="00C7757A">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E3493">
              <w:rPr>
                <w:rFonts w:ascii="Times New Roman" w:hAnsi="Times New Roman"/>
              </w:rPr>
              <w:t>SB</w:t>
            </w:r>
          </w:p>
        </w:tc>
        <w:tc>
          <w:tcPr>
            <w:tcW w:w="1424" w:type="dxa"/>
            <w:shd w:val="clear" w:color="auto" w:fill="D9D9D9" w:themeFill="background1" w:themeFillShade="D9"/>
          </w:tcPr>
          <w:p w14:paraId="30E216C1" w14:textId="77777777" w:rsidR="00E53010" w:rsidRPr="001E3493" w:rsidRDefault="00E53010" w:rsidP="00C7757A">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E3493">
              <w:rPr>
                <w:rFonts w:ascii="Times New Roman" w:hAnsi="Times New Roman"/>
              </w:rPr>
              <w:t>SBA</w:t>
            </w:r>
          </w:p>
        </w:tc>
        <w:tc>
          <w:tcPr>
            <w:tcW w:w="1431" w:type="dxa"/>
            <w:shd w:val="clear" w:color="auto" w:fill="D9D9D9" w:themeFill="background1" w:themeFillShade="D9"/>
          </w:tcPr>
          <w:p w14:paraId="6C8FB2B7" w14:textId="77777777" w:rsidR="00E53010" w:rsidRPr="001E3493" w:rsidRDefault="00E53010" w:rsidP="00C7757A">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E3493">
              <w:rPr>
                <w:rFonts w:ascii="Times New Roman" w:hAnsi="Times New Roman"/>
              </w:rPr>
              <w:t>NS</w:t>
            </w:r>
          </w:p>
        </w:tc>
      </w:tr>
      <w:tr w:rsidR="00E53010" w:rsidRPr="001E3493" w14:paraId="3D1E301C" w14:textId="77777777" w:rsidTr="0042223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616" w:type="dxa"/>
            <w:shd w:val="clear" w:color="auto" w:fill="FFFFFF" w:themeFill="background1"/>
          </w:tcPr>
          <w:p w14:paraId="1A29689A" w14:textId="77777777" w:rsidR="00E53010" w:rsidRPr="001E3493" w:rsidRDefault="00E53010" w:rsidP="00704AEA">
            <w:pPr>
              <w:spacing w:line="240" w:lineRule="auto"/>
              <w:rPr>
                <w:rFonts w:ascii="Times New Roman" w:hAnsi="Times New Roman"/>
              </w:rPr>
            </w:pPr>
            <w:r w:rsidRPr="001E3493">
              <w:rPr>
                <w:rFonts w:ascii="Times New Roman" w:hAnsi="Times New Roman"/>
              </w:rPr>
              <w:t>Count</w:t>
            </w:r>
          </w:p>
        </w:tc>
        <w:tc>
          <w:tcPr>
            <w:tcW w:w="1423" w:type="dxa"/>
            <w:shd w:val="clear" w:color="auto" w:fill="FFFFFF" w:themeFill="background1"/>
          </w:tcPr>
          <w:p w14:paraId="419EA0BB" w14:textId="77777777" w:rsidR="00E53010" w:rsidRPr="001E3493" w:rsidRDefault="00E53010" w:rsidP="00704AE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E3493">
              <w:rPr>
                <w:rFonts w:ascii="Times New Roman" w:hAnsi="Times New Roman"/>
              </w:rPr>
              <w:t>5</w:t>
            </w:r>
          </w:p>
        </w:tc>
        <w:tc>
          <w:tcPr>
            <w:tcW w:w="1406" w:type="dxa"/>
            <w:shd w:val="clear" w:color="auto" w:fill="FFFFFF" w:themeFill="background1"/>
          </w:tcPr>
          <w:p w14:paraId="7D88F607" w14:textId="77777777" w:rsidR="00E53010" w:rsidRPr="001E3493" w:rsidRDefault="00E53010" w:rsidP="00704AE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E3493">
              <w:rPr>
                <w:rFonts w:ascii="Times New Roman" w:hAnsi="Times New Roman"/>
              </w:rPr>
              <w:t>0</w:t>
            </w:r>
          </w:p>
        </w:tc>
        <w:tc>
          <w:tcPr>
            <w:tcW w:w="1424" w:type="dxa"/>
            <w:shd w:val="clear" w:color="auto" w:fill="FFFFFF" w:themeFill="background1"/>
          </w:tcPr>
          <w:p w14:paraId="0A53716B" w14:textId="77777777" w:rsidR="00E53010" w:rsidRPr="001E3493" w:rsidRDefault="00E53010" w:rsidP="00704AE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E3493">
              <w:rPr>
                <w:rFonts w:ascii="Times New Roman" w:hAnsi="Times New Roman"/>
              </w:rPr>
              <w:t>6</w:t>
            </w:r>
          </w:p>
        </w:tc>
        <w:tc>
          <w:tcPr>
            <w:tcW w:w="1431" w:type="dxa"/>
            <w:shd w:val="clear" w:color="auto" w:fill="FFFFFF" w:themeFill="background1"/>
          </w:tcPr>
          <w:p w14:paraId="3E32C78D" w14:textId="77777777" w:rsidR="00E53010" w:rsidRPr="001E3493" w:rsidRDefault="00E53010" w:rsidP="00704AE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E3493">
              <w:rPr>
                <w:rFonts w:ascii="Times New Roman" w:hAnsi="Times New Roman"/>
              </w:rPr>
              <w:t>5</w:t>
            </w:r>
          </w:p>
        </w:tc>
      </w:tr>
      <w:tr w:rsidR="00E53010" w:rsidRPr="001E3493" w14:paraId="0444F28E" w14:textId="77777777" w:rsidTr="00113609">
        <w:trPr>
          <w:trHeight w:val="224"/>
        </w:trPr>
        <w:tc>
          <w:tcPr>
            <w:cnfStyle w:val="001000000000" w:firstRow="0" w:lastRow="0" w:firstColumn="1" w:lastColumn="0" w:oddVBand="0" w:evenVBand="0" w:oddHBand="0" w:evenHBand="0" w:firstRowFirstColumn="0" w:firstRowLastColumn="0" w:lastRowFirstColumn="0" w:lastRowLastColumn="0"/>
            <w:tcW w:w="1616" w:type="dxa"/>
          </w:tcPr>
          <w:p w14:paraId="4A286B60" w14:textId="77777777" w:rsidR="00E53010" w:rsidRPr="001E3493" w:rsidRDefault="00E53010" w:rsidP="00C7757A">
            <w:pPr>
              <w:spacing w:line="240" w:lineRule="auto"/>
              <w:rPr>
                <w:rFonts w:ascii="Times New Roman" w:hAnsi="Times New Roman"/>
              </w:rPr>
            </w:pPr>
            <w:r w:rsidRPr="001E3493">
              <w:rPr>
                <w:rFonts w:ascii="Times New Roman" w:hAnsi="Times New Roman"/>
              </w:rPr>
              <w:t>%</w:t>
            </w:r>
          </w:p>
        </w:tc>
        <w:tc>
          <w:tcPr>
            <w:tcW w:w="1423" w:type="dxa"/>
          </w:tcPr>
          <w:p w14:paraId="0BAC2D7A" w14:textId="77777777" w:rsidR="00E53010" w:rsidRPr="001E3493" w:rsidRDefault="00E53010" w:rsidP="00C7757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E3493">
              <w:rPr>
                <w:rFonts w:ascii="Times New Roman" w:hAnsi="Times New Roman"/>
              </w:rPr>
              <w:t>100%</w:t>
            </w:r>
          </w:p>
        </w:tc>
        <w:tc>
          <w:tcPr>
            <w:tcW w:w="1406" w:type="dxa"/>
          </w:tcPr>
          <w:p w14:paraId="67594E80" w14:textId="77777777" w:rsidR="00E53010" w:rsidRPr="001E3493" w:rsidRDefault="00E53010" w:rsidP="00C7757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E3493">
              <w:rPr>
                <w:rFonts w:ascii="Times New Roman" w:hAnsi="Times New Roman"/>
              </w:rPr>
              <w:t>0</w:t>
            </w:r>
          </w:p>
        </w:tc>
        <w:tc>
          <w:tcPr>
            <w:tcW w:w="1424" w:type="dxa"/>
          </w:tcPr>
          <w:p w14:paraId="682572A4" w14:textId="77777777" w:rsidR="00E53010" w:rsidRPr="001E3493" w:rsidRDefault="00E53010" w:rsidP="00C7757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E3493">
              <w:rPr>
                <w:rFonts w:ascii="Times New Roman" w:hAnsi="Times New Roman"/>
              </w:rPr>
              <w:t>100%</w:t>
            </w:r>
          </w:p>
        </w:tc>
        <w:tc>
          <w:tcPr>
            <w:tcW w:w="1431" w:type="dxa"/>
          </w:tcPr>
          <w:p w14:paraId="7FABFE3A" w14:textId="77777777" w:rsidR="00E53010" w:rsidRPr="001E3493" w:rsidRDefault="00E53010" w:rsidP="00C7757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E3493">
              <w:rPr>
                <w:rFonts w:ascii="Times New Roman" w:hAnsi="Times New Roman"/>
              </w:rPr>
              <w:t>83.33%</w:t>
            </w:r>
          </w:p>
        </w:tc>
      </w:tr>
    </w:tbl>
    <w:p w14:paraId="330656C0" w14:textId="1B58D785" w:rsidR="00FB485B" w:rsidRPr="001E3493" w:rsidRDefault="00F9195D" w:rsidP="005F0DFB">
      <w:pPr>
        <w:keepNext/>
        <w:spacing w:after="160"/>
      </w:pPr>
      <w:r w:rsidRPr="001E3493">
        <w:rPr>
          <w:noProof/>
          <w:color w:val="000000" w:themeColor="text1"/>
          <w14:ligatures w14:val="standardContextual"/>
        </w:rPr>
        <w:lastRenderedPageBreak/>
        <w:drawing>
          <wp:inline distT="0" distB="0" distL="0" distR="0" wp14:anchorId="41CB1E21" wp14:editId="6D9194F2">
            <wp:extent cx="4631988" cy="2889478"/>
            <wp:effectExtent l="0" t="0" r="0" b="6350"/>
            <wp:docPr id="5336629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6296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4631988" cy="2889478"/>
                    </a:xfrm>
                    <a:prstGeom prst="rect">
                      <a:avLst/>
                    </a:prstGeom>
                  </pic:spPr>
                </pic:pic>
              </a:graphicData>
            </a:graphic>
          </wp:inline>
        </w:drawing>
      </w:r>
    </w:p>
    <w:p w14:paraId="7D27C325" w14:textId="1CCBD810" w:rsidR="00973C7D" w:rsidRPr="001E3493" w:rsidRDefault="0032184F" w:rsidP="0032184F">
      <w:pPr>
        <w:spacing w:after="160"/>
      </w:pPr>
      <w:bookmarkStart w:id="38" w:name="_Toc195707609"/>
      <w:r w:rsidRPr="001E3493">
        <w:t xml:space="preserve">Figure </w:t>
      </w:r>
      <w:r w:rsidR="00701AB7">
        <w:fldChar w:fldCharType="begin"/>
      </w:r>
      <w:r w:rsidR="00701AB7">
        <w:instrText xml:space="preserve"> SEQ Figure \* ARABIC </w:instrText>
      </w:r>
      <w:r w:rsidR="00701AB7">
        <w:fldChar w:fldCharType="separate"/>
      </w:r>
      <w:r w:rsidR="00056F45">
        <w:rPr>
          <w:noProof/>
        </w:rPr>
        <w:t>1</w:t>
      </w:r>
      <w:r w:rsidR="00701AB7">
        <w:rPr>
          <w:noProof/>
        </w:rPr>
        <w:fldChar w:fldCharType="end"/>
      </w:r>
      <w:r w:rsidRPr="001E3493">
        <w:t>: Survival curve</w:t>
      </w:r>
      <w:r w:rsidR="009B26CF" w:rsidRPr="001E3493">
        <w:t xml:space="preserve"> for goats in 4 treatment groups.</w:t>
      </w:r>
      <w:bookmarkEnd w:id="38"/>
      <w:r w:rsidR="009B26CF" w:rsidRPr="001E3493">
        <w:t xml:space="preserve"> </w:t>
      </w:r>
    </w:p>
    <w:p w14:paraId="7B410E86" w14:textId="6A3F6328" w:rsidR="00F9195D" w:rsidRPr="001E3493" w:rsidRDefault="00234024" w:rsidP="00234024">
      <w:pPr>
        <w:shd w:val="clear" w:color="auto" w:fill="FFFFFF"/>
        <w:rPr>
          <w:color w:val="000000" w:themeColor="text1"/>
        </w:rPr>
      </w:pPr>
      <w:r w:rsidRPr="001E3493">
        <w:rPr>
          <w:color w:val="000000" w:themeColor="text1"/>
        </w:rPr>
        <w:t>positive OM score on radiograph images and CT imaging, indicating presence of infection</w:t>
      </w:r>
      <w:r>
        <w:rPr>
          <w:color w:val="000000" w:themeColor="text1"/>
        </w:rPr>
        <w:t>.</w:t>
      </w:r>
    </w:p>
    <w:p w14:paraId="09D722B9" w14:textId="0E3E5C99" w:rsidR="00F9195D" w:rsidRDefault="00F9195D" w:rsidP="00234024">
      <w:pPr>
        <w:shd w:val="clear" w:color="auto" w:fill="FFFFFF"/>
        <w:rPr>
          <w:color w:val="000000" w:themeColor="text1"/>
        </w:rPr>
      </w:pPr>
      <w:r w:rsidRPr="001E3493">
        <w:rPr>
          <w:color w:val="000000" w:themeColor="text1"/>
        </w:rPr>
        <w:t xml:space="preserve">One goat in NS cultured positive for a non-UAMS-1 Staph. aureus, likely of caprine origin and from incisional infection. This goat survived until the end-of study time point and did not develop clinical osteomyelitis. A small quantity of purulent material, soft tissue swelling, stiffness, and some erythema were observed in the dissected limb post-mortem. The Staph. </w:t>
      </w:r>
      <w:proofErr w:type="gramStart"/>
      <w:r w:rsidRPr="001E3493">
        <w:rPr>
          <w:color w:val="000000" w:themeColor="text1"/>
        </w:rPr>
        <w:t>aureus</w:t>
      </w:r>
      <w:proofErr w:type="gramEnd"/>
      <w:r w:rsidRPr="001E3493">
        <w:rPr>
          <w:color w:val="000000" w:themeColor="text1"/>
        </w:rPr>
        <w:t xml:space="preserve"> culture was determined not to be UAMS-1 based on colony phenotype. The radiograph OM scores for this goat were judged “0” during the entire period of study.</w:t>
      </w:r>
    </w:p>
    <w:p w14:paraId="497BB207" w14:textId="77777777" w:rsidR="00234024" w:rsidRPr="00013031" w:rsidRDefault="00234024" w:rsidP="00234024">
      <w:pPr>
        <w:pStyle w:val="Heading2"/>
      </w:pPr>
      <w:bookmarkStart w:id="39" w:name="_Toc195707710"/>
      <w:r w:rsidRPr="001E3493">
        <w:t>Radiographic Imaging</w:t>
      </w:r>
      <w:bookmarkEnd w:id="39"/>
      <w:r w:rsidRPr="001E3493">
        <w:t> </w:t>
      </w:r>
    </w:p>
    <w:p w14:paraId="2160A0BD" w14:textId="29699015" w:rsidR="00234024" w:rsidRPr="001E3493" w:rsidRDefault="00234024" w:rsidP="00234024">
      <w:pPr>
        <w:shd w:val="clear" w:color="auto" w:fill="FFFFFF"/>
        <w:rPr>
          <w:color w:val="000000" w:themeColor="text1"/>
        </w:rPr>
      </w:pPr>
      <w:r w:rsidRPr="001E3493">
        <w:rPr>
          <w:color w:val="000000" w:themeColor="text1"/>
        </w:rPr>
        <w:t>Group comparisons for all 4 groups were limited to images obtained through day 42 because of early removal of all goats in group SB. Further analysis comparing groups SA,</w:t>
      </w:r>
    </w:p>
    <w:p w14:paraId="4A7A126F" w14:textId="38D17F99" w:rsidR="00E53010" w:rsidRPr="00234024" w:rsidRDefault="00234024" w:rsidP="00234024">
      <w:pPr>
        <w:rPr>
          <w:color w:val="000000" w:themeColor="text1"/>
        </w:rPr>
      </w:pPr>
      <w:bookmarkStart w:id="40" w:name="_Toc180316533"/>
      <w:r w:rsidRPr="001E3493">
        <w:rPr>
          <w:color w:val="000000" w:themeColor="text1"/>
        </w:rPr>
        <w:lastRenderedPageBreak/>
        <w:t xml:space="preserve">SBA and NS </w:t>
      </w:r>
      <w:proofErr w:type="gramStart"/>
      <w:r w:rsidRPr="001E3493">
        <w:rPr>
          <w:color w:val="000000" w:themeColor="text1"/>
        </w:rPr>
        <w:t>was</w:t>
      </w:r>
      <w:proofErr w:type="gramEnd"/>
      <w:r w:rsidRPr="001E3493">
        <w:rPr>
          <w:color w:val="000000" w:themeColor="text1"/>
        </w:rPr>
        <w:t xml:space="preserve"> done for data collected throughout the study period. </w:t>
      </w:r>
    </w:p>
    <w:p w14:paraId="074A86AB" w14:textId="6ED32255" w:rsidR="00F9195D" w:rsidRPr="001E3493" w:rsidRDefault="00F9195D" w:rsidP="00234024">
      <w:pPr>
        <w:pStyle w:val="Heading3"/>
      </w:pPr>
      <w:bookmarkStart w:id="41" w:name="_Toc180316534"/>
      <w:bookmarkEnd w:id="40"/>
      <w:r w:rsidRPr="001E3493">
        <w:t>Osteomyelitis score</w:t>
      </w:r>
      <w:bookmarkEnd w:id="41"/>
      <w:r w:rsidRPr="001E3493">
        <w:t xml:space="preserve"> </w:t>
      </w:r>
    </w:p>
    <w:p w14:paraId="2531CFBE" w14:textId="24D56C8E" w:rsidR="00E579B7" w:rsidRDefault="00F9195D" w:rsidP="00234024">
      <w:pPr>
        <w:rPr>
          <w:color w:val="000000" w:themeColor="text1"/>
        </w:rPr>
      </w:pPr>
      <w:r w:rsidRPr="001E3493">
        <w:rPr>
          <w:color w:val="000000" w:themeColor="text1"/>
        </w:rPr>
        <w:t xml:space="preserve">Summary statistics </w:t>
      </w:r>
      <w:proofErr w:type="gramStart"/>
      <w:r w:rsidRPr="001E3493">
        <w:rPr>
          <w:color w:val="000000" w:themeColor="text1"/>
        </w:rPr>
        <w:t>was</w:t>
      </w:r>
      <w:proofErr w:type="gramEnd"/>
      <w:r w:rsidRPr="001E3493">
        <w:rPr>
          <w:color w:val="000000" w:themeColor="text1"/>
        </w:rPr>
        <w:t xml:space="preserve"> performed for each group</w:t>
      </w:r>
      <w:r w:rsidR="00A6579B" w:rsidRPr="001E3493">
        <w:rPr>
          <w:color w:val="000000" w:themeColor="text1"/>
        </w:rPr>
        <w:t xml:space="preserve"> </w:t>
      </w:r>
      <w:r w:rsidR="00A6579B" w:rsidRPr="00612D5A">
        <w:rPr>
          <w:b/>
          <w:bCs/>
          <w:color w:val="000000" w:themeColor="text1"/>
        </w:rPr>
        <w:t xml:space="preserve">(Table </w:t>
      </w:r>
      <w:r w:rsidR="00013031">
        <w:rPr>
          <w:b/>
          <w:bCs/>
          <w:color w:val="000000" w:themeColor="text1"/>
        </w:rPr>
        <w:t>4</w:t>
      </w:r>
      <w:r w:rsidR="00A6579B" w:rsidRPr="00612D5A">
        <w:rPr>
          <w:b/>
          <w:bCs/>
          <w:color w:val="000000" w:themeColor="text1"/>
        </w:rPr>
        <w:t>, Figure 2)</w:t>
      </w:r>
      <w:r w:rsidRPr="001E3493">
        <w:rPr>
          <w:color w:val="000000" w:themeColor="text1"/>
        </w:rPr>
        <w:t xml:space="preserve">.  The average OM score for the SA group was 0 at </w:t>
      </w:r>
      <w:proofErr w:type="gramStart"/>
      <w:r w:rsidRPr="001E3493">
        <w:rPr>
          <w:color w:val="000000" w:themeColor="text1"/>
        </w:rPr>
        <w:t>all of</w:t>
      </w:r>
      <w:proofErr w:type="gramEnd"/>
      <w:r w:rsidRPr="001E3493">
        <w:rPr>
          <w:color w:val="000000" w:themeColor="text1"/>
        </w:rPr>
        <w:t xml:space="preserve"> the time points; group NS had scores varied from 0 to 0.20 </w:t>
      </w:r>
      <m:oMath>
        <m:r>
          <w:rPr>
            <w:rFonts w:ascii="Cambria Math" w:hAnsi="Cambria Math"/>
            <w:color w:val="000000" w:themeColor="text1"/>
          </w:rPr>
          <m:t>±</m:t>
        </m:r>
      </m:oMath>
      <w:r w:rsidRPr="001E3493">
        <w:rPr>
          <w:color w:val="000000" w:themeColor="text1"/>
        </w:rPr>
        <w:t xml:space="preserve"> 0.20 during the study period. Both groups were determined to be free of OM. SB goats OM scores increased from a mean of 0.67 </w:t>
      </w:r>
      <w:r w:rsidRPr="001E3493">
        <w:rPr>
          <w:color w:val="000000" w:themeColor="text1"/>
          <w:u w:val="single"/>
        </w:rPr>
        <w:t>+</w:t>
      </w:r>
      <w:r w:rsidRPr="001E3493">
        <w:rPr>
          <w:color w:val="000000" w:themeColor="text1"/>
        </w:rPr>
        <w:t xml:space="preserve"> 0.33 on day 7 to a peak mean 2.67 </w:t>
      </w:r>
      <w:r w:rsidRPr="001E3493">
        <w:rPr>
          <w:color w:val="000000" w:themeColor="text1"/>
          <w:u w:val="single"/>
        </w:rPr>
        <w:t>+</w:t>
      </w:r>
      <w:r w:rsidRPr="001E3493">
        <w:rPr>
          <w:color w:val="000000" w:themeColor="text1"/>
        </w:rPr>
        <w:t xml:space="preserve"> 0.33 </w:t>
      </w:r>
      <w:proofErr w:type="gramStart"/>
      <w:r w:rsidRPr="001E3493">
        <w:rPr>
          <w:color w:val="000000" w:themeColor="text1"/>
        </w:rPr>
        <w:t>at</w:t>
      </w:r>
      <w:proofErr w:type="gramEnd"/>
      <w:r w:rsidRPr="001E3493">
        <w:rPr>
          <w:color w:val="000000" w:themeColor="text1"/>
        </w:rPr>
        <w:t xml:space="preserve"> day 42 (Table </w:t>
      </w:r>
      <w:r w:rsidR="00E53010" w:rsidRPr="001E3493">
        <w:rPr>
          <w:color w:val="000000" w:themeColor="text1"/>
        </w:rPr>
        <w:t>6</w:t>
      </w:r>
      <w:r w:rsidRPr="001E3493">
        <w:rPr>
          <w:color w:val="000000" w:themeColor="text1"/>
        </w:rPr>
        <w:t xml:space="preserve">).  SBA group goats OM scores increased from a mean of 0.33 </w:t>
      </w:r>
      <w:r w:rsidRPr="001E3493">
        <w:rPr>
          <w:color w:val="000000" w:themeColor="text1"/>
          <w:u w:val="single"/>
        </w:rPr>
        <w:t>+</w:t>
      </w:r>
      <w:r w:rsidRPr="001E3493">
        <w:rPr>
          <w:color w:val="000000" w:themeColor="text1"/>
        </w:rPr>
        <w:t xml:space="preserve"> 0.21 on day 7, to a peak mean of 1.83 + 0.40 on day 84.  </w:t>
      </w:r>
    </w:p>
    <w:p w14:paraId="79E42B8D" w14:textId="77777777" w:rsidR="00234024" w:rsidRPr="001E3493" w:rsidRDefault="00234024" w:rsidP="00234024">
      <w:pPr>
        <w:rPr>
          <w:color w:val="000000" w:themeColor="text1"/>
        </w:rPr>
      </w:pPr>
      <w:r w:rsidRPr="001E3493">
        <w:rPr>
          <w:color w:val="000000" w:themeColor="text1"/>
        </w:rPr>
        <w:t xml:space="preserve">Tests of fixed effects </w:t>
      </w:r>
      <w:proofErr w:type="gramStart"/>
      <w:r w:rsidRPr="001E3493">
        <w:rPr>
          <w:color w:val="000000" w:themeColor="text1"/>
        </w:rPr>
        <w:t>was</w:t>
      </w:r>
      <w:proofErr w:type="gramEnd"/>
      <w:r w:rsidRPr="001E3493">
        <w:rPr>
          <w:color w:val="000000" w:themeColor="text1"/>
        </w:rPr>
        <w:t xml:space="preserve"> performed initially for comparison between all 4 groups until day 42. </w:t>
      </w:r>
      <w:r w:rsidRPr="00013031">
        <w:rPr>
          <w:b/>
          <w:bCs/>
          <w:color w:val="000000" w:themeColor="text1"/>
        </w:rPr>
        <w:t xml:space="preserve">(Values show in Table </w:t>
      </w:r>
      <w:r>
        <w:rPr>
          <w:b/>
          <w:bCs/>
          <w:color w:val="000000" w:themeColor="text1"/>
        </w:rPr>
        <w:t>5</w:t>
      </w:r>
      <w:r w:rsidRPr="00013031">
        <w:rPr>
          <w:b/>
          <w:bCs/>
          <w:color w:val="000000" w:themeColor="text1"/>
        </w:rPr>
        <w:t>)</w:t>
      </w:r>
      <w:r w:rsidRPr="00013031">
        <w:rPr>
          <w:color w:val="000000" w:themeColor="text1"/>
        </w:rPr>
        <w:t>.</w:t>
      </w:r>
      <w:r w:rsidRPr="00013031">
        <w:rPr>
          <w:b/>
          <w:bCs/>
          <w:color w:val="000000" w:themeColor="text1"/>
        </w:rPr>
        <w:t xml:space="preserve"> </w:t>
      </w:r>
      <w:r w:rsidRPr="001E3493">
        <w:rPr>
          <w:color w:val="000000" w:themeColor="text1"/>
        </w:rPr>
        <w:t xml:space="preserve">There was a significant difference between groups (&lt;.0001) and between time points (p = 0.0023), indicating that assessment of radiographic scores changed over time with OM progressively getting worse over time in the SB and SBA groups. There was no significant interaction found between groups and time points (p = 0.0895), indicating that changes over time were associated with the treatment group. </w:t>
      </w:r>
    </w:p>
    <w:p w14:paraId="4167B736" w14:textId="77777777" w:rsidR="00234024" w:rsidRPr="001E3493" w:rsidRDefault="00234024" w:rsidP="00234024">
      <w:pPr>
        <w:rPr>
          <w:color w:val="000000" w:themeColor="text1"/>
        </w:rPr>
      </w:pPr>
      <w:r w:rsidRPr="001E3493">
        <w:rPr>
          <w:color w:val="000000" w:themeColor="text1"/>
        </w:rPr>
        <w:t xml:space="preserve">Post hoc analysis was performed to assess specific differences between groups withing time point. Between group comparations indicate that scores for groups SA and NS were similar across all time points. SB scores were significantly greater as compared with SA, NS, and SBA. Scores for the SBA group were significantly less than SB and significantly greater than those of SA and NS groups </w:t>
      </w:r>
      <w:r w:rsidRPr="00013031">
        <w:rPr>
          <w:b/>
          <w:bCs/>
          <w:color w:val="000000" w:themeColor="text1"/>
        </w:rPr>
        <w:t xml:space="preserve">(Table </w:t>
      </w:r>
      <w:r>
        <w:rPr>
          <w:b/>
          <w:bCs/>
          <w:color w:val="000000" w:themeColor="text1"/>
        </w:rPr>
        <w:t>5</w:t>
      </w:r>
      <w:r w:rsidRPr="00013031">
        <w:rPr>
          <w:b/>
          <w:bCs/>
          <w:color w:val="000000" w:themeColor="text1"/>
        </w:rPr>
        <w:t>)</w:t>
      </w:r>
      <w:r w:rsidRPr="00013031">
        <w:rPr>
          <w:color w:val="000000" w:themeColor="text1"/>
        </w:rPr>
        <w:t>.</w:t>
      </w:r>
    </w:p>
    <w:p w14:paraId="7E0BD7F9" w14:textId="77777777" w:rsidR="00234024" w:rsidRDefault="00234024" w:rsidP="00FB485B">
      <w:pPr>
        <w:rPr>
          <w:color w:val="000000" w:themeColor="text1"/>
        </w:rPr>
      </w:pPr>
    </w:p>
    <w:p w14:paraId="123D052E" w14:textId="77777777" w:rsidR="00234024" w:rsidRDefault="00234024" w:rsidP="00FB485B">
      <w:pPr>
        <w:rPr>
          <w:color w:val="000000" w:themeColor="text1"/>
        </w:rPr>
      </w:pPr>
    </w:p>
    <w:p w14:paraId="25E6820A" w14:textId="77777777" w:rsidR="00234024" w:rsidRDefault="00234024" w:rsidP="00FB485B">
      <w:pPr>
        <w:rPr>
          <w:color w:val="000000" w:themeColor="text1"/>
        </w:rPr>
      </w:pPr>
    </w:p>
    <w:p w14:paraId="33AFEC8C" w14:textId="51B85FDA" w:rsidR="002636EC" w:rsidRPr="001E3493" w:rsidRDefault="002636EC" w:rsidP="00B46408">
      <w:pPr>
        <w:pStyle w:val="Caption"/>
      </w:pPr>
      <w:bookmarkStart w:id="42" w:name="IDX"/>
      <w:bookmarkStart w:id="43" w:name="_Toc195707656"/>
      <w:bookmarkEnd w:id="42"/>
      <w:r w:rsidRPr="001E3493">
        <w:lastRenderedPageBreak/>
        <w:t xml:space="preserve">Table </w:t>
      </w:r>
      <w:fldSimple w:instr=" SEQ Table \* ARABIC ">
        <w:r w:rsidR="00056F45">
          <w:rPr>
            <w:noProof/>
          </w:rPr>
          <w:t>4</w:t>
        </w:r>
      </w:fldSimple>
      <w:r w:rsidRPr="001E3493">
        <w:t xml:space="preserve">: </w:t>
      </w:r>
      <w:r w:rsidR="00F9195D" w:rsidRPr="001E3493">
        <w:t>Radiograph Osteomyelitis Scores per group per time point.</w:t>
      </w:r>
      <w:bookmarkEnd w:id="43"/>
    </w:p>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5"/>
        <w:gridCol w:w="1817"/>
        <w:gridCol w:w="1811"/>
        <w:gridCol w:w="2213"/>
        <w:gridCol w:w="2216"/>
      </w:tblGrid>
      <w:tr w:rsidR="00F9195D" w:rsidRPr="001E3493" w14:paraId="02FF6305" w14:textId="77777777" w:rsidTr="00013031">
        <w:trPr>
          <w:trHeight w:val="623"/>
        </w:trPr>
        <w:tc>
          <w:tcPr>
            <w:tcW w:w="1475" w:type="dxa"/>
            <w:vMerge w:val="restart"/>
            <w:tcMar>
              <w:top w:w="0" w:type="dxa"/>
              <w:left w:w="100" w:type="dxa"/>
              <w:bottom w:w="0" w:type="dxa"/>
              <w:right w:w="100" w:type="dxa"/>
            </w:tcMar>
            <w:hideMark/>
          </w:tcPr>
          <w:p w14:paraId="1B5D844B" w14:textId="77777777" w:rsidR="00F9195D" w:rsidRPr="001E3493" w:rsidRDefault="00F9195D" w:rsidP="00E53010">
            <w:pPr>
              <w:spacing w:line="240" w:lineRule="auto"/>
            </w:pPr>
            <w:r w:rsidRPr="001E3493">
              <w:t>Time point</w:t>
            </w:r>
          </w:p>
        </w:tc>
        <w:tc>
          <w:tcPr>
            <w:tcW w:w="8057" w:type="dxa"/>
            <w:gridSpan w:val="4"/>
            <w:tcMar>
              <w:top w:w="0" w:type="dxa"/>
              <w:left w:w="100" w:type="dxa"/>
              <w:bottom w:w="0" w:type="dxa"/>
              <w:right w:w="100" w:type="dxa"/>
            </w:tcMar>
            <w:hideMark/>
          </w:tcPr>
          <w:p w14:paraId="6DA8E252" w14:textId="77777777" w:rsidR="00F9195D" w:rsidRPr="001E3493" w:rsidRDefault="00F9195D" w:rsidP="00E53010">
            <w:pPr>
              <w:spacing w:line="240" w:lineRule="auto"/>
            </w:pPr>
            <w:r w:rsidRPr="001E3493">
              <w:t>Group</w:t>
            </w:r>
          </w:p>
        </w:tc>
      </w:tr>
      <w:tr w:rsidR="00F9195D" w:rsidRPr="001E3493" w14:paraId="183DFDFA" w14:textId="77777777" w:rsidTr="00013031">
        <w:trPr>
          <w:trHeight w:val="623"/>
        </w:trPr>
        <w:tc>
          <w:tcPr>
            <w:tcW w:w="1475" w:type="dxa"/>
            <w:vMerge/>
            <w:vAlign w:val="center"/>
            <w:hideMark/>
          </w:tcPr>
          <w:p w14:paraId="1A867AC7" w14:textId="77777777" w:rsidR="00F9195D" w:rsidRPr="001E3493" w:rsidRDefault="00F9195D" w:rsidP="00E53010">
            <w:pPr>
              <w:spacing w:line="240" w:lineRule="auto"/>
            </w:pPr>
          </w:p>
        </w:tc>
        <w:tc>
          <w:tcPr>
            <w:tcW w:w="1817" w:type="dxa"/>
            <w:tcMar>
              <w:top w:w="0" w:type="dxa"/>
              <w:left w:w="100" w:type="dxa"/>
              <w:bottom w:w="0" w:type="dxa"/>
              <w:right w:w="100" w:type="dxa"/>
            </w:tcMar>
            <w:hideMark/>
          </w:tcPr>
          <w:p w14:paraId="3420F478" w14:textId="77777777" w:rsidR="00F9195D" w:rsidRPr="001E3493" w:rsidRDefault="00F9195D" w:rsidP="00E53010">
            <w:pPr>
              <w:spacing w:line="240" w:lineRule="auto"/>
            </w:pPr>
            <w:r w:rsidRPr="001E3493">
              <w:t>SA</w:t>
            </w:r>
          </w:p>
        </w:tc>
        <w:tc>
          <w:tcPr>
            <w:tcW w:w="1811" w:type="dxa"/>
            <w:tcMar>
              <w:top w:w="0" w:type="dxa"/>
              <w:left w:w="100" w:type="dxa"/>
              <w:bottom w:w="0" w:type="dxa"/>
              <w:right w:w="100" w:type="dxa"/>
            </w:tcMar>
            <w:hideMark/>
          </w:tcPr>
          <w:p w14:paraId="6F4F77B5" w14:textId="77777777" w:rsidR="00F9195D" w:rsidRPr="001E3493" w:rsidRDefault="00F9195D" w:rsidP="00E53010">
            <w:pPr>
              <w:spacing w:line="240" w:lineRule="auto"/>
            </w:pPr>
            <w:r w:rsidRPr="001E3493">
              <w:t>SB</w:t>
            </w:r>
          </w:p>
        </w:tc>
        <w:tc>
          <w:tcPr>
            <w:tcW w:w="2213" w:type="dxa"/>
            <w:tcMar>
              <w:top w:w="0" w:type="dxa"/>
              <w:left w:w="100" w:type="dxa"/>
              <w:bottom w:w="0" w:type="dxa"/>
              <w:right w:w="100" w:type="dxa"/>
            </w:tcMar>
            <w:hideMark/>
          </w:tcPr>
          <w:p w14:paraId="56B04BF8" w14:textId="77777777" w:rsidR="00F9195D" w:rsidRPr="001E3493" w:rsidRDefault="00F9195D" w:rsidP="00E53010">
            <w:pPr>
              <w:spacing w:line="240" w:lineRule="auto"/>
            </w:pPr>
            <w:r w:rsidRPr="001E3493">
              <w:t>SBA</w:t>
            </w:r>
          </w:p>
        </w:tc>
        <w:tc>
          <w:tcPr>
            <w:tcW w:w="2213" w:type="dxa"/>
            <w:tcMar>
              <w:top w:w="0" w:type="dxa"/>
              <w:left w:w="100" w:type="dxa"/>
              <w:bottom w:w="0" w:type="dxa"/>
              <w:right w:w="100" w:type="dxa"/>
            </w:tcMar>
            <w:hideMark/>
          </w:tcPr>
          <w:p w14:paraId="445F549E" w14:textId="77777777" w:rsidR="00F9195D" w:rsidRPr="001E3493" w:rsidRDefault="00F9195D" w:rsidP="00E53010">
            <w:pPr>
              <w:spacing w:line="240" w:lineRule="auto"/>
            </w:pPr>
            <w:r w:rsidRPr="001E3493">
              <w:t>NS</w:t>
            </w:r>
          </w:p>
        </w:tc>
      </w:tr>
      <w:tr w:rsidR="00F9195D" w:rsidRPr="001E3493" w14:paraId="1FAEA7E7" w14:textId="77777777" w:rsidTr="00013031">
        <w:trPr>
          <w:trHeight w:val="623"/>
        </w:trPr>
        <w:tc>
          <w:tcPr>
            <w:tcW w:w="1475" w:type="dxa"/>
            <w:tcMar>
              <w:top w:w="0" w:type="dxa"/>
              <w:left w:w="100" w:type="dxa"/>
              <w:bottom w:w="0" w:type="dxa"/>
              <w:right w:w="100" w:type="dxa"/>
            </w:tcMar>
            <w:hideMark/>
          </w:tcPr>
          <w:p w14:paraId="1D452BBA" w14:textId="77777777" w:rsidR="00F9195D" w:rsidRPr="001E3493" w:rsidRDefault="00F9195D" w:rsidP="00E53010">
            <w:pPr>
              <w:spacing w:line="240" w:lineRule="auto"/>
            </w:pPr>
            <w:r w:rsidRPr="001E3493">
              <w:t> </w:t>
            </w:r>
          </w:p>
        </w:tc>
        <w:tc>
          <w:tcPr>
            <w:tcW w:w="8057" w:type="dxa"/>
            <w:gridSpan w:val="4"/>
            <w:tcMar>
              <w:top w:w="0" w:type="dxa"/>
              <w:left w:w="100" w:type="dxa"/>
              <w:bottom w:w="0" w:type="dxa"/>
              <w:right w:w="100" w:type="dxa"/>
            </w:tcMar>
            <w:hideMark/>
          </w:tcPr>
          <w:p w14:paraId="01AB3220" w14:textId="77777777" w:rsidR="00F9195D" w:rsidRPr="001E3493" w:rsidRDefault="00F9195D" w:rsidP="00013031">
            <w:pPr>
              <w:spacing w:line="240" w:lineRule="auto"/>
              <w:jc w:val="center"/>
            </w:pPr>
            <w:r w:rsidRPr="001E3493">
              <w:t>---------------------- Score ----------------------</w:t>
            </w:r>
          </w:p>
        </w:tc>
      </w:tr>
      <w:tr w:rsidR="00F9195D" w:rsidRPr="001E3493" w14:paraId="6FA5597C" w14:textId="77777777" w:rsidTr="00013031">
        <w:trPr>
          <w:trHeight w:val="623"/>
        </w:trPr>
        <w:tc>
          <w:tcPr>
            <w:tcW w:w="1475" w:type="dxa"/>
            <w:tcMar>
              <w:top w:w="0" w:type="dxa"/>
              <w:left w:w="100" w:type="dxa"/>
              <w:bottom w:w="0" w:type="dxa"/>
              <w:right w:w="100" w:type="dxa"/>
            </w:tcMar>
            <w:hideMark/>
          </w:tcPr>
          <w:p w14:paraId="0A6C1E31" w14:textId="77777777" w:rsidR="00F9195D" w:rsidRPr="001E3493" w:rsidRDefault="00F9195D" w:rsidP="00E53010">
            <w:pPr>
              <w:spacing w:line="240" w:lineRule="auto"/>
            </w:pPr>
            <w:r w:rsidRPr="001E3493">
              <w:t>7</w:t>
            </w:r>
          </w:p>
        </w:tc>
        <w:tc>
          <w:tcPr>
            <w:tcW w:w="1817" w:type="dxa"/>
            <w:tcMar>
              <w:top w:w="0" w:type="dxa"/>
              <w:left w:w="100" w:type="dxa"/>
              <w:bottom w:w="0" w:type="dxa"/>
              <w:right w:w="100" w:type="dxa"/>
            </w:tcMar>
            <w:hideMark/>
          </w:tcPr>
          <w:p w14:paraId="70CEFD0A" w14:textId="77777777" w:rsidR="00F9195D" w:rsidRPr="001E3493" w:rsidRDefault="00F9195D" w:rsidP="00E53010">
            <w:pPr>
              <w:spacing w:line="240" w:lineRule="auto"/>
            </w:pPr>
            <w:r w:rsidRPr="001E3493">
              <w:t>0 A</w:t>
            </w:r>
          </w:p>
        </w:tc>
        <w:tc>
          <w:tcPr>
            <w:tcW w:w="1811" w:type="dxa"/>
            <w:shd w:val="clear" w:color="auto" w:fill="FFFFFF"/>
            <w:tcMar>
              <w:top w:w="0" w:type="dxa"/>
              <w:left w:w="60" w:type="dxa"/>
              <w:bottom w:w="0" w:type="dxa"/>
              <w:right w:w="60" w:type="dxa"/>
            </w:tcMar>
            <w:hideMark/>
          </w:tcPr>
          <w:p w14:paraId="4FCE4E29" w14:textId="77777777" w:rsidR="00F9195D" w:rsidRPr="001E3493" w:rsidRDefault="00F9195D" w:rsidP="00E53010">
            <w:pPr>
              <w:spacing w:line="240" w:lineRule="auto"/>
            </w:pPr>
            <w:r w:rsidRPr="001E3493">
              <w:t xml:space="preserve">0.67 </w:t>
            </w:r>
            <m:oMath>
              <m:r>
                <w:rPr>
                  <w:rFonts w:ascii="Cambria Math" w:hAnsi="Cambria Math"/>
                </w:rPr>
                <m:t>±</m:t>
              </m:r>
            </m:oMath>
            <w:r w:rsidRPr="001E3493">
              <w:t xml:space="preserve"> 0.33 A</w:t>
            </w:r>
          </w:p>
        </w:tc>
        <w:tc>
          <w:tcPr>
            <w:tcW w:w="2213" w:type="dxa"/>
            <w:shd w:val="clear" w:color="auto" w:fill="FFFFFF"/>
            <w:tcMar>
              <w:top w:w="0" w:type="dxa"/>
              <w:left w:w="60" w:type="dxa"/>
              <w:bottom w:w="0" w:type="dxa"/>
              <w:right w:w="60" w:type="dxa"/>
            </w:tcMar>
            <w:hideMark/>
          </w:tcPr>
          <w:p w14:paraId="38995988" w14:textId="77777777" w:rsidR="00F9195D" w:rsidRPr="001E3493" w:rsidRDefault="00F9195D" w:rsidP="00E53010">
            <w:pPr>
              <w:spacing w:line="240" w:lineRule="auto"/>
            </w:pPr>
            <w:r w:rsidRPr="001E3493">
              <w:t xml:space="preserve">0.33 </w:t>
            </w:r>
            <m:oMath>
              <m:r>
                <w:rPr>
                  <w:rFonts w:ascii="Cambria Math" w:hAnsi="Cambria Math"/>
                </w:rPr>
                <m:t>±</m:t>
              </m:r>
            </m:oMath>
            <w:r w:rsidRPr="001E3493">
              <w:t xml:space="preserve"> 0.21 A</w:t>
            </w:r>
          </w:p>
        </w:tc>
        <w:tc>
          <w:tcPr>
            <w:tcW w:w="2213" w:type="dxa"/>
            <w:shd w:val="clear" w:color="auto" w:fill="FFFFFF"/>
            <w:tcMar>
              <w:top w:w="0" w:type="dxa"/>
              <w:left w:w="60" w:type="dxa"/>
              <w:bottom w:w="0" w:type="dxa"/>
              <w:right w:w="60" w:type="dxa"/>
            </w:tcMar>
            <w:hideMark/>
          </w:tcPr>
          <w:p w14:paraId="6E0C79B0" w14:textId="77777777" w:rsidR="00F9195D" w:rsidRPr="001E3493" w:rsidRDefault="00F9195D" w:rsidP="00E53010">
            <w:pPr>
              <w:spacing w:line="240" w:lineRule="auto"/>
            </w:pPr>
            <w:r w:rsidRPr="001E3493">
              <w:t>0.00 A</w:t>
            </w:r>
          </w:p>
        </w:tc>
      </w:tr>
      <w:tr w:rsidR="00F9195D" w:rsidRPr="001E3493" w14:paraId="05943C00" w14:textId="77777777" w:rsidTr="00013031">
        <w:trPr>
          <w:trHeight w:val="623"/>
        </w:trPr>
        <w:tc>
          <w:tcPr>
            <w:tcW w:w="1475" w:type="dxa"/>
            <w:tcMar>
              <w:top w:w="0" w:type="dxa"/>
              <w:left w:w="100" w:type="dxa"/>
              <w:bottom w:w="0" w:type="dxa"/>
              <w:right w:w="100" w:type="dxa"/>
            </w:tcMar>
            <w:hideMark/>
          </w:tcPr>
          <w:p w14:paraId="3566D053" w14:textId="77777777" w:rsidR="00F9195D" w:rsidRPr="001E3493" w:rsidRDefault="00F9195D" w:rsidP="00E53010">
            <w:pPr>
              <w:spacing w:line="240" w:lineRule="auto"/>
            </w:pPr>
            <w:r w:rsidRPr="001E3493">
              <w:t>14</w:t>
            </w:r>
          </w:p>
        </w:tc>
        <w:tc>
          <w:tcPr>
            <w:tcW w:w="1817" w:type="dxa"/>
            <w:tcMar>
              <w:top w:w="0" w:type="dxa"/>
              <w:left w:w="100" w:type="dxa"/>
              <w:bottom w:w="0" w:type="dxa"/>
              <w:right w:w="100" w:type="dxa"/>
            </w:tcMar>
            <w:hideMark/>
          </w:tcPr>
          <w:p w14:paraId="4452D7BE" w14:textId="77777777" w:rsidR="00F9195D" w:rsidRPr="001E3493" w:rsidRDefault="00F9195D" w:rsidP="00E53010">
            <w:pPr>
              <w:spacing w:line="240" w:lineRule="auto"/>
            </w:pPr>
            <w:r w:rsidRPr="001E3493">
              <w:t>0 A</w:t>
            </w:r>
          </w:p>
        </w:tc>
        <w:tc>
          <w:tcPr>
            <w:tcW w:w="1811" w:type="dxa"/>
            <w:shd w:val="clear" w:color="auto" w:fill="FFFFFF"/>
            <w:tcMar>
              <w:top w:w="0" w:type="dxa"/>
              <w:left w:w="60" w:type="dxa"/>
              <w:bottom w:w="0" w:type="dxa"/>
              <w:right w:w="60" w:type="dxa"/>
            </w:tcMar>
            <w:hideMark/>
          </w:tcPr>
          <w:p w14:paraId="392B7AD3" w14:textId="77777777" w:rsidR="00F9195D" w:rsidRPr="001E3493" w:rsidRDefault="00F9195D" w:rsidP="00E53010">
            <w:pPr>
              <w:spacing w:line="240" w:lineRule="auto"/>
            </w:pPr>
            <w:r w:rsidRPr="001E3493">
              <w:t xml:space="preserve">1.50 </w:t>
            </w:r>
            <m:oMath>
              <m:r>
                <w:rPr>
                  <w:rFonts w:ascii="Cambria Math" w:hAnsi="Cambria Math"/>
                </w:rPr>
                <m:t>±</m:t>
              </m:r>
            </m:oMath>
            <w:r w:rsidRPr="001E3493">
              <w:t xml:space="preserve"> 0.22 B</w:t>
            </w:r>
          </w:p>
        </w:tc>
        <w:tc>
          <w:tcPr>
            <w:tcW w:w="2213" w:type="dxa"/>
            <w:shd w:val="clear" w:color="auto" w:fill="FFFFFF"/>
            <w:tcMar>
              <w:top w:w="0" w:type="dxa"/>
              <w:left w:w="60" w:type="dxa"/>
              <w:bottom w:w="0" w:type="dxa"/>
              <w:right w:w="60" w:type="dxa"/>
            </w:tcMar>
            <w:hideMark/>
          </w:tcPr>
          <w:p w14:paraId="5413D295" w14:textId="77777777" w:rsidR="00F9195D" w:rsidRPr="001E3493" w:rsidRDefault="00F9195D" w:rsidP="00E53010">
            <w:pPr>
              <w:spacing w:line="240" w:lineRule="auto"/>
            </w:pPr>
            <w:r w:rsidRPr="001E3493">
              <w:t>0.67</w:t>
            </w:r>
            <m:oMath>
              <m:r>
                <w:rPr>
                  <w:rFonts w:ascii="Cambria Math" w:hAnsi="Cambria Math"/>
                </w:rPr>
                <m:t xml:space="preserve"> ±</m:t>
              </m:r>
            </m:oMath>
            <w:r w:rsidRPr="001E3493">
              <w:t xml:space="preserve"> 0.42 AB</w:t>
            </w:r>
          </w:p>
        </w:tc>
        <w:tc>
          <w:tcPr>
            <w:tcW w:w="2213" w:type="dxa"/>
            <w:shd w:val="clear" w:color="auto" w:fill="FFFFFF"/>
            <w:tcMar>
              <w:top w:w="0" w:type="dxa"/>
              <w:left w:w="60" w:type="dxa"/>
              <w:bottom w:w="0" w:type="dxa"/>
              <w:right w:w="60" w:type="dxa"/>
            </w:tcMar>
            <w:hideMark/>
          </w:tcPr>
          <w:p w14:paraId="1782877B" w14:textId="77777777" w:rsidR="00F9195D" w:rsidRPr="001E3493" w:rsidRDefault="00F9195D" w:rsidP="00E53010">
            <w:pPr>
              <w:spacing w:line="240" w:lineRule="auto"/>
            </w:pPr>
            <w:r w:rsidRPr="001E3493">
              <w:t>0.00 A</w:t>
            </w:r>
          </w:p>
        </w:tc>
      </w:tr>
      <w:tr w:rsidR="00F9195D" w:rsidRPr="001E3493" w14:paraId="70565FD4" w14:textId="77777777" w:rsidTr="00013031">
        <w:trPr>
          <w:trHeight w:val="623"/>
        </w:trPr>
        <w:tc>
          <w:tcPr>
            <w:tcW w:w="1475" w:type="dxa"/>
            <w:tcMar>
              <w:top w:w="0" w:type="dxa"/>
              <w:left w:w="100" w:type="dxa"/>
              <w:bottom w:w="0" w:type="dxa"/>
              <w:right w:w="100" w:type="dxa"/>
            </w:tcMar>
            <w:hideMark/>
          </w:tcPr>
          <w:p w14:paraId="22CE75F6" w14:textId="77777777" w:rsidR="00F9195D" w:rsidRPr="001E3493" w:rsidRDefault="00F9195D" w:rsidP="00E53010">
            <w:pPr>
              <w:spacing w:line="240" w:lineRule="auto"/>
            </w:pPr>
            <w:r w:rsidRPr="001E3493">
              <w:t>28</w:t>
            </w:r>
          </w:p>
        </w:tc>
        <w:tc>
          <w:tcPr>
            <w:tcW w:w="1817" w:type="dxa"/>
            <w:tcMar>
              <w:top w:w="0" w:type="dxa"/>
              <w:left w:w="100" w:type="dxa"/>
              <w:bottom w:w="0" w:type="dxa"/>
              <w:right w:w="100" w:type="dxa"/>
            </w:tcMar>
            <w:hideMark/>
          </w:tcPr>
          <w:p w14:paraId="65902D6A" w14:textId="77777777" w:rsidR="00F9195D" w:rsidRPr="001E3493" w:rsidRDefault="00F9195D" w:rsidP="00E53010">
            <w:pPr>
              <w:spacing w:line="240" w:lineRule="auto"/>
            </w:pPr>
            <w:r w:rsidRPr="001E3493">
              <w:t>0 A</w:t>
            </w:r>
          </w:p>
        </w:tc>
        <w:tc>
          <w:tcPr>
            <w:tcW w:w="1811" w:type="dxa"/>
            <w:shd w:val="clear" w:color="auto" w:fill="FFFFFF"/>
            <w:tcMar>
              <w:top w:w="0" w:type="dxa"/>
              <w:left w:w="60" w:type="dxa"/>
              <w:bottom w:w="0" w:type="dxa"/>
              <w:right w:w="60" w:type="dxa"/>
            </w:tcMar>
            <w:hideMark/>
          </w:tcPr>
          <w:p w14:paraId="672B2D8C" w14:textId="77777777" w:rsidR="00F9195D" w:rsidRPr="001E3493" w:rsidRDefault="00F9195D" w:rsidP="00E53010">
            <w:pPr>
              <w:spacing w:line="240" w:lineRule="auto"/>
            </w:pPr>
            <w:r w:rsidRPr="001E3493">
              <w:t xml:space="preserve">1.67 </w:t>
            </w:r>
            <m:oMath>
              <m:r>
                <w:rPr>
                  <w:rFonts w:ascii="Cambria Math" w:hAnsi="Cambria Math"/>
                </w:rPr>
                <m:t>±</m:t>
              </m:r>
            </m:oMath>
            <w:r w:rsidRPr="001E3493">
              <w:t xml:space="preserve"> 0,33 B</w:t>
            </w:r>
          </w:p>
        </w:tc>
        <w:tc>
          <w:tcPr>
            <w:tcW w:w="2213" w:type="dxa"/>
            <w:shd w:val="clear" w:color="auto" w:fill="FFFFFF"/>
            <w:tcMar>
              <w:top w:w="0" w:type="dxa"/>
              <w:left w:w="60" w:type="dxa"/>
              <w:bottom w:w="0" w:type="dxa"/>
              <w:right w:w="60" w:type="dxa"/>
            </w:tcMar>
            <w:hideMark/>
          </w:tcPr>
          <w:p w14:paraId="7E7F3F3A" w14:textId="77777777" w:rsidR="00F9195D" w:rsidRPr="001E3493" w:rsidRDefault="00F9195D" w:rsidP="00E53010">
            <w:pPr>
              <w:spacing w:line="240" w:lineRule="auto"/>
            </w:pPr>
            <w:r w:rsidRPr="001E3493">
              <w:t xml:space="preserve">1.00 </w:t>
            </w:r>
            <m:oMath>
              <m:r>
                <w:rPr>
                  <w:rFonts w:ascii="Cambria Math" w:hAnsi="Cambria Math"/>
                </w:rPr>
                <m:t>±</m:t>
              </m:r>
            </m:oMath>
            <w:r w:rsidRPr="001E3493">
              <w:t xml:space="preserve"> 0.26 B</w:t>
            </w:r>
          </w:p>
        </w:tc>
        <w:tc>
          <w:tcPr>
            <w:tcW w:w="2213" w:type="dxa"/>
            <w:shd w:val="clear" w:color="auto" w:fill="FFFFFF"/>
            <w:tcMar>
              <w:top w:w="0" w:type="dxa"/>
              <w:left w:w="60" w:type="dxa"/>
              <w:bottom w:w="0" w:type="dxa"/>
              <w:right w:w="60" w:type="dxa"/>
            </w:tcMar>
            <w:hideMark/>
          </w:tcPr>
          <w:p w14:paraId="72A99F6F" w14:textId="77777777" w:rsidR="00F9195D" w:rsidRPr="001E3493" w:rsidRDefault="00F9195D" w:rsidP="00E53010">
            <w:pPr>
              <w:spacing w:line="240" w:lineRule="auto"/>
            </w:pPr>
            <w:r w:rsidRPr="001E3493">
              <w:t>0.00 A</w:t>
            </w:r>
          </w:p>
        </w:tc>
      </w:tr>
      <w:tr w:rsidR="00F9195D" w:rsidRPr="001E3493" w14:paraId="4B51649E" w14:textId="77777777" w:rsidTr="00013031">
        <w:trPr>
          <w:trHeight w:val="623"/>
        </w:trPr>
        <w:tc>
          <w:tcPr>
            <w:tcW w:w="1475" w:type="dxa"/>
            <w:tcMar>
              <w:top w:w="0" w:type="dxa"/>
              <w:left w:w="100" w:type="dxa"/>
              <w:bottom w:w="0" w:type="dxa"/>
              <w:right w:w="100" w:type="dxa"/>
            </w:tcMar>
            <w:hideMark/>
          </w:tcPr>
          <w:p w14:paraId="3CA7479E" w14:textId="77777777" w:rsidR="00F9195D" w:rsidRPr="001E3493" w:rsidRDefault="00F9195D" w:rsidP="00E53010">
            <w:pPr>
              <w:spacing w:line="240" w:lineRule="auto"/>
            </w:pPr>
            <w:r w:rsidRPr="001E3493">
              <w:t>42</w:t>
            </w:r>
          </w:p>
        </w:tc>
        <w:tc>
          <w:tcPr>
            <w:tcW w:w="1817" w:type="dxa"/>
            <w:tcMar>
              <w:top w:w="0" w:type="dxa"/>
              <w:left w:w="100" w:type="dxa"/>
              <w:bottom w:w="0" w:type="dxa"/>
              <w:right w:w="100" w:type="dxa"/>
            </w:tcMar>
            <w:hideMark/>
          </w:tcPr>
          <w:p w14:paraId="78735F1F" w14:textId="77777777" w:rsidR="00F9195D" w:rsidRPr="001E3493" w:rsidRDefault="00F9195D" w:rsidP="00E53010">
            <w:pPr>
              <w:spacing w:line="240" w:lineRule="auto"/>
            </w:pPr>
            <w:r w:rsidRPr="001E3493">
              <w:t>0 A</w:t>
            </w:r>
          </w:p>
        </w:tc>
        <w:tc>
          <w:tcPr>
            <w:tcW w:w="1811" w:type="dxa"/>
            <w:shd w:val="clear" w:color="auto" w:fill="FFFFFF"/>
            <w:tcMar>
              <w:top w:w="0" w:type="dxa"/>
              <w:left w:w="60" w:type="dxa"/>
              <w:bottom w:w="0" w:type="dxa"/>
              <w:right w:w="60" w:type="dxa"/>
            </w:tcMar>
            <w:hideMark/>
          </w:tcPr>
          <w:p w14:paraId="7D152996" w14:textId="77777777" w:rsidR="00F9195D" w:rsidRPr="001E3493" w:rsidRDefault="00F9195D" w:rsidP="00E53010">
            <w:pPr>
              <w:spacing w:line="240" w:lineRule="auto"/>
            </w:pPr>
            <w:r w:rsidRPr="001E3493">
              <w:t xml:space="preserve">2.67 </w:t>
            </w:r>
            <m:oMath>
              <m:r>
                <w:rPr>
                  <w:rFonts w:ascii="Cambria Math" w:hAnsi="Cambria Math"/>
                </w:rPr>
                <m:t>±</m:t>
              </m:r>
            </m:oMath>
            <w:r w:rsidRPr="001E3493">
              <w:t xml:space="preserve"> 0,33 B</w:t>
            </w:r>
          </w:p>
        </w:tc>
        <w:tc>
          <w:tcPr>
            <w:tcW w:w="2213" w:type="dxa"/>
            <w:shd w:val="clear" w:color="auto" w:fill="FFFFFF"/>
            <w:tcMar>
              <w:top w:w="0" w:type="dxa"/>
              <w:left w:w="60" w:type="dxa"/>
              <w:bottom w:w="0" w:type="dxa"/>
              <w:right w:w="60" w:type="dxa"/>
            </w:tcMar>
            <w:hideMark/>
          </w:tcPr>
          <w:p w14:paraId="2FE94D1D" w14:textId="77777777" w:rsidR="00F9195D" w:rsidRPr="001E3493" w:rsidRDefault="00F9195D" w:rsidP="00E53010">
            <w:pPr>
              <w:spacing w:line="240" w:lineRule="auto"/>
            </w:pPr>
            <w:r w:rsidRPr="001E3493">
              <w:t xml:space="preserve">1.00 </w:t>
            </w:r>
            <m:oMath>
              <m:r>
                <w:rPr>
                  <w:rFonts w:ascii="Cambria Math" w:hAnsi="Cambria Math"/>
                </w:rPr>
                <m:t>±</m:t>
              </m:r>
            </m:oMath>
            <w:r w:rsidRPr="001E3493">
              <w:t xml:space="preserve"> 0.26 B</w:t>
            </w:r>
          </w:p>
        </w:tc>
        <w:tc>
          <w:tcPr>
            <w:tcW w:w="2213" w:type="dxa"/>
            <w:shd w:val="clear" w:color="auto" w:fill="FFFFFF"/>
            <w:tcMar>
              <w:top w:w="0" w:type="dxa"/>
              <w:left w:w="60" w:type="dxa"/>
              <w:bottom w:w="0" w:type="dxa"/>
              <w:right w:w="60" w:type="dxa"/>
            </w:tcMar>
            <w:hideMark/>
          </w:tcPr>
          <w:p w14:paraId="2440217C" w14:textId="77777777" w:rsidR="00F9195D" w:rsidRPr="001E3493" w:rsidRDefault="00F9195D" w:rsidP="00E53010">
            <w:pPr>
              <w:spacing w:line="240" w:lineRule="auto"/>
            </w:pPr>
            <w:r w:rsidRPr="001E3493">
              <w:t xml:space="preserve">0.17 </w:t>
            </w:r>
            <m:oMath>
              <m:r>
                <w:rPr>
                  <w:rFonts w:ascii="Cambria Math" w:hAnsi="Cambria Math"/>
                </w:rPr>
                <m:t>±</m:t>
              </m:r>
            </m:oMath>
            <w:r w:rsidRPr="001E3493">
              <w:t xml:space="preserve"> 0.17 A</w:t>
            </w:r>
          </w:p>
        </w:tc>
      </w:tr>
      <w:tr w:rsidR="00F9195D" w:rsidRPr="001E3493" w14:paraId="7C81326E" w14:textId="77777777" w:rsidTr="00013031">
        <w:trPr>
          <w:trHeight w:val="623"/>
        </w:trPr>
        <w:tc>
          <w:tcPr>
            <w:tcW w:w="1475" w:type="dxa"/>
            <w:tcMar>
              <w:top w:w="0" w:type="dxa"/>
              <w:left w:w="100" w:type="dxa"/>
              <w:bottom w:w="0" w:type="dxa"/>
              <w:right w:w="100" w:type="dxa"/>
            </w:tcMar>
            <w:hideMark/>
          </w:tcPr>
          <w:p w14:paraId="0C8DE1AF" w14:textId="77777777" w:rsidR="00F9195D" w:rsidRPr="001E3493" w:rsidRDefault="00F9195D" w:rsidP="00E53010">
            <w:pPr>
              <w:spacing w:line="240" w:lineRule="auto"/>
            </w:pPr>
            <w:r w:rsidRPr="001E3493">
              <w:t>56</w:t>
            </w:r>
          </w:p>
        </w:tc>
        <w:tc>
          <w:tcPr>
            <w:tcW w:w="1817" w:type="dxa"/>
            <w:tcMar>
              <w:top w:w="0" w:type="dxa"/>
              <w:left w:w="100" w:type="dxa"/>
              <w:bottom w:w="0" w:type="dxa"/>
              <w:right w:w="100" w:type="dxa"/>
            </w:tcMar>
            <w:hideMark/>
          </w:tcPr>
          <w:p w14:paraId="3A17B9B6" w14:textId="77777777" w:rsidR="00F9195D" w:rsidRPr="001E3493" w:rsidRDefault="00F9195D" w:rsidP="00E53010">
            <w:pPr>
              <w:spacing w:line="240" w:lineRule="auto"/>
            </w:pPr>
            <w:r w:rsidRPr="001E3493">
              <w:t>0 A</w:t>
            </w:r>
          </w:p>
        </w:tc>
        <w:tc>
          <w:tcPr>
            <w:tcW w:w="1811" w:type="dxa"/>
            <w:tcMar>
              <w:top w:w="0" w:type="dxa"/>
              <w:left w:w="100" w:type="dxa"/>
              <w:bottom w:w="0" w:type="dxa"/>
              <w:right w:w="100" w:type="dxa"/>
            </w:tcMar>
            <w:hideMark/>
          </w:tcPr>
          <w:p w14:paraId="3B3C4B5E" w14:textId="77777777" w:rsidR="00F9195D" w:rsidRPr="001E3493" w:rsidRDefault="00F9195D" w:rsidP="00E53010">
            <w:pPr>
              <w:spacing w:line="240" w:lineRule="auto"/>
            </w:pPr>
            <w:r w:rsidRPr="001E3493">
              <w:t>.</w:t>
            </w:r>
          </w:p>
        </w:tc>
        <w:tc>
          <w:tcPr>
            <w:tcW w:w="2213" w:type="dxa"/>
            <w:shd w:val="clear" w:color="auto" w:fill="FFFFFF"/>
            <w:tcMar>
              <w:top w:w="0" w:type="dxa"/>
              <w:left w:w="60" w:type="dxa"/>
              <w:bottom w:w="0" w:type="dxa"/>
              <w:right w:w="60" w:type="dxa"/>
            </w:tcMar>
            <w:hideMark/>
          </w:tcPr>
          <w:p w14:paraId="13241D3C" w14:textId="77777777" w:rsidR="00F9195D" w:rsidRPr="001E3493" w:rsidRDefault="00F9195D" w:rsidP="00E53010">
            <w:pPr>
              <w:spacing w:line="240" w:lineRule="auto"/>
            </w:pPr>
            <w:r w:rsidRPr="001E3493">
              <w:t xml:space="preserve">1.33 </w:t>
            </w:r>
            <m:oMath>
              <m:r>
                <w:rPr>
                  <w:rFonts w:ascii="Cambria Math" w:hAnsi="Cambria Math"/>
                </w:rPr>
                <m:t>±</m:t>
              </m:r>
            </m:oMath>
            <w:r w:rsidRPr="001E3493">
              <w:t xml:space="preserve"> 0.21B</w:t>
            </w:r>
          </w:p>
        </w:tc>
        <w:tc>
          <w:tcPr>
            <w:tcW w:w="2213" w:type="dxa"/>
            <w:shd w:val="clear" w:color="auto" w:fill="FFFFFF"/>
            <w:tcMar>
              <w:top w:w="0" w:type="dxa"/>
              <w:left w:w="60" w:type="dxa"/>
              <w:bottom w:w="0" w:type="dxa"/>
              <w:right w:w="60" w:type="dxa"/>
            </w:tcMar>
            <w:hideMark/>
          </w:tcPr>
          <w:p w14:paraId="6B82303B" w14:textId="77777777" w:rsidR="00F9195D" w:rsidRPr="001E3493" w:rsidRDefault="00F9195D" w:rsidP="00E53010">
            <w:pPr>
              <w:spacing w:line="240" w:lineRule="auto"/>
            </w:pPr>
            <w:r w:rsidRPr="001E3493">
              <w:t xml:space="preserve">0.17 </w:t>
            </w:r>
            <m:oMath>
              <m:r>
                <w:rPr>
                  <w:rFonts w:ascii="Cambria Math" w:hAnsi="Cambria Math"/>
                </w:rPr>
                <m:t>±</m:t>
              </m:r>
            </m:oMath>
            <w:r w:rsidRPr="001E3493">
              <w:t xml:space="preserve"> 0.17 A</w:t>
            </w:r>
            <w:r w:rsidRPr="001E3493" w:rsidDel="004079D3">
              <w:t xml:space="preserve"> </w:t>
            </w:r>
          </w:p>
        </w:tc>
      </w:tr>
      <w:tr w:rsidR="00F9195D" w:rsidRPr="001E3493" w14:paraId="7106E2D2" w14:textId="77777777" w:rsidTr="00013031">
        <w:trPr>
          <w:trHeight w:val="623"/>
        </w:trPr>
        <w:tc>
          <w:tcPr>
            <w:tcW w:w="1475" w:type="dxa"/>
            <w:tcMar>
              <w:top w:w="0" w:type="dxa"/>
              <w:left w:w="100" w:type="dxa"/>
              <w:bottom w:w="0" w:type="dxa"/>
              <w:right w:w="100" w:type="dxa"/>
            </w:tcMar>
            <w:hideMark/>
          </w:tcPr>
          <w:p w14:paraId="03788E7D" w14:textId="77777777" w:rsidR="00F9195D" w:rsidRPr="001E3493" w:rsidRDefault="00F9195D" w:rsidP="00E53010">
            <w:pPr>
              <w:spacing w:line="240" w:lineRule="auto"/>
            </w:pPr>
            <w:r w:rsidRPr="001E3493">
              <w:t>70</w:t>
            </w:r>
          </w:p>
        </w:tc>
        <w:tc>
          <w:tcPr>
            <w:tcW w:w="1817" w:type="dxa"/>
            <w:tcMar>
              <w:top w:w="0" w:type="dxa"/>
              <w:left w:w="100" w:type="dxa"/>
              <w:bottom w:w="0" w:type="dxa"/>
              <w:right w:w="100" w:type="dxa"/>
            </w:tcMar>
            <w:hideMark/>
          </w:tcPr>
          <w:p w14:paraId="42FF13DF" w14:textId="77777777" w:rsidR="00F9195D" w:rsidRPr="001E3493" w:rsidRDefault="00F9195D" w:rsidP="00E53010">
            <w:pPr>
              <w:spacing w:line="240" w:lineRule="auto"/>
            </w:pPr>
            <w:r w:rsidRPr="001E3493">
              <w:t>0 A</w:t>
            </w:r>
          </w:p>
        </w:tc>
        <w:tc>
          <w:tcPr>
            <w:tcW w:w="1811" w:type="dxa"/>
            <w:tcMar>
              <w:top w:w="0" w:type="dxa"/>
              <w:left w:w="100" w:type="dxa"/>
              <w:bottom w:w="0" w:type="dxa"/>
              <w:right w:w="100" w:type="dxa"/>
            </w:tcMar>
            <w:hideMark/>
          </w:tcPr>
          <w:p w14:paraId="4EAA3045" w14:textId="77777777" w:rsidR="00F9195D" w:rsidRPr="001E3493" w:rsidRDefault="00F9195D" w:rsidP="00E53010">
            <w:pPr>
              <w:spacing w:line="240" w:lineRule="auto"/>
            </w:pPr>
            <w:r w:rsidRPr="001E3493">
              <w:t>.</w:t>
            </w:r>
          </w:p>
        </w:tc>
        <w:tc>
          <w:tcPr>
            <w:tcW w:w="2213" w:type="dxa"/>
            <w:shd w:val="clear" w:color="auto" w:fill="FFFFFF"/>
            <w:tcMar>
              <w:top w:w="0" w:type="dxa"/>
              <w:left w:w="60" w:type="dxa"/>
              <w:bottom w:w="0" w:type="dxa"/>
              <w:right w:w="60" w:type="dxa"/>
            </w:tcMar>
            <w:hideMark/>
          </w:tcPr>
          <w:p w14:paraId="720AB43C" w14:textId="77777777" w:rsidR="00F9195D" w:rsidRPr="001E3493" w:rsidRDefault="00F9195D" w:rsidP="00E53010">
            <w:pPr>
              <w:spacing w:line="240" w:lineRule="auto"/>
            </w:pPr>
            <w:r w:rsidRPr="001E3493">
              <w:t xml:space="preserve">1.67 </w:t>
            </w:r>
            <m:oMath>
              <m:r>
                <w:rPr>
                  <w:rFonts w:ascii="Cambria Math" w:hAnsi="Cambria Math"/>
                </w:rPr>
                <m:t xml:space="preserve">± </m:t>
              </m:r>
            </m:oMath>
            <w:r w:rsidRPr="001E3493">
              <w:t>0,33 B</w:t>
            </w:r>
          </w:p>
        </w:tc>
        <w:tc>
          <w:tcPr>
            <w:tcW w:w="2213" w:type="dxa"/>
            <w:shd w:val="clear" w:color="auto" w:fill="FFFFFF"/>
            <w:tcMar>
              <w:top w:w="0" w:type="dxa"/>
              <w:left w:w="60" w:type="dxa"/>
              <w:bottom w:w="0" w:type="dxa"/>
              <w:right w:w="60" w:type="dxa"/>
            </w:tcMar>
            <w:hideMark/>
          </w:tcPr>
          <w:p w14:paraId="1FB15497" w14:textId="77777777" w:rsidR="00F9195D" w:rsidRPr="001E3493" w:rsidRDefault="00F9195D" w:rsidP="00E53010">
            <w:pPr>
              <w:spacing w:line="240" w:lineRule="auto"/>
            </w:pPr>
            <w:r w:rsidRPr="001E3493">
              <w:t xml:space="preserve">0.17 </w:t>
            </w:r>
            <m:oMath>
              <m:r>
                <w:rPr>
                  <w:rFonts w:ascii="Cambria Math" w:hAnsi="Cambria Math"/>
                </w:rPr>
                <m:t>±</m:t>
              </m:r>
            </m:oMath>
            <w:r w:rsidRPr="001E3493">
              <w:t xml:space="preserve"> 0.17 A</w:t>
            </w:r>
            <w:r w:rsidRPr="001E3493" w:rsidDel="004079D3">
              <w:t xml:space="preserve"> </w:t>
            </w:r>
          </w:p>
        </w:tc>
      </w:tr>
      <w:tr w:rsidR="00F9195D" w:rsidRPr="001E3493" w14:paraId="43C488DD" w14:textId="77777777" w:rsidTr="00013031">
        <w:trPr>
          <w:trHeight w:val="557"/>
        </w:trPr>
        <w:tc>
          <w:tcPr>
            <w:tcW w:w="1475" w:type="dxa"/>
            <w:tcMar>
              <w:top w:w="0" w:type="dxa"/>
              <w:left w:w="100" w:type="dxa"/>
              <w:bottom w:w="0" w:type="dxa"/>
              <w:right w:w="100" w:type="dxa"/>
            </w:tcMar>
            <w:hideMark/>
          </w:tcPr>
          <w:p w14:paraId="30387472" w14:textId="77777777" w:rsidR="00F9195D" w:rsidRPr="001E3493" w:rsidRDefault="00F9195D" w:rsidP="00E53010">
            <w:pPr>
              <w:spacing w:line="240" w:lineRule="auto"/>
            </w:pPr>
            <w:r w:rsidRPr="001E3493">
              <w:t>84</w:t>
            </w:r>
          </w:p>
        </w:tc>
        <w:tc>
          <w:tcPr>
            <w:tcW w:w="1817" w:type="dxa"/>
            <w:tcMar>
              <w:top w:w="0" w:type="dxa"/>
              <w:left w:w="100" w:type="dxa"/>
              <w:bottom w:w="0" w:type="dxa"/>
              <w:right w:w="100" w:type="dxa"/>
            </w:tcMar>
            <w:hideMark/>
          </w:tcPr>
          <w:p w14:paraId="00D81176" w14:textId="77777777" w:rsidR="00F9195D" w:rsidRPr="001E3493" w:rsidRDefault="00F9195D" w:rsidP="00E53010">
            <w:pPr>
              <w:spacing w:line="240" w:lineRule="auto"/>
            </w:pPr>
            <w:r w:rsidRPr="001E3493">
              <w:t>0 A</w:t>
            </w:r>
          </w:p>
        </w:tc>
        <w:tc>
          <w:tcPr>
            <w:tcW w:w="1811" w:type="dxa"/>
            <w:tcMar>
              <w:top w:w="0" w:type="dxa"/>
              <w:left w:w="100" w:type="dxa"/>
              <w:bottom w:w="0" w:type="dxa"/>
              <w:right w:w="100" w:type="dxa"/>
            </w:tcMar>
            <w:hideMark/>
          </w:tcPr>
          <w:p w14:paraId="7C227963" w14:textId="77777777" w:rsidR="00F9195D" w:rsidRPr="001E3493" w:rsidRDefault="00F9195D" w:rsidP="00E53010">
            <w:pPr>
              <w:spacing w:line="240" w:lineRule="auto"/>
            </w:pPr>
            <w:r w:rsidRPr="001E3493">
              <w:t>.</w:t>
            </w:r>
          </w:p>
        </w:tc>
        <w:tc>
          <w:tcPr>
            <w:tcW w:w="2213" w:type="dxa"/>
            <w:shd w:val="clear" w:color="auto" w:fill="FFFFFF"/>
            <w:tcMar>
              <w:top w:w="0" w:type="dxa"/>
              <w:left w:w="60" w:type="dxa"/>
              <w:bottom w:w="0" w:type="dxa"/>
              <w:right w:w="60" w:type="dxa"/>
            </w:tcMar>
            <w:hideMark/>
          </w:tcPr>
          <w:p w14:paraId="5197BA89" w14:textId="77777777" w:rsidR="00F9195D" w:rsidRPr="001E3493" w:rsidRDefault="00F9195D" w:rsidP="00E53010">
            <w:pPr>
              <w:spacing w:line="240" w:lineRule="auto"/>
            </w:pPr>
            <w:r w:rsidRPr="001E3493">
              <w:t xml:space="preserve">1.83 </w:t>
            </w:r>
            <m:oMath>
              <m:r>
                <w:rPr>
                  <w:rFonts w:ascii="Cambria Math" w:hAnsi="Cambria Math"/>
                </w:rPr>
                <m:t xml:space="preserve">± </m:t>
              </m:r>
            </m:oMath>
            <w:r w:rsidRPr="001E3493">
              <w:t>0.40 B</w:t>
            </w:r>
          </w:p>
        </w:tc>
        <w:tc>
          <w:tcPr>
            <w:tcW w:w="2213" w:type="dxa"/>
            <w:shd w:val="clear" w:color="auto" w:fill="FFFFFF"/>
            <w:tcMar>
              <w:top w:w="0" w:type="dxa"/>
              <w:left w:w="60" w:type="dxa"/>
              <w:bottom w:w="0" w:type="dxa"/>
              <w:right w:w="60" w:type="dxa"/>
            </w:tcMar>
            <w:hideMark/>
          </w:tcPr>
          <w:p w14:paraId="44DBEA9E" w14:textId="77777777" w:rsidR="00F9195D" w:rsidRPr="001E3493" w:rsidRDefault="00F9195D" w:rsidP="00E53010">
            <w:pPr>
              <w:spacing w:line="240" w:lineRule="auto"/>
            </w:pPr>
            <w:r w:rsidRPr="001E3493">
              <w:t xml:space="preserve">0.20 </w:t>
            </w:r>
            <m:oMath>
              <m:r>
                <w:rPr>
                  <w:rFonts w:ascii="Cambria Math" w:hAnsi="Cambria Math"/>
                </w:rPr>
                <m:t>±</m:t>
              </m:r>
            </m:oMath>
            <w:r w:rsidRPr="001E3493">
              <w:t xml:space="preserve"> 0.20 A</w:t>
            </w:r>
          </w:p>
        </w:tc>
      </w:tr>
    </w:tbl>
    <w:p w14:paraId="12994551" w14:textId="2DA3599F" w:rsidR="00F9195D" w:rsidRPr="001E3493" w:rsidRDefault="00F9195D" w:rsidP="00FB485B">
      <w:pPr>
        <w:rPr>
          <w:color w:val="000000" w:themeColor="text1"/>
        </w:rPr>
      </w:pPr>
      <w:r w:rsidRPr="001E3493">
        <w:rPr>
          <w:color w:val="000000" w:themeColor="text1"/>
        </w:rPr>
        <w:t>LS-means with the same letter and on the same row are not significantly different.</w:t>
      </w:r>
    </w:p>
    <w:p w14:paraId="7737C6D5" w14:textId="77777777" w:rsidR="00A87EF0" w:rsidRPr="001E3493" w:rsidRDefault="00A87EF0" w:rsidP="00FB485B">
      <w:pPr>
        <w:rPr>
          <w:color w:val="000000" w:themeColor="text1"/>
        </w:rPr>
      </w:pPr>
    </w:p>
    <w:p w14:paraId="0E1FB64F" w14:textId="77777777" w:rsidR="00251F43" w:rsidRPr="001E3493" w:rsidRDefault="00251F43" w:rsidP="00F05EF3">
      <w:pPr>
        <w:keepNext/>
      </w:pPr>
      <w:r w:rsidRPr="001E3493">
        <w:rPr>
          <w:noProof/>
          <w:color w:val="000000" w:themeColor="text1"/>
        </w:rPr>
        <w:lastRenderedPageBreak/>
        <w:drawing>
          <wp:inline distT="0" distB="0" distL="0" distR="0" wp14:anchorId="5162D3C8" wp14:editId="4E0376C6">
            <wp:extent cx="4894729" cy="2891117"/>
            <wp:effectExtent l="0" t="0" r="7620" b="17780"/>
            <wp:docPr id="1015449497" name="Chart 1015449497">
              <a:extLst xmlns:a="http://schemas.openxmlformats.org/drawingml/2006/main">
                <a:ext uri="{FF2B5EF4-FFF2-40B4-BE49-F238E27FC236}">
                  <a16:creationId xmlns:a16="http://schemas.microsoft.com/office/drawing/2014/main" id="{7E5D8DE8-1992-4705-8E17-F24BE54312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EFF797" w14:textId="157443AE" w:rsidR="00251F43" w:rsidRPr="001E3493" w:rsidRDefault="00251F43" w:rsidP="00B46408">
      <w:pPr>
        <w:pStyle w:val="Caption"/>
      </w:pPr>
      <w:bookmarkStart w:id="44" w:name="_Toc195707610"/>
      <w:r w:rsidRPr="001E3493">
        <w:t xml:space="preserve">Figure </w:t>
      </w:r>
      <w:fldSimple w:instr=" SEQ Figure \* ARABIC ">
        <w:r w:rsidR="00056F45">
          <w:rPr>
            <w:noProof/>
          </w:rPr>
          <w:t>2</w:t>
        </w:r>
      </w:fldSimple>
      <w:r w:rsidR="00A6579B" w:rsidRPr="001E3493">
        <w:t>: Radiograph Osteomyelitis Scores per group per time point.</w:t>
      </w:r>
      <w:bookmarkEnd w:id="44"/>
    </w:p>
    <w:p w14:paraId="46FA5380" w14:textId="77777777" w:rsidR="00251F43" w:rsidRPr="001E3493" w:rsidRDefault="00251F43" w:rsidP="00FB485B">
      <w:pPr>
        <w:rPr>
          <w:color w:val="000000" w:themeColor="text1"/>
        </w:rPr>
      </w:pPr>
    </w:p>
    <w:p w14:paraId="35B22384" w14:textId="66D27F0A" w:rsidR="00F9195D" w:rsidRPr="001E3493" w:rsidRDefault="00F9195D" w:rsidP="00B46408">
      <w:pPr>
        <w:pStyle w:val="Caption"/>
      </w:pPr>
      <w:bookmarkStart w:id="45" w:name="_Toc195707657"/>
      <w:r w:rsidRPr="001E3493">
        <w:t xml:space="preserve">Table </w:t>
      </w:r>
      <w:fldSimple w:instr=" SEQ Table \* ARABIC ">
        <w:r w:rsidR="00056F45">
          <w:rPr>
            <w:noProof/>
          </w:rPr>
          <w:t>5</w:t>
        </w:r>
      </w:fldSimple>
      <w:r w:rsidRPr="001E3493">
        <w:t xml:space="preserve">: Average scores per </w:t>
      </w:r>
      <w:proofErr w:type="gramStart"/>
      <w:r w:rsidRPr="001E3493">
        <w:t>groups</w:t>
      </w:r>
      <w:proofErr w:type="gramEnd"/>
      <w:r w:rsidRPr="001E3493">
        <w:t xml:space="preserve"> per time point</w:t>
      </w:r>
      <w:bookmarkEnd w:id="45"/>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702"/>
        <w:gridCol w:w="1554"/>
        <w:gridCol w:w="2181"/>
        <w:gridCol w:w="2081"/>
        <w:gridCol w:w="2164"/>
      </w:tblGrid>
      <w:tr w:rsidR="00F9195D" w:rsidRPr="001E3493" w14:paraId="5EF81A00" w14:textId="77777777" w:rsidTr="00013031">
        <w:trPr>
          <w:trHeight w:val="531"/>
        </w:trPr>
        <w:tc>
          <w:tcPr>
            <w:tcW w:w="1529" w:type="dxa"/>
            <w:gridSpan w:val="2"/>
            <w:shd w:val="clear" w:color="000000" w:fill="FFFFFF"/>
            <w:vAlign w:val="center"/>
          </w:tcPr>
          <w:p w14:paraId="0E094936" w14:textId="77777777" w:rsidR="00F9195D" w:rsidRPr="001E3493" w:rsidRDefault="00F9195D" w:rsidP="00E53010">
            <w:pPr>
              <w:spacing w:line="240" w:lineRule="auto"/>
            </w:pPr>
            <w:r w:rsidRPr="001E3493">
              <w:t>Time point</w:t>
            </w:r>
          </w:p>
        </w:tc>
        <w:tc>
          <w:tcPr>
            <w:tcW w:w="7980" w:type="dxa"/>
            <w:gridSpan w:val="4"/>
            <w:shd w:val="clear" w:color="000000" w:fill="FFFFFF"/>
            <w:vAlign w:val="center"/>
          </w:tcPr>
          <w:p w14:paraId="154A5052" w14:textId="77777777" w:rsidR="00F9195D" w:rsidRPr="001E3493" w:rsidDel="00E02DAF" w:rsidRDefault="00F9195D" w:rsidP="00E53010">
            <w:pPr>
              <w:spacing w:line="240" w:lineRule="auto"/>
            </w:pPr>
            <w:r w:rsidRPr="001E3493">
              <w:t>Group</w:t>
            </w:r>
          </w:p>
        </w:tc>
      </w:tr>
      <w:tr w:rsidR="00F9195D" w:rsidRPr="001E3493" w14:paraId="3E81E83D" w14:textId="77777777" w:rsidTr="00013031">
        <w:trPr>
          <w:trHeight w:val="531"/>
        </w:trPr>
        <w:tc>
          <w:tcPr>
            <w:tcW w:w="827" w:type="dxa"/>
            <w:shd w:val="clear" w:color="000000" w:fill="FFFFFF"/>
            <w:vAlign w:val="center"/>
          </w:tcPr>
          <w:p w14:paraId="6F0A6563" w14:textId="77777777" w:rsidR="00F9195D" w:rsidRPr="001E3493" w:rsidRDefault="00F9195D" w:rsidP="00E53010">
            <w:pPr>
              <w:spacing w:line="240" w:lineRule="auto"/>
            </w:pPr>
          </w:p>
        </w:tc>
        <w:tc>
          <w:tcPr>
            <w:tcW w:w="2256" w:type="dxa"/>
            <w:gridSpan w:val="2"/>
            <w:shd w:val="clear" w:color="000000" w:fill="FFFFFF"/>
            <w:vAlign w:val="center"/>
          </w:tcPr>
          <w:p w14:paraId="7CE07CAC" w14:textId="77777777" w:rsidR="00F9195D" w:rsidRPr="001E3493" w:rsidRDefault="00F9195D" w:rsidP="00E53010">
            <w:pPr>
              <w:spacing w:line="240" w:lineRule="auto"/>
            </w:pPr>
            <w:r w:rsidRPr="001E3493">
              <w:t>SA</w:t>
            </w:r>
          </w:p>
        </w:tc>
        <w:tc>
          <w:tcPr>
            <w:tcW w:w="2181" w:type="dxa"/>
            <w:shd w:val="clear" w:color="000000" w:fill="FFFFFF"/>
          </w:tcPr>
          <w:p w14:paraId="4B1BE079" w14:textId="77777777" w:rsidR="00F9195D" w:rsidRPr="001E3493" w:rsidRDefault="00F9195D" w:rsidP="00E53010">
            <w:pPr>
              <w:spacing w:line="240" w:lineRule="auto"/>
            </w:pPr>
            <w:r w:rsidRPr="001E3493">
              <w:t>SB</w:t>
            </w:r>
          </w:p>
        </w:tc>
        <w:tc>
          <w:tcPr>
            <w:tcW w:w="2081" w:type="dxa"/>
            <w:shd w:val="clear" w:color="000000" w:fill="FFFFFF"/>
            <w:vAlign w:val="center"/>
          </w:tcPr>
          <w:p w14:paraId="077F63E4" w14:textId="77777777" w:rsidR="00F9195D" w:rsidRPr="001E3493" w:rsidRDefault="00F9195D" w:rsidP="00E53010">
            <w:pPr>
              <w:spacing w:line="240" w:lineRule="auto"/>
            </w:pPr>
            <w:r w:rsidRPr="001E3493">
              <w:t>SBA</w:t>
            </w:r>
          </w:p>
        </w:tc>
        <w:tc>
          <w:tcPr>
            <w:tcW w:w="2163" w:type="dxa"/>
            <w:shd w:val="clear" w:color="000000" w:fill="FFFFFF"/>
            <w:vAlign w:val="center"/>
          </w:tcPr>
          <w:p w14:paraId="3D27E4D1" w14:textId="77777777" w:rsidR="00F9195D" w:rsidRPr="001E3493" w:rsidRDefault="00F9195D" w:rsidP="00E53010">
            <w:pPr>
              <w:spacing w:line="240" w:lineRule="auto"/>
            </w:pPr>
            <w:r w:rsidRPr="001E3493">
              <w:t>NS</w:t>
            </w:r>
          </w:p>
        </w:tc>
      </w:tr>
      <w:tr w:rsidR="00F9195D" w:rsidRPr="001E3493" w14:paraId="7FB491E2" w14:textId="77777777" w:rsidTr="00013031">
        <w:trPr>
          <w:trHeight w:val="531"/>
        </w:trPr>
        <w:tc>
          <w:tcPr>
            <w:tcW w:w="827" w:type="dxa"/>
            <w:shd w:val="clear" w:color="000000" w:fill="FFFFFF"/>
            <w:vAlign w:val="center"/>
          </w:tcPr>
          <w:p w14:paraId="18B73C7C" w14:textId="77777777" w:rsidR="00F9195D" w:rsidRPr="001E3493" w:rsidRDefault="00F9195D" w:rsidP="00E53010">
            <w:pPr>
              <w:spacing w:line="240" w:lineRule="auto"/>
            </w:pPr>
          </w:p>
        </w:tc>
        <w:tc>
          <w:tcPr>
            <w:tcW w:w="2256" w:type="dxa"/>
            <w:gridSpan w:val="2"/>
            <w:shd w:val="clear" w:color="000000" w:fill="FFFFFF"/>
            <w:vAlign w:val="center"/>
          </w:tcPr>
          <w:p w14:paraId="48983019" w14:textId="77777777" w:rsidR="00F9195D" w:rsidRPr="001E3493" w:rsidRDefault="00F9195D" w:rsidP="00E53010">
            <w:pPr>
              <w:spacing w:line="240" w:lineRule="auto"/>
            </w:pPr>
            <w:r w:rsidRPr="001E3493">
              <w:t>Mean</w:t>
            </w:r>
          </w:p>
        </w:tc>
        <w:tc>
          <w:tcPr>
            <w:tcW w:w="2181" w:type="dxa"/>
            <w:shd w:val="clear" w:color="000000" w:fill="FFFFFF"/>
          </w:tcPr>
          <w:p w14:paraId="1179FAC3" w14:textId="77777777" w:rsidR="00F9195D" w:rsidRPr="001E3493" w:rsidRDefault="00F9195D" w:rsidP="00E53010">
            <w:pPr>
              <w:spacing w:line="240" w:lineRule="auto"/>
            </w:pPr>
            <w:r w:rsidRPr="001E3493">
              <w:t>Mean</w:t>
            </w:r>
          </w:p>
        </w:tc>
        <w:tc>
          <w:tcPr>
            <w:tcW w:w="2081" w:type="dxa"/>
            <w:shd w:val="clear" w:color="000000" w:fill="FFFFFF"/>
            <w:vAlign w:val="center"/>
          </w:tcPr>
          <w:p w14:paraId="0F95CFDA" w14:textId="77777777" w:rsidR="00F9195D" w:rsidRPr="001E3493" w:rsidRDefault="00F9195D" w:rsidP="00E53010">
            <w:pPr>
              <w:spacing w:line="240" w:lineRule="auto"/>
            </w:pPr>
            <w:r w:rsidRPr="001E3493">
              <w:t>Mean</w:t>
            </w:r>
          </w:p>
        </w:tc>
        <w:tc>
          <w:tcPr>
            <w:tcW w:w="2163" w:type="dxa"/>
            <w:shd w:val="clear" w:color="000000" w:fill="FFFFFF"/>
            <w:vAlign w:val="center"/>
          </w:tcPr>
          <w:p w14:paraId="01539CD7" w14:textId="77777777" w:rsidR="00F9195D" w:rsidRPr="001E3493" w:rsidRDefault="00F9195D" w:rsidP="00E53010">
            <w:pPr>
              <w:spacing w:line="240" w:lineRule="auto"/>
            </w:pPr>
            <w:r w:rsidRPr="001E3493">
              <w:t>Mean</w:t>
            </w:r>
          </w:p>
        </w:tc>
      </w:tr>
      <w:tr w:rsidR="00F9195D" w:rsidRPr="001E3493" w14:paraId="4EA068E2" w14:textId="77777777" w:rsidTr="00013031">
        <w:trPr>
          <w:trHeight w:val="531"/>
        </w:trPr>
        <w:tc>
          <w:tcPr>
            <w:tcW w:w="827" w:type="dxa"/>
            <w:shd w:val="clear" w:color="000000" w:fill="FFFFFF"/>
            <w:vAlign w:val="center"/>
            <w:hideMark/>
          </w:tcPr>
          <w:p w14:paraId="4D4D8AA1" w14:textId="77777777" w:rsidR="00F9195D" w:rsidRPr="001E3493" w:rsidRDefault="00F9195D" w:rsidP="00E53010">
            <w:pPr>
              <w:spacing w:line="240" w:lineRule="auto"/>
            </w:pPr>
            <w:r w:rsidRPr="001E3493">
              <w:t>7</w:t>
            </w:r>
          </w:p>
        </w:tc>
        <w:tc>
          <w:tcPr>
            <w:tcW w:w="2256" w:type="dxa"/>
            <w:gridSpan w:val="2"/>
            <w:shd w:val="clear" w:color="000000" w:fill="FFFFFF"/>
            <w:vAlign w:val="center"/>
            <w:hideMark/>
          </w:tcPr>
          <w:p w14:paraId="32CC2DB6" w14:textId="77777777" w:rsidR="00F9195D" w:rsidRPr="001E3493" w:rsidRDefault="00F9195D" w:rsidP="00E53010">
            <w:pPr>
              <w:spacing w:line="240" w:lineRule="auto"/>
            </w:pPr>
            <w:r w:rsidRPr="001E3493">
              <w:t>0.00 B</w:t>
            </w:r>
          </w:p>
        </w:tc>
        <w:tc>
          <w:tcPr>
            <w:tcW w:w="2181" w:type="dxa"/>
            <w:shd w:val="clear" w:color="000000" w:fill="FFFFFF"/>
            <w:vAlign w:val="center"/>
          </w:tcPr>
          <w:p w14:paraId="5E02762F" w14:textId="77777777" w:rsidR="00F9195D" w:rsidRPr="001E3493" w:rsidRDefault="00F9195D" w:rsidP="00E53010">
            <w:pPr>
              <w:spacing w:line="240" w:lineRule="auto"/>
            </w:pPr>
            <w:r w:rsidRPr="001E3493">
              <w:t>0.00 B</w:t>
            </w:r>
          </w:p>
        </w:tc>
        <w:tc>
          <w:tcPr>
            <w:tcW w:w="2081" w:type="dxa"/>
            <w:shd w:val="clear" w:color="000000" w:fill="FFFFFF"/>
            <w:vAlign w:val="center"/>
            <w:hideMark/>
          </w:tcPr>
          <w:p w14:paraId="1F7CC577" w14:textId="77777777" w:rsidR="00F9195D" w:rsidRPr="001E3493" w:rsidRDefault="00F9195D" w:rsidP="00E53010">
            <w:pPr>
              <w:spacing w:line="240" w:lineRule="auto"/>
            </w:pPr>
            <w:r w:rsidRPr="001E3493">
              <w:t>0.00 B</w:t>
            </w:r>
          </w:p>
        </w:tc>
        <w:tc>
          <w:tcPr>
            <w:tcW w:w="2163" w:type="dxa"/>
            <w:shd w:val="clear" w:color="000000" w:fill="FFFFFF"/>
            <w:vAlign w:val="center"/>
            <w:hideMark/>
          </w:tcPr>
          <w:p w14:paraId="10B01849" w14:textId="77777777" w:rsidR="00F9195D" w:rsidRPr="001E3493" w:rsidRDefault="00F9195D" w:rsidP="00E53010">
            <w:pPr>
              <w:spacing w:line="240" w:lineRule="auto"/>
            </w:pPr>
            <w:r w:rsidRPr="001E3493">
              <w:t>0.00 B</w:t>
            </w:r>
          </w:p>
        </w:tc>
      </w:tr>
      <w:tr w:rsidR="00F9195D" w:rsidRPr="001E3493" w14:paraId="58F39EEB" w14:textId="77777777" w:rsidTr="00013031">
        <w:trPr>
          <w:trHeight w:val="531"/>
        </w:trPr>
        <w:tc>
          <w:tcPr>
            <w:tcW w:w="827" w:type="dxa"/>
            <w:shd w:val="clear" w:color="000000" w:fill="FFFFFF"/>
            <w:vAlign w:val="center"/>
            <w:hideMark/>
          </w:tcPr>
          <w:p w14:paraId="7AE48110" w14:textId="77777777" w:rsidR="00F9195D" w:rsidRPr="001E3493" w:rsidRDefault="00F9195D" w:rsidP="00E53010">
            <w:pPr>
              <w:spacing w:line="240" w:lineRule="auto"/>
            </w:pPr>
            <w:r w:rsidRPr="001E3493">
              <w:t>14</w:t>
            </w:r>
          </w:p>
        </w:tc>
        <w:tc>
          <w:tcPr>
            <w:tcW w:w="2256" w:type="dxa"/>
            <w:gridSpan w:val="2"/>
            <w:shd w:val="clear" w:color="000000" w:fill="FFFFFF"/>
            <w:vAlign w:val="center"/>
            <w:hideMark/>
          </w:tcPr>
          <w:p w14:paraId="2B383049" w14:textId="77777777" w:rsidR="00F9195D" w:rsidRPr="001E3493" w:rsidRDefault="00F9195D" w:rsidP="00E53010">
            <w:pPr>
              <w:spacing w:line="240" w:lineRule="auto"/>
            </w:pPr>
            <w:r w:rsidRPr="001E3493">
              <w:t>0.20</w:t>
            </w:r>
            <m:oMath>
              <m:r>
                <w:rPr>
                  <w:rFonts w:ascii="Cambria Math" w:hAnsi="Cambria Math"/>
                </w:rPr>
                <m:t>±</m:t>
              </m:r>
            </m:oMath>
            <w:r w:rsidRPr="001E3493">
              <w:t>0.20 B</w:t>
            </w:r>
          </w:p>
        </w:tc>
        <w:tc>
          <w:tcPr>
            <w:tcW w:w="2181" w:type="dxa"/>
            <w:shd w:val="clear" w:color="000000" w:fill="FFFFFF"/>
            <w:vAlign w:val="center"/>
          </w:tcPr>
          <w:p w14:paraId="25A12289" w14:textId="77777777" w:rsidR="00F9195D" w:rsidRPr="001E3493" w:rsidRDefault="00F9195D" w:rsidP="00E53010">
            <w:pPr>
              <w:spacing w:line="240" w:lineRule="auto"/>
            </w:pPr>
            <w:r w:rsidRPr="001E3493">
              <w:t>0.67</w:t>
            </w:r>
            <m:oMath>
              <m:r>
                <w:rPr>
                  <w:rFonts w:ascii="Cambria Math" w:hAnsi="Cambria Math"/>
                </w:rPr>
                <m:t>±</m:t>
              </m:r>
            </m:oMath>
            <w:r w:rsidRPr="001E3493">
              <w:t>0.21 AB</w:t>
            </w:r>
          </w:p>
        </w:tc>
        <w:tc>
          <w:tcPr>
            <w:tcW w:w="2081" w:type="dxa"/>
            <w:shd w:val="clear" w:color="000000" w:fill="FFFFFF"/>
            <w:vAlign w:val="center"/>
            <w:hideMark/>
          </w:tcPr>
          <w:p w14:paraId="31B69638" w14:textId="77777777" w:rsidR="00F9195D" w:rsidRPr="001E3493" w:rsidRDefault="00F9195D" w:rsidP="00E53010">
            <w:pPr>
              <w:spacing w:line="240" w:lineRule="auto"/>
            </w:pPr>
            <w:r w:rsidRPr="001E3493">
              <w:t>0.50</w:t>
            </w:r>
            <m:oMath>
              <m:r>
                <w:rPr>
                  <w:rFonts w:ascii="Cambria Math" w:hAnsi="Cambria Math"/>
                </w:rPr>
                <m:t>±</m:t>
              </m:r>
            </m:oMath>
            <w:r w:rsidRPr="001E3493">
              <w:t>0.22 AB</w:t>
            </w:r>
          </w:p>
        </w:tc>
        <w:tc>
          <w:tcPr>
            <w:tcW w:w="2163" w:type="dxa"/>
            <w:shd w:val="clear" w:color="000000" w:fill="FFFFFF"/>
            <w:vAlign w:val="center"/>
            <w:hideMark/>
          </w:tcPr>
          <w:p w14:paraId="44ADC1E1" w14:textId="77777777" w:rsidR="00F9195D" w:rsidRPr="001E3493" w:rsidRDefault="00F9195D" w:rsidP="00E53010">
            <w:pPr>
              <w:spacing w:line="240" w:lineRule="auto"/>
            </w:pPr>
            <w:r w:rsidRPr="001E3493">
              <w:t>0.33</w:t>
            </w:r>
            <m:oMath>
              <m:r>
                <w:rPr>
                  <w:rFonts w:ascii="Cambria Math" w:hAnsi="Cambria Math"/>
                </w:rPr>
                <m:t>±</m:t>
              </m:r>
            </m:oMath>
            <w:r w:rsidRPr="001E3493">
              <w:t>0.22 AB</w:t>
            </w:r>
          </w:p>
        </w:tc>
      </w:tr>
      <w:tr w:rsidR="00F9195D" w:rsidRPr="001E3493" w14:paraId="006A746C" w14:textId="77777777" w:rsidTr="00013031">
        <w:trPr>
          <w:trHeight w:val="531"/>
        </w:trPr>
        <w:tc>
          <w:tcPr>
            <w:tcW w:w="827" w:type="dxa"/>
            <w:shd w:val="clear" w:color="000000" w:fill="FFFFFF"/>
            <w:vAlign w:val="center"/>
            <w:hideMark/>
          </w:tcPr>
          <w:p w14:paraId="15247078" w14:textId="77777777" w:rsidR="00F9195D" w:rsidRPr="001E3493" w:rsidRDefault="00F9195D" w:rsidP="00E53010">
            <w:pPr>
              <w:spacing w:line="240" w:lineRule="auto"/>
            </w:pPr>
            <w:r w:rsidRPr="001E3493">
              <w:t>28</w:t>
            </w:r>
          </w:p>
        </w:tc>
        <w:tc>
          <w:tcPr>
            <w:tcW w:w="2256" w:type="dxa"/>
            <w:gridSpan w:val="2"/>
            <w:shd w:val="clear" w:color="000000" w:fill="FFFFFF"/>
            <w:vAlign w:val="center"/>
            <w:hideMark/>
          </w:tcPr>
          <w:p w14:paraId="31FB6FEE" w14:textId="77777777" w:rsidR="00F9195D" w:rsidRPr="001E3493" w:rsidRDefault="00F9195D" w:rsidP="00E53010">
            <w:pPr>
              <w:spacing w:line="240" w:lineRule="auto"/>
            </w:pPr>
            <w:r w:rsidRPr="001E3493">
              <w:t>0.80</w:t>
            </w:r>
            <m:oMath>
              <m:r>
                <w:rPr>
                  <w:rFonts w:ascii="Cambria Math" w:hAnsi="Cambria Math"/>
                </w:rPr>
                <m:t>±</m:t>
              </m:r>
            </m:oMath>
            <w:r w:rsidRPr="001E3493">
              <w:t>0.20 AB</w:t>
            </w:r>
          </w:p>
        </w:tc>
        <w:tc>
          <w:tcPr>
            <w:tcW w:w="2181" w:type="dxa"/>
            <w:shd w:val="clear" w:color="000000" w:fill="FFFFFF"/>
            <w:vAlign w:val="center"/>
          </w:tcPr>
          <w:p w14:paraId="1601CA1E" w14:textId="77777777" w:rsidR="00F9195D" w:rsidRPr="001E3493" w:rsidRDefault="00F9195D" w:rsidP="00E53010">
            <w:pPr>
              <w:spacing w:line="240" w:lineRule="auto"/>
            </w:pPr>
            <w:r w:rsidRPr="001E3493">
              <w:t>1.00</w:t>
            </w:r>
            <m:oMath>
              <m:r>
                <w:rPr>
                  <w:rFonts w:ascii="Cambria Math" w:hAnsi="Cambria Math"/>
                </w:rPr>
                <m:t>±</m:t>
              </m:r>
            </m:oMath>
            <w:r w:rsidRPr="001E3493">
              <w:t>0.26 AB</w:t>
            </w:r>
          </w:p>
        </w:tc>
        <w:tc>
          <w:tcPr>
            <w:tcW w:w="2081" w:type="dxa"/>
            <w:shd w:val="clear" w:color="000000" w:fill="FFFFFF"/>
            <w:vAlign w:val="center"/>
            <w:hideMark/>
          </w:tcPr>
          <w:p w14:paraId="5DB38D68" w14:textId="77777777" w:rsidR="00F9195D" w:rsidRPr="001E3493" w:rsidRDefault="00F9195D" w:rsidP="00E53010">
            <w:pPr>
              <w:spacing w:line="240" w:lineRule="auto"/>
            </w:pPr>
            <w:r w:rsidRPr="001E3493">
              <w:t>0.50</w:t>
            </w:r>
            <m:oMath>
              <m:r>
                <w:rPr>
                  <w:rFonts w:ascii="Cambria Math" w:hAnsi="Cambria Math"/>
                </w:rPr>
                <m:t>±</m:t>
              </m:r>
            </m:oMath>
            <w:r w:rsidRPr="001E3493">
              <w:t>0.22 AB</w:t>
            </w:r>
          </w:p>
        </w:tc>
        <w:tc>
          <w:tcPr>
            <w:tcW w:w="2163" w:type="dxa"/>
            <w:shd w:val="clear" w:color="000000" w:fill="FFFFFF"/>
            <w:vAlign w:val="center"/>
            <w:hideMark/>
          </w:tcPr>
          <w:p w14:paraId="4C44A493" w14:textId="77777777" w:rsidR="00F9195D" w:rsidRPr="001E3493" w:rsidRDefault="00F9195D" w:rsidP="00E53010">
            <w:pPr>
              <w:spacing w:line="240" w:lineRule="auto"/>
            </w:pPr>
            <w:r w:rsidRPr="001E3493">
              <w:t>0.50</w:t>
            </w:r>
            <m:oMath>
              <m:r>
                <w:rPr>
                  <w:rFonts w:ascii="Cambria Math" w:hAnsi="Cambria Math"/>
                </w:rPr>
                <m:t>±</m:t>
              </m:r>
            </m:oMath>
            <w:r w:rsidRPr="001E3493">
              <w:t>0.22 AB</w:t>
            </w:r>
          </w:p>
        </w:tc>
      </w:tr>
      <w:tr w:rsidR="00F9195D" w:rsidRPr="001E3493" w14:paraId="770D40CA" w14:textId="77777777" w:rsidTr="00013031">
        <w:trPr>
          <w:trHeight w:val="531"/>
        </w:trPr>
        <w:tc>
          <w:tcPr>
            <w:tcW w:w="827" w:type="dxa"/>
            <w:shd w:val="clear" w:color="000000" w:fill="FFFFFF"/>
            <w:vAlign w:val="center"/>
            <w:hideMark/>
          </w:tcPr>
          <w:p w14:paraId="0F00FE9F" w14:textId="77777777" w:rsidR="00F9195D" w:rsidRPr="001E3493" w:rsidRDefault="00F9195D" w:rsidP="00E53010">
            <w:pPr>
              <w:spacing w:line="240" w:lineRule="auto"/>
            </w:pPr>
            <w:r w:rsidRPr="001E3493">
              <w:t>42</w:t>
            </w:r>
          </w:p>
        </w:tc>
        <w:tc>
          <w:tcPr>
            <w:tcW w:w="2256" w:type="dxa"/>
            <w:gridSpan w:val="2"/>
            <w:shd w:val="clear" w:color="000000" w:fill="FFFFFF"/>
            <w:vAlign w:val="center"/>
            <w:hideMark/>
          </w:tcPr>
          <w:p w14:paraId="3434D3C2" w14:textId="77777777" w:rsidR="00F9195D" w:rsidRPr="001E3493" w:rsidRDefault="00F9195D" w:rsidP="00E53010">
            <w:pPr>
              <w:spacing w:line="240" w:lineRule="auto"/>
            </w:pPr>
            <w:r w:rsidRPr="001E3493">
              <w:t>1.00</w:t>
            </w:r>
            <m:oMath>
              <m:r>
                <w:rPr>
                  <w:rFonts w:ascii="Cambria Math" w:hAnsi="Cambria Math"/>
                </w:rPr>
                <m:t>±</m:t>
              </m:r>
            </m:oMath>
            <w:r w:rsidRPr="001E3493">
              <w:t>0.32 AB</w:t>
            </w:r>
          </w:p>
        </w:tc>
        <w:tc>
          <w:tcPr>
            <w:tcW w:w="2181" w:type="dxa"/>
            <w:shd w:val="clear" w:color="000000" w:fill="FFFFFF"/>
            <w:vAlign w:val="center"/>
          </w:tcPr>
          <w:p w14:paraId="69AC8F14" w14:textId="77777777" w:rsidR="00F9195D" w:rsidRPr="001E3493" w:rsidRDefault="00F9195D" w:rsidP="00E53010">
            <w:pPr>
              <w:spacing w:line="240" w:lineRule="auto"/>
            </w:pPr>
            <w:r w:rsidRPr="001E3493">
              <w:t>1.33</w:t>
            </w:r>
            <m:oMath>
              <m:r>
                <w:rPr>
                  <w:rFonts w:ascii="Cambria Math" w:hAnsi="Cambria Math"/>
                </w:rPr>
                <m:t>±</m:t>
              </m:r>
            </m:oMath>
            <w:r w:rsidRPr="001E3493">
              <w:t>0.33 AB</w:t>
            </w:r>
          </w:p>
        </w:tc>
        <w:tc>
          <w:tcPr>
            <w:tcW w:w="2081" w:type="dxa"/>
            <w:shd w:val="clear" w:color="000000" w:fill="FFFFFF"/>
            <w:vAlign w:val="center"/>
            <w:hideMark/>
          </w:tcPr>
          <w:p w14:paraId="1BF9F368" w14:textId="77777777" w:rsidR="00F9195D" w:rsidRPr="001E3493" w:rsidRDefault="00F9195D" w:rsidP="00E53010">
            <w:pPr>
              <w:spacing w:line="240" w:lineRule="auto"/>
            </w:pPr>
            <w:r w:rsidRPr="001E3493">
              <w:t>0.67</w:t>
            </w:r>
            <m:oMath>
              <m:r>
                <w:rPr>
                  <w:rFonts w:ascii="Cambria Math" w:hAnsi="Cambria Math"/>
                </w:rPr>
                <m:t>±</m:t>
              </m:r>
            </m:oMath>
            <w:r w:rsidRPr="001E3493">
              <w:t>0.33 AB</w:t>
            </w:r>
          </w:p>
        </w:tc>
        <w:tc>
          <w:tcPr>
            <w:tcW w:w="2163" w:type="dxa"/>
            <w:shd w:val="clear" w:color="000000" w:fill="FFFFFF"/>
            <w:vAlign w:val="center"/>
            <w:hideMark/>
          </w:tcPr>
          <w:p w14:paraId="5EFBA59C" w14:textId="77777777" w:rsidR="00F9195D" w:rsidRPr="001E3493" w:rsidRDefault="00F9195D" w:rsidP="00E53010">
            <w:pPr>
              <w:spacing w:line="240" w:lineRule="auto"/>
            </w:pPr>
            <w:r w:rsidRPr="001E3493">
              <w:t>0.67</w:t>
            </w:r>
            <m:oMath>
              <m:r>
                <w:rPr>
                  <w:rFonts w:ascii="Cambria Math" w:hAnsi="Cambria Math"/>
                </w:rPr>
                <m:t>±</m:t>
              </m:r>
            </m:oMath>
            <w:r w:rsidRPr="001E3493">
              <w:t>0.33 AB</w:t>
            </w:r>
          </w:p>
        </w:tc>
      </w:tr>
      <w:tr w:rsidR="00F9195D" w:rsidRPr="001E3493" w14:paraId="16CC92A5" w14:textId="77777777" w:rsidTr="00013031">
        <w:trPr>
          <w:trHeight w:val="531"/>
        </w:trPr>
        <w:tc>
          <w:tcPr>
            <w:tcW w:w="827" w:type="dxa"/>
            <w:shd w:val="clear" w:color="000000" w:fill="FFFFFF"/>
            <w:vAlign w:val="center"/>
            <w:hideMark/>
          </w:tcPr>
          <w:p w14:paraId="527B6D88" w14:textId="77777777" w:rsidR="00F9195D" w:rsidRPr="001E3493" w:rsidRDefault="00F9195D" w:rsidP="00E53010">
            <w:pPr>
              <w:spacing w:line="240" w:lineRule="auto"/>
            </w:pPr>
            <w:r w:rsidRPr="001E3493">
              <w:t>56</w:t>
            </w:r>
          </w:p>
        </w:tc>
        <w:tc>
          <w:tcPr>
            <w:tcW w:w="2256" w:type="dxa"/>
            <w:gridSpan w:val="2"/>
            <w:shd w:val="clear" w:color="000000" w:fill="FFFFFF"/>
            <w:vAlign w:val="center"/>
            <w:hideMark/>
          </w:tcPr>
          <w:p w14:paraId="6425E6D3" w14:textId="77777777" w:rsidR="00F9195D" w:rsidRPr="001E3493" w:rsidRDefault="00F9195D" w:rsidP="00E53010">
            <w:pPr>
              <w:spacing w:line="240" w:lineRule="auto"/>
            </w:pPr>
            <w:r w:rsidRPr="001E3493">
              <w:t>1.80</w:t>
            </w:r>
            <m:oMath>
              <m:r>
                <w:rPr>
                  <w:rFonts w:ascii="Cambria Math" w:hAnsi="Cambria Math"/>
                </w:rPr>
                <m:t>±</m:t>
              </m:r>
            </m:oMath>
            <w:r w:rsidRPr="001E3493">
              <w:t>0.37 A</w:t>
            </w:r>
          </w:p>
        </w:tc>
        <w:tc>
          <w:tcPr>
            <w:tcW w:w="2181" w:type="dxa"/>
            <w:shd w:val="clear" w:color="000000" w:fill="FFFFFF"/>
          </w:tcPr>
          <w:p w14:paraId="1D15267D" w14:textId="77777777" w:rsidR="00F9195D" w:rsidRPr="001E3493" w:rsidRDefault="00F9195D" w:rsidP="00E53010">
            <w:pPr>
              <w:spacing w:line="240" w:lineRule="auto"/>
            </w:pPr>
            <w:r w:rsidRPr="001E3493">
              <w:t>-</w:t>
            </w:r>
          </w:p>
        </w:tc>
        <w:tc>
          <w:tcPr>
            <w:tcW w:w="2081" w:type="dxa"/>
            <w:shd w:val="clear" w:color="000000" w:fill="FFFFFF"/>
            <w:vAlign w:val="center"/>
            <w:hideMark/>
          </w:tcPr>
          <w:p w14:paraId="4F724A39" w14:textId="77777777" w:rsidR="00F9195D" w:rsidRPr="001E3493" w:rsidRDefault="00F9195D" w:rsidP="00E53010">
            <w:pPr>
              <w:spacing w:line="240" w:lineRule="auto"/>
            </w:pPr>
            <w:r w:rsidRPr="001E3493">
              <w:t>0.83</w:t>
            </w:r>
            <m:oMath>
              <m:r>
                <w:rPr>
                  <w:rFonts w:ascii="Cambria Math" w:hAnsi="Cambria Math"/>
                </w:rPr>
                <m:t>±</m:t>
              </m:r>
            </m:oMath>
            <w:r w:rsidRPr="001E3493">
              <w:t>0.40 AB</w:t>
            </w:r>
          </w:p>
        </w:tc>
        <w:tc>
          <w:tcPr>
            <w:tcW w:w="2163" w:type="dxa"/>
            <w:shd w:val="clear" w:color="000000" w:fill="FFFFFF"/>
            <w:vAlign w:val="center"/>
            <w:hideMark/>
          </w:tcPr>
          <w:p w14:paraId="6E964B1D" w14:textId="77777777" w:rsidR="00F9195D" w:rsidRPr="001E3493" w:rsidRDefault="00F9195D" w:rsidP="00E53010">
            <w:pPr>
              <w:spacing w:line="240" w:lineRule="auto"/>
            </w:pPr>
            <w:r w:rsidRPr="001E3493">
              <w:t>1.00</w:t>
            </w:r>
            <m:oMath>
              <m:r>
                <w:rPr>
                  <w:rFonts w:ascii="Cambria Math" w:hAnsi="Cambria Math"/>
                </w:rPr>
                <m:t>±</m:t>
              </m:r>
            </m:oMath>
            <w:r w:rsidRPr="001E3493">
              <w:t>0.52 AB</w:t>
            </w:r>
          </w:p>
        </w:tc>
      </w:tr>
      <w:tr w:rsidR="00F9195D" w:rsidRPr="001E3493" w14:paraId="292BA21C" w14:textId="77777777" w:rsidTr="00013031">
        <w:trPr>
          <w:trHeight w:val="531"/>
        </w:trPr>
        <w:tc>
          <w:tcPr>
            <w:tcW w:w="827" w:type="dxa"/>
            <w:shd w:val="clear" w:color="000000" w:fill="FFFFFF"/>
            <w:vAlign w:val="center"/>
            <w:hideMark/>
          </w:tcPr>
          <w:p w14:paraId="41228834" w14:textId="77777777" w:rsidR="00F9195D" w:rsidRPr="001E3493" w:rsidRDefault="00F9195D" w:rsidP="00E53010">
            <w:pPr>
              <w:spacing w:line="240" w:lineRule="auto"/>
            </w:pPr>
            <w:r w:rsidRPr="001E3493">
              <w:t>70</w:t>
            </w:r>
          </w:p>
        </w:tc>
        <w:tc>
          <w:tcPr>
            <w:tcW w:w="2256" w:type="dxa"/>
            <w:gridSpan w:val="2"/>
            <w:shd w:val="clear" w:color="000000" w:fill="FFFFFF"/>
            <w:vAlign w:val="center"/>
            <w:hideMark/>
          </w:tcPr>
          <w:p w14:paraId="64CFF892" w14:textId="77777777" w:rsidR="00F9195D" w:rsidRPr="001E3493" w:rsidRDefault="00F9195D" w:rsidP="00E53010">
            <w:pPr>
              <w:spacing w:line="240" w:lineRule="auto"/>
            </w:pPr>
            <w:r w:rsidRPr="001E3493">
              <w:t>1.80</w:t>
            </w:r>
            <m:oMath>
              <m:r>
                <w:rPr>
                  <w:rFonts w:ascii="Cambria Math" w:hAnsi="Cambria Math"/>
                </w:rPr>
                <m:t>±</m:t>
              </m:r>
            </m:oMath>
            <w:r w:rsidRPr="001E3493">
              <w:t>0.37 A</w:t>
            </w:r>
          </w:p>
        </w:tc>
        <w:tc>
          <w:tcPr>
            <w:tcW w:w="2181" w:type="dxa"/>
            <w:shd w:val="clear" w:color="000000" w:fill="FFFFFF"/>
          </w:tcPr>
          <w:p w14:paraId="197FF666" w14:textId="77777777" w:rsidR="00F9195D" w:rsidRPr="001E3493" w:rsidRDefault="00F9195D" w:rsidP="00E53010">
            <w:pPr>
              <w:spacing w:line="240" w:lineRule="auto"/>
            </w:pPr>
            <w:r w:rsidRPr="001E3493">
              <w:t>-</w:t>
            </w:r>
          </w:p>
        </w:tc>
        <w:tc>
          <w:tcPr>
            <w:tcW w:w="2081" w:type="dxa"/>
            <w:shd w:val="clear" w:color="000000" w:fill="FFFFFF"/>
            <w:vAlign w:val="center"/>
            <w:hideMark/>
          </w:tcPr>
          <w:p w14:paraId="5D1C561C" w14:textId="77777777" w:rsidR="00F9195D" w:rsidRPr="001E3493" w:rsidRDefault="00F9195D" w:rsidP="00E53010">
            <w:pPr>
              <w:spacing w:line="240" w:lineRule="auto"/>
            </w:pPr>
            <w:r w:rsidRPr="001E3493">
              <w:t>1.33</w:t>
            </w:r>
            <m:oMath>
              <m:r>
                <w:rPr>
                  <w:rFonts w:ascii="Cambria Math" w:hAnsi="Cambria Math"/>
                </w:rPr>
                <m:t>±</m:t>
              </m:r>
            </m:oMath>
            <w:r w:rsidRPr="001E3493">
              <w:t>0.33 AB</w:t>
            </w:r>
          </w:p>
        </w:tc>
        <w:tc>
          <w:tcPr>
            <w:tcW w:w="2163" w:type="dxa"/>
            <w:shd w:val="clear" w:color="000000" w:fill="FFFFFF"/>
            <w:vAlign w:val="center"/>
            <w:hideMark/>
          </w:tcPr>
          <w:p w14:paraId="23204CB6" w14:textId="77777777" w:rsidR="00F9195D" w:rsidRPr="001E3493" w:rsidRDefault="00F9195D" w:rsidP="00E53010">
            <w:pPr>
              <w:spacing w:line="240" w:lineRule="auto"/>
            </w:pPr>
            <w:r w:rsidRPr="001E3493">
              <w:t>1.33</w:t>
            </w:r>
            <m:oMath>
              <m:r>
                <w:rPr>
                  <w:rFonts w:ascii="Cambria Math" w:hAnsi="Cambria Math"/>
                </w:rPr>
                <m:t>±</m:t>
              </m:r>
            </m:oMath>
            <w:r w:rsidRPr="001E3493">
              <w:t>0.49 AB</w:t>
            </w:r>
          </w:p>
        </w:tc>
      </w:tr>
      <w:tr w:rsidR="00F9195D" w:rsidRPr="001E3493" w14:paraId="3D217DE2" w14:textId="77777777" w:rsidTr="00013031">
        <w:trPr>
          <w:trHeight w:val="531"/>
        </w:trPr>
        <w:tc>
          <w:tcPr>
            <w:tcW w:w="827" w:type="dxa"/>
            <w:shd w:val="clear" w:color="000000" w:fill="FFFFFF"/>
            <w:vAlign w:val="center"/>
            <w:hideMark/>
          </w:tcPr>
          <w:p w14:paraId="09F6C44C" w14:textId="77777777" w:rsidR="00F9195D" w:rsidRPr="001E3493" w:rsidRDefault="00F9195D" w:rsidP="00E53010">
            <w:pPr>
              <w:spacing w:line="240" w:lineRule="auto"/>
            </w:pPr>
            <w:r w:rsidRPr="001E3493">
              <w:t>84</w:t>
            </w:r>
          </w:p>
        </w:tc>
        <w:tc>
          <w:tcPr>
            <w:tcW w:w="2256" w:type="dxa"/>
            <w:gridSpan w:val="2"/>
            <w:shd w:val="clear" w:color="000000" w:fill="FFFFFF"/>
            <w:vAlign w:val="center"/>
            <w:hideMark/>
          </w:tcPr>
          <w:p w14:paraId="5AD54CF5" w14:textId="77777777" w:rsidR="00F9195D" w:rsidRPr="001E3493" w:rsidRDefault="00F9195D" w:rsidP="00E53010">
            <w:pPr>
              <w:spacing w:line="240" w:lineRule="auto"/>
            </w:pPr>
            <w:r w:rsidRPr="001E3493">
              <w:t>1.80</w:t>
            </w:r>
            <m:oMath>
              <m:r>
                <w:rPr>
                  <w:rFonts w:ascii="Cambria Math" w:hAnsi="Cambria Math"/>
                </w:rPr>
                <m:t>±</m:t>
              </m:r>
            </m:oMath>
            <w:r w:rsidRPr="001E3493">
              <w:t>0.37 A</w:t>
            </w:r>
          </w:p>
        </w:tc>
        <w:tc>
          <w:tcPr>
            <w:tcW w:w="2181" w:type="dxa"/>
            <w:shd w:val="clear" w:color="000000" w:fill="FFFFFF"/>
          </w:tcPr>
          <w:p w14:paraId="43F6396E" w14:textId="77777777" w:rsidR="00F9195D" w:rsidRPr="001E3493" w:rsidRDefault="00F9195D" w:rsidP="00E53010">
            <w:pPr>
              <w:spacing w:line="240" w:lineRule="auto"/>
            </w:pPr>
            <w:r w:rsidRPr="001E3493">
              <w:t>-</w:t>
            </w:r>
          </w:p>
        </w:tc>
        <w:tc>
          <w:tcPr>
            <w:tcW w:w="2081" w:type="dxa"/>
            <w:shd w:val="clear" w:color="000000" w:fill="FFFFFF"/>
            <w:vAlign w:val="center"/>
            <w:hideMark/>
          </w:tcPr>
          <w:p w14:paraId="5806166A" w14:textId="77777777" w:rsidR="00F9195D" w:rsidRPr="001E3493" w:rsidRDefault="00F9195D" w:rsidP="00E53010">
            <w:pPr>
              <w:spacing w:line="240" w:lineRule="auto"/>
            </w:pPr>
            <w:r w:rsidRPr="001E3493">
              <w:t>1.33</w:t>
            </w:r>
            <m:oMath>
              <m:r>
                <w:rPr>
                  <w:rFonts w:ascii="Cambria Math" w:hAnsi="Cambria Math"/>
                </w:rPr>
                <m:t>±</m:t>
              </m:r>
            </m:oMath>
            <w:r w:rsidRPr="001E3493">
              <w:t>0.33 AB</w:t>
            </w:r>
          </w:p>
        </w:tc>
        <w:tc>
          <w:tcPr>
            <w:tcW w:w="2163" w:type="dxa"/>
            <w:shd w:val="clear" w:color="000000" w:fill="FFFFFF"/>
            <w:vAlign w:val="center"/>
            <w:hideMark/>
          </w:tcPr>
          <w:p w14:paraId="7C96B818" w14:textId="77777777" w:rsidR="00F9195D" w:rsidRPr="001E3493" w:rsidRDefault="00F9195D" w:rsidP="00E53010">
            <w:pPr>
              <w:spacing w:line="240" w:lineRule="auto"/>
            </w:pPr>
            <w:r w:rsidRPr="001E3493">
              <w:t>1.00</w:t>
            </w:r>
            <m:oMath>
              <m:r>
                <w:rPr>
                  <w:rFonts w:ascii="Cambria Math" w:hAnsi="Cambria Math"/>
                </w:rPr>
                <m:t>±</m:t>
              </m:r>
            </m:oMath>
            <w:r w:rsidRPr="001E3493">
              <w:t>0.45 AB</w:t>
            </w:r>
          </w:p>
        </w:tc>
      </w:tr>
    </w:tbl>
    <w:p w14:paraId="48E72908" w14:textId="77777777" w:rsidR="00F9195D" w:rsidRPr="001E3493" w:rsidRDefault="00F9195D" w:rsidP="00FB485B">
      <w:pPr>
        <w:rPr>
          <w:color w:val="000000" w:themeColor="text1"/>
        </w:rPr>
      </w:pPr>
      <w:r w:rsidRPr="001E3493">
        <w:rPr>
          <w:color w:val="000000" w:themeColor="text1"/>
        </w:rPr>
        <w:t>LS-means with the same letter and on the same row are not significantly different.</w:t>
      </w:r>
    </w:p>
    <w:p w14:paraId="59867EB9" w14:textId="77777777" w:rsidR="00234024" w:rsidRPr="001E3493" w:rsidRDefault="00234024" w:rsidP="00234024">
      <w:pPr>
        <w:rPr>
          <w:color w:val="000000" w:themeColor="text1"/>
        </w:rPr>
      </w:pPr>
      <w:r w:rsidRPr="001E3493">
        <w:rPr>
          <w:color w:val="000000" w:themeColor="text1"/>
        </w:rPr>
        <w:lastRenderedPageBreak/>
        <w:t xml:space="preserve">Within time point comparation shows that SA and NS were similar at all time points. On Day 7, there was no significant difference among all four groups, indicating similar progression across all groups at this </w:t>
      </w:r>
      <w:proofErr w:type="gramStart"/>
      <w:r w:rsidRPr="001E3493">
        <w:rPr>
          <w:color w:val="000000" w:themeColor="text1"/>
        </w:rPr>
        <w:t>early time</w:t>
      </w:r>
      <w:proofErr w:type="gramEnd"/>
      <w:r w:rsidRPr="001E3493">
        <w:rPr>
          <w:color w:val="000000" w:themeColor="text1"/>
        </w:rPr>
        <w:t xml:space="preserve"> point. By Day 14, SB and SBA group goats remained similar; but SB was different from SA and NS groups; and SBA was </w:t>
      </w:r>
      <w:proofErr w:type="gramStart"/>
      <w:r w:rsidRPr="001E3493">
        <w:rPr>
          <w:color w:val="000000" w:themeColor="text1"/>
        </w:rPr>
        <w:t>similar to</w:t>
      </w:r>
      <w:proofErr w:type="gramEnd"/>
      <w:r w:rsidRPr="001E3493">
        <w:rPr>
          <w:color w:val="000000" w:themeColor="text1"/>
        </w:rPr>
        <w:t xml:space="preserve"> SA and NS. This suggests that OM progression in SB progressed much faster compared with that of SBA. </w:t>
      </w:r>
    </w:p>
    <w:p w14:paraId="18173DB2" w14:textId="012EC16F" w:rsidR="00234024" w:rsidRPr="001E3493" w:rsidRDefault="00234024" w:rsidP="00234024">
      <w:pPr>
        <w:rPr>
          <w:color w:val="000000" w:themeColor="text1"/>
        </w:rPr>
      </w:pPr>
      <w:r w:rsidRPr="001E3493">
        <w:rPr>
          <w:color w:val="000000" w:themeColor="text1"/>
        </w:rPr>
        <w:t xml:space="preserve">By Day 28, SB was significantly greater than SA and NS groups; groups SB and SBA were similar; and group SBA was significantly different from groups SA and NS. On day 42, SB group scores were significantly greater than SA and NS groups and </w:t>
      </w:r>
      <w:proofErr w:type="gramStart"/>
      <w:r w:rsidRPr="001E3493">
        <w:rPr>
          <w:color w:val="000000" w:themeColor="text1"/>
        </w:rPr>
        <w:t>similar to</w:t>
      </w:r>
      <w:proofErr w:type="gramEnd"/>
      <w:r w:rsidRPr="001E3493">
        <w:rPr>
          <w:color w:val="000000" w:themeColor="text1"/>
        </w:rPr>
        <w:t xml:space="preserve"> SBA </w:t>
      </w:r>
      <w:proofErr w:type="gramStart"/>
      <w:r w:rsidRPr="001E3493">
        <w:rPr>
          <w:color w:val="000000" w:themeColor="text1"/>
        </w:rPr>
        <w:t>group</w:t>
      </w:r>
      <w:proofErr w:type="gramEnd"/>
      <w:r w:rsidRPr="001E3493">
        <w:rPr>
          <w:color w:val="000000" w:themeColor="text1"/>
        </w:rPr>
        <w:t xml:space="preserve">. There was a similarity between groups SB and NS on day 42 which can be attributed to the scores from one goat in the Group NS that exhibited signs of bacterial infection at the surgery site at the end of study. We consider this anomaly to be a result of contamination rather than a result of the model as this goat was not exposed to UAMS-1 Staph aureus. </w:t>
      </w:r>
    </w:p>
    <w:p w14:paraId="4EA69341" w14:textId="77777777" w:rsidR="00234024" w:rsidRPr="001E3493" w:rsidRDefault="00234024" w:rsidP="00234024">
      <w:pPr>
        <w:rPr>
          <w:color w:val="000000" w:themeColor="text1"/>
        </w:rPr>
      </w:pPr>
      <w:r w:rsidRPr="001E3493">
        <w:rPr>
          <w:color w:val="000000" w:themeColor="text1"/>
        </w:rPr>
        <w:t>Further statistical analysis was conducted to evaluate osteomyelitis (OM) among the remaining groups (SA, SBA and NS) after Day 42. A second analysis was performed comparing groups SA, SBA, and NS across all available time points of the study (Day 7 to 84). The analysis found that all groups were significantly different from each other (p &lt; 0.0001) throughout the study period. There was also a significant difference in scores between time points (p = 0.0002) and a significant interaction between group and time point (p = 0.0023), suggesting that the effect of the groups on bone healing or OM progression changes over time.</w:t>
      </w:r>
    </w:p>
    <w:p w14:paraId="676C0A4A" w14:textId="77777777" w:rsidR="00234024" w:rsidRPr="001E3493" w:rsidRDefault="00234024" w:rsidP="00234024">
      <w:pPr>
        <w:rPr>
          <w:color w:val="000000" w:themeColor="text1"/>
        </w:rPr>
      </w:pPr>
    </w:p>
    <w:p w14:paraId="707C54AD" w14:textId="79BF6DA1" w:rsidR="00234024" w:rsidRPr="00234024" w:rsidRDefault="00234024" w:rsidP="00234024">
      <w:pPr>
        <w:keepNext/>
        <w:adjustRightInd w:val="0"/>
        <w:spacing w:before="60" w:after="60"/>
        <w:rPr>
          <w:color w:val="000000" w:themeColor="text1"/>
        </w:rPr>
      </w:pPr>
      <w:r w:rsidRPr="001E3493">
        <w:rPr>
          <w:color w:val="000000" w:themeColor="text1"/>
        </w:rPr>
        <w:lastRenderedPageBreak/>
        <w:t xml:space="preserve">Post hoc analysis was performed to compare the scores between groups over time. SBA was significantly different from both SA (p &lt; 0.0001) and NS (p &lt; 0.0001), while SA and NS remained similar (p = 0.7037). Time-point comparisons show that SA and NS remain similar throughout the entire period (Day 7 to 84). SBA exhibited a unique time progression pattern but was </w:t>
      </w:r>
      <w:proofErr w:type="gramStart"/>
      <w:r w:rsidRPr="001E3493">
        <w:rPr>
          <w:color w:val="000000" w:themeColor="text1"/>
        </w:rPr>
        <w:t>similar to</w:t>
      </w:r>
      <w:proofErr w:type="gramEnd"/>
      <w:r w:rsidRPr="001E3493">
        <w:rPr>
          <w:color w:val="000000" w:themeColor="text1"/>
        </w:rPr>
        <w:t xml:space="preserve"> SA and NS until day 42. From Day 56 onwards, Group SBA consistently showed the highest average scores and no similarity with the other groups. </w:t>
      </w:r>
    </w:p>
    <w:p w14:paraId="6CC953E7" w14:textId="77777777" w:rsidR="00234024" w:rsidRPr="001E3493" w:rsidRDefault="00234024" w:rsidP="00234024">
      <w:pPr>
        <w:pStyle w:val="Heading3"/>
      </w:pPr>
      <w:bookmarkStart w:id="46" w:name="_Toc180316535"/>
      <w:r w:rsidRPr="001E3493">
        <w:t>Healing score</w:t>
      </w:r>
      <w:bookmarkEnd w:id="46"/>
      <w:r w:rsidRPr="001E3493">
        <w:t xml:space="preserve"> </w:t>
      </w:r>
    </w:p>
    <w:p w14:paraId="02A4A3DB" w14:textId="77777777" w:rsidR="00234024" w:rsidRPr="001E3493" w:rsidRDefault="00234024" w:rsidP="00234024">
      <w:pPr>
        <w:rPr>
          <w:color w:val="000000" w:themeColor="text1"/>
        </w:rPr>
      </w:pPr>
      <w:r w:rsidRPr="001E3493">
        <w:rPr>
          <w:color w:val="000000" w:themeColor="text1"/>
        </w:rPr>
        <w:t xml:space="preserve">Summary statistics were performed for each group. There was no score count after day 42 for group SB because of early removal from the study of all goats. Group SA had the highest positive scores with scores varying from 0.20 </w:t>
      </w:r>
      <w:r w:rsidRPr="001E3493">
        <w:rPr>
          <w:color w:val="000000" w:themeColor="text1"/>
          <w:u w:val="single"/>
        </w:rPr>
        <w:t>+</w:t>
      </w:r>
      <w:r w:rsidRPr="001E3493">
        <w:rPr>
          <w:color w:val="000000" w:themeColor="text1"/>
        </w:rPr>
        <w:t xml:space="preserve"> 0.20 to 1.8 </w:t>
      </w:r>
      <w:r w:rsidRPr="001E3493">
        <w:rPr>
          <w:color w:val="000000" w:themeColor="text1"/>
          <w:u w:val="single"/>
        </w:rPr>
        <w:t>+</w:t>
      </w:r>
      <w:r w:rsidRPr="001E3493">
        <w:rPr>
          <w:color w:val="000000" w:themeColor="text1"/>
        </w:rPr>
        <w:t xml:space="preserve"> 0.37. Group SB had positive scores varying from 0.67 </w:t>
      </w:r>
      <w:r w:rsidRPr="001E3493">
        <w:rPr>
          <w:color w:val="000000" w:themeColor="text1"/>
          <w:u w:val="single"/>
        </w:rPr>
        <w:t>+</w:t>
      </w:r>
      <w:r w:rsidRPr="001E3493">
        <w:rPr>
          <w:color w:val="000000" w:themeColor="text1"/>
        </w:rPr>
        <w:t xml:space="preserve"> 0.21 to 1.33 </w:t>
      </w:r>
      <w:r w:rsidRPr="001E3493">
        <w:rPr>
          <w:color w:val="000000" w:themeColor="text1"/>
          <w:u w:val="single"/>
        </w:rPr>
        <w:t>+</w:t>
      </w:r>
      <w:r w:rsidRPr="001E3493">
        <w:rPr>
          <w:color w:val="000000" w:themeColor="text1"/>
        </w:rPr>
        <w:t xml:space="preserve"> 0,33. (until Day42). Group SBA had scores varying from 0.50 </w:t>
      </w:r>
      <w:r w:rsidRPr="001E3493">
        <w:rPr>
          <w:color w:val="000000" w:themeColor="text1"/>
          <w:u w:val="single"/>
        </w:rPr>
        <w:t>+</w:t>
      </w:r>
      <w:r w:rsidRPr="001E3493">
        <w:rPr>
          <w:color w:val="000000" w:themeColor="text1"/>
        </w:rPr>
        <w:t xml:space="preserve"> 0.22 to 1.33 </w:t>
      </w:r>
      <w:r w:rsidRPr="001E3493">
        <w:rPr>
          <w:color w:val="000000" w:themeColor="text1"/>
          <w:u w:val="single"/>
        </w:rPr>
        <w:t>+</w:t>
      </w:r>
      <w:r w:rsidRPr="001E3493">
        <w:rPr>
          <w:color w:val="000000" w:themeColor="text1"/>
        </w:rPr>
        <w:t xml:space="preserve"> 0.33 and group 4 NS had positive scores varying from 0.33 </w:t>
      </w:r>
      <w:r w:rsidRPr="001E3493">
        <w:rPr>
          <w:color w:val="000000" w:themeColor="text1"/>
          <w:u w:val="single"/>
        </w:rPr>
        <w:t>+</w:t>
      </w:r>
      <w:r w:rsidRPr="001E3493">
        <w:rPr>
          <w:color w:val="000000" w:themeColor="text1"/>
        </w:rPr>
        <w:t xml:space="preserve"> 0.21 to 1.33 </w:t>
      </w:r>
      <w:r w:rsidRPr="001E3493">
        <w:rPr>
          <w:color w:val="000000" w:themeColor="text1"/>
          <w:u w:val="single"/>
        </w:rPr>
        <w:t>+</w:t>
      </w:r>
      <w:r w:rsidRPr="001E3493">
        <w:rPr>
          <w:color w:val="000000" w:themeColor="text1"/>
        </w:rPr>
        <w:t xml:space="preserve"> 0.49 </w:t>
      </w:r>
      <w:r w:rsidRPr="00C7757A">
        <w:rPr>
          <w:b/>
          <w:bCs/>
          <w:color w:val="000000" w:themeColor="text1"/>
        </w:rPr>
        <w:t xml:space="preserve">(Table </w:t>
      </w:r>
      <w:r>
        <w:rPr>
          <w:b/>
          <w:bCs/>
          <w:color w:val="000000" w:themeColor="text1"/>
        </w:rPr>
        <w:t>5</w:t>
      </w:r>
      <w:r w:rsidRPr="00C7757A">
        <w:rPr>
          <w:b/>
          <w:bCs/>
          <w:color w:val="000000" w:themeColor="text1"/>
        </w:rPr>
        <w:t>, Figure 3)</w:t>
      </w:r>
      <w:r w:rsidRPr="001E3493">
        <w:rPr>
          <w:color w:val="000000" w:themeColor="text1"/>
        </w:rPr>
        <w:t>.</w:t>
      </w:r>
    </w:p>
    <w:p w14:paraId="51380B35" w14:textId="77777777" w:rsidR="00234024" w:rsidRPr="00234024" w:rsidRDefault="00234024" w:rsidP="00234024">
      <w:pPr>
        <w:rPr>
          <w:color w:val="000000" w:themeColor="text1"/>
        </w:rPr>
      </w:pPr>
      <w:r w:rsidRPr="001E3493">
        <w:rPr>
          <w:color w:val="000000" w:themeColor="text1"/>
        </w:rPr>
        <w:t xml:space="preserve">Tests of fixed effects </w:t>
      </w:r>
      <w:proofErr w:type="gramStart"/>
      <w:r w:rsidRPr="001E3493">
        <w:rPr>
          <w:color w:val="000000" w:themeColor="text1"/>
        </w:rPr>
        <w:t>was</w:t>
      </w:r>
      <w:proofErr w:type="gramEnd"/>
      <w:r w:rsidRPr="001E3493">
        <w:rPr>
          <w:color w:val="000000" w:themeColor="text1"/>
        </w:rPr>
        <w:t xml:space="preserve"> performed initially for comparison between all 4 groups until day 42. Results determined that there was no statistically significant difference in healing scores between the four groups (p = 0.3675). </w:t>
      </w:r>
    </w:p>
    <w:p w14:paraId="6E12D33B" w14:textId="77777777" w:rsidR="00234024" w:rsidRPr="001E3493" w:rsidRDefault="00234024" w:rsidP="00234024">
      <w:pPr>
        <w:rPr>
          <w:color w:val="000000" w:themeColor="text1"/>
        </w:rPr>
      </w:pPr>
      <w:r w:rsidRPr="001E3493">
        <w:rPr>
          <w:color w:val="000000" w:themeColor="text1"/>
        </w:rPr>
        <w:t>There was a statistically significant difference between times points (p &lt;.0001) which indicate temporal progression for bone healing. There is no significant interaction between groups and data points (p = 0.2088), which indicates that healing scores vary consistently among groups over time.</w:t>
      </w:r>
    </w:p>
    <w:p w14:paraId="4A071E67" w14:textId="77777777" w:rsidR="00A6579B" w:rsidRPr="001E3493" w:rsidRDefault="00A6579B" w:rsidP="00FB485B">
      <w:pPr>
        <w:rPr>
          <w:color w:val="000000" w:themeColor="text1"/>
        </w:rPr>
      </w:pPr>
    </w:p>
    <w:p w14:paraId="33D5EB43" w14:textId="77777777" w:rsidR="00290AE1" w:rsidRPr="001E3493" w:rsidRDefault="00290AE1" w:rsidP="00CE0A6C">
      <w:pPr>
        <w:keepNext/>
      </w:pPr>
      <w:r w:rsidRPr="001E3493">
        <w:rPr>
          <w:noProof/>
          <w:color w:val="000000" w:themeColor="text1"/>
        </w:rPr>
        <w:lastRenderedPageBreak/>
        <w:drawing>
          <wp:inline distT="0" distB="0" distL="0" distR="0" wp14:anchorId="37DE30A3" wp14:editId="45452AF9">
            <wp:extent cx="4175185" cy="2935677"/>
            <wp:effectExtent l="0" t="0" r="0" b="0"/>
            <wp:docPr id="1015449498" name="Picture 1015449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87126" cy="2944073"/>
                    </a:xfrm>
                    <a:prstGeom prst="rect">
                      <a:avLst/>
                    </a:prstGeom>
                  </pic:spPr>
                </pic:pic>
              </a:graphicData>
            </a:graphic>
          </wp:inline>
        </w:drawing>
      </w:r>
    </w:p>
    <w:p w14:paraId="6CE3C6A2" w14:textId="5877E77C" w:rsidR="00A6579B" w:rsidRPr="001E3493" w:rsidRDefault="00290AE1" w:rsidP="00B46408">
      <w:pPr>
        <w:pStyle w:val="Caption"/>
      </w:pPr>
      <w:bookmarkStart w:id="47" w:name="_Toc195707611"/>
      <w:r w:rsidRPr="001E3493">
        <w:t xml:space="preserve">Figure </w:t>
      </w:r>
      <w:fldSimple w:instr=" SEQ Figure \* ARABIC ">
        <w:r w:rsidR="00056F45">
          <w:rPr>
            <w:noProof/>
          </w:rPr>
          <w:t>3</w:t>
        </w:r>
      </w:fldSimple>
      <w:r w:rsidRPr="001E3493">
        <w:t xml:space="preserve">: Average scores per </w:t>
      </w:r>
      <w:proofErr w:type="gramStart"/>
      <w:r w:rsidRPr="001E3493">
        <w:t>groups</w:t>
      </w:r>
      <w:proofErr w:type="gramEnd"/>
      <w:r w:rsidRPr="001E3493">
        <w:t xml:space="preserve"> per time point</w:t>
      </w:r>
      <w:bookmarkEnd w:id="47"/>
    </w:p>
    <w:p w14:paraId="671E0141" w14:textId="77777777" w:rsidR="00F9195D" w:rsidRPr="001E3493" w:rsidRDefault="00F9195D" w:rsidP="00FB485B">
      <w:pPr>
        <w:rPr>
          <w:color w:val="000000" w:themeColor="text1"/>
        </w:rPr>
      </w:pPr>
    </w:p>
    <w:p w14:paraId="352BC628" w14:textId="633E7C9C" w:rsidR="00F9195D" w:rsidRPr="001E3493" w:rsidRDefault="00F9195D" w:rsidP="00FB485B">
      <w:pPr>
        <w:shd w:val="clear" w:color="auto" w:fill="FFFFFF"/>
        <w:rPr>
          <w:color w:val="000000" w:themeColor="text1"/>
        </w:rPr>
      </w:pPr>
      <w:r w:rsidRPr="001E3493">
        <w:rPr>
          <w:color w:val="000000" w:themeColor="text1"/>
        </w:rPr>
        <w:t xml:space="preserve">Further statistical analysis was conducted to analyze bone healing outcomes among the groups. Analysis was performed comparing groups SA, SBA, and NS across all time points of the study (Day 7 to 84). The analysis found that all groups (SA, SBA, and NS) were similar (p = 0.6169) until the end of the study. However, different progression patterns could be identified among groups over time. Although not statistically significant, healing progression showed higher averages in group SBA. </w:t>
      </w:r>
    </w:p>
    <w:p w14:paraId="07761D5A" w14:textId="034F9EEE" w:rsidR="00F9195D" w:rsidRPr="001E3493" w:rsidRDefault="00F9195D" w:rsidP="00FB485B">
      <w:pPr>
        <w:shd w:val="clear" w:color="auto" w:fill="FFFFFF"/>
        <w:rPr>
          <w:color w:val="000000" w:themeColor="text1"/>
        </w:rPr>
      </w:pPr>
      <w:r w:rsidRPr="001E3493">
        <w:rPr>
          <w:color w:val="000000" w:themeColor="text1"/>
        </w:rPr>
        <w:t xml:space="preserve">Tukey-Kramer test was performed to compare the groups over time. All groups had similar healing progression in the earliest time point (Day 7). On Day 14, Group SBA and NS had greater healing scores compared with SA group. By day 28, SA showed higher averages than SBA and NS groups. This pattern continued until the end of the study. Although no significant differences were reported, the higher scores generated for SA suggest that this treatment tends to have better healing outcomes over the long term. </w:t>
      </w:r>
    </w:p>
    <w:p w14:paraId="335CEC7A" w14:textId="2213A224" w:rsidR="00013031" w:rsidRPr="00013031" w:rsidRDefault="00F9195D" w:rsidP="008A36D8">
      <w:pPr>
        <w:pStyle w:val="Heading2"/>
      </w:pPr>
      <w:bookmarkStart w:id="48" w:name="_Toc180316536"/>
      <w:bookmarkStart w:id="49" w:name="_Toc195707711"/>
      <w:r w:rsidRPr="001E3493">
        <w:lastRenderedPageBreak/>
        <w:t>Computed Tomography (CT)</w:t>
      </w:r>
      <w:bookmarkEnd w:id="48"/>
      <w:bookmarkEnd w:id="49"/>
    </w:p>
    <w:p w14:paraId="2CD1A29B" w14:textId="6F3F6860" w:rsidR="00B45EDE" w:rsidRPr="001E3493" w:rsidRDefault="00F9195D" w:rsidP="000745AB">
      <w:pPr>
        <w:rPr>
          <w:color w:val="000000" w:themeColor="text1"/>
        </w:rPr>
      </w:pPr>
      <w:r w:rsidRPr="001E3493">
        <w:rPr>
          <w:color w:val="000000" w:themeColor="text1"/>
        </w:rPr>
        <w:t xml:space="preserve">Computed tomography (CT) provided a three-dimensional view of the tibia, allowing for more detailed scoring based on different dimensional aspects of the bone compared to radiographs. The average osteomyelitis (OM) and healing scores per group generated by this test offer a snapshot of the factors of interest (OM or bone healing) at the end-of-study day (85 ± 5 days). Average scores were calculated for SA, SBA, and NS groups. CT data for the SB group was not used in statistical comparisons due to the variability in the timing of examinations within this group caused by early removal from the study (between days 35 to 47). CT data was reported for the </w:t>
      </w:r>
      <w:proofErr w:type="gramStart"/>
      <w:r w:rsidRPr="001E3493">
        <w:rPr>
          <w:color w:val="000000" w:themeColor="text1"/>
        </w:rPr>
        <w:t>median</w:t>
      </w:r>
      <w:proofErr w:type="gramEnd"/>
      <w:r w:rsidRPr="001E3493">
        <w:rPr>
          <w:color w:val="000000" w:themeColor="text1"/>
        </w:rPr>
        <w:t xml:space="preserve"> and range for the group. </w:t>
      </w:r>
    </w:p>
    <w:p w14:paraId="455B15B5" w14:textId="09B887C2" w:rsidR="00F9195D" w:rsidRPr="001E3493" w:rsidRDefault="00F9195D" w:rsidP="00DB2214">
      <w:pPr>
        <w:pStyle w:val="Heading3"/>
      </w:pPr>
      <w:bookmarkStart w:id="50" w:name="_Toc180316537"/>
      <w:r w:rsidRPr="001E3493">
        <w:t>Osteomyelitis score</w:t>
      </w:r>
      <w:bookmarkEnd w:id="50"/>
    </w:p>
    <w:p w14:paraId="455B444F" w14:textId="6E9426CE" w:rsidR="00E06F7C" w:rsidRPr="001E3493" w:rsidRDefault="00F9195D" w:rsidP="00A87EF0">
      <w:pPr>
        <w:shd w:val="clear" w:color="auto" w:fill="FFFFFF"/>
        <w:rPr>
          <w:color w:val="000000" w:themeColor="text1"/>
        </w:rPr>
      </w:pPr>
      <w:r w:rsidRPr="001E3493">
        <w:rPr>
          <w:color w:val="000000" w:themeColor="text1"/>
        </w:rPr>
        <w:t xml:space="preserve">The CT OM score was calculated based on images from the harvesting day for all 23 goats </w:t>
      </w:r>
      <w:r w:rsidRPr="00C7757A">
        <w:rPr>
          <w:b/>
          <w:bCs/>
          <w:color w:val="000000" w:themeColor="text1"/>
        </w:rPr>
        <w:t xml:space="preserve">(Table </w:t>
      </w:r>
      <w:r w:rsidR="00711367">
        <w:rPr>
          <w:b/>
          <w:bCs/>
          <w:color w:val="000000" w:themeColor="text1"/>
        </w:rPr>
        <w:t>6</w:t>
      </w:r>
      <w:r w:rsidR="004744FB" w:rsidRPr="00C7757A">
        <w:rPr>
          <w:b/>
          <w:bCs/>
          <w:color w:val="000000" w:themeColor="text1"/>
        </w:rPr>
        <w:t>, Figure 4</w:t>
      </w:r>
      <w:r w:rsidRPr="00C7757A">
        <w:rPr>
          <w:b/>
          <w:bCs/>
          <w:color w:val="000000" w:themeColor="text1"/>
        </w:rPr>
        <w:t>)</w:t>
      </w:r>
      <w:r w:rsidRPr="001E3493">
        <w:rPr>
          <w:color w:val="000000" w:themeColor="text1"/>
        </w:rPr>
        <w:t xml:space="preserve">. Statistical comparison was performed between groups SA, SBA, and NS (84 ± 6 days). There was a statistically significant difference between groups (p &lt; .0001). SA and NS were similar (p = 0.8873); SBA was significantly different from SA and NS (p &lt; .0001). The significance patterns align with radiograph findings. However, a statistically significant difference between methods was found (p = 0.0238) </w:t>
      </w:r>
      <w:r w:rsidRPr="009D489A">
        <w:rPr>
          <w:b/>
          <w:bCs/>
          <w:color w:val="000000" w:themeColor="text1"/>
        </w:rPr>
        <w:t xml:space="preserve">(Table </w:t>
      </w:r>
      <w:r w:rsidR="00966BEC">
        <w:rPr>
          <w:b/>
          <w:bCs/>
          <w:color w:val="000000" w:themeColor="text1"/>
        </w:rPr>
        <w:t>7</w:t>
      </w:r>
      <w:r w:rsidRPr="009D489A">
        <w:rPr>
          <w:b/>
          <w:bCs/>
          <w:color w:val="000000" w:themeColor="text1"/>
        </w:rPr>
        <w:t>)</w:t>
      </w:r>
      <w:r w:rsidR="009D489A" w:rsidRPr="009D489A">
        <w:rPr>
          <w:color w:val="000000" w:themeColor="text1"/>
        </w:rPr>
        <w:t>,</w:t>
      </w:r>
      <w:r w:rsidR="009D489A">
        <w:rPr>
          <w:b/>
          <w:bCs/>
          <w:color w:val="000000" w:themeColor="text1"/>
        </w:rPr>
        <w:t xml:space="preserve"> </w:t>
      </w:r>
      <w:r w:rsidRPr="001E3493">
        <w:rPr>
          <w:color w:val="000000" w:themeColor="text1"/>
        </w:rPr>
        <w:t xml:space="preserve">suggesting that the method (CT vs. radiograph) provides different interpretations of the severity of the disease. </w:t>
      </w:r>
    </w:p>
    <w:p w14:paraId="54636266" w14:textId="7C12CDCB" w:rsidR="00F9195D" w:rsidRPr="001E3493" w:rsidRDefault="00F9195D" w:rsidP="00C8710C">
      <w:pPr>
        <w:pStyle w:val="Heading3"/>
        <w:rPr>
          <w:color w:val="000000" w:themeColor="text1"/>
          <w:u w:val="single"/>
        </w:rPr>
      </w:pPr>
      <w:bookmarkStart w:id="51" w:name="_Toc180316538"/>
      <w:r w:rsidRPr="001E3493">
        <w:t xml:space="preserve"> Healing score</w:t>
      </w:r>
      <w:bookmarkEnd w:id="51"/>
    </w:p>
    <w:p w14:paraId="03C2B8ED" w14:textId="4892F63B" w:rsidR="00F9195D" w:rsidRPr="001E3493" w:rsidRDefault="00F9195D" w:rsidP="000745AB">
      <w:pPr>
        <w:rPr>
          <w:color w:val="000000" w:themeColor="text1"/>
        </w:rPr>
      </w:pPr>
      <w:r w:rsidRPr="001E3493">
        <w:rPr>
          <w:color w:val="000000" w:themeColor="text1"/>
        </w:rPr>
        <w:t>The CT healing score was calculated based on images from the end-of-study day for all 23 goats. The average score was calculated per group</w:t>
      </w:r>
      <w:r w:rsidR="001446F4">
        <w:rPr>
          <w:color w:val="000000" w:themeColor="text1"/>
        </w:rPr>
        <w:t>,</w:t>
      </w:r>
      <w:r w:rsidRPr="001E3493">
        <w:rPr>
          <w:color w:val="000000" w:themeColor="text1"/>
        </w:rPr>
        <w:t xml:space="preserve"> results </w:t>
      </w:r>
      <w:r w:rsidR="001446F4">
        <w:rPr>
          <w:color w:val="000000" w:themeColor="text1"/>
        </w:rPr>
        <w:t xml:space="preserve">are </w:t>
      </w:r>
      <w:r w:rsidRPr="001E3493">
        <w:rPr>
          <w:color w:val="000000" w:themeColor="text1"/>
        </w:rPr>
        <w:t xml:space="preserve">presented in </w:t>
      </w:r>
      <w:r w:rsidRPr="009D489A">
        <w:rPr>
          <w:b/>
          <w:bCs/>
          <w:color w:val="000000" w:themeColor="text1"/>
        </w:rPr>
        <w:t>Table</w:t>
      </w:r>
      <w:r w:rsidR="00A87EF0" w:rsidRPr="009D489A">
        <w:rPr>
          <w:b/>
          <w:bCs/>
          <w:color w:val="000000" w:themeColor="text1"/>
        </w:rPr>
        <w:t xml:space="preserve"> </w:t>
      </w:r>
      <w:r w:rsidR="001B79A6">
        <w:rPr>
          <w:b/>
          <w:bCs/>
          <w:color w:val="000000" w:themeColor="text1"/>
        </w:rPr>
        <w:t>8</w:t>
      </w:r>
      <w:r w:rsidRPr="001E3493">
        <w:rPr>
          <w:color w:val="000000" w:themeColor="text1"/>
        </w:rPr>
        <w:t xml:space="preserve">. </w:t>
      </w:r>
    </w:p>
    <w:p w14:paraId="1E1CDA42" w14:textId="2FE80E64" w:rsidR="00F9195D" w:rsidRDefault="00F9195D" w:rsidP="00234024">
      <w:pPr>
        <w:rPr>
          <w:color w:val="000000" w:themeColor="text1"/>
        </w:rPr>
      </w:pPr>
      <w:r w:rsidRPr="001E3493">
        <w:rPr>
          <w:color w:val="000000" w:themeColor="text1"/>
        </w:rPr>
        <w:t xml:space="preserve">Statistical Comparison was performed between groups SA, SBA and NS (84 ± 6 days). There was no statistically significant difference between groups (p = 0.4009). Similarly, </w:t>
      </w:r>
    </w:p>
    <w:p w14:paraId="193FBCFB" w14:textId="77777777" w:rsidR="00B80E59" w:rsidRPr="001E3493" w:rsidRDefault="00B80E59" w:rsidP="00B80E59">
      <w:pPr>
        <w:keepNext/>
        <w:shd w:val="clear" w:color="auto" w:fill="FFFFFF"/>
      </w:pPr>
      <w:r w:rsidRPr="001E3493">
        <w:rPr>
          <w:noProof/>
          <w:color w:val="000000" w:themeColor="text1"/>
        </w:rPr>
        <w:lastRenderedPageBreak/>
        <w:drawing>
          <wp:inline distT="0" distB="0" distL="0" distR="0" wp14:anchorId="4AFC6140" wp14:editId="042D2829">
            <wp:extent cx="4543425" cy="1285875"/>
            <wp:effectExtent l="0" t="0" r="9525" b="9525"/>
            <wp:docPr id="1015449499" name="Chart 1015449499">
              <a:extLst xmlns:a="http://schemas.openxmlformats.org/drawingml/2006/main">
                <a:ext uri="{FF2B5EF4-FFF2-40B4-BE49-F238E27FC236}">
                  <a16:creationId xmlns:a16="http://schemas.microsoft.com/office/drawing/2014/main" id="{2EBD82CC-12B3-268D-AFF4-D519258402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419D7C" w14:textId="0DD11C3A" w:rsidR="00B80E59" w:rsidRDefault="00B80E59" w:rsidP="00B46408">
      <w:pPr>
        <w:pStyle w:val="Caption"/>
      </w:pPr>
      <w:bookmarkStart w:id="52" w:name="_Toc195707612"/>
      <w:r w:rsidRPr="001E3493">
        <w:t xml:space="preserve">Figure </w:t>
      </w:r>
      <w:fldSimple w:instr=" SEQ Figure \* ARABIC ">
        <w:r w:rsidR="00056F45">
          <w:rPr>
            <w:noProof/>
          </w:rPr>
          <w:t>4</w:t>
        </w:r>
      </w:fldSimple>
      <w:r w:rsidRPr="001E3493">
        <w:t>: CT Osteomyelitis score</w:t>
      </w:r>
      <w:bookmarkEnd w:id="52"/>
    </w:p>
    <w:p w14:paraId="43FE97E0" w14:textId="77777777" w:rsidR="00224748" w:rsidRPr="00224748" w:rsidRDefault="00224748" w:rsidP="00224748"/>
    <w:p w14:paraId="16E5785C" w14:textId="747CD29D" w:rsidR="008A52CB" w:rsidRPr="00ED71D5" w:rsidRDefault="00224748" w:rsidP="00224748">
      <w:pPr>
        <w:keepNext/>
      </w:pPr>
      <w:bookmarkStart w:id="53" w:name="_Toc195707613"/>
      <w:r w:rsidRPr="001E3493">
        <w:rPr>
          <w:noProof/>
          <w:color w:val="000000" w:themeColor="text1"/>
          <w:u w:val="single"/>
        </w:rPr>
        <w:drawing>
          <wp:inline distT="0" distB="0" distL="0" distR="0" wp14:anchorId="66DAF6D1" wp14:editId="793BAA95">
            <wp:extent cx="4438650" cy="1352550"/>
            <wp:effectExtent l="0" t="0" r="0" b="0"/>
            <wp:docPr id="1015449500" name="Chart 1015449500">
              <a:extLst xmlns:a="http://schemas.openxmlformats.org/drawingml/2006/main">
                <a:ext uri="{FF2B5EF4-FFF2-40B4-BE49-F238E27FC236}">
                  <a16:creationId xmlns:a16="http://schemas.microsoft.com/office/drawing/2014/main" id="{29D584C0-E27A-1612-A15D-4FB5ECC3B0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1E3493">
        <w:br/>
        <w:t xml:space="preserve">Figure </w:t>
      </w:r>
      <w:r w:rsidRPr="001E3493">
        <w:fldChar w:fldCharType="begin"/>
      </w:r>
      <w:r w:rsidRPr="001E3493">
        <w:instrText xml:space="preserve"> SEQ Figure \* ARABIC </w:instrText>
      </w:r>
      <w:r w:rsidRPr="001E3493">
        <w:fldChar w:fldCharType="separate"/>
      </w:r>
      <w:r w:rsidR="00056F45">
        <w:rPr>
          <w:noProof/>
        </w:rPr>
        <w:t>5</w:t>
      </w:r>
      <w:r w:rsidRPr="001E3493">
        <w:rPr>
          <w:noProof/>
        </w:rPr>
        <w:fldChar w:fldCharType="end"/>
      </w:r>
      <w:r w:rsidRPr="001E3493">
        <w:t>: CT Healing score</w:t>
      </w:r>
      <w:bookmarkEnd w:id="53"/>
    </w:p>
    <w:p w14:paraId="67EBB318" w14:textId="6CBD9C06" w:rsidR="008A52CB" w:rsidRPr="001E3493" w:rsidRDefault="008A52CB" w:rsidP="00B46408">
      <w:pPr>
        <w:pStyle w:val="Caption"/>
      </w:pPr>
      <w:bookmarkStart w:id="54" w:name="_Toc195707658"/>
      <w:r w:rsidRPr="001E3493">
        <w:t xml:space="preserve">Table </w:t>
      </w:r>
      <w:fldSimple w:instr=" SEQ Table \* ARABIC ">
        <w:r w:rsidR="00056F45">
          <w:rPr>
            <w:noProof/>
          </w:rPr>
          <w:t>6</w:t>
        </w:r>
      </w:fldSimple>
      <w:r w:rsidRPr="001E3493">
        <w:t>: CT Osteomyelitis score</w:t>
      </w:r>
      <w:bookmarkEnd w:id="54"/>
    </w:p>
    <w:tbl>
      <w:tblPr>
        <w:tblW w:w="8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1587"/>
        <w:gridCol w:w="1602"/>
        <w:gridCol w:w="1695"/>
        <w:gridCol w:w="1597"/>
      </w:tblGrid>
      <w:tr w:rsidR="008A52CB" w:rsidRPr="001E3493" w14:paraId="3E1D23C0" w14:textId="77777777" w:rsidTr="008A52CB">
        <w:trPr>
          <w:trHeight w:val="513"/>
        </w:trPr>
        <w:tc>
          <w:tcPr>
            <w:tcW w:w="1563" w:type="dxa"/>
            <w:shd w:val="clear" w:color="000000" w:fill="FFFFFF"/>
          </w:tcPr>
          <w:p w14:paraId="58428000" w14:textId="77777777" w:rsidR="008A52CB" w:rsidRPr="001E3493" w:rsidRDefault="008A52CB" w:rsidP="00FC5BDB">
            <w:pPr>
              <w:spacing w:line="240" w:lineRule="auto"/>
            </w:pPr>
          </w:p>
        </w:tc>
        <w:tc>
          <w:tcPr>
            <w:tcW w:w="6481" w:type="dxa"/>
            <w:gridSpan w:val="4"/>
            <w:shd w:val="clear" w:color="000000" w:fill="FFFFFF"/>
          </w:tcPr>
          <w:p w14:paraId="0A356981" w14:textId="77777777" w:rsidR="008A52CB" w:rsidRPr="001E3493" w:rsidRDefault="008A52CB" w:rsidP="00FC5BDB">
            <w:pPr>
              <w:spacing w:line="240" w:lineRule="auto"/>
            </w:pPr>
            <w:r w:rsidRPr="001E3493">
              <w:t>Group</w:t>
            </w:r>
          </w:p>
        </w:tc>
      </w:tr>
      <w:tr w:rsidR="008A52CB" w:rsidRPr="001E3493" w14:paraId="4CA2622C" w14:textId="77777777" w:rsidTr="008A52CB">
        <w:trPr>
          <w:trHeight w:val="513"/>
        </w:trPr>
        <w:tc>
          <w:tcPr>
            <w:tcW w:w="1563" w:type="dxa"/>
            <w:shd w:val="clear" w:color="000000" w:fill="FFFFFF"/>
          </w:tcPr>
          <w:p w14:paraId="7EF144D4" w14:textId="77777777" w:rsidR="008A52CB" w:rsidRPr="001E3493" w:rsidRDefault="008A52CB" w:rsidP="00FC5BDB">
            <w:pPr>
              <w:spacing w:line="240" w:lineRule="auto"/>
            </w:pPr>
          </w:p>
        </w:tc>
        <w:tc>
          <w:tcPr>
            <w:tcW w:w="1587" w:type="dxa"/>
            <w:shd w:val="clear" w:color="000000" w:fill="FFFFFF"/>
            <w:vAlign w:val="center"/>
            <w:hideMark/>
          </w:tcPr>
          <w:p w14:paraId="08EA6F2E" w14:textId="77777777" w:rsidR="008A52CB" w:rsidRPr="001E3493" w:rsidRDefault="008A52CB" w:rsidP="00FC5BDB">
            <w:pPr>
              <w:spacing w:line="240" w:lineRule="auto"/>
            </w:pPr>
            <w:r w:rsidRPr="001E3493">
              <w:t>SA</w:t>
            </w:r>
          </w:p>
        </w:tc>
        <w:tc>
          <w:tcPr>
            <w:tcW w:w="1602" w:type="dxa"/>
            <w:shd w:val="clear" w:color="000000" w:fill="FFFFFF"/>
          </w:tcPr>
          <w:p w14:paraId="24B7FC6C" w14:textId="77777777" w:rsidR="008A52CB" w:rsidRPr="001E3493" w:rsidRDefault="008A52CB" w:rsidP="00FC5BDB">
            <w:pPr>
              <w:spacing w:line="240" w:lineRule="auto"/>
            </w:pPr>
            <w:r w:rsidRPr="001E3493">
              <w:t>SB</w:t>
            </w:r>
          </w:p>
        </w:tc>
        <w:tc>
          <w:tcPr>
            <w:tcW w:w="1695" w:type="dxa"/>
            <w:shd w:val="clear" w:color="000000" w:fill="FFFFFF"/>
            <w:vAlign w:val="center"/>
            <w:hideMark/>
          </w:tcPr>
          <w:p w14:paraId="415B845D" w14:textId="77777777" w:rsidR="008A52CB" w:rsidRPr="001E3493" w:rsidRDefault="008A52CB" w:rsidP="00FC5BDB">
            <w:pPr>
              <w:spacing w:line="240" w:lineRule="auto"/>
            </w:pPr>
            <w:r w:rsidRPr="001E3493">
              <w:t>SBA</w:t>
            </w:r>
          </w:p>
        </w:tc>
        <w:tc>
          <w:tcPr>
            <w:tcW w:w="1596" w:type="dxa"/>
            <w:shd w:val="clear" w:color="000000" w:fill="FFFFFF"/>
            <w:vAlign w:val="center"/>
            <w:hideMark/>
          </w:tcPr>
          <w:p w14:paraId="6EF1C869" w14:textId="77777777" w:rsidR="008A52CB" w:rsidRPr="001E3493" w:rsidRDefault="008A52CB" w:rsidP="00FC5BDB">
            <w:pPr>
              <w:spacing w:line="240" w:lineRule="auto"/>
            </w:pPr>
            <w:r w:rsidRPr="001E3493">
              <w:t>NS</w:t>
            </w:r>
          </w:p>
        </w:tc>
      </w:tr>
      <w:tr w:rsidR="008A52CB" w:rsidRPr="001E3493" w14:paraId="4A595E91" w14:textId="77777777" w:rsidTr="008A52CB">
        <w:trPr>
          <w:cantSplit/>
          <w:trHeight w:val="513"/>
        </w:trPr>
        <w:tc>
          <w:tcPr>
            <w:tcW w:w="1563" w:type="dxa"/>
            <w:shd w:val="clear" w:color="000000" w:fill="FFFFFF"/>
            <w:vAlign w:val="center"/>
          </w:tcPr>
          <w:p w14:paraId="0C9D1FE8" w14:textId="77777777" w:rsidR="008A52CB" w:rsidRPr="001E3493" w:rsidRDefault="008A52CB" w:rsidP="00FC5BDB">
            <w:pPr>
              <w:spacing w:line="240" w:lineRule="auto"/>
            </w:pPr>
            <w:r w:rsidRPr="001E3493">
              <w:t>Score</w:t>
            </w:r>
          </w:p>
        </w:tc>
        <w:tc>
          <w:tcPr>
            <w:tcW w:w="1587" w:type="dxa"/>
            <w:shd w:val="clear" w:color="000000" w:fill="FFFFFF"/>
            <w:vAlign w:val="center"/>
            <w:hideMark/>
          </w:tcPr>
          <w:p w14:paraId="02DDCCAB" w14:textId="77777777" w:rsidR="008A52CB" w:rsidRPr="001E3493" w:rsidRDefault="008A52CB" w:rsidP="00FC5BDB">
            <w:pPr>
              <w:spacing w:line="240" w:lineRule="auto"/>
            </w:pPr>
            <w:r w:rsidRPr="001E3493">
              <w:t>0.2</w:t>
            </w:r>
            <m:oMath>
              <m:r>
                <w:rPr>
                  <w:rFonts w:ascii="Cambria Math" w:hAnsi="Cambria Math"/>
                </w:rPr>
                <m:t>±</m:t>
              </m:r>
            </m:oMath>
            <w:r w:rsidRPr="001E3493">
              <w:t>0.2</w:t>
            </w:r>
          </w:p>
        </w:tc>
        <w:tc>
          <w:tcPr>
            <w:tcW w:w="1602" w:type="dxa"/>
            <w:shd w:val="clear" w:color="000000" w:fill="FFFFFF"/>
            <w:vAlign w:val="center"/>
          </w:tcPr>
          <w:p w14:paraId="1201773E" w14:textId="77777777" w:rsidR="008A52CB" w:rsidRPr="001E3493" w:rsidRDefault="008A52CB" w:rsidP="00FC5BDB">
            <w:pPr>
              <w:spacing w:line="240" w:lineRule="auto"/>
            </w:pPr>
            <w:r w:rsidRPr="001E3493">
              <w:t>2.5</w:t>
            </w:r>
            <m:oMath>
              <m:r>
                <w:rPr>
                  <w:rFonts w:ascii="Cambria Math" w:hAnsi="Cambria Math"/>
                </w:rPr>
                <m:t>±</m:t>
              </m:r>
            </m:oMath>
            <w:r w:rsidRPr="001E3493">
              <w:t>0.56</w:t>
            </w:r>
          </w:p>
        </w:tc>
        <w:tc>
          <w:tcPr>
            <w:tcW w:w="1695" w:type="dxa"/>
            <w:shd w:val="clear" w:color="000000" w:fill="FFFFFF"/>
            <w:vAlign w:val="center"/>
            <w:hideMark/>
          </w:tcPr>
          <w:p w14:paraId="5D484510" w14:textId="77777777" w:rsidR="008A52CB" w:rsidRPr="001E3493" w:rsidRDefault="008A52CB" w:rsidP="00FC5BDB">
            <w:pPr>
              <w:spacing w:line="240" w:lineRule="auto"/>
            </w:pPr>
            <w:r w:rsidRPr="001E3493">
              <w:t>2.67</w:t>
            </w:r>
            <m:oMath>
              <m:r>
                <w:rPr>
                  <w:rFonts w:ascii="Cambria Math" w:hAnsi="Cambria Math"/>
                </w:rPr>
                <m:t>±</m:t>
              </m:r>
            </m:oMath>
            <w:r w:rsidRPr="001E3493">
              <w:t>0.33</w:t>
            </w:r>
          </w:p>
        </w:tc>
        <w:tc>
          <w:tcPr>
            <w:tcW w:w="1596" w:type="dxa"/>
            <w:shd w:val="clear" w:color="000000" w:fill="FFFFFF"/>
            <w:vAlign w:val="center"/>
            <w:hideMark/>
          </w:tcPr>
          <w:p w14:paraId="388E68DB" w14:textId="77777777" w:rsidR="008A52CB" w:rsidRPr="001E3493" w:rsidRDefault="008A52CB" w:rsidP="00FC5BDB">
            <w:pPr>
              <w:spacing w:line="240" w:lineRule="auto"/>
            </w:pPr>
            <w:r w:rsidRPr="001E3493">
              <w:t>0.2</w:t>
            </w:r>
            <m:oMath>
              <m:r>
                <w:rPr>
                  <w:rFonts w:ascii="Cambria Math" w:hAnsi="Cambria Math"/>
                </w:rPr>
                <m:t>±</m:t>
              </m:r>
            </m:oMath>
            <w:r w:rsidRPr="001E3493">
              <w:t>0.2</w:t>
            </w:r>
          </w:p>
        </w:tc>
      </w:tr>
    </w:tbl>
    <w:p w14:paraId="308B2BFB" w14:textId="77777777" w:rsidR="008A52CB" w:rsidRPr="00B80E59" w:rsidRDefault="008A52CB" w:rsidP="00224748"/>
    <w:p w14:paraId="19436FA5" w14:textId="29074371" w:rsidR="00B80E59" w:rsidRPr="001E3493" w:rsidRDefault="00B80E59" w:rsidP="00B46408">
      <w:pPr>
        <w:pStyle w:val="Caption"/>
      </w:pPr>
      <w:bookmarkStart w:id="55" w:name="_Toc195707659"/>
      <w:r w:rsidRPr="001E3493">
        <w:t xml:space="preserve">Table </w:t>
      </w:r>
      <w:fldSimple w:instr=" SEQ Table \* ARABIC ">
        <w:r w:rsidR="00056F45">
          <w:rPr>
            <w:noProof/>
          </w:rPr>
          <w:t>7</w:t>
        </w:r>
      </w:fldSimple>
      <w:r w:rsidRPr="001E3493">
        <w:t>: CT vs. Radiographs Osteomyelitis score</w:t>
      </w:r>
      <w:bookmarkEnd w:id="55"/>
    </w:p>
    <w:tbl>
      <w:tblPr>
        <w:tblW w:w="7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1696"/>
        <w:gridCol w:w="2533"/>
        <w:gridCol w:w="1941"/>
      </w:tblGrid>
      <w:tr w:rsidR="00B80E59" w:rsidRPr="001E3493" w14:paraId="137674BC" w14:textId="77777777" w:rsidTr="00224748">
        <w:trPr>
          <w:trHeight w:val="657"/>
        </w:trPr>
        <w:tc>
          <w:tcPr>
            <w:tcW w:w="1810" w:type="dxa"/>
            <w:shd w:val="clear" w:color="000000" w:fill="FFFFFF"/>
          </w:tcPr>
          <w:p w14:paraId="4B1EDF5D" w14:textId="77777777" w:rsidR="00B80E59" w:rsidRPr="001E3493" w:rsidRDefault="00B80E59" w:rsidP="00FC5BDB">
            <w:pPr>
              <w:spacing w:line="240" w:lineRule="auto"/>
            </w:pPr>
          </w:p>
        </w:tc>
        <w:tc>
          <w:tcPr>
            <w:tcW w:w="6170" w:type="dxa"/>
            <w:gridSpan w:val="3"/>
            <w:shd w:val="clear" w:color="000000" w:fill="FFFFFF"/>
            <w:vAlign w:val="center"/>
          </w:tcPr>
          <w:p w14:paraId="7A6BC521" w14:textId="77777777" w:rsidR="00B80E59" w:rsidRPr="001E3493" w:rsidRDefault="00B80E59" w:rsidP="00FC5BDB">
            <w:pPr>
              <w:spacing w:line="240" w:lineRule="auto"/>
            </w:pPr>
            <w:r w:rsidRPr="001E3493">
              <w:t>Group</w:t>
            </w:r>
          </w:p>
        </w:tc>
      </w:tr>
      <w:tr w:rsidR="00B80E59" w:rsidRPr="001E3493" w14:paraId="7EE2A329" w14:textId="77777777" w:rsidTr="00224748">
        <w:trPr>
          <w:trHeight w:val="162"/>
        </w:trPr>
        <w:tc>
          <w:tcPr>
            <w:tcW w:w="1810" w:type="dxa"/>
            <w:shd w:val="clear" w:color="000000" w:fill="FFFFFF"/>
          </w:tcPr>
          <w:p w14:paraId="4268F995" w14:textId="77777777" w:rsidR="00B80E59" w:rsidRPr="001E3493" w:rsidRDefault="00B80E59" w:rsidP="00FC5BDB">
            <w:pPr>
              <w:spacing w:line="240" w:lineRule="auto"/>
            </w:pPr>
          </w:p>
        </w:tc>
        <w:tc>
          <w:tcPr>
            <w:tcW w:w="1696" w:type="dxa"/>
            <w:shd w:val="clear" w:color="000000" w:fill="FFFFFF"/>
            <w:vAlign w:val="center"/>
            <w:hideMark/>
          </w:tcPr>
          <w:p w14:paraId="503BA630" w14:textId="77777777" w:rsidR="00B80E59" w:rsidRPr="001E3493" w:rsidRDefault="00B80E59" w:rsidP="00FC5BDB">
            <w:pPr>
              <w:spacing w:line="240" w:lineRule="auto"/>
            </w:pPr>
            <w:r w:rsidRPr="001E3493">
              <w:t>SA</w:t>
            </w:r>
          </w:p>
        </w:tc>
        <w:tc>
          <w:tcPr>
            <w:tcW w:w="2533" w:type="dxa"/>
            <w:shd w:val="clear" w:color="000000" w:fill="FFFFFF"/>
            <w:vAlign w:val="center"/>
            <w:hideMark/>
          </w:tcPr>
          <w:p w14:paraId="1B637035" w14:textId="77777777" w:rsidR="00B80E59" w:rsidRPr="001E3493" w:rsidRDefault="00B80E59" w:rsidP="00FC5BDB">
            <w:pPr>
              <w:spacing w:line="240" w:lineRule="auto"/>
            </w:pPr>
            <w:r w:rsidRPr="001E3493">
              <w:t>SBA</w:t>
            </w:r>
          </w:p>
        </w:tc>
        <w:tc>
          <w:tcPr>
            <w:tcW w:w="1941" w:type="dxa"/>
            <w:shd w:val="clear" w:color="000000" w:fill="FFFFFF"/>
            <w:vAlign w:val="center"/>
            <w:hideMark/>
          </w:tcPr>
          <w:p w14:paraId="50D462E4" w14:textId="77777777" w:rsidR="00B80E59" w:rsidRPr="001E3493" w:rsidRDefault="00B80E59" w:rsidP="00FC5BDB">
            <w:pPr>
              <w:spacing w:line="240" w:lineRule="auto"/>
            </w:pPr>
            <w:r w:rsidRPr="001E3493">
              <w:t>NS</w:t>
            </w:r>
          </w:p>
        </w:tc>
      </w:tr>
      <w:tr w:rsidR="00B80E59" w:rsidRPr="001E3493" w14:paraId="0378BC2F" w14:textId="77777777" w:rsidTr="00224748">
        <w:trPr>
          <w:trHeight w:val="162"/>
        </w:trPr>
        <w:tc>
          <w:tcPr>
            <w:tcW w:w="1810" w:type="dxa"/>
            <w:shd w:val="clear" w:color="000000" w:fill="FFFFFF"/>
          </w:tcPr>
          <w:p w14:paraId="579A5008" w14:textId="77777777" w:rsidR="00B80E59" w:rsidRPr="001E3493" w:rsidRDefault="00B80E59" w:rsidP="00FC5BDB">
            <w:pPr>
              <w:spacing w:line="240" w:lineRule="auto"/>
            </w:pPr>
          </w:p>
        </w:tc>
        <w:tc>
          <w:tcPr>
            <w:tcW w:w="1696" w:type="dxa"/>
            <w:shd w:val="clear" w:color="000000" w:fill="FFFFFF"/>
            <w:vAlign w:val="center"/>
          </w:tcPr>
          <w:p w14:paraId="55FD31B9" w14:textId="77777777" w:rsidR="00B80E59" w:rsidRPr="001E3493" w:rsidRDefault="00B80E59" w:rsidP="00FC5BDB">
            <w:pPr>
              <w:spacing w:line="240" w:lineRule="auto"/>
            </w:pPr>
            <w:r w:rsidRPr="001E3493">
              <w:t>---------</w:t>
            </w:r>
          </w:p>
        </w:tc>
        <w:tc>
          <w:tcPr>
            <w:tcW w:w="2533" w:type="dxa"/>
            <w:shd w:val="clear" w:color="000000" w:fill="FFFFFF"/>
            <w:vAlign w:val="center"/>
          </w:tcPr>
          <w:p w14:paraId="6D6978D8" w14:textId="77777777" w:rsidR="00B80E59" w:rsidRPr="001E3493" w:rsidRDefault="00B80E59" w:rsidP="00FC5BDB">
            <w:pPr>
              <w:spacing w:line="240" w:lineRule="auto"/>
            </w:pPr>
            <w:r w:rsidRPr="001E3493">
              <w:t>Score</w:t>
            </w:r>
          </w:p>
        </w:tc>
        <w:tc>
          <w:tcPr>
            <w:tcW w:w="1941" w:type="dxa"/>
            <w:shd w:val="clear" w:color="000000" w:fill="FFFFFF"/>
            <w:vAlign w:val="center"/>
          </w:tcPr>
          <w:p w14:paraId="024DF33A" w14:textId="77777777" w:rsidR="00B80E59" w:rsidRPr="001E3493" w:rsidRDefault="00B80E59" w:rsidP="00FC5BDB">
            <w:pPr>
              <w:spacing w:line="240" w:lineRule="auto"/>
            </w:pPr>
            <w:r w:rsidRPr="001E3493">
              <w:t>-----------</w:t>
            </w:r>
          </w:p>
        </w:tc>
      </w:tr>
      <w:tr w:rsidR="00B80E59" w:rsidRPr="001E3493" w14:paraId="1AA3E2DC" w14:textId="77777777" w:rsidTr="00224748">
        <w:trPr>
          <w:cantSplit/>
          <w:trHeight w:val="225"/>
        </w:trPr>
        <w:tc>
          <w:tcPr>
            <w:tcW w:w="1810" w:type="dxa"/>
            <w:shd w:val="clear" w:color="000000" w:fill="FFFFFF"/>
          </w:tcPr>
          <w:p w14:paraId="49D80ED3" w14:textId="77777777" w:rsidR="00B80E59" w:rsidRPr="001E3493" w:rsidRDefault="00B80E59" w:rsidP="00FC5BDB">
            <w:pPr>
              <w:spacing w:line="240" w:lineRule="auto"/>
            </w:pPr>
            <w:r w:rsidRPr="001E3493">
              <w:t>CT</w:t>
            </w:r>
          </w:p>
        </w:tc>
        <w:tc>
          <w:tcPr>
            <w:tcW w:w="1696" w:type="dxa"/>
            <w:shd w:val="clear" w:color="000000" w:fill="FFFFFF"/>
            <w:vAlign w:val="center"/>
          </w:tcPr>
          <w:p w14:paraId="00BD8485" w14:textId="77777777" w:rsidR="00B80E59" w:rsidRPr="001E3493" w:rsidRDefault="00B80E59" w:rsidP="00FC5BDB">
            <w:pPr>
              <w:spacing w:line="240" w:lineRule="auto"/>
            </w:pPr>
            <w:r w:rsidRPr="001E3493">
              <w:t>0.20</w:t>
            </w:r>
            <m:oMath>
              <m:r>
                <w:rPr>
                  <w:rFonts w:ascii="Cambria Math" w:hAnsi="Cambria Math"/>
                </w:rPr>
                <m:t>±</m:t>
              </m:r>
            </m:oMath>
            <w:r w:rsidRPr="001E3493">
              <w:t>0.2</w:t>
            </w:r>
          </w:p>
        </w:tc>
        <w:tc>
          <w:tcPr>
            <w:tcW w:w="2533" w:type="dxa"/>
            <w:shd w:val="clear" w:color="000000" w:fill="FFFFFF"/>
            <w:vAlign w:val="center"/>
          </w:tcPr>
          <w:p w14:paraId="01919EA3" w14:textId="77777777" w:rsidR="00B80E59" w:rsidRPr="001E3493" w:rsidRDefault="00B80E59" w:rsidP="00FC5BDB">
            <w:pPr>
              <w:spacing w:line="240" w:lineRule="auto"/>
            </w:pPr>
            <w:r w:rsidRPr="001E3493">
              <w:t>2.67</w:t>
            </w:r>
            <m:oMath>
              <m:r>
                <w:rPr>
                  <w:rFonts w:ascii="Cambria Math" w:hAnsi="Cambria Math"/>
                </w:rPr>
                <m:t>±</m:t>
              </m:r>
            </m:oMath>
            <w:r w:rsidRPr="001E3493">
              <w:t>0.33</w:t>
            </w:r>
          </w:p>
        </w:tc>
        <w:tc>
          <w:tcPr>
            <w:tcW w:w="1941" w:type="dxa"/>
            <w:shd w:val="clear" w:color="000000" w:fill="FFFFFF"/>
            <w:vAlign w:val="center"/>
          </w:tcPr>
          <w:p w14:paraId="4A7F8F29" w14:textId="77777777" w:rsidR="00B80E59" w:rsidRPr="001E3493" w:rsidRDefault="00B80E59" w:rsidP="00FC5BDB">
            <w:pPr>
              <w:spacing w:line="240" w:lineRule="auto"/>
            </w:pPr>
            <w:r w:rsidRPr="001E3493">
              <w:t>0.2</w:t>
            </w:r>
            <m:oMath>
              <m:r>
                <w:rPr>
                  <w:rFonts w:ascii="Cambria Math" w:hAnsi="Cambria Math"/>
                </w:rPr>
                <m:t>±</m:t>
              </m:r>
            </m:oMath>
            <w:r w:rsidRPr="001E3493">
              <w:t>0.2</w:t>
            </w:r>
          </w:p>
        </w:tc>
      </w:tr>
      <w:tr w:rsidR="00B80E59" w:rsidRPr="001E3493" w14:paraId="63941486" w14:textId="77777777" w:rsidTr="00224748">
        <w:trPr>
          <w:cantSplit/>
          <w:trHeight w:val="162"/>
        </w:trPr>
        <w:tc>
          <w:tcPr>
            <w:tcW w:w="1810" w:type="dxa"/>
            <w:shd w:val="clear" w:color="000000" w:fill="FFFFFF"/>
          </w:tcPr>
          <w:p w14:paraId="1C42DDAD" w14:textId="77777777" w:rsidR="00B80E59" w:rsidRPr="001E3493" w:rsidRDefault="00B80E59" w:rsidP="00FC5BDB">
            <w:pPr>
              <w:spacing w:line="240" w:lineRule="auto"/>
            </w:pPr>
            <w:r w:rsidRPr="001E3493">
              <w:t xml:space="preserve">Radiographs </w:t>
            </w:r>
          </w:p>
        </w:tc>
        <w:tc>
          <w:tcPr>
            <w:tcW w:w="1696" w:type="dxa"/>
            <w:shd w:val="clear" w:color="000000" w:fill="FFFFFF"/>
            <w:vAlign w:val="center"/>
            <w:hideMark/>
          </w:tcPr>
          <w:p w14:paraId="4C3F01D3" w14:textId="77777777" w:rsidR="00B80E59" w:rsidRPr="001E3493" w:rsidRDefault="00B80E59" w:rsidP="00FC5BDB">
            <w:pPr>
              <w:spacing w:line="240" w:lineRule="auto"/>
            </w:pPr>
            <w:r w:rsidRPr="001E3493">
              <w:t>0.0</w:t>
            </w:r>
          </w:p>
        </w:tc>
        <w:tc>
          <w:tcPr>
            <w:tcW w:w="2533" w:type="dxa"/>
            <w:shd w:val="clear" w:color="000000" w:fill="FFFFFF"/>
            <w:vAlign w:val="center"/>
            <w:hideMark/>
          </w:tcPr>
          <w:p w14:paraId="2835DC89" w14:textId="77777777" w:rsidR="00B80E59" w:rsidRPr="001E3493" w:rsidRDefault="00B80E59" w:rsidP="00FC5BDB">
            <w:pPr>
              <w:spacing w:line="240" w:lineRule="auto"/>
            </w:pPr>
            <w:r w:rsidRPr="001E3493">
              <w:t>1.83</w:t>
            </w:r>
            <m:oMath>
              <m:r>
                <w:rPr>
                  <w:rFonts w:ascii="Cambria Math" w:hAnsi="Cambria Math"/>
                </w:rPr>
                <m:t>±</m:t>
              </m:r>
            </m:oMath>
            <w:r w:rsidRPr="001E3493">
              <w:t>0.4</w:t>
            </w:r>
          </w:p>
        </w:tc>
        <w:tc>
          <w:tcPr>
            <w:tcW w:w="1941" w:type="dxa"/>
            <w:shd w:val="clear" w:color="000000" w:fill="FFFFFF"/>
            <w:vAlign w:val="center"/>
            <w:hideMark/>
          </w:tcPr>
          <w:p w14:paraId="355A484A" w14:textId="77777777" w:rsidR="00B80E59" w:rsidRPr="001E3493" w:rsidRDefault="00B80E59" w:rsidP="00FC5BDB">
            <w:pPr>
              <w:spacing w:line="240" w:lineRule="auto"/>
            </w:pPr>
            <w:r w:rsidRPr="001E3493">
              <w:t>0.2</w:t>
            </w:r>
            <m:oMath>
              <m:r>
                <w:rPr>
                  <w:rFonts w:ascii="Cambria Math" w:hAnsi="Cambria Math"/>
                </w:rPr>
                <m:t>±</m:t>
              </m:r>
            </m:oMath>
            <w:r w:rsidRPr="001E3493">
              <w:t>0.2</w:t>
            </w:r>
          </w:p>
        </w:tc>
      </w:tr>
    </w:tbl>
    <w:p w14:paraId="4DEAF915" w14:textId="77777777" w:rsidR="00224748" w:rsidRDefault="00224748" w:rsidP="00B46408">
      <w:pPr>
        <w:pStyle w:val="Caption"/>
      </w:pPr>
    </w:p>
    <w:p w14:paraId="2FCA6224" w14:textId="77777777" w:rsidR="008A52CB" w:rsidRPr="008A52CB" w:rsidRDefault="008A52CB" w:rsidP="008A52CB"/>
    <w:p w14:paraId="4A6277C4" w14:textId="54B4FEC1" w:rsidR="00224748" w:rsidRPr="001E3493" w:rsidRDefault="00224748" w:rsidP="00B46408">
      <w:pPr>
        <w:pStyle w:val="Caption"/>
      </w:pPr>
      <w:bookmarkStart w:id="56" w:name="_Toc195707660"/>
      <w:r w:rsidRPr="001E3493">
        <w:lastRenderedPageBreak/>
        <w:t xml:space="preserve">Table </w:t>
      </w:r>
      <w:fldSimple w:instr=" SEQ Table \* ARABIC ">
        <w:r w:rsidR="00056F45">
          <w:rPr>
            <w:noProof/>
          </w:rPr>
          <w:t>8</w:t>
        </w:r>
      </w:fldSimple>
      <w:r w:rsidRPr="001E3493">
        <w:t>: CT Healing score</w:t>
      </w:r>
      <w:bookmarkEnd w:id="56"/>
    </w:p>
    <w:tbl>
      <w:tblPr>
        <w:tblW w:w="6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1289"/>
        <w:gridCol w:w="1289"/>
        <w:gridCol w:w="1289"/>
        <w:gridCol w:w="1293"/>
      </w:tblGrid>
      <w:tr w:rsidR="00224748" w:rsidRPr="001E3493" w14:paraId="238E074D" w14:textId="77777777" w:rsidTr="00224748">
        <w:trPr>
          <w:trHeight w:val="477"/>
        </w:trPr>
        <w:tc>
          <w:tcPr>
            <w:tcW w:w="1289" w:type="dxa"/>
            <w:shd w:val="clear" w:color="000000" w:fill="FFFFFF"/>
          </w:tcPr>
          <w:p w14:paraId="3E998294" w14:textId="77777777" w:rsidR="00224748" w:rsidRPr="001E3493" w:rsidRDefault="00224748" w:rsidP="00FC5BDB"/>
        </w:tc>
        <w:tc>
          <w:tcPr>
            <w:tcW w:w="5160" w:type="dxa"/>
            <w:gridSpan w:val="4"/>
            <w:shd w:val="clear" w:color="000000" w:fill="FFFFFF"/>
          </w:tcPr>
          <w:p w14:paraId="22334295" w14:textId="77777777" w:rsidR="00224748" w:rsidRPr="001E3493" w:rsidRDefault="00224748" w:rsidP="00FC5BDB">
            <w:r w:rsidRPr="001E3493">
              <w:t>Group</w:t>
            </w:r>
          </w:p>
        </w:tc>
      </w:tr>
      <w:tr w:rsidR="00224748" w:rsidRPr="001E3493" w14:paraId="69AF2C1E" w14:textId="77777777" w:rsidTr="00224748">
        <w:trPr>
          <w:trHeight w:val="477"/>
        </w:trPr>
        <w:tc>
          <w:tcPr>
            <w:tcW w:w="1289" w:type="dxa"/>
            <w:shd w:val="clear" w:color="000000" w:fill="FFFFFF"/>
          </w:tcPr>
          <w:p w14:paraId="1ABADF27" w14:textId="77777777" w:rsidR="00224748" w:rsidRPr="001E3493" w:rsidRDefault="00224748" w:rsidP="00FC5BDB"/>
        </w:tc>
        <w:tc>
          <w:tcPr>
            <w:tcW w:w="1289" w:type="dxa"/>
            <w:shd w:val="clear" w:color="000000" w:fill="FFFFFF"/>
            <w:vAlign w:val="center"/>
            <w:hideMark/>
          </w:tcPr>
          <w:p w14:paraId="0E0FAE44" w14:textId="77777777" w:rsidR="00224748" w:rsidRPr="001E3493" w:rsidRDefault="00224748" w:rsidP="00FC5BDB">
            <w:r w:rsidRPr="001E3493">
              <w:t>SA</w:t>
            </w:r>
          </w:p>
        </w:tc>
        <w:tc>
          <w:tcPr>
            <w:tcW w:w="1289" w:type="dxa"/>
            <w:shd w:val="clear" w:color="000000" w:fill="FFFFFF"/>
          </w:tcPr>
          <w:p w14:paraId="0A9D2B0B" w14:textId="77777777" w:rsidR="00224748" w:rsidRPr="001E3493" w:rsidRDefault="00224748" w:rsidP="00FC5BDB">
            <w:r w:rsidRPr="001E3493">
              <w:t>SB</w:t>
            </w:r>
          </w:p>
        </w:tc>
        <w:tc>
          <w:tcPr>
            <w:tcW w:w="1289" w:type="dxa"/>
            <w:shd w:val="clear" w:color="000000" w:fill="FFFFFF"/>
            <w:vAlign w:val="center"/>
            <w:hideMark/>
          </w:tcPr>
          <w:p w14:paraId="4A88EB49" w14:textId="77777777" w:rsidR="00224748" w:rsidRPr="001E3493" w:rsidRDefault="00224748" w:rsidP="00FC5BDB">
            <w:r w:rsidRPr="001E3493">
              <w:t>SBA</w:t>
            </w:r>
          </w:p>
        </w:tc>
        <w:tc>
          <w:tcPr>
            <w:tcW w:w="1293" w:type="dxa"/>
            <w:shd w:val="clear" w:color="000000" w:fill="FFFFFF"/>
            <w:vAlign w:val="center"/>
            <w:hideMark/>
          </w:tcPr>
          <w:p w14:paraId="01B72265" w14:textId="77777777" w:rsidR="00224748" w:rsidRPr="001E3493" w:rsidRDefault="00224748" w:rsidP="00FC5BDB">
            <w:r w:rsidRPr="001E3493">
              <w:t>NS</w:t>
            </w:r>
          </w:p>
        </w:tc>
      </w:tr>
      <w:tr w:rsidR="00224748" w:rsidRPr="001E3493" w14:paraId="50B9D564" w14:textId="77777777" w:rsidTr="00224748">
        <w:trPr>
          <w:cantSplit/>
          <w:trHeight w:val="305"/>
        </w:trPr>
        <w:tc>
          <w:tcPr>
            <w:tcW w:w="1289" w:type="dxa"/>
            <w:shd w:val="clear" w:color="000000" w:fill="FFFFFF"/>
            <w:vAlign w:val="center"/>
          </w:tcPr>
          <w:p w14:paraId="003C7A48" w14:textId="77777777" w:rsidR="00224748" w:rsidRPr="001E3493" w:rsidRDefault="00224748" w:rsidP="00FC5BDB">
            <w:pPr>
              <w:jc w:val="center"/>
            </w:pPr>
            <w:r w:rsidRPr="001E3493">
              <w:t>Score</w:t>
            </w:r>
          </w:p>
        </w:tc>
        <w:tc>
          <w:tcPr>
            <w:tcW w:w="1289" w:type="dxa"/>
            <w:shd w:val="clear" w:color="000000" w:fill="FFFFFF"/>
            <w:vAlign w:val="center"/>
            <w:hideMark/>
          </w:tcPr>
          <w:p w14:paraId="2B2BDE8B" w14:textId="77777777" w:rsidR="00224748" w:rsidRPr="001E3493" w:rsidRDefault="00224748" w:rsidP="00FC5BDB">
            <w:pPr>
              <w:jc w:val="center"/>
            </w:pPr>
            <w:r w:rsidRPr="001E3493">
              <w:t>1.80</w:t>
            </w:r>
            <m:oMath>
              <m:r>
                <w:rPr>
                  <w:rFonts w:ascii="Cambria Math" w:hAnsi="Cambria Math"/>
                </w:rPr>
                <m:t>±</m:t>
              </m:r>
            </m:oMath>
            <w:r w:rsidRPr="001E3493">
              <w:t>0.37</w:t>
            </w:r>
          </w:p>
        </w:tc>
        <w:tc>
          <w:tcPr>
            <w:tcW w:w="1289" w:type="dxa"/>
            <w:shd w:val="clear" w:color="000000" w:fill="FFFFFF"/>
            <w:vAlign w:val="center"/>
          </w:tcPr>
          <w:p w14:paraId="4D0551CA" w14:textId="77777777" w:rsidR="00224748" w:rsidRPr="001E3493" w:rsidRDefault="00224748" w:rsidP="00FC5BDB">
            <w:pPr>
              <w:jc w:val="center"/>
            </w:pPr>
            <w:r w:rsidRPr="001E3493">
              <w:t>1.17</w:t>
            </w:r>
            <m:oMath>
              <m:r>
                <w:rPr>
                  <w:rFonts w:ascii="Cambria Math" w:hAnsi="Cambria Math"/>
                </w:rPr>
                <m:t>±</m:t>
              </m:r>
            </m:oMath>
            <w:r w:rsidRPr="001E3493">
              <w:t>0.17</w:t>
            </w:r>
          </w:p>
        </w:tc>
        <w:tc>
          <w:tcPr>
            <w:tcW w:w="1289" w:type="dxa"/>
            <w:shd w:val="clear" w:color="000000" w:fill="FFFFFF"/>
            <w:vAlign w:val="center"/>
            <w:hideMark/>
          </w:tcPr>
          <w:p w14:paraId="601F8BB2" w14:textId="77777777" w:rsidR="00224748" w:rsidRPr="001E3493" w:rsidRDefault="00224748" w:rsidP="00FC5BDB">
            <w:pPr>
              <w:jc w:val="center"/>
            </w:pPr>
            <w:r w:rsidRPr="001E3493">
              <w:t>1.33</w:t>
            </w:r>
            <m:oMath>
              <m:r>
                <w:rPr>
                  <w:rFonts w:ascii="Cambria Math" w:hAnsi="Cambria Math"/>
                </w:rPr>
                <m:t>±</m:t>
              </m:r>
            </m:oMath>
            <w:r w:rsidRPr="001E3493">
              <w:t>0.33</w:t>
            </w:r>
          </w:p>
        </w:tc>
        <w:tc>
          <w:tcPr>
            <w:tcW w:w="1293" w:type="dxa"/>
            <w:shd w:val="clear" w:color="000000" w:fill="FFFFFF"/>
            <w:vAlign w:val="center"/>
            <w:hideMark/>
          </w:tcPr>
          <w:p w14:paraId="353F1949" w14:textId="77777777" w:rsidR="00224748" w:rsidRPr="001E3493" w:rsidRDefault="00224748" w:rsidP="00FC5BDB">
            <w:pPr>
              <w:jc w:val="center"/>
            </w:pPr>
            <w:r w:rsidRPr="001E3493">
              <w:t>0.80</w:t>
            </w:r>
            <m:oMath>
              <m:r>
                <w:rPr>
                  <w:rFonts w:ascii="Cambria Math" w:hAnsi="Cambria Math"/>
                </w:rPr>
                <m:t>±</m:t>
              </m:r>
            </m:oMath>
            <w:r w:rsidRPr="001E3493">
              <w:t>0.49</w:t>
            </w:r>
          </w:p>
        </w:tc>
      </w:tr>
    </w:tbl>
    <w:p w14:paraId="180BB4AC" w14:textId="77777777" w:rsidR="00224748" w:rsidRDefault="00224748" w:rsidP="009C22E1">
      <w:pPr>
        <w:keepNext/>
        <w:adjustRightInd w:val="0"/>
        <w:spacing w:before="60" w:after="60"/>
        <w:rPr>
          <w:color w:val="000000" w:themeColor="text1"/>
        </w:rPr>
      </w:pPr>
    </w:p>
    <w:p w14:paraId="4E1E9461" w14:textId="77777777" w:rsidR="004410D8" w:rsidRPr="00234024" w:rsidRDefault="004410D8" w:rsidP="004410D8">
      <w:pPr>
        <w:rPr>
          <w:color w:val="000000" w:themeColor="text1"/>
        </w:rPr>
      </w:pPr>
      <w:proofErr w:type="gramStart"/>
      <w:r w:rsidRPr="001E3493">
        <w:rPr>
          <w:color w:val="000000" w:themeColor="text1"/>
        </w:rPr>
        <w:t>there</w:t>
      </w:r>
      <w:proofErr w:type="gramEnd"/>
      <w:r w:rsidRPr="001E3493">
        <w:rPr>
          <w:color w:val="000000" w:themeColor="text1"/>
        </w:rPr>
        <w:t xml:space="preserve"> was no significant difference in the comparison between methods (p = 0.3332) </w:t>
      </w:r>
      <w:r w:rsidRPr="009D489A">
        <w:rPr>
          <w:b/>
          <w:bCs/>
          <w:color w:val="000000" w:themeColor="text1"/>
        </w:rPr>
        <w:t xml:space="preserve">(Table </w:t>
      </w:r>
      <w:r>
        <w:rPr>
          <w:b/>
          <w:bCs/>
          <w:color w:val="000000" w:themeColor="text1"/>
        </w:rPr>
        <w:t>9</w:t>
      </w:r>
      <w:r w:rsidRPr="009D489A">
        <w:rPr>
          <w:b/>
          <w:bCs/>
          <w:color w:val="000000" w:themeColor="text1"/>
        </w:rPr>
        <w:t>, Figure 5)</w:t>
      </w:r>
      <w:r w:rsidRPr="001E3493">
        <w:rPr>
          <w:color w:val="000000" w:themeColor="text1"/>
        </w:rPr>
        <w:t xml:space="preserve">. Therefore, both radiographs and CT imaging provided similar analysis of healing. </w:t>
      </w:r>
    </w:p>
    <w:p w14:paraId="062F383D" w14:textId="77777777" w:rsidR="004410D8" w:rsidRPr="001E3493" w:rsidRDefault="004410D8" w:rsidP="004410D8">
      <w:pPr>
        <w:pStyle w:val="Heading3"/>
        <w:rPr>
          <w:shd w:val="clear" w:color="auto" w:fill="FFFFFF"/>
        </w:rPr>
      </w:pPr>
      <w:bookmarkStart w:id="57" w:name="_Toc180316539"/>
      <w:r w:rsidRPr="001E3493">
        <w:rPr>
          <w:shd w:val="clear" w:color="auto" w:fill="FFFFFF"/>
        </w:rPr>
        <w:t>Scaffold density</w:t>
      </w:r>
      <w:bookmarkEnd w:id="57"/>
    </w:p>
    <w:p w14:paraId="5C8D3E52" w14:textId="77777777" w:rsidR="004410D8" w:rsidRPr="001E3493" w:rsidRDefault="004410D8" w:rsidP="004410D8">
      <w:pPr>
        <w:shd w:val="clear" w:color="auto" w:fill="FFFFFF"/>
        <w:textAlignment w:val="baseline"/>
        <w:rPr>
          <w:color w:val="000000" w:themeColor="text1"/>
        </w:rPr>
      </w:pPr>
      <w:r w:rsidRPr="001E3493">
        <w:rPr>
          <w:color w:val="000000" w:themeColor="text1"/>
        </w:rPr>
        <w:t xml:space="preserve">The density of the scaffold central region provides a quantitative assessment of osteogenic activity within the scaffold interior and the effectiveness of the scaffold in supporting </w:t>
      </w:r>
      <w:proofErr w:type="gramStart"/>
      <w:r w:rsidRPr="001E3493">
        <w:rPr>
          <w:color w:val="000000" w:themeColor="text1"/>
        </w:rPr>
        <w:t>bone in-</w:t>
      </w:r>
      <w:proofErr w:type="gramEnd"/>
      <w:r w:rsidRPr="001E3493">
        <w:rPr>
          <w:color w:val="000000" w:themeColor="text1"/>
        </w:rPr>
        <w:t xml:space="preserve">growth. The main molecular and cellular events that contribute to changes in scaffold density are osteoblast activity, mineral deposition (a.k.a. biomineralization), and the integration of the scaffold with new bone ingrowth. </w:t>
      </w:r>
    </w:p>
    <w:p w14:paraId="319CB88A" w14:textId="77777777" w:rsidR="004410D8" w:rsidRDefault="004410D8" w:rsidP="004410D8">
      <w:pPr>
        <w:widowControl w:val="0"/>
        <w:adjustRightInd w:val="0"/>
        <w:rPr>
          <w:color w:val="000000" w:themeColor="text1"/>
        </w:rPr>
      </w:pPr>
      <w:r w:rsidRPr="001E3493">
        <w:rPr>
          <w:color w:val="000000" w:themeColor="text1"/>
        </w:rPr>
        <w:t>There was a statistically significant difference between the groups (p &lt; 0.0001). SA had the highest average density (1076.4), followed by NS (997.2). The averages between these two groups are statistically similar (p = 0.3783). SBA differs significantly from both SA (p = 0.0019) and NS (p = 0.0277). The development of osteomyelitis (OM) in goats from SBA is likely responsible for the difference observed in this group (</w:t>
      </w:r>
      <w:r w:rsidRPr="009D489A">
        <w:rPr>
          <w:b/>
          <w:bCs/>
          <w:color w:val="000000" w:themeColor="text1"/>
        </w:rPr>
        <w:t>Table 1</w:t>
      </w:r>
      <w:r>
        <w:rPr>
          <w:b/>
          <w:bCs/>
          <w:color w:val="000000" w:themeColor="text1"/>
        </w:rPr>
        <w:t>0</w:t>
      </w:r>
      <w:r w:rsidRPr="001E3493">
        <w:rPr>
          <w:color w:val="000000" w:themeColor="text1"/>
        </w:rPr>
        <w:t xml:space="preserve">). </w:t>
      </w:r>
    </w:p>
    <w:p w14:paraId="42B4E798" w14:textId="77777777" w:rsidR="004410D8" w:rsidRPr="00FE19B9" w:rsidRDefault="004410D8" w:rsidP="004410D8">
      <w:pPr>
        <w:pStyle w:val="Heading2"/>
      </w:pPr>
      <w:bookmarkStart w:id="58" w:name="_Toc195707661"/>
      <w:bookmarkStart w:id="59" w:name="_Toc180316540"/>
      <w:bookmarkStart w:id="60" w:name="_Toc195707712"/>
      <w:r w:rsidRPr="001E3493">
        <w:t>Thermography Imaging</w:t>
      </w:r>
      <w:bookmarkEnd w:id="59"/>
      <w:bookmarkEnd w:id="60"/>
    </w:p>
    <w:p w14:paraId="11B073AB" w14:textId="0B844FE5" w:rsidR="004410D8" w:rsidRDefault="004410D8" w:rsidP="00B46408">
      <w:pPr>
        <w:pStyle w:val="Caption"/>
      </w:pPr>
      <w:r w:rsidRPr="001E3493">
        <w:t>Skin surface temperature (SST) assessment using a digital thermographic imaging camera (</w:t>
      </w:r>
      <w:r w:rsidRPr="001E3493">
        <w:rPr>
          <w:shd w:val="clear" w:color="auto" w:fill="FFFFFF"/>
        </w:rPr>
        <w:t xml:space="preserve">FLIR Ex series, Teledyne FLIR, LLC, Wilsonville, </w:t>
      </w:r>
      <w:proofErr w:type="gramStart"/>
      <w:r w:rsidRPr="001E3493">
        <w:rPr>
          <w:shd w:val="clear" w:color="auto" w:fill="FFFFFF"/>
        </w:rPr>
        <w:t>OR,</w:t>
      </w:r>
      <w:proofErr w:type="gramEnd"/>
      <w:r w:rsidRPr="001E3493">
        <w:rPr>
          <w:shd w:val="clear" w:color="auto" w:fill="FFFFFF"/>
        </w:rPr>
        <w:t xml:space="preserve"> USA)</w:t>
      </w:r>
      <w:r w:rsidRPr="001E3493">
        <w:t xml:space="preserve"> found significant</w:t>
      </w:r>
      <w:r>
        <w:t xml:space="preserve"> </w:t>
      </w:r>
    </w:p>
    <w:p w14:paraId="0E79B5CB" w14:textId="77777777" w:rsidR="004410D8" w:rsidRDefault="004410D8" w:rsidP="004410D8"/>
    <w:p w14:paraId="4181B05A" w14:textId="390BB877" w:rsidR="00ED71D5" w:rsidRPr="001E3493" w:rsidRDefault="00ED71D5" w:rsidP="00B46408">
      <w:pPr>
        <w:pStyle w:val="Caption"/>
      </w:pPr>
      <w:r w:rsidRPr="001E3493">
        <w:lastRenderedPageBreak/>
        <w:t xml:space="preserve">Table </w:t>
      </w:r>
      <w:fldSimple w:instr=" SEQ Table \* ARABIC ">
        <w:r w:rsidR="00056F45">
          <w:rPr>
            <w:noProof/>
          </w:rPr>
          <w:t>9</w:t>
        </w:r>
      </w:fldSimple>
      <w:r w:rsidRPr="001E3493">
        <w:t>: CT vs. Radiographs Healing score</w:t>
      </w:r>
      <w:bookmarkEnd w:id="58"/>
    </w:p>
    <w:tbl>
      <w:tblPr>
        <w:tblW w:w="7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824"/>
        <w:gridCol w:w="1520"/>
        <w:gridCol w:w="1830"/>
      </w:tblGrid>
      <w:tr w:rsidR="00ED71D5" w:rsidRPr="001E3493" w14:paraId="6D8D0EC1" w14:textId="77777777" w:rsidTr="008A52CB">
        <w:trPr>
          <w:trHeight w:val="249"/>
        </w:trPr>
        <w:tc>
          <w:tcPr>
            <w:tcW w:w="1926" w:type="dxa"/>
            <w:shd w:val="clear" w:color="000000" w:fill="FFFFFF"/>
          </w:tcPr>
          <w:p w14:paraId="27574F3A" w14:textId="77777777" w:rsidR="00ED71D5" w:rsidRPr="001E3493" w:rsidRDefault="00ED71D5" w:rsidP="00FC5BDB">
            <w:pPr>
              <w:spacing w:line="240" w:lineRule="auto"/>
            </w:pPr>
          </w:p>
        </w:tc>
        <w:tc>
          <w:tcPr>
            <w:tcW w:w="5174" w:type="dxa"/>
            <w:gridSpan w:val="3"/>
            <w:shd w:val="clear" w:color="000000" w:fill="FFFFFF"/>
            <w:vAlign w:val="center"/>
          </w:tcPr>
          <w:p w14:paraId="5B873870" w14:textId="77777777" w:rsidR="00ED71D5" w:rsidRPr="001E3493" w:rsidRDefault="00ED71D5" w:rsidP="00FC5BDB">
            <w:pPr>
              <w:spacing w:line="240" w:lineRule="auto"/>
            </w:pPr>
            <w:r w:rsidRPr="001E3493">
              <w:t>Group</w:t>
            </w:r>
          </w:p>
        </w:tc>
      </w:tr>
      <w:tr w:rsidR="00ED71D5" w:rsidRPr="001E3493" w14:paraId="3B7798BA" w14:textId="77777777" w:rsidTr="008A52CB">
        <w:trPr>
          <w:trHeight w:val="249"/>
        </w:trPr>
        <w:tc>
          <w:tcPr>
            <w:tcW w:w="1926" w:type="dxa"/>
            <w:shd w:val="clear" w:color="000000" w:fill="FFFFFF"/>
          </w:tcPr>
          <w:p w14:paraId="577BFBCC" w14:textId="77777777" w:rsidR="00ED71D5" w:rsidRPr="001E3493" w:rsidRDefault="00ED71D5" w:rsidP="00FC5BDB">
            <w:pPr>
              <w:spacing w:line="240" w:lineRule="auto"/>
            </w:pPr>
          </w:p>
        </w:tc>
        <w:tc>
          <w:tcPr>
            <w:tcW w:w="1824" w:type="dxa"/>
            <w:shd w:val="clear" w:color="000000" w:fill="FFFFFF"/>
            <w:vAlign w:val="center"/>
            <w:hideMark/>
          </w:tcPr>
          <w:p w14:paraId="4A779A59" w14:textId="77777777" w:rsidR="00ED71D5" w:rsidRPr="001E3493" w:rsidRDefault="00ED71D5" w:rsidP="00FC5BDB">
            <w:pPr>
              <w:spacing w:line="240" w:lineRule="auto"/>
            </w:pPr>
            <w:r w:rsidRPr="001E3493">
              <w:t>SA</w:t>
            </w:r>
          </w:p>
        </w:tc>
        <w:tc>
          <w:tcPr>
            <w:tcW w:w="1520" w:type="dxa"/>
            <w:shd w:val="clear" w:color="000000" w:fill="FFFFFF"/>
            <w:vAlign w:val="center"/>
            <w:hideMark/>
          </w:tcPr>
          <w:p w14:paraId="69692EFB" w14:textId="77777777" w:rsidR="00ED71D5" w:rsidRPr="001E3493" w:rsidRDefault="00ED71D5" w:rsidP="00FC5BDB">
            <w:pPr>
              <w:spacing w:line="240" w:lineRule="auto"/>
            </w:pPr>
            <w:r w:rsidRPr="001E3493">
              <w:t>SBA</w:t>
            </w:r>
          </w:p>
        </w:tc>
        <w:tc>
          <w:tcPr>
            <w:tcW w:w="1829" w:type="dxa"/>
            <w:shd w:val="clear" w:color="000000" w:fill="FFFFFF"/>
            <w:vAlign w:val="center"/>
            <w:hideMark/>
          </w:tcPr>
          <w:p w14:paraId="033C4D8C" w14:textId="77777777" w:rsidR="00ED71D5" w:rsidRPr="001E3493" w:rsidRDefault="00ED71D5" w:rsidP="00FC5BDB">
            <w:pPr>
              <w:spacing w:line="240" w:lineRule="auto"/>
            </w:pPr>
            <w:r w:rsidRPr="001E3493">
              <w:t>NS</w:t>
            </w:r>
          </w:p>
        </w:tc>
      </w:tr>
      <w:tr w:rsidR="00ED71D5" w:rsidRPr="001E3493" w14:paraId="6E72111C" w14:textId="77777777" w:rsidTr="008A52CB">
        <w:trPr>
          <w:trHeight w:val="740"/>
        </w:trPr>
        <w:tc>
          <w:tcPr>
            <w:tcW w:w="1926" w:type="dxa"/>
            <w:shd w:val="clear" w:color="000000" w:fill="FFFFFF"/>
          </w:tcPr>
          <w:p w14:paraId="762AD922" w14:textId="77777777" w:rsidR="00ED71D5" w:rsidRPr="001E3493" w:rsidRDefault="00ED71D5" w:rsidP="00FC5BDB">
            <w:pPr>
              <w:spacing w:line="240" w:lineRule="auto"/>
              <w:jc w:val="center"/>
            </w:pPr>
          </w:p>
        </w:tc>
        <w:tc>
          <w:tcPr>
            <w:tcW w:w="5174" w:type="dxa"/>
            <w:gridSpan w:val="3"/>
            <w:shd w:val="clear" w:color="000000" w:fill="FFFFFF"/>
            <w:vAlign w:val="center"/>
          </w:tcPr>
          <w:p w14:paraId="64D8DBB8" w14:textId="77777777" w:rsidR="00ED71D5" w:rsidRPr="001E3493" w:rsidRDefault="00ED71D5" w:rsidP="00FC5BDB">
            <w:pPr>
              <w:spacing w:line="240" w:lineRule="auto"/>
              <w:jc w:val="center"/>
            </w:pPr>
            <w:r w:rsidRPr="001E3493">
              <w:t>---------</w:t>
            </w:r>
            <w:r>
              <w:t xml:space="preserve"> </w:t>
            </w:r>
            <w:r w:rsidRPr="001E3493">
              <w:t>Score</w:t>
            </w:r>
            <w:r>
              <w:t xml:space="preserve"> </w:t>
            </w:r>
            <w:r w:rsidRPr="001E3493">
              <w:t>-----------</w:t>
            </w:r>
          </w:p>
        </w:tc>
      </w:tr>
      <w:tr w:rsidR="00ED71D5" w:rsidRPr="001E3493" w14:paraId="33E73942" w14:textId="77777777" w:rsidTr="008A52CB">
        <w:trPr>
          <w:cantSplit/>
          <w:trHeight w:val="249"/>
        </w:trPr>
        <w:tc>
          <w:tcPr>
            <w:tcW w:w="1926" w:type="dxa"/>
            <w:shd w:val="clear" w:color="000000" w:fill="FFFFFF"/>
          </w:tcPr>
          <w:p w14:paraId="29075543" w14:textId="77777777" w:rsidR="00ED71D5" w:rsidRPr="001E3493" w:rsidRDefault="00ED71D5" w:rsidP="00FC5BDB">
            <w:pPr>
              <w:spacing w:line="240" w:lineRule="auto"/>
            </w:pPr>
            <w:r w:rsidRPr="001E3493">
              <w:t>CT</w:t>
            </w:r>
          </w:p>
        </w:tc>
        <w:tc>
          <w:tcPr>
            <w:tcW w:w="1824" w:type="dxa"/>
            <w:shd w:val="clear" w:color="000000" w:fill="FFFFFF"/>
            <w:vAlign w:val="center"/>
          </w:tcPr>
          <w:p w14:paraId="195EA902" w14:textId="77777777" w:rsidR="00ED71D5" w:rsidRPr="001E3493" w:rsidRDefault="00ED71D5" w:rsidP="00FC5BDB">
            <w:pPr>
              <w:spacing w:line="240" w:lineRule="auto"/>
            </w:pPr>
            <w:r w:rsidRPr="001E3493">
              <w:t>1.8</w:t>
            </w:r>
            <m:oMath>
              <m:r>
                <w:rPr>
                  <w:rFonts w:ascii="Cambria Math" w:hAnsi="Cambria Math"/>
                </w:rPr>
                <m:t>±</m:t>
              </m:r>
            </m:oMath>
            <w:r w:rsidRPr="001E3493">
              <w:t>0.37</w:t>
            </w:r>
          </w:p>
        </w:tc>
        <w:tc>
          <w:tcPr>
            <w:tcW w:w="1520" w:type="dxa"/>
            <w:shd w:val="clear" w:color="000000" w:fill="FFFFFF"/>
            <w:vAlign w:val="center"/>
          </w:tcPr>
          <w:p w14:paraId="5F867802" w14:textId="77777777" w:rsidR="00ED71D5" w:rsidRPr="001E3493" w:rsidRDefault="00ED71D5" w:rsidP="00FC5BDB">
            <w:pPr>
              <w:spacing w:line="240" w:lineRule="auto"/>
            </w:pPr>
            <w:r w:rsidRPr="001E3493">
              <w:t>1.33</w:t>
            </w:r>
            <m:oMath>
              <m:r>
                <w:rPr>
                  <w:rFonts w:ascii="Cambria Math" w:hAnsi="Cambria Math"/>
                </w:rPr>
                <m:t>±</m:t>
              </m:r>
            </m:oMath>
            <w:r w:rsidRPr="001E3493">
              <w:t>0.33</w:t>
            </w:r>
          </w:p>
        </w:tc>
        <w:tc>
          <w:tcPr>
            <w:tcW w:w="1829" w:type="dxa"/>
            <w:shd w:val="clear" w:color="000000" w:fill="FFFFFF"/>
            <w:vAlign w:val="center"/>
          </w:tcPr>
          <w:p w14:paraId="44B6CD1A" w14:textId="77777777" w:rsidR="00ED71D5" w:rsidRPr="001E3493" w:rsidRDefault="00ED71D5" w:rsidP="00FC5BDB">
            <w:pPr>
              <w:spacing w:line="240" w:lineRule="auto"/>
            </w:pPr>
            <w:r w:rsidRPr="001E3493">
              <w:t>0.8</w:t>
            </w:r>
            <m:oMath>
              <m:r>
                <w:rPr>
                  <w:rFonts w:ascii="Cambria Math" w:hAnsi="Cambria Math"/>
                </w:rPr>
                <m:t>±</m:t>
              </m:r>
            </m:oMath>
            <w:r w:rsidRPr="001E3493">
              <w:t>0.49</w:t>
            </w:r>
          </w:p>
        </w:tc>
      </w:tr>
      <w:tr w:rsidR="00ED71D5" w:rsidRPr="001E3493" w14:paraId="2F90125F" w14:textId="77777777" w:rsidTr="008A52CB">
        <w:trPr>
          <w:cantSplit/>
          <w:trHeight w:val="249"/>
        </w:trPr>
        <w:tc>
          <w:tcPr>
            <w:tcW w:w="1926" w:type="dxa"/>
            <w:shd w:val="clear" w:color="000000" w:fill="FFFFFF"/>
          </w:tcPr>
          <w:p w14:paraId="488C7883" w14:textId="77777777" w:rsidR="00ED71D5" w:rsidRPr="001E3493" w:rsidRDefault="00ED71D5" w:rsidP="00FC5BDB">
            <w:pPr>
              <w:spacing w:line="240" w:lineRule="auto"/>
            </w:pPr>
            <w:r w:rsidRPr="001E3493">
              <w:t xml:space="preserve">Radiographs </w:t>
            </w:r>
          </w:p>
        </w:tc>
        <w:tc>
          <w:tcPr>
            <w:tcW w:w="1824" w:type="dxa"/>
            <w:shd w:val="clear" w:color="000000" w:fill="FFFFFF"/>
            <w:vAlign w:val="center"/>
            <w:hideMark/>
          </w:tcPr>
          <w:p w14:paraId="4FF803C5" w14:textId="77777777" w:rsidR="00ED71D5" w:rsidRPr="001E3493" w:rsidRDefault="00ED71D5" w:rsidP="00FC5BDB">
            <w:pPr>
              <w:spacing w:line="240" w:lineRule="auto"/>
            </w:pPr>
            <w:r w:rsidRPr="001E3493">
              <w:t>1.8</w:t>
            </w:r>
            <m:oMath>
              <m:r>
                <w:rPr>
                  <w:rFonts w:ascii="Cambria Math" w:hAnsi="Cambria Math"/>
                </w:rPr>
                <m:t>±</m:t>
              </m:r>
            </m:oMath>
            <w:r w:rsidRPr="001E3493">
              <w:t>0.37</w:t>
            </w:r>
          </w:p>
        </w:tc>
        <w:tc>
          <w:tcPr>
            <w:tcW w:w="1520" w:type="dxa"/>
            <w:shd w:val="clear" w:color="000000" w:fill="FFFFFF"/>
            <w:vAlign w:val="center"/>
            <w:hideMark/>
          </w:tcPr>
          <w:p w14:paraId="78B56FA9" w14:textId="77777777" w:rsidR="00ED71D5" w:rsidRPr="001E3493" w:rsidRDefault="00ED71D5" w:rsidP="00FC5BDB">
            <w:pPr>
              <w:spacing w:line="240" w:lineRule="auto"/>
            </w:pPr>
            <w:r w:rsidRPr="001E3493">
              <w:t>1.33</w:t>
            </w:r>
            <m:oMath>
              <m:r>
                <w:rPr>
                  <w:rFonts w:ascii="Cambria Math" w:hAnsi="Cambria Math"/>
                </w:rPr>
                <m:t>±</m:t>
              </m:r>
            </m:oMath>
            <w:r w:rsidRPr="001E3493">
              <w:t>0.33</w:t>
            </w:r>
          </w:p>
        </w:tc>
        <w:tc>
          <w:tcPr>
            <w:tcW w:w="1829" w:type="dxa"/>
            <w:shd w:val="clear" w:color="000000" w:fill="FFFFFF"/>
            <w:vAlign w:val="center"/>
            <w:hideMark/>
          </w:tcPr>
          <w:p w14:paraId="63899117" w14:textId="77777777" w:rsidR="00ED71D5" w:rsidRPr="001E3493" w:rsidRDefault="00ED71D5" w:rsidP="00FC5BDB">
            <w:pPr>
              <w:spacing w:line="240" w:lineRule="auto"/>
            </w:pPr>
            <w:r w:rsidRPr="001E3493">
              <w:t>1.0</w:t>
            </w:r>
            <m:oMath>
              <m:r>
                <w:rPr>
                  <w:rFonts w:ascii="Cambria Math" w:hAnsi="Cambria Math"/>
                </w:rPr>
                <m:t>±</m:t>
              </m:r>
            </m:oMath>
            <w:r w:rsidRPr="001E3493">
              <w:t>0.45</w:t>
            </w:r>
          </w:p>
        </w:tc>
      </w:tr>
    </w:tbl>
    <w:p w14:paraId="3B04CEE2" w14:textId="77777777" w:rsidR="00224748" w:rsidRDefault="00224748" w:rsidP="00ED71D5">
      <w:pPr>
        <w:shd w:val="clear" w:color="auto" w:fill="FFFFFF"/>
        <w:rPr>
          <w:color w:val="000000" w:themeColor="text1"/>
        </w:rPr>
      </w:pPr>
    </w:p>
    <w:p w14:paraId="1B921A66" w14:textId="7669A3A1" w:rsidR="00ED71D5" w:rsidRPr="001E3493" w:rsidRDefault="00ED71D5" w:rsidP="00B46408">
      <w:pPr>
        <w:pStyle w:val="Caption"/>
      </w:pPr>
      <w:bookmarkStart w:id="61" w:name="_Toc195707662"/>
      <w:r w:rsidRPr="001E3493">
        <w:t xml:space="preserve">Table </w:t>
      </w:r>
      <w:fldSimple w:instr=" SEQ Table \* ARABIC ">
        <w:r w:rsidR="00056F45">
          <w:rPr>
            <w:noProof/>
          </w:rPr>
          <w:t>10</w:t>
        </w:r>
      </w:fldSimple>
      <w:r w:rsidRPr="001E3493">
        <w:t>: Scaffold Density per group</w:t>
      </w:r>
      <w:bookmarkEnd w:id="61"/>
    </w:p>
    <w:tbl>
      <w:tblPr>
        <w:tblW w:w="6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2320"/>
        <w:gridCol w:w="2320"/>
      </w:tblGrid>
      <w:tr w:rsidR="00ED71D5" w:rsidRPr="001E3493" w14:paraId="25913207" w14:textId="77777777" w:rsidTr="008A52CB">
        <w:trPr>
          <w:cantSplit/>
          <w:trHeight w:val="596"/>
        </w:trPr>
        <w:tc>
          <w:tcPr>
            <w:tcW w:w="2320" w:type="dxa"/>
            <w:shd w:val="clear" w:color="auto" w:fill="auto"/>
            <w:vAlign w:val="center"/>
            <w:hideMark/>
          </w:tcPr>
          <w:p w14:paraId="4F0B6DB5" w14:textId="77777777" w:rsidR="00ED71D5" w:rsidRPr="001E3493" w:rsidRDefault="00ED71D5" w:rsidP="00224748">
            <w:pPr>
              <w:spacing w:line="240" w:lineRule="auto"/>
            </w:pPr>
            <w:r w:rsidRPr="001E3493">
              <w:t>Group</w:t>
            </w:r>
          </w:p>
        </w:tc>
        <w:tc>
          <w:tcPr>
            <w:tcW w:w="2320" w:type="dxa"/>
            <w:shd w:val="clear" w:color="auto" w:fill="auto"/>
            <w:vAlign w:val="center"/>
            <w:hideMark/>
          </w:tcPr>
          <w:p w14:paraId="047C8A81" w14:textId="77777777" w:rsidR="00ED71D5" w:rsidRPr="001E3493" w:rsidRDefault="00ED71D5" w:rsidP="00224748">
            <w:pPr>
              <w:spacing w:line="240" w:lineRule="auto"/>
            </w:pPr>
            <w:r w:rsidRPr="001E3493">
              <w:t>Mean</w:t>
            </w:r>
          </w:p>
        </w:tc>
        <w:tc>
          <w:tcPr>
            <w:tcW w:w="2320" w:type="dxa"/>
            <w:shd w:val="clear" w:color="auto" w:fill="auto"/>
            <w:vAlign w:val="center"/>
            <w:hideMark/>
          </w:tcPr>
          <w:p w14:paraId="38DA30DC" w14:textId="77777777" w:rsidR="00ED71D5" w:rsidRPr="001E3493" w:rsidRDefault="00ED71D5" w:rsidP="00224748">
            <w:pPr>
              <w:spacing w:line="240" w:lineRule="auto"/>
            </w:pPr>
            <w:r w:rsidRPr="001E3493">
              <w:t>a SEM</w:t>
            </w:r>
          </w:p>
        </w:tc>
      </w:tr>
      <w:tr w:rsidR="00ED71D5" w:rsidRPr="001E3493" w14:paraId="2F4FC88F" w14:textId="77777777" w:rsidTr="008A52CB">
        <w:trPr>
          <w:cantSplit/>
          <w:trHeight w:val="596"/>
        </w:trPr>
        <w:tc>
          <w:tcPr>
            <w:tcW w:w="2320" w:type="dxa"/>
            <w:shd w:val="clear" w:color="000000" w:fill="FFFFFF"/>
            <w:vAlign w:val="center"/>
            <w:hideMark/>
          </w:tcPr>
          <w:p w14:paraId="4E3902AB" w14:textId="77777777" w:rsidR="00ED71D5" w:rsidRPr="001E3493" w:rsidRDefault="00ED71D5" w:rsidP="00224748">
            <w:pPr>
              <w:spacing w:line="240" w:lineRule="auto"/>
            </w:pPr>
            <w:r w:rsidRPr="001E3493">
              <w:t>SA</w:t>
            </w:r>
          </w:p>
        </w:tc>
        <w:tc>
          <w:tcPr>
            <w:tcW w:w="2320" w:type="dxa"/>
            <w:shd w:val="clear" w:color="000000" w:fill="FFFFFF"/>
            <w:vAlign w:val="center"/>
            <w:hideMark/>
          </w:tcPr>
          <w:p w14:paraId="7C2848F0" w14:textId="77777777" w:rsidR="00ED71D5" w:rsidRPr="001E3493" w:rsidRDefault="00ED71D5" w:rsidP="00224748">
            <w:pPr>
              <w:spacing w:line="240" w:lineRule="auto"/>
            </w:pPr>
            <w:r w:rsidRPr="001E3493">
              <w:t>1076.4</w:t>
            </w:r>
          </w:p>
        </w:tc>
        <w:tc>
          <w:tcPr>
            <w:tcW w:w="2320" w:type="dxa"/>
            <w:shd w:val="clear" w:color="000000" w:fill="FFFFFF"/>
            <w:vAlign w:val="center"/>
            <w:hideMark/>
          </w:tcPr>
          <w:p w14:paraId="308311D4" w14:textId="77777777" w:rsidR="00ED71D5" w:rsidRPr="001E3493" w:rsidRDefault="00ED71D5" w:rsidP="00224748">
            <w:pPr>
              <w:spacing w:line="240" w:lineRule="auto"/>
            </w:pPr>
            <w:r w:rsidRPr="001E3493">
              <w:t>31.5</w:t>
            </w:r>
          </w:p>
        </w:tc>
      </w:tr>
      <w:tr w:rsidR="00ED71D5" w:rsidRPr="001E3493" w14:paraId="28B9D542" w14:textId="77777777" w:rsidTr="008A52CB">
        <w:trPr>
          <w:cantSplit/>
          <w:trHeight w:val="596"/>
        </w:trPr>
        <w:tc>
          <w:tcPr>
            <w:tcW w:w="2320" w:type="dxa"/>
            <w:shd w:val="clear" w:color="000000" w:fill="FFFFFF"/>
            <w:vAlign w:val="center"/>
          </w:tcPr>
          <w:p w14:paraId="22CDE7EC" w14:textId="77777777" w:rsidR="00ED71D5" w:rsidRPr="001E3493" w:rsidRDefault="00ED71D5" w:rsidP="00224748">
            <w:pPr>
              <w:spacing w:line="240" w:lineRule="auto"/>
            </w:pPr>
            <w:r w:rsidRPr="001E3493">
              <w:t>SB</w:t>
            </w:r>
          </w:p>
        </w:tc>
        <w:tc>
          <w:tcPr>
            <w:tcW w:w="2320" w:type="dxa"/>
            <w:shd w:val="clear" w:color="000000" w:fill="FFFFFF"/>
            <w:vAlign w:val="center"/>
          </w:tcPr>
          <w:p w14:paraId="504717A2" w14:textId="77777777" w:rsidR="00ED71D5" w:rsidRPr="001E3493" w:rsidRDefault="00ED71D5" w:rsidP="00224748">
            <w:pPr>
              <w:spacing w:line="240" w:lineRule="auto"/>
            </w:pPr>
            <w:r w:rsidRPr="001E3493">
              <w:t>683.5</w:t>
            </w:r>
          </w:p>
        </w:tc>
        <w:tc>
          <w:tcPr>
            <w:tcW w:w="2320" w:type="dxa"/>
            <w:shd w:val="clear" w:color="000000" w:fill="FFFFFF"/>
            <w:vAlign w:val="center"/>
          </w:tcPr>
          <w:p w14:paraId="526285F4" w14:textId="77777777" w:rsidR="00ED71D5" w:rsidRPr="001E3493" w:rsidRDefault="00ED71D5" w:rsidP="00224748">
            <w:pPr>
              <w:spacing w:line="240" w:lineRule="auto"/>
            </w:pPr>
            <w:r w:rsidRPr="001E3493">
              <w:t>19.81</w:t>
            </w:r>
          </w:p>
        </w:tc>
      </w:tr>
      <w:tr w:rsidR="00ED71D5" w:rsidRPr="001E3493" w14:paraId="376921EC" w14:textId="77777777" w:rsidTr="008A52CB">
        <w:trPr>
          <w:cantSplit/>
          <w:trHeight w:val="596"/>
        </w:trPr>
        <w:tc>
          <w:tcPr>
            <w:tcW w:w="2320" w:type="dxa"/>
            <w:shd w:val="clear" w:color="000000" w:fill="FFFFFF"/>
            <w:vAlign w:val="center"/>
            <w:hideMark/>
          </w:tcPr>
          <w:p w14:paraId="7C3702DD" w14:textId="77777777" w:rsidR="00ED71D5" w:rsidRPr="001E3493" w:rsidRDefault="00ED71D5" w:rsidP="00224748">
            <w:pPr>
              <w:spacing w:line="240" w:lineRule="auto"/>
            </w:pPr>
            <w:r w:rsidRPr="001E3493">
              <w:t>SBA</w:t>
            </w:r>
          </w:p>
        </w:tc>
        <w:tc>
          <w:tcPr>
            <w:tcW w:w="2320" w:type="dxa"/>
            <w:shd w:val="clear" w:color="000000" w:fill="FFFFFF"/>
            <w:vAlign w:val="center"/>
            <w:hideMark/>
          </w:tcPr>
          <w:p w14:paraId="6575D9D6" w14:textId="77777777" w:rsidR="00ED71D5" w:rsidRPr="001E3493" w:rsidRDefault="00ED71D5" w:rsidP="00224748">
            <w:pPr>
              <w:spacing w:line="240" w:lineRule="auto"/>
            </w:pPr>
            <w:r w:rsidRPr="001E3493">
              <w:t>790.7</w:t>
            </w:r>
          </w:p>
        </w:tc>
        <w:tc>
          <w:tcPr>
            <w:tcW w:w="2320" w:type="dxa"/>
            <w:shd w:val="clear" w:color="000000" w:fill="FFFFFF"/>
            <w:vAlign w:val="center"/>
            <w:hideMark/>
          </w:tcPr>
          <w:p w14:paraId="7532C2D3" w14:textId="77777777" w:rsidR="00ED71D5" w:rsidRPr="001E3493" w:rsidRDefault="00ED71D5" w:rsidP="00224748">
            <w:pPr>
              <w:spacing w:line="240" w:lineRule="auto"/>
            </w:pPr>
            <w:r w:rsidRPr="001E3493">
              <w:t>41.8</w:t>
            </w:r>
          </w:p>
        </w:tc>
      </w:tr>
      <w:tr w:rsidR="00ED71D5" w:rsidRPr="001E3493" w14:paraId="59078223" w14:textId="77777777" w:rsidTr="008A52CB">
        <w:trPr>
          <w:cantSplit/>
          <w:trHeight w:val="467"/>
        </w:trPr>
        <w:tc>
          <w:tcPr>
            <w:tcW w:w="2320" w:type="dxa"/>
            <w:shd w:val="clear" w:color="000000" w:fill="FFFFFF"/>
            <w:vAlign w:val="center"/>
          </w:tcPr>
          <w:p w14:paraId="57472B95" w14:textId="77777777" w:rsidR="00ED71D5" w:rsidRPr="001E3493" w:rsidRDefault="00ED71D5" w:rsidP="00224748">
            <w:pPr>
              <w:spacing w:line="240" w:lineRule="auto"/>
            </w:pPr>
            <w:r w:rsidRPr="001E3493">
              <w:t>NS</w:t>
            </w:r>
          </w:p>
        </w:tc>
        <w:tc>
          <w:tcPr>
            <w:tcW w:w="2320" w:type="dxa"/>
            <w:shd w:val="clear" w:color="000000" w:fill="FFFFFF"/>
            <w:vAlign w:val="center"/>
          </w:tcPr>
          <w:p w14:paraId="605FCC97" w14:textId="77777777" w:rsidR="00ED71D5" w:rsidRPr="001E3493" w:rsidRDefault="00ED71D5" w:rsidP="00224748">
            <w:pPr>
              <w:spacing w:line="240" w:lineRule="auto"/>
            </w:pPr>
            <w:r w:rsidRPr="001E3493">
              <w:t>997.2</w:t>
            </w:r>
          </w:p>
        </w:tc>
        <w:tc>
          <w:tcPr>
            <w:tcW w:w="2320" w:type="dxa"/>
            <w:shd w:val="clear" w:color="000000" w:fill="FFFFFF"/>
            <w:vAlign w:val="center"/>
          </w:tcPr>
          <w:p w14:paraId="5638B869" w14:textId="77777777" w:rsidR="00ED71D5" w:rsidRPr="001E3493" w:rsidRDefault="00ED71D5" w:rsidP="00224748">
            <w:pPr>
              <w:spacing w:line="240" w:lineRule="auto"/>
            </w:pPr>
            <w:r w:rsidRPr="001E3493">
              <w:t>52.60</w:t>
            </w:r>
          </w:p>
        </w:tc>
      </w:tr>
    </w:tbl>
    <w:p w14:paraId="0F803B43" w14:textId="77777777" w:rsidR="00E06F7C" w:rsidRDefault="00E06F7C" w:rsidP="009C22E1">
      <w:pPr>
        <w:keepNext/>
        <w:adjustRightInd w:val="0"/>
        <w:spacing w:before="60" w:after="60"/>
        <w:rPr>
          <w:color w:val="000000" w:themeColor="text1"/>
        </w:rPr>
      </w:pPr>
    </w:p>
    <w:p w14:paraId="1E5C41FF" w14:textId="77777777" w:rsidR="004410D8" w:rsidRDefault="004410D8" w:rsidP="00E53010">
      <w:pPr>
        <w:rPr>
          <w:color w:val="000000" w:themeColor="text1"/>
        </w:rPr>
      </w:pPr>
    </w:p>
    <w:p w14:paraId="0155A00F" w14:textId="77777777" w:rsidR="004410D8" w:rsidRDefault="004410D8" w:rsidP="00E53010">
      <w:pPr>
        <w:rPr>
          <w:color w:val="000000" w:themeColor="text1"/>
        </w:rPr>
      </w:pPr>
    </w:p>
    <w:p w14:paraId="49F64A81" w14:textId="77777777" w:rsidR="004410D8" w:rsidRDefault="004410D8" w:rsidP="00E53010">
      <w:pPr>
        <w:rPr>
          <w:color w:val="000000" w:themeColor="text1"/>
        </w:rPr>
      </w:pPr>
    </w:p>
    <w:p w14:paraId="5AD98D9C" w14:textId="77777777" w:rsidR="004410D8" w:rsidRDefault="004410D8" w:rsidP="00E53010">
      <w:pPr>
        <w:rPr>
          <w:color w:val="000000" w:themeColor="text1"/>
        </w:rPr>
      </w:pPr>
    </w:p>
    <w:p w14:paraId="017FC435" w14:textId="77777777" w:rsidR="004410D8" w:rsidRDefault="004410D8" w:rsidP="00E53010">
      <w:pPr>
        <w:rPr>
          <w:color w:val="000000" w:themeColor="text1"/>
        </w:rPr>
      </w:pPr>
    </w:p>
    <w:p w14:paraId="3F83C9EB" w14:textId="77777777" w:rsidR="004410D8" w:rsidRDefault="004410D8" w:rsidP="00E53010">
      <w:pPr>
        <w:rPr>
          <w:color w:val="000000" w:themeColor="text1"/>
        </w:rPr>
      </w:pPr>
    </w:p>
    <w:p w14:paraId="3C69945C" w14:textId="77777777" w:rsidR="004410D8" w:rsidRDefault="004410D8" w:rsidP="00E53010">
      <w:pPr>
        <w:rPr>
          <w:color w:val="000000" w:themeColor="text1"/>
        </w:rPr>
      </w:pPr>
    </w:p>
    <w:p w14:paraId="363EBA14" w14:textId="77777777" w:rsidR="004410D8" w:rsidRDefault="004410D8" w:rsidP="00E53010">
      <w:pPr>
        <w:rPr>
          <w:color w:val="000000" w:themeColor="text1"/>
        </w:rPr>
      </w:pPr>
    </w:p>
    <w:p w14:paraId="7804EC2F" w14:textId="77777777" w:rsidR="004410D8" w:rsidRDefault="004410D8" w:rsidP="00E53010">
      <w:pPr>
        <w:rPr>
          <w:color w:val="000000" w:themeColor="text1"/>
        </w:rPr>
      </w:pPr>
    </w:p>
    <w:p w14:paraId="22B8D218" w14:textId="1F75748C" w:rsidR="00F9195D" w:rsidRPr="001E3493" w:rsidRDefault="00F9195D" w:rsidP="00E53010">
      <w:pPr>
        <w:rPr>
          <w:color w:val="000000" w:themeColor="text1"/>
        </w:rPr>
      </w:pPr>
      <w:r w:rsidRPr="001E3493">
        <w:rPr>
          <w:color w:val="000000" w:themeColor="text1"/>
        </w:rPr>
        <w:lastRenderedPageBreak/>
        <w:t xml:space="preserve">differences in temperature between the different treatment groups. (p = 0.0067) suggesting that treatment had a statistically significant effect on skin surface temperature. The average SST per group ranged between 30 C and 38 C (85.3 and 99.8 °F; </w:t>
      </w:r>
      <w:r w:rsidRPr="009D489A">
        <w:rPr>
          <w:b/>
          <w:bCs/>
          <w:color w:val="000000" w:themeColor="text1"/>
        </w:rPr>
        <w:t xml:space="preserve">Table </w:t>
      </w:r>
      <w:r w:rsidR="004F41A2" w:rsidRPr="009D489A">
        <w:rPr>
          <w:b/>
          <w:bCs/>
          <w:color w:val="000000" w:themeColor="text1"/>
        </w:rPr>
        <w:t>1</w:t>
      </w:r>
      <w:r w:rsidR="00013031">
        <w:rPr>
          <w:b/>
          <w:bCs/>
          <w:color w:val="000000" w:themeColor="text1"/>
        </w:rPr>
        <w:t>1</w:t>
      </w:r>
      <w:r w:rsidRPr="009D489A">
        <w:rPr>
          <w:b/>
          <w:bCs/>
          <w:color w:val="000000" w:themeColor="text1"/>
        </w:rPr>
        <w:t xml:space="preserve">, </w:t>
      </w:r>
      <w:r w:rsidR="00950499">
        <w:rPr>
          <w:b/>
          <w:bCs/>
          <w:color w:val="000000" w:themeColor="text1"/>
        </w:rPr>
        <w:t>F</w:t>
      </w:r>
      <w:r w:rsidRPr="009D489A">
        <w:rPr>
          <w:b/>
          <w:bCs/>
          <w:color w:val="000000" w:themeColor="text1"/>
        </w:rPr>
        <w:t xml:space="preserve">igure </w:t>
      </w:r>
      <w:r w:rsidR="005A29AC" w:rsidRPr="009D489A">
        <w:rPr>
          <w:b/>
          <w:bCs/>
          <w:color w:val="000000" w:themeColor="text1"/>
        </w:rPr>
        <w:t>6</w:t>
      </w:r>
      <w:r w:rsidRPr="00950499">
        <w:rPr>
          <w:b/>
          <w:bCs/>
          <w:color w:val="000000" w:themeColor="text1"/>
        </w:rPr>
        <w:t>)</w:t>
      </w:r>
      <w:r w:rsidRPr="001E3493">
        <w:rPr>
          <w:color w:val="000000" w:themeColor="text1"/>
        </w:rPr>
        <w:t xml:space="preserve">. Statistical analysis identified significant SST changes over the study period indicating that temperature readings varied as a factor of time (p = 0.0001). </w:t>
      </w:r>
    </w:p>
    <w:p w14:paraId="404C23E1" w14:textId="263FFB3F" w:rsidR="00F9195D" w:rsidRPr="001E3493" w:rsidRDefault="00F9195D" w:rsidP="00B424D2">
      <w:pPr>
        <w:rPr>
          <w:color w:val="000000" w:themeColor="text1"/>
        </w:rPr>
      </w:pPr>
      <w:r w:rsidRPr="001E3493">
        <w:rPr>
          <w:color w:val="000000" w:themeColor="text1"/>
        </w:rPr>
        <w:t xml:space="preserve">Based on the Tukey-Kramer post-hoc test, SA goats’ average temperatures were </w:t>
      </w:r>
      <w:proofErr w:type="gramStart"/>
      <w:r w:rsidRPr="001E3493">
        <w:rPr>
          <w:color w:val="000000" w:themeColor="text1"/>
        </w:rPr>
        <w:t>similar to</w:t>
      </w:r>
      <w:proofErr w:type="gramEnd"/>
      <w:r w:rsidRPr="001E3493">
        <w:rPr>
          <w:color w:val="000000" w:themeColor="text1"/>
        </w:rPr>
        <w:t xml:space="preserve"> NS goats’ and significantly different from SB and SBA group goats.  No significant differences were found among Groups SB, SBA, and NS. The similarities in skin surface temperature between the NS group and the bacterial challenge groups (SB and SBA) may have been confounded by 2 NS group goats; one case of skin infection, and a case of soft tissue infection in the operated limb of another goat in this group. </w:t>
      </w:r>
    </w:p>
    <w:p w14:paraId="4CB7C5D6" w14:textId="6FE5B24B" w:rsidR="00A87EF0" w:rsidRPr="001E3493" w:rsidRDefault="00F9195D" w:rsidP="00B424D2">
      <w:pPr>
        <w:rPr>
          <w:color w:val="000000" w:themeColor="text1"/>
        </w:rPr>
      </w:pPr>
      <w:r w:rsidRPr="001E3493">
        <w:rPr>
          <w:color w:val="000000" w:themeColor="text1"/>
        </w:rPr>
        <w:t xml:space="preserve">Initial statistical analysis was done for treatment groups as a function of time considering all the groups (SA, BA, SBA, NS through day 42). There was a significant interaction between groups and time point (p= 0.0004) which indicates that the temperature differences observed are associated with both treatment group and time. Significant differences among temperatures between groups as a factor of time varied without following evident patterns. </w:t>
      </w:r>
    </w:p>
    <w:p w14:paraId="4ED1D917" w14:textId="18B41519" w:rsidR="00F9195D" w:rsidRPr="001E3493" w:rsidRDefault="00F9195D" w:rsidP="00B424D2">
      <w:pPr>
        <w:rPr>
          <w:color w:val="000000" w:themeColor="text1"/>
        </w:rPr>
      </w:pPr>
      <w:r w:rsidRPr="001E3493">
        <w:rPr>
          <w:color w:val="000000" w:themeColor="text1"/>
        </w:rPr>
        <w:t xml:space="preserve">Group SA average temperatures were </w:t>
      </w:r>
      <w:proofErr w:type="gramStart"/>
      <w:r w:rsidRPr="001E3493">
        <w:rPr>
          <w:color w:val="000000" w:themeColor="text1"/>
        </w:rPr>
        <w:t>similar to</w:t>
      </w:r>
      <w:proofErr w:type="gramEnd"/>
      <w:r w:rsidRPr="001E3493">
        <w:rPr>
          <w:color w:val="000000" w:themeColor="text1"/>
        </w:rPr>
        <w:t xml:space="preserve"> NS group temperatures throughout the period of the study and </w:t>
      </w:r>
      <w:proofErr w:type="gramStart"/>
      <w:r w:rsidRPr="001E3493">
        <w:rPr>
          <w:color w:val="000000" w:themeColor="text1"/>
        </w:rPr>
        <w:t>was</w:t>
      </w:r>
      <w:proofErr w:type="gramEnd"/>
      <w:r w:rsidRPr="001E3493">
        <w:rPr>
          <w:color w:val="000000" w:themeColor="text1"/>
        </w:rPr>
        <w:t xml:space="preserve"> consistently different from the other groups (SB and SBA), showing typically higher temperatures than those groups. Groups SB and SBA were not significantly different at all time points. Group SBA and group NS were not significantly different at all time points</w:t>
      </w:r>
    </w:p>
    <w:p w14:paraId="0B2D997E" w14:textId="77777777" w:rsidR="00A87EF0" w:rsidRPr="001E3493" w:rsidRDefault="00A87EF0" w:rsidP="00B424D2">
      <w:pPr>
        <w:rPr>
          <w:color w:val="000000" w:themeColor="text1"/>
        </w:rPr>
      </w:pPr>
    </w:p>
    <w:p w14:paraId="661EA90E" w14:textId="0BD5644B" w:rsidR="005F0DFB" w:rsidRPr="001E3493" w:rsidRDefault="00F9195D" w:rsidP="00B46408">
      <w:pPr>
        <w:pStyle w:val="Caption"/>
      </w:pPr>
      <w:bookmarkStart w:id="62" w:name="_Toc195707663"/>
      <w:r w:rsidRPr="001E3493">
        <w:lastRenderedPageBreak/>
        <w:t xml:space="preserve">Table </w:t>
      </w:r>
      <w:fldSimple w:instr=" SEQ Table \* ARABIC ">
        <w:r w:rsidR="00056F45">
          <w:rPr>
            <w:noProof/>
          </w:rPr>
          <w:t>11</w:t>
        </w:r>
      </w:fldSimple>
      <w:r w:rsidRPr="001E3493">
        <w:t xml:space="preserve">: Average temperatures per </w:t>
      </w:r>
      <w:proofErr w:type="gramStart"/>
      <w:r w:rsidRPr="001E3493">
        <w:t>groups</w:t>
      </w:r>
      <w:proofErr w:type="gramEnd"/>
      <w:r w:rsidRPr="001E3493">
        <w:t xml:space="preserve"> per time point</w:t>
      </w:r>
      <w:bookmarkEnd w:id="62"/>
    </w:p>
    <w:tbl>
      <w:tblPr>
        <w:tblW w:w="8679" w:type="dxa"/>
        <w:tblLook w:val="04A0" w:firstRow="1" w:lastRow="0" w:firstColumn="1" w:lastColumn="0" w:noHBand="0" w:noVBand="1"/>
      </w:tblPr>
      <w:tblGrid>
        <w:gridCol w:w="1571"/>
        <w:gridCol w:w="1756"/>
        <w:gridCol w:w="1824"/>
        <w:gridCol w:w="1681"/>
        <w:gridCol w:w="1448"/>
        <w:gridCol w:w="399"/>
      </w:tblGrid>
      <w:tr w:rsidR="0058305D" w:rsidRPr="001E3493" w14:paraId="4614BDBD"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tcPr>
          <w:p w14:paraId="1B9BD402" w14:textId="391AA3AB" w:rsidR="00F9195D" w:rsidRPr="001E3493" w:rsidRDefault="00F9195D" w:rsidP="00E53010">
            <w:pPr>
              <w:spacing w:line="240" w:lineRule="auto"/>
            </w:pPr>
          </w:p>
        </w:tc>
        <w:tc>
          <w:tcPr>
            <w:tcW w:w="7108"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442121A6" w14:textId="77777777" w:rsidR="00F9195D" w:rsidRPr="001E3493" w:rsidDel="00E02DAF" w:rsidRDefault="00F9195D" w:rsidP="00E53010">
            <w:pPr>
              <w:spacing w:line="240" w:lineRule="auto"/>
              <w:jc w:val="center"/>
            </w:pPr>
            <w:r w:rsidRPr="001E3493">
              <w:t>Group</w:t>
            </w:r>
          </w:p>
        </w:tc>
      </w:tr>
      <w:tr w:rsidR="0058305D" w:rsidRPr="001E3493" w14:paraId="4A020873"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tcPr>
          <w:p w14:paraId="24BFCCBC" w14:textId="77777777" w:rsidR="00F9195D" w:rsidRPr="001E3493" w:rsidRDefault="00F9195D" w:rsidP="00E53010">
            <w:pPr>
              <w:spacing w:line="240" w:lineRule="auto"/>
            </w:pPr>
          </w:p>
        </w:tc>
        <w:tc>
          <w:tcPr>
            <w:tcW w:w="1756" w:type="dxa"/>
            <w:tcBorders>
              <w:top w:val="single" w:sz="4" w:space="0" w:color="auto"/>
              <w:left w:val="single" w:sz="4" w:space="0" w:color="auto"/>
              <w:bottom w:val="single" w:sz="4" w:space="0" w:color="auto"/>
              <w:right w:val="single" w:sz="4" w:space="0" w:color="auto"/>
            </w:tcBorders>
            <w:shd w:val="clear" w:color="000000" w:fill="FFFFFF"/>
            <w:vAlign w:val="center"/>
          </w:tcPr>
          <w:p w14:paraId="6D1E104D" w14:textId="77777777" w:rsidR="00F9195D" w:rsidRPr="001E3493" w:rsidRDefault="00F9195D" w:rsidP="00E53010">
            <w:pPr>
              <w:spacing w:line="240" w:lineRule="auto"/>
            </w:pPr>
            <w:r w:rsidRPr="001E3493">
              <w:t>SA</w:t>
            </w:r>
          </w:p>
        </w:tc>
        <w:tc>
          <w:tcPr>
            <w:tcW w:w="1824" w:type="dxa"/>
            <w:tcBorders>
              <w:top w:val="single" w:sz="4" w:space="0" w:color="auto"/>
              <w:left w:val="single" w:sz="4" w:space="0" w:color="auto"/>
              <w:bottom w:val="single" w:sz="4" w:space="0" w:color="auto"/>
              <w:right w:val="single" w:sz="4" w:space="0" w:color="auto"/>
            </w:tcBorders>
            <w:shd w:val="clear" w:color="000000" w:fill="FFFFFF"/>
          </w:tcPr>
          <w:p w14:paraId="3564492B" w14:textId="77777777" w:rsidR="00F9195D" w:rsidRPr="001E3493" w:rsidRDefault="00F9195D" w:rsidP="00E53010">
            <w:pPr>
              <w:spacing w:line="240" w:lineRule="auto"/>
            </w:pPr>
            <w:r w:rsidRPr="001E3493">
              <w:t>SB</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tcPr>
          <w:p w14:paraId="6357BF60" w14:textId="77777777" w:rsidR="00F9195D" w:rsidRPr="001E3493" w:rsidRDefault="00F9195D" w:rsidP="00E53010">
            <w:pPr>
              <w:spacing w:line="240" w:lineRule="auto"/>
            </w:pPr>
            <w:r w:rsidRPr="001E3493">
              <w:t>SBA</w:t>
            </w:r>
          </w:p>
        </w:tc>
        <w:tc>
          <w:tcPr>
            <w:tcW w:w="184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55AE07" w14:textId="77777777" w:rsidR="00F9195D" w:rsidRPr="001E3493" w:rsidRDefault="00F9195D" w:rsidP="00E53010">
            <w:pPr>
              <w:spacing w:line="240" w:lineRule="auto"/>
            </w:pPr>
            <w:r w:rsidRPr="001E3493">
              <w:t>NS</w:t>
            </w:r>
          </w:p>
        </w:tc>
      </w:tr>
      <w:tr w:rsidR="0058305D" w:rsidRPr="001E3493" w14:paraId="7DDF0393"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tcPr>
          <w:p w14:paraId="4B0B0FAC" w14:textId="4E05B4DB" w:rsidR="00F9195D" w:rsidRPr="001E3493" w:rsidRDefault="009C22E1" w:rsidP="00E53010">
            <w:pPr>
              <w:spacing w:line="240" w:lineRule="auto"/>
              <w:jc w:val="center"/>
            </w:pPr>
            <w:r w:rsidRPr="001E3493">
              <w:t>Time point</w:t>
            </w:r>
          </w:p>
        </w:tc>
        <w:tc>
          <w:tcPr>
            <w:tcW w:w="7108"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026528E8" w14:textId="77777777" w:rsidR="00F9195D" w:rsidRPr="001E3493" w:rsidRDefault="00F9195D" w:rsidP="00E53010">
            <w:pPr>
              <w:spacing w:line="240" w:lineRule="auto"/>
              <w:jc w:val="center"/>
            </w:pPr>
            <w:r w:rsidRPr="001E3493">
              <w:t>------- TEMPERATURE -------</w:t>
            </w:r>
          </w:p>
        </w:tc>
      </w:tr>
      <w:tr w:rsidR="0058305D" w:rsidRPr="001E3493" w14:paraId="1982808E"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99208D" w14:textId="77777777" w:rsidR="00F9195D" w:rsidRPr="001E3493" w:rsidRDefault="00F9195D" w:rsidP="00E53010">
            <w:pPr>
              <w:spacing w:line="240" w:lineRule="auto"/>
            </w:pPr>
            <w:r w:rsidRPr="001E3493">
              <w:t>2</w:t>
            </w:r>
          </w:p>
        </w:tc>
        <w:tc>
          <w:tcPr>
            <w:tcW w:w="17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82C59F" w14:textId="77777777" w:rsidR="00F9195D" w:rsidRPr="001E3493" w:rsidRDefault="00F9195D" w:rsidP="00E53010">
            <w:pPr>
              <w:spacing w:line="240" w:lineRule="auto"/>
            </w:pPr>
            <w:r w:rsidRPr="001E3493">
              <w:t xml:space="preserve">96.2 </w:t>
            </w:r>
            <m:oMath>
              <m:r>
                <w:rPr>
                  <w:rFonts w:ascii="Cambria Math" w:hAnsi="Cambria Math"/>
                </w:rPr>
                <m:t>±</m:t>
              </m:r>
            </m:oMath>
            <w:r w:rsidRPr="001E3493">
              <w:rPr>
                <w:rFonts w:eastAsiaTheme="minorEastAsia"/>
              </w:rPr>
              <w:t xml:space="preserve"> 1.5A</w:t>
            </w:r>
          </w:p>
        </w:tc>
        <w:tc>
          <w:tcPr>
            <w:tcW w:w="1824" w:type="dxa"/>
            <w:tcBorders>
              <w:top w:val="single" w:sz="4" w:space="0" w:color="auto"/>
              <w:left w:val="single" w:sz="4" w:space="0" w:color="auto"/>
              <w:bottom w:val="single" w:sz="4" w:space="0" w:color="auto"/>
              <w:right w:val="single" w:sz="4" w:space="0" w:color="auto"/>
            </w:tcBorders>
            <w:shd w:val="clear" w:color="000000" w:fill="FFFFFF"/>
            <w:vAlign w:val="center"/>
          </w:tcPr>
          <w:p w14:paraId="13E43D1B" w14:textId="77777777" w:rsidR="00F9195D" w:rsidRPr="001E3493" w:rsidRDefault="00F9195D" w:rsidP="00E53010">
            <w:pPr>
              <w:spacing w:line="240" w:lineRule="auto"/>
            </w:pPr>
            <w:r w:rsidRPr="001E3493">
              <w:t xml:space="preserve">92.1 </w:t>
            </w:r>
            <m:oMath>
              <m:r>
                <w:rPr>
                  <w:rFonts w:ascii="Cambria Math" w:hAnsi="Cambria Math"/>
                </w:rPr>
                <m:t>±</m:t>
              </m:r>
            </m:oMath>
            <w:r w:rsidRPr="001E3493">
              <w:rPr>
                <w:rFonts w:eastAsiaTheme="minorEastAsia"/>
              </w:rPr>
              <w:t xml:space="preserve"> 1.9 AB</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08EE34" w14:textId="77777777" w:rsidR="00F9195D" w:rsidRPr="001E3493" w:rsidRDefault="00F9195D" w:rsidP="00E53010">
            <w:pPr>
              <w:spacing w:line="240" w:lineRule="auto"/>
            </w:pPr>
            <w:r w:rsidRPr="001E3493">
              <w:t xml:space="preserve">95.6 </w:t>
            </w:r>
            <m:oMath>
              <m:r>
                <w:rPr>
                  <w:rFonts w:ascii="Cambria Math" w:hAnsi="Cambria Math"/>
                </w:rPr>
                <m:t>±</m:t>
              </m:r>
            </m:oMath>
            <w:r w:rsidRPr="001E3493">
              <w:t xml:space="preserve"> 1.0</w:t>
            </w:r>
            <w:r w:rsidRPr="001E3493">
              <w:rPr>
                <w:rFonts w:eastAsiaTheme="minorEastAsia"/>
              </w:rPr>
              <w:t xml:space="preserve"> B</w:t>
            </w:r>
          </w:p>
        </w:tc>
        <w:tc>
          <w:tcPr>
            <w:tcW w:w="184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FA71FFA" w14:textId="77777777" w:rsidR="00F9195D" w:rsidRPr="001E3493" w:rsidRDefault="00F9195D" w:rsidP="00E53010">
            <w:pPr>
              <w:spacing w:line="240" w:lineRule="auto"/>
            </w:pPr>
            <w:r w:rsidRPr="001E3493">
              <w:t xml:space="preserve">99.3 </w:t>
            </w:r>
            <m:oMath>
              <m:r>
                <w:rPr>
                  <w:rFonts w:ascii="Cambria Math" w:hAnsi="Cambria Math"/>
                </w:rPr>
                <m:t>±</m:t>
              </m:r>
            </m:oMath>
            <w:r w:rsidRPr="001E3493">
              <w:t xml:space="preserve"> 0.4</w:t>
            </w:r>
            <w:r w:rsidRPr="001E3493">
              <w:rPr>
                <w:rFonts w:eastAsiaTheme="minorEastAsia"/>
              </w:rPr>
              <w:t xml:space="preserve"> AB</w:t>
            </w:r>
          </w:p>
        </w:tc>
      </w:tr>
      <w:tr w:rsidR="0058305D" w:rsidRPr="001E3493" w14:paraId="0AAE5C5E"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8A8D0B" w14:textId="77777777" w:rsidR="00F9195D" w:rsidRPr="001E3493" w:rsidRDefault="00F9195D" w:rsidP="00E53010">
            <w:pPr>
              <w:spacing w:line="240" w:lineRule="auto"/>
            </w:pPr>
            <w:r w:rsidRPr="001E3493">
              <w:t>07</w:t>
            </w:r>
          </w:p>
        </w:tc>
        <w:tc>
          <w:tcPr>
            <w:tcW w:w="17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51C772" w14:textId="77777777" w:rsidR="00F9195D" w:rsidRPr="001E3493" w:rsidRDefault="00F9195D" w:rsidP="00E53010">
            <w:pPr>
              <w:spacing w:line="240" w:lineRule="auto"/>
            </w:pPr>
            <w:r w:rsidRPr="001E3493">
              <w:t xml:space="preserve">97.9 </w:t>
            </w:r>
            <m:oMath>
              <m:r>
                <w:rPr>
                  <w:rFonts w:ascii="Cambria Math" w:hAnsi="Cambria Math"/>
                </w:rPr>
                <m:t>±</m:t>
              </m:r>
            </m:oMath>
            <w:r w:rsidRPr="001E3493">
              <w:rPr>
                <w:rFonts w:eastAsiaTheme="minorEastAsia"/>
              </w:rPr>
              <w:t xml:space="preserve"> 0.7 A</w:t>
            </w:r>
          </w:p>
        </w:tc>
        <w:tc>
          <w:tcPr>
            <w:tcW w:w="1824" w:type="dxa"/>
            <w:tcBorders>
              <w:top w:val="single" w:sz="4" w:space="0" w:color="auto"/>
              <w:left w:val="single" w:sz="4" w:space="0" w:color="auto"/>
              <w:bottom w:val="single" w:sz="4" w:space="0" w:color="auto"/>
              <w:right w:val="single" w:sz="4" w:space="0" w:color="auto"/>
            </w:tcBorders>
            <w:shd w:val="clear" w:color="000000" w:fill="FFFFFF"/>
            <w:vAlign w:val="center"/>
          </w:tcPr>
          <w:p w14:paraId="305D4232" w14:textId="77777777" w:rsidR="00F9195D" w:rsidRPr="001E3493" w:rsidRDefault="00F9195D" w:rsidP="00E53010">
            <w:pPr>
              <w:spacing w:line="240" w:lineRule="auto"/>
            </w:pPr>
            <w:r w:rsidRPr="001E3493">
              <w:t xml:space="preserve">99.1 </w:t>
            </w:r>
            <m:oMath>
              <m:r>
                <w:rPr>
                  <w:rFonts w:ascii="Cambria Math" w:hAnsi="Cambria Math"/>
                </w:rPr>
                <m:t>±</m:t>
              </m:r>
            </m:oMath>
            <w:r w:rsidRPr="001E3493">
              <w:rPr>
                <w:rFonts w:eastAsiaTheme="minorEastAsia"/>
              </w:rPr>
              <w:t xml:space="preserve"> 0.6 AB</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C15395" w14:textId="77777777" w:rsidR="00F9195D" w:rsidRPr="001E3493" w:rsidRDefault="00F9195D" w:rsidP="00E53010">
            <w:pPr>
              <w:spacing w:line="240" w:lineRule="auto"/>
            </w:pPr>
            <w:r w:rsidRPr="001E3493">
              <w:t xml:space="preserve">95.9 </w:t>
            </w:r>
            <m:oMath>
              <m:r>
                <w:rPr>
                  <w:rFonts w:ascii="Cambria Math" w:hAnsi="Cambria Math"/>
                </w:rPr>
                <m:t>±</m:t>
              </m:r>
            </m:oMath>
            <w:r w:rsidRPr="001E3493">
              <w:t xml:space="preserve"> 0.8</w:t>
            </w:r>
            <w:r w:rsidRPr="001E3493">
              <w:rPr>
                <w:rFonts w:eastAsiaTheme="minorEastAsia"/>
              </w:rPr>
              <w:t xml:space="preserve"> B</w:t>
            </w:r>
          </w:p>
        </w:tc>
        <w:tc>
          <w:tcPr>
            <w:tcW w:w="184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7B01F53" w14:textId="77777777" w:rsidR="00F9195D" w:rsidRPr="001E3493" w:rsidRDefault="00F9195D" w:rsidP="00E53010">
            <w:pPr>
              <w:spacing w:line="240" w:lineRule="auto"/>
            </w:pPr>
            <w:r w:rsidRPr="001E3493">
              <w:t xml:space="preserve">96.0 </w:t>
            </w:r>
            <m:oMath>
              <m:r>
                <w:rPr>
                  <w:rFonts w:ascii="Cambria Math" w:hAnsi="Cambria Math"/>
                </w:rPr>
                <m:t>±</m:t>
              </m:r>
            </m:oMath>
            <w:r w:rsidRPr="001E3493">
              <w:t xml:space="preserve"> 2.2</w:t>
            </w:r>
            <w:r w:rsidRPr="001E3493">
              <w:rPr>
                <w:rFonts w:eastAsiaTheme="minorEastAsia"/>
              </w:rPr>
              <w:t xml:space="preserve"> AB</w:t>
            </w:r>
          </w:p>
        </w:tc>
      </w:tr>
      <w:tr w:rsidR="0058305D" w:rsidRPr="001E3493" w14:paraId="29C808CF"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tcPr>
          <w:p w14:paraId="5E1A31E0" w14:textId="77777777" w:rsidR="00F9195D" w:rsidRPr="001E3493" w:rsidRDefault="00F9195D" w:rsidP="00E53010">
            <w:pPr>
              <w:spacing w:line="240" w:lineRule="auto"/>
            </w:pPr>
            <w:r w:rsidRPr="001E3493">
              <w:t>10</w:t>
            </w:r>
          </w:p>
        </w:tc>
        <w:tc>
          <w:tcPr>
            <w:tcW w:w="1756" w:type="dxa"/>
            <w:tcBorders>
              <w:top w:val="single" w:sz="4" w:space="0" w:color="auto"/>
              <w:left w:val="single" w:sz="4" w:space="0" w:color="auto"/>
              <w:bottom w:val="single" w:sz="4" w:space="0" w:color="auto"/>
              <w:right w:val="single" w:sz="4" w:space="0" w:color="auto"/>
            </w:tcBorders>
            <w:shd w:val="clear" w:color="000000" w:fill="FFFFFF"/>
            <w:vAlign w:val="center"/>
          </w:tcPr>
          <w:p w14:paraId="2DF85344" w14:textId="77777777" w:rsidR="00F9195D" w:rsidRPr="001E3493" w:rsidRDefault="00F9195D" w:rsidP="00E53010">
            <w:pPr>
              <w:spacing w:line="240" w:lineRule="auto"/>
            </w:pPr>
            <w:r w:rsidRPr="001E3493">
              <w:t xml:space="preserve">99.8 </w:t>
            </w:r>
            <m:oMath>
              <m:r>
                <w:rPr>
                  <w:rFonts w:ascii="Cambria Math" w:hAnsi="Cambria Math"/>
                </w:rPr>
                <m:t>±</m:t>
              </m:r>
            </m:oMath>
            <w:r w:rsidRPr="001E3493">
              <w:rPr>
                <w:rFonts w:eastAsiaTheme="minorEastAsia"/>
              </w:rPr>
              <w:t xml:space="preserve"> 0.2 A</w:t>
            </w:r>
          </w:p>
        </w:tc>
        <w:tc>
          <w:tcPr>
            <w:tcW w:w="1824" w:type="dxa"/>
            <w:tcBorders>
              <w:top w:val="single" w:sz="4" w:space="0" w:color="auto"/>
              <w:left w:val="single" w:sz="4" w:space="0" w:color="auto"/>
              <w:bottom w:val="single" w:sz="4" w:space="0" w:color="auto"/>
              <w:right w:val="single" w:sz="4" w:space="0" w:color="auto"/>
            </w:tcBorders>
            <w:shd w:val="clear" w:color="000000" w:fill="FFFFFF"/>
            <w:vAlign w:val="center"/>
          </w:tcPr>
          <w:p w14:paraId="2A9F18F8" w14:textId="77777777" w:rsidR="00F9195D" w:rsidRPr="001E3493" w:rsidRDefault="00F9195D" w:rsidP="00E53010">
            <w:pPr>
              <w:spacing w:line="240" w:lineRule="auto"/>
            </w:pPr>
            <w:r w:rsidRPr="001E3493">
              <w:t xml:space="preserve">93.2 </w:t>
            </w:r>
            <m:oMath>
              <m:r>
                <w:rPr>
                  <w:rFonts w:ascii="Cambria Math" w:hAnsi="Cambria Math"/>
                </w:rPr>
                <m:t>±</m:t>
              </m:r>
            </m:oMath>
            <w:r w:rsidRPr="001E3493">
              <w:rPr>
                <w:rFonts w:eastAsiaTheme="minorEastAsia"/>
              </w:rPr>
              <w:t xml:space="preserve"> 2.8 AB</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tcPr>
          <w:p w14:paraId="348D9D96" w14:textId="77777777" w:rsidR="00F9195D" w:rsidRPr="001E3493" w:rsidRDefault="00F9195D" w:rsidP="00E53010">
            <w:pPr>
              <w:spacing w:line="240" w:lineRule="auto"/>
            </w:pPr>
            <w:r w:rsidRPr="001E3493">
              <w:t xml:space="preserve">95.9 </w:t>
            </w:r>
            <m:oMath>
              <m:r>
                <w:rPr>
                  <w:rFonts w:ascii="Cambria Math" w:hAnsi="Cambria Math"/>
                </w:rPr>
                <m:t>±</m:t>
              </m:r>
            </m:oMath>
            <w:r w:rsidRPr="001E3493">
              <w:t xml:space="preserve"> 1.6</w:t>
            </w:r>
            <w:r w:rsidRPr="001E3493">
              <w:rPr>
                <w:rFonts w:eastAsiaTheme="minorEastAsia"/>
              </w:rPr>
              <w:t xml:space="preserve"> B</w:t>
            </w:r>
          </w:p>
        </w:tc>
        <w:tc>
          <w:tcPr>
            <w:tcW w:w="184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7E365E0" w14:textId="77777777" w:rsidR="00F9195D" w:rsidRPr="001E3493" w:rsidRDefault="00F9195D" w:rsidP="00E53010">
            <w:pPr>
              <w:spacing w:line="240" w:lineRule="auto"/>
            </w:pPr>
            <w:r w:rsidRPr="001E3493">
              <w:t xml:space="preserve">99.1 </w:t>
            </w:r>
            <m:oMath>
              <m:r>
                <w:rPr>
                  <w:rFonts w:ascii="Cambria Math" w:hAnsi="Cambria Math"/>
                </w:rPr>
                <m:t>±</m:t>
              </m:r>
            </m:oMath>
            <w:r w:rsidRPr="001E3493">
              <w:t xml:space="preserve"> 0.5</w:t>
            </w:r>
            <w:r w:rsidRPr="001E3493">
              <w:rPr>
                <w:rFonts w:eastAsiaTheme="minorEastAsia"/>
              </w:rPr>
              <w:t xml:space="preserve"> AB</w:t>
            </w:r>
          </w:p>
        </w:tc>
      </w:tr>
      <w:tr w:rsidR="0058305D" w:rsidRPr="001E3493" w14:paraId="42C0FBC7"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06BD25" w14:textId="77777777" w:rsidR="00F9195D" w:rsidRPr="001E3493" w:rsidRDefault="00F9195D" w:rsidP="00E53010">
            <w:pPr>
              <w:spacing w:line="240" w:lineRule="auto"/>
            </w:pPr>
            <w:r w:rsidRPr="001E3493">
              <w:t>14</w:t>
            </w:r>
          </w:p>
        </w:tc>
        <w:tc>
          <w:tcPr>
            <w:tcW w:w="17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932D60" w14:textId="77777777" w:rsidR="00F9195D" w:rsidRPr="001E3493" w:rsidRDefault="00F9195D" w:rsidP="00E53010">
            <w:pPr>
              <w:spacing w:line="240" w:lineRule="auto"/>
            </w:pPr>
            <w:r w:rsidRPr="001E3493">
              <w:t xml:space="preserve">96.1 </w:t>
            </w:r>
            <m:oMath>
              <m:r>
                <w:rPr>
                  <w:rFonts w:ascii="Cambria Math" w:hAnsi="Cambria Math"/>
                </w:rPr>
                <m:t>±</m:t>
              </m:r>
            </m:oMath>
            <w:r w:rsidRPr="001E3493">
              <w:rPr>
                <w:rFonts w:eastAsiaTheme="minorEastAsia"/>
              </w:rPr>
              <w:t xml:space="preserve"> 0.8 A</w:t>
            </w:r>
          </w:p>
        </w:tc>
        <w:tc>
          <w:tcPr>
            <w:tcW w:w="1824" w:type="dxa"/>
            <w:tcBorders>
              <w:top w:val="single" w:sz="4" w:space="0" w:color="auto"/>
              <w:left w:val="single" w:sz="4" w:space="0" w:color="auto"/>
              <w:bottom w:val="single" w:sz="4" w:space="0" w:color="auto"/>
              <w:right w:val="single" w:sz="4" w:space="0" w:color="auto"/>
            </w:tcBorders>
            <w:shd w:val="clear" w:color="000000" w:fill="FFFFFF"/>
            <w:vAlign w:val="center"/>
          </w:tcPr>
          <w:p w14:paraId="7C409C4E" w14:textId="77777777" w:rsidR="00F9195D" w:rsidRPr="001E3493" w:rsidRDefault="00F9195D" w:rsidP="00E53010">
            <w:pPr>
              <w:spacing w:line="240" w:lineRule="auto"/>
            </w:pPr>
            <w:r w:rsidRPr="001E3493">
              <w:t xml:space="preserve">94.4 </w:t>
            </w:r>
            <m:oMath>
              <m:r>
                <w:rPr>
                  <w:rFonts w:ascii="Cambria Math" w:hAnsi="Cambria Math"/>
                </w:rPr>
                <m:t>±</m:t>
              </m:r>
            </m:oMath>
            <w:r w:rsidRPr="001E3493">
              <w:rPr>
                <w:rFonts w:eastAsiaTheme="minorEastAsia"/>
              </w:rPr>
              <w:t xml:space="preserve"> 2.3 AB</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B953D8" w14:textId="77777777" w:rsidR="00F9195D" w:rsidRPr="001E3493" w:rsidRDefault="00F9195D" w:rsidP="00E53010">
            <w:pPr>
              <w:spacing w:line="240" w:lineRule="auto"/>
            </w:pPr>
            <w:r w:rsidRPr="001E3493">
              <w:t xml:space="preserve">97.3 </w:t>
            </w:r>
            <m:oMath>
              <m:r>
                <w:rPr>
                  <w:rFonts w:ascii="Cambria Math" w:hAnsi="Cambria Math"/>
                </w:rPr>
                <m:t>±</m:t>
              </m:r>
            </m:oMath>
            <w:r w:rsidRPr="001E3493">
              <w:t xml:space="preserve"> 0.3</w:t>
            </w:r>
            <w:r w:rsidRPr="001E3493">
              <w:rPr>
                <w:rFonts w:eastAsiaTheme="minorEastAsia"/>
              </w:rPr>
              <w:t xml:space="preserve"> B</w:t>
            </w:r>
          </w:p>
        </w:tc>
        <w:tc>
          <w:tcPr>
            <w:tcW w:w="184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1D27AE2" w14:textId="77777777" w:rsidR="00F9195D" w:rsidRPr="001E3493" w:rsidRDefault="00F9195D" w:rsidP="00E53010">
            <w:pPr>
              <w:spacing w:line="240" w:lineRule="auto"/>
            </w:pPr>
            <w:r w:rsidRPr="001E3493">
              <w:t xml:space="preserve">97.0 </w:t>
            </w:r>
            <m:oMath>
              <m:r>
                <w:rPr>
                  <w:rFonts w:ascii="Cambria Math" w:hAnsi="Cambria Math"/>
                </w:rPr>
                <m:t>±</m:t>
              </m:r>
            </m:oMath>
            <w:r w:rsidRPr="001E3493">
              <w:t xml:space="preserve"> 0.7</w:t>
            </w:r>
            <w:r w:rsidRPr="001E3493">
              <w:rPr>
                <w:rFonts w:eastAsiaTheme="minorEastAsia"/>
              </w:rPr>
              <w:t xml:space="preserve"> AB</w:t>
            </w:r>
          </w:p>
        </w:tc>
      </w:tr>
      <w:tr w:rsidR="0058305D" w:rsidRPr="001E3493" w14:paraId="254627A5"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87ECAB" w14:textId="77777777" w:rsidR="00F9195D" w:rsidRPr="001E3493" w:rsidRDefault="00F9195D" w:rsidP="00E53010">
            <w:pPr>
              <w:spacing w:line="240" w:lineRule="auto"/>
            </w:pPr>
            <w:r w:rsidRPr="001E3493">
              <w:t>21</w:t>
            </w:r>
          </w:p>
        </w:tc>
        <w:tc>
          <w:tcPr>
            <w:tcW w:w="17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8F1AC2" w14:textId="77777777" w:rsidR="00F9195D" w:rsidRPr="001E3493" w:rsidRDefault="00F9195D" w:rsidP="00E53010">
            <w:pPr>
              <w:spacing w:line="240" w:lineRule="auto"/>
            </w:pPr>
            <w:r w:rsidRPr="001E3493">
              <w:t xml:space="preserve">98.5 </w:t>
            </w:r>
            <m:oMath>
              <m:r>
                <w:rPr>
                  <w:rFonts w:ascii="Cambria Math" w:hAnsi="Cambria Math"/>
                </w:rPr>
                <m:t>±</m:t>
              </m:r>
            </m:oMath>
            <w:r w:rsidRPr="001E3493">
              <w:rPr>
                <w:rFonts w:eastAsiaTheme="minorEastAsia"/>
              </w:rPr>
              <w:t xml:space="preserve"> 0.7 A</w:t>
            </w:r>
          </w:p>
        </w:tc>
        <w:tc>
          <w:tcPr>
            <w:tcW w:w="1824" w:type="dxa"/>
            <w:tcBorders>
              <w:top w:val="single" w:sz="4" w:space="0" w:color="auto"/>
              <w:left w:val="single" w:sz="4" w:space="0" w:color="auto"/>
              <w:bottom w:val="single" w:sz="4" w:space="0" w:color="auto"/>
              <w:right w:val="single" w:sz="4" w:space="0" w:color="auto"/>
            </w:tcBorders>
            <w:shd w:val="clear" w:color="000000" w:fill="FFFFFF"/>
            <w:vAlign w:val="center"/>
          </w:tcPr>
          <w:p w14:paraId="02027EFD" w14:textId="77777777" w:rsidR="00F9195D" w:rsidRPr="001E3493" w:rsidRDefault="00F9195D" w:rsidP="00E53010">
            <w:pPr>
              <w:spacing w:line="240" w:lineRule="auto"/>
            </w:pPr>
            <w:r w:rsidRPr="001E3493">
              <w:t xml:space="preserve">95.1 </w:t>
            </w:r>
            <m:oMath>
              <m:r>
                <w:rPr>
                  <w:rFonts w:ascii="Cambria Math" w:hAnsi="Cambria Math"/>
                </w:rPr>
                <m:t>±</m:t>
              </m:r>
            </m:oMath>
            <w:r w:rsidRPr="001E3493">
              <w:t xml:space="preserve"> 2.3</w:t>
            </w:r>
            <w:r w:rsidRPr="001E3493">
              <w:rPr>
                <w:rFonts w:eastAsiaTheme="minorEastAsia"/>
              </w:rPr>
              <w:t xml:space="preserve"> AB</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CE6E54" w14:textId="77777777" w:rsidR="00F9195D" w:rsidRPr="001E3493" w:rsidRDefault="00F9195D" w:rsidP="00E53010">
            <w:pPr>
              <w:spacing w:line="240" w:lineRule="auto"/>
            </w:pPr>
            <w:r w:rsidRPr="001E3493">
              <w:t xml:space="preserve">93.2 </w:t>
            </w:r>
            <m:oMath>
              <m:r>
                <w:rPr>
                  <w:rFonts w:ascii="Cambria Math" w:hAnsi="Cambria Math"/>
                </w:rPr>
                <m:t>±</m:t>
              </m:r>
            </m:oMath>
            <w:r w:rsidRPr="001E3493">
              <w:t xml:space="preserve"> 2.9</w:t>
            </w:r>
            <w:r w:rsidRPr="001E3493">
              <w:rPr>
                <w:rFonts w:eastAsiaTheme="minorEastAsia"/>
              </w:rPr>
              <w:t xml:space="preserve"> B</w:t>
            </w:r>
          </w:p>
        </w:tc>
        <w:tc>
          <w:tcPr>
            <w:tcW w:w="184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6B4BC1" w14:textId="77777777" w:rsidR="00F9195D" w:rsidRPr="001E3493" w:rsidRDefault="00F9195D" w:rsidP="00E53010">
            <w:pPr>
              <w:spacing w:line="240" w:lineRule="auto"/>
            </w:pPr>
            <w:r w:rsidRPr="001E3493">
              <w:t xml:space="preserve">97.5 </w:t>
            </w:r>
            <m:oMath>
              <m:r>
                <w:rPr>
                  <w:rFonts w:ascii="Cambria Math" w:hAnsi="Cambria Math"/>
                </w:rPr>
                <m:t>±</m:t>
              </m:r>
            </m:oMath>
            <w:r w:rsidRPr="001E3493">
              <w:t xml:space="preserve"> 0.7</w:t>
            </w:r>
            <w:r w:rsidRPr="001E3493">
              <w:rPr>
                <w:rFonts w:eastAsiaTheme="minorEastAsia"/>
              </w:rPr>
              <w:t xml:space="preserve"> AB</w:t>
            </w:r>
          </w:p>
        </w:tc>
      </w:tr>
      <w:tr w:rsidR="0058305D" w:rsidRPr="001E3493" w14:paraId="61C7D166"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6BBA96" w14:textId="77777777" w:rsidR="00F9195D" w:rsidRPr="001E3493" w:rsidRDefault="00F9195D" w:rsidP="00E53010">
            <w:pPr>
              <w:spacing w:line="240" w:lineRule="auto"/>
            </w:pPr>
            <w:r w:rsidRPr="001E3493">
              <w:t>28</w:t>
            </w:r>
          </w:p>
        </w:tc>
        <w:tc>
          <w:tcPr>
            <w:tcW w:w="17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E1D792" w14:textId="77777777" w:rsidR="00F9195D" w:rsidRPr="001E3493" w:rsidRDefault="00F9195D" w:rsidP="00E53010">
            <w:pPr>
              <w:spacing w:line="240" w:lineRule="auto"/>
            </w:pPr>
            <w:r w:rsidRPr="001E3493">
              <w:t xml:space="preserve">97.7 </w:t>
            </w:r>
            <m:oMath>
              <m:r>
                <w:rPr>
                  <w:rFonts w:ascii="Cambria Math" w:hAnsi="Cambria Math"/>
                </w:rPr>
                <m:t>±</m:t>
              </m:r>
            </m:oMath>
            <w:r w:rsidRPr="001E3493">
              <w:rPr>
                <w:rFonts w:eastAsiaTheme="minorEastAsia"/>
              </w:rPr>
              <w:t xml:space="preserve"> 0.3 A</w:t>
            </w:r>
          </w:p>
        </w:tc>
        <w:tc>
          <w:tcPr>
            <w:tcW w:w="1824" w:type="dxa"/>
            <w:tcBorders>
              <w:top w:val="single" w:sz="4" w:space="0" w:color="auto"/>
              <w:left w:val="single" w:sz="4" w:space="0" w:color="auto"/>
              <w:bottom w:val="single" w:sz="4" w:space="0" w:color="auto"/>
              <w:right w:val="single" w:sz="4" w:space="0" w:color="auto"/>
            </w:tcBorders>
            <w:shd w:val="clear" w:color="000000" w:fill="FFFFFF"/>
            <w:vAlign w:val="center"/>
          </w:tcPr>
          <w:p w14:paraId="1D17D608" w14:textId="77777777" w:rsidR="00F9195D" w:rsidRPr="001E3493" w:rsidRDefault="00F9195D" w:rsidP="00E53010">
            <w:pPr>
              <w:spacing w:line="240" w:lineRule="auto"/>
            </w:pPr>
            <w:r w:rsidRPr="001E3493">
              <w:t xml:space="preserve">94.1 </w:t>
            </w:r>
            <m:oMath>
              <m:r>
                <w:rPr>
                  <w:rFonts w:ascii="Cambria Math" w:hAnsi="Cambria Math"/>
                </w:rPr>
                <m:t>±</m:t>
              </m:r>
            </m:oMath>
            <w:r w:rsidRPr="001E3493">
              <w:t xml:space="preserve"> 2.1</w:t>
            </w:r>
            <w:r w:rsidRPr="001E3493">
              <w:rPr>
                <w:rFonts w:eastAsiaTheme="minorEastAsia"/>
              </w:rPr>
              <w:t xml:space="preserve"> AB</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7AAA27" w14:textId="77777777" w:rsidR="00F9195D" w:rsidRPr="001E3493" w:rsidRDefault="00F9195D" w:rsidP="00E53010">
            <w:pPr>
              <w:spacing w:line="240" w:lineRule="auto"/>
            </w:pPr>
            <w:r w:rsidRPr="001E3493">
              <w:t xml:space="preserve">94.3 </w:t>
            </w:r>
            <m:oMath>
              <m:r>
                <w:rPr>
                  <w:rFonts w:ascii="Cambria Math" w:hAnsi="Cambria Math"/>
                </w:rPr>
                <m:t>±</m:t>
              </m:r>
            </m:oMath>
            <w:r w:rsidRPr="001E3493">
              <w:t xml:space="preserve"> 1.0</w:t>
            </w:r>
            <w:r w:rsidRPr="001E3493">
              <w:rPr>
                <w:rFonts w:eastAsiaTheme="minorEastAsia"/>
              </w:rPr>
              <w:t xml:space="preserve"> B</w:t>
            </w:r>
          </w:p>
        </w:tc>
        <w:tc>
          <w:tcPr>
            <w:tcW w:w="184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ADE6B51" w14:textId="77777777" w:rsidR="00F9195D" w:rsidRPr="001E3493" w:rsidRDefault="00F9195D" w:rsidP="00E53010">
            <w:pPr>
              <w:spacing w:line="240" w:lineRule="auto"/>
            </w:pPr>
            <w:r w:rsidRPr="001E3493">
              <w:t xml:space="preserve">94.0 </w:t>
            </w:r>
            <m:oMath>
              <m:r>
                <w:rPr>
                  <w:rFonts w:ascii="Cambria Math" w:hAnsi="Cambria Math"/>
                </w:rPr>
                <m:t>±</m:t>
              </m:r>
            </m:oMath>
            <w:r w:rsidRPr="001E3493">
              <w:t xml:space="preserve"> 2.3</w:t>
            </w:r>
            <w:r w:rsidRPr="001E3493">
              <w:rPr>
                <w:rFonts w:eastAsiaTheme="minorEastAsia"/>
              </w:rPr>
              <w:t xml:space="preserve"> AB</w:t>
            </w:r>
          </w:p>
        </w:tc>
      </w:tr>
      <w:tr w:rsidR="0058305D" w:rsidRPr="001E3493" w14:paraId="03E1F47E"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B92120" w14:textId="77777777" w:rsidR="00F9195D" w:rsidRPr="001E3493" w:rsidRDefault="00F9195D" w:rsidP="00E53010">
            <w:pPr>
              <w:spacing w:line="240" w:lineRule="auto"/>
            </w:pPr>
            <w:r w:rsidRPr="001E3493">
              <w:t>42</w:t>
            </w:r>
          </w:p>
        </w:tc>
        <w:tc>
          <w:tcPr>
            <w:tcW w:w="17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38B81E" w14:textId="77777777" w:rsidR="00F9195D" w:rsidRPr="001E3493" w:rsidRDefault="00F9195D" w:rsidP="00E53010">
            <w:pPr>
              <w:spacing w:line="240" w:lineRule="auto"/>
            </w:pPr>
            <w:r w:rsidRPr="001E3493">
              <w:t xml:space="preserve">91.0 </w:t>
            </w:r>
            <m:oMath>
              <m:r>
                <w:rPr>
                  <w:rFonts w:ascii="Cambria Math" w:hAnsi="Cambria Math"/>
                </w:rPr>
                <m:t>±</m:t>
              </m:r>
            </m:oMath>
            <w:r w:rsidRPr="001E3493">
              <w:rPr>
                <w:rFonts w:eastAsiaTheme="minorEastAsia"/>
              </w:rPr>
              <w:t xml:space="preserve"> 3.0 A</w:t>
            </w:r>
          </w:p>
        </w:tc>
        <w:tc>
          <w:tcPr>
            <w:tcW w:w="1824" w:type="dxa"/>
            <w:tcBorders>
              <w:top w:val="single" w:sz="4" w:space="0" w:color="auto"/>
              <w:left w:val="single" w:sz="4" w:space="0" w:color="auto"/>
              <w:bottom w:val="single" w:sz="4" w:space="0" w:color="auto"/>
              <w:right w:val="single" w:sz="4" w:space="0" w:color="auto"/>
            </w:tcBorders>
            <w:shd w:val="clear" w:color="000000" w:fill="FFFFFF"/>
            <w:vAlign w:val="center"/>
          </w:tcPr>
          <w:p w14:paraId="40FC3B87" w14:textId="77777777" w:rsidR="00F9195D" w:rsidRPr="001E3493" w:rsidRDefault="00F9195D" w:rsidP="00E53010">
            <w:pPr>
              <w:spacing w:line="240" w:lineRule="auto"/>
            </w:pPr>
            <w:r w:rsidRPr="001E3493">
              <w:t xml:space="preserve">96.1 </w:t>
            </w:r>
            <m:oMath>
              <m:r>
                <w:rPr>
                  <w:rFonts w:ascii="Cambria Math" w:hAnsi="Cambria Math"/>
                </w:rPr>
                <m:t>±</m:t>
              </m:r>
            </m:oMath>
            <w:r w:rsidRPr="001E3493">
              <w:t xml:space="preserve"> 0.8</w:t>
            </w:r>
            <w:r w:rsidRPr="001E3493">
              <w:rPr>
                <w:rFonts w:eastAsiaTheme="minorEastAsia"/>
              </w:rPr>
              <w:t xml:space="preserve"> AB</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8481B6" w14:textId="77777777" w:rsidR="00F9195D" w:rsidRPr="001E3493" w:rsidRDefault="00F9195D" w:rsidP="00E53010">
            <w:pPr>
              <w:spacing w:line="240" w:lineRule="auto"/>
            </w:pPr>
            <w:r w:rsidRPr="001E3493">
              <w:t xml:space="preserve">89.8 </w:t>
            </w:r>
            <m:oMath>
              <m:r>
                <w:rPr>
                  <w:rFonts w:ascii="Cambria Math" w:hAnsi="Cambria Math"/>
                </w:rPr>
                <m:t>±</m:t>
              </m:r>
            </m:oMath>
            <w:r w:rsidRPr="001E3493">
              <w:t xml:space="preserve"> 1.9</w:t>
            </w:r>
            <w:r w:rsidRPr="001E3493">
              <w:rPr>
                <w:rFonts w:eastAsiaTheme="minorEastAsia"/>
              </w:rPr>
              <w:t xml:space="preserve"> B</w:t>
            </w:r>
          </w:p>
        </w:tc>
        <w:tc>
          <w:tcPr>
            <w:tcW w:w="184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70EA87" w14:textId="77777777" w:rsidR="00F9195D" w:rsidRPr="001E3493" w:rsidRDefault="00F9195D" w:rsidP="00E53010">
            <w:pPr>
              <w:spacing w:line="240" w:lineRule="auto"/>
            </w:pPr>
            <w:r w:rsidRPr="001E3493">
              <w:t xml:space="preserve">91.0 </w:t>
            </w:r>
            <m:oMath>
              <m:r>
                <w:rPr>
                  <w:rFonts w:ascii="Cambria Math" w:hAnsi="Cambria Math"/>
                </w:rPr>
                <m:t>±</m:t>
              </m:r>
            </m:oMath>
            <w:r w:rsidRPr="001E3493">
              <w:t xml:space="preserve"> 2.5</w:t>
            </w:r>
            <w:r w:rsidRPr="001E3493">
              <w:rPr>
                <w:rFonts w:eastAsiaTheme="minorEastAsia"/>
              </w:rPr>
              <w:t xml:space="preserve"> AB</w:t>
            </w:r>
          </w:p>
        </w:tc>
      </w:tr>
      <w:tr w:rsidR="0058305D" w:rsidRPr="001E3493" w14:paraId="0CB45D6C"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tcPr>
          <w:p w14:paraId="0E6D4923" w14:textId="77777777" w:rsidR="00F9195D" w:rsidRPr="001E3493" w:rsidRDefault="00F9195D" w:rsidP="00E53010">
            <w:pPr>
              <w:spacing w:line="240" w:lineRule="auto"/>
            </w:pPr>
            <w:r w:rsidRPr="001E3493">
              <w:t>56</w:t>
            </w:r>
          </w:p>
        </w:tc>
        <w:tc>
          <w:tcPr>
            <w:tcW w:w="1756" w:type="dxa"/>
            <w:tcBorders>
              <w:top w:val="single" w:sz="4" w:space="0" w:color="auto"/>
              <w:left w:val="single" w:sz="4" w:space="0" w:color="auto"/>
              <w:bottom w:val="single" w:sz="4" w:space="0" w:color="auto"/>
              <w:right w:val="single" w:sz="4" w:space="0" w:color="auto"/>
            </w:tcBorders>
            <w:shd w:val="clear" w:color="000000" w:fill="FFFFFF"/>
            <w:vAlign w:val="center"/>
          </w:tcPr>
          <w:p w14:paraId="119B8282" w14:textId="77777777" w:rsidR="00F9195D" w:rsidRPr="001E3493" w:rsidRDefault="00F9195D" w:rsidP="00E53010">
            <w:pPr>
              <w:spacing w:line="240" w:lineRule="auto"/>
            </w:pPr>
            <w:r w:rsidRPr="001E3493">
              <w:t xml:space="preserve">94.6 </w:t>
            </w:r>
            <m:oMath>
              <m:r>
                <w:rPr>
                  <w:rFonts w:ascii="Cambria Math" w:hAnsi="Cambria Math"/>
                </w:rPr>
                <m:t>±</m:t>
              </m:r>
            </m:oMath>
            <w:r w:rsidRPr="001E3493">
              <w:t xml:space="preserve"> 0.5</w:t>
            </w:r>
            <w:r w:rsidRPr="001E3493">
              <w:rPr>
                <w:rFonts w:eastAsiaTheme="minorEastAsia"/>
              </w:rPr>
              <w:t xml:space="preserve"> A</w:t>
            </w:r>
          </w:p>
        </w:tc>
        <w:tc>
          <w:tcPr>
            <w:tcW w:w="1824" w:type="dxa"/>
            <w:tcBorders>
              <w:top w:val="single" w:sz="4" w:space="0" w:color="auto"/>
              <w:left w:val="single" w:sz="4" w:space="0" w:color="auto"/>
              <w:bottom w:val="single" w:sz="4" w:space="0" w:color="auto"/>
              <w:right w:val="single" w:sz="4" w:space="0" w:color="auto"/>
            </w:tcBorders>
            <w:shd w:val="clear" w:color="000000" w:fill="FFFFFF"/>
            <w:vAlign w:val="center"/>
          </w:tcPr>
          <w:p w14:paraId="15EA70F3" w14:textId="77777777" w:rsidR="00F9195D" w:rsidRPr="001E3493" w:rsidRDefault="00F9195D" w:rsidP="00E53010">
            <w:pPr>
              <w:spacing w:line="240" w:lineRule="auto"/>
            </w:pPr>
            <w:r w:rsidRPr="001E3493">
              <w:t>-</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tcPr>
          <w:p w14:paraId="5DFBC4D6" w14:textId="77777777" w:rsidR="00F9195D" w:rsidRPr="001E3493" w:rsidRDefault="00F9195D" w:rsidP="00E53010">
            <w:pPr>
              <w:spacing w:line="240" w:lineRule="auto"/>
            </w:pPr>
            <w:r w:rsidRPr="001E3493">
              <w:t xml:space="preserve">90.2 </w:t>
            </w:r>
            <m:oMath>
              <m:r>
                <w:rPr>
                  <w:rFonts w:ascii="Cambria Math" w:hAnsi="Cambria Math"/>
                </w:rPr>
                <m:t>±</m:t>
              </m:r>
            </m:oMath>
            <w:r w:rsidRPr="001E3493">
              <w:t xml:space="preserve"> 0.2</w:t>
            </w:r>
            <w:r w:rsidRPr="001E3493">
              <w:rPr>
                <w:rFonts w:eastAsiaTheme="minorEastAsia"/>
              </w:rPr>
              <w:t xml:space="preserve"> B</w:t>
            </w:r>
          </w:p>
        </w:tc>
        <w:tc>
          <w:tcPr>
            <w:tcW w:w="184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EBB262D" w14:textId="77777777" w:rsidR="00F9195D" w:rsidRPr="001E3493" w:rsidRDefault="00F9195D" w:rsidP="00E53010">
            <w:pPr>
              <w:spacing w:line="240" w:lineRule="auto"/>
            </w:pPr>
            <w:r w:rsidRPr="001E3493">
              <w:t xml:space="preserve">92.8 </w:t>
            </w:r>
            <m:oMath>
              <m:r>
                <w:rPr>
                  <w:rFonts w:ascii="Cambria Math" w:hAnsi="Cambria Math"/>
                </w:rPr>
                <m:t>±</m:t>
              </m:r>
            </m:oMath>
            <w:r w:rsidRPr="001E3493">
              <w:t xml:space="preserve"> 1.8</w:t>
            </w:r>
            <w:r w:rsidRPr="001E3493">
              <w:rPr>
                <w:rFonts w:eastAsiaTheme="minorEastAsia"/>
              </w:rPr>
              <w:t xml:space="preserve"> AB</w:t>
            </w:r>
          </w:p>
        </w:tc>
      </w:tr>
      <w:tr w:rsidR="0058305D" w:rsidRPr="001E3493" w14:paraId="12F1F0AE"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tcPr>
          <w:p w14:paraId="7E70C03D" w14:textId="77777777" w:rsidR="00F9195D" w:rsidRPr="001E3493" w:rsidRDefault="00F9195D" w:rsidP="00E53010">
            <w:pPr>
              <w:spacing w:line="240" w:lineRule="auto"/>
            </w:pPr>
            <w:r w:rsidRPr="001E3493">
              <w:t>70</w:t>
            </w:r>
          </w:p>
        </w:tc>
        <w:tc>
          <w:tcPr>
            <w:tcW w:w="1756" w:type="dxa"/>
            <w:tcBorders>
              <w:top w:val="single" w:sz="4" w:space="0" w:color="auto"/>
              <w:left w:val="single" w:sz="4" w:space="0" w:color="auto"/>
              <w:bottom w:val="single" w:sz="4" w:space="0" w:color="auto"/>
              <w:right w:val="single" w:sz="4" w:space="0" w:color="auto"/>
            </w:tcBorders>
            <w:shd w:val="clear" w:color="000000" w:fill="FFFFFF"/>
            <w:vAlign w:val="center"/>
          </w:tcPr>
          <w:p w14:paraId="468BD35B" w14:textId="77777777" w:rsidR="00F9195D" w:rsidRPr="001E3493" w:rsidRDefault="00F9195D" w:rsidP="00E53010">
            <w:pPr>
              <w:spacing w:line="240" w:lineRule="auto"/>
            </w:pPr>
            <w:r w:rsidRPr="001E3493">
              <w:t xml:space="preserve">91.3 </w:t>
            </w:r>
            <m:oMath>
              <m:r>
                <w:rPr>
                  <w:rFonts w:ascii="Cambria Math" w:hAnsi="Cambria Math"/>
                </w:rPr>
                <m:t>±</m:t>
              </m:r>
            </m:oMath>
            <w:r w:rsidRPr="001E3493">
              <w:t xml:space="preserve"> 2.3</w:t>
            </w:r>
            <w:r w:rsidRPr="001E3493">
              <w:rPr>
                <w:rFonts w:eastAsiaTheme="minorEastAsia"/>
              </w:rPr>
              <w:t xml:space="preserve"> A</w:t>
            </w:r>
          </w:p>
        </w:tc>
        <w:tc>
          <w:tcPr>
            <w:tcW w:w="1824" w:type="dxa"/>
            <w:tcBorders>
              <w:top w:val="single" w:sz="4" w:space="0" w:color="auto"/>
              <w:left w:val="single" w:sz="4" w:space="0" w:color="auto"/>
              <w:bottom w:val="single" w:sz="4" w:space="0" w:color="auto"/>
              <w:right w:val="single" w:sz="4" w:space="0" w:color="auto"/>
            </w:tcBorders>
            <w:shd w:val="clear" w:color="000000" w:fill="FFFFFF"/>
            <w:vAlign w:val="center"/>
          </w:tcPr>
          <w:p w14:paraId="7D3812D0" w14:textId="77777777" w:rsidR="00F9195D" w:rsidRPr="001E3493" w:rsidRDefault="00F9195D" w:rsidP="00E53010">
            <w:pPr>
              <w:spacing w:line="240" w:lineRule="auto"/>
            </w:pPr>
            <w:r w:rsidRPr="001E3493">
              <w:t>-</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tcPr>
          <w:p w14:paraId="6B369DB6" w14:textId="77777777" w:rsidR="00F9195D" w:rsidRPr="001E3493" w:rsidRDefault="00F9195D" w:rsidP="00E53010">
            <w:pPr>
              <w:spacing w:line="240" w:lineRule="auto"/>
            </w:pPr>
            <w:r w:rsidRPr="001E3493">
              <w:t xml:space="preserve">88.9 </w:t>
            </w:r>
            <m:oMath>
              <m:r>
                <w:rPr>
                  <w:rFonts w:ascii="Cambria Math" w:hAnsi="Cambria Math"/>
                </w:rPr>
                <m:t>±</m:t>
              </m:r>
            </m:oMath>
            <w:r w:rsidRPr="001E3493">
              <w:t xml:space="preserve"> 0.4</w:t>
            </w:r>
            <w:r w:rsidRPr="001E3493">
              <w:rPr>
                <w:rFonts w:eastAsiaTheme="minorEastAsia"/>
              </w:rPr>
              <w:t xml:space="preserve"> B</w:t>
            </w:r>
          </w:p>
        </w:tc>
        <w:tc>
          <w:tcPr>
            <w:tcW w:w="184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94D3B8A" w14:textId="77777777" w:rsidR="00F9195D" w:rsidRPr="001E3493" w:rsidRDefault="00F9195D" w:rsidP="00E53010">
            <w:pPr>
              <w:spacing w:line="240" w:lineRule="auto"/>
            </w:pPr>
            <w:r w:rsidRPr="001E3493">
              <w:t xml:space="preserve">90.4 </w:t>
            </w:r>
            <m:oMath>
              <m:r>
                <w:rPr>
                  <w:rFonts w:ascii="Cambria Math" w:hAnsi="Cambria Math"/>
                </w:rPr>
                <m:t>±</m:t>
              </m:r>
            </m:oMath>
            <w:r w:rsidRPr="001E3493">
              <w:t xml:space="preserve"> 1.3</w:t>
            </w:r>
            <w:r w:rsidRPr="001E3493">
              <w:rPr>
                <w:rFonts w:eastAsiaTheme="minorEastAsia"/>
              </w:rPr>
              <w:t xml:space="preserve"> AB</w:t>
            </w:r>
          </w:p>
        </w:tc>
      </w:tr>
      <w:tr w:rsidR="0058305D" w:rsidRPr="001E3493" w14:paraId="76AC69BC" w14:textId="77777777" w:rsidTr="00CC5B0B">
        <w:trPr>
          <w:trHeight w:val="399"/>
        </w:trPr>
        <w:tc>
          <w:tcPr>
            <w:tcW w:w="1571" w:type="dxa"/>
            <w:tcBorders>
              <w:top w:val="single" w:sz="4" w:space="0" w:color="auto"/>
              <w:left w:val="single" w:sz="4" w:space="0" w:color="auto"/>
              <w:bottom w:val="single" w:sz="4" w:space="0" w:color="auto"/>
              <w:right w:val="single" w:sz="4" w:space="0" w:color="auto"/>
            </w:tcBorders>
            <w:shd w:val="clear" w:color="000000" w:fill="FFFFFF"/>
            <w:vAlign w:val="center"/>
          </w:tcPr>
          <w:p w14:paraId="66AB0AFD" w14:textId="77777777" w:rsidR="00F9195D" w:rsidRPr="001E3493" w:rsidRDefault="00F9195D" w:rsidP="00E53010">
            <w:pPr>
              <w:spacing w:line="240" w:lineRule="auto"/>
            </w:pPr>
            <w:r w:rsidRPr="001E3493">
              <w:t>84</w:t>
            </w:r>
          </w:p>
        </w:tc>
        <w:tc>
          <w:tcPr>
            <w:tcW w:w="1756" w:type="dxa"/>
            <w:tcBorders>
              <w:top w:val="single" w:sz="4" w:space="0" w:color="auto"/>
              <w:left w:val="single" w:sz="4" w:space="0" w:color="auto"/>
              <w:bottom w:val="single" w:sz="4" w:space="0" w:color="auto"/>
              <w:right w:val="single" w:sz="4" w:space="0" w:color="auto"/>
            </w:tcBorders>
            <w:shd w:val="clear" w:color="000000" w:fill="FFFFFF"/>
            <w:vAlign w:val="center"/>
          </w:tcPr>
          <w:p w14:paraId="4AD18C90" w14:textId="77777777" w:rsidR="00F9195D" w:rsidRPr="001E3493" w:rsidRDefault="00F9195D" w:rsidP="00E53010">
            <w:pPr>
              <w:spacing w:line="240" w:lineRule="auto"/>
            </w:pPr>
            <w:r w:rsidRPr="001E3493">
              <w:t xml:space="preserve">85.3 </w:t>
            </w:r>
            <m:oMath>
              <m:r>
                <w:rPr>
                  <w:rFonts w:ascii="Cambria Math" w:hAnsi="Cambria Math"/>
                </w:rPr>
                <m:t>±</m:t>
              </m:r>
            </m:oMath>
            <w:r w:rsidRPr="001E3493">
              <w:t xml:space="preserve"> 2.3</w:t>
            </w:r>
            <w:r w:rsidRPr="001E3493">
              <w:rPr>
                <w:rFonts w:eastAsiaTheme="minorEastAsia"/>
              </w:rPr>
              <w:t xml:space="preserve"> A</w:t>
            </w:r>
          </w:p>
        </w:tc>
        <w:tc>
          <w:tcPr>
            <w:tcW w:w="1824" w:type="dxa"/>
            <w:tcBorders>
              <w:top w:val="single" w:sz="4" w:space="0" w:color="auto"/>
              <w:left w:val="single" w:sz="4" w:space="0" w:color="auto"/>
              <w:bottom w:val="single" w:sz="4" w:space="0" w:color="auto"/>
              <w:right w:val="single" w:sz="4" w:space="0" w:color="auto"/>
            </w:tcBorders>
            <w:shd w:val="clear" w:color="000000" w:fill="FFFFFF"/>
            <w:vAlign w:val="center"/>
          </w:tcPr>
          <w:p w14:paraId="640A456E" w14:textId="77777777" w:rsidR="00F9195D" w:rsidRPr="001E3493" w:rsidRDefault="00F9195D" w:rsidP="00E53010">
            <w:pPr>
              <w:spacing w:line="240" w:lineRule="auto"/>
            </w:pPr>
            <w:r w:rsidRPr="001E3493">
              <w:t>-</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tcPr>
          <w:p w14:paraId="791673FC" w14:textId="77777777" w:rsidR="00F9195D" w:rsidRPr="001E3493" w:rsidRDefault="00F9195D" w:rsidP="00E53010">
            <w:pPr>
              <w:spacing w:line="240" w:lineRule="auto"/>
            </w:pPr>
            <w:r w:rsidRPr="001E3493">
              <w:t xml:space="preserve">91.2 </w:t>
            </w:r>
            <m:oMath>
              <m:r>
                <w:rPr>
                  <w:rFonts w:ascii="Cambria Math" w:hAnsi="Cambria Math"/>
                </w:rPr>
                <m:t>±</m:t>
              </m:r>
            </m:oMath>
            <w:r w:rsidRPr="001E3493">
              <w:t xml:space="preserve"> 1.3</w:t>
            </w:r>
            <w:r w:rsidRPr="001E3493">
              <w:rPr>
                <w:rFonts w:eastAsiaTheme="minorEastAsia"/>
              </w:rPr>
              <w:t xml:space="preserve"> B</w:t>
            </w:r>
          </w:p>
        </w:tc>
        <w:tc>
          <w:tcPr>
            <w:tcW w:w="184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D6C8161" w14:textId="77777777" w:rsidR="00F9195D" w:rsidRPr="001E3493" w:rsidRDefault="00F9195D" w:rsidP="00E53010">
            <w:pPr>
              <w:spacing w:line="240" w:lineRule="auto"/>
            </w:pPr>
            <w:r w:rsidRPr="001E3493">
              <w:t xml:space="preserve">86.6 </w:t>
            </w:r>
            <m:oMath>
              <m:r>
                <w:rPr>
                  <w:rFonts w:ascii="Cambria Math" w:hAnsi="Cambria Math"/>
                </w:rPr>
                <m:t>±</m:t>
              </m:r>
            </m:oMath>
            <w:r w:rsidRPr="001E3493">
              <w:t>1.3</w:t>
            </w:r>
            <w:r w:rsidRPr="001E3493">
              <w:rPr>
                <w:rFonts w:eastAsiaTheme="minorEastAsia"/>
              </w:rPr>
              <w:t xml:space="preserve"> AB</w:t>
            </w:r>
          </w:p>
        </w:tc>
      </w:tr>
      <w:tr w:rsidR="00F9195D" w:rsidRPr="001E3493" w14:paraId="1131FA5B" w14:textId="77777777" w:rsidTr="00CC5B0B">
        <w:tblPrEx>
          <w:tblCellMar>
            <w:top w:w="15" w:type="dxa"/>
            <w:bottom w:w="15" w:type="dxa"/>
          </w:tblCellMar>
        </w:tblPrEx>
        <w:trPr>
          <w:gridAfter w:val="1"/>
          <w:wAfter w:w="399" w:type="dxa"/>
          <w:trHeight w:val="468"/>
        </w:trPr>
        <w:tc>
          <w:tcPr>
            <w:tcW w:w="8280" w:type="dxa"/>
            <w:gridSpan w:val="5"/>
          </w:tcPr>
          <w:p w14:paraId="5B0934AA" w14:textId="7DBC95EC" w:rsidR="009C22E1" w:rsidRPr="001E3493" w:rsidRDefault="00F9195D" w:rsidP="00E53010">
            <w:pPr>
              <w:spacing w:line="240" w:lineRule="auto"/>
              <w:jc w:val="both"/>
              <w:rPr>
                <w:color w:val="000000" w:themeColor="text1"/>
              </w:rPr>
            </w:pPr>
            <w:r w:rsidRPr="001E3493">
              <w:rPr>
                <w:color w:val="000000" w:themeColor="text1"/>
              </w:rPr>
              <w:t>LS-means with the same letter and on the same row are not significantly</w:t>
            </w:r>
            <w:r w:rsidR="009C22E1" w:rsidRPr="001E3493">
              <w:rPr>
                <w:color w:val="000000" w:themeColor="text1"/>
              </w:rPr>
              <w:t xml:space="preserve"> </w:t>
            </w:r>
            <w:r w:rsidRPr="001E3493">
              <w:rPr>
                <w:color w:val="000000" w:themeColor="text1"/>
              </w:rPr>
              <w:t>different.</w:t>
            </w:r>
          </w:p>
          <w:p w14:paraId="24C06768" w14:textId="77777777" w:rsidR="00E53010" w:rsidRDefault="00E53010" w:rsidP="00E53010">
            <w:pPr>
              <w:spacing w:line="240" w:lineRule="auto"/>
              <w:jc w:val="both"/>
              <w:rPr>
                <w:color w:val="000000" w:themeColor="text1"/>
              </w:rPr>
            </w:pPr>
          </w:p>
          <w:p w14:paraId="23806F13" w14:textId="20EA5F29" w:rsidR="005F0DFB" w:rsidRPr="001E3493" w:rsidRDefault="005F0DFB" w:rsidP="00E53010">
            <w:pPr>
              <w:keepNext/>
              <w:spacing w:line="240" w:lineRule="auto"/>
              <w:jc w:val="both"/>
            </w:pPr>
          </w:p>
        </w:tc>
      </w:tr>
    </w:tbl>
    <w:p w14:paraId="7E3B4687" w14:textId="77777777" w:rsidR="0058305D" w:rsidRDefault="0058305D" w:rsidP="00B46408">
      <w:pPr>
        <w:pStyle w:val="Caption"/>
      </w:pPr>
      <w:r w:rsidRPr="001E3493">
        <w:rPr>
          <w:noProof/>
        </w:rPr>
        <w:drawing>
          <wp:inline distT="0" distB="0" distL="0" distR="0" wp14:anchorId="719EBC63" wp14:editId="38162727">
            <wp:extent cx="5172075" cy="1504950"/>
            <wp:effectExtent l="0" t="0" r="9525" b="0"/>
            <wp:docPr id="1138302477" name="Chart 1">
              <a:extLst xmlns:a="http://schemas.openxmlformats.org/drawingml/2006/main">
                <a:ext uri="{FF2B5EF4-FFF2-40B4-BE49-F238E27FC236}">
                  <a16:creationId xmlns:a16="http://schemas.microsoft.com/office/drawing/2014/main" id="{C7710FD3-02C9-0959-3083-8A39D69D0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181DA6C" w14:textId="74C56795" w:rsidR="005F0DFB" w:rsidRDefault="0058305D" w:rsidP="00B46408">
      <w:pPr>
        <w:pStyle w:val="Caption"/>
      </w:pPr>
      <w:bookmarkStart w:id="63" w:name="_Toc195707614"/>
      <w:r>
        <w:t xml:space="preserve">Figure </w:t>
      </w:r>
      <w:fldSimple w:instr=" SEQ Figure \* ARABIC ">
        <w:r w:rsidR="00056F45">
          <w:rPr>
            <w:noProof/>
          </w:rPr>
          <w:t>6</w:t>
        </w:r>
      </w:fldSimple>
      <w:r>
        <w:t xml:space="preserve">: </w:t>
      </w:r>
      <w:r w:rsidRPr="001E3493">
        <w:t xml:space="preserve">Average temperatures per </w:t>
      </w:r>
      <w:proofErr w:type="gramStart"/>
      <w:r w:rsidRPr="001E3493">
        <w:t>groups</w:t>
      </w:r>
      <w:proofErr w:type="gramEnd"/>
      <w:r w:rsidRPr="001E3493">
        <w:t xml:space="preserve"> per time point</w:t>
      </w:r>
      <w:bookmarkEnd w:id="63"/>
    </w:p>
    <w:p w14:paraId="5EF8DE4C" w14:textId="77777777" w:rsidR="000D305A" w:rsidRDefault="000D305A" w:rsidP="000D305A"/>
    <w:p w14:paraId="578C81EB" w14:textId="77777777" w:rsidR="004410D8" w:rsidRDefault="004410D8" w:rsidP="000D305A"/>
    <w:p w14:paraId="68F34417" w14:textId="77777777" w:rsidR="004410D8" w:rsidRDefault="004410D8" w:rsidP="000D305A"/>
    <w:p w14:paraId="1C47B89E" w14:textId="77777777" w:rsidR="004410D8" w:rsidRDefault="004410D8" w:rsidP="000D305A"/>
    <w:p w14:paraId="4D7C1328" w14:textId="77777777" w:rsidR="004410D8" w:rsidRDefault="004410D8" w:rsidP="000D305A"/>
    <w:p w14:paraId="7D125F9D" w14:textId="77777777" w:rsidR="004410D8" w:rsidRPr="001E3493" w:rsidRDefault="004410D8" w:rsidP="004410D8">
      <w:pPr>
        <w:rPr>
          <w:color w:val="000000" w:themeColor="text1"/>
        </w:rPr>
      </w:pPr>
      <w:r w:rsidRPr="001E3493">
        <w:rPr>
          <w:color w:val="000000" w:themeColor="text1"/>
        </w:rPr>
        <w:lastRenderedPageBreak/>
        <w:t xml:space="preserve">Group SB was not different from group NS on all time points except for day 21 when group NS had slightly higher readings. Similarities in temperature patterns </w:t>
      </w:r>
      <w:proofErr w:type="gramStart"/>
      <w:r w:rsidRPr="001E3493">
        <w:rPr>
          <w:color w:val="000000" w:themeColor="text1"/>
        </w:rPr>
        <w:t>suggests</w:t>
      </w:r>
      <w:proofErr w:type="gramEnd"/>
      <w:r w:rsidRPr="001E3493">
        <w:rPr>
          <w:color w:val="000000" w:themeColor="text1"/>
        </w:rPr>
        <w:t xml:space="preserve"> that group NS may have exhibited similar temperature patterns as an infected group until day 42. However, this pattern is not associated with OM.</w:t>
      </w:r>
    </w:p>
    <w:p w14:paraId="44EB0BF6" w14:textId="77777777" w:rsidR="004410D8" w:rsidRPr="00541BF6" w:rsidRDefault="004410D8" w:rsidP="004410D8">
      <w:pPr>
        <w:keepNext/>
        <w:adjustRightInd w:val="0"/>
        <w:spacing w:before="60" w:after="60"/>
        <w:rPr>
          <w:color w:val="000000" w:themeColor="text1"/>
        </w:rPr>
      </w:pPr>
      <w:r w:rsidRPr="001E3493">
        <w:rPr>
          <w:color w:val="000000" w:themeColor="text1"/>
        </w:rPr>
        <w:t xml:space="preserve">After day 42, repeated measures analysis of variance with post-hoc Tukey’s adjustment analysis was done for groups SA, SBA and NS from day 56 to day 84.  There was a significant difference between groups (p= 0.0053). Group SBA presented lower average temperatures compared to both SA (p= 0.0064) and NS (p= 0.7039) until day 70. The final time point (Day 84) is marked by a shift in patterns in which group SA and NS had a decrease in SST while SBA had an increase in SST. The increase in temperature for SBA group might represent the delayed onset of OM in this group. Group SA and NS were not different (p=0.7039). </w:t>
      </w:r>
      <w:r>
        <w:rPr>
          <w:color w:val="000000" w:themeColor="text1"/>
        </w:rPr>
        <w:t xml:space="preserve"> </w:t>
      </w:r>
      <w:proofErr w:type="gramStart"/>
      <w:r>
        <w:rPr>
          <w:color w:val="000000" w:themeColor="text1"/>
        </w:rPr>
        <w:t>Example</w:t>
      </w:r>
      <w:proofErr w:type="gramEnd"/>
      <w:r>
        <w:rPr>
          <w:color w:val="000000" w:themeColor="text1"/>
        </w:rPr>
        <w:t xml:space="preserve"> of </w:t>
      </w:r>
      <w:r w:rsidRPr="001E3493">
        <w:t>Goat from the SBA group exhibit thermographic patterns showing a nonuniform decrease in temperature following surgery until Day 70, followed by a slight increase after Day 70</w:t>
      </w:r>
      <w:r>
        <w:t xml:space="preserve"> </w:t>
      </w:r>
      <w:r w:rsidRPr="0058305D">
        <w:rPr>
          <w:b/>
          <w:bCs/>
        </w:rPr>
        <w:t>(</w:t>
      </w:r>
      <w:r>
        <w:rPr>
          <w:b/>
          <w:bCs/>
        </w:rPr>
        <w:t>Figure</w:t>
      </w:r>
      <w:r w:rsidRPr="0058305D">
        <w:rPr>
          <w:b/>
          <w:bCs/>
        </w:rPr>
        <w:t xml:space="preserve"> 7)</w:t>
      </w:r>
      <w:r>
        <w:t>.</w:t>
      </w:r>
      <w:r>
        <w:rPr>
          <w:b/>
          <w:bCs/>
        </w:rPr>
        <w:t xml:space="preserve"> </w:t>
      </w:r>
      <w:r w:rsidRPr="00541BF6">
        <w:t>F</w:t>
      </w:r>
      <w:r w:rsidRPr="001E3493">
        <w:t xml:space="preserve">ull representation of images acquired using the thermography tool is presented in the appendix. </w:t>
      </w:r>
    </w:p>
    <w:p w14:paraId="702AF8E9" w14:textId="77777777" w:rsidR="004410D8" w:rsidRPr="001E3493" w:rsidRDefault="004410D8" w:rsidP="004410D8">
      <w:pPr>
        <w:pStyle w:val="Heading2"/>
      </w:pPr>
      <w:bookmarkStart w:id="64" w:name="_Toc180316541"/>
      <w:bookmarkStart w:id="65" w:name="_Toc195707713"/>
      <w:r w:rsidRPr="001E3493">
        <w:t>Fluorescence Imaging</w:t>
      </w:r>
      <w:bookmarkEnd w:id="64"/>
      <w:bookmarkEnd w:id="65"/>
      <w:r w:rsidRPr="001E3493">
        <w:t xml:space="preserve"> </w:t>
      </w:r>
    </w:p>
    <w:p w14:paraId="14A317F2" w14:textId="155AA4AA" w:rsidR="004410D8" w:rsidRPr="004410D8" w:rsidRDefault="004410D8" w:rsidP="004410D8">
      <w:pPr>
        <w:widowControl w:val="0"/>
        <w:rPr>
          <w:color w:val="000000" w:themeColor="text1"/>
        </w:rPr>
      </w:pPr>
      <w:r w:rsidRPr="001E3493">
        <w:rPr>
          <w:color w:val="000000" w:themeColor="text1"/>
        </w:rPr>
        <w:t>Imaging using a fluorescent camera (</w:t>
      </w:r>
      <w:proofErr w:type="spellStart"/>
      <w:r w:rsidRPr="001E3493">
        <w:rPr>
          <w:color w:val="000000" w:themeColor="text1"/>
        </w:rPr>
        <w:t>MolecuLight</w:t>
      </w:r>
      <w:proofErr w:type="spellEnd"/>
      <w:r w:rsidRPr="001E3493">
        <w:rPr>
          <w:color w:val="000000" w:themeColor="text1"/>
        </w:rPr>
        <w:t xml:space="preserve"> ® &amp; DX™) over ten time points revealed infrequent colonization of the skin by Staph. Aureus. The fluorescence camera failed to identify osteomyelitis outcomes in the infected goats on the data collection time point. One NS group goat that had an open wound with purulent drainage was positive for Staph. aureus based on red fluorescence This goat was removed from the study on Day 79 due to the lack of improvement in the wound despite medical efforts</w:t>
      </w:r>
      <w:r>
        <w:rPr>
          <w:color w:val="000000" w:themeColor="text1"/>
        </w:rPr>
        <w:t xml:space="preserve">. </w:t>
      </w:r>
      <w:r w:rsidRPr="001E3493">
        <w:rPr>
          <w:color w:val="000000" w:themeColor="text1"/>
        </w:rPr>
        <w:t xml:space="preserve">(Images </w:t>
      </w:r>
    </w:p>
    <w:tbl>
      <w:tblPr>
        <w:tblStyle w:val="TableGrid"/>
        <w:tblW w:w="0" w:type="auto"/>
        <w:tblInd w:w="-365" w:type="dxa"/>
        <w:tblLook w:val="04A0" w:firstRow="1" w:lastRow="0" w:firstColumn="1" w:lastColumn="0" w:noHBand="0" w:noVBand="1"/>
      </w:tblPr>
      <w:tblGrid>
        <w:gridCol w:w="1798"/>
        <w:gridCol w:w="1793"/>
        <w:gridCol w:w="1818"/>
        <w:gridCol w:w="1877"/>
        <w:gridCol w:w="1709"/>
      </w:tblGrid>
      <w:tr w:rsidR="00A87EF0" w:rsidRPr="001E3493" w14:paraId="5BC524E6" w14:textId="77777777" w:rsidTr="0032184F">
        <w:trPr>
          <w:trHeight w:val="2196"/>
        </w:trPr>
        <w:tc>
          <w:tcPr>
            <w:tcW w:w="1798" w:type="dxa"/>
          </w:tcPr>
          <w:p w14:paraId="494B75AC" w14:textId="77777777" w:rsidR="00A87EF0" w:rsidRPr="001E3493" w:rsidRDefault="00A87EF0" w:rsidP="00013031">
            <w:pPr>
              <w:spacing w:line="240" w:lineRule="auto"/>
            </w:pPr>
            <w:r w:rsidRPr="001E3493">
              <w:rPr>
                <w:noProof/>
              </w:rPr>
              <w:lastRenderedPageBreak/>
              <w:drawing>
                <wp:inline distT="0" distB="0" distL="0" distR="0" wp14:anchorId="4C0EB381" wp14:editId="6B094669">
                  <wp:extent cx="1435085" cy="130492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rotWithShape="1">
                          <a:blip r:embed="rId20" cstate="print">
                            <a:extLst>
                              <a:ext uri="{28A0092B-C50C-407E-A947-70E740481C1C}">
                                <a14:useLocalDpi xmlns:a14="http://schemas.microsoft.com/office/drawing/2010/main" val="0"/>
                              </a:ext>
                            </a:extLst>
                          </a:blip>
                          <a:srcRect r="17519"/>
                          <a:stretch/>
                        </pic:blipFill>
                        <pic:spPr bwMode="auto">
                          <a:xfrm>
                            <a:off x="0" y="0"/>
                            <a:ext cx="1448315" cy="1316955"/>
                          </a:xfrm>
                          <a:prstGeom prst="rect">
                            <a:avLst/>
                          </a:prstGeom>
                          <a:ln>
                            <a:noFill/>
                          </a:ln>
                          <a:extLst>
                            <a:ext uri="{53640926-AAD7-44D8-BBD7-CCE9431645EC}">
                              <a14:shadowObscured xmlns:a14="http://schemas.microsoft.com/office/drawing/2010/main"/>
                            </a:ext>
                          </a:extLst>
                        </pic:spPr>
                      </pic:pic>
                    </a:graphicData>
                  </a:graphic>
                </wp:inline>
              </w:drawing>
            </w:r>
          </w:p>
          <w:p w14:paraId="6EEE297D" w14:textId="77777777" w:rsidR="00A87EF0" w:rsidRPr="001E3493" w:rsidRDefault="00A87EF0" w:rsidP="00013031">
            <w:pPr>
              <w:spacing w:line="240" w:lineRule="auto"/>
            </w:pPr>
            <w:r w:rsidRPr="001E3493">
              <w:t>Week1, day2</w:t>
            </w:r>
          </w:p>
        </w:tc>
        <w:tc>
          <w:tcPr>
            <w:tcW w:w="1793" w:type="dxa"/>
          </w:tcPr>
          <w:p w14:paraId="2D4F1433" w14:textId="77777777" w:rsidR="00A87EF0" w:rsidRPr="001E3493" w:rsidRDefault="00A87EF0" w:rsidP="00013031">
            <w:pPr>
              <w:spacing w:line="240" w:lineRule="auto"/>
            </w:pPr>
            <w:r w:rsidRPr="001E3493">
              <w:rPr>
                <w:noProof/>
              </w:rPr>
              <w:drawing>
                <wp:inline distT="0" distB="0" distL="0" distR="0" wp14:anchorId="5DDF0F39" wp14:editId="5157D8E5">
                  <wp:extent cx="1424610" cy="12954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1" cstate="print">
                            <a:extLst>
                              <a:ext uri="{28A0092B-C50C-407E-A947-70E740481C1C}">
                                <a14:useLocalDpi xmlns:a14="http://schemas.microsoft.com/office/drawing/2010/main" val="0"/>
                              </a:ext>
                            </a:extLst>
                          </a:blip>
                          <a:srcRect r="17519"/>
                          <a:stretch/>
                        </pic:blipFill>
                        <pic:spPr bwMode="auto">
                          <a:xfrm>
                            <a:off x="0" y="0"/>
                            <a:ext cx="1430889" cy="1301110"/>
                          </a:xfrm>
                          <a:prstGeom prst="rect">
                            <a:avLst/>
                          </a:prstGeom>
                          <a:ln>
                            <a:noFill/>
                          </a:ln>
                          <a:extLst>
                            <a:ext uri="{53640926-AAD7-44D8-BBD7-CCE9431645EC}">
                              <a14:shadowObscured xmlns:a14="http://schemas.microsoft.com/office/drawing/2010/main"/>
                            </a:ext>
                          </a:extLst>
                        </pic:spPr>
                      </pic:pic>
                    </a:graphicData>
                  </a:graphic>
                </wp:inline>
              </w:drawing>
            </w:r>
          </w:p>
          <w:p w14:paraId="4DC6C031" w14:textId="77777777" w:rsidR="00A87EF0" w:rsidRPr="001E3493" w:rsidRDefault="00A87EF0" w:rsidP="00013031">
            <w:pPr>
              <w:spacing w:line="240" w:lineRule="auto"/>
            </w:pPr>
            <w:r w:rsidRPr="001E3493">
              <w:t>Week1, day7</w:t>
            </w:r>
          </w:p>
        </w:tc>
        <w:tc>
          <w:tcPr>
            <w:tcW w:w="1818" w:type="dxa"/>
          </w:tcPr>
          <w:p w14:paraId="008A8FDA" w14:textId="77777777" w:rsidR="00A87EF0" w:rsidRPr="001E3493" w:rsidRDefault="00A87EF0" w:rsidP="00013031">
            <w:pPr>
              <w:spacing w:line="240" w:lineRule="auto"/>
            </w:pPr>
            <w:r w:rsidRPr="001E3493">
              <w:rPr>
                <w:noProof/>
              </w:rPr>
              <w:drawing>
                <wp:inline distT="0" distB="0" distL="0" distR="0" wp14:anchorId="3228A534" wp14:editId="5C5697D4">
                  <wp:extent cx="1451610" cy="1289953"/>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2" cstate="print">
                            <a:extLst>
                              <a:ext uri="{28A0092B-C50C-407E-A947-70E740481C1C}">
                                <a14:useLocalDpi xmlns:a14="http://schemas.microsoft.com/office/drawing/2010/main" val="0"/>
                              </a:ext>
                            </a:extLst>
                          </a:blip>
                          <a:srcRect r="15601"/>
                          <a:stretch/>
                        </pic:blipFill>
                        <pic:spPr bwMode="auto">
                          <a:xfrm>
                            <a:off x="0" y="0"/>
                            <a:ext cx="1465048" cy="1301894"/>
                          </a:xfrm>
                          <a:prstGeom prst="rect">
                            <a:avLst/>
                          </a:prstGeom>
                          <a:ln>
                            <a:noFill/>
                          </a:ln>
                          <a:extLst>
                            <a:ext uri="{53640926-AAD7-44D8-BBD7-CCE9431645EC}">
                              <a14:shadowObscured xmlns:a14="http://schemas.microsoft.com/office/drawing/2010/main"/>
                            </a:ext>
                          </a:extLst>
                        </pic:spPr>
                      </pic:pic>
                    </a:graphicData>
                  </a:graphic>
                </wp:inline>
              </w:drawing>
            </w:r>
            <w:r w:rsidRPr="001E3493">
              <w:t>Week2, day10</w:t>
            </w:r>
          </w:p>
        </w:tc>
        <w:tc>
          <w:tcPr>
            <w:tcW w:w="1877" w:type="dxa"/>
          </w:tcPr>
          <w:p w14:paraId="225469BE" w14:textId="77777777" w:rsidR="00A87EF0" w:rsidRPr="001E3493" w:rsidRDefault="00A87EF0" w:rsidP="00013031">
            <w:pPr>
              <w:spacing w:line="240" w:lineRule="auto"/>
            </w:pPr>
            <w:r w:rsidRPr="001E3493">
              <w:rPr>
                <w:noProof/>
              </w:rPr>
              <w:drawing>
                <wp:inline distT="0" distB="0" distL="0" distR="0" wp14:anchorId="010B74FD" wp14:editId="2F93C0A3">
                  <wp:extent cx="1446530" cy="1270995"/>
                  <wp:effectExtent l="0" t="0" r="127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3" cstate="print">
                            <a:extLst>
                              <a:ext uri="{28A0092B-C50C-407E-A947-70E740481C1C}">
                                <a14:useLocalDpi xmlns:a14="http://schemas.microsoft.com/office/drawing/2010/main" val="0"/>
                              </a:ext>
                            </a:extLst>
                          </a:blip>
                          <a:srcRect r="14642"/>
                          <a:stretch/>
                        </pic:blipFill>
                        <pic:spPr bwMode="auto">
                          <a:xfrm>
                            <a:off x="0" y="0"/>
                            <a:ext cx="1461553" cy="1284195"/>
                          </a:xfrm>
                          <a:prstGeom prst="rect">
                            <a:avLst/>
                          </a:prstGeom>
                          <a:ln>
                            <a:noFill/>
                          </a:ln>
                          <a:extLst>
                            <a:ext uri="{53640926-AAD7-44D8-BBD7-CCE9431645EC}">
                              <a14:shadowObscured xmlns:a14="http://schemas.microsoft.com/office/drawing/2010/main"/>
                            </a:ext>
                          </a:extLst>
                        </pic:spPr>
                      </pic:pic>
                    </a:graphicData>
                  </a:graphic>
                </wp:inline>
              </w:drawing>
            </w:r>
          </w:p>
          <w:p w14:paraId="1B696535" w14:textId="77777777" w:rsidR="00A87EF0" w:rsidRPr="001E3493" w:rsidRDefault="00A87EF0" w:rsidP="00013031">
            <w:pPr>
              <w:spacing w:line="240" w:lineRule="auto"/>
            </w:pPr>
            <w:r w:rsidRPr="001E3493">
              <w:t>Week2, day14</w:t>
            </w:r>
          </w:p>
        </w:tc>
        <w:tc>
          <w:tcPr>
            <w:tcW w:w="1709" w:type="dxa"/>
          </w:tcPr>
          <w:p w14:paraId="3587D39F" w14:textId="77777777" w:rsidR="00A87EF0" w:rsidRPr="001E3493" w:rsidRDefault="00A87EF0" w:rsidP="00013031">
            <w:pPr>
              <w:spacing w:line="240" w:lineRule="auto"/>
            </w:pPr>
            <w:r w:rsidRPr="001E3493">
              <w:rPr>
                <w:noProof/>
              </w:rPr>
              <w:drawing>
                <wp:inline distT="0" distB="0" distL="0" distR="0" wp14:anchorId="525205EE" wp14:editId="2FBA6333">
                  <wp:extent cx="1345481" cy="1283130"/>
                  <wp:effectExtent l="0" t="0" r="762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rotWithShape="1">
                          <a:blip r:embed="rId24" cstate="print">
                            <a:extLst>
                              <a:ext uri="{28A0092B-C50C-407E-A947-70E740481C1C}">
                                <a14:useLocalDpi xmlns:a14="http://schemas.microsoft.com/office/drawing/2010/main" val="0"/>
                              </a:ext>
                            </a:extLst>
                          </a:blip>
                          <a:srcRect l="652" r="20703"/>
                          <a:stretch/>
                        </pic:blipFill>
                        <pic:spPr bwMode="auto">
                          <a:xfrm>
                            <a:off x="0" y="0"/>
                            <a:ext cx="1345481" cy="1283130"/>
                          </a:xfrm>
                          <a:prstGeom prst="rect">
                            <a:avLst/>
                          </a:prstGeom>
                          <a:ln>
                            <a:noFill/>
                          </a:ln>
                          <a:extLst>
                            <a:ext uri="{53640926-AAD7-44D8-BBD7-CCE9431645EC}">
                              <a14:shadowObscured xmlns:a14="http://schemas.microsoft.com/office/drawing/2010/main"/>
                            </a:ext>
                          </a:extLst>
                        </pic:spPr>
                      </pic:pic>
                    </a:graphicData>
                  </a:graphic>
                </wp:inline>
              </w:drawing>
            </w:r>
          </w:p>
          <w:p w14:paraId="36CE386E" w14:textId="77777777" w:rsidR="00A87EF0" w:rsidRPr="001E3493" w:rsidRDefault="00A87EF0" w:rsidP="00013031">
            <w:pPr>
              <w:spacing w:line="240" w:lineRule="auto"/>
            </w:pPr>
            <w:r w:rsidRPr="001E3493">
              <w:t>Week3, day21</w:t>
            </w:r>
          </w:p>
        </w:tc>
      </w:tr>
      <w:tr w:rsidR="00A87EF0" w:rsidRPr="001E3493" w14:paraId="4092EF4A" w14:textId="77777777" w:rsidTr="00013031">
        <w:trPr>
          <w:trHeight w:val="2258"/>
        </w:trPr>
        <w:tc>
          <w:tcPr>
            <w:tcW w:w="1798" w:type="dxa"/>
          </w:tcPr>
          <w:p w14:paraId="76D503AE" w14:textId="77777777" w:rsidR="00A87EF0" w:rsidRPr="001E3493" w:rsidRDefault="00A87EF0" w:rsidP="00013031">
            <w:pPr>
              <w:spacing w:line="240" w:lineRule="auto"/>
            </w:pPr>
            <w:r w:rsidRPr="001E3493">
              <w:rPr>
                <w:noProof/>
              </w:rPr>
              <w:drawing>
                <wp:inline distT="0" distB="0" distL="0" distR="0" wp14:anchorId="1C7C74B2" wp14:editId="6D9589FB">
                  <wp:extent cx="1332379" cy="1270635"/>
                  <wp:effectExtent l="0" t="0" r="1270" b="571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rotWithShape="1">
                          <a:blip r:embed="rId25" cstate="print">
                            <a:extLst>
                              <a:ext uri="{28A0092B-C50C-407E-A947-70E740481C1C}">
                                <a14:useLocalDpi xmlns:a14="http://schemas.microsoft.com/office/drawing/2010/main" val="0"/>
                              </a:ext>
                            </a:extLst>
                          </a:blip>
                          <a:srcRect r="21355"/>
                          <a:stretch/>
                        </pic:blipFill>
                        <pic:spPr bwMode="auto">
                          <a:xfrm>
                            <a:off x="0" y="0"/>
                            <a:ext cx="1345481" cy="1283130"/>
                          </a:xfrm>
                          <a:prstGeom prst="rect">
                            <a:avLst/>
                          </a:prstGeom>
                          <a:ln>
                            <a:noFill/>
                          </a:ln>
                          <a:extLst>
                            <a:ext uri="{53640926-AAD7-44D8-BBD7-CCE9431645EC}">
                              <a14:shadowObscured xmlns:a14="http://schemas.microsoft.com/office/drawing/2010/main"/>
                            </a:ext>
                          </a:extLst>
                        </pic:spPr>
                      </pic:pic>
                    </a:graphicData>
                  </a:graphic>
                </wp:inline>
              </w:drawing>
            </w:r>
          </w:p>
          <w:p w14:paraId="64FB1AC0" w14:textId="77777777" w:rsidR="00A87EF0" w:rsidRPr="001E3493" w:rsidRDefault="00A87EF0" w:rsidP="00013031">
            <w:pPr>
              <w:spacing w:line="240" w:lineRule="auto"/>
            </w:pPr>
            <w:r w:rsidRPr="001E3493">
              <w:t>Week4, day 28</w:t>
            </w:r>
          </w:p>
        </w:tc>
        <w:tc>
          <w:tcPr>
            <w:tcW w:w="1793" w:type="dxa"/>
          </w:tcPr>
          <w:p w14:paraId="3CF868B2" w14:textId="77777777" w:rsidR="00A87EF0" w:rsidRPr="001E3493" w:rsidRDefault="00A87EF0" w:rsidP="00013031">
            <w:pPr>
              <w:spacing w:line="240" w:lineRule="auto"/>
            </w:pPr>
            <w:r w:rsidRPr="001E3493">
              <w:rPr>
                <w:noProof/>
              </w:rPr>
              <w:drawing>
                <wp:inline distT="0" distB="0" distL="0" distR="0" wp14:anchorId="1CDB60AA" wp14:editId="2718249D">
                  <wp:extent cx="1279943" cy="127063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6" cstate="print">
                            <a:extLst>
                              <a:ext uri="{28A0092B-C50C-407E-A947-70E740481C1C}">
                                <a14:useLocalDpi xmlns:a14="http://schemas.microsoft.com/office/drawing/2010/main" val="0"/>
                              </a:ext>
                            </a:extLst>
                          </a:blip>
                          <a:srcRect r="24451"/>
                          <a:stretch/>
                        </pic:blipFill>
                        <pic:spPr bwMode="auto">
                          <a:xfrm>
                            <a:off x="0" y="0"/>
                            <a:ext cx="1295853" cy="1286429"/>
                          </a:xfrm>
                          <a:prstGeom prst="rect">
                            <a:avLst/>
                          </a:prstGeom>
                          <a:ln>
                            <a:noFill/>
                          </a:ln>
                          <a:extLst>
                            <a:ext uri="{53640926-AAD7-44D8-BBD7-CCE9431645EC}">
                              <a14:shadowObscured xmlns:a14="http://schemas.microsoft.com/office/drawing/2010/main"/>
                            </a:ext>
                          </a:extLst>
                        </pic:spPr>
                      </pic:pic>
                    </a:graphicData>
                  </a:graphic>
                </wp:inline>
              </w:drawing>
            </w:r>
          </w:p>
          <w:p w14:paraId="20D53913" w14:textId="77777777" w:rsidR="00A87EF0" w:rsidRPr="001E3493" w:rsidRDefault="00A87EF0" w:rsidP="00013031">
            <w:pPr>
              <w:spacing w:line="240" w:lineRule="auto"/>
            </w:pPr>
            <w:r w:rsidRPr="001E3493">
              <w:t>Week6, day 42</w:t>
            </w:r>
          </w:p>
        </w:tc>
        <w:tc>
          <w:tcPr>
            <w:tcW w:w="1818" w:type="dxa"/>
          </w:tcPr>
          <w:p w14:paraId="7CD9206D" w14:textId="77777777" w:rsidR="00A87EF0" w:rsidRPr="001E3493" w:rsidRDefault="00A87EF0" w:rsidP="00013031">
            <w:pPr>
              <w:spacing w:line="240" w:lineRule="auto"/>
            </w:pPr>
            <w:r w:rsidRPr="001E3493">
              <w:rPr>
                <w:noProof/>
              </w:rPr>
              <w:drawing>
                <wp:inline distT="0" distB="0" distL="0" distR="0" wp14:anchorId="6441601E" wp14:editId="3B114ADF">
                  <wp:extent cx="1283635" cy="127063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7" cstate="print">
                            <a:extLst>
                              <a:ext uri="{28A0092B-C50C-407E-A947-70E740481C1C}">
                                <a14:useLocalDpi xmlns:a14="http://schemas.microsoft.com/office/drawing/2010/main" val="0"/>
                              </a:ext>
                            </a:extLst>
                          </a:blip>
                          <a:srcRect l="1753" t="768" r="22480" b="-768"/>
                          <a:stretch/>
                        </pic:blipFill>
                        <pic:spPr bwMode="auto">
                          <a:xfrm>
                            <a:off x="0" y="0"/>
                            <a:ext cx="1286113" cy="1273087"/>
                          </a:xfrm>
                          <a:prstGeom prst="rect">
                            <a:avLst/>
                          </a:prstGeom>
                          <a:ln>
                            <a:noFill/>
                          </a:ln>
                          <a:extLst>
                            <a:ext uri="{53640926-AAD7-44D8-BBD7-CCE9431645EC}">
                              <a14:shadowObscured xmlns:a14="http://schemas.microsoft.com/office/drawing/2010/main"/>
                            </a:ext>
                          </a:extLst>
                        </pic:spPr>
                      </pic:pic>
                    </a:graphicData>
                  </a:graphic>
                </wp:inline>
              </w:drawing>
            </w:r>
          </w:p>
          <w:p w14:paraId="30BDF221" w14:textId="77777777" w:rsidR="00A87EF0" w:rsidRPr="001E3493" w:rsidRDefault="00A87EF0" w:rsidP="00013031">
            <w:pPr>
              <w:spacing w:line="240" w:lineRule="auto"/>
            </w:pPr>
            <w:r w:rsidRPr="001E3493">
              <w:t>Week8, day 56</w:t>
            </w:r>
          </w:p>
        </w:tc>
        <w:tc>
          <w:tcPr>
            <w:tcW w:w="1877" w:type="dxa"/>
          </w:tcPr>
          <w:p w14:paraId="22F15EEF" w14:textId="77777777" w:rsidR="00A87EF0" w:rsidRPr="001E3493" w:rsidRDefault="00A87EF0" w:rsidP="00013031">
            <w:pPr>
              <w:spacing w:line="240" w:lineRule="auto"/>
            </w:pPr>
            <w:r w:rsidRPr="001E3493">
              <w:rPr>
                <w:noProof/>
              </w:rPr>
              <w:drawing>
                <wp:inline distT="0" distB="0" distL="0" distR="0" wp14:anchorId="21721D0A" wp14:editId="31D0BBCF">
                  <wp:extent cx="1496349" cy="128587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8" cstate="print">
                            <a:extLst>
                              <a:ext uri="{28A0092B-C50C-407E-A947-70E740481C1C}">
                                <a14:useLocalDpi xmlns:a14="http://schemas.microsoft.com/office/drawing/2010/main" val="0"/>
                              </a:ext>
                            </a:extLst>
                          </a:blip>
                          <a:srcRect l="592" t="1531" r="12132" b="-1531"/>
                          <a:stretch/>
                        </pic:blipFill>
                        <pic:spPr bwMode="auto">
                          <a:xfrm>
                            <a:off x="0" y="0"/>
                            <a:ext cx="1497389" cy="1286769"/>
                          </a:xfrm>
                          <a:prstGeom prst="rect">
                            <a:avLst/>
                          </a:prstGeom>
                          <a:ln>
                            <a:noFill/>
                          </a:ln>
                          <a:extLst>
                            <a:ext uri="{53640926-AAD7-44D8-BBD7-CCE9431645EC}">
                              <a14:shadowObscured xmlns:a14="http://schemas.microsoft.com/office/drawing/2010/main"/>
                            </a:ext>
                          </a:extLst>
                        </pic:spPr>
                      </pic:pic>
                    </a:graphicData>
                  </a:graphic>
                </wp:inline>
              </w:drawing>
            </w:r>
          </w:p>
          <w:p w14:paraId="20D3AA74" w14:textId="77777777" w:rsidR="00A87EF0" w:rsidRPr="001E3493" w:rsidRDefault="00A87EF0" w:rsidP="00013031">
            <w:pPr>
              <w:spacing w:line="240" w:lineRule="auto"/>
            </w:pPr>
            <w:r w:rsidRPr="001E3493">
              <w:t>Week10, day 70</w:t>
            </w:r>
          </w:p>
        </w:tc>
        <w:tc>
          <w:tcPr>
            <w:tcW w:w="1709" w:type="dxa"/>
          </w:tcPr>
          <w:p w14:paraId="733EF463" w14:textId="57EBF164" w:rsidR="00A87EF0" w:rsidRPr="001E3493" w:rsidRDefault="005F0DFB" w:rsidP="00013031">
            <w:pPr>
              <w:spacing w:line="240" w:lineRule="auto"/>
            </w:pPr>
            <w:r w:rsidRPr="001E3493">
              <w:rPr>
                <w:noProof/>
              </w:rPr>
              <w:drawing>
                <wp:inline distT="0" distB="0" distL="0" distR="0" wp14:anchorId="27F91D67" wp14:editId="1AE9B483">
                  <wp:extent cx="1276350" cy="12534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9" cstate="print">
                            <a:extLst>
                              <a:ext uri="{28A0092B-C50C-407E-A947-70E740481C1C}">
                                <a14:useLocalDpi xmlns:a14="http://schemas.microsoft.com/office/drawing/2010/main" val="0"/>
                              </a:ext>
                            </a:extLst>
                          </a:blip>
                          <a:srcRect r="15103"/>
                          <a:stretch/>
                        </pic:blipFill>
                        <pic:spPr bwMode="auto">
                          <a:xfrm>
                            <a:off x="0" y="0"/>
                            <a:ext cx="1283688" cy="1260697"/>
                          </a:xfrm>
                          <a:prstGeom prst="rect">
                            <a:avLst/>
                          </a:prstGeom>
                          <a:ln>
                            <a:noFill/>
                          </a:ln>
                          <a:extLst>
                            <a:ext uri="{53640926-AAD7-44D8-BBD7-CCE9431645EC}">
                              <a14:shadowObscured xmlns:a14="http://schemas.microsoft.com/office/drawing/2010/main"/>
                            </a:ext>
                          </a:extLst>
                        </pic:spPr>
                      </pic:pic>
                    </a:graphicData>
                  </a:graphic>
                </wp:inline>
              </w:drawing>
            </w:r>
          </w:p>
          <w:p w14:paraId="51326869" w14:textId="2582344F" w:rsidR="00A87EF0" w:rsidRPr="001E3493" w:rsidRDefault="005F0DFB" w:rsidP="00013031">
            <w:pPr>
              <w:keepNext/>
              <w:spacing w:line="240" w:lineRule="auto"/>
            </w:pPr>
            <w:r w:rsidRPr="001E3493">
              <w:t>Week12, day 84</w:t>
            </w:r>
          </w:p>
        </w:tc>
      </w:tr>
    </w:tbl>
    <w:p w14:paraId="3393CB09" w14:textId="79BF63F8" w:rsidR="00FF31B6" w:rsidRPr="001E3493" w:rsidRDefault="00AD5E22" w:rsidP="00B46408">
      <w:pPr>
        <w:pStyle w:val="Caption"/>
      </w:pPr>
      <w:bookmarkStart w:id="66" w:name="_Toc195707615"/>
      <w:r w:rsidRPr="001E3493">
        <w:t xml:space="preserve">Figure </w:t>
      </w:r>
      <w:fldSimple w:instr=" SEQ Figure \* ARABIC ">
        <w:r w:rsidR="00056F45">
          <w:rPr>
            <w:noProof/>
          </w:rPr>
          <w:t>7</w:t>
        </w:r>
      </w:fldSimple>
      <w:r w:rsidR="004968E1" w:rsidRPr="001E3493">
        <w:t>: Example of thermography image progression.</w:t>
      </w:r>
      <w:bookmarkEnd w:id="66"/>
    </w:p>
    <w:p w14:paraId="5EE06C0D" w14:textId="516BCD99" w:rsidR="00F226C0" w:rsidRDefault="004410D8" w:rsidP="004410D8">
      <w:pPr>
        <w:rPr>
          <w:color w:val="000000" w:themeColor="text1"/>
        </w:rPr>
      </w:pPr>
      <w:r w:rsidRPr="001E3493">
        <w:rPr>
          <w:color w:val="000000" w:themeColor="text1"/>
        </w:rPr>
        <w:t xml:space="preserve">progression </w:t>
      </w:r>
      <w:proofErr w:type="gramStart"/>
      <w:r w:rsidRPr="001E3493">
        <w:rPr>
          <w:color w:val="000000" w:themeColor="text1"/>
        </w:rPr>
        <w:t>are</w:t>
      </w:r>
      <w:proofErr w:type="gramEnd"/>
      <w:r w:rsidRPr="001E3493">
        <w:rPr>
          <w:color w:val="000000" w:themeColor="text1"/>
        </w:rPr>
        <w:t xml:space="preserve"> shown in </w:t>
      </w:r>
      <w:r>
        <w:rPr>
          <w:b/>
          <w:bCs/>
          <w:color w:val="000000" w:themeColor="text1"/>
        </w:rPr>
        <w:t>F</w:t>
      </w:r>
      <w:r w:rsidRPr="007B04D9">
        <w:rPr>
          <w:b/>
          <w:bCs/>
          <w:color w:val="000000" w:themeColor="text1"/>
        </w:rPr>
        <w:t>igure 8</w:t>
      </w:r>
      <w:r w:rsidRPr="001E3493">
        <w:rPr>
          <w:color w:val="000000" w:themeColor="text1"/>
        </w:rPr>
        <w:t>).</w:t>
      </w:r>
    </w:p>
    <w:p w14:paraId="19C1AF56" w14:textId="2FBB3722" w:rsidR="00F226C0" w:rsidRDefault="00966BEC" w:rsidP="004410D8">
      <w:pPr>
        <w:rPr>
          <w:color w:val="000000" w:themeColor="text1"/>
        </w:rPr>
      </w:pPr>
      <w:r w:rsidRPr="001E3493">
        <w:rPr>
          <w:color w:val="000000" w:themeColor="text1"/>
        </w:rPr>
        <w:t xml:space="preserve"> </w:t>
      </w:r>
      <w:proofErr w:type="gramStart"/>
      <w:r w:rsidRPr="001E3493">
        <w:rPr>
          <w:color w:val="000000" w:themeColor="text1"/>
        </w:rPr>
        <w:t>Culture</w:t>
      </w:r>
      <w:proofErr w:type="gramEnd"/>
      <w:r w:rsidR="00F9195D" w:rsidRPr="001E3493">
        <w:rPr>
          <w:color w:val="000000" w:themeColor="text1"/>
        </w:rPr>
        <w:t xml:space="preserve"> of the wound and skin identified the presence of </w:t>
      </w:r>
      <w:r w:rsidR="00F9195D" w:rsidRPr="001E3493">
        <w:rPr>
          <w:i/>
          <w:iCs/>
          <w:color w:val="000000" w:themeColor="text1"/>
        </w:rPr>
        <w:t xml:space="preserve">Staphylococcus </w:t>
      </w:r>
      <w:proofErr w:type="spellStart"/>
      <w:r w:rsidR="00F9195D" w:rsidRPr="001E3493">
        <w:rPr>
          <w:i/>
          <w:iCs/>
          <w:color w:val="000000" w:themeColor="text1"/>
        </w:rPr>
        <w:t>simulans</w:t>
      </w:r>
      <w:proofErr w:type="spellEnd"/>
      <w:r w:rsidR="00F9195D" w:rsidRPr="001E3493">
        <w:rPr>
          <w:color w:val="000000" w:themeColor="text1"/>
        </w:rPr>
        <w:t xml:space="preserve">, </w:t>
      </w:r>
      <w:r w:rsidR="00F9195D" w:rsidRPr="001E3493">
        <w:rPr>
          <w:i/>
          <w:iCs/>
          <w:color w:val="000000" w:themeColor="text1"/>
        </w:rPr>
        <w:t>Staphylococcus aureus</w:t>
      </w:r>
      <w:r w:rsidR="00F9195D" w:rsidRPr="001E3493">
        <w:rPr>
          <w:color w:val="000000" w:themeColor="text1"/>
        </w:rPr>
        <w:t xml:space="preserve">, and other bacterial species. </w:t>
      </w:r>
      <w:r w:rsidR="001F33CB" w:rsidRPr="00F45DC1">
        <w:rPr>
          <w:iCs/>
        </w:rPr>
        <w:t>(Bruker) MADLI-</w:t>
      </w:r>
      <w:proofErr w:type="spellStart"/>
      <w:r w:rsidR="001F33CB" w:rsidRPr="00F45DC1">
        <w:rPr>
          <w:iCs/>
        </w:rPr>
        <w:t>ToF</w:t>
      </w:r>
      <w:proofErr w:type="spellEnd"/>
      <w:r w:rsidR="002D7E72">
        <w:rPr>
          <w:iCs/>
        </w:rPr>
        <w:t xml:space="preserve"> identification and phenotype categorization</w:t>
      </w:r>
      <w:r w:rsidR="001F33CB" w:rsidRPr="001E3493">
        <w:rPr>
          <w:color w:val="000000" w:themeColor="text1"/>
        </w:rPr>
        <w:t xml:space="preserve"> </w:t>
      </w:r>
      <w:r w:rsidR="00F9195D" w:rsidRPr="001E3493">
        <w:rPr>
          <w:color w:val="000000" w:themeColor="text1"/>
        </w:rPr>
        <w:t xml:space="preserve">confirmed that the strain of </w:t>
      </w:r>
      <w:r w:rsidR="00F9195D" w:rsidRPr="001E3493">
        <w:rPr>
          <w:i/>
          <w:iCs/>
          <w:color w:val="000000" w:themeColor="text1"/>
        </w:rPr>
        <w:t xml:space="preserve">Staphylococcus aureus </w:t>
      </w:r>
      <w:r w:rsidR="00F9195D" w:rsidRPr="001E3493">
        <w:rPr>
          <w:color w:val="000000" w:themeColor="text1"/>
        </w:rPr>
        <w:t xml:space="preserve">found in this goat’s wound was not UAMS-1. </w:t>
      </w:r>
    </w:p>
    <w:p w14:paraId="1A25BFCF" w14:textId="17C5C921" w:rsidR="00C6731F" w:rsidRDefault="00F9195D" w:rsidP="004410D8">
      <w:pPr>
        <w:rPr>
          <w:color w:val="000000" w:themeColor="text1"/>
        </w:rPr>
      </w:pPr>
      <w:r w:rsidRPr="001E3493">
        <w:rPr>
          <w:color w:val="000000" w:themeColor="text1"/>
        </w:rPr>
        <w:t xml:space="preserve">The goat's infection was classified as a surgical site infection unrelated to the OM model. The goat did not develop osteomyelitis based on radiographic assessment, CT scan, and gross examination. </w:t>
      </w:r>
    </w:p>
    <w:p w14:paraId="6382FFA3" w14:textId="77777777" w:rsidR="004410D8" w:rsidRPr="001E3493" w:rsidRDefault="004410D8" w:rsidP="004410D8">
      <w:pPr>
        <w:pStyle w:val="Heading2"/>
      </w:pPr>
      <w:bookmarkStart w:id="67" w:name="_Toc180316542"/>
      <w:bookmarkStart w:id="68" w:name="_Toc195707714"/>
      <w:r w:rsidRPr="001E3493">
        <w:t xml:space="preserve">Pressure </w:t>
      </w:r>
      <w:proofErr w:type="gramStart"/>
      <w:r w:rsidRPr="001E3493">
        <w:t>sensing mat analysis</w:t>
      </w:r>
      <w:bookmarkEnd w:id="67"/>
      <w:bookmarkEnd w:id="68"/>
      <w:proofErr w:type="gramEnd"/>
      <w:r w:rsidRPr="001E3493">
        <w:t xml:space="preserve">  </w:t>
      </w:r>
    </w:p>
    <w:p w14:paraId="34E58097" w14:textId="302F7532" w:rsidR="004410D8" w:rsidRPr="001E3493" w:rsidRDefault="004410D8" w:rsidP="00B424D2">
      <w:pPr>
        <w:rPr>
          <w:color w:val="000000" w:themeColor="text1"/>
        </w:rPr>
      </w:pPr>
      <w:r w:rsidRPr="001E3493">
        <w:rPr>
          <w:color w:val="000000" w:themeColor="text1"/>
        </w:rPr>
        <w:t>Descriptive and illustrative depictions of kinematic (Stride Length (m) and Stride Velocity (m/s)) and biomechanical (Maximum Peak Pressure (kPa), Maximum Force (</w:t>
      </w:r>
      <w:proofErr w:type="spellStart"/>
      <w:r w:rsidRPr="001E3493">
        <w:rPr>
          <w:color w:val="000000" w:themeColor="text1"/>
        </w:rPr>
        <w:t>kgf</w:t>
      </w:r>
      <w:proofErr w:type="spellEnd"/>
      <w:r w:rsidRPr="001E3493">
        <w:rPr>
          <w:color w:val="000000" w:themeColor="text1"/>
        </w:rPr>
        <w:t>), Maximum Force (%BW))</w:t>
      </w:r>
      <w:r>
        <w:rPr>
          <w:color w:val="000000" w:themeColor="text1"/>
        </w:rPr>
        <w:t>.</w:t>
      </w:r>
      <w:r w:rsidRPr="001E3493">
        <w:rPr>
          <w:color w:val="000000" w:themeColor="text1"/>
        </w:rPr>
        <w:t xml:space="preserve"> </w:t>
      </w:r>
      <w:r w:rsidRPr="00B424D2">
        <w:rPr>
          <w:color w:val="000000" w:themeColor="text1"/>
        </w:rPr>
        <w:t xml:space="preserve">variations among treatment groups are included in </w:t>
      </w:r>
      <w:r w:rsidRPr="005F0AC6">
        <w:rPr>
          <w:b/>
          <w:bCs/>
          <w:color w:val="000000" w:themeColor="text1"/>
        </w:rPr>
        <w:t>Tables 1</w:t>
      </w:r>
      <w:r>
        <w:rPr>
          <w:b/>
          <w:bCs/>
          <w:color w:val="000000" w:themeColor="text1"/>
        </w:rPr>
        <w:t>2</w:t>
      </w:r>
      <w:r w:rsidRPr="005F0AC6">
        <w:rPr>
          <w:b/>
          <w:bCs/>
          <w:color w:val="000000" w:themeColor="text1"/>
        </w:rPr>
        <w:t xml:space="preserve"> to 1</w:t>
      </w:r>
      <w:r>
        <w:rPr>
          <w:b/>
          <w:bCs/>
          <w:color w:val="000000" w:themeColor="text1"/>
        </w:rPr>
        <w:t>6</w:t>
      </w:r>
      <w:r w:rsidRPr="005F0AC6">
        <w:rPr>
          <w:b/>
          <w:bCs/>
          <w:color w:val="000000" w:themeColor="text1"/>
        </w:rPr>
        <w:t xml:space="preserve"> and in Figures 9 to 13</w:t>
      </w:r>
      <w:r w:rsidRPr="00B424D2">
        <w:rPr>
          <w:color w:val="000000" w:themeColor="text1"/>
        </w:rPr>
        <w:t>.</w:t>
      </w:r>
    </w:p>
    <w:tbl>
      <w:tblPr>
        <w:tblStyle w:val="TableGrid"/>
        <w:tblW w:w="5000" w:type="pct"/>
        <w:tblLook w:val="04A0" w:firstRow="1" w:lastRow="0" w:firstColumn="1" w:lastColumn="0" w:noHBand="0" w:noVBand="1"/>
      </w:tblPr>
      <w:tblGrid>
        <w:gridCol w:w="1784"/>
        <w:gridCol w:w="1742"/>
        <w:gridCol w:w="1742"/>
        <w:gridCol w:w="1742"/>
        <w:gridCol w:w="1620"/>
      </w:tblGrid>
      <w:tr w:rsidR="00C7757A" w:rsidRPr="00426DBF" w14:paraId="40097CC1" w14:textId="77777777" w:rsidTr="004410D8">
        <w:trPr>
          <w:trHeight w:val="2973"/>
        </w:trPr>
        <w:tc>
          <w:tcPr>
            <w:tcW w:w="1023" w:type="pct"/>
          </w:tcPr>
          <w:p w14:paraId="034658B8" w14:textId="77777777" w:rsidR="00C7757A" w:rsidRPr="00426DBF" w:rsidRDefault="00C7757A" w:rsidP="00C7757A">
            <w:pPr>
              <w:spacing w:line="240" w:lineRule="auto"/>
            </w:pPr>
            <w:r w:rsidRPr="00426DBF">
              <w:rPr>
                <w:noProof/>
              </w:rPr>
              <w:lastRenderedPageBreak/>
              <w:drawing>
                <wp:inline distT="0" distB="0" distL="0" distR="0" wp14:anchorId="2C5924E4" wp14:editId="1476D3CB">
                  <wp:extent cx="885825" cy="1222552"/>
                  <wp:effectExtent l="0" t="0" r="0" b="0"/>
                  <wp:docPr id="1015449529" name="Picture 5" descr="A close-up of a gree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49529" name="Picture 5" descr="A close-up of a green objec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8416" cy="1226129"/>
                          </a:xfrm>
                          <a:prstGeom prst="rect">
                            <a:avLst/>
                          </a:prstGeom>
                        </pic:spPr>
                      </pic:pic>
                    </a:graphicData>
                  </a:graphic>
                </wp:inline>
              </w:drawing>
            </w:r>
          </w:p>
          <w:p w14:paraId="3CC62E49" w14:textId="77777777" w:rsidR="00C7757A" w:rsidRPr="00426DBF" w:rsidRDefault="00C7757A" w:rsidP="00C7757A">
            <w:pPr>
              <w:spacing w:line="240" w:lineRule="auto"/>
            </w:pPr>
            <w:r w:rsidRPr="00426DBF">
              <w:t>Week1, day2</w:t>
            </w:r>
          </w:p>
        </w:tc>
        <w:tc>
          <w:tcPr>
            <w:tcW w:w="998" w:type="pct"/>
          </w:tcPr>
          <w:p w14:paraId="19EA7D24" w14:textId="77777777" w:rsidR="00C7757A" w:rsidRPr="00426DBF" w:rsidRDefault="00C7757A" w:rsidP="00C7757A">
            <w:pPr>
              <w:spacing w:line="240" w:lineRule="auto"/>
            </w:pPr>
            <w:r w:rsidRPr="00426DBF">
              <w:rPr>
                <w:noProof/>
              </w:rPr>
              <w:drawing>
                <wp:inline distT="0" distB="0" distL="0" distR="0" wp14:anchorId="6F481920" wp14:editId="3B5343EA">
                  <wp:extent cx="904101" cy="1247775"/>
                  <wp:effectExtent l="0" t="0" r="0" b="0"/>
                  <wp:docPr id="1963812103" name="Picture 2" descr="A close-up of a green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12103" name="Picture 2" descr="A close-up of a green ligh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09315" cy="1254971"/>
                          </a:xfrm>
                          <a:prstGeom prst="rect">
                            <a:avLst/>
                          </a:prstGeom>
                        </pic:spPr>
                      </pic:pic>
                    </a:graphicData>
                  </a:graphic>
                </wp:inline>
              </w:drawing>
            </w:r>
          </w:p>
          <w:p w14:paraId="53CF97A8" w14:textId="77777777" w:rsidR="00C7757A" w:rsidRPr="00426DBF" w:rsidRDefault="00C7757A" w:rsidP="00C7757A">
            <w:pPr>
              <w:spacing w:line="240" w:lineRule="auto"/>
            </w:pPr>
            <w:r w:rsidRPr="00426DBF">
              <w:t>Week1, day7</w:t>
            </w:r>
          </w:p>
        </w:tc>
        <w:tc>
          <w:tcPr>
            <w:tcW w:w="998" w:type="pct"/>
          </w:tcPr>
          <w:p w14:paraId="5DF9F01B" w14:textId="77777777" w:rsidR="00C7757A" w:rsidRPr="00426DBF" w:rsidRDefault="00C7757A" w:rsidP="00C7757A">
            <w:pPr>
              <w:spacing w:line="240" w:lineRule="auto"/>
            </w:pPr>
            <w:r w:rsidRPr="00426DBF">
              <w:rPr>
                <w:noProof/>
              </w:rPr>
              <w:drawing>
                <wp:inline distT="0" distB="0" distL="0" distR="0" wp14:anchorId="51D6A4CD" wp14:editId="6EF5A61F">
                  <wp:extent cx="917904" cy="1266825"/>
                  <wp:effectExtent l="0" t="0" r="0" b="0"/>
                  <wp:docPr id="794057743" name="Picture 3" descr="A close-up of a b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57743" name="Picture 3" descr="A close-up of a bon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22998" cy="1273855"/>
                          </a:xfrm>
                          <a:prstGeom prst="rect">
                            <a:avLst/>
                          </a:prstGeom>
                        </pic:spPr>
                      </pic:pic>
                    </a:graphicData>
                  </a:graphic>
                </wp:inline>
              </w:drawing>
            </w:r>
            <w:r w:rsidRPr="00426DBF">
              <w:t>Week2, day10</w:t>
            </w:r>
          </w:p>
        </w:tc>
        <w:tc>
          <w:tcPr>
            <w:tcW w:w="1053" w:type="pct"/>
          </w:tcPr>
          <w:p w14:paraId="587D211C" w14:textId="77777777" w:rsidR="00C7757A" w:rsidRPr="00426DBF" w:rsidRDefault="00C7757A" w:rsidP="00C7757A">
            <w:pPr>
              <w:spacing w:line="240" w:lineRule="auto"/>
            </w:pPr>
            <w:r w:rsidRPr="00426DBF">
              <w:rPr>
                <w:noProof/>
              </w:rPr>
              <w:drawing>
                <wp:inline distT="0" distB="0" distL="0" distR="0" wp14:anchorId="08922173" wp14:editId="5F29240C">
                  <wp:extent cx="917904" cy="1266825"/>
                  <wp:effectExtent l="0" t="0" r="0" b="0"/>
                  <wp:docPr id="1546142786" name="Picture 4" descr="A close-up of a green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142786" name="Picture 4" descr="A close-up of a green ligh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21729" cy="1272105"/>
                          </a:xfrm>
                          <a:prstGeom prst="rect">
                            <a:avLst/>
                          </a:prstGeom>
                        </pic:spPr>
                      </pic:pic>
                    </a:graphicData>
                  </a:graphic>
                </wp:inline>
              </w:drawing>
            </w:r>
          </w:p>
          <w:p w14:paraId="536C1F30" w14:textId="77777777" w:rsidR="00C7757A" w:rsidRPr="00426DBF" w:rsidRDefault="00C7757A" w:rsidP="00C7757A">
            <w:pPr>
              <w:spacing w:line="240" w:lineRule="auto"/>
            </w:pPr>
            <w:r w:rsidRPr="00426DBF">
              <w:t>Week2, day14</w:t>
            </w:r>
          </w:p>
        </w:tc>
        <w:tc>
          <w:tcPr>
            <w:tcW w:w="928" w:type="pct"/>
          </w:tcPr>
          <w:p w14:paraId="75F5637A" w14:textId="77777777" w:rsidR="00C7757A" w:rsidRPr="00426DBF" w:rsidRDefault="00C7757A" w:rsidP="00C7757A">
            <w:pPr>
              <w:spacing w:line="240" w:lineRule="auto"/>
            </w:pPr>
            <w:r w:rsidRPr="00426DBF">
              <w:rPr>
                <w:noProof/>
              </w:rPr>
              <w:drawing>
                <wp:inline distT="0" distB="0" distL="0" distR="0" wp14:anchorId="246395F3" wp14:editId="575A3EF1">
                  <wp:extent cx="911002" cy="1257300"/>
                  <wp:effectExtent l="0" t="0" r="3810" b="0"/>
                  <wp:docPr id="1508614676" name="Picture 1" descr="A close-up of a cat's sk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14676" name="Picture 1" descr="A close-up of a cat's skin&#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15755" cy="1263860"/>
                          </a:xfrm>
                          <a:prstGeom prst="rect">
                            <a:avLst/>
                          </a:prstGeom>
                        </pic:spPr>
                      </pic:pic>
                    </a:graphicData>
                  </a:graphic>
                </wp:inline>
              </w:drawing>
            </w:r>
          </w:p>
          <w:p w14:paraId="61F646DD" w14:textId="77777777" w:rsidR="00C7757A" w:rsidRPr="00426DBF" w:rsidRDefault="00C7757A" w:rsidP="00C7757A">
            <w:pPr>
              <w:spacing w:line="240" w:lineRule="auto"/>
            </w:pPr>
            <w:r w:rsidRPr="00426DBF">
              <w:t>Week3, day21</w:t>
            </w:r>
          </w:p>
        </w:tc>
      </w:tr>
      <w:tr w:rsidR="00C7757A" w:rsidRPr="00426DBF" w14:paraId="1329F171" w14:textId="77777777" w:rsidTr="004410D8">
        <w:trPr>
          <w:trHeight w:val="3291"/>
        </w:trPr>
        <w:tc>
          <w:tcPr>
            <w:tcW w:w="1023" w:type="pct"/>
          </w:tcPr>
          <w:p w14:paraId="4703C43E" w14:textId="77777777" w:rsidR="00C7757A" w:rsidRPr="00426DBF" w:rsidRDefault="00C7757A" w:rsidP="00C7757A">
            <w:pPr>
              <w:spacing w:line="240" w:lineRule="auto"/>
            </w:pPr>
            <w:r w:rsidRPr="00426DBF">
              <w:rPr>
                <w:noProof/>
              </w:rPr>
              <w:drawing>
                <wp:inline distT="0" distB="0" distL="0" distR="0" wp14:anchorId="0A045254" wp14:editId="62D726A6">
                  <wp:extent cx="1368641" cy="1022221"/>
                  <wp:effectExtent l="0" t="4445" r="0" b="0"/>
                  <wp:docPr id="28521394" name="Picture 6" descr="A green vegetab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1394" name="Picture 6" descr="A green vegetable with a black background&#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1393294" cy="1040634"/>
                          </a:xfrm>
                          <a:prstGeom prst="rect">
                            <a:avLst/>
                          </a:prstGeom>
                        </pic:spPr>
                      </pic:pic>
                    </a:graphicData>
                  </a:graphic>
                </wp:inline>
              </w:drawing>
            </w:r>
          </w:p>
          <w:p w14:paraId="768C46FA" w14:textId="77777777" w:rsidR="00C7757A" w:rsidRPr="00426DBF" w:rsidRDefault="00C7757A" w:rsidP="00C7757A">
            <w:pPr>
              <w:spacing w:line="240" w:lineRule="auto"/>
            </w:pPr>
            <w:r w:rsidRPr="00426DBF">
              <w:t>Week4, day 28</w:t>
            </w:r>
          </w:p>
        </w:tc>
        <w:tc>
          <w:tcPr>
            <w:tcW w:w="998" w:type="pct"/>
          </w:tcPr>
          <w:p w14:paraId="7E8BD775" w14:textId="77777777" w:rsidR="00C7757A" w:rsidRPr="00426DBF" w:rsidRDefault="00C7757A" w:rsidP="00C7757A">
            <w:pPr>
              <w:spacing w:line="240" w:lineRule="auto"/>
            </w:pPr>
            <w:r w:rsidRPr="00426DBF">
              <w:rPr>
                <w:noProof/>
              </w:rPr>
              <w:drawing>
                <wp:inline distT="0" distB="0" distL="0" distR="0" wp14:anchorId="72F288BE" wp14:editId="5D74C414">
                  <wp:extent cx="993821" cy="1371600"/>
                  <wp:effectExtent l="0" t="0" r="0" b="0"/>
                  <wp:docPr id="1934107981" name="Picture 7" descr="A close-up of a gree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07981" name="Picture 7" descr="A close-up of a green objec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93821" cy="1371600"/>
                          </a:xfrm>
                          <a:prstGeom prst="rect">
                            <a:avLst/>
                          </a:prstGeom>
                        </pic:spPr>
                      </pic:pic>
                    </a:graphicData>
                  </a:graphic>
                </wp:inline>
              </w:drawing>
            </w:r>
          </w:p>
          <w:p w14:paraId="55D5A069" w14:textId="77777777" w:rsidR="00C7757A" w:rsidRPr="00426DBF" w:rsidRDefault="00C7757A" w:rsidP="00C7757A">
            <w:pPr>
              <w:spacing w:line="240" w:lineRule="auto"/>
            </w:pPr>
            <w:r w:rsidRPr="00426DBF">
              <w:t>Week6, day 42</w:t>
            </w:r>
          </w:p>
        </w:tc>
        <w:tc>
          <w:tcPr>
            <w:tcW w:w="998" w:type="pct"/>
          </w:tcPr>
          <w:p w14:paraId="7F77AE30" w14:textId="77777777" w:rsidR="00C7757A" w:rsidRPr="00426DBF" w:rsidRDefault="00C7757A" w:rsidP="00C7757A">
            <w:pPr>
              <w:spacing w:line="240" w:lineRule="auto"/>
            </w:pPr>
            <w:r w:rsidRPr="00426DBF">
              <w:rPr>
                <w:noProof/>
              </w:rPr>
              <w:drawing>
                <wp:inline distT="0" distB="0" distL="0" distR="0" wp14:anchorId="63931233" wp14:editId="1C2E0DB0">
                  <wp:extent cx="993821" cy="1371600"/>
                  <wp:effectExtent l="0" t="0" r="0" b="0"/>
                  <wp:docPr id="281097434" name="Picture 8" descr="A close-up of a sk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097434" name="Picture 8" descr="A close-up of a skin&#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93821" cy="1371600"/>
                          </a:xfrm>
                          <a:prstGeom prst="rect">
                            <a:avLst/>
                          </a:prstGeom>
                        </pic:spPr>
                      </pic:pic>
                    </a:graphicData>
                  </a:graphic>
                </wp:inline>
              </w:drawing>
            </w:r>
          </w:p>
          <w:p w14:paraId="2D6263AC" w14:textId="77777777" w:rsidR="00C7757A" w:rsidRPr="00426DBF" w:rsidRDefault="00C7757A" w:rsidP="00C7757A">
            <w:pPr>
              <w:spacing w:line="240" w:lineRule="auto"/>
            </w:pPr>
            <w:r w:rsidRPr="00426DBF">
              <w:t>Week8, day 56</w:t>
            </w:r>
          </w:p>
        </w:tc>
        <w:tc>
          <w:tcPr>
            <w:tcW w:w="1053" w:type="pct"/>
          </w:tcPr>
          <w:p w14:paraId="32967741" w14:textId="77777777" w:rsidR="00C7757A" w:rsidRPr="00426DBF" w:rsidRDefault="00C7757A" w:rsidP="00C7757A">
            <w:pPr>
              <w:spacing w:line="240" w:lineRule="auto"/>
            </w:pPr>
            <w:r w:rsidRPr="00426DBF">
              <w:rPr>
                <w:noProof/>
              </w:rPr>
              <w:drawing>
                <wp:inline distT="0" distB="0" distL="0" distR="0" wp14:anchorId="2DCFE6A4" wp14:editId="1BCFE2EB">
                  <wp:extent cx="993821" cy="1371600"/>
                  <wp:effectExtent l="0" t="0" r="0" b="0"/>
                  <wp:docPr id="1601789662" name="Picture 9" descr="A green and red sk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89662" name="Picture 9" descr="A green and red skin&#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93821" cy="1371600"/>
                          </a:xfrm>
                          <a:prstGeom prst="rect">
                            <a:avLst/>
                          </a:prstGeom>
                        </pic:spPr>
                      </pic:pic>
                    </a:graphicData>
                  </a:graphic>
                </wp:inline>
              </w:drawing>
            </w:r>
          </w:p>
          <w:p w14:paraId="5169D42D" w14:textId="77777777" w:rsidR="00C7757A" w:rsidRPr="00426DBF" w:rsidRDefault="00C7757A" w:rsidP="00C7757A">
            <w:pPr>
              <w:spacing w:line="240" w:lineRule="auto"/>
            </w:pPr>
            <w:r w:rsidRPr="00426DBF">
              <w:t>Week10, day 70</w:t>
            </w:r>
          </w:p>
        </w:tc>
        <w:tc>
          <w:tcPr>
            <w:tcW w:w="928" w:type="pct"/>
          </w:tcPr>
          <w:p w14:paraId="63FD9AD6" w14:textId="77777777" w:rsidR="00C7757A" w:rsidRPr="00426DBF" w:rsidRDefault="00C7757A" w:rsidP="00C7757A">
            <w:pPr>
              <w:keepNext/>
              <w:spacing w:line="240" w:lineRule="auto"/>
            </w:pPr>
          </w:p>
        </w:tc>
      </w:tr>
    </w:tbl>
    <w:p w14:paraId="4B202C87" w14:textId="008D066A" w:rsidR="00C7757A" w:rsidRDefault="00C7757A" w:rsidP="00B46408">
      <w:pPr>
        <w:pStyle w:val="Caption"/>
      </w:pPr>
      <w:bookmarkStart w:id="69" w:name="_Toc195707616"/>
      <w:r>
        <w:t xml:space="preserve">Figure </w:t>
      </w:r>
      <w:fldSimple w:instr=" SEQ Figure \* ARABIC ">
        <w:r w:rsidR="00056F45">
          <w:rPr>
            <w:noProof/>
          </w:rPr>
          <w:t>8</w:t>
        </w:r>
      </w:fldSimple>
      <w:r>
        <w:t>:</w:t>
      </w:r>
      <w:r w:rsidRPr="00C7757A">
        <w:t xml:space="preserve"> </w:t>
      </w:r>
      <w:r>
        <w:t>I</w:t>
      </w:r>
      <w:r w:rsidRPr="00B424D2">
        <w:t>mages progression of fluorescence imaging positive case.</w:t>
      </w:r>
      <w:bookmarkEnd w:id="69"/>
    </w:p>
    <w:p w14:paraId="5EFF3746" w14:textId="77777777" w:rsidR="00280A12" w:rsidRDefault="00280A12" w:rsidP="002C7934">
      <w:pPr>
        <w:rPr>
          <w:color w:val="000000" w:themeColor="text1"/>
        </w:rPr>
      </w:pPr>
    </w:p>
    <w:p w14:paraId="2072698C" w14:textId="77777777" w:rsidR="004410D8" w:rsidRDefault="004410D8" w:rsidP="002C7934">
      <w:pPr>
        <w:rPr>
          <w:color w:val="000000" w:themeColor="text1"/>
        </w:rPr>
      </w:pPr>
    </w:p>
    <w:p w14:paraId="3F04B618" w14:textId="77777777" w:rsidR="004410D8" w:rsidRDefault="004410D8" w:rsidP="002C7934">
      <w:pPr>
        <w:rPr>
          <w:color w:val="000000" w:themeColor="text1"/>
        </w:rPr>
      </w:pPr>
    </w:p>
    <w:p w14:paraId="0CD052F3" w14:textId="77777777" w:rsidR="004410D8" w:rsidRDefault="004410D8" w:rsidP="002C7934">
      <w:pPr>
        <w:rPr>
          <w:color w:val="000000" w:themeColor="text1"/>
        </w:rPr>
      </w:pPr>
    </w:p>
    <w:p w14:paraId="2265AA2A" w14:textId="77777777" w:rsidR="004410D8" w:rsidRDefault="004410D8" w:rsidP="002C7934">
      <w:pPr>
        <w:rPr>
          <w:color w:val="000000" w:themeColor="text1"/>
        </w:rPr>
      </w:pPr>
    </w:p>
    <w:p w14:paraId="5E0812F6" w14:textId="77777777" w:rsidR="004410D8" w:rsidRDefault="004410D8" w:rsidP="002C7934">
      <w:pPr>
        <w:rPr>
          <w:color w:val="000000" w:themeColor="text1"/>
        </w:rPr>
      </w:pPr>
    </w:p>
    <w:p w14:paraId="3D3DEE32" w14:textId="77777777" w:rsidR="004410D8" w:rsidRDefault="004410D8" w:rsidP="002C7934">
      <w:pPr>
        <w:rPr>
          <w:color w:val="000000" w:themeColor="text1"/>
        </w:rPr>
      </w:pPr>
    </w:p>
    <w:p w14:paraId="5D88396D" w14:textId="77777777" w:rsidR="004410D8" w:rsidRDefault="004410D8" w:rsidP="002C7934">
      <w:pPr>
        <w:rPr>
          <w:color w:val="000000" w:themeColor="text1"/>
        </w:rPr>
      </w:pPr>
    </w:p>
    <w:p w14:paraId="443E877E" w14:textId="77777777" w:rsidR="004410D8" w:rsidRDefault="004410D8" w:rsidP="002C7934">
      <w:pPr>
        <w:rPr>
          <w:color w:val="000000" w:themeColor="text1"/>
        </w:rPr>
      </w:pPr>
    </w:p>
    <w:p w14:paraId="22B3D70D" w14:textId="77777777" w:rsidR="004410D8" w:rsidRPr="001E3493" w:rsidRDefault="004410D8" w:rsidP="002C7934">
      <w:pPr>
        <w:rPr>
          <w:color w:val="000000" w:themeColor="text1"/>
        </w:rPr>
      </w:pPr>
    </w:p>
    <w:p w14:paraId="1CEE0D5C" w14:textId="3A98B64A" w:rsidR="002C7934" w:rsidRPr="001E3493" w:rsidRDefault="002C7934" w:rsidP="00B46408">
      <w:pPr>
        <w:pStyle w:val="Caption"/>
      </w:pPr>
      <w:bookmarkStart w:id="70" w:name="_Toc195707664"/>
      <w:r w:rsidRPr="001E3493">
        <w:lastRenderedPageBreak/>
        <w:t xml:space="preserve">Table </w:t>
      </w:r>
      <w:fldSimple w:instr=" SEQ Table \* ARABIC ">
        <w:r w:rsidR="00056F45">
          <w:rPr>
            <w:noProof/>
          </w:rPr>
          <w:t>12</w:t>
        </w:r>
      </w:fldSimple>
      <w:r w:rsidRPr="001E3493">
        <w:t>: Maximum Peak Pressure (kPa)</w:t>
      </w:r>
      <w:bookmarkEnd w:id="70"/>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375"/>
        <w:gridCol w:w="2265"/>
        <w:gridCol w:w="1749"/>
        <w:gridCol w:w="1800"/>
        <w:gridCol w:w="1737"/>
      </w:tblGrid>
      <w:tr w:rsidR="002C7934" w:rsidRPr="001E3493" w14:paraId="7DFFDAB0" w14:textId="77777777" w:rsidTr="001F6554">
        <w:trPr>
          <w:cantSplit/>
          <w:trHeight w:val="332"/>
          <w:jc w:val="center"/>
        </w:trPr>
        <w:tc>
          <w:tcPr>
            <w:tcW w:w="1168" w:type="dxa"/>
          </w:tcPr>
          <w:p w14:paraId="10B0F0F0" w14:textId="77777777" w:rsidR="002C7934" w:rsidRPr="001E3493" w:rsidRDefault="002C7934" w:rsidP="001F6554">
            <w:pPr>
              <w:spacing w:line="240" w:lineRule="auto"/>
            </w:pPr>
            <w:r w:rsidRPr="001E3493">
              <w:t>Limb</w:t>
            </w:r>
          </w:p>
        </w:tc>
        <w:tc>
          <w:tcPr>
            <w:tcW w:w="1375" w:type="dxa"/>
            <w:shd w:val="clear" w:color="auto" w:fill="auto"/>
            <w:noWrap/>
            <w:vAlign w:val="bottom"/>
          </w:tcPr>
          <w:p w14:paraId="6F17EA19" w14:textId="51E2F122" w:rsidR="002C7934" w:rsidRPr="001E3493" w:rsidRDefault="002C7934" w:rsidP="001F6554">
            <w:pPr>
              <w:spacing w:line="240" w:lineRule="auto"/>
            </w:pPr>
            <w:r w:rsidRPr="001E3493">
              <w:t>Time point</w:t>
            </w:r>
          </w:p>
        </w:tc>
        <w:tc>
          <w:tcPr>
            <w:tcW w:w="7551" w:type="dxa"/>
            <w:gridSpan w:val="4"/>
            <w:shd w:val="clear" w:color="000000" w:fill="FFFFFF"/>
            <w:vAlign w:val="center"/>
          </w:tcPr>
          <w:p w14:paraId="5F7DF3D3" w14:textId="272F9A11" w:rsidR="002C7934" w:rsidRPr="001E3493" w:rsidRDefault="001F6554" w:rsidP="001F6554">
            <w:pPr>
              <w:spacing w:line="240" w:lineRule="auto"/>
            </w:pPr>
            <w:r>
              <w:t xml:space="preserve">    </w:t>
            </w:r>
            <w:r w:rsidR="002C7934" w:rsidRPr="001E3493">
              <w:t>------------------------------------- Group -------------------------------------</w:t>
            </w:r>
          </w:p>
        </w:tc>
      </w:tr>
      <w:tr w:rsidR="002C7934" w:rsidRPr="001E3493" w14:paraId="40A33ABC" w14:textId="77777777" w:rsidTr="00FC5BDB">
        <w:trPr>
          <w:cantSplit/>
          <w:trHeight w:val="356"/>
          <w:jc w:val="center"/>
        </w:trPr>
        <w:tc>
          <w:tcPr>
            <w:tcW w:w="1168" w:type="dxa"/>
          </w:tcPr>
          <w:p w14:paraId="5B758780" w14:textId="77777777" w:rsidR="002C7934" w:rsidRPr="001E3493" w:rsidRDefault="002C7934" w:rsidP="00FC5BDB">
            <w:pPr>
              <w:spacing w:line="240" w:lineRule="auto"/>
              <w:jc w:val="center"/>
            </w:pPr>
          </w:p>
        </w:tc>
        <w:tc>
          <w:tcPr>
            <w:tcW w:w="1375" w:type="dxa"/>
            <w:shd w:val="clear" w:color="auto" w:fill="auto"/>
            <w:noWrap/>
            <w:vAlign w:val="bottom"/>
            <w:hideMark/>
          </w:tcPr>
          <w:p w14:paraId="46DC1330" w14:textId="77777777" w:rsidR="002C7934" w:rsidRPr="001E3493" w:rsidRDefault="002C7934" w:rsidP="00FC5BDB">
            <w:pPr>
              <w:spacing w:line="240" w:lineRule="auto"/>
              <w:jc w:val="center"/>
            </w:pPr>
          </w:p>
        </w:tc>
        <w:tc>
          <w:tcPr>
            <w:tcW w:w="2265" w:type="dxa"/>
            <w:shd w:val="clear" w:color="000000" w:fill="FFFFFF"/>
            <w:vAlign w:val="center"/>
            <w:hideMark/>
          </w:tcPr>
          <w:p w14:paraId="03D9028A" w14:textId="77777777" w:rsidR="002C7934" w:rsidRPr="001E3493" w:rsidRDefault="002C7934" w:rsidP="00FC5BDB">
            <w:pPr>
              <w:spacing w:line="240" w:lineRule="auto"/>
              <w:jc w:val="center"/>
            </w:pPr>
            <w:r w:rsidRPr="001E3493">
              <w:t>SA</w:t>
            </w:r>
          </w:p>
        </w:tc>
        <w:tc>
          <w:tcPr>
            <w:tcW w:w="1749" w:type="dxa"/>
            <w:shd w:val="clear" w:color="000000" w:fill="FFFFFF"/>
            <w:vAlign w:val="center"/>
            <w:hideMark/>
          </w:tcPr>
          <w:p w14:paraId="37432367" w14:textId="77777777" w:rsidR="002C7934" w:rsidRPr="001E3493" w:rsidRDefault="002C7934" w:rsidP="00FC5BDB">
            <w:pPr>
              <w:spacing w:line="240" w:lineRule="auto"/>
              <w:jc w:val="center"/>
            </w:pPr>
            <w:r w:rsidRPr="001E3493">
              <w:t>SB</w:t>
            </w:r>
          </w:p>
        </w:tc>
        <w:tc>
          <w:tcPr>
            <w:tcW w:w="1800" w:type="dxa"/>
            <w:shd w:val="clear" w:color="000000" w:fill="FFFFFF"/>
            <w:vAlign w:val="center"/>
            <w:hideMark/>
          </w:tcPr>
          <w:p w14:paraId="25B1F3E5" w14:textId="77777777" w:rsidR="002C7934" w:rsidRPr="001E3493" w:rsidRDefault="002C7934" w:rsidP="00FC5BDB">
            <w:pPr>
              <w:spacing w:line="240" w:lineRule="auto"/>
              <w:jc w:val="center"/>
            </w:pPr>
            <w:r w:rsidRPr="001E3493">
              <w:t>SBA</w:t>
            </w:r>
          </w:p>
        </w:tc>
        <w:tc>
          <w:tcPr>
            <w:tcW w:w="1737" w:type="dxa"/>
            <w:shd w:val="clear" w:color="000000" w:fill="FFFFFF"/>
            <w:vAlign w:val="center"/>
            <w:hideMark/>
          </w:tcPr>
          <w:p w14:paraId="36E66AFD" w14:textId="77777777" w:rsidR="002C7934" w:rsidRPr="001E3493" w:rsidRDefault="002C7934" w:rsidP="00FC5BDB">
            <w:pPr>
              <w:spacing w:line="240" w:lineRule="auto"/>
              <w:jc w:val="center"/>
            </w:pPr>
            <w:r w:rsidRPr="001E3493">
              <w:t>NS</w:t>
            </w:r>
          </w:p>
        </w:tc>
      </w:tr>
      <w:tr w:rsidR="00B90693" w:rsidRPr="001E3493" w14:paraId="0FDADA77" w14:textId="77777777" w:rsidTr="00FC5BDB">
        <w:trPr>
          <w:trHeight w:val="356"/>
          <w:jc w:val="center"/>
        </w:trPr>
        <w:tc>
          <w:tcPr>
            <w:tcW w:w="1168" w:type="dxa"/>
            <w:vMerge w:val="restart"/>
            <w:shd w:val="clear" w:color="000000" w:fill="FFFFFF"/>
          </w:tcPr>
          <w:p w14:paraId="51111B6F" w14:textId="617C1CA7" w:rsidR="00B90693" w:rsidRPr="001E3493" w:rsidRDefault="00B90693" w:rsidP="00FC5BDB">
            <w:pPr>
              <w:spacing w:line="240" w:lineRule="auto"/>
              <w:jc w:val="center"/>
            </w:pPr>
            <w:r w:rsidRPr="001E3493">
              <w:t>LF</w:t>
            </w:r>
          </w:p>
        </w:tc>
        <w:tc>
          <w:tcPr>
            <w:tcW w:w="1375" w:type="dxa"/>
            <w:shd w:val="clear" w:color="000000" w:fill="FFFFFF"/>
            <w:vAlign w:val="center"/>
            <w:hideMark/>
          </w:tcPr>
          <w:p w14:paraId="185642B3" w14:textId="77777777" w:rsidR="00B90693" w:rsidRPr="001E3493" w:rsidRDefault="00B90693" w:rsidP="00FC5BDB">
            <w:pPr>
              <w:spacing w:line="240" w:lineRule="auto"/>
              <w:jc w:val="center"/>
            </w:pPr>
            <w:r w:rsidRPr="001E3493">
              <w:t>-1</w:t>
            </w:r>
          </w:p>
        </w:tc>
        <w:tc>
          <w:tcPr>
            <w:tcW w:w="2265" w:type="dxa"/>
            <w:shd w:val="clear" w:color="000000" w:fill="FFFFFF"/>
            <w:vAlign w:val="center"/>
            <w:hideMark/>
          </w:tcPr>
          <w:p w14:paraId="40498A8B" w14:textId="77777777" w:rsidR="00B90693" w:rsidRPr="001E3493" w:rsidRDefault="00B90693" w:rsidP="00FC5BDB">
            <w:pPr>
              <w:spacing w:line="240" w:lineRule="auto"/>
              <w:jc w:val="center"/>
            </w:pPr>
            <w:r w:rsidRPr="001E3493">
              <w:t>449.6 + 50.9</w:t>
            </w:r>
          </w:p>
        </w:tc>
        <w:tc>
          <w:tcPr>
            <w:tcW w:w="1749" w:type="dxa"/>
            <w:shd w:val="clear" w:color="000000" w:fill="FFFFFF"/>
            <w:vAlign w:val="center"/>
            <w:hideMark/>
          </w:tcPr>
          <w:p w14:paraId="6054D534" w14:textId="77777777" w:rsidR="00B90693" w:rsidRPr="001E3493" w:rsidRDefault="00B90693" w:rsidP="00FC5BDB">
            <w:pPr>
              <w:spacing w:line="240" w:lineRule="auto"/>
              <w:jc w:val="center"/>
            </w:pPr>
            <w:r w:rsidRPr="001E3493">
              <w:t>445.2 + 34.0</w:t>
            </w:r>
          </w:p>
        </w:tc>
        <w:tc>
          <w:tcPr>
            <w:tcW w:w="1800" w:type="dxa"/>
            <w:shd w:val="clear" w:color="000000" w:fill="FFFFFF"/>
            <w:vAlign w:val="center"/>
            <w:hideMark/>
          </w:tcPr>
          <w:p w14:paraId="31841C82" w14:textId="77777777" w:rsidR="00B90693" w:rsidRPr="001E3493" w:rsidRDefault="00B90693" w:rsidP="00FC5BDB">
            <w:pPr>
              <w:spacing w:line="240" w:lineRule="auto"/>
              <w:jc w:val="center"/>
            </w:pPr>
            <w:r w:rsidRPr="001E3493">
              <w:t>414.0 + 19.8</w:t>
            </w:r>
          </w:p>
        </w:tc>
        <w:tc>
          <w:tcPr>
            <w:tcW w:w="1737" w:type="dxa"/>
            <w:shd w:val="clear" w:color="000000" w:fill="FFFFFF"/>
            <w:vAlign w:val="center"/>
            <w:hideMark/>
          </w:tcPr>
          <w:p w14:paraId="3446814B" w14:textId="77777777" w:rsidR="00B90693" w:rsidRPr="001E3493" w:rsidRDefault="00B90693" w:rsidP="00FC5BDB">
            <w:pPr>
              <w:spacing w:line="240" w:lineRule="auto"/>
              <w:jc w:val="center"/>
            </w:pPr>
            <w:r w:rsidRPr="001E3493">
              <w:t>406.3 + 17.3</w:t>
            </w:r>
          </w:p>
        </w:tc>
      </w:tr>
      <w:tr w:rsidR="00B90693" w:rsidRPr="001E3493" w14:paraId="05BD51AE" w14:textId="77777777" w:rsidTr="00FC5BDB">
        <w:trPr>
          <w:cantSplit/>
          <w:trHeight w:val="356"/>
          <w:jc w:val="center"/>
        </w:trPr>
        <w:tc>
          <w:tcPr>
            <w:tcW w:w="1168" w:type="dxa"/>
            <w:vMerge/>
            <w:shd w:val="clear" w:color="000000" w:fill="FFFFFF"/>
          </w:tcPr>
          <w:p w14:paraId="59FBADE4" w14:textId="470291BF" w:rsidR="00B90693" w:rsidRPr="001E3493" w:rsidRDefault="00B90693" w:rsidP="00FC5BDB">
            <w:pPr>
              <w:spacing w:line="240" w:lineRule="auto"/>
              <w:jc w:val="center"/>
            </w:pPr>
          </w:p>
        </w:tc>
        <w:tc>
          <w:tcPr>
            <w:tcW w:w="1375" w:type="dxa"/>
            <w:shd w:val="clear" w:color="000000" w:fill="FFFFFF"/>
            <w:vAlign w:val="center"/>
            <w:hideMark/>
          </w:tcPr>
          <w:p w14:paraId="274AF98B" w14:textId="77777777" w:rsidR="00B90693" w:rsidRPr="001E3493" w:rsidRDefault="00B90693" w:rsidP="00FC5BDB">
            <w:pPr>
              <w:spacing w:line="240" w:lineRule="auto"/>
              <w:jc w:val="center"/>
            </w:pPr>
            <w:r w:rsidRPr="001E3493">
              <w:t>7</w:t>
            </w:r>
          </w:p>
        </w:tc>
        <w:tc>
          <w:tcPr>
            <w:tcW w:w="2265" w:type="dxa"/>
            <w:shd w:val="clear" w:color="000000" w:fill="FFFFFF"/>
            <w:vAlign w:val="center"/>
            <w:hideMark/>
          </w:tcPr>
          <w:p w14:paraId="02540AB0" w14:textId="77777777" w:rsidR="00B90693" w:rsidRPr="001E3493" w:rsidRDefault="00B90693" w:rsidP="00FC5BDB">
            <w:pPr>
              <w:spacing w:line="240" w:lineRule="auto"/>
              <w:jc w:val="center"/>
            </w:pPr>
            <w:r w:rsidRPr="001E3493">
              <w:t>400.6 + 09.4</w:t>
            </w:r>
          </w:p>
        </w:tc>
        <w:tc>
          <w:tcPr>
            <w:tcW w:w="1749" w:type="dxa"/>
            <w:shd w:val="clear" w:color="000000" w:fill="FFFFFF"/>
            <w:vAlign w:val="center"/>
            <w:hideMark/>
          </w:tcPr>
          <w:p w14:paraId="6D2AB676" w14:textId="77777777" w:rsidR="00B90693" w:rsidRPr="001E3493" w:rsidRDefault="00B90693" w:rsidP="00FC5BDB">
            <w:pPr>
              <w:spacing w:line="240" w:lineRule="auto"/>
              <w:jc w:val="center"/>
            </w:pPr>
            <w:r w:rsidRPr="001E3493">
              <w:t>412.8 + 11.9</w:t>
            </w:r>
          </w:p>
        </w:tc>
        <w:tc>
          <w:tcPr>
            <w:tcW w:w="1800" w:type="dxa"/>
            <w:shd w:val="clear" w:color="000000" w:fill="FFFFFF"/>
            <w:vAlign w:val="center"/>
            <w:hideMark/>
          </w:tcPr>
          <w:p w14:paraId="1AA6B360" w14:textId="77777777" w:rsidR="00B90693" w:rsidRPr="001E3493" w:rsidRDefault="00B90693" w:rsidP="00FC5BDB">
            <w:pPr>
              <w:spacing w:line="240" w:lineRule="auto"/>
              <w:jc w:val="center"/>
            </w:pPr>
            <w:r w:rsidRPr="001E3493">
              <w:t>445.5 + 21.3</w:t>
            </w:r>
          </w:p>
        </w:tc>
        <w:tc>
          <w:tcPr>
            <w:tcW w:w="1737" w:type="dxa"/>
            <w:shd w:val="clear" w:color="000000" w:fill="FFFFFF"/>
            <w:vAlign w:val="center"/>
            <w:hideMark/>
          </w:tcPr>
          <w:p w14:paraId="083C20A7" w14:textId="77777777" w:rsidR="00B90693" w:rsidRPr="001E3493" w:rsidRDefault="00B90693" w:rsidP="00FC5BDB">
            <w:pPr>
              <w:spacing w:line="240" w:lineRule="auto"/>
              <w:jc w:val="center"/>
            </w:pPr>
            <w:r w:rsidRPr="001E3493">
              <w:t>436.8 + 26.4</w:t>
            </w:r>
          </w:p>
        </w:tc>
      </w:tr>
      <w:tr w:rsidR="00B90693" w:rsidRPr="001E3493" w14:paraId="10716360" w14:textId="77777777" w:rsidTr="00FC5BDB">
        <w:trPr>
          <w:cantSplit/>
          <w:trHeight w:val="356"/>
          <w:jc w:val="center"/>
        </w:trPr>
        <w:tc>
          <w:tcPr>
            <w:tcW w:w="1168" w:type="dxa"/>
            <w:vMerge/>
            <w:shd w:val="clear" w:color="000000" w:fill="FFFFFF"/>
          </w:tcPr>
          <w:p w14:paraId="4AF33DBA" w14:textId="26A2A2F7" w:rsidR="00B90693" w:rsidRPr="001E3493" w:rsidRDefault="00B90693" w:rsidP="00FC5BDB">
            <w:pPr>
              <w:spacing w:line="240" w:lineRule="auto"/>
              <w:jc w:val="center"/>
            </w:pPr>
          </w:p>
        </w:tc>
        <w:tc>
          <w:tcPr>
            <w:tcW w:w="1375" w:type="dxa"/>
            <w:shd w:val="clear" w:color="000000" w:fill="FFFFFF"/>
            <w:vAlign w:val="center"/>
            <w:hideMark/>
          </w:tcPr>
          <w:p w14:paraId="7093E747" w14:textId="77777777" w:rsidR="00B90693" w:rsidRPr="001E3493" w:rsidRDefault="00B90693" w:rsidP="00FC5BDB">
            <w:pPr>
              <w:spacing w:line="240" w:lineRule="auto"/>
              <w:jc w:val="center"/>
            </w:pPr>
            <w:r w:rsidRPr="001E3493">
              <w:t>14</w:t>
            </w:r>
          </w:p>
        </w:tc>
        <w:tc>
          <w:tcPr>
            <w:tcW w:w="2265" w:type="dxa"/>
            <w:shd w:val="clear" w:color="000000" w:fill="FFFFFF"/>
            <w:vAlign w:val="center"/>
            <w:hideMark/>
          </w:tcPr>
          <w:p w14:paraId="751C7F68" w14:textId="77777777" w:rsidR="00B90693" w:rsidRPr="001E3493" w:rsidRDefault="00B90693" w:rsidP="00FC5BDB">
            <w:pPr>
              <w:spacing w:line="240" w:lineRule="auto"/>
              <w:jc w:val="center"/>
            </w:pPr>
            <w:r w:rsidRPr="001E3493">
              <w:t>438.8 + 22.9</w:t>
            </w:r>
          </w:p>
        </w:tc>
        <w:tc>
          <w:tcPr>
            <w:tcW w:w="1749" w:type="dxa"/>
            <w:shd w:val="clear" w:color="000000" w:fill="FFFFFF"/>
            <w:vAlign w:val="center"/>
            <w:hideMark/>
          </w:tcPr>
          <w:p w14:paraId="6150B948" w14:textId="77777777" w:rsidR="00B90693" w:rsidRPr="001E3493" w:rsidRDefault="00B90693" w:rsidP="00FC5BDB">
            <w:pPr>
              <w:spacing w:line="240" w:lineRule="auto"/>
              <w:jc w:val="center"/>
            </w:pPr>
            <w:r w:rsidRPr="001E3493">
              <w:t>406.2 + 08.4</w:t>
            </w:r>
          </w:p>
        </w:tc>
        <w:tc>
          <w:tcPr>
            <w:tcW w:w="1800" w:type="dxa"/>
            <w:shd w:val="clear" w:color="000000" w:fill="FFFFFF"/>
            <w:vAlign w:val="center"/>
            <w:hideMark/>
          </w:tcPr>
          <w:p w14:paraId="70E0ECC6" w14:textId="77777777" w:rsidR="00B90693" w:rsidRPr="001E3493" w:rsidRDefault="00B90693" w:rsidP="00FC5BDB">
            <w:pPr>
              <w:spacing w:line="240" w:lineRule="auto"/>
              <w:jc w:val="center"/>
            </w:pPr>
            <w:r w:rsidRPr="001E3493">
              <w:t>410.3 + 13.0</w:t>
            </w:r>
          </w:p>
        </w:tc>
        <w:tc>
          <w:tcPr>
            <w:tcW w:w="1737" w:type="dxa"/>
            <w:shd w:val="clear" w:color="000000" w:fill="FFFFFF"/>
            <w:vAlign w:val="center"/>
            <w:hideMark/>
          </w:tcPr>
          <w:p w14:paraId="7FE85E2A" w14:textId="77777777" w:rsidR="00B90693" w:rsidRPr="001E3493" w:rsidRDefault="00B90693" w:rsidP="00FC5BDB">
            <w:pPr>
              <w:spacing w:line="240" w:lineRule="auto"/>
              <w:jc w:val="center"/>
            </w:pPr>
            <w:r w:rsidRPr="001E3493">
              <w:t>422.7 + 27.4</w:t>
            </w:r>
          </w:p>
        </w:tc>
      </w:tr>
      <w:tr w:rsidR="00B90693" w:rsidRPr="001E3493" w14:paraId="351FF8E6" w14:textId="77777777" w:rsidTr="00FC5BDB">
        <w:trPr>
          <w:cantSplit/>
          <w:trHeight w:val="356"/>
          <w:jc w:val="center"/>
        </w:trPr>
        <w:tc>
          <w:tcPr>
            <w:tcW w:w="1168" w:type="dxa"/>
            <w:vMerge/>
            <w:shd w:val="clear" w:color="000000" w:fill="FFFFFF"/>
          </w:tcPr>
          <w:p w14:paraId="68FE25ED" w14:textId="77777777" w:rsidR="00B90693" w:rsidRPr="001E3493" w:rsidRDefault="00B90693" w:rsidP="00FC5BDB">
            <w:pPr>
              <w:spacing w:line="240" w:lineRule="auto"/>
              <w:jc w:val="center"/>
            </w:pPr>
          </w:p>
        </w:tc>
        <w:tc>
          <w:tcPr>
            <w:tcW w:w="1375" w:type="dxa"/>
            <w:shd w:val="clear" w:color="000000" w:fill="FFFFFF"/>
            <w:vAlign w:val="center"/>
            <w:hideMark/>
          </w:tcPr>
          <w:p w14:paraId="7901DCF2" w14:textId="77777777" w:rsidR="00B90693" w:rsidRPr="001E3493" w:rsidRDefault="00B90693" w:rsidP="00FC5BDB">
            <w:pPr>
              <w:spacing w:line="240" w:lineRule="auto"/>
              <w:jc w:val="center"/>
            </w:pPr>
            <w:r w:rsidRPr="001E3493">
              <w:t>28</w:t>
            </w:r>
          </w:p>
        </w:tc>
        <w:tc>
          <w:tcPr>
            <w:tcW w:w="2265" w:type="dxa"/>
            <w:shd w:val="clear" w:color="000000" w:fill="FFFFFF"/>
            <w:vAlign w:val="center"/>
            <w:hideMark/>
          </w:tcPr>
          <w:p w14:paraId="578626AD" w14:textId="77777777" w:rsidR="00B90693" w:rsidRPr="001E3493" w:rsidRDefault="00B90693" w:rsidP="00FC5BDB">
            <w:pPr>
              <w:spacing w:line="240" w:lineRule="auto"/>
              <w:jc w:val="center"/>
            </w:pPr>
            <w:r w:rsidRPr="001E3493">
              <w:t>424.8 + 18.0</w:t>
            </w:r>
          </w:p>
        </w:tc>
        <w:tc>
          <w:tcPr>
            <w:tcW w:w="1749" w:type="dxa"/>
            <w:shd w:val="clear" w:color="000000" w:fill="FFFFFF"/>
            <w:vAlign w:val="center"/>
            <w:hideMark/>
          </w:tcPr>
          <w:p w14:paraId="508690F1" w14:textId="77777777" w:rsidR="00B90693" w:rsidRPr="001E3493" w:rsidRDefault="00B90693" w:rsidP="00FC5BDB">
            <w:pPr>
              <w:spacing w:line="240" w:lineRule="auto"/>
              <w:jc w:val="center"/>
            </w:pPr>
            <w:r w:rsidRPr="001E3493">
              <w:t>418.8 + 15.5</w:t>
            </w:r>
          </w:p>
        </w:tc>
        <w:tc>
          <w:tcPr>
            <w:tcW w:w="1800" w:type="dxa"/>
            <w:shd w:val="clear" w:color="000000" w:fill="FFFFFF"/>
            <w:vAlign w:val="center"/>
            <w:hideMark/>
          </w:tcPr>
          <w:p w14:paraId="55733C13" w14:textId="77777777" w:rsidR="00B90693" w:rsidRPr="001E3493" w:rsidRDefault="00B90693" w:rsidP="00FC5BDB">
            <w:pPr>
              <w:spacing w:line="240" w:lineRule="auto"/>
              <w:jc w:val="center"/>
            </w:pPr>
            <w:r w:rsidRPr="001E3493">
              <w:t>386.7 + 19.6</w:t>
            </w:r>
          </w:p>
        </w:tc>
        <w:tc>
          <w:tcPr>
            <w:tcW w:w="1737" w:type="dxa"/>
            <w:shd w:val="clear" w:color="000000" w:fill="FFFFFF"/>
            <w:vAlign w:val="center"/>
            <w:hideMark/>
          </w:tcPr>
          <w:p w14:paraId="40D48C87" w14:textId="77777777" w:rsidR="00B90693" w:rsidRPr="001E3493" w:rsidRDefault="00B90693" w:rsidP="00FC5BDB">
            <w:pPr>
              <w:spacing w:line="240" w:lineRule="auto"/>
              <w:jc w:val="center"/>
            </w:pPr>
            <w:r w:rsidRPr="001E3493">
              <w:t>451.2 + 21.1</w:t>
            </w:r>
          </w:p>
        </w:tc>
      </w:tr>
      <w:tr w:rsidR="00B90693" w:rsidRPr="001E3493" w14:paraId="1371F4B8" w14:textId="77777777" w:rsidTr="00FC5BDB">
        <w:trPr>
          <w:cantSplit/>
          <w:trHeight w:val="356"/>
          <w:jc w:val="center"/>
        </w:trPr>
        <w:tc>
          <w:tcPr>
            <w:tcW w:w="1168" w:type="dxa"/>
            <w:vMerge/>
            <w:shd w:val="clear" w:color="000000" w:fill="FFFFFF"/>
          </w:tcPr>
          <w:p w14:paraId="269C71F0" w14:textId="77777777" w:rsidR="00B90693" w:rsidRPr="001E3493" w:rsidRDefault="00B90693" w:rsidP="00FC5BDB">
            <w:pPr>
              <w:spacing w:line="240" w:lineRule="auto"/>
              <w:jc w:val="center"/>
            </w:pPr>
          </w:p>
        </w:tc>
        <w:tc>
          <w:tcPr>
            <w:tcW w:w="1375" w:type="dxa"/>
            <w:shd w:val="clear" w:color="000000" w:fill="FFFFFF"/>
            <w:vAlign w:val="center"/>
            <w:hideMark/>
          </w:tcPr>
          <w:p w14:paraId="5ACBCA9E" w14:textId="77777777" w:rsidR="00B90693" w:rsidRPr="001E3493" w:rsidRDefault="00B90693" w:rsidP="00FC5BDB">
            <w:pPr>
              <w:spacing w:line="240" w:lineRule="auto"/>
              <w:jc w:val="center"/>
            </w:pPr>
            <w:r w:rsidRPr="001E3493">
              <w:t>42</w:t>
            </w:r>
          </w:p>
        </w:tc>
        <w:tc>
          <w:tcPr>
            <w:tcW w:w="2265" w:type="dxa"/>
            <w:shd w:val="clear" w:color="000000" w:fill="FFFFFF"/>
            <w:vAlign w:val="center"/>
            <w:hideMark/>
          </w:tcPr>
          <w:p w14:paraId="572905B6" w14:textId="77777777" w:rsidR="00B90693" w:rsidRPr="001E3493" w:rsidRDefault="00B90693" w:rsidP="00FC5BDB">
            <w:pPr>
              <w:spacing w:line="240" w:lineRule="auto"/>
              <w:jc w:val="center"/>
            </w:pPr>
            <w:r w:rsidRPr="001E3493">
              <w:t>411.4 + 33.5</w:t>
            </w:r>
          </w:p>
        </w:tc>
        <w:tc>
          <w:tcPr>
            <w:tcW w:w="1749" w:type="dxa"/>
            <w:shd w:val="clear" w:color="000000" w:fill="FFFFFF"/>
            <w:vAlign w:val="center"/>
            <w:hideMark/>
          </w:tcPr>
          <w:p w14:paraId="5BCCE9B0" w14:textId="77777777" w:rsidR="00B90693" w:rsidRPr="001E3493" w:rsidRDefault="00B90693" w:rsidP="00FC5BDB">
            <w:pPr>
              <w:spacing w:line="240" w:lineRule="auto"/>
              <w:jc w:val="center"/>
            </w:pPr>
            <w:r w:rsidRPr="001E3493">
              <w:t>371.3 + 11.7</w:t>
            </w:r>
          </w:p>
        </w:tc>
        <w:tc>
          <w:tcPr>
            <w:tcW w:w="1800" w:type="dxa"/>
            <w:shd w:val="clear" w:color="000000" w:fill="FFFFFF"/>
            <w:vAlign w:val="center"/>
            <w:hideMark/>
          </w:tcPr>
          <w:p w14:paraId="5F2DE538" w14:textId="77777777" w:rsidR="00B90693" w:rsidRPr="001E3493" w:rsidRDefault="00B90693" w:rsidP="00FC5BDB">
            <w:pPr>
              <w:spacing w:line="240" w:lineRule="auto"/>
              <w:jc w:val="center"/>
            </w:pPr>
            <w:r w:rsidRPr="001E3493">
              <w:t>422.0 + 22.2</w:t>
            </w:r>
          </w:p>
        </w:tc>
        <w:tc>
          <w:tcPr>
            <w:tcW w:w="1737" w:type="dxa"/>
            <w:shd w:val="clear" w:color="000000" w:fill="FFFFFF"/>
            <w:vAlign w:val="center"/>
            <w:hideMark/>
          </w:tcPr>
          <w:p w14:paraId="7EBF7ED7" w14:textId="77777777" w:rsidR="00B90693" w:rsidRPr="001E3493" w:rsidRDefault="00B90693" w:rsidP="00FC5BDB">
            <w:pPr>
              <w:spacing w:line="240" w:lineRule="auto"/>
              <w:jc w:val="center"/>
            </w:pPr>
            <w:r w:rsidRPr="001E3493">
              <w:t>462.7 + 16.7</w:t>
            </w:r>
          </w:p>
        </w:tc>
      </w:tr>
      <w:tr w:rsidR="00B90693" w:rsidRPr="001E3493" w14:paraId="6182B4E2" w14:textId="77777777" w:rsidTr="00FC5BDB">
        <w:trPr>
          <w:cantSplit/>
          <w:trHeight w:val="356"/>
          <w:jc w:val="center"/>
        </w:trPr>
        <w:tc>
          <w:tcPr>
            <w:tcW w:w="1168" w:type="dxa"/>
            <w:vMerge/>
            <w:shd w:val="clear" w:color="000000" w:fill="FFFFFF"/>
          </w:tcPr>
          <w:p w14:paraId="15C5FF01" w14:textId="77777777" w:rsidR="00B90693" w:rsidRPr="001E3493" w:rsidRDefault="00B90693" w:rsidP="00FC5BDB">
            <w:pPr>
              <w:spacing w:line="240" w:lineRule="auto"/>
              <w:jc w:val="center"/>
            </w:pPr>
          </w:p>
        </w:tc>
        <w:tc>
          <w:tcPr>
            <w:tcW w:w="1375" w:type="dxa"/>
            <w:shd w:val="clear" w:color="000000" w:fill="FFFFFF"/>
            <w:vAlign w:val="center"/>
            <w:hideMark/>
          </w:tcPr>
          <w:p w14:paraId="67D479C4" w14:textId="77777777" w:rsidR="00B90693" w:rsidRPr="001E3493" w:rsidRDefault="00B90693" w:rsidP="00FC5BDB">
            <w:pPr>
              <w:spacing w:line="240" w:lineRule="auto"/>
              <w:jc w:val="center"/>
            </w:pPr>
            <w:r w:rsidRPr="001E3493">
              <w:t>56</w:t>
            </w:r>
          </w:p>
        </w:tc>
        <w:tc>
          <w:tcPr>
            <w:tcW w:w="2265" w:type="dxa"/>
            <w:shd w:val="clear" w:color="000000" w:fill="FFFFFF"/>
            <w:vAlign w:val="center"/>
            <w:hideMark/>
          </w:tcPr>
          <w:p w14:paraId="5D503B14" w14:textId="77777777" w:rsidR="00B90693" w:rsidRPr="001E3493" w:rsidRDefault="00B90693" w:rsidP="00FC5BDB">
            <w:pPr>
              <w:spacing w:line="240" w:lineRule="auto"/>
              <w:jc w:val="center"/>
            </w:pPr>
            <w:r w:rsidRPr="001E3493">
              <w:t>483.0 + 49.8</w:t>
            </w:r>
          </w:p>
        </w:tc>
        <w:tc>
          <w:tcPr>
            <w:tcW w:w="1749" w:type="dxa"/>
            <w:shd w:val="clear" w:color="auto" w:fill="auto"/>
            <w:noWrap/>
            <w:vAlign w:val="bottom"/>
            <w:hideMark/>
          </w:tcPr>
          <w:p w14:paraId="69F7572A" w14:textId="77777777" w:rsidR="00B90693" w:rsidRPr="001E3493" w:rsidRDefault="00B90693" w:rsidP="00FC5BDB">
            <w:pPr>
              <w:spacing w:line="240" w:lineRule="auto"/>
              <w:jc w:val="center"/>
            </w:pPr>
          </w:p>
        </w:tc>
        <w:tc>
          <w:tcPr>
            <w:tcW w:w="1800" w:type="dxa"/>
            <w:shd w:val="clear" w:color="000000" w:fill="FFFFFF"/>
            <w:vAlign w:val="center"/>
            <w:hideMark/>
          </w:tcPr>
          <w:p w14:paraId="50D7CB7C" w14:textId="77777777" w:rsidR="00B90693" w:rsidRPr="001E3493" w:rsidRDefault="00B90693" w:rsidP="00FC5BDB">
            <w:pPr>
              <w:spacing w:line="240" w:lineRule="auto"/>
              <w:jc w:val="center"/>
            </w:pPr>
            <w:r w:rsidRPr="001E3493">
              <w:t>407.3 + 29.0</w:t>
            </w:r>
          </w:p>
        </w:tc>
        <w:tc>
          <w:tcPr>
            <w:tcW w:w="1737" w:type="dxa"/>
            <w:shd w:val="clear" w:color="000000" w:fill="FFFFFF"/>
            <w:vAlign w:val="center"/>
            <w:hideMark/>
          </w:tcPr>
          <w:p w14:paraId="01A63D1A" w14:textId="77777777" w:rsidR="00B90693" w:rsidRPr="001E3493" w:rsidRDefault="00B90693" w:rsidP="00FC5BDB">
            <w:pPr>
              <w:spacing w:line="240" w:lineRule="auto"/>
              <w:jc w:val="center"/>
            </w:pPr>
            <w:r w:rsidRPr="001E3493">
              <w:t>423.0 + 31.7</w:t>
            </w:r>
          </w:p>
        </w:tc>
      </w:tr>
      <w:tr w:rsidR="00B90693" w:rsidRPr="001E3493" w14:paraId="35F85DD5" w14:textId="77777777" w:rsidTr="00FC5BDB">
        <w:trPr>
          <w:cantSplit/>
          <w:trHeight w:val="356"/>
          <w:jc w:val="center"/>
        </w:trPr>
        <w:tc>
          <w:tcPr>
            <w:tcW w:w="1168" w:type="dxa"/>
            <w:vMerge/>
            <w:shd w:val="clear" w:color="000000" w:fill="FFFFFF"/>
          </w:tcPr>
          <w:p w14:paraId="6E6222E8" w14:textId="77777777" w:rsidR="00B90693" w:rsidRPr="001E3493" w:rsidRDefault="00B90693" w:rsidP="00FC5BDB">
            <w:pPr>
              <w:spacing w:line="240" w:lineRule="auto"/>
              <w:jc w:val="center"/>
            </w:pPr>
          </w:p>
        </w:tc>
        <w:tc>
          <w:tcPr>
            <w:tcW w:w="1375" w:type="dxa"/>
            <w:shd w:val="clear" w:color="000000" w:fill="FFFFFF"/>
            <w:vAlign w:val="center"/>
            <w:hideMark/>
          </w:tcPr>
          <w:p w14:paraId="45E21DA9" w14:textId="77777777" w:rsidR="00B90693" w:rsidRPr="001E3493" w:rsidRDefault="00B90693" w:rsidP="00FC5BDB">
            <w:pPr>
              <w:spacing w:line="240" w:lineRule="auto"/>
              <w:jc w:val="center"/>
            </w:pPr>
            <w:r w:rsidRPr="001E3493">
              <w:t>70</w:t>
            </w:r>
          </w:p>
        </w:tc>
        <w:tc>
          <w:tcPr>
            <w:tcW w:w="2265" w:type="dxa"/>
            <w:shd w:val="clear" w:color="000000" w:fill="FFFFFF"/>
            <w:vAlign w:val="center"/>
            <w:hideMark/>
          </w:tcPr>
          <w:p w14:paraId="0E98AE25" w14:textId="77777777" w:rsidR="00B90693" w:rsidRPr="001E3493" w:rsidRDefault="00B90693" w:rsidP="00FC5BDB">
            <w:pPr>
              <w:spacing w:line="240" w:lineRule="auto"/>
              <w:jc w:val="center"/>
            </w:pPr>
            <w:r w:rsidRPr="001E3493">
              <w:t>405.4 + 14.8</w:t>
            </w:r>
          </w:p>
        </w:tc>
        <w:tc>
          <w:tcPr>
            <w:tcW w:w="1749" w:type="dxa"/>
            <w:shd w:val="clear" w:color="auto" w:fill="auto"/>
            <w:noWrap/>
            <w:vAlign w:val="bottom"/>
            <w:hideMark/>
          </w:tcPr>
          <w:p w14:paraId="125D7B70" w14:textId="77777777" w:rsidR="00B90693" w:rsidRPr="001E3493" w:rsidRDefault="00B90693" w:rsidP="00FC5BDB">
            <w:pPr>
              <w:spacing w:line="240" w:lineRule="auto"/>
              <w:jc w:val="center"/>
            </w:pPr>
          </w:p>
        </w:tc>
        <w:tc>
          <w:tcPr>
            <w:tcW w:w="1800" w:type="dxa"/>
            <w:shd w:val="clear" w:color="000000" w:fill="FFFFFF"/>
            <w:vAlign w:val="center"/>
            <w:hideMark/>
          </w:tcPr>
          <w:p w14:paraId="275541CB" w14:textId="77777777" w:rsidR="00B90693" w:rsidRPr="001E3493" w:rsidRDefault="00B90693" w:rsidP="00FC5BDB">
            <w:pPr>
              <w:spacing w:line="240" w:lineRule="auto"/>
              <w:jc w:val="center"/>
            </w:pPr>
            <w:r w:rsidRPr="001E3493">
              <w:t>438.3 + 29.7</w:t>
            </w:r>
          </w:p>
        </w:tc>
        <w:tc>
          <w:tcPr>
            <w:tcW w:w="1737" w:type="dxa"/>
            <w:shd w:val="clear" w:color="000000" w:fill="FFFFFF"/>
            <w:vAlign w:val="center"/>
            <w:hideMark/>
          </w:tcPr>
          <w:p w14:paraId="0CC9D4E0" w14:textId="77777777" w:rsidR="00B90693" w:rsidRPr="001E3493" w:rsidRDefault="00B90693" w:rsidP="00FC5BDB">
            <w:pPr>
              <w:spacing w:line="240" w:lineRule="auto"/>
              <w:jc w:val="center"/>
            </w:pPr>
            <w:r w:rsidRPr="001E3493">
              <w:t>391.8 + 24.1</w:t>
            </w:r>
          </w:p>
        </w:tc>
      </w:tr>
      <w:tr w:rsidR="00B90693" w:rsidRPr="001E3493" w14:paraId="55EE8FC2" w14:textId="77777777" w:rsidTr="00FC5BDB">
        <w:trPr>
          <w:cantSplit/>
          <w:trHeight w:val="85"/>
          <w:jc w:val="center"/>
        </w:trPr>
        <w:tc>
          <w:tcPr>
            <w:tcW w:w="1168" w:type="dxa"/>
            <w:vMerge/>
            <w:shd w:val="clear" w:color="000000" w:fill="FFFFFF"/>
          </w:tcPr>
          <w:p w14:paraId="143480A9" w14:textId="77777777" w:rsidR="00B90693" w:rsidRPr="001E3493" w:rsidRDefault="00B90693" w:rsidP="00FC5BDB">
            <w:pPr>
              <w:spacing w:line="240" w:lineRule="auto"/>
              <w:jc w:val="center"/>
            </w:pPr>
          </w:p>
        </w:tc>
        <w:tc>
          <w:tcPr>
            <w:tcW w:w="1375" w:type="dxa"/>
            <w:shd w:val="clear" w:color="000000" w:fill="FFFFFF"/>
            <w:vAlign w:val="center"/>
            <w:hideMark/>
          </w:tcPr>
          <w:p w14:paraId="3D38836D" w14:textId="77777777" w:rsidR="00B90693" w:rsidRPr="001E3493" w:rsidRDefault="00B90693" w:rsidP="00FC5BDB">
            <w:pPr>
              <w:spacing w:line="240" w:lineRule="auto"/>
              <w:jc w:val="center"/>
            </w:pPr>
            <w:r w:rsidRPr="001E3493">
              <w:t>84</w:t>
            </w:r>
          </w:p>
        </w:tc>
        <w:tc>
          <w:tcPr>
            <w:tcW w:w="2265" w:type="dxa"/>
            <w:shd w:val="clear" w:color="000000" w:fill="FFFFFF"/>
            <w:vAlign w:val="center"/>
            <w:hideMark/>
          </w:tcPr>
          <w:p w14:paraId="3C16B0A2" w14:textId="77777777" w:rsidR="00B90693" w:rsidRPr="001E3493" w:rsidRDefault="00B90693" w:rsidP="00FC5BDB">
            <w:pPr>
              <w:spacing w:line="240" w:lineRule="auto"/>
              <w:jc w:val="center"/>
            </w:pPr>
            <w:r w:rsidRPr="001E3493">
              <w:t>432.2 + 42.6</w:t>
            </w:r>
          </w:p>
        </w:tc>
        <w:tc>
          <w:tcPr>
            <w:tcW w:w="1749" w:type="dxa"/>
            <w:shd w:val="clear" w:color="auto" w:fill="auto"/>
            <w:noWrap/>
            <w:vAlign w:val="bottom"/>
            <w:hideMark/>
          </w:tcPr>
          <w:p w14:paraId="4D830DFE" w14:textId="77777777" w:rsidR="00B90693" w:rsidRPr="001E3493" w:rsidRDefault="00B90693" w:rsidP="00FC5BDB">
            <w:pPr>
              <w:spacing w:line="240" w:lineRule="auto"/>
              <w:jc w:val="center"/>
            </w:pPr>
          </w:p>
        </w:tc>
        <w:tc>
          <w:tcPr>
            <w:tcW w:w="1800" w:type="dxa"/>
            <w:shd w:val="clear" w:color="000000" w:fill="FFFFFF"/>
            <w:vAlign w:val="center"/>
            <w:hideMark/>
          </w:tcPr>
          <w:p w14:paraId="37BCACA1" w14:textId="77777777" w:rsidR="00B90693" w:rsidRPr="001E3493" w:rsidRDefault="00B90693" w:rsidP="00FC5BDB">
            <w:pPr>
              <w:spacing w:line="240" w:lineRule="auto"/>
              <w:jc w:val="center"/>
            </w:pPr>
            <w:r w:rsidRPr="001E3493">
              <w:t>357.3 + 14.3</w:t>
            </w:r>
          </w:p>
        </w:tc>
        <w:tc>
          <w:tcPr>
            <w:tcW w:w="1737" w:type="dxa"/>
            <w:shd w:val="clear" w:color="000000" w:fill="FFFFFF"/>
            <w:vAlign w:val="center"/>
            <w:hideMark/>
          </w:tcPr>
          <w:p w14:paraId="5C3770C8" w14:textId="77777777" w:rsidR="00B90693" w:rsidRPr="001E3493" w:rsidRDefault="00B90693" w:rsidP="00FC5BDB">
            <w:pPr>
              <w:spacing w:line="240" w:lineRule="auto"/>
              <w:jc w:val="center"/>
            </w:pPr>
            <w:r w:rsidRPr="001E3493">
              <w:t>386.4 + 45.7</w:t>
            </w:r>
          </w:p>
        </w:tc>
      </w:tr>
      <w:tr w:rsidR="002C7934" w:rsidRPr="001E3493" w14:paraId="0068F26C" w14:textId="77777777" w:rsidTr="00FC5BDB">
        <w:trPr>
          <w:cantSplit/>
          <w:trHeight w:val="85"/>
          <w:jc w:val="center"/>
        </w:trPr>
        <w:tc>
          <w:tcPr>
            <w:tcW w:w="1168" w:type="dxa"/>
            <w:shd w:val="clear" w:color="000000" w:fill="FFFFFF"/>
          </w:tcPr>
          <w:p w14:paraId="3C0DDCEB" w14:textId="77777777" w:rsidR="002C7934" w:rsidRPr="001E3493" w:rsidRDefault="002C7934" w:rsidP="00FC5BDB">
            <w:pPr>
              <w:spacing w:line="240" w:lineRule="auto"/>
              <w:jc w:val="center"/>
            </w:pPr>
          </w:p>
        </w:tc>
        <w:tc>
          <w:tcPr>
            <w:tcW w:w="1375" w:type="dxa"/>
            <w:shd w:val="clear" w:color="000000" w:fill="FFFFFF"/>
            <w:vAlign w:val="center"/>
          </w:tcPr>
          <w:p w14:paraId="7AE0FC3C" w14:textId="77777777" w:rsidR="002C7934" w:rsidRPr="001E3493" w:rsidRDefault="002C7934" w:rsidP="00FC5BDB">
            <w:pPr>
              <w:spacing w:line="240" w:lineRule="auto"/>
              <w:jc w:val="center"/>
            </w:pPr>
          </w:p>
        </w:tc>
        <w:tc>
          <w:tcPr>
            <w:tcW w:w="2265" w:type="dxa"/>
            <w:shd w:val="clear" w:color="000000" w:fill="FFFFFF"/>
            <w:vAlign w:val="center"/>
          </w:tcPr>
          <w:p w14:paraId="243973F9" w14:textId="77777777" w:rsidR="002C7934" w:rsidRPr="001E3493" w:rsidRDefault="002C7934" w:rsidP="00FC5BDB">
            <w:pPr>
              <w:spacing w:line="240" w:lineRule="auto"/>
              <w:jc w:val="center"/>
            </w:pPr>
          </w:p>
        </w:tc>
        <w:tc>
          <w:tcPr>
            <w:tcW w:w="1749" w:type="dxa"/>
            <w:shd w:val="clear" w:color="auto" w:fill="auto"/>
            <w:noWrap/>
            <w:vAlign w:val="bottom"/>
          </w:tcPr>
          <w:p w14:paraId="4B22D9C5" w14:textId="77777777" w:rsidR="002C7934" w:rsidRPr="001E3493" w:rsidRDefault="002C7934" w:rsidP="00FC5BDB">
            <w:pPr>
              <w:spacing w:line="240" w:lineRule="auto"/>
              <w:jc w:val="center"/>
            </w:pPr>
          </w:p>
        </w:tc>
        <w:tc>
          <w:tcPr>
            <w:tcW w:w="1800" w:type="dxa"/>
            <w:shd w:val="clear" w:color="000000" w:fill="FFFFFF"/>
            <w:vAlign w:val="center"/>
          </w:tcPr>
          <w:p w14:paraId="13092AE5" w14:textId="77777777" w:rsidR="002C7934" w:rsidRPr="001E3493" w:rsidRDefault="002C7934" w:rsidP="00FC5BDB">
            <w:pPr>
              <w:spacing w:line="240" w:lineRule="auto"/>
              <w:jc w:val="center"/>
            </w:pPr>
          </w:p>
        </w:tc>
        <w:tc>
          <w:tcPr>
            <w:tcW w:w="1737" w:type="dxa"/>
            <w:shd w:val="clear" w:color="000000" w:fill="FFFFFF"/>
            <w:vAlign w:val="center"/>
          </w:tcPr>
          <w:p w14:paraId="61BF3BE0" w14:textId="77777777" w:rsidR="002C7934" w:rsidRPr="001E3493" w:rsidRDefault="002C7934" w:rsidP="00FC5BDB">
            <w:pPr>
              <w:spacing w:line="240" w:lineRule="auto"/>
              <w:jc w:val="center"/>
            </w:pPr>
          </w:p>
        </w:tc>
      </w:tr>
      <w:tr w:rsidR="00B90693" w:rsidRPr="001E3493" w14:paraId="55C9C1ED" w14:textId="77777777" w:rsidTr="00FC5BDB">
        <w:trPr>
          <w:cantSplit/>
          <w:trHeight w:val="356"/>
          <w:jc w:val="center"/>
        </w:trPr>
        <w:tc>
          <w:tcPr>
            <w:tcW w:w="1168" w:type="dxa"/>
            <w:vMerge w:val="restart"/>
            <w:shd w:val="clear" w:color="000000" w:fill="FFFFFF"/>
          </w:tcPr>
          <w:p w14:paraId="5528B7E1" w14:textId="6D708E28" w:rsidR="00B90693" w:rsidRPr="001E3493" w:rsidRDefault="00B90693" w:rsidP="00FC5BDB">
            <w:pPr>
              <w:spacing w:line="240" w:lineRule="auto"/>
              <w:jc w:val="center"/>
            </w:pPr>
            <w:r w:rsidRPr="001E3493">
              <w:t>LH</w:t>
            </w:r>
          </w:p>
        </w:tc>
        <w:tc>
          <w:tcPr>
            <w:tcW w:w="1375" w:type="dxa"/>
            <w:shd w:val="clear" w:color="000000" w:fill="FFFFFF"/>
            <w:vAlign w:val="center"/>
          </w:tcPr>
          <w:p w14:paraId="162317BF" w14:textId="77777777" w:rsidR="00B90693" w:rsidRPr="001E3493" w:rsidRDefault="00B90693" w:rsidP="00FC5BDB">
            <w:pPr>
              <w:spacing w:line="240" w:lineRule="auto"/>
              <w:jc w:val="center"/>
            </w:pPr>
            <w:r w:rsidRPr="001E3493">
              <w:t>-1</w:t>
            </w:r>
          </w:p>
        </w:tc>
        <w:tc>
          <w:tcPr>
            <w:tcW w:w="2265" w:type="dxa"/>
            <w:shd w:val="clear" w:color="000000" w:fill="FFFFFF"/>
            <w:vAlign w:val="center"/>
          </w:tcPr>
          <w:p w14:paraId="5B52B68E" w14:textId="77777777" w:rsidR="00B90693" w:rsidRPr="001E3493" w:rsidRDefault="00B90693" w:rsidP="00FC5BDB">
            <w:pPr>
              <w:spacing w:line="240" w:lineRule="auto"/>
              <w:jc w:val="center"/>
            </w:pPr>
            <w:r w:rsidRPr="001E3493">
              <w:t xml:space="preserve">405.8 </w:t>
            </w:r>
            <m:oMath>
              <m:r>
                <w:rPr>
                  <w:rFonts w:ascii="Cambria Math" w:hAnsi="Cambria Math"/>
                </w:rPr>
                <m:t>±</m:t>
              </m:r>
            </m:oMath>
            <w:r w:rsidRPr="001E3493">
              <w:t xml:space="preserve"> 67.7</w:t>
            </w:r>
          </w:p>
        </w:tc>
        <w:tc>
          <w:tcPr>
            <w:tcW w:w="1749" w:type="dxa"/>
            <w:shd w:val="clear" w:color="auto" w:fill="auto"/>
            <w:noWrap/>
            <w:vAlign w:val="center"/>
          </w:tcPr>
          <w:p w14:paraId="0F3239F5" w14:textId="77777777" w:rsidR="00B90693" w:rsidRPr="001E3493" w:rsidRDefault="00B90693" w:rsidP="00FC5BDB">
            <w:pPr>
              <w:spacing w:line="240" w:lineRule="auto"/>
              <w:jc w:val="center"/>
            </w:pPr>
            <w:r w:rsidRPr="001E3493">
              <w:t xml:space="preserve">351.0 </w:t>
            </w:r>
            <m:oMath>
              <m:r>
                <w:rPr>
                  <w:rFonts w:ascii="Cambria Math" w:hAnsi="Cambria Math"/>
                </w:rPr>
                <m:t>±</m:t>
              </m:r>
            </m:oMath>
            <w:r w:rsidRPr="001E3493">
              <w:t xml:space="preserve"> 13.4</w:t>
            </w:r>
          </w:p>
        </w:tc>
        <w:tc>
          <w:tcPr>
            <w:tcW w:w="1800" w:type="dxa"/>
            <w:shd w:val="clear" w:color="000000" w:fill="FFFFFF"/>
            <w:vAlign w:val="center"/>
          </w:tcPr>
          <w:p w14:paraId="14E633B7" w14:textId="77777777" w:rsidR="00B90693" w:rsidRPr="001E3493" w:rsidRDefault="00B90693" w:rsidP="00FC5BDB">
            <w:pPr>
              <w:spacing w:line="240" w:lineRule="auto"/>
              <w:jc w:val="center"/>
            </w:pPr>
            <w:r w:rsidRPr="001E3493">
              <w:t xml:space="preserve">372.2  </w:t>
            </w:r>
            <m:oMath>
              <m:r>
                <w:rPr>
                  <w:rFonts w:ascii="Cambria Math" w:hAnsi="Cambria Math"/>
                </w:rPr>
                <m:t>±</m:t>
              </m:r>
            </m:oMath>
            <w:r w:rsidRPr="001E3493">
              <w:t xml:space="preserve"> 37.2</w:t>
            </w:r>
          </w:p>
        </w:tc>
        <w:tc>
          <w:tcPr>
            <w:tcW w:w="1737" w:type="dxa"/>
            <w:shd w:val="clear" w:color="000000" w:fill="FFFFFF"/>
            <w:vAlign w:val="center"/>
          </w:tcPr>
          <w:p w14:paraId="5E5AA070" w14:textId="77777777" w:rsidR="00B90693" w:rsidRPr="001E3493" w:rsidRDefault="00B90693" w:rsidP="00FC5BDB">
            <w:pPr>
              <w:spacing w:line="240" w:lineRule="auto"/>
              <w:jc w:val="center"/>
            </w:pPr>
            <w:r w:rsidRPr="001E3493">
              <w:t xml:space="preserve">412.2 </w:t>
            </w:r>
            <m:oMath>
              <m:r>
                <w:rPr>
                  <w:rFonts w:ascii="Cambria Math" w:hAnsi="Cambria Math"/>
                </w:rPr>
                <m:t>±</m:t>
              </m:r>
            </m:oMath>
            <w:r w:rsidRPr="001E3493">
              <w:t>39.2</w:t>
            </w:r>
          </w:p>
        </w:tc>
      </w:tr>
      <w:tr w:rsidR="00B90693" w:rsidRPr="001E3493" w14:paraId="30876419" w14:textId="77777777" w:rsidTr="003F7D9B">
        <w:trPr>
          <w:cantSplit/>
          <w:trHeight w:val="356"/>
          <w:jc w:val="center"/>
        </w:trPr>
        <w:tc>
          <w:tcPr>
            <w:tcW w:w="1168" w:type="dxa"/>
            <w:vMerge/>
            <w:shd w:val="clear" w:color="000000" w:fill="FFFFFF"/>
          </w:tcPr>
          <w:p w14:paraId="382187C0" w14:textId="02151E92" w:rsidR="00B90693" w:rsidRPr="001E3493" w:rsidRDefault="00B90693" w:rsidP="00FC5BDB">
            <w:pPr>
              <w:spacing w:line="240" w:lineRule="auto"/>
              <w:jc w:val="center"/>
            </w:pPr>
          </w:p>
        </w:tc>
        <w:tc>
          <w:tcPr>
            <w:tcW w:w="1375" w:type="dxa"/>
            <w:tcBorders>
              <w:bottom w:val="nil"/>
            </w:tcBorders>
            <w:shd w:val="clear" w:color="000000" w:fill="FFFFFF"/>
            <w:vAlign w:val="center"/>
          </w:tcPr>
          <w:p w14:paraId="7961A4BE" w14:textId="77777777" w:rsidR="00B90693" w:rsidRPr="001E3493" w:rsidRDefault="00B90693" w:rsidP="00FC5BDB">
            <w:pPr>
              <w:spacing w:line="240" w:lineRule="auto"/>
              <w:jc w:val="center"/>
            </w:pPr>
            <w:r w:rsidRPr="001E3493">
              <w:t>7</w:t>
            </w:r>
          </w:p>
        </w:tc>
        <w:tc>
          <w:tcPr>
            <w:tcW w:w="2265" w:type="dxa"/>
            <w:tcBorders>
              <w:bottom w:val="nil"/>
            </w:tcBorders>
            <w:shd w:val="clear" w:color="000000" w:fill="FFFFFF"/>
            <w:vAlign w:val="center"/>
          </w:tcPr>
          <w:p w14:paraId="31F9FE9E" w14:textId="77777777" w:rsidR="00B90693" w:rsidRPr="001E3493" w:rsidRDefault="00B90693" w:rsidP="00FC5BDB">
            <w:pPr>
              <w:spacing w:line="240" w:lineRule="auto"/>
              <w:jc w:val="center"/>
            </w:pPr>
            <w:r w:rsidRPr="001E3493">
              <w:t xml:space="preserve">381.0 </w:t>
            </w:r>
            <m:oMath>
              <m:r>
                <w:rPr>
                  <w:rFonts w:ascii="Cambria Math" w:hAnsi="Cambria Math"/>
                </w:rPr>
                <m:t>±</m:t>
              </m:r>
            </m:oMath>
            <w:r w:rsidRPr="001E3493">
              <w:t xml:space="preserve"> 29.8</w:t>
            </w:r>
          </w:p>
        </w:tc>
        <w:tc>
          <w:tcPr>
            <w:tcW w:w="1749" w:type="dxa"/>
            <w:tcBorders>
              <w:bottom w:val="nil"/>
            </w:tcBorders>
            <w:shd w:val="clear" w:color="auto" w:fill="auto"/>
            <w:noWrap/>
            <w:vAlign w:val="center"/>
          </w:tcPr>
          <w:p w14:paraId="5EA9B4F6" w14:textId="77777777" w:rsidR="00B90693" w:rsidRPr="001E3493" w:rsidRDefault="00B90693" w:rsidP="00FC5BDB">
            <w:pPr>
              <w:spacing w:line="240" w:lineRule="auto"/>
              <w:jc w:val="center"/>
            </w:pPr>
            <w:r w:rsidRPr="001E3493">
              <w:t xml:space="preserve">382.3 </w:t>
            </w:r>
            <m:oMath>
              <m:r>
                <w:rPr>
                  <w:rFonts w:ascii="Cambria Math" w:hAnsi="Cambria Math"/>
                </w:rPr>
                <m:t xml:space="preserve">± </m:t>
              </m:r>
              <m:r>
                <m:rPr>
                  <m:sty m:val="p"/>
                </m:rPr>
                <w:rPr>
                  <w:rFonts w:ascii="Cambria Math" w:hAnsi="Cambria Math"/>
                </w:rPr>
                <m:t>18.1</m:t>
              </m:r>
            </m:oMath>
          </w:p>
        </w:tc>
        <w:tc>
          <w:tcPr>
            <w:tcW w:w="1800" w:type="dxa"/>
            <w:tcBorders>
              <w:bottom w:val="nil"/>
            </w:tcBorders>
            <w:shd w:val="clear" w:color="000000" w:fill="FFFFFF"/>
            <w:vAlign w:val="center"/>
          </w:tcPr>
          <w:p w14:paraId="2F9018BC" w14:textId="77777777" w:rsidR="00B90693" w:rsidRPr="001E3493" w:rsidRDefault="00B90693" w:rsidP="00FC5BDB">
            <w:pPr>
              <w:spacing w:line="240" w:lineRule="auto"/>
              <w:jc w:val="center"/>
            </w:pPr>
            <w:r w:rsidRPr="001E3493">
              <w:t xml:space="preserve">331.3 </w:t>
            </w:r>
            <m:oMath>
              <m:r>
                <w:rPr>
                  <w:rFonts w:ascii="Cambria Math" w:hAnsi="Cambria Math"/>
                </w:rPr>
                <m:t xml:space="preserve">± </m:t>
              </m:r>
              <m:r>
                <m:rPr>
                  <m:sty m:val="p"/>
                </m:rPr>
                <w:rPr>
                  <w:rFonts w:ascii="Cambria Math" w:hAnsi="Cambria Math"/>
                </w:rPr>
                <m:t>28.1</m:t>
              </m:r>
            </m:oMath>
          </w:p>
        </w:tc>
        <w:tc>
          <w:tcPr>
            <w:tcW w:w="1737" w:type="dxa"/>
            <w:tcBorders>
              <w:bottom w:val="nil"/>
            </w:tcBorders>
            <w:shd w:val="clear" w:color="000000" w:fill="FFFFFF"/>
            <w:vAlign w:val="center"/>
          </w:tcPr>
          <w:p w14:paraId="4611B632" w14:textId="77777777" w:rsidR="00B90693" w:rsidRPr="001E3493" w:rsidRDefault="00B90693" w:rsidP="00FC5BDB">
            <w:pPr>
              <w:spacing w:line="240" w:lineRule="auto"/>
              <w:jc w:val="center"/>
            </w:pPr>
            <w:r w:rsidRPr="001E3493">
              <w:t xml:space="preserve">429.5 </w:t>
            </w:r>
            <m:oMath>
              <m:r>
                <w:rPr>
                  <w:rFonts w:ascii="Cambria Math" w:hAnsi="Cambria Math"/>
                </w:rPr>
                <m:t>±</m:t>
              </m:r>
            </m:oMath>
            <w:r w:rsidRPr="001E3493">
              <w:t xml:space="preserve"> 22.1</w:t>
            </w:r>
          </w:p>
        </w:tc>
      </w:tr>
      <w:tr w:rsidR="00B90693" w:rsidRPr="001E3493" w14:paraId="3854B9DE" w14:textId="77777777" w:rsidTr="003F7D9B">
        <w:trPr>
          <w:cantSplit/>
          <w:trHeight w:val="356"/>
          <w:jc w:val="center"/>
        </w:trPr>
        <w:tc>
          <w:tcPr>
            <w:tcW w:w="1168" w:type="dxa"/>
            <w:vMerge/>
            <w:shd w:val="clear" w:color="000000" w:fill="FFFFFF"/>
          </w:tcPr>
          <w:p w14:paraId="5517D4F1" w14:textId="23B948C0" w:rsidR="00B90693" w:rsidRPr="001E3493" w:rsidRDefault="00B90693" w:rsidP="00FC5BDB">
            <w:pPr>
              <w:spacing w:line="240" w:lineRule="auto"/>
              <w:jc w:val="center"/>
            </w:pPr>
          </w:p>
        </w:tc>
        <w:tc>
          <w:tcPr>
            <w:tcW w:w="1375" w:type="dxa"/>
            <w:tcBorders>
              <w:top w:val="single" w:sz="4" w:space="0" w:color="auto"/>
              <w:bottom w:val="single" w:sz="4" w:space="0" w:color="auto"/>
              <w:right w:val="single" w:sz="4" w:space="0" w:color="auto"/>
            </w:tcBorders>
            <w:shd w:val="clear" w:color="000000" w:fill="FFFFFF"/>
            <w:vAlign w:val="center"/>
          </w:tcPr>
          <w:p w14:paraId="0E5114CB" w14:textId="77777777" w:rsidR="00B90693" w:rsidRPr="001E3493" w:rsidRDefault="00B90693" w:rsidP="00FC5BDB">
            <w:pPr>
              <w:spacing w:line="240" w:lineRule="auto"/>
              <w:jc w:val="center"/>
            </w:pPr>
            <w:r w:rsidRPr="001E3493">
              <w:t>14</w:t>
            </w:r>
          </w:p>
        </w:tc>
        <w:tc>
          <w:tcPr>
            <w:tcW w:w="2265" w:type="dxa"/>
            <w:tcBorders>
              <w:top w:val="single" w:sz="4" w:space="0" w:color="auto"/>
              <w:left w:val="single" w:sz="4" w:space="0" w:color="auto"/>
              <w:bottom w:val="single" w:sz="4" w:space="0" w:color="auto"/>
              <w:right w:val="single" w:sz="4" w:space="0" w:color="auto"/>
            </w:tcBorders>
            <w:shd w:val="clear" w:color="000000" w:fill="FFFFFF"/>
            <w:vAlign w:val="center"/>
          </w:tcPr>
          <w:p w14:paraId="57977128" w14:textId="77777777" w:rsidR="00B90693" w:rsidRPr="001E3493" w:rsidRDefault="00B90693" w:rsidP="00FC5BDB">
            <w:pPr>
              <w:spacing w:line="240" w:lineRule="auto"/>
              <w:jc w:val="center"/>
            </w:pPr>
            <w:r w:rsidRPr="001E3493">
              <w:t xml:space="preserve">352.2 </w:t>
            </w:r>
            <m:oMath>
              <m:r>
                <w:rPr>
                  <w:rFonts w:ascii="Cambria Math" w:hAnsi="Cambria Math"/>
                </w:rPr>
                <m:t>±</m:t>
              </m:r>
            </m:oMath>
            <w:r w:rsidRPr="001E3493">
              <w:t xml:space="preserve"> 12.4</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CFB52" w14:textId="77777777" w:rsidR="00B90693" w:rsidRPr="001E3493" w:rsidRDefault="00B90693" w:rsidP="00FC5BDB">
            <w:pPr>
              <w:spacing w:line="240" w:lineRule="auto"/>
              <w:jc w:val="center"/>
            </w:pPr>
            <w:r w:rsidRPr="001E3493">
              <w:t xml:space="preserve">374.7 </w:t>
            </w:r>
            <m:oMath>
              <m:r>
                <w:rPr>
                  <w:rFonts w:ascii="Cambria Math" w:hAnsi="Cambria Math"/>
                </w:rPr>
                <m:t xml:space="preserve">± </m:t>
              </m:r>
              <m:r>
                <m:rPr>
                  <m:sty m:val="p"/>
                </m:rPr>
                <w:rPr>
                  <w:rFonts w:ascii="Cambria Math" w:hAnsi="Cambria Math"/>
                </w:rPr>
                <m:t>16.1</m:t>
              </m:r>
            </m:oMath>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tcPr>
          <w:p w14:paraId="23A2794B" w14:textId="77777777" w:rsidR="00B90693" w:rsidRPr="001E3493" w:rsidRDefault="00B90693" w:rsidP="00FC5BDB">
            <w:pPr>
              <w:spacing w:line="240" w:lineRule="auto"/>
              <w:jc w:val="center"/>
            </w:pPr>
            <w:r w:rsidRPr="001E3493">
              <w:t xml:space="preserve">328.7 </w:t>
            </w:r>
            <m:oMath>
              <m:r>
                <w:rPr>
                  <w:rFonts w:ascii="Cambria Math" w:hAnsi="Cambria Math"/>
                </w:rPr>
                <m:t xml:space="preserve">± </m:t>
              </m:r>
              <m:r>
                <m:rPr>
                  <m:sty m:val="p"/>
                </m:rPr>
                <w:rPr>
                  <w:rFonts w:ascii="Cambria Math" w:hAnsi="Cambria Math"/>
                </w:rPr>
                <m:t>25.1</m:t>
              </m:r>
            </m:oMath>
          </w:p>
        </w:tc>
        <w:tc>
          <w:tcPr>
            <w:tcW w:w="1737" w:type="dxa"/>
            <w:tcBorders>
              <w:top w:val="single" w:sz="4" w:space="0" w:color="auto"/>
              <w:left w:val="single" w:sz="4" w:space="0" w:color="auto"/>
              <w:bottom w:val="single" w:sz="4" w:space="0" w:color="auto"/>
              <w:right w:val="single" w:sz="4" w:space="0" w:color="auto"/>
            </w:tcBorders>
            <w:shd w:val="clear" w:color="000000" w:fill="FFFFFF"/>
            <w:vAlign w:val="center"/>
          </w:tcPr>
          <w:p w14:paraId="2B13F96E" w14:textId="77777777" w:rsidR="00B90693" w:rsidRPr="001E3493" w:rsidRDefault="00B90693" w:rsidP="00FC5BDB">
            <w:pPr>
              <w:spacing w:line="240" w:lineRule="auto"/>
              <w:jc w:val="center"/>
            </w:pPr>
            <w:r w:rsidRPr="001E3493">
              <w:t xml:space="preserve">367.0 </w:t>
            </w:r>
            <m:oMath>
              <m:r>
                <w:rPr>
                  <w:rFonts w:ascii="Cambria Math" w:hAnsi="Cambria Math"/>
                </w:rPr>
                <m:t>±</m:t>
              </m:r>
            </m:oMath>
            <w:r w:rsidRPr="001E3493">
              <w:t xml:space="preserve"> 18.4</w:t>
            </w:r>
          </w:p>
        </w:tc>
      </w:tr>
      <w:tr w:rsidR="00B90693" w:rsidRPr="001E3493" w14:paraId="1B236A9A" w14:textId="77777777" w:rsidTr="003F7D9B">
        <w:trPr>
          <w:cantSplit/>
          <w:trHeight w:val="356"/>
          <w:jc w:val="center"/>
        </w:trPr>
        <w:tc>
          <w:tcPr>
            <w:tcW w:w="1168" w:type="dxa"/>
            <w:vMerge/>
            <w:shd w:val="clear" w:color="000000" w:fill="FFFFFF"/>
          </w:tcPr>
          <w:p w14:paraId="256B4960" w14:textId="3E5FECD5" w:rsidR="00B90693" w:rsidRPr="001E3493" w:rsidRDefault="00B90693" w:rsidP="00FC5BDB">
            <w:pPr>
              <w:spacing w:line="240" w:lineRule="auto"/>
              <w:jc w:val="center"/>
            </w:pPr>
          </w:p>
        </w:tc>
        <w:tc>
          <w:tcPr>
            <w:tcW w:w="1375" w:type="dxa"/>
            <w:tcBorders>
              <w:top w:val="single" w:sz="4" w:space="0" w:color="auto"/>
            </w:tcBorders>
            <w:shd w:val="clear" w:color="000000" w:fill="FFFFFF"/>
            <w:vAlign w:val="center"/>
          </w:tcPr>
          <w:p w14:paraId="1FEAA58B" w14:textId="77777777" w:rsidR="00B90693" w:rsidRPr="001E3493" w:rsidRDefault="00B90693" w:rsidP="00FC5BDB">
            <w:pPr>
              <w:spacing w:line="240" w:lineRule="auto"/>
              <w:jc w:val="center"/>
            </w:pPr>
            <w:r w:rsidRPr="001E3493">
              <w:t>28</w:t>
            </w:r>
          </w:p>
        </w:tc>
        <w:tc>
          <w:tcPr>
            <w:tcW w:w="2265" w:type="dxa"/>
            <w:tcBorders>
              <w:top w:val="single" w:sz="4" w:space="0" w:color="auto"/>
            </w:tcBorders>
            <w:shd w:val="clear" w:color="000000" w:fill="FFFFFF"/>
            <w:vAlign w:val="center"/>
          </w:tcPr>
          <w:p w14:paraId="07DD8BC8" w14:textId="77777777" w:rsidR="00B90693" w:rsidRPr="001E3493" w:rsidRDefault="00B90693" w:rsidP="00FC5BDB">
            <w:pPr>
              <w:spacing w:line="240" w:lineRule="auto"/>
              <w:jc w:val="center"/>
            </w:pPr>
            <w:r w:rsidRPr="001E3493">
              <w:t xml:space="preserve">397.6 </w:t>
            </w:r>
            <m:oMath>
              <m:r>
                <w:rPr>
                  <w:rFonts w:ascii="Cambria Math" w:hAnsi="Cambria Math"/>
                </w:rPr>
                <m:t>±</m:t>
              </m:r>
            </m:oMath>
            <w:r w:rsidRPr="001E3493">
              <w:t xml:space="preserve"> 21.3</w:t>
            </w:r>
          </w:p>
        </w:tc>
        <w:tc>
          <w:tcPr>
            <w:tcW w:w="1749" w:type="dxa"/>
            <w:tcBorders>
              <w:top w:val="single" w:sz="4" w:space="0" w:color="auto"/>
            </w:tcBorders>
            <w:shd w:val="clear" w:color="auto" w:fill="auto"/>
            <w:noWrap/>
            <w:vAlign w:val="center"/>
          </w:tcPr>
          <w:p w14:paraId="594839AB" w14:textId="77777777" w:rsidR="00B90693" w:rsidRPr="001E3493" w:rsidRDefault="00B90693" w:rsidP="00FC5BDB">
            <w:pPr>
              <w:spacing w:line="240" w:lineRule="auto"/>
              <w:jc w:val="center"/>
            </w:pPr>
            <w:r w:rsidRPr="001E3493">
              <w:t xml:space="preserve">403.2 </w:t>
            </w:r>
            <m:oMath>
              <m:r>
                <w:rPr>
                  <w:rFonts w:ascii="Cambria Math" w:hAnsi="Cambria Math"/>
                </w:rPr>
                <m:t>±</m:t>
              </m:r>
            </m:oMath>
            <w:r w:rsidRPr="001E3493">
              <w:t xml:space="preserve"> 17.5</w:t>
            </w:r>
          </w:p>
        </w:tc>
        <w:tc>
          <w:tcPr>
            <w:tcW w:w="1800" w:type="dxa"/>
            <w:tcBorders>
              <w:top w:val="single" w:sz="4" w:space="0" w:color="auto"/>
            </w:tcBorders>
            <w:shd w:val="clear" w:color="000000" w:fill="FFFFFF"/>
            <w:vAlign w:val="center"/>
          </w:tcPr>
          <w:p w14:paraId="42D92FEF" w14:textId="77777777" w:rsidR="00B90693" w:rsidRPr="001E3493" w:rsidRDefault="00B90693" w:rsidP="00FC5BDB">
            <w:pPr>
              <w:spacing w:line="240" w:lineRule="auto"/>
              <w:jc w:val="center"/>
            </w:pPr>
            <w:r w:rsidRPr="001E3493">
              <w:t xml:space="preserve">319.3 </w:t>
            </w:r>
            <m:oMath>
              <m:r>
                <w:rPr>
                  <w:rFonts w:ascii="Cambria Math" w:hAnsi="Cambria Math"/>
                </w:rPr>
                <m:t xml:space="preserve">± </m:t>
              </m:r>
              <m:r>
                <m:rPr>
                  <m:sty m:val="p"/>
                </m:rPr>
                <w:rPr>
                  <w:rFonts w:ascii="Cambria Math" w:hAnsi="Cambria Math"/>
                </w:rPr>
                <m:t>32.3</m:t>
              </m:r>
            </m:oMath>
          </w:p>
        </w:tc>
        <w:tc>
          <w:tcPr>
            <w:tcW w:w="1737" w:type="dxa"/>
            <w:tcBorders>
              <w:top w:val="single" w:sz="4" w:space="0" w:color="auto"/>
            </w:tcBorders>
            <w:shd w:val="clear" w:color="000000" w:fill="FFFFFF"/>
            <w:vAlign w:val="center"/>
          </w:tcPr>
          <w:p w14:paraId="2110C35C" w14:textId="77777777" w:rsidR="00B90693" w:rsidRPr="001E3493" w:rsidRDefault="00B90693" w:rsidP="00FC5BDB">
            <w:pPr>
              <w:spacing w:line="240" w:lineRule="auto"/>
              <w:jc w:val="center"/>
            </w:pPr>
            <w:r w:rsidRPr="001E3493">
              <w:t xml:space="preserve">382.7 </w:t>
            </w:r>
            <m:oMath>
              <m:r>
                <w:rPr>
                  <w:rFonts w:ascii="Cambria Math" w:hAnsi="Cambria Math"/>
                </w:rPr>
                <m:t>±</m:t>
              </m:r>
            </m:oMath>
            <w:r w:rsidRPr="001E3493">
              <w:t xml:space="preserve"> 24.0</w:t>
            </w:r>
          </w:p>
        </w:tc>
      </w:tr>
      <w:tr w:rsidR="00B90693" w:rsidRPr="001E3493" w14:paraId="1B47B4FA" w14:textId="77777777" w:rsidTr="00FC5BDB">
        <w:trPr>
          <w:cantSplit/>
          <w:trHeight w:val="356"/>
          <w:jc w:val="center"/>
        </w:trPr>
        <w:tc>
          <w:tcPr>
            <w:tcW w:w="1168" w:type="dxa"/>
            <w:vMerge/>
            <w:shd w:val="clear" w:color="000000" w:fill="FFFFFF"/>
          </w:tcPr>
          <w:p w14:paraId="38BD690B" w14:textId="6F9151FF" w:rsidR="00B90693" w:rsidRPr="001E3493" w:rsidRDefault="00B90693" w:rsidP="00FC5BDB">
            <w:pPr>
              <w:spacing w:line="240" w:lineRule="auto"/>
              <w:jc w:val="center"/>
            </w:pPr>
          </w:p>
        </w:tc>
        <w:tc>
          <w:tcPr>
            <w:tcW w:w="1375" w:type="dxa"/>
            <w:shd w:val="clear" w:color="000000" w:fill="FFFFFF"/>
            <w:vAlign w:val="center"/>
          </w:tcPr>
          <w:p w14:paraId="55738F54" w14:textId="77777777" w:rsidR="00B90693" w:rsidRPr="001E3493" w:rsidRDefault="00B90693" w:rsidP="00FC5BDB">
            <w:pPr>
              <w:spacing w:line="240" w:lineRule="auto"/>
              <w:jc w:val="center"/>
            </w:pPr>
            <w:r w:rsidRPr="001E3493">
              <w:t>42</w:t>
            </w:r>
          </w:p>
        </w:tc>
        <w:tc>
          <w:tcPr>
            <w:tcW w:w="2265" w:type="dxa"/>
            <w:shd w:val="clear" w:color="000000" w:fill="FFFFFF"/>
            <w:vAlign w:val="center"/>
          </w:tcPr>
          <w:p w14:paraId="4D4E7C88" w14:textId="77777777" w:rsidR="00B90693" w:rsidRPr="001E3493" w:rsidRDefault="00B90693" w:rsidP="00FC5BDB">
            <w:pPr>
              <w:spacing w:line="240" w:lineRule="auto"/>
              <w:jc w:val="center"/>
            </w:pPr>
            <w:r w:rsidRPr="001E3493">
              <w:t xml:space="preserve">355.4 </w:t>
            </w:r>
            <m:oMath>
              <m:r>
                <w:rPr>
                  <w:rFonts w:ascii="Cambria Math" w:hAnsi="Cambria Math"/>
                </w:rPr>
                <m:t>±</m:t>
              </m:r>
            </m:oMath>
            <w:r w:rsidRPr="001E3493">
              <w:t xml:space="preserve"> 19.2</w:t>
            </w:r>
          </w:p>
        </w:tc>
        <w:tc>
          <w:tcPr>
            <w:tcW w:w="1749" w:type="dxa"/>
            <w:shd w:val="clear" w:color="auto" w:fill="auto"/>
            <w:noWrap/>
            <w:vAlign w:val="center"/>
          </w:tcPr>
          <w:p w14:paraId="570C4047" w14:textId="77777777" w:rsidR="00B90693" w:rsidRPr="001E3493" w:rsidRDefault="00B90693" w:rsidP="00FC5BDB">
            <w:pPr>
              <w:spacing w:line="240" w:lineRule="auto"/>
              <w:jc w:val="center"/>
            </w:pPr>
            <w:r w:rsidRPr="001E3493">
              <w:t xml:space="preserve">386.0 </w:t>
            </w:r>
            <m:oMath>
              <m:r>
                <w:rPr>
                  <w:rFonts w:ascii="Cambria Math" w:hAnsi="Cambria Math"/>
                </w:rPr>
                <m:t xml:space="preserve">± </m:t>
              </m:r>
              <m:r>
                <m:rPr>
                  <m:sty m:val="p"/>
                </m:rPr>
                <w:rPr>
                  <w:rFonts w:ascii="Cambria Math" w:hAnsi="Cambria Math"/>
                </w:rPr>
                <m:t>24.0</m:t>
              </m:r>
            </m:oMath>
          </w:p>
        </w:tc>
        <w:tc>
          <w:tcPr>
            <w:tcW w:w="1800" w:type="dxa"/>
            <w:shd w:val="clear" w:color="000000" w:fill="FFFFFF"/>
            <w:vAlign w:val="center"/>
          </w:tcPr>
          <w:p w14:paraId="0C0AB997" w14:textId="77777777" w:rsidR="00B90693" w:rsidRPr="001E3493" w:rsidRDefault="00B90693" w:rsidP="00FC5BDB">
            <w:pPr>
              <w:spacing w:line="240" w:lineRule="auto"/>
              <w:jc w:val="center"/>
            </w:pPr>
            <w:r w:rsidRPr="001E3493">
              <w:t xml:space="preserve">340.2 </w:t>
            </w:r>
            <m:oMath>
              <m:r>
                <w:rPr>
                  <w:rFonts w:ascii="Cambria Math" w:hAnsi="Cambria Math"/>
                </w:rPr>
                <m:t xml:space="preserve">± </m:t>
              </m:r>
              <m:r>
                <m:rPr>
                  <m:sty m:val="p"/>
                </m:rPr>
                <w:rPr>
                  <w:rFonts w:ascii="Cambria Math" w:hAnsi="Cambria Math"/>
                </w:rPr>
                <m:t>15.1</m:t>
              </m:r>
            </m:oMath>
          </w:p>
        </w:tc>
        <w:tc>
          <w:tcPr>
            <w:tcW w:w="1737" w:type="dxa"/>
            <w:shd w:val="clear" w:color="000000" w:fill="FFFFFF"/>
            <w:vAlign w:val="center"/>
          </w:tcPr>
          <w:p w14:paraId="127E8883" w14:textId="77777777" w:rsidR="00B90693" w:rsidRPr="001E3493" w:rsidRDefault="00B90693" w:rsidP="00FC5BDB">
            <w:pPr>
              <w:spacing w:line="240" w:lineRule="auto"/>
              <w:jc w:val="center"/>
            </w:pPr>
            <w:r w:rsidRPr="001E3493">
              <w:t xml:space="preserve">389.5 </w:t>
            </w:r>
            <m:oMath>
              <m:r>
                <w:rPr>
                  <w:rFonts w:ascii="Cambria Math" w:hAnsi="Cambria Math"/>
                </w:rPr>
                <m:t>±</m:t>
              </m:r>
            </m:oMath>
            <w:r w:rsidRPr="001E3493">
              <w:t xml:space="preserve"> 18.3</w:t>
            </w:r>
          </w:p>
        </w:tc>
      </w:tr>
      <w:tr w:rsidR="00B90693" w:rsidRPr="001E3493" w14:paraId="510DFB1B" w14:textId="77777777" w:rsidTr="00FC5BDB">
        <w:trPr>
          <w:cantSplit/>
          <w:trHeight w:val="356"/>
          <w:jc w:val="center"/>
        </w:trPr>
        <w:tc>
          <w:tcPr>
            <w:tcW w:w="1168" w:type="dxa"/>
            <w:vMerge/>
            <w:shd w:val="clear" w:color="000000" w:fill="FFFFFF"/>
          </w:tcPr>
          <w:p w14:paraId="28F694D1" w14:textId="77777777" w:rsidR="00B90693" w:rsidRPr="001E3493" w:rsidRDefault="00B90693" w:rsidP="00FC5BDB">
            <w:pPr>
              <w:spacing w:line="240" w:lineRule="auto"/>
              <w:jc w:val="center"/>
            </w:pPr>
          </w:p>
        </w:tc>
        <w:tc>
          <w:tcPr>
            <w:tcW w:w="1375" w:type="dxa"/>
            <w:shd w:val="clear" w:color="000000" w:fill="FFFFFF"/>
            <w:vAlign w:val="center"/>
          </w:tcPr>
          <w:p w14:paraId="16B7E008" w14:textId="77777777" w:rsidR="00B90693" w:rsidRPr="001E3493" w:rsidRDefault="00B90693" w:rsidP="00FC5BDB">
            <w:pPr>
              <w:spacing w:line="240" w:lineRule="auto"/>
              <w:jc w:val="center"/>
            </w:pPr>
            <w:r w:rsidRPr="001E3493">
              <w:t>56</w:t>
            </w:r>
          </w:p>
        </w:tc>
        <w:tc>
          <w:tcPr>
            <w:tcW w:w="2265" w:type="dxa"/>
            <w:shd w:val="clear" w:color="000000" w:fill="FFFFFF"/>
            <w:vAlign w:val="center"/>
          </w:tcPr>
          <w:p w14:paraId="271A5F09" w14:textId="77777777" w:rsidR="00B90693" w:rsidRPr="001E3493" w:rsidRDefault="00B90693" w:rsidP="00FC5BDB">
            <w:pPr>
              <w:spacing w:line="240" w:lineRule="auto"/>
              <w:jc w:val="center"/>
            </w:pPr>
            <w:r w:rsidRPr="001E3493">
              <w:t xml:space="preserve">369.0 </w:t>
            </w:r>
            <m:oMath>
              <m:r>
                <w:rPr>
                  <w:rFonts w:ascii="Cambria Math" w:hAnsi="Cambria Math"/>
                </w:rPr>
                <m:t>±</m:t>
              </m:r>
            </m:oMath>
            <w:r w:rsidRPr="001E3493">
              <w:t xml:space="preserve"> 41.3</w:t>
            </w:r>
          </w:p>
        </w:tc>
        <w:tc>
          <w:tcPr>
            <w:tcW w:w="1749" w:type="dxa"/>
            <w:shd w:val="clear" w:color="auto" w:fill="auto"/>
            <w:noWrap/>
            <w:vAlign w:val="bottom"/>
          </w:tcPr>
          <w:p w14:paraId="39BCA4BA" w14:textId="77777777" w:rsidR="00B90693" w:rsidRPr="001E3493" w:rsidRDefault="00B90693" w:rsidP="00FC5BDB">
            <w:pPr>
              <w:spacing w:line="240" w:lineRule="auto"/>
              <w:jc w:val="center"/>
            </w:pPr>
          </w:p>
        </w:tc>
        <w:tc>
          <w:tcPr>
            <w:tcW w:w="1800" w:type="dxa"/>
            <w:shd w:val="clear" w:color="000000" w:fill="FFFFFF"/>
            <w:vAlign w:val="center"/>
          </w:tcPr>
          <w:p w14:paraId="15083FDA" w14:textId="77777777" w:rsidR="00B90693" w:rsidRPr="001E3493" w:rsidRDefault="00B90693" w:rsidP="00FC5BDB">
            <w:pPr>
              <w:spacing w:line="240" w:lineRule="auto"/>
              <w:jc w:val="center"/>
            </w:pPr>
            <w:r w:rsidRPr="001E3493">
              <w:t xml:space="preserve">330.0 </w:t>
            </w:r>
            <m:oMath>
              <m:r>
                <w:rPr>
                  <w:rFonts w:ascii="Cambria Math" w:hAnsi="Cambria Math"/>
                </w:rPr>
                <m:t xml:space="preserve">± </m:t>
              </m:r>
              <m:r>
                <m:rPr>
                  <m:sty m:val="p"/>
                </m:rPr>
                <w:rPr>
                  <w:rFonts w:ascii="Cambria Math" w:hAnsi="Cambria Math"/>
                </w:rPr>
                <m:t>17.2</m:t>
              </m:r>
            </m:oMath>
          </w:p>
        </w:tc>
        <w:tc>
          <w:tcPr>
            <w:tcW w:w="1737" w:type="dxa"/>
            <w:shd w:val="clear" w:color="000000" w:fill="FFFFFF"/>
            <w:vAlign w:val="center"/>
          </w:tcPr>
          <w:p w14:paraId="78863E39" w14:textId="77777777" w:rsidR="00B90693" w:rsidRPr="001E3493" w:rsidRDefault="00B90693" w:rsidP="00FC5BDB">
            <w:pPr>
              <w:spacing w:line="240" w:lineRule="auto"/>
              <w:jc w:val="center"/>
            </w:pPr>
            <w:r w:rsidRPr="001E3493">
              <w:t xml:space="preserve">370.8 </w:t>
            </w:r>
            <m:oMath>
              <m:r>
                <w:rPr>
                  <w:rFonts w:ascii="Cambria Math" w:hAnsi="Cambria Math"/>
                </w:rPr>
                <m:t>±</m:t>
              </m:r>
            </m:oMath>
            <w:r w:rsidRPr="001E3493">
              <w:t xml:space="preserve"> 32.9</w:t>
            </w:r>
          </w:p>
        </w:tc>
      </w:tr>
      <w:tr w:rsidR="00B90693" w:rsidRPr="001E3493" w14:paraId="49FDE6E5" w14:textId="77777777" w:rsidTr="00FC5BDB">
        <w:trPr>
          <w:cantSplit/>
          <w:trHeight w:val="356"/>
          <w:jc w:val="center"/>
        </w:trPr>
        <w:tc>
          <w:tcPr>
            <w:tcW w:w="1168" w:type="dxa"/>
            <w:vMerge/>
            <w:shd w:val="clear" w:color="000000" w:fill="FFFFFF"/>
          </w:tcPr>
          <w:p w14:paraId="206711F4" w14:textId="77777777" w:rsidR="00B90693" w:rsidRPr="001E3493" w:rsidRDefault="00B90693" w:rsidP="00FC5BDB">
            <w:pPr>
              <w:spacing w:line="240" w:lineRule="auto"/>
              <w:jc w:val="center"/>
            </w:pPr>
          </w:p>
        </w:tc>
        <w:tc>
          <w:tcPr>
            <w:tcW w:w="1375" w:type="dxa"/>
            <w:shd w:val="clear" w:color="000000" w:fill="FFFFFF"/>
            <w:vAlign w:val="center"/>
          </w:tcPr>
          <w:p w14:paraId="2D287AA2" w14:textId="77777777" w:rsidR="00B90693" w:rsidRPr="001E3493" w:rsidRDefault="00B90693" w:rsidP="00FC5BDB">
            <w:pPr>
              <w:spacing w:line="240" w:lineRule="auto"/>
              <w:jc w:val="center"/>
            </w:pPr>
            <w:r w:rsidRPr="001E3493">
              <w:t>70</w:t>
            </w:r>
          </w:p>
        </w:tc>
        <w:tc>
          <w:tcPr>
            <w:tcW w:w="2265" w:type="dxa"/>
            <w:shd w:val="clear" w:color="000000" w:fill="FFFFFF"/>
            <w:vAlign w:val="center"/>
          </w:tcPr>
          <w:p w14:paraId="04F56D26" w14:textId="77777777" w:rsidR="00B90693" w:rsidRPr="001E3493" w:rsidRDefault="00B90693" w:rsidP="00FC5BDB">
            <w:pPr>
              <w:spacing w:line="240" w:lineRule="auto"/>
              <w:jc w:val="center"/>
            </w:pPr>
            <w:r w:rsidRPr="001E3493">
              <w:t xml:space="preserve">382.6 </w:t>
            </w:r>
            <m:oMath>
              <m:r>
                <w:rPr>
                  <w:rFonts w:ascii="Cambria Math" w:hAnsi="Cambria Math"/>
                </w:rPr>
                <m:t>±</m:t>
              </m:r>
            </m:oMath>
            <w:r w:rsidRPr="001E3493">
              <w:t xml:space="preserve"> 19.5</w:t>
            </w:r>
          </w:p>
        </w:tc>
        <w:tc>
          <w:tcPr>
            <w:tcW w:w="1749" w:type="dxa"/>
            <w:shd w:val="clear" w:color="auto" w:fill="auto"/>
            <w:noWrap/>
            <w:vAlign w:val="bottom"/>
          </w:tcPr>
          <w:p w14:paraId="56690B8B" w14:textId="77777777" w:rsidR="00B90693" w:rsidRPr="001E3493" w:rsidRDefault="00B90693" w:rsidP="00FC5BDB">
            <w:pPr>
              <w:spacing w:line="240" w:lineRule="auto"/>
              <w:jc w:val="center"/>
            </w:pPr>
          </w:p>
        </w:tc>
        <w:tc>
          <w:tcPr>
            <w:tcW w:w="1800" w:type="dxa"/>
            <w:shd w:val="clear" w:color="000000" w:fill="FFFFFF"/>
            <w:vAlign w:val="center"/>
          </w:tcPr>
          <w:p w14:paraId="16ECAAF1" w14:textId="77777777" w:rsidR="00B90693" w:rsidRPr="001E3493" w:rsidRDefault="00B90693" w:rsidP="00FC5BDB">
            <w:pPr>
              <w:spacing w:line="240" w:lineRule="auto"/>
              <w:jc w:val="center"/>
            </w:pPr>
            <w:r w:rsidRPr="001E3493">
              <w:t xml:space="preserve">331.0 </w:t>
            </w:r>
            <m:oMath>
              <m:r>
                <w:rPr>
                  <w:rFonts w:ascii="Cambria Math" w:hAnsi="Cambria Math"/>
                </w:rPr>
                <m:t xml:space="preserve">± </m:t>
              </m:r>
              <m:r>
                <m:rPr>
                  <m:sty m:val="p"/>
                </m:rPr>
                <w:rPr>
                  <w:rFonts w:ascii="Cambria Math" w:hAnsi="Cambria Math"/>
                </w:rPr>
                <m:t>20.3</m:t>
              </m:r>
            </m:oMath>
          </w:p>
        </w:tc>
        <w:tc>
          <w:tcPr>
            <w:tcW w:w="1737" w:type="dxa"/>
            <w:shd w:val="clear" w:color="000000" w:fill="FFFFFF"/>
            <w:vAlign w:val="center"/>
          </w:tcPr>
          <w:p w14:paraId="1066920E" w14:textId="77777777" w:rsidR="00B90693" w:rsidRPr="001E3493" w:rsidRDefault="00B90693" w:rsidP="00FC5BDB">
            <w:pPr>
              <w:spacing w:line="240" w:lineRule="auto"/>
              <w:jc w:val="center"/>
            </w:pPr>
            <w:r w:rsidRPr="001E3493">
              <w:t xml:space="preserve">348.5 </w:t>
            </w:r>
            <m:oMath>
              <m:r>
                <w:rPr>
                  <w:rFonts w:ascii="Cambria Math" w:hAnsi="Cambria Math"/>
                </w:rPr>
                <m:t>±</m:t>
              </m:r>
            </m:oMath>
            <w:r w:rsidRPr="001E3493">
              <w:t xml:space="preserve"> 13.5</w:t>
            </w:r>
          </w:p>
        </w:tc>
      </w:tr>
      <w:tr w:rsidR="00B90693" w:rsidRPr="001E3493" w14:paraId="7298E258" w14:textId="77777777" w:rsidTr="00FC5BDB">
        <w:trPr>
          <w:cantSplit/>
          <w:trHeight w:val="356"/>
          <w:jc w:val="center"/>
        </w:trPr>
        <w:tc>
          <w:tcPr>
            <w:tcW w:w="1168" w:type="dxa"/>
            <w:vMerge/>
            <w:shd w:val="clear" w:color="000000" w:fill="FFFFFF"/>
          </w:tcPr>
          <w:p w14:paraId="2C8FC7CB" w14:textId="77777777" w:rsidR="00B90693" w:rsidRPr="001E3493" w:rsidRDefault="00B90693" w:rsidP="00FC5BDB">
            <w:pPr>
              <w:spacing w:line="240" w:lineRule="auto"/>
              <w:jc w:val="center"/>
            </w:pPr>
          </w:p>
        </w:tc>
        <w:tc>
          <w:tcPr>
            <w:tcW w:w="1375" w:type="dxa"/>
            <w:shd w:val="clear" w:color="000000" w:fill="FFFFFF"/>
            <w:vAlign w:val="center"/>
          </w:tcPr>
          <w:p w14:paraId="22F0801A" w14:textId="77777777" w:rsidR="00B90693" w:rsidRPr="001E3493" w:rsidRDefault="00B90693" w:rsidP="00FC5BDB">
            <w:pPr>
              <w:spacing w:line="240" w:lineRule="auto"/>
              <w:jc w:val="center"/>
            </w:pPr>
            <w:r w:rsidRPr="001E3493">
              <w:t>84</w:t>
            </w:r>
          </w:p>
        </w:tc>
        <w:tc>
          <w:tcPr>
            <w:tcW w:w="2265" w:type="dxa"/>
            <w:shd w:val="clear" w:color="000000" w:fill="FFFFFF"/>
            <w:vAlign w:val="center"/>
          </w:tcPr>
          <w:p w14:paraId="7F6F389D" w14:textId="77777777" w:rsidR="00B90693" w:rsidRPr="001E3493" w:rsidRDefault="00B90693" w:rsidP="00FC5BDB">
            <w:pPr>
              <w:spacing w:line="240" w:lineRule="auto"/>
              <w:jc w:val="center"/>
            </w:pPr>
            <w:r w:rsidRPr="001E3493">
              <w:t xml:space="preserve">366.2 </w:t>
            </w:r>
            <m:oMath>
              <m:r>
                <w:rPr>
                  <w:rFonts w:ascii="Cambria Math" w:hAnsi="Cambria Math"/>
                </w:rPr>
                <m:t>±</m:t>
              </m:r>
            </m:oMath>
            <w:r w:rsidRPr="001E3493">
              <w:t xml:space="preserve"> 20.5</w:t>
            </w:r>
          </w:p>
        </w:tc>
        <w:tc>
          <w:tcPr>
            <w:tcW w:w="1749" w:type="dxa"/>
            <w:shd w:val="clear" w:color="auto" w:fill="auto"/>
            <w:noWrap/>
            <w:vAlign w:val="bottom"/>
          </w:tcPr>
          <w:p w14:paraId="68DBD0B3" w14:textId="77777777" w:rsidR="00B90693" w:rsidRPr="001E3493" w:rsidRDefault="00B90693" w:rsidP="00FC5BDB">
            <w:pPr>
              <w:spacing w:line="240" w:lineRule="auto"/>
              <w:jc w:val="center"/>
            </w:pPr>
          </w:p>
        </w:tc>
        <w:tc>
          <w:tcPr>
            <w:tcW w:w="1800" w:type="dxa"/>
            <w:shd w:val="clear" w:color="000000" w:fill="FFFFFF"/>
            <w:vAlign w:val="center"/>
          </w:tcPr>
          <w:p w14:paraId="53E251FF" w14:textId="77777777" w:rsidR="00B90693" w:rsidRPr="001E3493" w:rsidRDefault="00B90693" w:rsidP="00FC5BDB">
            <w:pPr>
              <w:spacing w:line="240" w:lineRule="auto"/>
              <w:jc w:val="center"/>
            </w:pPr>
            <w:r w:rsidRPr="001E3493">
              <w:t xml:space="preserve">339.7 </w:t>
            </w:r>
            <m:oMath>
              <m:r>
                <w:rPr>
                  <w:rFonts w:ascii="Cambria Math" w:hAnsi="Cambria Math"/>
                </w:rPr>
                <m:t xml:space="preserve">± </m:t>
              </m:r>
              <m:r>
                <m:rPr>
                  <m:sty m:val="p"/>
                </m:rPr>
                <w:rPr>
                  <w:rFonts w:ascii="Cambria Math" w:hAnsi="Cambria Math"/>
                </w:rPr>
                <m:t>10.6</m:t>
              </m:r>
            </m:oMath>
          </w:p>
        </w:tc>
        <w:tc>
          <w:tcPr>
            <w:tcW w:w="1737" w:type="dxa"/>
            <w:shd w:val="clear" w:color="000000" w:fill="FFFFFF"/>
            <w:vAlign w:val="center"/>
          </w:tcPr>
          <w:p w14:paraId="2C707DDA" w14:textId="77777777" w:rsidR="00B90693" w:rsidRPr="001E3493" w:rsidRDefault="00B90693" w:rsidP="00FC5BDB">
            <w:pPr>
              <w:spacing w:line="240" w:lineRule="auto"/>
              <w:jc w:val="center"/>
            </w:pPr>
            <w:r w:rsidRPr="001E3493">
              <w:t xml:space="preserve">348.0 </w:t>
            </w:r>
            <m:oMath>
              <m:r>
                <w:rPr>
                  <w:rFonts w:ascii="Cambria Math" w:hAnsi="Cambria Math"/>
                </w:rPr>
                <m:t>±</m:t>
              </m:r>
            </m:oMath>
            <w:r w:rsidRPr="001E3493">
              <w:t xml:space="preserve"> 23.6</w:t>
            </w:r>
          </w:p>
        </w:tc>
      </w:tr>
      <w:tr w:rsidR="002C7934" w:rsidRPr="001E3493" w14:paraId="41507852" w14:textId="77777777" w:rsidTr="00FC5BDB">
        <w:trPr>
          <w:cantSplit/>
          <w:trHeight w:val="139"/>
          <w:jc w:val="center"/>
        </w:trPr>
        <w:tc>
          <w:tcPr>
            <w:tcW w:w="1168" w:type="dxa"/>
            <w:shd w:val="clear" w:color="000000" w:fill="FFFFFF"/>
          </w:tcPr>
          <w:p w14:paraId="6E30351D" w14:textId="77777777" w:rsidR="002C7934" w:rsidRPr="001E3493" w:rsidRDefault="002C7934" w:rsidP="00FC5BDB">
            <w:pPr>
              <w:spacing w:line="240" w:lineRule="auto"/>
              <w:jc w:val="center"/>
            </w:pPr>
          </w:p>
        </w:tc>
        <w:tc>
          <w:tcPr>
            <w:tcW w:w="1375" w:type="dxa"/>
            <w:shd w:val="clear" w:color="000000" w:fill="FFFFFF"/>
            <w:vAlign w:val="center"/>
          </w:tcPr>
          <w:p w14:paraId="4A729025" w14:textId="77777777" w:rsidR="002C7934" w:rsidRPr="001E3493" w:rsidRDefault="002C7934" w:rsidP="00FC5BDB">
            <w:pPr>
              <w:spacing w:line="240" w:lineRule="auto"/>
              <w:jc w:val="center"/>
            </w:pPr>
          </w:p>
        </w:tc>
        <w:tc>
          <w:tcPr>
            <w:tcW w:w="2265" w:type="dxa"/>
            <w:shd w:val="clear" w:color="000000" w:fill="FFFFFF"/>
            <w:vAlign w:val="center"/>
          </w:tcPr>
          <w:p w14:paraId="2810C9F6" w14:textId="77777777" w:rsidR="002C7934" w:rsidRPr="001E3493" w:rsidRDefault="002C7934" w:rsidP="00FC5BDB">
            <w:pPr>
              <w:spacing w:line="240" w:lineRule="auto"/>
              <w:jc w:val="center"/>
            </w:pPr>
          </w:p>
        </w:tc>
        <w:tc>
          <w:tcPr>
            <w:tcW w:w="1749" w:type="dxa"/>
            <w:shd w:val="clear" w:color="auto" w:fill="auto"/>
            <w:noWrap/>
            <w:vAlign w:val="bottom"/>
          </w:tcPr>
          <w:p w14:paraId="2720B923" w14:textId="77777777" w:rsidR="002C7934" w:rsidRPr="001E3493" w:rsidRDefault="002C7934" w:rsidP="00FC5BDB">
            <w:pPr>
              <w:spacing w:line="240" w:lineRule="auto"/>
              <w:jc w:val="center"/>
            </w:pPr>
          </w:p>
        </w:tc>
        <w:tc>
          <w:tcPr>
            <w:tcW w:w="1800" w:type="dxa"/>
            <w:shd w:val="clear" w:color="000000" w:fill="FFFFFF"/>
            <w:vAlign w:val="center"/>
          </w:tcPr>
          <w:p w14:paraId="2D6B343B" w14:textId="77777777" w:rsidR="002C7934" w:rsidRPr="001E3493" w:rsidRDefault="002C7934" w:rsidP="00FC5BDB">
            <w:pPr>
              <w:spacing w:line="240" w:lineRule="auto"/>
              <w:jc w:val="center"/>
            </w:pPr>
          </w:p>
        </w:tc>
        <w:tc>
          <w:tcPr>
            <w:tcW w:w="1737" w:type="dxa"/>
            <w:shd w:val="clear" w:color="000000" w:fill="FFFFFF"/>
            <w:vAlign w:val="center"/>
          </w:tcPr>
          <w:p w14:paraId="04BF7DF9" w14:textId="77777777" w:rsidR="002C7934" w:rsidRPr="001E3493" w:rsidRDefault="002C7934" w:rsidP="00FC5BDB">
            <w:pPr>
              <w:spacing w:line="240" w:lineRule="auto"/>
              <w:jc w:val="center"/>
            </w:pPr>
          </w:p>
        </w:tc>
      </w:tr>
      <w:tr w:rsidR="00B90693" w:rsidRPr="001E3493" w14:paraId="56F58A52" w14:textId="77777777" w:rsidTr="00FC5BDB">
        <w:trPr>
          <w:cantSplit/>
          <w:trHeight w:val="356"/>
          <w:jc w:val="center"/>
        </w:trPr>
        <w:tc>
          <w:tcPr>
            <w:tcW w:w="1168" w:type="dxa"/>
            <w:vMerge w:val="restart"/>
            <w:shd w:val="clear" w:color="000000" w:fill="FFFFFF"/>
          </w:tcPr>
          <w:p w14:paraId="4724CAD7" w14:textId="50AEC9D9" w:rsidR="00B90693" w:rsidRPr="001E3493" w:rsidRDefault="00B90693" w:rsidP="00FC5BDB">
            <w:pPr>
              <w:spacing w:line="240" w:lineRule="auto"/>
              <w:jc w:val="center"/>
            </w:pPr>
            <w:r w:rsidRPr="001E3493">
              <w:t>RF</w:t>
            </w:r>
          </w:p>
        </w:tc>
        <w:tc>
          <w:tcPr>
            <w:tcW w:w="1375" w:type="dxa"/>
            <w:shd w:val="clear" w:color="000000" w:fill="FFFFFF"/>
            <w:vAlign w:val="center"/>
          </w:tcPr>
          <w:p w14:paraId="698666E8" w14:textId="77777777" w:rsidR="00B90693" w:rsidRPr="001E3493" w:rsidRDefault="00B90693" w:rsidP="00FC5BDB">
            <w:pPr>
              <w:spacing w:line="240" w:lineRule="auto"/>
              <w:jc w:val="center"/>
            </w:pPr>
            <w:r w:rsidRPr="001E3493">
              <w:t>-1</w:t>
            </w:r>
          </w:p>
        </w:tc>
        <w:tc>
          <w:tcPr>
            <w:tcW w:w="2265" w:type="dxa"/>
            <w:shd w:val="clear" w:color="000000" w:fill="FFFFFF"/>
            <w:vAlign w:val="center"/>
          </w:tcPr>
          <w:p w14:paraId="6426B316" w14:textId="77777777" w:rsidR="00B90693" w:rsidRPr="001E3493" w:rsidRDefault="00B90693" w:rsidP="00FC5BDB">
            <w:pPr>
              <w:spacing w:line="240" w:lineRule="auto"/>
              <w:jc w:val="center"/>
            </w:pPr>
            <w:r w:rsidRPr="001E3493">
              <w:t xml:space="preserve">469.2 </w:t>
            </w:r>
            <m:oMath>
              <m:r>
                <w:rPr>
                  <w:rFonts w:ascii="Cambria Math" w:hAnsi="Cambria Math"/>
                </w:rPr>
                <m:t>±</m:t>
              </m:r>
            </m:oMath>
            <w:r w:rsidRPr="001E3493">
              <w:t xml:space="preserve"> 28.5</w:t>
            </w:r>
          </w:p>
        </w:tc>
        <w:tc>
          <w:tcPr>
            <w:tcW w:w="1749" w:type="dxa"/>
            <w:shd w:val="clear" w:color="auto" w:fill="auto"/>
            <w:noWrap/>
            <w:vAlign w:val="center"/>
          </w:tcPr>
          <w:p w14:paraId="3BB146E8" w14:textId="77777777" w:rsidR="00B90693" w:rsidRPr="001E3493" w:rsidRDefault="00B90693" w:rsidP="00FC5BDB">
            <w:pPr>
              <w:spacing w:line="240" w:lineRule="auto"/>
              <w:jc w:val="center"/>
            </w:pPr>
            <w:r w:rsidRPr="001E3493">
              <w:t xml:space="preserve">423.2 </w:t>
            </w:r>
            <m:oMath>
              <m:r>
                <w:rPr>
                  <w:rFonts w:ascii="Cambria Math" w:hAnsi="Cambria Math"/>
                </w:rPr>
                <m:t>±</m:t>
              </m:r>
            </m:oMath>
            <w:r w:rsidRPr="001E3493">
              <w:t xml:space="preserve"> 19.1</w:t>
            </w:r>
          </w:p>
        </w:tc>
        <w:tc>
          <w:tcPr>
            <w:tcW w:w="1800" w:type="dxa"/>
            <w:shd w:val="clear" w:color="000000" w:fill="FFFFFF"/>
            <w:vAlign w:val="center"/>
          </w:tcPr>
          <w:p w14:paraId="1AFA0C0C" w14:textId="77777777" w:rsidR="00B90693" w:rsidRPr="001E3493" w:rsidRDefault="00B90693" w:rsidP="00FC5BDB">
            <w:pPr>
              <w:spacing w:line="240" w:lineRule="auto"/>
              <w:jc w:val="center"/>
            </w:pPr>
            <w:r w:rsidRPr="001E3493">
              <w:t xml:space="preserve">417.8 </w:t>
            </w:r>
            <m:oMath>
              <m:r>
                <w:rPr>
                  <w:rFonts w:ascii="Cambria Math" w:hAnsi="Cambria Math"/>
                </w:rPr>
                <m:t>±</m:t>
              </m:r>
            </m:oMath>
            <w:r w:rsidRPr="001E3493">
              <w:t xml:space="preserve"> 32.3</w:t>
            </w:r>
          </w:p>
        </w:tc>
        <w:tc>
          <w:tcPr>
            <w:tcW w:w="1737" w:type="dxa"/>
            <w:shd w:val="clear" w:color="000000" w:fill="FFFFFF"/>
            <w:vAlign w:val="center"/>
          </w:tcPr>
          <w:p w14:paraId="05ACF311" w14:textId="77777777" w:rsidR="00B90693" w:rsidRPr="001E3493" w:rsidRDefault="00B90693" w:rsidP="00FC5BDB">
            <w:pPr>
              <w:spacing w:line="240" w:lineRule="auto"/>
              <w:jc w:val="center"/>
            </w:pPr>
            <w:r w:rsidRPr="001E3493">
              <w:t xml:space="preserve">425.2 </w:t>
            </w:r>
            <m:oMath>
              <m:r>
                <w:rPr>
                  <w:rFonts w:ascii="Cambria Math" w:hAnsi="Cambria Math"/>
                </w:rPr>
                <m:t>±</m:t>
              </m:r>
            </m:oMath>
            <w:r w:rsidRPr="001E3493">
              <w:t xml:space="preserve"> 17.1</w:t>
            </w:r>
          </w:p>
        </w:tc>
      </w:tr>
      <w:tr w:rsidR="00B90693" w:rsidRPr="001E3493" w14:paraId="3124BB49" w14:textId="77777777" w:rsidTr="00FC5BDB">
        <w:trPr>
          <w:cantSplit/>
          <w:trHeight w:val="356"/>
          <w:jc w:val="center"/>
        </w:trPr>
        <w:tc>
          <w:tcPr>
            <w:tcW w:w="1168" w:type="dxa"/>
            <w:vMerge/>
            <w:shd w:val="clear" w:color="000000" w:fill="FFFFFF"/>
          </w:tcPr>
          <w:p w14:paraId="24C86001" w14:textId="3FBCDC01" w:rsidR="00B90693" w:rsidRPr="001E3493" w:rsidRDefault="00B90693" w:rsidP="00FC5BDB">
            <w:pPr>
              <w:spacing w:line="240" w:lineRule="auto"/>
              <w:jc w:val="center"/>
            </w:pPr>
          </w:p>
        </w:tc>
        <w:tc>
          <w:tcPr>
            <w:tcW w:w="1375" w:type="dxa"/>
            <w:shd w:val="clear" w:color="000000" w:fill="FFFFFF"/>
            <w:vAlign w:val="center"/>
          </w:tcPr>
          <w:p w14:paraId="3617D5A3" w14:textId="77777777" w:rsidR="00B90693" w:rsidRPr="001E3493" w:rsidRDefault="00B90693" w:rsidP="00FC5BDB">
            <w:pPr>
              <w:spacing w:line="240" w:lineRule="auto"/>
              <w:jc w:val="center"/>
            </w:pPr>
            <w:r w:rsidRPr="001E3493">
              <w:t>7</w:t>
            </w:r>
          </w:p>
        </w:tc>
        <w:tc>
          <w:tcPr>
            <w:tcW w:w="2265" w:type="dxa"/>
            <w:shd w:val="clear" w:color="000000" w:fill="FFFFFF"/>
            <w:vAlign w:val="center"/>
          </w:tcPr>
          <w:p w14:paraId="4B6BAECC" w14:textId="77777777" w:rsidR="00B90693" w:rsidRPr="001E3493" w:rsidRDefault="00B90693" w:rsidP="00FC5BDB">
            <w:pPr>
              <w:spacing w:line="240" w:lineRule="auto"/>
              <w:jc w:val="center"/>
            </w:pPr>
            <w:r w:rsidRPr="001E3493">
              <w:t xml:space="preserve">420.0 </w:t>
            </w:r>
            <m:oMath>
              <m:r>
                <w:rPr>
                  <w:rFonts w:ascii="Cambria Math" w:hAnsi="Cambria Math"/>
                </w:rPr>
                <m:t>±</m:t>
              </m:r>
            </m:oMath>
            <w:r w:rsidRPr="001E3493">
              <w:t xml:space="preserve"> 16.3</w:t>
            </w:r>
          </w:p>
        </w:tc>
        <w:tc>
          <w:tcPr>
            <w:tcW w:w="1749" w:type="dxa"/>
            <w:shd w:val="clear" w:color="auto" w:fill="auto"/>
            <w:noWrap/>
            <w:vAlign w:val="center"/>
          </w:tcPr>
          <w:p w14:paraId="7D1DA71D" w14:textId="77777777" w:rsidR="00B90693" w:rsidRPr="001E3493" w:rsidRDefault="00B90693" w:rsidP="00FC5BDB">
            <w:pPr>
              <w:spacing w:line="240" w:lineRule="auto"/>
              <w:jc w:val="center"/>
            </w:pPr>
            <w:r w:rsidRPr="001E3493">
              <w:t xml:space="preserve">425.2 </w:t>
            </w:r>
            <m:oMath>
              <m:r>
                <w:rPr>
                  <w:rFonts w:ascii="Cambria Math" w:hAnsi="Cambria Math"/>
                </w:rPr>
                <m:t>±</m:t>
              </m:r>
            </m:oMath>
            <w:r w:rsidRPr="001E3493">
              <w:t xml:space="preserve"> 16.7</w:t>
            </w:r>
          </w:p>
        </w:tc>
        <w:tc>
          <w:tcPr>
            <w:tcW w:w="1800" w:type="dxa"/>
            <w:shd w:val="clear" w:color="000000" w:fill="FFFFFF"/>
            <w:vAlign w:val="center"/>
          </w:tcPr>
          <w:p w14:paraId="75A11006" w14:textId="77777777" w:rsidR="00B90693" w:rsidRPr="001E3493" w:rsidRDefault="00B90693" w:rsidP="00FC5BDB">
            <w:pPr>
              <w:spacing w:line="240" w:lineRule="auto"/>
              <w:jc w:val="center"/>
            </w:pPr>
            <w:r w:rsidRPr="001E3493">
              <w:t xml:space="preserve">414.0 </w:t>
            </w:r>
            <m:oMath>
              <m:r>
                <w:rPr>
                  <w:rFonts w:ascii="Cambria Math" w:hAnsi="Cambria Math"/>
                </w:rPr>
                <m:t>±</m:t>
              </m:r>
            </m:oMath>
            <w:r w:rsidRPr="001E3493">
              <w:t xml:space="preserve"> 27.7</w:t>
            </w:r>
          </w:p>
        </w:tc>
        <w:tc>
          <w:tcPr>
            <w:tcW w:w="1737" w:type="dxa"/>
            <w:shd w:val="clear" w:color="000000" w:fill="FFFFFF"/>
            <w:vAlign w:val="center"/>
          </w:tcPr>
          <w:p w14:paraId="3EF0A633" w14:textId="77777777" w:rsidR="00B90693" w:rsidRPr="001E3493" w:rsidRDefault="00B90693" w:rsidP="00FC5BDB">
            <w:pPr>
              <w:spacing w:line="240" w:lineRule="auto"/>
              <w:jc w:val="center"/>
            </w:pPr>
            <w:r w:rsidRPr="001E3493">
              <w:t xml:space="preserve">406.3 </w:t>
            </w:r>
            <m:oMath>
              <m:r>
                <w:rPr>
                  <w:rFonts w:ascii="Cambria Math" w:hAnsi="Cambria Math"/>
                </w:rPr>
                <m:t>±</m:t>
              </m:r>
            </m:oMath>
            <w:r w:rsidRPr="001E3493">
              <w:t xml:space="preserve"> 17.1</w:t>
            </w:r>
          </w:p>
        </w:tc>
      </w:tr>
      <w:tr w:rsidR="00B90693" w:rsidRPr="001E3493" w14:paraId="0E565A8B" w14:textId="77777777" w:rsidTr="00FC5BDB">
        <w:trPr>
          <w:cantSplit/>
          <w:trHeight w:val="356"/>
          <w:jc w:val="center"/>
        </w:trPr>
        <w:tc>
          <w:tcPr>
            <w:tcW w:w="1168" w:type="dxa"/>
            <w:vMerge/>
            <w:shd w:val="clear" w:color="000000" w:fill="FFFFFF"/>
          </w:tcPr>
          <w:p w14:paraId="6931A14E" w14:textId="778C11BA" w:rsidR="00B90693" w:rsidRPr="001E3493" w:rsidRDefault="00B90693" w:rsidP="00FC5BDB">
            <w:pPr>
              <w:spacing w:line="240" w:lineRule="auto"/>
              <w:jc w:val="center"/>
            </w:pPr>
          </w:p>
        </w:tc>
        <w:tc>
          <w:tcPr>
            <w:tcW w:w="1375" w:type="dxa"/>
            <w:shd w:val="clear" w:color="000000" w:fill="FFFFFF"/>
            <w:vAlign w:val="center"/>
          </w:tcPr>
          <w:p w14:paraId="3006199C" w14:textId="77777777" w:rsidR="00B90693" w:rsidRPr="001E3493" w:rsidRDefault="00B90693" w:rsidP="00FC5BDB">
            <w:pPr>
              <w:spacing w:line="240" w:lineRule="auto"/>
              <w:jc w:val="center"/>
            </w:pPr>
            <w:r w:rsidRPr="001E3493">
              <w:t>14</w:t>
            </w:r>
          </w:p>
        </w:tc>
        <w:tc>
          <w:tcPr>
            <w:tcW w:w="2265" w:type="dxa"/>
            <w:shd w:val="clear" w:color="000000" w:fill="FFFFFF"/>
            <w:vAlign w:val="center"/>
          </w:tcPr>
          <w:p w14:paraId="75113B34" w14:textId="77777777" w:rsidR="00B90693" w:rsidRPr="001E3493" w:rsidRDefault="00B90693" w:rsidP="00FC5BDB">
            <w:pPr>
              <w:spacing w:line="240" w:lineRule="auto"/>
              <w:jc w:val="center"/>
            </w:pPr>
            <w:r w:rsidRPr="001E3493">
              <w:t xml:space="preserve">401.6 </w:t>
            </w:r>
            <m:oMath>
              <m:r>
                <w:rPr>
                  <w:rFonts w:ascii="Cambria Math" w:hAnsi="Cambria Math"/>
                </w:rPr>
                <m:t>±</m:t>
              </m:r>
            </m:oMath>
            <w:r w:rsidRPr="001E3493">
              <w:t xml:space="preserve"> 23.6</w:t>
            </w:r>
          </w:p>
        </w:tc>
        <w:tc>
          <w:tcPr>
            <w:tcW w:w="1749" w:type="dxa"/>
            <w:shd w:val="clear" w:color="auto" w:fill="auto"/>
            <w:noWrap/>
            <w:vAlign w:val="center"/>
          </w:tcPr>
          <w:p w14:paraId="3119294F" w14:textId="77777777" w:rsidR="00B90693" w:rsidRPr="001E3493" w:rsidRDefault="00B90693" w:rsidP="00FC5BDB">
            <w:pPr>
              <w:spacing w:line="240" w:lineRule="auto"/>
              <w:jc w:val="center"/>
            </w:pPr>
            <w:r w:rsidRPr="001E3493">
              <w:t xml:space="preserve">411.2 </w:t>
            </w:r>
            <m:oMath>
              <m:r>
                <w:rPr>
                  <w:rFonts w:ascii="Cambria Math" w:hAnsi="Cambria Math"/>
                </w:rPr>
                <m:t>±</m:t>
              </m:r>
            </m:oMath>
            <w:r w:rsidRPr="001E3493">
              <w:t xml:space="preserve"> 15.4</w:t>
            </w:r>
          </w:p>
        </w:tc>
        <w:tc>
          <w:tcPr>
            <w:tcW w:w="1800" w:type="dxa"/>
            <w:shd w:val="clear" w:color="000000" w:fill="FFFFFF"/>
            <w:vAlign w:val="center"/>
          </w:tcPr>
          <w:p w14:paraId="2D529970" w14:textId="77777777" w:rsidR="00B90693" w:rsidRPr="001E3493" w:rsidRDefault="00B90693" w:rsidP="00FC5BDB">
            <w:pPr>
              <w:spacing w:line="240" w:lineRule="auto"/>
              <w:jc w:val="center"/>
            </w:pPr>
            <w:r w:rsidRPr="001E3493">
              <w:t xml:space="preserve">439.2 </w:t>
            </w:r>
            <m:oMath>
              <m:r>
                <w:rPr>
                  <w:rFonts w:ascii="Cambria Math" w:hAnsi="Cambria Math"/>
                </w:rPr>
                <m:t>±</m:t>
              </m:r>
            </m:oMath>
            <w:r w:rsidRPr="001E3493">
              <w:t xml:space="preserve"> 21.5</w:t>
            </w:r>
          </w:p>
        </w:tc>
        <w:tc>
          <w:tcPr>
            <w:tcW w:w="1737" w:type="dxa"/>
            <w:shd w:val="clear" w:color="000000" w:fill="FFFFFF"/>
            <w:vAlign w:val="center"/>
          </w:tcPr>
          <w:p w14:paraId="54D51A14" w14:textId="77777777" w:rsidR="00B90693" w:rsidRPr="001E3493" w:rsidRDefault="00B90693" w:rsidP="00FC5BDB">
            <w:pPr>
              <w:spacing w:line="240" w:lineRule="auto"/>
              <w:jc w:val="center"/>
            </w:pPr>
            <w:r w:rsidRPr="001E3493">
              <w:t xml:space="preserve">432.7 </w:t>
            </w:r>
            <m:oMath>
              <m:r>
                <w:rPr>
                  <w:rFonts w:ascii="Cambria Math" w:hAnsi="Cambria Math"/>
                </w:rPr>
                <m:t>±</m:t>
              </m:r>
            </m:oMath>
            <w:r w:rsidRPr="001E3493">
              <w:t xml:space="preserve"> 18.9</w:t>
            </w:r>
          </w:p>
        </w:tc>
      </w:tr>
      <w:tr w:rsidR="00B90693" w:rsidRPr="001E3493" w14:paraId="6F4ED1C7" w14:textId="77777777" w:rsidTr="00FC5BDB">
        <w:trPr>
          <w:cantSplit/>
          <w:trHeight w:val="356"/>
          <w:jc w:val="center"/>
        </w:trPr>
        <w:tc>
          <w:tcPr>
            <w:tcW w:w="1168" w:type="dxa"/>
            <w:vMerge/>
            <w:shd w:val="clear" w:color="000000" w:fill="FFFFFF"/>
          </w:tcPr>
          <w:p w14:paraId="21DC41D7" w14:textId="393CFA8C" w:rsidR="00B90693" w:rsidRPr="001E3493" w:rsidRDefault="00B90693" w:rsidP="00FC5BDB">
            <w:pPr>
              <w:spacing w:line="240" w:lineRule="auto"/>
              <w:jc w:val="center"/>
            </w:pPr>
          </w:p>
        </w:tc>
        <w:tc>
          <w:tcPr>
            <w:tcW w:w="1375" w:type="dxa"/>
            <w:shd w:val="clear" w:color="000000" w:fill="FFFFFF"/>
            <w:vAlign w:val="center"/>
          </w:tcPr>
          <w:p w14:paraId="19D6A98D" w14:textId="77777777" w:rsidR="00B90693" w:rsidRPr="001E3493" w:rsidRDefault="00B90693" w:rsidP="00FC5BDB">
            <w:pPr>
              <w:spacing w:line="240" w:lineRule="auto"/>
              <w:jc w:val="center"/>
            </w:pPr>
            <w:r w:rsidRPr="001E3493">
              <w:t>28</w:t>
            </w:r>
          </w:p>
        </w:tc>
        <w:tc>
          <w:tcPr>
            <w:tcW w:w="2265" w:type="dxa"/>
            <w:shd w:val="clear" w:color="000000" w:fill="FFFFFF"/>
            <w:vAlign w:val="center"/>
          </w:tcPr>
          <w:p w14:paraId="5B3354E5" w14:textId="77777777" w:rsidR="00B90693" w:rsidRPr="001E3493" w:rsidRDefault="00B90693" w:rsidP="00FC5BDB">
            <w:pPr>
              <w:spacing w:line="240" w:lineRule="auto"/>
              <w:jc w:val="center"/>
            </w:pPr>
            <w:r w:rsidRPr="001E3493">
              <w:t xml:space="preserve">407.2 </w:t>
            </w:r>
            <m:oMath>
              <m:r>
                <w:rPr>
                  <w:rFonts w:ascii="Cambria Math" w:hAnsi="Cambria Math"/>
                </w:rPr>
                <m:t>±</m:t>
              </m:r>
            </m:oMath>
            <w:r w:rsidRPr="001E3493">
              <w:t xml:space="preserve"> 23.6</w:t>
            </w:r>
          </w:p>
        </w:tc>
        <w:tc>
          <w:tcPr>
            <w:tcW w:w="1749" w:type="dxa"/>
            <w:shd w:val="clear" w:color="auto" w:fill="auto"/>
            <w:noWrap/>
            <w:vAlign w:val="center"/>
          </w:tcPr>
          <w:p w14:paraId="5B4CCAC1" w14:textId="77777777" w:rsidR="00B90693" w:rsidRPr="001E3493" w:rsidRDefault="00B90693" w:rsidP="00FC5BDB">
            <w:pPr>
              <w:spacing w:line="240" w:lineRule="auto"/>
              <w:jc w:val="center"/>
            </w:pPr>
            <w:r w:rsidRPr="001E3493">
              <w:t xml:space="preserve">373.2 </w:t>
            </w:r>
            <m:oMath>
              <m:r>
                <w:rPr>
                  <w:rFonts w:ascii="Cambria Math" w:hAnsi="Cambria Math"/>
                </w:rPr>
                <m:t>±</m:t>
              </m:r>
            </m:oMath>
            <w:r w:rsidRPr="001E3493">
              <w:t xml:space="preserve"> 11.1</w:t>
            </w:r>
          </w:p>
        </w:tc>
        <w:tc>
          <w:tcPr>
            <w:tcW w:w="1800" w:type="dxa"/>
            <w:shd w:val="clear" w:color="000000" w:fill="FFFFFF"/>
            <w:vAlign w:val="center"/>
          </w:tcPr>
          <w:p w14:paraId="2C0B27BB" w14:textId="77777777" w:rsidR="00B90693" w:rsidRPr="001E3493" w:rsidRDefault="00B90693" w:rsidP="00FC5BDB">
            <w:pPr>
              <w:spacing w:line="240" w:lineRule="auto"/>
              <w:jc w:val="center"/>
            </w:pPr>
            <w:r w:rsidRPr="001E3493">
              <w:t xml:space="preserve">401.2 </w:t>
            </w:r>
            <m:oMath>
              <m:r>
                <w:rPr>
                  <w:rFonts w:ascii="Cambria Math" w:hAnsi="Cambria Math"/>
                </w:rPr>
                <m:t>±</m:t>
              </m:r>
            </m:oMath>
            <w:r w:rsidRPr="001E3493">
              <w:t xml:space="preserve"> 32.9</w:t>
            </w:r>
          </w:p>
        </w:tc>
        <w:tc>
          <w:tcPr>
            <w:tcW w:w="1737" w:type="dxa"/>
            <w:shd w:val="clear" w:color="000000" w:fill="FFFFFF"/>
            <w:vAlign w:val="center"/>
          </w:tcPr>
          <w:p w14:paraId="42FFEDB3" w14:textId="77777777" w:rsidR="00B90693" w:rsidRPr="001E3493" w:rsidRDefault="00B90693" w:rsidP="00FC5BDB">
            <w:pPr>
              <w:spacing w:line="240" w:lineRule="auto"/>
              <w:jc w:val="center"/>
            </w:pPr>
            <w:r w:rsidRPr="001E3493">
              <w:t xml:space="preserve">469.7 </w:t>
            </w:r>
            <m:oMath>
              <m:r>
                <w:rPr>
                  <w:rFonts w:ascii="Cambria Math" w:hAnsi="Cambria Math"/>
                </w:rPr>
                <m:t>±</m:t>
              </m:r>
            </m:oMath>
            <w:r w:rsidRPr="001E3493">
              <w:t xml:space="preserve"> 27.1</w:t>
            </w:r>
          </w:p>
        </w:tc>
      </w:tr>
      <w:tr w:rsidR="00B90693" w:rsidRPr="001E3493" w14:paraId="2E98944C" w14:textId="77777777" w:rsidTr="00FC5BDB">
        <w:trPr>
          <w:cantSplit/>
          <w:trHeight w:val="356"/>
          <w:jc w:val="center"/>
        </w:trPr>
        <w:tc>
          <w:tcPr>
            <w:tcW w:w="1168" w:type="dxa"/>
            <w:vMerge/>
            <w:shd w:val="clear" w:color="000000" w:fill="FFFFFF"/>
          </w:tcPr>
          <w:p w14:paraId="3DD2B2C2" w14:textId="77777777" w:rsidR="00B90693" w:rsidRPr="001E3493" w:rsidRDefault="00B90693" w:rsidP="00FC5BDB">
            <w:pPr>
              <w:spacing w:line="240" w:lineRule="auto"/>
              <w:jc w:val="center"/>
            </w:pPr>
          </w:p>
        </w:tc>
        <w:tc>
          <w:tcPr>
            <w:tcW w:w="1375" w:type="dxa"/>
            <w:shd w:val="clear" w:color="000000" w:fill="FFFFFF"/>
            <w:vAlign w:val="center"/>
          </w:tcPr>
          <w:p w14:paraId="572092DE" w14:textId="77777777" w:rsidR="00B90693" w:rsidRPr="001E3493" w:rsidRDefault="00B90693" w:rsidP="00FC5BDB">
            <w:pPr>
              <w:spacing w:line="240" w:lineRule="auto"/>
              <w:jc w:val="center"/>
            </w:pPr>
            <w:r w:rsidRPr="001E3493">
              <w:t>42</w:t>
            </w:r>
          </w:p>
        </w:tc>
        <w:tc>
          <w:tcPr>
            <w:tcW w:w="2265" w:type="dxa"/>
            <w:shd w:val="clear" w:color="000000" w:fill="FFFFFF"/>
            <w:vAlign w:val="center"/>
          </w:tcPr>
          <w:p w14:paraId="17AF390D" w14:textId="77777777" w:rsidR="00B90693" w:rsidRPr="001E3493" w:rsidRDefault="00B90693" w:rsidP="00FC5BDB">
            <w:pPr>
              <w:spacing w:line="240" w:lineRule="auto"/>
              <w:jc w:val="center"/>
            </w:pPr>
            <w:r w:rsidRPr="001E3493">
              <w:t xml:space="preserve">439.8 </w:t>
            </w:r>
            <m:oMath>
              <m:r>
                <w:rPr>
                  <w:rFonts w:ascii="Cambria Math" w:hAnsi="Cambria Math"/>
                </w:rPr>
                <m:t>±</m:t>
              </m:r>
            </m:oMath>
            <w:r w:rsidRPr="001E3493">
              <w:t xml:space="preserve"> 26.3</w:t>
            </w:r>
          </w:p>
        </w:tc>
        <w:tc>
          <w:tcPr>
            <w:tcW w:w="1749" w:type="dxa"/>
            <w:shd w:val="clear" w:color="auto" w:fill="auto"/>
            <w:noWrap/>
            <w:vAlign w:val="center"/>
          </w:tcPr>
          <w:p w14:paraId="382C5880" w14:textId="77777777" w:rsidR="00B90693" w:rsidRPr="001E3493" w:rsidRDefault="00B90693" w:rsidP="00FC5BDB">
            <w:pPr>
              <w:spacing w:line="240" w:lineRule="auto"/>
              <w:jc w:val="center"/>
            </w:pPr>
            <w:r w:rsidRPr="001E3493">
              <w:t xml:space="preserve">402.7 </w:t>
            </w:r>
            <m:oMath>
              <m:r>
                <w:rPr>
                  <w:rFonts w:ascii="Cambria Math" w:hAnsi="Cambria Math"/>
                </w:rPr>
                <m:t>±</m:t>
              </m:r>
            </m:oMath>
            <w:r w:rsidRPr="001E3493">
              <w:t xml:space="preserve"> 4.10</w:t>
            </w:r>
          </w:p>
        </w:tc>
        <w:tc>
          <w:tcPr>
            <w:tcW w:w="1800" w:type="dxa"/>
            <w:shd w:val="clear" w:color="000000" w:fill="FFFFFF"/>
            <w:vAlign w:val="center"/>
          </w:tcPr>
          <w:p w14:paraId="184C09DC" w14:textId="77777777" w:rsidR="00B90693" w:rsidRPr="001E3493" w:rsidRDefault="00B90693" w:rsidP="00FC5BDB">
            <w:pPr>
              <w:spacing w:line="240" w:lineRule="auto"/>
              <w:jc w:val="center"/>
            </w:pPr>
            <w:r w:rsidRPr="001E3493">
              <w:t xml:space="preserve">423.0 </w:t>
            </w:r>
            <m:oMath>
              <m:r>
                <w:rPr>
                  <w:rFonts w:ascii="Cambria Math" w:hAnsi="Cambria Math"/>
                </w:rPr>
                <m:t>±</m:t>
              </m:r>
            </m:oMath>
            <w:r w:rsidRPr="001E3493">
              <w:t xml:space="preserve"> 20.5</w:t>
            </w:r>
          </w:p>
        </w:tc>
        <w:tc>
          <w:tcPr>
            <w:tcW w:w="1737" w:type="dxa"/>
            <w:shd w:val="clear" w:color="000000" w:fill="FFFFFF"/>
            <w:vAlign w:val="center"/>
          </w:tcPr>
          <w:p w14:paraId="3822EADB" w14:textId="77777777" w:rsidR="00B90693" w:rsidRPr="001E3493" w:rsidRDefault="00B90693" w:rsidP="00FC5BDB">
            <w:pPr>
              <w:spacing w:line="240" w:lineRule="auto"/>
              <w:jc w:val="center"/>
            </w:pPr>
            <w:r w:rsidRPr="001E3493">
              <w:t xml:space="preserve">423.0 </w:t>
            </w:r>
            <m:oMath>
              <m:r>
                <w:rPr>
                  <w:rFonts w:ascii="Cambria Math" w:hAnsi="Cambria Math"/>
                </w:rPr>
                <m:t>±</m:t>
              </m:r>
            </m:oMath>
            <w:r w:rsidRPr="001E3493">
              <w:t xml:space="preserve"> 28.9</w:t>
            </w:r>
          </w:p>
        </w:tc>
      </w:tr>
      <w:tr w:rsidR="00B90693" w:rsidRPr="001E3493" w14:paraId="19759789" w14:textId="77777777" w:rsidTr="00FC5BDB">
        <w:trPr>
          <w:cantSplit/>
          <w:trHeight w:val="310"/>
          <w:jc w:val="center"/>
        </w:trPr>
        <w:tc>
          <w:tcPr>
            <w:tcW w:w="1168" w:type="dxa"/>
            <w:vMerge/>
            <w:shd w:val="clear" w:color="000000" w:fill="FFFFFF"/>
          </w:tcPr>
          <w:p w14:paraId="2E7DFF0D" w14:textId="77777777" w:rsidR="00B90693" w:rsidRPr="001E3493" w:rsidRDefault="00B90693" w:rsidP="00FC5BDB">
            <w:pPr>
              <w:spacing w:line="240" w:lineRule="auto"/>
              <w:jc w:val="center"/>
            </w:pPr>
          </w:p>
        </w:tc>
        <w:tc>
          <w:tcPr>
            <w:tcW w:w="1375" w:type="dxa"/>
            <w:shd w:val="clear" w:color="000000" w:fill="FFFFFF"/>
            <w:vAlign w:val="center"/>
          </w:tcPr>
          <w:p w14:paraId="32AE6E97" w14:textId="77777777" w:rsidR="00B90693" w:rsidRPr="001E3493" w:rsidRDefault="00B90693" w:rsidP="00FC5BDB">
            <w:pPr>
              <w:spacing w:line="240" w:lineRule="auto"/>
              <w:jc w:val="center"/>
            </w:pPr>
            <w:r w:rsidRPr="001E3493">
              <w:t>56</w:t>
            </w:r>
          </w:p>
        </w:tc>
        <w:tc>
          <w:tcPr>
            <w:tcW w:w="2265" w:type="dxa"/>
            <w:shd w:val="clear" w:color="000000" w:fill="FFFFFF"/>
            <w:vAlign w:val="center"/>
          </w:tcPr>
          <w:p w14:paraId="68D55AAA" w14:textId="77777777" w:rsidR="00B90693" w:rsidRPr="001E3493" w:rsidRDefault="00B90693" w:rsidP="00FC5BDB">
            <w:pPr>
              <w:spacing w:line="240" w:lineRule="auto"/>
              <w:jc w:val="center"/>
            </w:pPr>
            <w:r w:rsidRPr="001E3493">
              <w:t xml:space="preserve">399.4 </w:t>
            </w:r>
            <m:oMath>
              <m:r>
                <w:rPr>
                  <w:rFonts w:ascii="Cambria Math" w:hAnsi="Cambria Math"/>
                </w:rPr>
                <m:t>±</m:t>
              </m:r>
            </m:oMath>
            <w:r w:rsidRPr="001E3493">
              <w:t xml:space="preserve"> 16.3</w:t>
            </w:r>
          </w:p>
        </w:tc>
        <w:tc>
          <w:tcPr>
            <w:tcW w:w="1749" w:type="dxa"/>
            <w:shd w:val="clear" w:color="auto" w:fill="auto"/>
            <w:noWrap/>
            <w:vAlign w:val="bottom"/>
          </w:tcPr>
          <w:p w14:paraId="5C04145B" w14:textId="77777777" w:rsidR="00B90693" w:rsidRPr="001E3493" w:rsidRDefault="00B90693" w:rsidP="00FC5BDB">
            <w:pPr>
              <w:spacing w:line="240" w:lineRule="auto"/>
              <w:jc w:val="center"/>
            </w:pPr>
          </w:p>
        </w:tc>
        <w:tc>
          <w:tcPr>
            <w:tcW w:w="1800" w:type="dxa"/>
            <w:shd w:val="clear" w:color="000000" w:fill="FFFFFF"/>
            <w:vAlign w:val="center"/>
          </w:tcPr>
          <w:p w14:paraId="238DD6C7" w14:textId="77777777" w:rsidR="00B90693" w:rsidRPr="001E3493" w:rsidRDefault="00B90693" w:rsidP="00FC5BDB">
            <w:pPr>
              <w:spacing w:line="240" w:lineRule="auto"/>
              <w:jc w:val="center"/>
            </w:pPr>
            <w:r w:rsidRPr="001E3493">
              <w:t xml:space="preserve">428.7 </w:t>
            </w:r>
            <m:oMath>
              <m:r>
                <w:rPr>
                  <w:rFonts w:ascii="Cambria Math" w:hAnsi="Cambria Math"/>
                </w:rPr>
                <m:t>±</m:t>
              </m:r>
            </m:oMath>
            <w:r w:rsidRPr="001E3493">
              <w:t xml:space="preserve"> 19.6</w:t>
            </w:r>
          </w:p>
        </w:tc>
        <w:tc>
          <w:tcPr>
            <w:tcW w:w="1737" w:type="dxa"/>
            <w:shd w:val="clear" w:color="000000" w:fill="FFFFFF"/>
            <w:vAlign w:val="center"/>
          </w:tcPr>
          <w:p w14:paraId="13756377" w14:textId="77777777" w:rsidR="00B90693" w:rsidRPr="001E3493" w:rsidRDefault="00B90693" w:rsidP="00FC5BDB">
            <w:pPr>
              <w:spacing w:line="240" w:lineRule="auto"/>
              <w:jc w:val="center"/>
            </w:pPr>
            <w:r w:rsidRPr="001E3493">
              <w:t xml:space="preserve">396.7 </w:t>
            </w:r>
            <m:oMath>
              <m:r>
                <w:rPr>
                  <w:rFonts w:ascii="Cambria Math" w:hAnsi="Cambria Math"/>
                </w:rPr>
                <m:t>±</m:t>
              </m:r>
            </m:oMath>
            <w:r w:rsidRPr="001E3493">
              <w:t xml:space="preserve"> 26.9</w:t>
            </w:r>
          </w:p>
        </w:tc>
      </w:tr>
      <w:tr w:rsidR="00B90693" w:rsidRPr="001E3493" w14:paraId="363BB9B1" w14:textId="77777777" w:rsidTr="00FC5BDB">
        <w:trPr>
          <w:cantSplit/>
          <w:trHeight w:val="351"/>
          <w:jc w:val="center"/>
        </w:trPr>
        <w:tc>
          <w:tcPr>
            <w:tcW w:w="1168" w:type="dxa"/>
            <w:vMerge/>
            <w:shd w:val="clear" w:color="000000" w:fill="FFFFFF"/>
          </w:tcPr>
          <w:p w14:paraId="4F432B4D" w14:textId="77777777" w:rsidR="00B90693" w:rsidRPr="001E3493" w:rsidRDefault="00B90693" w:rsidP="00FC5BDB">
            <w:pPr>
              <w:spacing w:line="240" w:lineRule="auto"/>
              <w:jc w:val="center"/>
            </w:pPr>
          </w:p>
        </w:tc>
        <w:tc>
          <w:tcPr>
            <w:tcW w:w="1375" w:type="dxa"/>
            <w:shd w:val="clear" w:color="000000" w:fill="FFFFFF"/>
            <w:vAlign w:val="center"/>
          </w:tcPr>
          <w:p w14:paraId="5EE0FC37" w14:textId="77777777" w:rsidR="00B90693" w:rsidRPr="001E3493" w:rsidRDefault="00B90693" w:rsidP="00FC5BDB">
            <w:pPr>
              <w:spacing w:line="240" w:lineRule="auto"/>
              <w:jc w:val="center"/>
            </w:pPr>
            <w:r w:rsidRPr="001E3493">
              <w:t>70</w:t>
            </w:r>
          </w:p>
        </w:tc>
        <w:tc>
          <w:tcPr>
            <w:tcW w:w="2265" w:type="dxa"/>
            <w:shd w:val="clear" w:color="000000" w:fill="FFFFFF"/>
            <w:vAlign w:val="center"/>
          </w:tcPr>
          <w:p w14:paraId="7838C29D" w14:textId="77777777" w:rsidR="00B90693" w:rsidRPr="001E3493" w:rsidRDefault="00B90693" w:rsidP="00FC5BDB">
            <w:pPr>
              <w:spacing w:line="240" w:lineRule="auto"/>
              <w:jc w:val="center"/>
            </w:pPr>
            <w:r w:rsidRPr="001E3493">
              <w:t xml:space="preserve">416.6 </w:t>
            </w:r>
            <m:oMath>
              <m:r>
                <w:rPr>
                  <w:rFonts w:ascii="Cambria Math" w:hAnsi="Cambria Math"/>
                </w:rPr>
                <m:t>±</m:t>
              </m:r>
            </m:oMath>
            <w:r w:rsidRPr="001E3493">
              <w:t xml:space="preserve"> 14.5</w:t>
            </w:r>
          </w:p>
        </w:tc>
        <w:tc>
          <w:tcPr>
            <w:tcW w:w="1749" w:type="dxa"/>
            <w:shd w:val="clear" w:color="auto" w:fill="auto"/>
            <w:noWrap/>
            <w:vAlign w:val="bottom"/>
          </w:tcPr>
          <w:p w14:paraId="348EEBCF" w14:textId="77777777" w:rsidR="00B90693" w:rsidRPr="001E3493" w:rsidRDefault="00B90693" w:rsidP="00FC5BDB">
            <w:pPr>
              <w:spacing w:line="240" w:lineRule="auto"/>
              <w:jc w:val="center"/>
            </w:pPr>
          </w:p>
        </w:tc>
        <w:tc>
          <w:tcPr>
            <w:tcW w:w="1800" w:type="dxa"/>
            <w:shd w:val="clear" w:color="000000" w:fill="FFFFFF"/>
            <w:vAlign w:val="center"/>
          </w:tcPr>
          <w:p w14:paraId="69F937E4" w14:textId="77777777" w:rsidR="00B90693" w:rsidRPr="001E3493" w:rsidRDefault="00B90693" w:rsidP="00FC5BDB">
            <w:pPr>
              <w:spacing w:line="240" w:lineRule="auto"/>
              <w:jc w:val="center"/>
            </w:pPr>
            <w:r w:rsidRPr="001E3493">
              <w:t xml:space="preserve">414.3 </w:t>
            </w:r>
            <m:oMath>
              <m:r>
                <w:rPr>
                  <w:rFonts w:ascii="Cambria Math" w:hAnsi="Cambria Math"/>
                </w:rPr>
                <m:t>±</m:t>
              </m:r>
            </m:oMath>
            <w:r w:rsidRPr="001E3493">
              <w:t xml:space="preserve"> 16.8</w:t>
            </w:r>
          </w:p>
        </w:tc>
        <w:tc>
          <w:tcPr>
            <w:tcW w:w="1737" w:type="dxa"/>
            <w:shd w:val="clear" w:color="000000" w:fill="FFFFFF"/>
            <w:vAlign w:val="center"/>
          </w:tcPr>
          <w:p w14:paraId="18E221E9" w14:textId="77777777" w:rsidR="00B90693" w:rsidRPr="001E3493" w:rsidRDefault="00B90693" w:rsidP="00FC5BDB">
            <w:pPr>
              <w:spacing w:line="240" w:lineRule="auto"/>
              <w:jc w:val="center"/>
            </w:pPr>
            <w:r w:rsidRPr="001E3493">
              <w:t xml:space="preserve">416.8 </w:t>
            </w:r>
            <m:oMath>
              <m:r>
                <w:rPr>
                  <w:rFonts w:ascii="Cambria Math" w:hAnsi="Cambria Math"/>
                </w:rPr>
                <m:t>±</m:t>
              </m:r>
            </m:oMath>
            <w:r w:rsidRPr="001E3493">
              <w:t xml:space="preserve"> 20.3</w:t>
            </w:r>
          </w:p>
        </w:tc>
      </w:tr>
      <w:tr w:rsidR="00B90693" w:rsidRPr="001E3493" w14:paraId="592E1093" w14:textId="77777777" w:rsidTr="00FC5BDB">
        <w:trPr>
          <w:cantSplit/>
          <w:trHeight w:val="392"/>
          <w:jc w:val="center"/>
        </w:trPr>
        <w:tc>
          <w:tcPr>
            <w:tcW w:w="1168" w:type="dxa"/>
            <w:vMerge/>
            <w:shd w:val="clear" w:color="000000" w:fill="FFFFFF"/>
          </w:tcPr>
          <w:p w14:paraId="2C4F912C" w14:textId="77777777" w:rsidR="00B90693" w:rsidRPr="001E3493" w:rsidRDefault="00B90693" w:rsidP="00FC5BDB">
            <w:pPr>
              <w:spacing w:line="240" w:lineRule="auto"/>
              <w:jc w:val="center"/>
            </w:pPr>
          </w:p>
        </w:tc>
        <w:tc>
          <w:tcPr>
            <w:tcW w:w="1375" w:type="dxa"/>
            <w:shd w:val="clear" w:color="000000" w:fill="FFFFFF"/>
            <w:vAlign w:val="center"/>
          </w:tcPr>
          <w:p w14:paraId="0380FE9C" w14:textId="77777777" w:rsidR="00B90693" w:rsidRPr="001E3493" w:rsidRDefault="00B90693" w:rsidP="00FC5BDB">
            <w:pPr>
              <w:spacing w:line="240" w:lineRule="auto"/>
              <w:jc w:val="center"/>
            </w:pPr>
            <w:r w:rsidRPr="001E3493">
              <w:t>84</w:t>
            </w:r>
          </w:p>
        </w:tc>
        <w:tc>
          <w:tcPr>
            <w:tcW w:w="2265" w:type="dxa"/>
            <w:shd w:val="clear" w:color="000000" w:fill="FFFFFF"/>
            <w:vAlign w:val="center"/>
          </w:tcPr>
          <w:p w14:paraId="06B44DF0" w14:textId="77777777" w:rsidR="00B90693" w:rsidRPr="001E3493" w:rsidRDefault="00B90693" w:rsidP="00FC5BDB">
            <w:pPr>
              <w:spacing w:line="240" w:lineRule="auto"/>
              <w:jc w:val="center"/>
            </w:pPr>
            <w:r w:rsidRPr="001E3493">
              <w:t xml:space="preserve">379.8 </w:t>
            </w:r>
            <m:oMath>
              <m:r>
                <w:rPr>
                  <w:rFonts w:ascii="Cambria Math" w:hAnsi="Cambria Math"/>
                </w:rPr>
                <m:t>±</m:t>
              </m:r>
            </m:oMath>
            <w:r w:rsidRPr="001E3493">
              <w:t xml:space="preserve"> 29.9</w:t>
            </w:r>
          </w:p>
        </w:tc>
        <w:tc>
          <w:tcPr>
            <w:tcW w:w="1749" w:type="dxa"/>
            <w:shd w:val="clear" w:color="auto" w:fill="auto"/>
            <w:noWrap/>
            <w:vAlign w:val="bottom"/>
          </w:tcPr>
          <w:p w14:paraId="4E1EAA8E" w14:textId="77777777" w:rsidR="00B90693" w:rsidRPr="001E3493" w:rsidRDefault="00B90693" w:rsidP="00FC5BDB">
            <w:pPr>
              <w:spacing w:line="240" w:lineRule="auto"/>
              <w:jc w:val="center"/>
            </w:pPr>
          </w:p>
        </w:tc>
        <w:tc>
          <w:tcPr>
            <w:tcW w:w="1800" w:type="dxa"/>
            <w:shd w:val="clear" w:color="000000" w:fill="FFFFFF"/>
            <w:vAlign w:val="center"/>
          </w:tcPr>
          <w:p w14:paraId="0981F689" w14:textId="77777777" w:rsidR="00B90693" w:rsidRPr="001E3493" w:rsidRDefault="00B90693" w:rsidP="00FC5BDB">
            <w:pPr>
              <w:spacing w:line="240" w:lineRule="auto"/>
              <w:jc w:val="center"/>
            </w:pPr>
            <w:r w:rsidRPr="001E3493">
              <w:t xml:space="preserve">389.8 </w:t>
            </w:r>
            <m:oMath>
              <m:r>
                <w:rPr>
                  <w:rFonts w:ascii="Cambria Math" w:hAnsi="Cambria Math"/>
                </w:rPr>
                <m:t>±</m:t>
              </m:r>
            </m:oMath>
            <w:r w:rsidRPr="001E3493">
              <w:t xml:space="preserve"> 12.8</w:t>
            </w:r>
          </w:p>
        </w:tc>
        <w:tc>
          <w:tcPr>
            <w:tcW w:w="1737" w:type="dxa"/>
            <w:shd w:val="clear" w:color="000000" w:fill="FFFFFF"/>
            <w:vAlign w:val="center"/>
          </w:tcPr>
          <w:p w14:paraId="59DB9D4A" w14:textId="77777777" w:rsidR="00B90693" w:rsidRPr="001E3493" w:rsidRDefault="00B90693" w:rsidP="00FC5BDB">
            <w:pPr>
              <w:spacing w:line="240" w:lineRule="auto"/>
              <w:jc w:val="center"/>
            </w:pPr>
            <w:r w:rsidRPr="001E3493">
              <w:t xml:space="preserve">388.4 </w:t>
            </w:r>
            <m:oMath>
              <m:r>
                <w:rPr>
                  <w:rFonts w:ascii="Cambria Math" w:hAnsi="Cambria Math"/>
                </w:rPr>
                <m:t>±</m:t>
              </m:r>
            </m:oMath>
            <w:r w:rsidRPr="001E3493">
              <w:t>12.5</w:t>
            </w:r>
          </w:p>
        </w:tc>
      </w:tr>
      <w:tr w:rsidR="002C7934" w:rsidRPr="001E3493" w14:paraId="45F2C621" w14:textId="77777777" w:rsidTr="00FC5BDB">
        <w:trPr>
          <w:cantSplit/>
          <w:trHeight w:val="85"/>
          <w:jc w:val="center"/>
        </w:trPr>
        <w:tc>
          <w:tcPr>
            <w:tcW w:w="1168" w:type="dxa"/>
            <w:shd w:val="clear" w:color="000000" w:fill="FFFFFF"/>
          </w:tcPr>
          <w:p w14:paraId="573EB86F" w14:textId="77777777" w:rsidR="002C7934" w:rsidRPr="001E3493" w:rsidRDefault="002C7934" w:rsidP="00FC5BDB">
            <w:pPr>
              <w:spacing w:line="240" w:lineRule="auto"/>
              <w:jc w:val="center"/>
            </w:pPr>
          </w:p>
        </w:tc>
        <w:tc>
          <w:tcPr>
            <w:tcW w:w="1375" w:type="dxa"/>
            <w:shd w:val="clear" w:color="000000" w:fill="FFFFFF"/>
            <w:vAlign w:val="center"/>
          </w:tcPr>
          <w:p w14:paraId="1C365CC8" w14:textId="77777777" w:rsidR="002C7934" w:rsidRPr="001E3493" w:rsidRDefault="002C7934" w:rsidP="00FC5BDB">
            <w:pPr>
              <w:spacing w:line="240" w:lineRule="auto"/>
              <w:jc w:val="center"/>
            </w:pPr>
          </w:p>
        </w:tc>
        <w:tc>
          <w:tcPr>
            <w:tcW w:w="2265" w:type="dxa"/>
            <w:shd w:val="clear" w:color="000000" w:fill="FFFFFF"/>
            <w:vAlign w:val="center"/>
          </w:tcPr>
          <w:p w14:paraId="6C92320E" w14:textId="77777777" w:rsidR="002C7934" w:rsidRPr="001E3493" w:rsidRDefault="002C7934" w:rsidP="00FC5BDB">
            <w:pPr>
              <w:spacing w:line="240" w:lineRule="auto"/>
              <w:jc w:val="center"/>
            </w:pPr>
          </w:p>
        </w:tc>
        <w:tc>
          <w:tcPr>
            <w:tcW w:w="1749" w:type="dxa"/>
            <w:shd w:val="clear" w:color="auto" w:fill="auto"/>
            <w:noWrap/>
            <w:vAlign w:val="bottom"/>
          </w:tcPr>
          <w:p w14:paraId="3F973547" w14:textId="77777777" w:rsidR="002C7934" w:rsidRPr="001E3493" w:rsidRDefault="002C7934" w:rsidP="00FC5BDB">
            <w:pPr>
              <w:spacing w:line="240" w:lineRule="auto"/>
              <w:jc w:val="center"/>
            </w:pPr>
          </w:p>
        </w:tc>
        <w:tc>
          <w:tcPr>
            <w:tcW w:w="1800" w:type="dxa"/>
            <w:shd w:val="clear" w:color="000000" w:fill="FFFFFF"/>
            <w:vAlign w:val="center"/>
          </w:tcPr>
          <w:p w14:paraId="26E3B7BE" w14:textId="77777777" w:rsidR="002C7934" w:rsidRPr="001E3493" w:rsidRDefault="002C7934" w:rsidP="00FC5BDB">
            <w:pPr>
              <w:spacing w:line="240" w:lineRule="auto"/>
              <w:jc w:val="center"/>
            </w:pPr>
          </w:p>
        </w:tc>
        <w:tc>
          <w:tcPr>
            <w:tcW w:w="1737" w:type="dxa"/>
            <w:shd w:val="clear" w:color="000000" w:fill="FFFFFF"/>
            <w:vAlign w:val="center"/>
          </w:tcPr>
          <w:p w14:paraId="090CAA6D" w14:textId="77777777" w:rsidR="002C7934" w:rsidRPr="001E3493" w:rsidRDefault="002C7934" w:rsidP="00FC5BDB">
            <w:pPr>
              <w:spacing w:line="240" w:lineRule="auto"/>
              <w:jc w:val="center"/>
            </w:pPr>
          </w:p>
        </w:tc>
      </w:tr>
      <w:tr w:rsidR="00B90693" w:rsidRPr="001E3493" w14:paraId="4493BE72" w14:textId="77777777" w:rsidTr="00FC5BDB">
        <w:trPr>
          <w:cantSplit/>
          <w:trHeight w:val="392"/>
          <w:jc w:val="center"/>
        </w:trPr>
        <w:tc>
          <w:tcPr>
            <w:tcW w:w="1168" w:type="dxa"/>
            <w:vMerge w:val="restart"/>
            <w:shd w:val="clear" w:color="000000" w:fill="FFFFFF"/>
          </w:tcPr>
          <w:p w14:paraId="0DA7B21D" w14:textId="04EDD09B" w:rsidR="00B90693" w:rsidRPr="001E3493" w:rsidRDefault="00B90693" w:rsidP="00FC5BDB">
            <w:pPr>
              <w:spacing w:line="240" w:lineRule="auto"/>
              <w:jc w:val="center"/>
            </w:pPr>
            <w:r w:rsidRPr="001E3493">
              <w:t>RH</w:t>
            </w:r>
          </w:p>
        </w:tc>
        <w:tc>
          <w:tcPr>
            <w:tcW w:w="1375" w:type="dxa"/>
            <w:shd w:val="clear" w:color="000000" w:fill="FFFFFF"/>
            <w:vAlign w:val="center"/>
          </w:tcPr>
          <w:p w14:paraId="7568B901" w14:textId="77777777" w:rsidR="00B90693" w:rsidRPr="001E3493" w:rsidRDefault="00B90693" w:rsidP="00FC5BDB">
            <w:pPr>
              <w:spacing w:line="240" w:lineRule="auto"/>
              <w:jc w:val="center"/>
            </w:pPr>
            <w:r w:rsidRPr="001E3493">
              <w:t>-1</w:t>
            </w:r>
          </w:p>
        </w:tc>
        <w:tc>
          <w:tcPr>
            <w:tcW w:w="2265" w:type="dxa"/>
            <w:shd w:val="clear" w:color="000000" w:fill="FFFFFF"/>
            <w:vAlign w:val="center"/>
          </w:tcPr>
          <w:p w14:paraId="4D8E5D97" w14:textId="77777777" w:rsidR="00B90693" w:rsidRPr="001E3493" w:rsidRDefault="00B90693" w:rsidP="00FC5BDB">
            <w:pPr>
              <w:spacing w:line="240" w:lineRule="auto"/>
              <w:jc w:val="center"/>
            </w:pPr>
            <w:r w:rsidRPr="001E3493">
              <w:t xml:space="preserve">339 </w:t>
            </w:r>
            <m:oMath>
              <m:r>
                <w:rPr>
                  <w:rFonts w:ascii="Cambria Math" w:hAnsi="Cambria Math"/>
                </w:rPr>
                <m:t>±</m:t>
              </m:r>
            </m:oMath>
            <w:r w:rsidRPr="001E3493">
              <w:t xml:space="preserve"> 24.52</w:t>
            </w:r>
          </w:p>
        </w:tc>
        <w:tc>
          <w:tcPr>
            <w:tcW w:w="1749" w:type="dxa"/>
            <w:shd w:val="clear" w:color="auto" w:fill="auto"/>
            <w:noWrap/>
            <w:vAlign w:val="center"/>
          </w:tcPr>
          <w:p w14:paraId="69A93801" w14:textId="77777777" w:rsidR="00B90693" w:rsidRPr="001E3493" w:rsidRDefault="00B90693" w:rsidP="00FC5BDB">
            <w:pPr>
              <w:spacing w:line="240" w:lineRule="auto"/>
              <w:jc w:val="center"/>
            </w:pPr>
            <w:r w:rsidRPr="001E3493">
              <w:t xml:space="preserve">351.4 </w:t>
            </w:r>
            <m:oMath>
              <m:r>
                <w:rPr>
                  <w:rFonts w:ascii="Cambria Math" w:hAnsi="Cambria Math"/>
                </w:rPr>
                <m:t xml:space="preserve">± </m:t>
              </m:r>
            </m:oMath>
            <w:r w:rsidRPr="001E3493">
              <w:t>22.08</w:t>
            </w:r>
          </w:p>
        </w:tc>
        <w:tc>
          <w:tcPr>
            <w:tcW w:w="1800" w:type="dxa"/>
            <w:shd w:val="clear" w:color="000000" w:fill="FFFFFF"/>
            <w:vAlign w:val="center"/>
          </w:tcPr>
          <w:p w14:paraId="1BD66983" w14:textId="77777777" w:rsidR="00B90693" w:rsidRPr="001E3493" w:rsidRDefault="00B90693" w:rsidP="00FC5BDB">
            <w:pPr>
              <w:spacing w:line="240" w:lineRule="auto"/>
              <w:jc w:val="center"/>
            </w:pPr>
            <w:r w:rsidRPr="001E3493">
              <w:t xml:space="preserve">377.2 </w:t>
            </w:r>
            <m:oMath>
              <m:r>
                <w:rPr>
                  <w:rFonts w:ascii="Cambria Math" w:hAnsi="Cambria Math"/>
                </w:rPr>
                <m:t>±</m:t>
              </m:r>
            </m:oMath>
            <w:r w:rsidRPr="001E3493">
              <w:t xml:space="preserve"> 30.25</w:t>
            </w:r>
          </w:p>
        </w:tc>
        <w:tc>
          <w:tcPr>
            <w:tcW w:w="1737" w:type="dxa"/>
            <w:shd w:val="clear" w:color="000000" w:fill="FFFFFF"/>
            <w:vAlign w:val="center"/>
          </w:tcPr>
          <w:p w14:paraId="0B9A96B1" w14:textId="77777777" w:rsidR="00B90693" w:rsidRPr="001E3493" w:rsidRDefault="00B90693" w:rsidP="00FC5BDB">
            <w:pPr>
              <w:spacing w:line="240" w:lineRule="auto"/>
              <w:jc w:val="center"/>
            </w:pPr>
            <w:r w:rsidRPr="001E3493">
              <w:t xml:space="preserve">368.3 </w:t>
            </w:r>
            <m:oMath>
              <m:r>
                <w:rPr>
                  <w:rFonts w:ascii="Cambria Math" w:hAnsi="Cambria Math"/>
                </w:rPr>
                <m:t>±</m:t>
              </m:r>
            </m:oMath>
            <w:r w:rsidRPr="001E3493">
              <w:t xml:space="preserve"> 20.25</w:t>
            </w:r>
          </w:p>
        </w:tc>
      </w:tr>
      <w:tr w:rsidR="00B90693" w:rsidRPr="001E3493" w14:paraId="77F9769F" w14:textId="77777777" w:rsidTr="00FC5BDB">
        <w:trPr>
          <w:cantSplit/>
          <w:trHeight w:val="392"/>
          <w:jc w:val="center"/>
        </w:trPr>
        <w:tc>
          <w:tcPr>
            <w:tcW w:w="1168" w:type="dxa"/>
            <w:vMerge/>
            <w:shd w:val="clear" w:color="000000" w:fill="FFFFFF"/>
          </w:tcPr>
          <w:p w14:paraId="72FDF374" w14:textId="4C8A982F" w:rsidR="00B90693" w:rsidRPr="001E3493" w:rsidRDefault="00B90693" w:rsidP="00FC5BDB">
            <w:pPr>
              <w:spacing w:line="240" w:lineRule="auto"/>
              <w:jc w:val="center"/>
            </w:pPr>
          </w:p>
        </w:tc>
        <w:tc>
          <w:tcPr>
            <w:tcW w:w="1375" w:type="dxa"/>
            <w:shd w:val="clear" w:color="000000" w:fill="FFFFFF"/>
            <w:vAlign w:val="center"/>
          </w:tcPr>
          <w:p w14:paraId="13719364" w14:textId="77777777" w:rsidR="00B90693" w:rsidRPr="001E3493" w:rsidRDefault="00B90693" w:rsidP="00FC5BDB">
            <w:pPr>
              <w:spacing w:line="240" w:lineRule="auto"/>
              <w:jc w:val="center"/>
            </w:pPr>
            <w:r w:rsidRPr="001E3493">
              <w:t>7</w:t>
            </w:r>
          </w:p>
        </w:tc>
        <w:tc>
          <w:tcPr>
            <w:tcW w:w="2265" w:type="dxa"/>
            <w:shd w:val="clear" w:color="000000" w:fill="FFFFFF"/>
            <w:vAlign w:val="center"/>
          </w:tcPr>
          <w:p w14:paraId="07302CB0" w14:textId="77777777" w:rsidR="00B90693" w:rsidRPr="001E3493" w:rsidRDefault="00B90693" w:rsidP="00FC5BDB">
            <w:pPr>
              <w:spacing w:line="240" w:lineRule="auto"/>
              <w:jc w:val="center"/>
            </w:pPr>
            <w:r w:rsidRPr="001E3493">
              <w:t xml:space="preserve">296 </w:t>
            </w:r>
            <m:oMath>
              <m:r>
                <w:rPr>
                  <w:rFonts w:ascii="Cambria Math" w:hAnsi="Cambria Math"/>
                </w:rPr>
                <m:t>±</m:t>
              </m:r>
            </m:oMath>
            <w:r w:rsidRPr="001E3493">
              <w:t xml:space="preserve"> 29.7</w:t>
            </w:r>
          </w:p>
        </w:tc>
        <w:tc>
          <w:tcPr>
            <w:tcW w:w="1749" w:type="dxa"/>
            <w:shd w:val="clear" w:color="auto" w:fill="auto"/>
            <w:noWrap/>
            <w:vAlign w:val="center"/>
          </w:tcPr>
          <w:p w14:paraId="5E2F08BE" w14:textId="77777777" w:rsidR="00B90693" w:rsidRPr="001E3493" w:rsidRDefault="00B90693" w:rsidP="00FC5BDB">
            <w:pPr>
              <w:spacing w:line="240" w:lineRule="auto"/>
              <w:jc w:val="center"/>
            </w:pPr>
            <w:r w:rsidRPr="001E3493">
              <w:t xml:space="preserve">217.2 </w:t>
            </w:r>
            <m:oMath>
              <m:r>
                <w:rPr>
                  <w:rFonts w:ascii="Cambria Math" w:hAnsi="Cambria Math"/>
                </w:rPr>
                <m:t>±</m:t>
              </m:r>
            </m:oMath>
            <w:r w:rsidRPr="001E3493">
              <w:t xml:space="preserve"> 34.5</w:t>
            </w:r>
          </w:p>
        </w:tc>
        <w:tc>
          <w:tcPr>
            <w:tcW w:w="1800" w:type="dxa"/>
            <w:shd w:val="clear" w:color="000000" w:fill="FFFFFF"/>
            <w:vAlign w:val="center"/>
          </w:tcPr>
          <w:p w14:paraId="4D6F52B0" w14:textId="77777777" w:rsidR="00B90693" w:rsidRPr="001E3493" w:rsidRDefault="00B90693" w:rsidP="00FC5BDB">
            <w:pPr>
              <w:spacing w:line="240" w:lineRule="auto"/>
              <w:jc w:val="center"/>
            </w:pPr>
            <w:r w:rsidRPr="001E3493">
              <w:t xml:space="preserve">189.8 </w:t>
            </w:r>
            <m:oMath>
              <m:r>
                <w:rPr>
                  <w:rFonts w:ascii="Cambria Math" w:hAnsi="Cambria Math"/>
                </w:rPr>
                <m:t>±</m:t>
              </m:r>
            </m:oMath>
            <w:r w:rsidRPr="001E3493">
              <w:t xml:space="preserve"> 26.4</w:t>
            </w:r>
          </w:p>
        </w:tc>
        <w:tc>
          <w:tcPr>
            <w:tcW w:w="1737" w:type="dxa"/>
            <w:shd w:val="clear" w:color="000000" w:fill="FFFFFF"/>
            <w:vAlign w:val="center"/>
          </w:tcPr>
          <w:p w14:paraId="42C418D5" w14:textId="77777777" w:rsidR="00B90693" w:rsidRPr="001E3493" w:rsidRDefault="00B90693" w:rsidP="00FC5BDB">
            <w:pPr>
              <w:spacing w:line="240" w:lineRule="auto"/>
              <w:jc w:val="center"/>
            </w:pPr>
            <w:r w:rsidRPr="001E3493">
              <w:t xml:space="preserve">314.0 </w:t>
            </w:r>
            <m:oMath>
              <m:r>
                <w:rPr>
                  <w:rFonts w:ascii="Cambria Math" w:hAnsi="Cambria Math"/>
                </w:rPr>
                <m:t>±</m:t>
              </m:r>
            </m:oMath>
            <w:r w:rsidRPr="001E3493">
              <w:t xml:space="preserve"> 20.3</w:t>
            </w:r>
          </w:p>
        </w:tc>
      </w:tr>
      <w:tr w:rsidR="00B90693" w:rsidRPr="001E3493" w14:paraId="0674CF95" w14:textId="77777777" w:rsidTr="00FC5BDB">
        <w:trPr>
          <w:cantSplit/>
          <w:trHeight w:val="392"/>
          <w:jc w:val="center"/>
        </w:trPr>
        <w:tc>
          <w:tcPr>
            <w:tcW w:w="1168" w:type="dxa"/>
            <w:vMerge/>
            <w:shd w:val="clear" w:color="000000" w:fill="FFFFFF"/>
          </w:tcPr>
          <w:p w14:paraId="3848AA66" w14:textId="2FFB1D1E" w:rsidR="00B90693" w:rsidRPr="001E3493" w:rsidRDefault="00B90693" w:rsidP="00FC5BDB">
            <w:pPr>
              <w:spacing w:line="240" w:lineRule="auto"/>
              <w:jc w:val="center"/>
            </w:pPr>
          </w:p>
        </w:tc>
        <w:tc>
          <w:tcPr>
            <w:tcW w:w="1375" w:type="dxa"/>
            <w:shd w:val="clear" w:color="000000" w:fill="FFFFFF"/>
            <w:vAlign w:val="center"/>
          </w:tcPr>
          <w:p w14:paraId="56BDCF9D" w14:textId="77777777" w:rsidR="00B90693" w:rsidRPr="001E3493" w:rsidRDefault="00B90693" w:rsidP="00FC5BDB">
            <w:pPr>
              <w:spacing w:line="240" w:lineRule="auto"/>
              <w:jc w:val="center"/>
            </w:pPr>
            <w:r w:rsidRPr="001E3493">
              <w:t>14</w:t>
            </w:r>
          </w:p>
        </w:tc>
        <w:tc>
          <w:tcPr>
            <w:tcW w:w="2265" w:type="dxa"/>
            <w:shd w:val="clear" w:color="000000" w:fill="FFFFFF"/>
            <w:vAlign w:val="center"/>
          </w:tcPr>
          <w:p w14:paraId="4AD29B97" w14:textId="77777777" w:rsidR="00B90693" w:rsidRPr="001E3493" w:rsidRDefault="00B90693" w:rsidP="00FC5BDB">
            <w:pPr>
              <w:spacing w:line="240" w:lineRule="auto"/>
              <w:jc w:val="center"/>
            </w:pPr>
            <w:r w:rsidRPr="001E3493">
              <w:t xml:space="preserve">360 </w:t>
            </w:r>
            <m:oMath>
              <m:r>
                <w:rPr>
                  <w:rFonts w:ascii="Cambria Math" w:hAnsi="Cambria Math"/>
                </w:rPr>
                <m:t>±</m:t>
              </m:r>
            </m:oMath>
            <w:r w:rsidRPr="001E3493">
              <w:t xml:space="preserve"> 57.7</w:t>
            </w:r>
          </w:p>
        </w:tc>
        <w:tc>
          <w:tcPr>
            <w:tcW w:w="1749" w:type="dxa"/>
            <w:shd w:val="clear" w:color="auto" w:fill="auto"/>
            <w:noWrap/>
            <w:vAlign w:val="center"/>
          </w:tcPr>
          <w:p w14:paraId="0CA7DCBB" w14:textId="77777777" w:rsidR="00B90693" w:rsidRPr="001E3493" w:rsidRDefault="00B90693" w:rsidP="00FC5BDB">
            <w:pPr>
              <w:spacing w:line="240" w:lineRule="auto"/>
              <w:jc w:val="center"/>
            </w:pPr>
            <w:r w:rsidRPr="001E3493">
              <w:t xml:space="preserve">270.2 </w:t>
            </w:r>
            <m:oMath>
              <m:r>
                <w:rPr>
                  <w:rFonts w:ascii="Cambria Math" w:hAnsi="Cambria Math"/>
                </w:rPr>
                <m:t>±</m:t>
              </m:r>
            </m:oMath>
            <w:r w:rsidRPr="001E3493">
              <w:t xml:space="preserve"> 33.9</w:t>
            </w:r>
          </w:p>
        </w:tc>
        <w:tc>
          <w:tcPr>
            <w:tcW w:w="1800" w:type="dxa"/>
            <w:shd w:val="clear" w:color="000000" w:fill="FFFFFF"/>
            <w:vAlign w:val="center"/>
          </w:tcPr>
          <w:p w14:paraId="1ECBA27D" w14:textId="77777777" w:rsidR="00B90693" w:rsidRPr="001E3493" w:rsidRDefault="00B90693" w:rsidP="00FC5BDB">
            <w:pPr>
              <w:spacing w:line="240" w:lineRule="auto"/>
              <w:jc w:val="center"/>
            </w:pPr>
            <w:r w:rsidRPr="001E3493">
              <w:t xml:space="preserve">331.3 </w:t>
            </w:r>
            <m:oMath>
              <m:r>
                <w:rPr>
                  <w:rFonts w:ascii="Cambria Math" w:hAnsi="Cambria Math"/>
                </w:rPr>
                <m:t>±</m:t>
              </m:r>
            </m:oMath>
            <w:r w:rsidRPr="001E3493">
              <w:t xml:space="preserve"> 21.5</w:t>
            </w:r>
          </w:p>
        </w:tc>
        <w:tc>
          <w:tcPr>
            <w:tcW w:w="1737" w:type="dxa"/>
            <w:shd w:val="clear" w:color="000000" w:fill="FFFFFF"/>
            <w:vAlign w:val="center"/>
          </w:tcPr>
          <w:p w14:paraId="052563DD" w14:textId="77777777" w:rsidR="00B90693" w:rsidRPr="001E3493" w:rsidRDefault="00B90693" w:rsidP="00FC5BDB">
            <w:pPr>
              <w:spacing w:line="240" w:lineRule="auto"/>
              <w:jc w:val="center"/>
            </w:pPr>
            <w:r w:rsidRPr="001E3493">
              <w:t xml:space="preserve">277.7 </w:t>
            </w:r>
            <m:oMath>
              <m:r>
                <w:rPr>
                  <w:rFonts w:ascii="Cambria Math" w:hAnsi="Cambria Math"/>
                </w:rPr>
                <m:t>±</m:t>
              </m:r>
            </m:oMath>
            <w:r w:rsidRPr="001E3493">
              <w:t xml:space="preserve"> 57.2</w:t>
            </w:r>
          </w:p>
        </w:tc>
      </w:tr>
      <w:tr w:rsidR="00B90693" w:rsidRPr="001E3493" w14:paraId="2820E45F" w14:textId="77777777" w:rsidTr="00FC5BDB">
        <w:trPr>
          <w:cantSplit/>
          <w:trHeight w:val="392"/>
          <w:jc w:val="center"/>
        </w:trPr>
        <w:tc>
          <w:tcPr>
            <w:tcW w:w="1168" w:type="dxa"/>
            <w:vMerge/>
            <w:shd w:val="clear" w:color="000000" w:fill="FFFFFF"/>
          </w:tcPr>
          <w:p w14:paraId="4A4C46BE" w14:textId="77777777" w:rsidR="00B90693" w:rsidRPr="001E3493" w:rsidRDefault="00B90693" w:rsidP="00FC5BDB">
            <w:pPr>
              <w:spacing w:line="240" w:lineRule="auto"/>
              <w:jc w:val="center"/>
            </w:pPr>
          </w:p>
        </w:tc>
        <w:tc>
          <w:tcPr>
            <w:tcW w:w="1375" w:type="dxa"/>
            <w:shd w:val="clear" w:color="000000" w:fill="FFFFFF"/>
            <w:vAlign w:val="center"/>
          </w:tcPr>
          <w:p w14:paraId="6B42C907" w14:textId="77777777" w:rsidR="00B90693" w:rsidRPr="001E3493" w:rsidRDefault="00B90693" w:rsidP="00FC5BDB">
            <w:pPr>
              <w:spacing w:line="240" w:lineRule="auto"/>
              <w:jc w:val="center"/>
            </w:pPr>
            <w:r w:rsidRPr="001E3493">
              <w:t>28</w:t>
            </w:r>
          </w:p>
        </w:tc>
        <w:tc>
          <w:tcPr>
            <w:tcW w:w="2265" w:type="dxa"/>
            <w:shd w:val="clear" w:color="000000" w:fill="FFFFFF"/>
            <w:vAlign w:val="center"/>
          </w:tcPr>
          <w:p w14:paraId="7C2701DB" w14:textId="77777777" w:rsidR="00B90693" w:rsidRPr="001E3493" w:rsidRDefault="00B90693" w:rsidP="00FC5BDB">
            <w:pPr>
              <w:spacing w:line="240" w:lineRule="auto"/>
              <w:jc w:val="center"/>
            </w:pPr>
            <w:r w:rsidRPr="001E3493">
              <w:t xml:space="preserve">269.8 </w:t>
            </w:r>
            <m:oMath>
              <m:r>
                <w:rPr>
                  <w:rFonts w:ascii="Cambria Math" w:hAnsi="Cambria Math"/>
                </w:rPr>
                <m:t>±</m:t>
              </m:r>
            </m:oMath>
            <w:r w:rsidRPr="001E3493">
              <w:t xml:space="preserve"> 33.7</w:t>
            </w:r>
          </w:p>
        </w:tc>
        <w:tc>
          <w:tcPr>
            <w:tcW w:w="1749" w:type="dxa"/>
            <w:shd w:val="clear" w:color="auto" w:fill="auto"/>
            <w:noWrap/>
            <w:vAlign w:val="center"/>
          </w:tcPr>
          <w:p w14:paraId="7F7F398C" w14:textId="77777777" w:rsidR="00B90693" w:rsidRPr="001E3493" w:rsidRDefault="00B90693" w:rsidP="00FC5BDB">
            <w:pPr>
              <w:spacing w:line="240" w:lineRule="auto"/>
              <w:jc w:val="center"/>
            </w:pPr>
            <w:r w:rsidRPr="001E3493">
              <w:t xml:space="preserve">234.3 </w:t>
            </w:r>
            <m:oMath>
              <m:r>
                <w:rPr>
                  <w:rFonts w:ascii="Cambria Math" w:hAnsi="Cambria Math"/>
                </w:rPr>
                <m:t>±</m:t>
              </m:r>
            </m:oMath>
            <w:r w:rsidRPr="001E3493">
              <w:t xml:space="preserve"> 22.2</w:t>
            </w:r>
          </w:p>
        </w:tc>
        <w:tc>
          <w:tcPr>
            <w:tcW w:w="1800" w:type="dxa"/>
            <w:shd w:val="clear" w:color="000000" w:fill="FFFFFF"/>
            <w:vAlign w:val="center"/>
          </w:tcPr>
          <w:p w14:paraId="4ECFADF7" w14:textId="77777777" w:rsidR="00B90693" w:rsidRPr="001E3493" w:rsidRDefault="00B90693" w:rsidP="00FC5BDB">
            <w:pPr>
              <w:spacing w:line="240" w:lineRule="auto"/>
              <w:jc w:val="center"/>
            </w:pPr>
            <w:r w:rsidRPr="001E3493">
              <w:t xml:space="preserve">355.5 </w:t>
            </w:r>
            <m:oMath>
              <m:r>
                <w:rPr>
                  <w:rFonts w:ascii="Cambria Math" w:hAnsi="Cambria Math"/>
                </w:rPr>
                <m:t>±</m:t>
              </m:r>
            </m:oMath>
            <w:r w:rsidRPr="001E3493">
              <w:t xml:space="preserve"> 26.0</w:t>
            </w:r>
          </w:p>
        </w:tc>
        <w:tc>
          <w:tcPr>
            <w:tcW w:w="1737" w:type="dxa"/>
            <w:shd w:val="clear" w:color="000000" w:fill="FFFFFF"/>
            <w:vAlign w:val="center"/>
          </w:tcPr>
          <w:p w14:paraId="1051AB2F" w14:textId="77777777" w:rsidR="00B90693" w:rsidRPr="001E3493" w:rsidRDefault="00B90693" w:rsidP="00FC5BDB">
            <w:pPr>
              <w:spacing w:line="240" w:lineRule="auto"/>
              <w:jc w:val="center"/>
            </w:pPr>
            <w:r w:rsidRPr="001E3493">
              <w:t xml:space="preserve">401.8 </w:t>
            </w:r>
            <m:oMath>
              <m:r>
                <w:rPr>
                  <w:rFonts w:ascii="Cambria Math" w:hAnsi="Cambria Math"/>
                </w:rPr>
                <m:t>±</m:t>
              </m:r>
            </m:oMath>
            <w:r w:rsidRPr="001E3493">
              <w:t xml:space="preserve"> 21.4</w:t>
            </w:r>
          </w:p>
        </w:tc>
      </w:tr>
    </w:tbl>
    <w:p w14:paraId="5C4F9428" w14:textId="43F5568B" w:rsidR="004410D8" w:rsidRDefault="004410D8">
      <w:r>
        <w:lastRenderedPageBreak/>
        <w:t>Table 12 Continued</w:t>
      </w: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375"/>
        <w:gridCol w:w="2265"/>
        <w:gridCol w:w="1749"/>
        <w:gridCol w:w="1800"/>
        <w:gridCol w:w="1737"/>
      </w:tblGrid>
      <w:tr w:rsidR="00B90693" w:rsidRPr="001E3493" w14:paraId="531354F9" w14:textId="77777777" w:rsidTr="00FC5BDB">
        <w:trPr>
          <w:cantSplit/>
          <w:trHeight w:val="392"/>
          <w:jc w:val="center"/>
        </w:trPr>
        <w:tc>
          <w:tcPr>
            <w:tcW w:w="1168" w:type="dxa"/>
            <w:vMerge w:val="restart"/>
            <w:shd w:val="clear" w:color="000000" w:fill="FFFFFF"/>
          </w:tcPr>
          <w:p w14:paraId="10E5D021" w14:textId="77777777" w:rsidR="00B90693" w:rsidRPr="001E3493" w:rsidRDefault="00B90693" w:rsidP="00FC5BDB">
            <w:pPr>
              <w:spacing w:line="240" w:lineRule="auto"/>
              <w:jc w:val="center"/>
            </w:pPr>
          </w:p>
        </w:tc>
        <w:tc>
          <w:tcPr>
            <w:tcW w:w="1375" w:type="dxa"/>
            <w:shd w:val="clear" w:color="000000" w:fill="FFFFFF"/>
            <w:vAlign w:val="center"/>
          </w:tcPr>
          <w:p w14:paraId="5B6E3DA1" w14:textId="77777777" w:rsidR="00B90693" w:rsidRPr="001E3493" w:rsidRDefault="00B90693" w:rsidP="00FC5BDB">
            <w:pPr>
              <w:spacing w:line="240" w:lineRule="auto"/>
              <w:jc w:val="center"/>
            </w:pPr>
            <w:r w:rsidRPr="001E3493">
              <w:t>42</w:t>
            </w:r>
          </w:p>
        </w:tc>
        <w:tc>
          <w:tcPr>
            <w:tcW w:w="2265" w:type="dxa"/>
            <w:shd w:val="clear" w:color="000000" w:fill="FFFFFF"/>
            <w:vAlign w:val="center"/>
          </w:tcPr>
          <w:p w14:paraId="2F3F39CF" w14:textId="77777777" w:rsidR="00B90693" w:rsidRPr="001E3493" w:rsidRDefault="00B90693" w:rsidP="00FC5BDB">
            <w:pPr>
              <w:spacing w:line="240" w:lineRule="auto"/>
              <w:jc w:val="center"/>
            </w:pPr>
            <w:r w:rsidRPr="001E3493">
              <w:t xml:space="preserve">307.8 </w:t>
            </w:r>
            <m:oMath>
              <m:r>
                <w:rPr>
                  <w:rFonts w:ascii="Cambria Math" w:hAnsi="Cambria Math"/>
                </w:rPr>
                <m:t>±</m:t>
              </m:r>
            </m:oMath>
            <w:r w:rsidRPr="001E3493">
              <w:t xml:space="preserve"> 25.2</w:t>
            </w:r>
          </w:p>
        </w:tc>
        <w:tc>
          <w:tcPr>
            <w:tcW w:w="1749" w:type="dxa"/>
            <w:shd w:val="clear" w:color="auto" w:fill="auto"/>
            <w:noWrap/>
            <w:vAlign w:val="center"/>
          </w:tcPr>
          <w:p w14:paraId="27997864" w14:textId="77777777" w:rsidR="00B90693" w:rsidRPr="001E3493" w:rsidRDefault="00B90693" w:rsidP="00FC5BDB">
            <w:pPr>
              <w:spacing w:line="240" w:lineRule="auto"/>
              <w:jc w:val="center"/>
            </w:pPr>
            <w:r w:rsidRPr="001E3493">
              <w:t xml:space="preserve">275.0 </w:t>
            </w:r>
            <m:oMath>
              <m:r>
                <w:rPr>
                  <w:rFonts w:ascii="Cambria Math" w:hAnsi="Cambria Math"/>
                </w:rPr>
                <m:t>±</m:t>
              </m:r>
            </m:oMath>
            <w:r w:rsidRPr="001E3493">
              <w:t xml:space="preserve"> 32.1</w:t>
            </w:r>
          </w:p>
        </w:tc>
        <w:tc>
          <w:tcPr>
            <w:tcW w:w="1800" w:type="dxa"/>
            <w:shd w:val="clear" w:color="000000" w:fill="FFFFFF"/>
            <w:vAlign w:val="center"/>
          </w:tcPr>
          <w:p w14:paraId="45AC6507" w14:textId="77777777" w:rsidR="00B90693" w:rsidRPr="001E3493" w:rsidRDefault="00B90693" w:rsidP="00FC5BDB">
            <w:pPr>
              <w:spacing w:line="240" w:lineRule="auto"/>
              <w:jc w:val="center"/>
            </w:pPr>
            <w:r w:rsidRPr="001E3493">
              <w:t xml:space="preserve">315.3 </w:t>
            </w:r>
            <m:oMath>
              <m:r>
                <w:rPr>
                  <w:rFonts w:ascii="Cambria Math" w:hAnsi="Cambria Math"/>
                </w:rPr>
                <m:t>±</m:t>
              </m:r>
            </m:oMath>
            <w:r w:rsidRPr="001E3493">
              <w:t xml:space="preserve"> 36.8</w:t>
            </w:r>
          </w:p>
        </w:tc>
        <w:tc>
          <w:tcPr>
            <w:tcW w:w="1737" w:type="dxa"/>
            <w:shd w:val="clear" w:color="000000" w:fill="FFFFFF"/>
            <w:vAlign w:val="center"/>
          </w:tcPr>
          <w:p w14:paraId="01AC8913" w14:textId="77777777" w:rsidR="00B90693" w:rsidRPr="001E3493" w:rsidRDefault="00B90693" w:rsidP="00FC5BDB">
            <w:pPr>
              <w:spacing w:line="240" w:lineRule="auto"/>
              <w:jc w:val="center"/>
            </w:pPr>
            <w:r w:rsidRPr="001E3493">
              <w:t xml:space="preserve">336.7 </w:t>
            </w:r>
            <m:oMath>
              <m:r>
                <w:rPr>
                  <w:rFonts w:ascii="Cambria Math" w:hAnsi="Cambria Math"/>
                </w:rPr>
                <m:t>±</m:t>
              </m:r>
            </m:oMath>
            <w:r w:rsidRPr="001E3493">
              <w:t xml:space="preserve"> 21.1</w:t>
            </w:r>
          </w:p>
        </w:tc>
      </w:tr>
      <w:tr w:rsidR="00B90693" w:rsidRPr="001E3493" w14:paraId="3FB571F3" w14:textId="77777777" w:rsidTr="00FC5BDB">
        <w:trPr>
          <w:cantSplit/>
          <w:trHeight w:val="392"/>
          <w:jc w:val="center"/>
        </w:trPr>
        <w:tc>
          <w:tcPr>
            <w:tcW w:w="1168" w:type="dxa"/>
            <w:vMerge/>
            <w:shd w:val="clear" w:color="000000" w:fill="FFFFFF"/>
          </w:tcPr>
          <w:p w14:paraId="27AFC1B5" w14:textId="77777777" w:rsidR="00B90693" w:rsidRPr="001E3493" w:rsidRDefault="00B90693" w:rsidP="00FC5BDB">
            <w:pPr>
              <w:spacing w:line="240" w:lineRule="auto"/>
              <w:jc w:val="center"/>
            </w:pPr>
          </w:p>
        </w:tc>
        <w:tc>
          <w:tcPr>
            <w:tcW w:w="1375" w:type="dxa"/>
            <w:shd w:val="clear" w:color="000000" w:fill="FFFFFF"/>
            <w:vAlign w:val="center"/>
          </w:tcPr>
          <w:p w14:paraId="1CA700CB" w14:textId="77777777" w:rsidR="00B90693" w:rsidRPr="001E3493" w:rsidRDefault="00B90693" w:rsidP="00FC5BDB">
            <w:pPr>
              <w:spacing w:line="240" w:lineRule="auto"/>
              <w:jc w:val="center"/>
            </w:pPr>
            <w:r w:rsidRPr="001E3493">
              <w:t>56</w:t>
            </w:r>
          </w:p>
        </w:tc>
        <w:tc>
          <w:tcPr>
            <w:tcW w:w="2265" w:type="dxa"/>
            <w:shd w:val="clear" w:color="000000" w:fill="FFFFFF"/>
            <w:vAlign w:val="center"/>
          </w:tcPr>
          <w:p w14:paraId="4DD61C86" w14:textId="77777777" w:rsidR="00B90693" w:rsidRPr="001E3493" w:rsidRDefault="00B90693" w:rsidP="00FC5BDB">
            <w:pPr>
              <w:spacing w:line="240" w:lineRule="auto"/>
              <w:jc w:val="center"/>
            </w:pPr>
            <w:r w:rsidRPr="001E3493">
              <w:t xml:space="preserve">312.4 </w:t>
            </w:r>
            <m:oMath>
              <m:r>
                <w:rPr>
                  <w:rFonts w:ascii="Cambria Math" w:hAnsi="Cambria Math"/>
                </w:rPr>
                <m:t>±</m:t>
              </m:r>
            </m:oMath>
            <w:r w:rsidRPr="001E3493">
              <w:t xml:space="preserve"> 18.3</w:t>
            </w:r>
          </w:p>
        </w:tc>
        <w:tc>
          <w:tcPr>
            <w:tcW w:w="1749" w:type="dxa"/>
            <w:shd w:val="clear" w:color="auto" w:fill="auto"/>
            <w:noWrap/>
            <w:vAlign w:val="center"/>
          </w:tcPr>
          <w:p w14:paraId="2A112409" w14:textId="77777777" w:rsidR="00B90693" w:rsidRPr="001E3493" w:rsidRDefault="00B90693" w:rsidP="00FC5BDB">
            <w:pPr>
              <w:spacing w:line="240" w:lineRule="auto"/>
              <w:jc w:val="center"/>
            </w:pPr>
          </w:p>
        </w:tc>
        <w:tc>
          <w:tcPr>
            <w:tcW w:w="1800" w:type="dxa"/>
            <w:shd w:val="clear" w:color="000000" w:fill="FFFFFF"/>
            <w:vAlign w:val="center"/>
          </w:tcPr>
          <w:p w14:paraId="6EA04190" w14:textId="77777777" w:rsidR="00B90693" w:rsidRPr="001E3493" w:rsidRDefault="00B90693" w:rsidP="00FC5BDB">
            <w:pPr>
              <w:spacing w:line="240" w:lineRule="auto"/>
              <w:jc w:val="center"/>
            </w:pPr>
            <w:r w:rsidRPr="001E3493">
              <w:t xml:space="preserve">300.3 </w:t>
            </w:r>
            <m:oMath>
              <m:r>
                <w:rPr>
                  <w:rFonts w:ascii="Cambria Math" w:hAnsi="Cambria Math"/>
                </w:rPr>
                <m:t>±</m:t>
              </m:r>
            </m:oMath>
            <w:r w:rsidRPr="001E3493">
              <w:t xml:space="preserve"> 22.7</w:t>
            </w:r>
          </w:p>
        </w:tc>
        <w:tc>
          <w:tcPr>
            <w:tcW w:w="1737" w:type="dxa"/>
            <w:shd w:val="clear" w:color="000000" w:fill="FFFFFF"/>
            <w:vAlign w:val="center"/>
          </w:tcPr>
          <w:p w14:paraId="1500186B" w14:textId="77777777" w:rsidR="00B90693" w:rsidRPr="001E3493" w:rsidRDefault="00B90693" w:rsidP="00FC5BDB">
            <w:pPr>
              <w:spacing w:line="240" w:lineRule="auto"/>
              <w:jc w:val="center"/>
            </w:pPr>
            <w:r w:rsidRPr="001E3493">
              <w:t xml:space="preserve">343.0 </w:t>
            </w:r>
            <m:oMath>
              <m:r>
                <w:rPr>
                  <w:rFonts w:ascii="Cambria Math" w:hAnsi="Cambria Math"/>
                </w:rPr>
                <m:t xml:space="preserve">± </m:t>
              </m:r>
            </m:oMath>
            <w:r w:rsidRPr="001E3493">
              <w:t>26.5</w:t>
            </w:r>
          </w:p>
        </w:tc>
      </w:tr>
      <w:tr w:rsidR="00B90693" w:rsidRPr="001E3493" w14:paraId="0C8AFC10" w14:textId="77777777" w:rsidTr="00FC5BDB">
        <w:trPr>
          <w:cantSplit/>
          <w:trHeight w:val="392"/>
          <w:jc w:val="center"/>
        </w:trPr>
        <w:tc>
          <w:tcPr>
            <w:tcW w:w="1168" w:type="dxa"/>
            <w:vMerge/>
            <w:shd w:val="clear" w:color="000000" w:fill="FFFFFF"/>
          </w:tcPr>
          <w:p w14:paraId="2EE15025" w14:textId="77777777" w:rsidR="00B90693" w:rsidRPr="001E3493" w:rsidRDefault="00B90693" w:rsidP="00FC5BDB">
            <w:pPr>
              <w:spacing w:line="240" w:lineRule="auto"/>
              <w:jc w:val="center"/>
            </w:pPr>
          </w:p>
        </w:tc>
        <w:tc>
          <w:tcPr>
            <w:tcW w:w="1375" w:type="dxa"/>
            <w:shd w:val="clear" w:color="000000" w:fill="FFFFFF"/>
            <w:vAlign w:val="center"/>
          </w:tcPr>
          <w:p w14:paraId="14CC5F41" w14:textId="77777777" w:rsidR="00B90693" w:rsidRPr="001E3493" w:rsidRDefault="00B90693" w:rsidP="00FC5BDB">
            <w:pPr>
              <w:spacing w:line="240" w:lineRule="auto"/>
              <w:jc w:val="center"/>
            </w:pPr>
            <w:r w:rsidRPr="001E3493">
              <w:t>70</w:t>
            </w:r>
          </w:p>
        </w:tc>
        <w:tc>
          <w:tcPr>
            <w:tcW w:w="2265" w:type="dxa"/>
            <w:shd w:val="clear" w:color="000000" w:fill="FFFFFF"/>
            <w:vAlign w:val="center"/>
          </w:tcPr>
          <w:p w14:paraId="7F6F02D9" w14:textId="77777777" w:rsidR="00B90693" w:rsidRPr="001E3493" w:rsidRDefault="00B90693" w:rsidP="00FC5BDB">
            <w:pPr>
              <w:spacing w:line="240" w:lineRule="auto"/>
              <w:jc w:val="center"/>
            </w:pPr>
            <w:r w:rsidRPr="001E3493">
              <w:t xml:space="preserve">344.6 </w:t>
            </w:r>
            <m:oMath>
              <m:r>
                <w:rPr>
                  <w:rFonts w:ascii="Cambria Math" w:hAnsi="Cambria Math"/>
                </w:rPr>
                <m:t>±</m:t>
              </m:r>
            </m:oMath>
            <w:r w:rsidRPr="001E3493">
              <w:t xml:space="preserve"> 27.7</w:t>
            </w:r>
          </w:p>
        </w:tc>
        <w:tc>
          <w:tcPr>
            <w:tcW w:w="1749" w:type="dxa"/>
            <w:shd w:val="clear" w:color="auto" w:fill="auto"/>
            <w:noWrap/>
            <w:vAlign w:val="bottom"/>
          </w:tcPr>
          <w:p w14:paraId="60CD2E8C" w14:textId="77777777" w:rsidR="00B90693" w:rsidRPr="001E3493" w:rsidRDefault="00B90693" w:rsidP="00FC5BDB">
            <w:pPr>
              <w:spacing w:line="240" w:lineRule="auto"/>
              <w:jc w:val="center"/>
            </w:pPr>
          </w:p>
        </w:tc>
        <w:tc>
          <w:tcPr>
            <w:tcW w:w="1800" w:type="dxa"/>
            <w:shd w:val="clear" w:color="000000" w:fill="FFFFFF"/>
            <w:vAlign w:val="center"/>
          </w:tcPr>
          <w:p w14:paraId="3A7FAA78" w14:textId="77777777" w:rsidR="00B90693" w:rsidRPr="001E3493" w:rsidRDefault="00B90693" w:rsidP="00FC5BDB">
            <w:pPr>
              <w:spacing w:line="240" w:lineRule="auto"/>
              <w:jc w:val="center"/>
            </w:pPr>
            <w:r w:rsidRPr="001E3493">
              <w:t xml:space="preserve">287.7 </w:t>
            </w:r>
            <m:oMath>
              <m:r>
                <w:rPr>
                  <w:rFonts w:ascii="Cambria Math" w:hAnsi="Cambria Math"/>
                </w:rPr>
                <m:t>±</m:t>
              </m:r>
            </m:oMath>
            <w:r w:rsidRPr="001E3493">
              <w:t xml:space="preserve"> 05.4</w:t>
            </w:r>
          </w:p>
        </w:tc>
        <w:tc>
          <w:tcPr>
            <w:tcW w:w="1737" w:type="dxa"/>
            <w:shd w:val="clear" w:color="000000" w:fill="FFFFFF"/>
            <w:vAlign w:val="center"/>
          </w:tcPr>
          <w:p w14:paraId="4EBB8FDD" w14:textId="77777777" w:rsidR="00B90693" w:rsidRPr="001E3493" w:rsidRDefault="00B90693" w:rsidP="00FC5BDB">
            <w:pPr>
              <w:spacing w:line="240" w:lineRule="auto"/>
              <w:jc w:val="center"/>
            </w:pPr>
            <w:r w:rsidRPr="001E3493">
              <w:t xml:space="preserve">323.0 </w:t>
            </w:r>
            <m:oMath>
              <m:r>
                <w:rPr>
                  <w:rFonts w:ascii="Cambria Math" w:hAnsi="Cambria Math"/>
                </w:rPr>
                <m:t>±</m:t>
              </m:r>
            </m:oMath>
            <w:r w:rsidRPr="001E3493">
              <w:t xml:space="preserve"> 08.0</w:t>
            </w:r>
          </w:p>
        </w:tc>
      </w:tr>
      <w:tr w:rsidR="00B90693" w:rsidRPr="001E3493" w14:paraId="33BAFFA7" w14:textId="77777777" w:rsidTr="00FC5BDB">
        <w:trPr>
          <w:cantSplit/>
          <w:trHeight w:val="392"/>
          <w:jc w:val="center"/>
        </w:trPr>
        <w:tc>
          <w:tcPr>
            <w:tcW w:w="1168" w:type="dxa"/>
            <w:vMerge/>
            <w:shd w:val="clear" w:color="000000" w:fill="FFFFFF"/>
          </w:tcPr>
          <w:p w14:paraId="4AF49F12" w14:textId="77777777" w:rsidR="00B90693" w:rsidRPr="001E3493" w:rsidRDefault="00B90693" w:rsidP="00FC5BDB">
            <w:pPr>
              <w:spacing w:line="240" w:lineRule="auto"/>
              <w:jc w:val="center"/>
            </w:pPr>
          </w:p>
        </w:tc>
        <w:tc>
          <w:tcPr>
            <w:tcW w:w="1375" w:type="dxa"/>
            <w:shd w:val="clear" w:color="000000" w:fill="FFFFFF"/>
            <w:vAlign w:val="center"/>
          </w:tcPr>
          <w:p w14:paraId="2587444A" w14:textId="77777777" w:rsidR="00B90693" w:rsidRPr="001E3493" w:rsidRDefault="00B90693" w:rsidP="00FC5BDB">
            <w:pPr>
              <w:spacing w:line="240" w:lineRule="auto"/>
              <w:jc w:val="center"/>
            </w:pPr>
            <w:r w:rsidRPr="001E3493">
              <w:t>84</w:t>
            </w:r>
          </w:p>
        </w:tc>
        <w:tc>
          <w:tcPr>
            <w:tcW w:w="2265" w:type="dxa"/>
            <w:shd w:val="clear" w:color="000000" w:fill="FFFFFF"/>
            <w:vAlign w:val="center"/>
          </w:tcPr>
          <w:p w14:paraId="5153A10D" w14:textId="77777777" w:rsidR="00B90693" w:rsidRPr="001E3493" w:rsidRDefault="00B90693" w:rsidP="00FC5BDB">
            <w:pPr>
              <w:spacing w:line="240" w:lineRule="auto"/>
              <w:jc w:val="center"/>
            </w:pPr>
            <w:r w:rsidRPr="001E3493">
              <w:t xml:space="preserve">317.6 </w:t>
            </w:r>
            <m:oMath>
              <m:r>
                <w:rPr>
                  <w:rFonts w:ascii="Cambria Math" w:hAnsi="Cambria Math"/>
                </w:rPr>
                <m:t>±</m:t>
              </m:r>
            </m:oMath>
            <w:r w:rsidRPr="001E3493">
              <w:t xml:space="preserve"> 33.6</w:t>
            </w:r>
          </w:p>
        </w:tc>
        <w:tc>
          <w:tcPr>
            <w:tcW w:w="1749" w:type="dxa"/>
            <w:shd w:val="clear" w:color="auto" w:fill="auto"/>
            <w:noWrap/>
            <w:vAlign w:val="bottom"/>
          </w:tcPr>
          <w:p w14:paraId="10564538" w14:textId="77777777" w:rsidR="00B90693" w:rsidRPr="001E3493" w:rsidRDefault="00B90693" w:rsidP="00FC5BDB">
            <w:pPr>
              <w:spacing w:line="240" w:lineRule="auto"/>
              <w:jc w:val="center"/>
            </w:pPr>
          </w:p>
        </w:tc>
        <w:tc>
          <w:tcPr>
            <w:tcW w:w="1800" w:type="dxa"/>
            <w:shd w:val="clear" w:color="000000" w:fill="FFFFFF"/>
            <w:vAlign w:val="center"/>
          </w:tcPr>
          <w:p w14:paraId="58AA327C" w14:textId="77777777" w:rsidR="00B90693" w:rsidRPr="001E3493" w:rsidRDefault="00B90693" w:rsidP="00FC5BDB">
            <w:pPr>
              <w:spacing w:line="240" w:lineRule="auto"/>
              <w:jc w:val="center"/>
            </w:pPr>
            <w:r w:rsidRPr="001E3493">
              <w:t xml:space="preserve">251.7 </w:t>
            </w:r>
            <m:oMath>
              <m:r>
                <w:rPr>
                  <w:rFonts w:ascii="Cambria Math" w:hAnsi="Cambria Math"/>
                </w:rPr>
                <m:t>±</m:t>
              </m:r>
            </m:oMath>
            <w:r w:rsidRPr="001E3493">
              <w:t xml:space="preserve"> 17.8</w:t>
            </w:r>
          </w:p>
        </w:tc>
        <w:tc>
          <w:tcPr>
            <w:tcW w:w="1737" w:type="dxa"/>
            <w:shd w:val="clear" w:color="000000" w:fill="FFFFFF"/>
            <w:vAlign w:val="center"/>
          </w:tcPr>
          <w:p w14:paraId="145FA148" w14:textId="77777777" w:rsidR="00B90693" w:rsidRPr="001E3493" w:rsidRDefault="00B90693" w:rsidP="00FC5BDB">
            <w:pPr>
              <w:spacing w:line="240" w:lineRule="auto"/>
              <w:jc w:val="center"/>
            </w:pPr>
            <w:r w:rsidRPr="001E3493">
              <w:t xml:space="preserve">310.0 </w:t>
            </w:r>
            <m:oMath>
              <m:r>
                <w:rPr>
                  <w:rFonts w:ascii="Cambria Math" w:hAnsi="Cambria Math"/>
                </w:rPr>
                <m:t>±</m:t>
              </m:r>
            </m:oMath>
            <w:r w:rsidRPr="001E3493">
              <w:t xml:space="preserve"> 16.6</w:t>
            </w:r>
          </w:p>
        </w:tc>
      </w:tr>
    </w:tbl>
    <w:p w14:paraId="7341CA1F" w14:textId="77777777" w:rsidR="00C167A9" w:rsidRPr="001E3493" w:rsidRDefault="00C167A9" w:rsidP="002C7934">
      <w:pPr>
        <w:rPr>
          <w:color w:val="000000" w:themeColor="text1"/>
        </w:rPr>
      </w:pPr>
    </w:p>
    <w:p w14:paraId="03F8A6BF" w14:textId="0C7D77D0" w:rsidR="002C7934" w:rsidRPr="001E3493" w:rsidRDefault="002C7934" w:rsidP="00B46408">
      <w:pPr>
        <w:pStyle w:val="Caption"/>
      </w:pPr>
      <w:bookmarkStart w:id="71" w:name="_Toc195707665"/>
      <w:r w:rsidRPr="001E3493">
        <w:t xml:space="preserve">Table </w:t>
      </w:r>
      <w:fldSimple w:instr=" SEQ Table \* ARABIC ">
        <w:r w:rsidR="00056F45">
          <w:rPr>
            <w:noProof/>
          </w:rPr>
          <w:t>13</w:t>
        </w:r>
      </w:fldSimple>
      <w:r w:rsidRPr="001E3493">
        <w:t>: Maximum Force (</w:t>
      </w:r>
      <w:proofErr w:type="spellStart"/>
      <w:r w:rsidRPr="001E3493">
        <w:t>kgf</w:t>
      </w:r>
      <w:proofErr w:type="spellEnd"/>
      <w:r w:rsidRPr="001E3493">
        <w:t>)</w:t>
      </w:r>
      <w:bookmarkEnd w:id="71"/>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1313"/>
        <w:gridCol w:w="2160"/>
        <w:gridCol w:w="1670"/>
        <w:gridCol w:w="1718"/>
        <w:gridCol w:w="1650"/>
      </w:tblGrid>
      <w:tr w:rsidR="002C7934" w:rsidRPr="001E3493" w14:paraId="6155E78D" w14:textId="77777777" w:rsidTr="00FC5BDB">
        <w:trPr>
          <w:cantSplit/>
          <w:trHeight w:val="323"/>
          <w:jc w:val="center"/>
        </w:trPr>
        <w:tc>
          <w:tcPr>
            <w:tcW w:w="1114" w:type="dxa"/>
          </w:tcPr>
          <w:p w14:paraId="282A78AE" w14:textId="77777777" w:rsidR="002C7934" w:rsidRPr="001E3493" w:rsidRDefault="002C7934" w:rsidP="00FC5BDB">
            <w:pPr>
              <w:spacing w:line="240" w:lineRule="auto"/>
            </w:pPr>
            <w:r w:rsidRPr="001E3493">
              <w:t>Limb</w:t>
            </w:r>
          </w:p>
        </w:tc>
        <w:tc>
          <w:tcPr>
            <w:tcW w:w="1313" w:type="dxa"/>
            <w:shd w:val="clear" w:color="auto" w:fill="auto"/>
            <w:noWrap/>
            <w:vAlign w:val="bottom"/>
          </w:tcPr>
          <w:p w14:paraId="006477DE" w14:textId="77777777" w:rsidR="002C7934" w:rsidRPr="001E3493" w:rsidRDefault="002C7934" w:rsidP="00FC5BDB">
            <w:pPr>
              <w:spacing w:line="240" w:lineRule="auto"/>
            </w:pPr>
            <w:r w:rsidRPr="001E3493">
              <w:t>Time point</w:t>
            </w:r>
          </w:p>
        </w:tc>
        <w:tc>
          <w:tcPr>
            <w:tcW w:w="7198" w:type="dxa"/>
            <w:gridSpan w:val="4"/>
            <w:shd w:val="clear" w:color="000000" w:fill="FFFFFF"/>
            <w:vAlign w:val="center"/>
          </w:tcPr>
          <w:p w14:paraId="1045D054" w14:textId="77777777" w:rsidR="002C7934" w:rsidRPr="001E3493" w:rsidRDefault="002C7934" w:rsidP="00FC5BDB">
            <w:pPr>
              <w:spacing w:line="240" w:lineRule="auto"/>
            </w:pPr>
            <w:r w:rsidRPr="001E3493">
              <w:t>------------------------------------- Group -------------------------------------</w:t>
            </w:r>
          </w:p>
        </w:tc>
      </w:tr>
      <w:tr w:rsidR="002C7934" w:rsidRPr="001E3493" w14:paraId="1355B454" w14:textId="77777777" w:rsidTr="00FC5BDB">
        <w:trPr>
          <w:cantSplit/>
          <w:trHeight w:val="320"/>
          <w:jc w:val="center"/>
        </w:trPr>
        <w:tc>
          <w:tcPr>
            <w:tcW w:w="1114" w:type="dxa"/>
          </w:tcPr>
          <w:p w14:paraId="37A0FF8A" w14:textId="77777777" w:rsidR="002C7934" w:rsidRPr="001E3493" w:rsidRDefault="002C7934" w:rsidP="00FC5BDB">
            <w:pPr>
              <w:spacing w:line="240" w:lineRule="auto"/>
            </w:pPr>
          </w:p>
        </w:tc>
        <w:tc>
          <w:tcPr>
            <w:tcW w:w="1313" w:type="dxa"/>
            <w:shd w:val="clear" w:color="auto" w:fill="auto"/>
            <w:noWrap/>
            <w:vAlign w:val="bottom"/>
            <w:hideMark/>
          </w:tcPr>
          <w:p w14:paraId="36781984" w14:textId="77777777" w:rsidR="002C7934" w:rsidRPr="001E3493" w:rsidRDefault="002C7934" w:rsidP="00FC5BDB">
            <w:pPr>
              <w:spacing w:line="240" w:lineRule="auto"/>
            </w:pPr>
          </w:p>
        </w:tc>
        <w:tc>
          <w:tcPr>
            <w:tcW w:w="2160" w:type="dxa"/>
            <w:shd w:val="clear" w:color="000000" w:fill="FFFFFF"/>
            <w:vAlign w:val="center"/>
            <w:hideMark/>
          </w:tcPr>
          <w:p w14:paraId="3877A243" w14:textId="77777777" w:rsidR="002C7934" w:rsidRPr="001E3493" w:rsidRDefault="002C7934" w:rsidP="00FC5BDB">
            <w:pPr>
              <w:spacing w:line="240" w:lineRule="auto"/>
            </w:pPr>
            <w:r w:rsidRPr="001E3493">
              <w:t>SA</w:t>
            </w:r>
          </w:p>
        </w:tc>
        <w:tc>
          <w:tcPr>
            <w:tcW w:w="1670" w:type="dxa"/>
            <w:shd w:val="clear" w:color="000000" w:fill="FFFFFF"/>
            <w:vAlign w:val="center"/>
            <w:hideMark/>
          </w:tcPr>
          <w:p w14:paraId="6098BEDA" w14:textId="77777777" w:rsidR="002C7934" w:rsidRPr="001E3493" w:rsidRDefault="002C7934" w:rsidP="00FC5BDB">
            <w:pPr>
              <w:spacing w:line="240" w:lineRule="auto"/>
            </w:pPr>
            <w:r w:rsidRPr="001E3493">
              <w:t>SB</w:t>
            </w:r>
          </w:p>
        </w:tc>
        <w:tc>
          <w:tcPr>
            <w:tcW w:w="1718" w:type="dxa"/>
            <w:shd w:val="clear" w:color="000000" w:fill="FFFFFF"/>
            <w:vAlign w:val="center"/>
            <w:hideMark/>
          </w:tcPr>
          <w:p w14:paraId="5EDE9B38" w14:textId="77777777" w:rsidR="002C7934" w:rsidRPr="001E3493" w:rsidRDefault="002C7934" w:rsidP="00FC5BDB">
            <w:pPr>
              <w:spacing w:line="240" w:lineRule="auto"/>
            </w:pPr>
            <w:r w:rsidRPr="001E3493">
              <w:t>SBA</w:t>
            </w:r>
          </w:p>
        </w:tc>
        <w:tc>
          <w:tcPr>
            <w:tcW w:w="1650" w:type="dxa"/>
            <w:shd w:val="clear" w:color="000000" w:fill="FFFFFF"/>
            <w:vAlign w:val="center"/>
            <w:hideMark/>
          </w:tcPr>
          <w:p w14:paraId="1CF58E02" w14:textId="77777777" w:rsidR="002C7934" w:rsidRPr="001E3493" w:rsidRDefault="002C7934" w:rsidP="00FC5BDB">
            <w:pPr>
              <w:spacing w:line="240" w:lineRule="auto"/>
            </w:pPr>
            <w:r w:rsidRPr="001E3493">
              <w:t>NS</w:t>
            </w:r>
          </w:p>
        </w:tc>
      </w:tr>
      <w:tr w:rsidR="00B90693" w:rsidRPr="001E3493" w14:paraId="1ACC3810" w14:textId="77777777" w:rsidTr="00FC5BDB">
        <w:trPr>
          <w:trHeight w:val="320"/>
          <w:jc w:val="center"/>
        </w:trPr>
        <w:tc>
          <w:tcPr>
            <w:tcW w:w="1114" w:type="dxa"/>
            <w:vMerge w:val="restart"/>
            <w:shd w:val="clear" w:color="000000" w:fill="FFFFFF"/>
          </w:tcPr>
          <w:p w14:paraId="59F3A692" w14:textId="58ABF924" w:rsidR="00B90693" w:rsidRPr="001E3493" w:rsidRDefault="00B90693" w:rsidP="00FC5BDB">
            <w:pPr>
              <w:spacing w:line="240" w:lineRule="auto"/>
            </w:pPr>
            <w:r w:rsidRPr="001E3493">
              <w:t>LF</w:t>
            </w:r>
          </w:p>
        </w:tc>
        <w:tc>
          <w:tcPr>
            <w:tcW w:w="1313" w:type="dxa"/>
            <w:shd w:val="clear" w:color="000000" w:fill="FFFFFF"/>
            <w:vAlign w:val="center"/>
            <w:hideMark/>
          </w:tcPr>
          <w:p w14:paraId="734A27BF" w14:textId="77777777" w:rsidR="00B90693" w:rsidRPr="001E3493" w:rsidRDefault="00B90693" w:rsidP="00FC5BDB">
            <w:pPr>
              <w:spacing w:line="240" w:lineRule="auto"/>
            </w:pPr>
            <w:r w:rsidRPr="001E3493">
              <w:t>-1</w:t>
            </w:r>
          </w:p>
        </w:tc>
        <w:tc>
          <w:tcPr>
            <w:tcW w:w="2160" w:type="dxa"/>
            <w:shd w:val="clear" w:color="000000" w:fill="FFFFFF"/>
            <w:vAlign w:val="center"/>
            <w:hideMark/>
          </w:tcPr>
          <w:p w14:paraId="7EE3BC20" w14:textId="77777777" w:rsidR="00B90693" w:rsidRPr="001E3493" w:rsidRDefault="00B90693" w:rsidP="00FC5BDB">
            <w:pPr>
              <w:spacing w:line="240" w:lineRule="auto"/>
            </w:pPr>
            <w:r w:rsidRPr="001E3493">
              <w:t xml:space="preserve">42.1 </w:t>
            </w:r>
            <m:oMath>
              <m:r>
                <w:rPr>
                  <w:rFonts w:ascii="Cambria Math" w:hAnsi="Cambria Math"/>
                </w:rPr>
                <m:t>±</m:t>
              </m:r>
            </m:oMath>
            <w:r w:rsidRPr="001E3493">
              <w:t xml:space="preserve"> 3.4</w:t>
            </w:r>
          </w:p>
        </w:tc>
        <w:tc>
          <w:tcPr>
            <w:tcW w:w="1670" w:type="dxa"/>
            <w:shd w:val="clear" w:color="000000" w:fill="FFFFFF"/>
            <w:vAlign w:val="center"/>
            <w:hideMark/>
          </w:tcPr>
          <w:p w14:paraId="01B50DA4" w14:textId="77777777" w:rsidR="00B90693" w:rsidRPr="001E3493" w:rsidRDefault="00B90693" w:rsidP="00FC5BDB">
            <w:pPr>
              <w:spacing w:line="240" w:lineRule="auto"/>
            </w:pPr>
            <w:r w:rsidRPr="001E3493">
              <w:t>445.2 + 34.0</w:t>
            </w:r>
          </w:p>
        </w:tc>
        <w:tc>
          <w:tcPr>
            <w:tcW w:w="1718" w:type="dxa"/>
            <w:shd w:val="clear" w:color="000000" w:fill="FFFFFF"/>
            <w:vAlign w:val="center"/>
            <w:hideMark/>
          </w:tcPr>
          <w:p w14:paraId="19D9035A" w14:textId="77777777" w:rsidR="00B90693" w:rsidRPr="001E3493" w:rsidRDefault="00B90693" w:rsidP="00FC5BDB">
            <w:pPr>
              <w:spacing w:line="240" w:lineRule="auto"/>
            </w:pPr>
            <w:r w:rsidRPr="001E3493">
              <w:t>414.0 + 19.8</w:t>
            </w:r>
          </w:p>
        </w:tc>
        <w:tc>
          <w:tcPr>
            <w:tcW w:w="1650" w:type="dxa"/>
            <w:shd w:val="clear" w:color="000000" w:fill="FFFFFF"/>
            <w:vAlign w:val="center"/>
            <w:hideMark/>
          </w:tcPr>
          <w:p w14:paraId="35626512" w14:textId="77777777" w:rsidR="00B90693" w:rsidRPr="001E3493" w:rsidRDefault="00B90693" w:rsidP="00FC5BDB">
            <w:pPr>
              <w:spacing w:line="240" w:lineRule="auto"/>
            </w:pPr>
            <w:r w:rsidRPr="001E3493">
              <w:t>406.3 + 17.3</w:t>
            </w:r>
          </w:p>
        </w:tc>
      </w:tr>
      <w:tr w:rsidR="00B90693" w:rsidRPr="001E3493" w14:paraId="7BC92FF8" w14:textId="77777777" w:rsidTr="00FC5BDB">
        <w:trPr>
          <w:cantSplit/>
          <w:trHeight w:val="320"/>
          <w:jc w:val="center"/>
        </w:trPr>
        <w:tc>
          <w:tcPr>
            <w:tcW w:w="1114" w:type="dxa"/>
            <w:vMerge/>
            <w:shd w:val="clear" w:color="000000" w:fill="FFFFFF"/>
          </w:tcPr>
          <w:p w14:paraId="278F6D18" w14:textId="283CAB65" w:rsidR="00B90693" w:rsidRPr="001E3493" w:rsidRDefault="00B90693" w:rsidP="00FC5BDB">
            <w:pPr>
              <w:spacing w:line="240" w:lineRule="auto"/>
            </w:pPr>
          </w:p>
        </w:tc>
        <w:tc>
          <w:tcPr>
            <w:tcW w:w="1313" w:type="dxa"/>
            <w:shd w:val="clear" w:color="000000" w:fill="FFFFFF"/>
            <w:vAlign w:val="center"/>
            <w:hideMark/>
          </w:tcPr>
          <w:p w14:paraId="4458FCCC" w14:textId="77777777" w:rsidR="00B90693" w:rsidRPr="001E3493" w:rsidRDefault="00B90693" w:rsidP="00FC5BDB">
            <w:pPr>
              <w:spacing w:line="240" w:lineRule="auto"/>
            </w:pPr>
            <w:r w:rsidRPr="001E3493">
              <w:t>7</w:t>
            </w:r>
          </w:p>
        </w:tc>
        <w:tc>
          <w:tcPr>
            <w:tcW w:w="2160" w:type="dxa"/>
            <w:shd w:val="clear" w:color="000000" w:fill="FFFFFF"/>
            <w:vAlign w:val="center"/>
            <w:hideMark/>
          </w:tcPr>
          <w:p w14:paraId="24E6F81A" w14:textId="77777777" w:rsidR="00B90693" w:rsidRPr="001E3493" w:rsidRDefault="00B90693" w:rsidP="00FC5BDB">
            <w:pPr>
              <w:spacing w:line="240" w:lineRule="auto"/>
            </w:pPr>
            <w:r w:rsidRPr="001E3493">
              <w:t xml:space="preserve">39.4 </w:t>
            </w:r>
            <m:oMath>
              <m:r>
                <w:rPr>
                  <w:rFonts w:ascii="Cambria Math" w:hAnsi="Cambria Math"/>
                </w:rPr>
                <m:t>±</m:t>
              </m:r>
            </m:oMath>
            <w:r w:rsidRPr="001E3493">
              <w:t xml:space="preserve"> 1.8</w:t>
            </w:r>
          </w:p>
        </w:tc>
        <w:tc>
          <w:tcPr>
            <w:tcW w:w="1670" w:type="dxa"/>
            <w:shd w:val="clear" w:color="000000" w:fill="FFFFFF"/>
            <w:vAlign w:val="center"/>
            <w:hideMark/>
          </w:tcPr>
          <w:p w14:paraId="4BC8B6B1" w14:textId="77777777" w:rsidR="00B90693" w:rsidRPr="001E3493" w:rsidRDefault="00B90693" w:rsidP="00FC5BDB">
            <w:pPr>
              <w:spacing w:line="240" w:lineRule="auto"/>
            </w:pPr>
            <w:r w:rsidRPr="001E3493">
              <w:t>412.8 + 11.9</w:t>
            </w:r>
          </w:p>
        </w:tc>
        <w:tc>
          <w:tcPr>
            <w:tcW w:w="1718" w:type="dxa"/>
            <w:shd w:val="clear" w:color="000000" w:fill="FFFFFF"/>
            <w:vAlign w:val="center"/>
            <w:hideMark/>
          </w:tcPr>
          <w:p w14:paraId="6E157572" w14:textId="77777777" w:rsidR="00B90693" w:rsidRPr="001E3493" w:rsidRDefault="00B90693" w:rsidP="00FC5BDB">
            <w:pPr>
              <w:spacing w:line="240" w:lineRule="auto"/>
            </w:pPr>
            <w:r w:rsidRPr="001E3493">
              <w:t>445.5 + 21.3</w:t>
            </w:r>
          </w:p>
        </w:tc>
        <w:tc>
          <w:tcPr>
            <w:tcW w:w="1650" w:type="dxa"/>
            <w:shd w:val="clear" w:color="000000" w:fill="FFFFFF"/>
            <w:vAlign w:val="center"/>
            <w:hideMark/>
          </w:tcPr>
          <w:p w14:paraId="48478BC0" w14:textId="77777777" w:rsidR="00B90693" w:rsidRPr="001E3493" w:rsidRDefault="00B90693" w:rsidP="00FC5BDB">
            <w:pPr>
              <w:spacing w:line="240" w:lineRule="auto"/>
            </w:pPr>
            <w:r w:rsidRPr="001E3493">
              <w:t>436.8 + 26.4</w:t>
            </w:r>
          </w:p>
        </w:tc>
      </w:tr>
      <w:tr w:rsidR="00B90693" w:rsidRPr="001E3493" w14:paraId="2A025C23" w14:textId="77777777" w:rsidTr="00FC5BDB">
        <w:trPr>
          <w:cantSplit/>
          <w:trHeight w:val="320"/>
          <w:jc w:val="center"/>
        </w:trPr>
        <w:tc>
          <w:tcPr>
            <w:tcW w:w="1114" w:type="dxa"/>
            <w:vMerge/>
            <w:shd w:val="clear" w:color="000000" w:fill="FFFFFF"/>
          </w:tcPr>
          <w:p w14:paraId="70423A85" w14:textId="7829CAD4" w:rsidR="00B90693" w:rsidRPr="001E3493" w:rsidRDefault="00B90693" w:rsidP="00FC5BDB">
            <w:pPr>
              <w:spacing w:line="240" w:lineRule="auto"/>
            </w:pPr>
          </w:p>
        </w:tc>
        <w:tc>
          <w:tcPr>
            <w:tcW w:w="1313" w:type="dxa"/>
            <w:shd w:val="clear" w:color="000000" w:fill="FFFFFF"/>
            <w:vAlign w:val="center"/>
            <w:hideMark/>
          </w:tcPr>
          <w:p w14:paraId="37CC0338" w14:textId="77777777" w:rsidR="00B90693" w:rsidRPr="001E3493" w:rsidRDefault="00B90693" w:rsidP="00FC5BDB">
            <w:pPr>
              <w:spacing w:line="240" w:lineRule="auto"/>
            </w:pPr>
            <w:r w:rsidRPr="001E3493">
              <w:t>14</w:t>
            </w:r>
          </w:p>
        </w:tc>
        <w:tc>
          <w:tcPr>
            <w:tcW w:w="2160" w:type="dxa"/>
            <w:shd w:val="clear" w:color="000000" w:fill="FFFFFF"/>
            <w:vAlign w:val="center"/>
            <w:hideMark/>
          </w:tcPr>
          <w:p w14:paraId="28A43B69" w14:textId="77777777" w:rsidR="00B90693" w:rsidRPr="001E3493" w:rsidRDefault="00B90693" w:rsidP="00FC5BDB">
            <w:pPr>
              <w:spacing w:line="240" w:lineRule="auto"/>
            </w:pPr>
            <w:r w:rsidRPr="001E3493">
              <w:t xml:space="preserve">40.8 </w:t>
            </w:r>
            <m:oMath>
              <m:r>
                <w:rPr>
                  <w:rFonts w:ascii="Cambria Math" w:hAnsi="Cambria Math"/>
                </w:rPr>
                <m:t>±</m:t>
              </m:r>
            </m:oMath>
            <w:r w:rsidRPr="001E3493">
              <w:t xml:space="preserve"> 3.0</w:t>
            </w:r>
          </w:p>
        </w:tc>
        <w:tc>
          <w:tcPr>
            <w:tcW w:w="1670" w:type="dxa"/>
            <w:shd w:val="clear" w:color="000000" w:fill="FFFFFF"/>
            <w:vAlign w:val="center"/>
            <w:hideMark/>
          </w:tcPr>
          <w:p w14:paraId="3F87EA3C" w14:textId="77777777" w:rsidR="00B90693" w:rsidRPr="001E3493" w:rsidRDefault="00B90693" w:rsidP="00FC5BDB">
            <w:pPr>
              <w:spacing w:line="240" w:lineRule="auto"/>
            </w:pPr>
            <w:r w:rsidRPr="001E3493">
              <w:t>406.2 + 08.4</w:t>
            </w:r>
          </w:p>
        </w:tc>
        <w:tc>
          <w:tcPr>
            <w:tcW w:w="1718" w:type="dxa"/>
            <w:shd w:val="clear" w:color="000000" w:fill="FFFFFF"/>
            <w:vAlign w:val="center"/>
            <w:hideMark/>
          </w:tcPr>
          <w:p w14:paraId="5C31D763" w14:textId="77777777" w:rsidR="00B90693" w:rsidRPr="001E3493" w:rsidRDefault="00B90693" w:rsidP="00FC5BDB">
            <w:pPr>
              <w:spacing w:line="240" w:lineRule="auto"/>
            </w:pPr>
            <w:r w:rsidRPr="001E3493">
              <w:t>410.3 + 13.0</w:t>
            </w:r>
          </w:p>
        </w:tc>
        <w:tc>
          <w:tcPr>
            <w:tcW w:w="1650" w:type="dxa"/>
            <w:shd w:val="clear" w:color="000000" w:fill="FFFFFF"/>
            <w:vAlign w:val="center"/>
            <w:hideMark/>
          </w:tcPr>
          <w:p w14:paraId="7F20D7C3" w14:textId="77777777" w:rsidR="00B90693" w:rsidRPr="001E3493" w:rsidRDefault="00B90693" w:rsidP="00FC5BDB">
            <w:pPr>
              <w:spacing w:line="240" w:lineRule="auto"/>
            </w:pPr>
            <w:r w:rsidRPr="001E3493">
              <w:t>422.7 + 27.4</w:t>
            </w:r>
          </w:p>
        </w:tc>
      </w:tr>
      <w:tr w:rsidR="00B90693" w:rsidRPr="001E3493" w14:paraId="758E7B6F" w14:textId="77777777" w:rsidTr="00F2724C">
        <w:trPr>
          <w:cantSplit/>
          <w:trHeight w:val="320"/>
          <w:jc w:val="center"/>
        </w:trPr>
        <w:tc>
          <w:tcPr>
            <w:tcW w:w="1114" w:type="dxa"/>
            <w:vMerge/>
            <w:shd w:val="clear" w:color="000000" w:fill="FFFFFF"/>
          </w:tcPr>
          <w:p w14:paraId="37956DC7" w14:textId="77777777" w:rsidR="00B90693" w:rsidRPr="001E3493" w:rsidRDefault="00B90693" w:rsidP="00FC5BDB">
            <w:pPr>
              <w:spacing w:line="240" w:lineRule="auto"/>
            </w:pPr>
          </w:p>
        </w:tc>
        <w:tc>
          <w:tcPr>
            <w:tcW w:w="1313" w:type="dxa"/>
            <w:tcBorders>
              <w:bottom w:val="nil"/>
            </w:tcBorders>
            <w:shd w:val="clear" w:color="000000" w:fill="FFFFFF"/>
            <w:vAlign w:val="center"/>
            <w:hideMark/>
          </w:tcPr>
          <w:p w14:paraId="7AA13492" w14:textId="77777777" w:rsidR="00B90693" w:rsidRPr="001E3493" w:rsidRDefault="00B90693" w:rsidP="00FC5BDB">
            <w:pPr>
              <w:spacing w:line="240" w:lineRule="auto"/>
            </w:pPr>
            <w:r w:rsidRPr="001E3493">
              <w:t>28</w:t>
            </w:r>
          </w:p>
        </w:tc>
        <w:tc>
          <w:tcPr>
            <w:tcW w:w="2160" w:type="dxa"/>
            <w:tcBorders>
              <w:bottom w:val="nil"/>
            </w:tcBorders>
            <w:shd w:val="clear" w:color="000000" w:fill="FFFFFF"/>
            <w:vAlign w:val="center"/>
            <w:hideMark/>
          </w:tcPr>
          <w:p w14:paraId="156AB79B" w14:textId="77777777" w:rsidR="00B90693" w:rsidRPr="001E3493" w:rsidRDefault="00B90693" w:rsidP="00FC5BDB">
            <w:pPr>
              <w:spacing w:line="240" w:lineRule="auto"/>
            </w:pPr>
            <w:r w:rsidRPr="001E3493">
              <w:t xml:space="preserve">38.5 </w:t>
            </w:r>
            <m:oMath>
              <m:r>
                <w:rPr>
                  <w:rFonts w:ascii="Cambria Math" w:hAnsi="Cambria Math"/>
                </w:rPr>
                <m:t>±</m:t>
              </m:r>
            </m:oMath>
            <w:r w:rsidRPr="001E3493">
              <w:t xml:space="preserve"> 3.2</w:t>
            </w:r>
          </w:p>
        </w:tc>
        <w:tc>
          <w:tcPr>
            <w:tcW w:w="1670" w:type="dxa"/>
            <w:tcBorders>
              <w:bottom w:val="nil"/>
            </w:tcBorders>
            <w:shd w:val="clear" w:color="000000" w:fill="FFFFFF"/>
            <w:vAlign w:val="center"/>
            <w:hideMark/>
          </w:tcPr>
          <w:p w14:paraId="3A1284CF" w14:textId="77777777" w:rsidR="00B90693" w:rsidRPr="001E3493" w:rsidRDefault="00B90693" w:rsidP="00FC5BDB">
            <w:pPr>
              <w:spacing w:line="240" w:lineRule="auto"/>
            </w:pPr>
            <w:r w:rsidRPr="001E3493">
              <w:t>418.8 + 15.5</w:t>
            </w:r>
          </w:p>
        </w:tc>
        <w:tc>
          <w:tcPr>
            <w:tcW w:w="1718" w:type="dxa"/>
            <w:tcBorders>
              <w:bottom w:val="nil"/>
            </w:tcBorders>
            <w:shd w:val="clear" w:color="000000" w:fill="FFFFFF"/>
            <w:vAlign w:val="center"/>
            <w:hideMark/>
          </w:tcPr>
          <w:p w14:paraId="737DC852" w14:textId="77777777" w:rsidR="00B90693" w:rsidRPr="001E3493" w:rsidRDefault="00B90693" w:rsidP="00FC5BDB">
            <w:pPr>
              <w:spacing w:line="240" w:lineRule="auto"/>
            </w:pPr>
            <w:r w:rsidRPr="001E3493">
              <w:t>386.7 + 19.6</w:t>
            </w:r>
          </w:p>
        </w:tc>
        <w:tc>
          <w:tcPr>
            <w:tcW w:w="1650" w:type="dxa"/>
            <w:tcBorders>
              <w:bottom w:val="nil"/>
            </w:tcBorders>
            <w:shd w:val="clear" w:color="000000" w:fill="FFFFFF"/>
            <w:vAlign w:val="center"/>
            <w:hideMark/>
          </w:tcPr>
          <w:p w14:paraId="3B7AEACD" w14:textId="77777777" w:rsidR="00B90693" w:rsidRPr="001E3493" w:rsidRDefault="00B90693" w:rsidP="00FC5BDB">
            <w:pPr>
              <w:spacing w:line="240" w:lineRule="auto"/>
            </w:pPr>
            <w:r w:rsidRPr="001E3493">
              <w:t>451.2 + 21.1</w:t>
            </w:r>
          </w:p>
        </w:tc>
      </w:tr>
      <w:tr w:rsidR="00B90693" w:rsidRPr="001E3493" w14:paraId="3583028D" w14:textId="77777777" w:rsidTr="00F2724C">
        <w:trPr>
          <w:cantSplit/>
          <w:trHeight w:val="320"/>
          <w:jc w:val="center"/>
        </w:trPr>
        <w:tc>
          <w:tcPr>
            <w:tcW w:w="1114" w:type="dxa"/>
            <w:vMerge/>
            <w:shd w:val="clear" w:color="000000" w:fill="FFFFFF"/>
          </w:tcPr>
          <w:p w14:paraId="76223DAB" w14:textId="77777777" w:rsidR="00B90693" w:rsidRPr="001E3493" w:rsidRDefault="00B90693" w:rsidP="00FC5BDB">
            <w:pPr>
              <w:spacing w:line="240" w:lineRule="auto"/>
            </w:pPr>
          </w:p>
        </w:tc>
        <w:tc>
          <w:tcPr>
            <w:tcW w:w="1313" w:type="dxa"/>
            <w:tcBorders>
              <w:top w:val="single" w:sz="4" w:space="0" w:color="auto"/>
            </w:tcBorders>
            <w:shd w:val="clear" w:color="000000" w:fill="FFFFFF"/>
            <w:vAlign w:val="center"/>
            <w:hideMark/>
          </w:tcPr>
          <w:p w14:paraId="1AA4BC23" w14:textId="77777777" w:rsidR="00B90693" w:rsidRPr="001E3493" w:rsidRDefault="00B90693" w:rsidP="00FC5BDB">
            <w:pPr>
              <w:spacing w:line="240" w:lineRule="auto"/>
            </w:pPr>
            <w:r w:rsidRPr="001E3493">
              <w:t>42</w:t>
            </w:r>
          </w:p>
        </w:tc>
        <w:tc>
          <w:tcPr>
            <w:tcW w:w="2160" w:type="dxa"/>
            <w:tcBorders>
              <w:top w:val="single" w:sz="4" w:space="0" w:color="auto"/>
            </w:tcBorders>
            <w:shd w:val="clear" w:color="000000" w:fill="FFFFFF"/>
            <w:vAlign w:val="center"/>
            <w:hideMark/>
          </w:tcPr>
          <w:p w14:paraId="3CD25DA9" w14:textId="77777777" w:rsidR="00B90693" w:rsidRPr="001E3493" w:rsidRDefault="00B90693" w:rsidP="00FC5BDB">
            <w:pPr>
              <w:spacing w:line="240" w:lineRule="auto"/>
            </w:pPr>
            <w:r w:rsidRPr="001E3493">
              <w:t xml:space="preserve">35.1 </w:t>
            </w:r>
            <m:oMath>
              <m:r>
                <w:rPr>
                  <w:rFonts w:ascii="Cambria Math" w:hAnsi="Cambria Math"/>
                </w:rPr>
                <m:t>±</m:t>
              </m:r>
            </m:oMath>
            <w:r w:rsidRPr="001E3493">
              <w:t xml:space="preserve"> 2.3</w:t>
            </w:r>
          </w:p>
        </w:tc>
        <w:tc>
          <w:tcPr>
            <w:tcW w:w="1670" w:type="dxa"/>
            <w:tcBorders>
              <w:top w:val="single" w:sz="4" w:space="0" w:color="auto"/>
            </w:tcBorders>
            <w:shd w:val="clear" w:color="000000" w:fill="FFFFFF"/>
            <w:vAlign w:val="center"/>
            <w:hideMark/>
          </w:tcPr>
          <w:p w14:paraId="6D5FF927" w14:textId="77777777" w:rsidR="00B90693" w:rsidRPr="001E3493" w:rsidRDefault="00B90693" w:rsidP="00FC5BDB">
            <w:pPr>
              <w:spacing w:line="240" w:lineRule="auto"/>
            </w:pPr>
            <w:r w:rsidRPr="001E3493">
              <w:t>371.3 + 11.7</w:t>
            </w:r>
          </w:p>
        </w:tc>
        <w:tc>
          <w:tcPr>
            <w:tcW w:w="1718" w:type="dxa"/>
            <w:tcBorders>
              <w:top w:val="single" w:sz="4" w:space="0" w:color="auto"/>
            </w:tcBorders>
            <w:shd w:val="clear" w:color="000000" w:fill="FFFFFF"/>
            <w:vAlign w:val="center"/>
            <w:hideMark/>
          </w:tcPr>
          <w:p w14:paraId="15E6486E" w14:textId="77777777" w:rsidR="00B90693" w:rsidRPr="001E3493" w:rsidRDefault="00B90693" w:rsidP="00FC5BDB">
            <w:pPr>
              <w:spacing w:line="240" w:lineRule="auto"/>
            </w:pPr>
            <w:r w:rsidRPr="001E3493">
              <w:t>422.0 + 22.2</w:t>
            </w:r>
          </w:p>
        </w:tc>
        <w:tc>
          <w:tcPr>
            <w:tcW w:w="1650" w:type="dxa"/>
            <w:tcBorders>
              <w:top w:val="single" w:sz="4" w:space="0" w:color="auto"/>
            </w:tcBorders>
            <w:shd w:val="clear" w:color="000000" w:fill="FFFFFF"/>
            <w:vAlign w:val="center"/>
            <w:hideMark/>
          </w:tcPr>
          <w:p w14:paraId="3E754FCB" w14:textId="77777777" w:rsidR="00B90693" w:rsidRPr="001E3493" w:rsidRDefault="00B90693" w:rsidP="00FC5BDB">
            <w:pPr>
              <w:spacing w:line="240" w:lineRule="auto"/>
            </w:pPr>
            <w:r w:rsidRPr="001E3493">
              <w:t>462.7 + 16.7</w:t>
            </w:r>
          </w:p>
        </w:tc>
      </w:tr>
      <w:tr w:rsidR="00B90693" w:rsidRPr="001E3493" w14:paraId="05CB613A" w14:textId="77777777" w:rsidTr="00FC5BDB">
        <w:trPr>
          <w:cantSplit/>
          <w:trHeight w:val="320"/>
          <w:jc w:val="center"/>
        </w:trPr>
        <w:tc>
          <w:tcPr>
            <w:tcW w:w="1114" w:type="dxa"/>
            <w:vMerge/>
            <w:shd w:val="clear" w:color="000000" w:fill="FFFFFF"/>
          </w:tcPr>
          <w:p w14:paraId="7E05B2F6" w14:textId="77777777" w:rsidR="00B90693" w:rsidRPr="001E3493" w:rsidRDefault="00B90693" w:rsidP="00FC5BDB">
            <w:pPr>
              <w:spacing w:line="240" w:lineRule="auto"/>
            </w:pPr>
          </w:p>
        </w:tc>
        <w:tc>
          <w:tcPr>
            <w:tcW w:w="1313" w:type="dxa"/>
            <w:shd w:val="clear" w:color="000000" w:fill="FFFFFF"/>
            <w:vAlign w:val="center"/>
            <w:hideMark/>
          </w:tcPr>
          <w:p w14:paraId="3BAF7C1B" w14:textId="77777777" w:rsidR="00B90693" w:rsidRPr="001E3493" w:rsidRDefault="00B90693" w:rsidP="00FC5BDB">
            <w:pPr>
              <w:spacing w:line="240" w:lineRule="auto"/>
            </w:pPr>
            <w:r w:rsidRPr="001E3493">
              <w:t>56</w:t>
            </w:r>
          </w:p>
        </w:tc>
        <w:tc>
          <w:tcPr>
            <w:tcW w:w="2160" w:type="dxa"/>
            <w:shd w:val="clear" w:color="000000" w:fill="FFFFFF"/>
            <w:vAlign w:val="center"/>
            <w:hideMark/>
          </w:tcPr>
          <w:p w14:paraId="5638F1A6" w14:textId="77777777" w:rsidR="00B90693" w:rsidRPr="001E3493" w:rsidRDefault="00B90693" w:rsidP="00FC5BDB">
            <w:pPr>
              <w:spacing w:line="240" w:lineRule="auto"/>
            </w:pPr>
            <w:r w:rsidRPr="001E3493">
              <w:t xml:space="preserve">38.2 </w:t>
            </w:r>
            <m:oMath>
              <m:r>
                <w:rPr>
                  <w:rFonts w:ascii="Cambria Math" w:hAnsi="Cambria Math"/>
                </w:rPr>
                <m:t>±</m:t>
              </m:r>
            </m:oMath>
            <w:r w:rsidRPr="001E3493">
              <w:t xml:space="preserve"> 4.1</w:t>
            </w:r>
          </w:p>
        </w:tc>
        <w:tc>
          <w:tcPr>
            <w:tcW w:w="1670" w:type="dxa"/>
            <w:shd w:val="clear" w:color="auto" w:fill="auto"/>
            <w:noWrap/>
            <w:vAlign w:val="bottom"/>
            <w:hideMark/>
          </w:tcPr>
          <w:p w14:paraId="619B3EFA" w14:textId="77777777" w:rsidR="00B90693" w:rsidRPr="001E3493" w:rsidRDefault="00B90693" w:rsidP="00FC5BDB">
            <w:pPr>
              <w:spacing w:line="240" w:lineRule="auto"/>
            </w:pPr>
          </w:p>
        </w:tc>
        <w:tc>
          <w:tcPr>
            <w:tcW w:w="1718" w:type="dxa"/>
            <w:shd w:val="clear" w:color="000000" w:fill="FFFFFF"/>
            <w:vAlign w:val="center"/>
            <w:hideMark/>
          </w:tcPr>
          <w:p w14:paraId="1BCBD636" w14:textId="77777777" w:rsidR="00B90693" w:rsidRPr="001E3493" w:rsidRDefault="00B90693" w:rsidP="00FC5BDB">
            <w:pPr>
              <w:spacing w:line="240" w:lineRule="auto"/>
            </w:pPr>
            <w:r w:rsidRPr="001E3493">
              <w:t>407.3 + 29.0</w:t>
            </w:r>
          </w:p>
        </w:tc>
        <w:tc>
          <w:tcPr>
            <w:tcW w:w="1650" w:type="dxa"/>
            <w:shd w:val="clear" w:color="000000" w:fill="FFFFFF"/>
            <w:vAlign w:val="center"/>
            <w:hideMark/>
          </w:tcPr>
          <w:p w14:paraId="75E5A3D7" w14:textId="77777777" w:rsidR="00B90693" w:rsidRPr="001E3493" w:rsidRDefault="00B90693" w:rsidP="00FC5BDB">
            <w:pPr>
              <w:spacing w:line="240" w:lineRule="auto"/>
            </w:pPr>
            <w:r w:rsidRPr="001E3493">
              <w:t>423.0 + 31.7</w:t>
            </w:r>
          </w:p>
        </w:tc>
      </w:tr>
      <w:tr w:rsidR="00B90693" w:rsidRPr="001E3493" w14:paraId="450B727F" w14:textId="77777777" w:rsidTr="00FC5BDB">
        <w:trPr>
          <w:cantSplit/>
          <w:trHeight w:val="320"/>
          <w:jc w:val="center"/>
        </w:trPr>
        <w:tc>
          <w:tcPr>
            <w:tcW w:w="1114" w:type="dxa"/>
            <w:vMerge/>
            <w:shd w:val="clear" w:color="000000" w:fill="FFFFFF"/>
          </w:tcPr>
          <w:p w14:paraId="665D93C2" w14:textId="77777777" w:rsidR="00B90693" w:rsidRPr="001E3493" w:rsidRDefault="00B90693" w:rsidP="00FC5BDB">
            <w:pPr>
              <w:spacing w:line="240" w:lineRule="auto"/>
            </w:pPr>
          </w:p>
        </w:tc>
        <w:tc>
          <w:tcPr>
            <w:tcW w:w="1313" w:type="dxa"/>
            <w:shd w:val="clear" w:color="000000" w:fill="FFFFFF"/>
            <w:vAlign w:val="center"/>
            <w:hideMark/>
          </w:tcPr>
          <w:p w14:paraId="2EFA6154" w14:textId="77777777" w:rsidR="00B90693" w:rsidRPr="001E3493" w:rsidRDefault="00B90693" w:rsidP="00FC5BDB">
            <w:pPr>
              <w:spacing w:line="240" w:lineRule="auto"/>
            </w:pPr>
            <w:r w:rsidRPr="001E3493">
              <w:t>70</w:t>
            </w:r>
          </w:p>
        </w:tc>
        <w:tc>
          <w:tcPr>
            <w:tcW w:w="2160" w:type="dxa"/>
            <w:shd w:val="clear" w:color="000000" w:fill="FFFFFF"/>
            <w:vAlign w:val="center"/>
            <w:hideMark/>
          </w:tcPr>
          <w:p w14:paraId="5674A3EA" w14:textId="77777777" w:rsidR="00B90693" w:rsidRPr="001E3493" w:rsidRDefault="00B90693" w:rsidP="00FC5BDB">
            <w:pPr>
              <w:spacing w:line="240" w:lineRule="auto"/>
            </w:pPr>
            <w:r w:rsidRPr="001E3493">
              <w:t xml:space="preserve">35.0 </w:t>
            </w:r>
            <m:oMath>
              <m:r>
                <w:rPr>
                  <w:rFonts w:ascii="Cambria Math" w:hAnsi="Cambria Math"/>
                </w:rPr>
                <m:t>±</m:t>
              </m:r>
            </m:oMath>
            <w:r w:rsidRPr="001E3493">
              <w:t xml:space="preserve"> 3.4</w:t>
            </w:r>
          </w:p>
        </w:tc>
        <w:tc>
          <w:tcPr>
            <w:tcW w:w="1670" w:type="dxa"/>
            <w:shd w:val="clear" w:color="auto" w:fill="auto"/>
            <w:noWrap/>
            <w:vAlign w:val="bottom"/>
            <w:hideMark/>
          </w:tcPr>
          <w:p w14:paraId="53C11E06" w14:textId="77777777" w:rsidR="00B90693" w:rsidRPr="001E3493" w:rsidRDefault="00B90693" w:rsidP="00FC5BDB">
            <w:pPr>
              <w:spacing w:line="240" w:lineRule="auto"/>
            </w:pPr>
          </w:p>
        </w:tc>
        <w:tc>
          <w:tcPr>
            <w:tcW w:w="1718" w:type="dxa"/>
            <w:shd w:val="clear" w:color="000000" w:fill="FFFFFF"/>
            <w:vAlign w:val="center"/>
            <w:hideMark/>
          </w:tcPr>
          <w:p w14:paraId="32A9BA1A" w14:textId="77777777" w:rsidR="00B90693" w:rsidRPr="001E3493" w:rsidRDefault="00B90693" w:rsidP="00FC5BDB">
            <w:pPr>
              <w:spacing w:line="240" w:lineRule="auto"/>
            </w:pPr>
            <w:r w:rsidRPr="001E3493">
              <w:t>438.3 + 29.7</w:t>
            </w:r>
          </w:p>
        </w:tc>
        <w:tc>
          <w:tcPr>
            <w:tcW w:w="1650" w:type="dxa"/>
            <w:shd w:val="clear" w:color="000000" w:fill="FFFFFF"/>
            <w:vAlign w:val="center"/>
            <w:hideMark/>
          </w:tcPr>
          <w:p w14:paraId="34553CD4" w14:textId="77777777" w:rsidR="00B90693" w:rsidRPr="001E3493" w:rsidRDefault="00B90693" w:rsidP="00FC5BDB">
            <w:pPr>
              <w:spacing w:line="240" w:lineRule="auto"/>
            </w:pPr>
            <w:r w:rsidRPr="001E3493">
              <w:t>391.8 + 24.1</w:t>
            </w:r>
          </w:p>
        </w:tc>
      </w:tr>
      <w:tr w:rsidR="00B90693" w:rsidRPr="001E3493" w14:paraId="72986C86" w14:textId="77777777" w:rsidTr="00FC5BDB">
        <w:trPr>
          <w:cantSplit/>
          <w:trHeight w:val="78"/>
          <w:jc w:val="center"/>
        </w:trPr>
        <w:tc>
          <w:tcPr>
            <w:tcW w:w="1114" w:type="dxa"/>
            <w:vMerge/>
            <w:shd w:val="clear" w:color="000000" w:fill="FFFFFF"/>
          </w:tcPr>
          <w:p w14:paraId="6334580A" w14:textId="77777777" w:rsidR="00B90693" w:rsidRPr="001E3493" w:rsidRDefault="00B90693" w:rsidP="00FC5BDB">
            <w:pPr>
              <w:spacing w:line="240" w:lineRule="auto"/>
            </w:pPr>
          </w:p>
        </w:tc>
        <w:tc>
          <w:tcPr>
            <w:tcW w:w="1313" w:type="dxa"/>
            <w:shd w:val="clear" w:color="000000" w:fill="FFFFFF"/>
            <w:vAlign w:val="center"/>
            <w:hideMark/>
          </w:tcPr>
          <w:p w14:paraId="6A2252AB" w14:textId="77777777" w:rsidR="00B90693" w:rsidRPr="001E3493" w:rsidRDefault="00B90693" w:rsidP="00FC5BDB">
            <w:pPr>
              <w:spacing w:line="240" w:lineRule="auto"/>
            </w:pPr>
            <w:r w:rsidRPr="001E3493">
              <w:t>84</w:t>
            </w:r>
          </w:p>
        </w:tc>
        <w:tc>
          <w:tcPr>
            <w:tcW w:w="2160" w:type="dxa"/>
            <w:shd w:val="clear" w:color="000000" w:fill="FFFFFF"/>
            <w:vAlign w:val="center"/>
            <w:hideMark/>
          </w:tcPr>
          <w:p w14:paraId="41CA5E8F" w14:textId="77777777" w:rsidR="00B90693" w:rsidRPr="001E3493" w:rsidRDefault="00B90693" w:rsidP="00FC5BDB">
            <w:pPr>
              <w:spacing w:line="240" w:lineRule="auto"/>
            </w:pPr>
            <w:r w:rsidRPr="001E3493">
              <w:t xml:space="preserve">35.9 </w:t>
            </w:r>
            <m:oMath>
              <m:r>
                <w:rPr>
                  <w:rFonts w:ascii="Cambria Math" w:hAnsi="Cambria Math"/>
                </w:rPr>
                <m:t>±</m:t>
              </m:r>
            </m:oMath>
            <w:r w:rsidRPr="001E3493">
              <w:t xml:space="preserve"> 4.3</w:t>
            </w:r>
          </w:p>
        </w:tc>
        <w:tc>
          <w:tcPr>
            <w:tcW w:w="1670" w:type="dxa"/>
            <w:shd w:val="clear" w:color="auto" w:fill="auto"/>
            <w:noWrap/>
            <w:vAlign w:val="bottom"/>
            <w:hideMark/>
          </w:tcPr>
          <w:p w14:paraId="0B9A7822" w14:textId="77777777" w:rsidR="00B90693" w:rsidRPr="001E3493" w:rsidRDefault="00B90693" w:rsidP="00FC5BDB">
            <w:pPr>
              <w:spacing w:line="240" w:lineRule="auto"/>
            </w:pPr>
          </w:p>
        </w:tc>
        <w:tc>
          <w:tcPr>
            <w:tcW w:w="1718" w:type="dxa"/>
            <w:shd w:val="clear" w:color="000000" w:fill="FFFFFF"/>
            <w:vAlign w:val="center"/>
            <w:hideMark/>
          </w:tcPr>
          <w:p w14:paraId="3FFF5E35" w14:textId="77777777" w:rsidR="00B90693" w:rsidRPr="001E3493" w:rsidRDefault="00B90693" w:rsidP="00FC5BDB">
            <w:pPr>
              <w:spacing w:line="240" w:lineRule="auto"/>
            </w:pPr>
            <w:r w:rsidRPr="001E3493">
              <w:t>357.3 + 14.3</w:t>
            </w:r>
          </w:p>
        </w:tc>
        <w:tc>
          <w:tcPr>
            <w:tcW w:w="1650" w:type="dxa"/>
            <w:shd w:val="clear" w:color="000000" w:fill="FFFFFF"/>
            <w:vAlign w:val="center"/>
            <w:hideMark/>
          </w:tcPr>
          <w:p w14:paraId="42CDF763" w14:textId="77777777" w:rsidR="00B90693" w:rsidRPr="001E3493" w:rsidRDefault="00B90693" w:rsidP="00FC5BDB">
            <w:pPr>
              <w:spacing w:line="240" w:lineRule="auto"/>
            </w:pPr>
            <w:r w:rsidRPr="001E3493">
              <w:t>386.4 + 45.7</w:t>
            </w:r>
          </w:p>
        </w:tc>
      </w:tr>
      <w:tr w:rsidR="002C7934" w:rsidRPr="001E3493" w14:paraId="35354E71" w14:textId="77777777" w:rsidTr="00FC5BDB">
        <w:trPr>
          <w:cantSplit/>
          <w:trHeight w:val="78"/>
          <w:jc w:val="center"/>
        </w:trPr>
        <w:tc>
          <w:tcPr>
            <w:tcW w:w="1114" w:type="dxa"/>
            <w:shd w:val="clear" w:color="000000" w:fill="FFFFFF"/>
          </w:tcPr>
          <w:p w14:paraId="5C884F88" w14:textId="77777777" w:rsidR="002C7934" w:rsidRPr="001E3493" w:rsidRDefault="002C7934" w:rsidP="00FC5BDB">
            <w:pPr>
              <w:spacing w:line="240" w:lineRule="auto"/>
            </w:pPr>
          </w:p>
        </w:tc>
        <w:tc>
          <w:tcPr>
            <w:tcW w:w="1313" w:type="dxa"/>
            <w:shd w:val="clear" w:color="000000" w:fill="FFFFFF"/>
            <w:vAlign w:val="center"/>
          </w:tcPr>
          <w:p w14:paraId="7460022C" w14:textId="77777777" w:rsidR="002C7934" w:rsidRPr="001E3493" w:rsidRDefault="002C7934" w:rsidP="00FC5BDB">
            <w:pPr>
              <w:spacing w:line="240" w:lineRule="auto"/>
            </w:pPr>
          </w:p>
        </w:tc>
        <w:tc>
          <w:tcPr>
            <w:tcW w:w="2160" w:type="dxa"/>
            <w:shd w:val="clear" w:color="000000" w:fill="FFFFFF"/>
            <w:vAlign w:val="center"/>
          </w:tcPr>
          <w:p w14:paraId="22405629" w14:textId="77777777" w:rsidR="002C7934" w:rsidRPr="001E3493" w:rsidRDefault="002C7934" w:rsidP="00FC5BDB">
            <w:pPr>
              <w:spacing w:line="240" w:lineRule="auto"/>
            </w:pPr>
          </w:p>
        </w:tc>
        <w:tc>
          <w:tcPr>
            <w:tcW w:w="1670" w:type="dxa"/>
            <w:shd w:val="clear" w:color="auto" w:fill="auto"/>
            <w:noWrap/>
            <w:vAlign w:val="bottom"/>
          </w:tcPr>
          <w:p w14:paraId="19362642" w14:textId="77777777" w:rsidR="002C7934" w:rsidRPr="001E3493" w:rsidRDefault="002C7934" w:rsidP="00FC5BDB">
            <w:pPr>
              <w:spacing w:line="240" w:lineRule="auto"/>
            </w:pPr>
          </w:p>
        </w:tc>
        <w:tc>
          <w:tcPr>
            <w:tcW w:w="1718" w:type="dxa"/>
            <w:shd w:val="clear" w:color="000000" w:fill="FFFFFF"/>
            <w:vAlign w:val="center"/>
          </w:tcPr>
          <w:p w14:paraId="4D6670C4" w14:textId="77777777" w:rsidR="002C7934" w:rsidRPr="001E3493" w:rsidRDefault="002C7934" w:rsidP="00FC5BDB">
            <w:pPr>
              <w:spacing w:line="240" w:lineRule="auto"/>
            </w:pPr>
          </w:p>
        </w:tc>
        <w:tc>
          <w:tcPr>
            <w:tcW w:w="1650" w:type="dxa"/>
            <w:shd w:val="clear" w:color="000000" w:fill="FFFFFF"/>
            <w:vAlign w:val="center"/>
          </w:tcPr>
          <w:p w14:paraId="6E00F148" w14:textId="77777777" w:rsidR="002C7934" w:rsidRPr="001E3493" w:rsidRDefault="002C7934" w:rsidP="00FC5BDB">
            <w:pPr>
              <w:spacing w:line="240" w:lineRule="auto"/>
            </w:pPr>
          </w:p>
        </w:tc>
      </w:tr>
      <w:tr w:rsidR="00B90693" w:rsidRPr="001E3493" w14:paraId="32FC5A1B" w14:textId="77777777" w:rsidTr="00FC5BDB">
        <w:trPr>
          <w:cantSplit/>
          <w:trHeight w:val="320"/>
          <w:jc w:val="center"/>
        </w:trPr>
        <w:tc>
          <w:tcPr>
            <w:tcW w:w="1114" w:type="dxa"/>
            <w:vMerge w:val="restart"/>
            <w:shd w:val="clear" w:color="000000" w:fill="FFFFFF"/>
          </w:tcPr>
          <w:p w14:paraId="590F257B" w14:textId="43173C3F" w:rsidR="00B90693" w:rsidRPr="001E3493" w:rsidRDefault="00B90693" w:rsidP="00FC5BDB">
            <w:pPr>
              <w:spacing w:line="240" w:lineRule="auto"/>
            </w:pPr>
            <w:r w:rsidRPr="001E3493">
              <w:t>LH</w:t>
            </w:r>
          </w:p>
        </w:tc>
        <w:tc>
          <w:tcPr>
            <w:tcW w:w="1313" w:type="dxa"/>
            <w:shd w:val="clear" w:color="000000" w:fill="FFFFFF"/>
            <w:vAlign w:val="center"/>
          </w:tcPr>
          <w:p w14:paraId="351DD71F" w14:textId="77777777" w:rsidR="00B90693" w:rsidRPr="001E3493" w:rsidRDefault="00B90693" w:rsidP="00FC5BDB">
            <w:pPr>
              <w:spacing w:line="240" w:lineRule="auto"/>
            </w:pPr>
            <w:r w:rsidRPr="001E3493">
              <w:t>-1</w:t>
            </w:r>
          </w:p>
        </w:tc>
        <w:tc>
          <w:tcPr>
            <w:tcW w:w="2160" w:type="dxa"/>
            <w:shd w:val="clear" w:color="000000" w:fill="FFFFFF"/>
            <w:vAlign w:val="center"/>
          </w:tcPr>
          <w:p w14:paraId="54D28844" w14:textId="77777777" w:rsidR="00B90693" w:rsidRPr="001E3493" w:rsidRDefault="00B90693" w:rsidP="00FC5BDB">
            <w:pPr>
              <w:spacing w:line="240" w:lineRule="auto"/>
            </w:pPr>
            <w:r w:rsidRPr="001E3493">
              <w:t>31.72</w:t>
            </w:r>
          </w:p>
        </w:tc>
        <w:tc>
          <w:tcPr>
            <w:tcW w:w="1670" w:type="dxa"/>
            <w:shd w:val="clear" w:color="auto" w:fill="auto"/>
            <w:noWrap/>
            <w:vAlign w:val="center"/>
          </w:tcPr>
          <w:p w14:paraId="2BC287E6" w14:textId="77777777" w:rsidR="00B90693" w:rsidRPr="001E3493" w:rsidRDefault="00B90693" w:rsidP="00FC5BDB">
            <w:pPr>
              <w:spacing w:line="240" w:lineRule="auto"/>
            </w:pPr>
            <w:r w:rsidRPr="001E3493">
              <w:t xml:space="preserve">28.07 </w:t>
            </w:r>
            <m:oMath>
              <m:r>
                <w:rPr>
                  <w:rFonts w:ascii="Cambria Math" w:hAnsi="Cambria Math"/>
                </w:rPr>
                <m:t>±</m:t>
              </m:r>
            </m:oMath>
            <w:r w:rsidRPr="001E3493">
              <w:t xml:space="preserve"> 2.07</w:t>
            </w:r>
          </w:p>
        </w:tc>
        <w:tc>
          <w:tcPr>
            <w:tcW w:w="1718" w:type="dxa"/>
            <w:shd w:val="clear" w:color="000000" w:fill="FFFFFF"/>
            <w:vAlign w:val="center"/>
          </w:tcPr>
          <w:p w14:paraId="60E44B4F" w14:textId="77777777" w:rsidR="00B90693" w:rsidRPr="001E3493" w:rsidRDefault="00B90693" w:rsidP="00FC5BDB">
            <w:pPr>
              <w:spacing w:line="240" w:lineRule="auto"/>
            </w:pPr>
            <w:r w:rsidRPr="001E3493">
              <w:t>28.59 4.82</w:t>
            </w:r>
          </w:p>
        </w:tc>
        <w:tc>
          <w:tcPr>
            <w:tcW w:w="1650" w:type="dxa"/>
            <w:shd w:val="clear" w:color="000000" w:fill="FFFFFF"/>
            <w:vAlign w:val="center"/>
          </w:tcPr>
          <w:p w14:paraId="3129FDDA" w14:textId="77777777" w:rsidR="00B90693" w:rsidRPr="001E3493" w:rsidRDefault="00B90693" w:rsidP="00FC5BDB">
            <w:pPr>
              <w:spacing w:line="240" w:lineRule="auto"/>
            </w:pPr>
            <w:r w:rsidRPr="001E3493">
              <w:t xml:space="preserve">29.69 </w:t>
            </w:r>
            <m:oMath>
              <m:r>
                <w:rPr>
                  <w:rFonts w:ascii="Cambria Math" w:hAnsi="Cambria Math"/>
                </w:rPr>
                <m:t>±</m:t>
              </m:r>
            </m:oMath>
            <w:r w:rsidRPr="001E3493">
              <w:t xml:space="preserve"> 2.57</w:t>
            </w:r>
          </w:p>
        </w:tc>
      </w:tr>
      <w:tr w:rsidR="00B90693" w:rsidRPr="001E3493" w14:paraId="6C68EE00" w14:textId="77777777" w:rsidTr="00FC5BDB">
        <w:trPr>
          <w:cantSplit/>
          <w:trHeight w:val="320"/>
          <w:jc w:val="center"/>
        </w:trPr>
        <w:tc>
          <w:tcPr>
            <w:tcW w:w="1114" w:type="dxa"/>
            <w:vMerge/>
            <w:shd w:val="clear" w:color="000000" w:fill="FFFFFF"/>
          </w:tcPr>
          <w:p w14:paraId="16198358" w14:textId="3611B30F" w:rsidR="00B90693" w:rsidRPr="001E3493" w:rsidRDefault="00B90693" w:rsidP="00FC5BDB">
            <w:pPr>
              <w:spacing w:line="240" w:lineRule="auto"/>
            </w:pPr>
          </w:p>
        </w:tc>
        <w:tc>
          <w:tcPr>
            <w:tcW w:w="1313" w:type="dxa"/>
            <w:shd w:val="clear" w:color="000000" w:fill="FFFFFF"/>
            <w:vAlign w:val="center"/>
          </w:tcPr>
          <w:p w14:paraId="6BD09006" w14:textId="77777777" w:rsidR="00B90693" w:rsidRPr="001E3493" w:rsidRDefault="00B90693" w:rsidP="00FC5BDB">
            <w:pPr>
              <w:spacing w:line="240" w:lineRule="auto"/>
            </w:pPr>
            <w:r w:rsidRPr="001E3493">
              <w:t>7</w:t>
            </w:r>
          </w:p>
        </w:tc>
        <w:tc>
          <w:tcPr>
            <w:tcW w:w="2160" w:type="dxa"/>
            <w:shd w:val="clear" w:color="000000" w:fill="FFFFFF"/>
            <w:vAlign w:val="center"/>
          </w:tcPr>
          <w:p w14:paraId="3B3213D7" w14:textId="77777777" w:rsidR="00B90693" w:rsidRPr="001E3493" w:rsidRDefault="00B90693" w:rsidP="00FC5BDB">
            <w:pPr>
              <w:spacing w:line="240" w:lineRule="auto"/>
            </w:pPr>
            <w:r w:rsidRPr="001E3493">
              <w:t>31.01</w:t>
            </w:r>
          </w:p>
        </w:tc>
        <w:tc>
          <w:tcPr>
            <w:tcW w:w="1670" w:type="dxa"/>
            <w:shd w:val="clear" w:color="auto" w:fill="auto"/>
            <w:noWrap/>
            <w:vAlign w:val="center"/>
          </w:tcPr>
          <w:p w14:paraId="0B2FFB0C" w14:textId="77777777" w:rsidR="00B90693" w:rsidRPr="001E3493" w:rsidRDefault="00B90693" w:rsidP="00FC5BDB">
            <w:pPr>
              <w:spacing w:line="240" w:lineRule="auto"/>
            </w:pPr>
            <w:r w:rsidRPr="001E3493">
              <w:t xml:space="preserve">32.76 </w:t>
            </w:r>
            <m:oMath>
              <m:r>
                <w:rPr>
                  <w:rFonts w:ascii="Cambria Math" w:hAnsi="Cambria Math"/>
                </w:rPr>
                <m:t>±</m:t>
              </m:r>
            </m:oMath>
            <w:r w:rsidRPr="001E3493">
              <w:t xml:space="preserve"> 3.48</w:t>
            </w:r>
          </w:p>
        </w:tc>
        <w:tc>
          <w:tcPr>
            <w:tcW w:w="1718" w:type="dxa"/>
            <w:shd w:val="clear" w:color="000000" w:fill="FFFFFF"/>
            <w:vAlign w:val="center"/>
          </w:tcPr>
          <w:p w14:paraId="4ABEA9F7" w14:textId="77777777" w:rsidR="00B90693" w:rsidRPr="001E3493" w:rsidRDefault="00B90693" w:rsidP="00FC5BDB">
            <w:pPr>
              <w:spacing w:line="240" w:lineRule="auto"/>
            </w:pPr>
            <w:r w:rsidRPr="001E3493">
              <w:t>28.10 3.83</w:t>
            </w:r>
          </w:p>
        </w:tc>
        <w:tc>
          <w:tcPr>
            <w:tcW w:w="1650" w:type="dxa"/>
            <w:shd w:val="clear" w:color="000000" w:fill="FFFFFF"/>
            <w:vAlign w:val="center"/>
          </w:tcPr>
          <w:p w14:paraId="0F8B41D3" w14:textId="77777777" w:rsidR="00B90693" w:rsidRPr="001E3493" w:rsidRDefault="00B90693" w:rsidP="00FC5BDB">
            <w:pPr>
              <w:spacing w:line="240" w:lineRule="auto"/>
            </w:pPr>
            <w:r w:rsidRPr="001E3493">
              <w:t xml:space="preserve">35.15 </w:t>
            </w:r>
            <m:oMath>
              <m:r>
                <w:rPr>
                  <w:rFonts w:ascii="Cambria Math" w:hAnsi="Cambria Math"/>
                </w:rPr>
                <m:t>±</m:t>
              </m:r>
            </m:oMath>
            <w:r w:rsidRPr="001E3493">
              <w:t xml:space="preserve"> 3.04</w:t>
            </w:r>
          </w:p>
        </w:tc>
      </w:tr>
      <w:tr w:rsidR="00B90693" w:rsidRPr="001E3493" w14:paraId="5C521B3F" w14:textId="77777777" w:rsidTr="00FC5BDB">
        <w:trPr>
          <w:cantSplit/>
          <w:trHeight w:val="320"/>
          <w:jc w:val="center"/>
        </w:trPr>
        <w:tc>
          <w:tcPr>
            <w:tcW w:w="1114" w:type="dxa"/>
            <w:vMerge/>
            <w:shd w:val="clear" w:color="000000" w:fill="FFFFFF"/>
          </w:tcPr>
          <w:p w14:paraId="107F789A" w14:textId="2A00D4FF" w:rsidR="00B90693" w:rsidRPr="001E3493" w:rsidRDefault="00B90693" w:rsidP="00FC5BDB">
            <w:pPr>
              <w:spacing w:line="240" w:lineRule="auto"/>
            </w:pPr>
          </w:p>
        </w:tc>
        <w:tc>
          <w:tcPr>
            <w:tcW w:w="1313" w:type="dxa"/>
            <w:shd w:val="clear" w:color="000000" w:fill="FFFFFF"/>
            <w:vAlign w:val="center"/>
          </w:tcPr>
          <w:p w14:paraId="05427681" w14:textId="77777777" w:rsidR="00B90693" w:rsidRPr="001E3493" w:rsidRDefault="00B90693" w:rsidP="00FC5BDB">
            <w:pPr>
              <w:spacing w:line="240" w:lineRule="auto"/>
            </w:pPr>
            <w:r w:rsidRPr="001E3493">
              <w:t>14</w:t>
            </w:r>
          </w:p>
        </w:tc>
        <w:tc>
          <w:tcPr>
            <w:tcW w:w="2160" w:type="dxa"/>
            <w:shd w:val="clear" w:color="000000" w:fill="FFFFFF"/>
            <w:vAlign w:val="center"/>
          </w:tcPr>
          <w:p w14:paraId="61C8DC12" w14:textId="77777777" w:rsidR="00B90693" w:rsidRPr="001E3493" w:rsidRDefault="00B90693" w:rsidP="00FC5BDB">
            <w:pPr>
              <w:spacing w:line="240" w:lineRule="auto"/>
            </w:pPr>
            <w:r w:rsidRPr="001E3493">
              <w:t xml:space="preserve">31.44 </w:t>
            </w:r>
            <m:oMath>
              <m:r>
                <w:rPr>
                  <w:rFonts w:ascii="Cambria Math" w:hAnsi="Cambria Math"/>
                </w:rPr>
                <m:t>±</m:t>
              </m:r>
            </m:oMath>
            <w:r w:rsidRPr="001E3493">
              <w:t xml:space="preserve"> 3.71</w:t>
            </w:r>
          </w:p>
        </w:tc>
        <w:tc>
          <w:tcPr>
            <w:tcW w:w="1670" w:type="dxa"/>
            <w:shd w:val="clear" w:color="auto" w:fill="auto"/>
            <w:noWrap/>
            <w:vAlign w:val="center"/>
          </w:tcPr>
          <w:p w14:paraId="71AF9AFE" w14:textId="77777777" w:rsidR="00B90693" w:rsidRPr="001E3493" w:rsidRDefault="00B90693" w:rsidP="00FC5BDB">
            <w:pPr>
              <w:spacing w:line="240" w:lineRule="auto"/>
            </w:pPr>
            <w:r w:rsidRPr="001E3493">
              <w:t xml:space="preserve">31.72 </w:t>
            </w:r>
            <m:oMath>
              <m:r>
                <w:rPr>
                  <w:rFonts w:ascii="Cambria Math" w:hAnsi="Cambria Math"/>
                </w:rPr>
                <m:t>±</m:t>
              </m:r>
            </m:oMath>
            <w:r w:rsidRPr="001E3493">
              <w:t xml:space="preserve"> 2.00</w:t>
            </w:r>
          </w:p>
        </w:tc>
        <w:tc>
          <w:tcPr>
            <w:tcW w:w="1718" w:type="dxa"/>
            <w:shd w:val="clear" w:color="000000" w:fill="FFFFFF"/>
            <w:vAlign w:val="center"/>
          </w:tcPr>
          <w:p w14:paraId="78D9F729" w14:textId="77777777" w:rsidR="00B90693" w:rsidRPr="001E3493" w:rsidRDefault="00B90693" w:rsidP="00FC5BDB">
            <w:pPr>
              <w:spacing w:line="240" w:lineRule="auto"/>
            </w:pPr>
            <w:r w:rsidRPr="001E3493">
              <w:t xml:space="preserve">26.56 </w:t>
            </w:r>
            <m:oMath>
              <m:r>
                <w:rPr>
                  <w:rFonts w:ascii="Cambria Math" w:hAnsi="Cambria Math"/>
                </w:rPr>
                <m:t>±</m:t>
              </m:r>
            </m:oMath>
            <w:r w:rsidRPr="001E3493">
              <w:t xml:space="preserve"> 3.46</w:t>
            </w:r>
          </w:p>
        </w:tc>
        <w:tc>
          <w:tcPr>
            <w:tcW w:w="1650" w:type="dxa"/>
            <w:shd w:val="clear" w:color="000000" w:fill="FFFFFF"/>
            <w:vAlign w:val="center"/>
          </w:tcPr>
          <w:p w14:paraId="5CEBC785" w14:textId="77777777" w:rsidR="00B90693" w:rsidRPr="001E3493" w:rsidRDefault="00B90693" w:rsidP="00FC5BDB">
            <w:pPr>
              <w:spacing w:line="240" w:lineRule="auto"/>
            </w:pPr>
            <w:r w:rsidRPr="001E3493">
              <w:t xml:space="preserve">32.34 </w:t>
            </w:r>
            <m:oMath>
              <m:r>
                <w:rPr>
                  <w:rFonts w:ascii="Cambria Math" w:hAnsi="Cambria Math"/>
                </w:rPr>
                <m:t>±</m:t>
              </m:r>
            </m:oMath>
            <w:r w:rsidRPr="001E3493">
              <w:t xml:space="preserve"> 2.40</w:t>
            </w:r>
          </w:p>
        </w:tc>
      </w:tr>
      <w:tr w:rsidR="00B90693" w:rsidRPr="001E3493" w14:paraId="25A307D1" w14:textId="77777777" w:rsidTr="00FC5BDB">
        <w:trPr>
          <w:cantSplit/>
          <w:trHeight w:val="320"/>
          <w:jc w:val="center"/>
        </w:trPr>
        <w:tc>
          <w:tcPr>
            <w:tcW w:w="1114" w:type="dxa"/>
            <w:vMerge/>
            <w:shd w:val="clear" w:color="000000" w:fill="FFFFFF"/>
          </w:tcPr>
          <w:p w14:paraId="54EC293C" w14:textId="1180C4D7" w:rsidR="00B90693" w:rsidRPr="001E3493" w:rsidRDefault="00B90693" w:rsidP="00FC5BDB">
            <w:pPr>
              <w:spacing w:line="240" w:lineRule="auto"/>
            </w:pPr>
          </w:p>
        </w:tc>
        <w:tc>
          <w:tcPr>
            <w:tcW w:w="1313" w:type="dxa"/>
            <w:shd w:val="clear" w:color="000000" w:fill="FFFFFF"/>
            <w:vAlign w:val="center"/>
          </w:tcPr>
          <w:p w14:paraId="02F6CB7A" w14:textId="77777777" w:rsidR="00B90693" w:rsidRPr="001E3493" w:rsidRDefault="00B90693" w:rsidP="00FC5BDB">
            <w:pPr>
              <w:spacing w:line="240" w:lineRule="auto"/>
            </w:pPr>
            <w:r w:rsidRPr="001E3493">
              <w:t>28</w:t>
            </w:r>
          </w:p>
        </w:tc>
        <w:tc>
          <w:tcPr>
            <w:tcW w:w="2160" w:type="dxa"/>
            <w:shd w:val="clear" w:color="000000" w:fill="FFFFFF"/>
            <w:vAlign w:val="center"/>
          </w:tcPr>
          <w:p w14:paraId="50E8B148" w14:textId="77777777" w:rsidR="00B90693" w:rsidRPr="001E3493" w:rsidRDefault="00B90693" w:rsidP="00FC5BDB">
            <w:pPr>
              <w:spacing w:line="240" w:lineRule="auto"/>
            </w:pPr>
            <w:r w:rsidRPr="001E3493">
              <w:t xml:space="preserve">29.25 </w:t>
            </w:r>
            <m:oMath>
              <m:r>
                <w:rPr>
                  <w:rFonts w:ascii="Cambria Math" w:hAnsi="Cambria Math"/>
                </w:rPr>
                <m:t>±</m:t>
              </m:r>
            </m:oMath>
            <w:r w:rsidRPr="001E3493">
              <w:t xml:space="preserve"> 2.27</w:t>
            </w:r>
          </w:p>
        </w:tc>
        <w:tc>
          <w:tcPr>
            <w:tcW w:w="1670" w:type="dxa"/>
            <w:shd w:val="clear" w:color="auto" w:fill="auto"/>
            <w:noWrap/>
            <w:vAlign w:val="center"/>
          </w:tcPr>
          <w:p w14:paraId="09E5E636" w14:textId="77777777" w:rsidR="00B90693" w:rsidRPr="001E3493" w:rsidRDefault="00B90693" w:rsidP="00FC5BDB">
            <w:pPr>
              <w:spacing w:line="240" w:lineRule="auto"/>
            </w:pPr>
            <w:r w:rsidRPr="001E3493">
              <w:t xml:space="preserve">33.19 </w:t>
            </w:r>
            <m:oMath>
              <m:r>
                <w:rPr>
                  <w:rFonts w:ascii="Cambria Math" w:hAnsi="Cambria Math"/>
                </w:rPr>
                <m:t>±</m:t>
              </m:r>
            </m:oMath>
            <w:r w:rsidRPr="001E3493">
              <w:t xml:space="preserve"> 2.50</w:t>
            </w:r>
          </w:p>
        </w:tc>
        <w:tc>
          <w:tcPr>
            <w:tcW w:w="1718" w:type="dxa"/>
            <w:shd w:val="clear" w:color="000000" w:fill="FFFFFF"/>
            <w:vAlign w:val="center"/>
          </w:tcPr>
          <w:p w14:paraId="53BD61EF" w14:textId="77777777" w:rsidR="00B90693" w:rsidRPr="001E3493" w:rsidRDefault="00B90693" w:rsidP="00FC5BDB">
            <w:pPr>
              <w:spacing w:line="240" w:lineRule="auto"/>
            </w:pPr>
            <w:r w:rsidRPr="001E3493">
              <w:t xml:space="preserve">28.12 </w:t>
            </w:r>
            <m:oMath>
              <m:r>
                <w:rPr>
                  <w:rFonts w:ascii="Cambria Math" w:hAnsi="Cambria Math"/>
                </w:rPr>
                <m:t>±</m:t>
              </m:r>
            </m:oMath>
            <w:r w:rsidRPr="001E3493">
              <w:t xml:space="preserve"> 4.57</w:t>
            </w:r>
          </w:p>
        </w:tc>
        <w:tc>
          <w:tcPr>
            <w:tcW w:w="1650" w:type="dxa"/>
            <w:shd w:val="clear" w:color="000000" w:fill="FFFFFF"/>
            <w:vAlign w:val="center"/>
          </w:tcPr>
          <w:p w14:paraId="2362F022" w14:textId="77777777" w:rsidR="00B90693" w:rsidRPr="001E3493" w:rsidRDefault="00B90693" w:rsidP="00FC5BDB">
            <w:pPr>
              <w:spacing w:line="240" w:lineRule="auto"/>
            </w:pPr>
            <w:r w:rsidRPr="001E3493">
              <w:t xml:space="preserve">33.83 </w:t>
            </w:r>
            <m:oMath>
              <m:r>
                <w:rPr>
                  <w:rFonts w:ascii="Cambria Math" w:hAnsi="Cambria Math"/>
                </w:rPr>
                <m:t>±</m:t>
              </m:r>
            </m:oMath>
            <w:r w:rsidRPr="001E3493">
              <w:t xml:space="preserve"> 1.81</w:t>
            </w:r>
          </w:p>
        </w:tc>
      </w:tr>
      <w:tr w:rsidR="00B90693" w:rsidRPr="001E3493" w14:paraId="0A722CDE" w14:textId="77777777" w:rsidTr="00FC5BDB">
        <w:trPr>
          <w:cantSplit/>
          <w:trHeight w:val="320"/>
          <w:jc w:val="center"/>
        </w:trPr>
        <w:tc>
          <w:tcPr>
            <w:tcW w:w="1114" w:type="dxa"/>
            <w:vMerge/>
            <w:shd w:val="clear" w:color="000000" w:fill="FFFFFF"/>
          </w:tcPr>
          <w:p w14:paraId="7A6FB0FE" w14:textId="0C2AACDE" w:rsidR="00B90693" w:rsidRPr="001E3493" w:rsidRDefault="00B90693" w:rsidP="00FC5BDB">
            <w:pPr>
              <w:spacing w:line="240" w:lineRule="auto"/>
            </w:pPr>
          </w:p>
        </w:tc>
        <w:tc>
          <w:tcPr>
            <w:tcW w:w="1313" w:type="dxa"/>
            <w:shd w:val="clear" w:color="000000" w:fill="FFFFFF"/>
            <w:vAlign w:val="center"/>
          </w:tcPr>
          <w:p w14:paraId="29E5F8D6" w14:textId="77777777" w:rsidR="00B90693" w:rsidRPr="001E3493" w:rsidRDefault="00B90693" w:rsidP="00FC5BDB">
            <w:pPr>
              <w:spacing w:line="240" w:lineRule="auto"/>
            </w:pPr>
            <w:r w:rsidRPr="001E3493">
              <w:t>42</w:t>
            </w:r>
          </w:p>
        </w:tc>
        <w:tc>
          <w:tcPr>
            <w:tcW w:w="2160" w:type="dxa"/>
            <w:shd w:val="clear" w:color="000000" w:fill="FFFFFF"/>
            <w:vAlign w:val="center"/>
          </w:tcPr>
          <w:p w14:paraId="7687E741" w14:textId="77777777" w:rsidR="00B90693" w:rsidRPr="001E3493" w:rsidRDefault="00B90693" w:rsidP="00FC5BDB">
            <w:pPr>
              <w:spacing w:line="240" w:lineRule="auto"/>
            </w:pPr>
            <w:r w:rsidRPr="001E3493">
              <w:t xml:space="preserve">29.99 </w:t>
            </w:r>
            <m:oMath>
              <m:r>
                <w:rPr>
                  <w:rFonts w:ascii="Cambria Math" w:hAnsi="Cambria Math"/>
                </w:rPr>
                <m:t>±</m:t>
              </m:r>
            </m:oMath>
            <w:r w:rsidRPr="001E3493">
              <w:t xml:space="preserve"> 2.97</w:t>
            </w:r>
          </w:p>
        </w:tc>
        <w:tc>
          <w:tcPr>
            <w:tcW w:w="1670" w:type="dxa"/>
            <w:shd w:val="clear" w:color="auto" w:fill="auto"/>
            <w:noWrap/>
            <w:vAlign w:val="center"/>
          </w:tcPr>
          <w:p w14:paraId="56BFADAF" w14:textId="77777777" w:rsidR="00B90693" w:rsidRPr="001E3493" w:rsidRDefault="00B90693" w:rsidP="00FC5BDB">
            <w:pPr>
              <w:spacing w:line="240" w:lineRule="auto"/>
            </w:pPr>
            <w:r w:rsidRPr="001E3493">
              <w:t xml:space="preserve">36.17 </w:t>
            </w:r>
            <m:oMath>
              <m:r>
                <w:rPr>
                  <w:rFonts w:ascii="Cambria Math" w:hAnsi="Cambria Math"/>
                </w:rPr>
                <m:t>±</m:t>
              </m:r>
            </m:oMath>
            <w:r w:rsidRPr="001E3493">
              <w:t xml:space="preserve"> 5.50</w:t>
            </w:r>
          </w:p>
        </w:tc>
        <w:tc>
          <w:tcPr>
            <w:tcW w:w="1718" w:type="dxa"/>
            <w:shd w:val="clear" w:color="000000" w:fill="FFFFFF"/>
            <w:vAlign w:val="center"/>
          </w:tcPr>
          <w:p w14:paraId="12770332" w14:textId="77777777" w:rsidR="00B90693" w:rsidRPr="001E3493" w:rsidRDefault="00B90693" w:rsidP="00FC5BDB">
            <w:pPr>
              <w:spacing w:line="240" w:lineRule="auto"/>
            </w:pPr>
            <w:r w:rsidRPr="001E3493">
              <w:t xml:space="preserve">29.27 </w:t>
            </w:r>
            <m:oMath>
              <m:r>
                <w:rPr>
                  <w:rFonts w:ascii="Cambria Math" w:hAnsi="Cambria Math"/>
                </w:rPr>
                <m:t>±</m:t>
              </m:r>
            </m:oMath>
            <w:r w:rsidRPr="001E3493">
              <w:t xml:space="preserve"> 2.69</w:t>
            </w:r>
          </w:p>
        </w:tc>
        <w:tc>
          <w:tcPr>
            <w:tcW w:w="1650" w:type="dxa"/>
            <w:shd w:val="clear" w:color="000000" w:fill="FFFFFF"/>
            <w:vAlign w:val="center"/>
          </w:tcPr>
          <w:p w14:paraId="7AC248DC" w14:textId="77777777" w:rsidR="00B90693" w:rsidRPr="001E3493" w:rsidRDefault="00B90693" w:rsidP="00FC5BDB">
            <w:pPr>
              <w:spacing w:line="240" w:lineRule="auto"/>
            </w:pPr>
            <w:r w:rsidRPr="001E3493">
              <w:t xml:space="preserve">33.41 </w:t>
            </w:r>
            <m:oMath>
              <m:r>
                <w:rPr>
                  <w:rFonts w:ascii="Cambria Math" w:hAnsi="Cambria Math"/>
                </w:rPr>
                <m:t>±</m:t>
              </m:r>
            </m:oMath>
            <w:r w:rsidRPr="001E3493">
              <w:t xml:space="preserve"> 1.80</w:t>
            </w:r>
          </w:p>
        </w:tc>
      </w:tr>
      <w:tr w:rsidR="00B90693" w:rsidRPr="001E3493" w14:paraId="70B4451C" w14:textId="77777777" w:rsidTr="00FC5BDB">
        <w:trPr>
          <w:cantSplit/>
          <w:trHeight w:val="320"/>
          <w:jc w:val="center"/>
        </w:trPr>
        <w:tc>
          <w:tcPr>
            <w:tcW w:w="1114" w:type="dxa"/>
            <w:vMerge/>
            <w:shd w:val="clear" w:color="000000" w:fill="FFFFFF"/>
          </w:tcPr>
          <w:p w14:paraId="592FE763" w14:textId="77777777" w:rsidR="00B90693" w:rsidRPr="001E3493" w:rsidRDefault="00B90693" w:rsidP="00FC5BDB">
            <w:pPr>
              <w:spacing w:line="240" w:lineRule="auto"/>
            </w:pPr>
          </w:p>
        </w:tc>
        <w:tc>
          <w:tcPr>
            <w:tcW w:w="1313" w:type="dxa"/>
            <w:shd w:val="clear" w:color="000000" w:fill="FFFFFF"/>
            <w:vAlign w:val="center"/>
          </w:tcPr>
          <w:p w14:paraId="1DCC9749" w14:textId="77777777" w:rsidR="00B90693" w:rsidRPr="001E3493" w:rsidRDefault="00B90693" w:rsidP="00FC5BDB">
            <w:pPr>
              <w:spacing w:line="240" w:lineRule="auto"/>
            </w:pPr>
            <w:r w:rsidRPr="001E3493">
              <w:t>56</w:t>
            </w:r>
          </w:p>
        </w:tc>
        <w:tc>
          <w:tcPr>
            <w:tcW w:w="2160" w:type="dxa"/>
            <w:shd w:val="clear" w:color="000000" w:fill="FFFFFF"/>
            <w:vAlign w:val="center"/>
          </w:tcPr>
          <w:p w14:paraId="4CD48896" w14:textId="77777777" w:rsidR="00B90693" w:rsidRPr="001E3493" w:rsidRDefault="00B90693" w:rsidP="00FC5BDB">
            <w:pPr>
              <w:spacing w:line="240" w:lineRule="auto"/>
            </w:pPr>
            <w:r w:rsidRPr="001E3493">
              <w:t xml:space="preserve">30.38 </w:t>
            </w:r>
            <m:oMath>
              <m:r>
                <w:rPr>
                  <w:rFonts w:ascii="Cambria Math" w:hAnsi="Cambria Math"/>
                </w:rPr>
                <m:t>±</m:t>
              </m:r>
            </m:oMath>
            <w:r w:rsidRPr="001E3493">
              <w:t xml:space="preserve"> 1.40</w:t>
            </w:r>
          </w:p>
        </w:tc>
        <w:tc>
          <w:tcPr>
            <w:tcW w:w="1670" w:type="dxa"/>
            <w:shd w:val="clear" w:color="auto" w:fill="auto"/>
            <w:noWrap/>
            <w:vAlign w:val="center"/>
          </w:tcPr>
          <w:p w14:paraId="1088BDC2" w14:textId="77777777" w:rsidR="00B90693" w:rsidRPr="001E3493" w:rsidRDefault="00B90693" w:rsidP="00FC5BDB">
            <w:pPr>
              <w:spacing w:line="240" w:lineRule="auto"/>
            </w:pPr>
          </w:p>
        </w:tc>
        <w:tc>
          <w:tcPr>
            <w:tcW w:w="1718" w:type="dxa"/>
            <w:shd w:val="clear" w:color="000000" w:fill="FFFFFF"/>
            <w:vAlign w:val="center"/>
          </w:tcPr>
          <w:p w14:paraId="68E47817" w14:textId="77777777" w:rsidR="00B90693" w:rsidRPr="001E3493" w:rsidRDefault="00B90693" w:rsidP="00FC5BDB">
            <w:pPr>
              <w:spacing w:line="240" w:lineRule="auto"/>
            </w:pPr>
            <w:r w:rsidRPr="001E3493">
              <w:t xml:space="preserve">28.37 </w:t>
            </w:r>
            <m:oMath>
              <m:r>
                <w:rPr>
                  <w:rFonts w:ascii="Cambria Math" w:hAnsi="Cambria Math"/>
                </w:rPr>
                <m:t>±</m:t>
              </m:r>
            </m:oMath>
            <w:r w:rsidRPr="001E3493">
              <w:t xml:space="preserve"> 3.13</w:t>
            </w:r>
          </w:p>
        </w:tc>
        <w:tc>
          <w:tcPr>
            <w:tcW w:w="1650" w:type="dxa"/>
            <w:shd w:val="clear" w:color="000000" w:fill="FFFFFF"/>
            <w:vAlign w:val="center"/>
          </w:tcPr>
          <w:p w14:paraId="1FE00889" w14:textId="77777777" w:rsidR="00B90693" w:rsidRPr="001E3493" w:rsidRDefault="00B90693" w:rsidP="00FC5BDB">
            <w:pPr>
              <w:spacing w:line="240" w:lineRule="auto"/>
            </w:pPr>
            <w:r w:rsidRPr="001E3493">
              <w:t xml:space="preserve">30.91 </w:t>
            </w:r>
            <m:oMath>
              <m:r>
                <w:rPr>
                  <w:rFonts w:ascii="Cambria Math" w:hAnsi="Cambria Math"/>
                </w:rPr>
                <m:t>±</m:t>
              </m:r>
            </m:oMath>
            <w:r w:rsidRPr="001E3493">
              <w:t xml:space="preserve"> 2.18</w:t>
            </w:r>
          </w:p>
        </w:tc>
      </w:tr>
      <w:tr w:rsidR="00B90693" w:rsidRPr="001E3493" w14:paraId="7E9159A0" w14:textId="77777777" w:rsidTr="00FC5BDB">
        <w:trPr>
          <w:cantSplit/>
          <w:trHeight w:val="320"/>
          <w:jc w:val="center"/>
        </w:trPr>
        <w:tc>
          <w:tcPr>
            <w:tcW w:w="1114" w:type="dxa"/>
            <w:vMerge/>
            <w:shd w:val="clear" w:color="000000" w:fill="FFFFFF"/>
          </w:tcPr>
          <w:p w14:paraId="4ECC3F1A" w14:textId="77777777" w:rsidR="00B90693" w:rsidRPr="001E3493" w:rsidRDefault="00B90693" w:rsidP="00FC5BDB">
            <w:pPr>
              <w:spacing w:line="240" w:lineRule="auto"/>
            </w:pPr>
          </w:p>
        </w:tc>
        <w:tc>
          <w:tcPr>
            <w:tcW w:w="1313" w:type="dxa"/>
            <w:shd w:val="clear" w:color="000000" w:fill="FFFFFF"/>
            <w:vAlign w:val="center"/>
          </w:tcPr>
          <w:p w14:paraId="0C9DB312" w14:textId="77777777" w:rsidR="00B90693" w:rsidRPr="001E3493" w:rsidRDefault="00B90693" w:rsidP="00FC5BDB">
            <w:pPr>
              <w:spacing w:line="240" w:lineRule="auto"/>
            </w:pPr>
            <w:r w:rsidRPr="001E3493">
              <w:t>70</w:t>
            </w:r>
          </w:p>
        </w:tc>
        <w:tc>
          <w:tcPr>
            <w:tcW w:w="2160" w:type="dxa"/>
            <w:shd w:val="clear" w:color="000000" w:fill="FFFFFF"/>
            <w:vAlign w:val="center"/>
          </w:tcPr>
          <w:p w14:paraId="18EB7F3A" w14:textId="77777777" w:rsidR="00B90693" w:rsidRPr="001E3493" w:rsidRDefault="00B90693" w:rsidP="00FC5BDB">
            <w:pPr>
              <w:spacing w:line="240" w:lineRule="auto"/>
            </w:pPr>
            <w:r w:rsidRPr="001E3493">
              <w:t xml:space="preserve">30.86 </w:t>
            </w:r>
            <m:oMath>
              <m:r>
                <w:rPr>
                  <w:rFonts w:ascii="Cambria Math" w:hAnsi="Cambria Math"/>
                </w:rPr>
                <m:t>±</m:t>
              </m:r>
            </m:oMath>
            <w:r w:rsidRPr="001E3493">
              <w:t xml:space="preserve"> 1.70</w:t>
            </w:r>
          </w:p>
        </w:tc>
        <w:tc>
          <w:tcPr>
            <w:tcW w:w="1670" w:type="dxa"/>
            <w:shd w:val="clear" w:color="auto" w:fill="auto"/>
            <w:noWrap/>
            <w:vAlign w:val="bottom"/>
          </w:tcPr>
          <w:p w14:paraId="1D7C84B4" w14:textId="77777777" w:rsidR="00B90693" w:rsidRPr="001E3493" w:rsidRDefault="00B90693" w:rsidP="00FC5BDB">
            <w:pPr>
              <w:spacing w:line="240" w:lineRule="auto"/>
            </w:pPr>
          </w:p>
        </w:tc>
        <w:tc>
          <w:tcPr>
            <w:tcW w:w="1718" w:type="dxa"/>
            <w:shd w:val="clear" w:color="000000" w:fill="FFFFFF"/>
            <w:vAlign w:val="center"/>
          </w:tcPr>
          <w:p w14:paraId="4CFB9C72" w14:textId="77777777" w:rsidR="00B90693" w:rsidRPr="001E3493" w:rsidRDefault="00B90693" w:rsidP="00FC5BDB">
            <w:pPr>
              <w:spacing w:line="240" w:lineRule="auto"/>
            </w:pPr>
            <w:r w:rsidRPr="001E3493">
              <w:t xml:space="preserve">27.46 </w:t>
            </w:r>
            <m:oMath>
              <m:r>
                <w:rPr>
                  <w:rFonts w:ascii="Cambria Math" w:hAnsi="Cambria Math"/>
                </w:rPr>
                <m:t>±</m:t>
              </m:r>
            </m:oMath>
            <w:r w:rsidRPr="001E3493">
              <w:t xml:space="preserve"> 3.70</w:t>
            </w:r>
          </w:p>
        </w:tc>
        <w:tc>
          <w:tcPr>
            <w:tcW w:w="1650" w:type="dxa"/>
            <w:shd w:val="clear" w:color="000000" w:fill="FFFFFF"/>
            <w:vAlign w:val="center"/>
          </w:tcPr>
          <w:p w14:paraId="6BAD9DF3" w14:textId="77777777" w:rsidR="00B90693" w:rsidRPr="001E3493" w:rsidRDefault="00B90693" w:rsidP="00FC5BDB">
            <w:pPr>
              <w:spacing w:line="240" w:lineRule="auto"/>
            </w:pPr>
            <w:r w:rsidRPr="001E3493">
              <w:t xml:space="preserve">33.55 </w:t>
            </w:r>
            <m:oMath>
              <m:r>
                <w:rPr>
                  <w:rFonts w:ascii="Cambria Math" w:hAnsi="Cambria Math"/>
                </w:rPr>
                <m:t>±</m:t>
              </m:r>
            </m:oMath>
            <w:r w:rsidRPr="001E3493">
              <w:t xml:space="preserve"> 1.74</w:t>
            </w:r>
          </w:p>
        </w:tc>
      </w:tr>
      <w:tr w:rsidR="00B90693" w:rsidRPr="001E3493" w14:paraId="2571543E" w14:textId="77777777" w:rsidTr="00FC5BDB">
        <w:trPr>
          <w:cantSplit/>
          <w:trHeight w:val="320"/>
          <w:jc w:val="center"/>
        </w:trPr>
        <w:tc>
          <w:tcPr>
            <w:tcW w:w="1114" w:type="dxa"/>
            <w:vMerge/>
            <w:shd w:val="clear" w:color="000000" w:fill="FFFFFF"/>
          </w:tcPr>
          <w:p w14:paraId="29285420" w14:textId="77777777" w:rsidR="00B90693" w:rsidRPr="001E3493" w:rsidRDefault="00B90693" w:rsidP="00FC5BDB">
            <w:pPr>
              <w:spacing w:line="240" w:lineRule="auto"/>
            </w:pPr>
          </w:p>
        </w:tc>
        <w:tc>
          <w:tcPr>
            <w:tcW w:w="1313" w:type="dxa"/>
            <w:shd w:val="clear" w:color="000000" w:fill="FFFFFF"/>
            <w:vAlign w:val="center"/>
          </w:tcPr>
          <w:p w14:paraId="0B3012FD" w14:textId="77777777" w:rsidR="00B90693" w:rsidRPr="001E3493" w:rsidRDefault="00B90693" w:rsidP="00FC5BDB">
            <w:pPr>
              <w:spacing w:line="240" w:lineRule="auto"/>
            </w:pPr>
            <w:r w:rsidRPr="001E3493">
              <w:t>84</w:t>
            </w:r>
          </w:p>
        </w:tc>
        <w:tc>
          <w:tcPr>
            <w:tcW w:w="2160" w:type="dxa"/>
            <w:shd w:val="clear" w:color="000000" w:fill="FFFFFF"/>
            <w:vAlign w:val="center"/>
          </w:tcPr>
          <w:p w14:paraId="4E5532B3" w14:textId="77777777" w:rsidR="00B90693" w:rsidRPr="001E3493" w:rsidRDefault="00B90693" w:rsidP="00FC5BDB">
            <w:pPr>
              <w:spacing w:line="240" w:lineRule="auto"/>
            </w:pPr>
            <w:r w:rsidRPr="001E3493">
              <w:t xml:space="preserve">29.08 </w:t>
            </w:r>
            <m:oMath>
              <m:r>
                <w:rPr>
                  <w:rFonts w:ascii="Cambria Math" w:hAnsi="Cambria Math"/>
                </w:rPr>
                <m:t>±</m:t>
              </m:r>
            </m:oMath>
            <w:r w:rsidRPr="001E3493">
              <w:t xml:space="preserve"> 2.20</w:t>
            </w:r>
          </w:p>
        </w:tc>
        <w:tc>
          <w:tcPr>
            <w:tcW w:w="1670" w:type="dxa"/>
            <w:shd w:val="clear" w:color="auto" w:fill="auto"/>
            <w:noWrap/>
            <w:vAlign w:val="bottom"/>
          </w:tcPr>
          <w:p w14:paraId="3586DF1C" w14:textId="77777777" w:rsidR="00B90693" w:rsidRPr="001E3493" w:rsidRDefault="00B90693" w:rsidP="00FC5BDB">
            <w:pPr>
              <w:spacing w:line="240" w:lineRule="auto"/>
            </w:pPr>
          </w:p>
        </w:tc>
        <w:tc>
          <w:tcPr>
            <w:tcW w:w="1718" w:type="dxa"/>
            <w:shd w:val="clear" w:color="000000" w:fill="FFFFFF"/>
            <w:vAlign w:val="center"/>
          </w:tcPr>
          <w:p w14:paraId="122A0619" w14:textId="77777777" w:rsidR="00B90693" w:rsidRPr="001E3493" w:rsidRDefault="00B90693" w:rsidP="00FC5BDB">
            <w:pPr>
              <w:spacing w:line="240" w:lineRule="auto"/>
            </w:pPr>
            <w:r w:rsidRPr="001E3493">
              <w:t xml:space="preserve">24.62 </w:t>
            </w:r>
            <m:oMath>
              <m:r>
                <w:rPr>
                  <w:rFonts w:ascii="Cambria Math" w:hAnsi="Cambria Math"/>
                </w:rPr>
                <m:t>±</m:t>
              </m:r>
            </m:oMath>
            <w:r w:rsidRPr="001E3493">
              <w:t xml:space="preserve"> 3.23</w:t>
            </w:r>
          </w:p>
        </w:tc>
        <w:tc>
          <w:tcPr>
            <w:tcW w:w="1650" w:type="dxa"/>
            <w:shd w:val="clear" w:color="000000" w:fill="FFFFFF"/>
            <w:vAlign w:val="center"/>
          </w:tcPr>
          <w:p w14:paraId="7138A726" w14:textId="77777777" w:rsidR="00B90693" w:rsidRPr="001E3493" w:rsidRDefault="00B90693" w:rsidP="00FC5BDB">
            <w:pPr>
              <w:spacing w:line="240" w:lineRule="auto"/>
            </w:pPr>
            <w:r w:rsidRPr="001E3493">
              <w:t xml:space="preserve">29.92 </w:t>
            </w:r>
            <m:oMath>
              <m:r>
                <w:rPr>
                  <w:rFonts w:ascii="Cambria Math" w:hAnsi="Cambria Math"/>
                </w:rPr>
                <m:t>±</m:t>
              </m:r>
            </m:oMath>
            <w:r w:rsidRPr="001E3493">
              <w:t xml:space="preserve"> 2.46</w:t>
            </w:r>
          </w:p>
        </w:tc>
      </w:tr>
      <w:tr w:rsidR="00EA391B" w:rsidRPr="001E3493" w14:paraId="5FE1B8E9" w14:textId="77777777" w:rsidTr="00FC5BDB">
        <w:trPr>
          <w:cantSplit/>
          <w:trHeight w:val="320"/>
          <w:jc w:val="center"/>
        </w:trPr>
        <w:tc>
          <w:tcPr>
            <w:tcW w:w="1114" w:type="dxa"/>
            <w:vMerge w:val="restart"/>
            <w:shd w:val="clear" w:color="000000" w:fill="FFFFFF"/>
          </w:tcPr>
          <w:p w14:paraId="2ECFFD6C" w14:textId="146ABF9D" w:rsidR="00EA391B" w:rsidRPr="001E3493" w:rsidRDefault="00EA391B" w:rsidP="00EA391B">
            <w:pPr>
              <w:spacing w:line="240" w:lineRule="auto"/>
            </w:pPr>
            <w:r w:rsidRPr="001E3493">
              <w:t>RF</w:t>
            </w:r>
          </w:p>
        </w:tc>
        <w:tc>
          <w:tcPr>
            <w:tcW w:w="1313" w:type="dxa"/>
            <w:shd w:val="clear" w:color="000000" w:fill="FFFFFF"/>
            <w:vAlign w:val="center"/>
          </w:tcPr>
          <w:p w14:paraId="7C39F36B" w14:textId="77777777" w:rsidR="00EA391B" w:rsidRPr="001E3493" w:rsidRDefault="00EA391B" w:rsidP="00EA391B">
            <w:pPr>
              <w:spacing w:line="240" w:lineRule="auto"/>
            </w:pPr>
            <w:r w:rsidRPr="001E3493">
              <w:t>-1</w:t>
            </w:r>
          </w:p>
        </w:tc>
        <w:tc>
          <w:tcPr>
            <w:tcW w:w="2160" w:type="dxa"/>
            <w:shd w:val="clear" w:color="000000" w:fill="FFFFFF"/>
          </w:tcPr>
          <w:p w14:paraId="563C523F" w14:textId="77777777" w:rsidR="00EA391B" w:rsidRPr="001E3493" w:rsidRDefault="00EA391B" w:rsidP="00EA391B">
            <w:pPr>
              <w:spacing w:line="240" w:lineRule="auto"/>
            </w:pPr>
            <w:r w:rsidRPr="001E3493">
              <w:rPr>
                <w:rFonts w:eastAsiaTheme="minorHAnsi"/>
              </w:rPr>
              <w:t xml:space="preserve">40.51 </w:t>
            </w:r>
            <m:oMath>
              <m:r>
                <w:rPr>
                  <w:rFonts w:ascii="Cambria Math" w:hAnsi="Cambria Math"/>
                </w:rPr>
                <m:t>±</m:t>
              </m:r>
            </m:oMath>
            <w:r w:rsidRPr="001E3493">
              <w:rPr>
                <w:rFonts w:eastAsiaTheme="minorEastAsia"/>
              </w:rPr>
              <w:t xml:space="preserve"> 4.65</w:t>
            </w:r>
          </w:p>
        </w:tc>
        <w:tc>
          <w:tcPr>
            <w:tcW w:w="1670" w:type="dxa"/>
            <w:shd w:val="clear" w:color="auto" w:fill="auto"/>
            <w:noWrap/>
            <w:vAlign w:val="center"/>
          </w:tcPr>
          <w:p w14:paraId="632C16D2" w14:textId="77777777" w:rsidR="00EA391B" w:rsidRPr="001E3493" w:rsidRDefault="00EA391B" w:rsidP="00EA391B">
            <w:pPr>
              <w:spacing w:line="240" w:lineRule="auto"/>
            </w:pPr>
            <w:r w:rsidRPr="001E3493">
              <w:t xml:space="preserve">39.22 </w:t>
            </w:r>
            <m:oMath>
              <m:r>
                <w:rPr>
                  <w:rFonts w:ascii="Cambria Math" w:hAnsi="Cambria Math"/>
                </w:rPr>
                <m:t>±</m:t>
              </m:r>
            </m:oMath>
            <w:r w:rsidRPr="001E3493">
              <w:t xml:space="preserve"> 1.70</w:t>
            </w:r>
          </w:p>
        </w:tc>
        <w:tc>
          <w:tcPr>
            <w:tcW w:w="1718" w:type="dxa"/>
            <w:shd w:val="clear" w:color="000000" w:fill="FFFFFF"/>
            <w:vAlign w:val="center"/>
          </w:tcPr>
          <w:p w14:paraId="2D74719F" w14:textId="77777777" w:rsidR="00EA391B" w:rsidRPr="001E3493" w:rsidRDefault="00EA391B" w:rsidP="00EA391B">
            <w:pPr>
              <w:spacing w:line="240" w:lineRule="auto"/>
            </w:pPr>
            <w:r w:rsidRPr="001E3493">
              <w:t xml:space="preserve">34.35 </w:t>
            </w:r>
            <m:oMath>
              <m:r>
                <w:rPr>
                  <w:rFonts w:ascii="Cambria Math" w:hAnsi="Cambria Math"/>
                </w:rPr>
                <m:t>±</m:t>
              </m:r>
            </m:oMath>
            <w:r w:rsidRPr="001E3493">
              <w:t xml:space="preserve"> 2.84</w:t>
            </w:r>
          </w:p>
        </w:tc>
        <w:tc>
          <w:tcPr>
            <w:tcW w:w="1650" w:type="dxa"/>
            <w:shd w:val="clear" w:color="000000" w:fill="FFFFFF"/>
            <w:vAlign w:val="center"/>
          </w:tcPr>
          <w:p w14:paraId="6737B9D9" w14:textId="77777777" w:rsidR="00EA391B" w:rsidRPr="001E3493" w:rsidRDefault="00EA391B" w:rsidP="00EA391B">
            <w:pPr>
              <w:spacing w:line="240" w:lineRule="auto"/>
            </w:pPr>
            <w:r w:rsidRPr="001E3493">
              <w:t xml:space="preserve">35.50 </w:t>
            </w:r>
            <m:oMath>
              <m:r>
                <w:rPr>
                  <w:rFonts w:ascii="Cambria Math" w:hAnsi="Cambria Math"/>
                </w:rPr>
                <m:t>±</m:t>
              </m:r>
            </m:oMath>
            <w:r w:rsidRPr="001E3493">
              <w:t xml:space="preserve"> 1.60</w:t>
            </w:r>
          </w:p>
        </w:tc>
      </w:tr>
      <w:tr w:rsidR="00EA391B" w:rsidRPr="001E3493" w14:paraId="7CB6A3E7" w14:textId="77777777" w:rsidTr="00FC5BDB">
        <w:trPr>
          <w:cantSplit/>
          <w:trHeight w:val="320"/>
          <w:jc w:val="center"/>
        </w:trPr>
        <w:tc>
          <w:tcPr>
            <w:tcW w:w="1114" w:type="dxa"/>
            <w:vMerge/>
            <w:shd w:val="clear" w:color="000000" w:fill="FFFFFF"/>
          </w:tcPr>
          <w:p w14:paraId="717F9EE1" w14:textId="17E92562" w:rsidR="00EA391B" w:rsidRPr="001E3493" w:rsidRDefault="00EA391B" w:rsidP="00EA391B">
            <w:pPr>
              <w:spacing w:line="240" w:lineRule="auto"/>
            </w:pPr>
          </w:p>
        </w:tc>
        <w:tc>
          <w:tcPr>
            <w:tcW w:w="1313" w:type="dxa"/>
            <w:shd w:val="clear" w:color="000000" w:fill="FFFFFF"/>
            <w:vAlign w:val="center"/>
          </w:tcPr>
          <w:p w14:paraId="47FF0E95" w14:textId="77777777" w:rsidR="00EA391B" w:rsidRPr="001E3493" w:rsidRDefault="00EA391B" w:rsidP="00EA391B">
            <w:pPr>
              <w:spacing w:line="240" w:lineRule="auto"/>
            </w:pPr>
            <w:r w:rsidRPr="001E3493">
              <w:t>7</w:t>
            </w:r>
          </w:p>
        </w:tc>
        <w:tc>
          <w:tcPr>
            <w:tcW w:w="2160" w:type="dxa"/>
            <w:shd w:val="clear" w:color="000000" w:fill="FFFFFF"/>
          </w:tcPr>
          <w:p w14:paraId="1EDF32E3" w14:textId="77777777" w:rsidR="00EA391B" w:rsidRPr="001E3493" w:rsidRDefault="00EA391B" w:rsidP="00EA391B">
            <w:pPr>
              <w:spacing w:line="240" w:lineRule="auto"/>
            </w:pPr>
            <w:r w:rsidRPr="001E3493">
              <w:rPr>
                <w:rFonts w:eastAsiaTheme="minorHAnsi"/>
              </w:rPr>
              <w:t xml:space="preserve">38.09 </w:t>
            </w:r>
            <m:oMath>
              <m:r>
                <w:rPr>
                  <w:rFonts w:ascii="Cambria Math" w:hAnsi="Cambria Math"/>
                </w:rPr>
                <m:t>±</m:t>
              </m:r>
            </m:oMath>
            <w:r w:rsidRPr="001E3493">
              <w:rPr>
                <w:rFonts w:eastAsiaTheme="minorEastAsia"/>
              </w:rPr>
              <w:t xml:space="preserve"> 2.61</w:t>
            </w:r>
          </w:p>
        </w:tc>
        <w:tc>
          <w:tcPr>
            <w:tcW w:w="1670" w:type="dxa"/>
            <w:shd w:val="clear" w:color="auto" w:fill="auto"/>
            <w:noWrap/>
            <w:vAlign w:val="center"/>
          </w:tcPr>
          <w:p w14:paraId="73AFF040" w14:textId="77777777" w:rsidR="00EA391B" w:rsidRPr="001E3493" w:rsidRDefault="00EA391B" w:rsidP="00EA391B">
            <w:pPr>
              <w:spacing w:line="240" w:lineRule="auto"/>
            </w:pPr>
            <w:r w:rsidRPr="001E3493">
              <w:t xml:space="preserve">37.94 </w:t>
            </w:r>
            <m:oMath>
              <m:r>
                <w:rPr>
                  <w:rFonts w:ascii="Cambria Math" w:hAnsi="Cambria Math"/>
                </w:rPr>
                <m:t>±</m:t>
              </m:r>
            </m:oMath>
            <w:r w:rsidRPr="001E3493">
              <w:t xml:space="preserve"> 2.63</w:t>
            </w:r>
          </w:p>
        </w:tc>
        <w:tc>
          <w:tcPr>
            <w:tcW w:w="1718" w:type="dxa"/>
            <w:shd w:val="clear" w:color="000000" w:fill="FFFFFF"/>
            <w:vAlign w:val="center"/>
          </w:tcPr>
          <w:p w14:paraId="3FA0B386" w14:textId="77777777" w:rsidR="00EA391B" w:rsidRPr="001E3493" w:rsidRDefault="00EA391B" w:rsidP="00EA391B">
            <w:pPr>
              <w:spacing w:line="240" w:lineRule="auto"/>
            </w:pPr>
            <w:r w:rsidRPr="001E3493">
              <w:t xml:space="preserve">30.18 </w:t>
            </w:r>
            <m:oMath>
              <m:r>
                <w:rPr>
                  <w:rFonts w:ascii="Cambria Math" w:hAnsi="Cambria Math"/>
                </w:rPr>
                <m:t>±</m:t>
              </m:r>
            </m:oMath>
            <w:r w:rsidRPr="001E3493">
              <w:t xml:space="preserve"> 1.46</w:t>
            </w:r>
          </w:p>
        </w:tc>
        <w:tc>
          <w:tcPr>
            <w:tcW w:w="1650" w:type="dxa"/>
            <w:shd w:val="clear" w:color="000000" w:fill="FFFFFF"/>
            <w:vAlign w:val="center"/>
          </w:tcPr>
          <w:p w14:paraId="1313E14B" w14:textId="77777777" w:rsidR="00EA391B" w:rsidRPr="001E3493" w:rsidRDefault="00EA391B" w:rsidP="00EA391B">
            <w:pPr>
              <w:spacing w:line="240" w:lineRule="auto"/>
            </w:pPr>
            <w:r w:rsidRPr="001E3493">
              <w:t xml:space="preserve">38.48 </w:t>
            </w:r>
            <m:oMath>
              <m:r>
                <w:rPr>
                  <w:rFonts w:ascii="Cambria Math" w:hAnsi="Cambria Math"/>
                </w:rPr>
                <m:t>±</m:t>
              </m:r>
            </m:oMath>
            <w:r w:rsidRPr="001E3493">
              <w:t xml:space="preserve"> 1.65</w:t>
            </w:r>
          </w:p>
        </w:tc>
      </w:tr>
      <w:tr w:rsidR="00EA391B" w:rsidRPr="001E3493" w14:paraId="5801EB0A" w14:textId="77777777" w:rsidTr="00FC5BDB">
        <w:trPr>
          <w:cantSplit/>
          <w:trHeight w:val="320"/>
          <w:jc w:val="center"/>
        </w:trPr>
        <w:tc>
          <w:tcPr>
            <w:tcW w:w="1114" w:type="dxa"/>
            <w:vMerge/>
            <w:shd w:val="clear" w:color="000000" w:fill="FFFFFF"/>
          </w:tcPr>
          <w:p w14:paraId="05BAD4D3" w14:textId="4601CB03" w:rsidR="00EA391B" w:rsidRPr="001E3493" w:rsidRDefault="00EA391B" w:rsidP="00EA391B">
            <w:pPr>
              <w:spacing w:line="240" w:lineRule="auto"/>
            </w:pPr>
          </w:p>
        </w:tc>
        <w:tc>
          <w:tcPr>
            <w:tcW w:w="1313" w:type="dxa"/>
            <w:shd w:val="clear" w:color="000000" w:fill="FFFFFF"/>
            <w:vAlign w:val="center"/>
          </w:tcPr>
          <w:p w14:paraId="6B835886" w14:textId="77777777" w:rsidR="00EA391B" w:rsidRPr="001E3493" w:rsidRDefault="00EA391B" w:rsidP="00EA391B">
            <w:pPr>
              <w:spacing w:line="240" w:lineRule="auto"/>
            </w:pPr>
            <w:r w:rsidRPr="001E3493">
              <w:t>14</w:t>
            </w:r>
          </w:p>
        </w:tc>
        <w:tc>
          <w:tcPr>
            <w:tcW w:w="2160" w:type="dxa"/>
            <w:shd w:val="clear" w:color="000000" w:fill="FFFFFF"/>
          </w:tcPr>
          <w:p w14:paraId="28E7FD86" w14:textId="77777777" w:rsidR="00EA391B" w:rsidRPr="001E3493" w:rsidRDefault="00EA391B" w:rsidP="00EA391B">
            <w:pPr>
              <w:spacing w:line="240" w:lineRule="auto"/>
            </w:pPr>
            <w:r w:rsidRPr="001E3493">
              <w:rPr>
                <w:rFonts w:eastAsiaTheme="minorHAnsi"/>
              </w:rPr>
              <w:t xml:space="preserve">38.77 </w:t>
            </w:r>
            <m:oMath>
              <m:r>
                <w:rPr>
                  <w:rFonts w:ascii="Cambria Math" w:hAnsi="Cambria Math"/>
                </w:rPr>
                <m:t>±</m:t>
              </m:r>
            </m:oMath>
            <w:r w:rsidRPr="001E3493">
              <w:rPr>
                <w:rFonts w:eastAsiaTheme="minorEastAsia"/>
              </w:rPr>
              <w:t xml:space="preserve"> 3.63</w:t>
            </w:r>
          </w:p>
        </w:tc>
        <w:tc>
          <w:tcPr>
            <w:tcW w:w="1670" w:type="dxa"/>
            <w:shd w:val="clear" w:color="auto" w:fill="auto"/>
            <w:noWrap/>
            <w:vAlign w:val="center"/>
          </w:tcPr>
          <w:p w14:paraId="66F5C66F" w14:textId="77777777" w:rsidR="00EA391B" w:rsidRPr="001E3493" w:rsidRDefault="00EA391B" w:rsidP="00EA391B">
            <w:pPr>
              <w:spacing w:line="240" w:lineRule="auto"/>
            </w:pPr>
            <w:r w:rsidRPr="001E3493">
              <w:t xml:space="preserve">38.16 </w:t>
            </w:r>
            <m:oMath>
              <m:r>
                <w:rPr>
                  <w:rFonts w:ascii="Cambria Math" w:hAnsi="Cambria Math"/>
                </w:rPr>
                <m:t>±</m:t>
              </m:r>
            </m:oMath>
            <w:r w:rsidRPr="001E3493">
              <w:t xml:space="preserve"> 2.89</w:t>
            </w:r>
          </w:p>
        </w:tc>
        <w:tc>
          <w:tcPr>
            <w:tcW w:w="1718" w:type="dxa"/>
            <w:shd w:val="clear" w:color="000000" w:fill="FFFFFF"/>
            <w:vAlign w:val="center"/>
          </w:tcPr>
          <w:p w14:paraId="7DCA7879" w14:textId="77777777" w:rsidR="00EA391B" w:rsidRPr="001E3493" w:rsidRDefault="00EA391B" w:rsidP="00EA391B">
            <w:pPr>
              <w:spacing w:line="240" w:lineRule="auto"/>
            </w:pPr>
            <w:r w:rsidRPr="001E3493">
              <w:t xml:space="preserve">32.17 </w:t>
            </w:r>
            <m:oMath>
              <m:r>
                <w:rPr>
                  <w:rFonts w:ascii="Cambria Math" w:hAnsi="Cambria Math"/>
                </w:rPr>
                <m:t>±</m:t>
              </m:r>
            </m:oMath>
            <w:r w:rsidRPr="001E3493">
              <w:t xml:space="preserve"> 2.12</w:t>
            </w:r>
          </w:p>
        </w:tc>
        <w:tc>
          <w:tcPr>
            <w:tcW w:w="1650" w:type="dxa"/>
            <w:shd w:val="clear" w:color="000000" w:fill="FFFFFF"/>
            <w:vAlign w:val="center"/>
          </w:tcPr>
          <w:p w14:paraId="5B7CA63A" w14:textId="77777777" w:rsidR="00EA391B" w:rsidRPr="001E3493" w:rsidRDefault="00EA391B" w:rsidP="00EA391B">
            <w:pPr>
              <w:spacing w:line="240" w:lineRule="auto"/>
            </w:pPr>
            <w:r w:rsidRPr="001E3493">
              <w:t xml:space="preserve">37.34 </w:t>
            </w:r>
            <m:oMath>
              <m:r>
                <w:rPr>
                  <w:rFonts w:ascii="Cambria Math" w:hAnsi="Cambria Math"/>
                </w:rPr>
                <m:t>±</m:t>
              </m:r>
            </m:oMath>
            <w:r w:rsidRPr="001E3493">
              <w:t xml:space="preserve"> 1.80</w:t>
            </w:r>
          </w:p>
        </w:tc>
      </w:tr>
      <w:tr w:rsidR="00EA391B" w:rsidRPr="001E3493" w14:paraId="64F0F750" w14:textId="77777777" w:rsidTr="00FC5BDB">
        <w:trPr>
          <w:cantSplit/>
          <w:trHeight w:val="320"/>
          <w:jc w:val="center"/>
        </w:trPr>
        <w:tc>
          <w:tcPr>
            <w:tcW w:w="1114" w:type="dxa"/>
            <w:vMerge/>
            <w:shd w:val="clear" w:color="000000" w:fill="FFFFFF"/>
          </w:tcPr>
          <w:p w14:paraId="5CA2D505" w14:textId="1702817A" w:rsidR="00EA391B" w:rsidRPr="001E3493" w:rsidRDefault="00EA391B" w:rsidP="00EA391B">
            <w:pPr>
              <w:spacing w:line="240" w:lineRule="auto"/>
            </w:pPr>
          </w:p>
        </w:tc>
        <w:tc>
          <w:tcPr>
            <w:tcW w:w="1313" w:type="dxa"/>
            <w:shd w:val="clear" w:color="000000" w:fill="FFFFFF"/>
            <w:vAlign w:val="center"/>
          </w:tcPr>
          <w:p w14:paraId="6DD2FA5A" w14:textId="77777777" w:rsidR="00EA391B" w:rsidRPr="001E3493" w:rsidRDefault="00EA391B" w:rsidP="00EA391B">
            <w:pPr>
              <w:spacing w:line="240" w:lineRule="auto"/>
            </w:pPr>
            <w:r w:rsidRPr="001E3493">
              <w:t>28</w:t>
            </w:r>
          </w:p>
        </w:tc>
        <w:tc>
          <w:tcPr>
            <w:tcW w:w="2160" w:type="dxa"/>
            <w:shd w:val="clear" w:color="000000" w:fill="FFFFFF"/>
          </w:tcPr>
          <w:p w14:paraId="51DB5138" w14:textId="77777777" w:rsidR="00EA391B" w:rsidRPr="001E3493" w:rsidRDefault="00EA391B" w:rsidP="00EA391B">
            <w:pPr>
              <w:spacing w:line="240" w:lineRule="auto"/>
            </w:pPr>
            <w:r w:rsidRPr="001E3493">
              <w:rPr>
                <w:rFonts w:eastAsiaTheme="minorHAnsi"/>
              </w:rPr>
              <w:t xml:space="preserve">34.75 </w:t>
            </w:r>
            <m:oMath>
              <m:r>
                <w:rPr>
                  <w:rFonts w:ascii="Cambria Math" w:hAnsi="Cambria Math"/>
                </w:rPr>
                <m:t>±</m:t>
              </m:r>
            </m:oMath>
            <w:r w:rsidRPr="001E3493">
              <w:rPr>
                <w:rFonts w:eastAsiaTheme="minorEastAsia"/>
              </w:rPr>
              <w:t xml:space="preserve"> 2.55</w:t>
            </w:r>
          </w:p>
        </w:tc>
        <w:tc>
          <w:tcPr>
            <w:tcW w:w="1670" w:type="dxa"/>
            <w:shd w:val="clear" w:color="auto" w:fill="auto"/>
            <w:noWrap/>
            <w:vAlign w:val="center"/>
          </w:tcPr>
          <w:p w14:paraId="65C7BB5E" w14:textId="77777777" w:rsidR="00EA391B" w:rsidRPr="001E3493" w:rsidRDefault="00EA391B" w:rsidP="00EA391B">
            <w:pPr>
              <w:spacing w:line="240" w:lineRule="auto"/>
            </w:pPr>
            <w:r w:rsidRPr="001E3493">
              <w:t xml:space="preserve">36.56 </w:t>
            </w:r>
            <m:oMath>
              <m:r>
                <w:rPr>
                  <w:rFonts w:ascii="Cambria Math" w:hAnsi="Cambria Math"/>
                </w:rPr>
                <m:t>±</m:t>
              </m:r>
            </m:oMath>
            <w:r w:rsidRPr="001E3493">
              <w:t xml:space="preserve"> 2.07</w:t>
            </w:r>
          </w:p>
        </w:tc>
        <w:tc>
          <w:tcPr>
            <w:tcW w:w="1718" w:type="dxa"/>
            <w:shd w:val="clear" w:color="000000" w:fill="FFFFFF"/>
            <w:vAlign w:val="center"/>
          </w:tcPr>
          <w:p w14:paraId="3A6BDFD0" w14:textId="77777777" w:rsidR="00EA391B" w:rsidRPr="001E3493" w:rsidRDefault="00EA391B" w:rsidP="00EA391B">
            <w:pPr>
              <w:spacing w:line="240" w:lineRule="auto"/>
            </w:pPr>
            <w:r w:rsidRPr="001E3493">
              <w:t xml:space="preserve">30.51 </w:t>
            </w:r>
            <m:oMath>
              <m:r>
                <w:rPr>
                  <w:rFonts w:ascii="Cambria Math" w:hAnsi="Cambria Math"/>
                </w:rPr>
                <m:t>±</m:t>
              </m:r>
            </m:oMath>
            <w:r w:rsidRPr="001E3493">
              <w:t xml:space="preserve"> 1.97</w:t>
            </w:r>
          </w:p>
        </w:tc>
        <w:tc>
          <w:tcPr>
            <w:tcW w:w="1650" w:type="dxa"/>
            <w:shd w:val="clear" w:color="000000" w:fill="FFFFFF"/>
            <w:vAlign w:val="center"/>
          </w:tcPr>
          <w:p w14:paraId="57760029" w14:textId="77777777" w:rsidR="00EA391B" w:rsidRPr="001E3493" w:rsidRDefault="00EA391B" w:rsidP="00EA391B">
            <w:pPr>
              <w:spacing w:line="240" w:lineRule="auto"/>
            </w:pPr>
            <w:r w:rsidRPr="001E3493">
              <w:t xml:space="preserve">38.11 </w:t>
            </w:r>
            <m:oMath>
              <m:r>
                <w:rPr>
                  <w:rFonts w:ascii="Cambria Math" w:hAnsi="Cambria Math"/>
                </w:rPr>
                <m:t>±</m:t>
              </m:r>
            </m:oMath>
            <w:r w:rsidRPr="001E3493">
              <w:t xml:space="preserve"> 2.24</w:t>
            </w:r>
          </w:p>
        </w:tc>
      </w:tr>
      <w:tr w:rsidR="00EA391B" w:rsidRPr="001E3493" w14:paraId="73413770" w14:textId="77777777" w:rsidTr="00FC5BDB">
        <w:trPr>
          <w:cantSplit/>
          <w:trHeight w:val="320"/>
          <w:jc w:val="center"/>
        </w:trPr>
        <w:tc>
          <w:tcPr>
            <w:tcW w:w="1114" w:type="dxa"/>
            <w:vMerge/>
            <w:shd w:val="clear" w:color="000000" w:fill="FFFFFF"/>
          </w:tcPr>
          <w:p w14:paraId="0B4CB0C7" w14:textId="77777777" w:rsidR="00EA391B" w:rsidRPr="001E3493" w:rsidRDefault="00EA391B" w:rsidP="00EA391B">
            <w:pPr>
              <w:spacing w:line="240" w:lineRule="auto"/>
            </w:pPr>
          </w:p>
        </w:tc>
        <w:tc>
          <w:tcPr>
            <w:tcW w:w="1313" w:type="dxa"/>
            <w:shd w:val="clear" w:color="000000" w:fill="FFFFFF"/>
            <w:vAlign w:val="center"/>
          </w:tcPr>
          <w:p w14:paraId="1826674F" w14:textId="77777777" w:rsidR="00EA391B" w:rsidRPr="001E3493" w:rsidRDefault="00EA391B" w:rsidP="00EA391B">
            <w:pPr>
              <w:spacing w:line="240" w:lineRule="auto"/>
            </w:pPr>
            <w:r w:rsidRPr="001E3493">
              <w:t>42</w:t>
            </w:r>
          </w:p>
        </w:tc>
        <w:tc>
          <w:tcPr>
            <w:tcW w:w="2160" w:type="dxa"/>
            <w:shd w:val="clear" w:color="000000" w:fill="FFFFFF"/>
          </w:tcPr>
          <w:p w14:paraId="14561133" w14:textId="77777777" w:rsidR="00EA391B" w:rsidRPr="001E3493" w:rsidRDefault="00EA391B" w:rsidP="00EA391B">
            <w:pPr>
              <w:spacing w:line="240" w:lineRule="auto"/>
            </w:pPr>
            <w:r w:rsidRPr="001E3493">
              <w:rPr>
                <w:rFonts w:eastAsiaTheme="minorHAnsi"/>
              </w:rPr>
              <w:t xml:space="preserve">35.03 </w:t>
            </w:r>
            <m:oMath>
              <m:r>
                <w:rPr>
                  <w:rFonts w:ascii="Cambria Math" w:hAnsi="Cambria Math"/>
                </w:rPr>
                <m:t>±</m:t>
              </m:r>
            </m:oMath>
            <w:r w:rsidRPr="001E3493">
              <w:rPr>
                <w:rFonts w:eastAsiaTheme="minorEastAsia"/>
              </w:rPr>
              <w:t xml:space="preserve"> 2.85</w:t>
            </w:r>
          </w:p>
        </w:tc>
        <w:tc>
          <w:tcPr>
            <w:tcW w:w="1670" w:type="dxa"/>
            <w:shd w:val="clear" w:color="auto" w:fill="auto"/>
            <w:noWrap/>
            <w:vAlign w:val="center"/>
          </w:tcPr>
          <w:p w14:paraId="44DEA0A7" w14:textId="77777777" w:rsidR="00EA391B" w:rsidRPr="001E3493" w:rsidRDefault="00EA391B" w:rsidP="00EA391B">
            <w:pPr>
              <w:spacing w:line="240" w:lineRule="auto"/>
            </w:pPr>
            <w:r w:rsidRPr="001E3493">
              <w:t xml:space="preserve">37.82 </w:t>
            </w:r>
            <m:oMath>
              <m:r>
                <w:rPr>
                  <w:rFonts w:ascii="Cambria Math" w:hAnsi="Cambria Math"/>
                </w:rPr>
                <m:t>±</m:t>
              </m:r>
            </m:oMath>
            <w:r w:rsidRPr="001E3493">
              <w:t xml:space="preserve"> 1.58</w:t>
            </w:r>
          </w:p>
        </w:tc>
        <w:tc>
          <w:tcPr>
            <w:tcW w:w="1718" w:type="dxa"/>
            <w:shd w:val="clear" w:color="000000" w:fill="FFFFFF"/>
            <w:vAlign w:val="center"/>
          </w:tcPr>
          <w:p w14:paraId="2BC5F951" w14:textId="77777777" w:rsidR="00EA391B" w:rsidRPr="001E3493" w:rsidRDefault="00EA391B" w:rsidP="00EA391B">
            <w:pPr>
              <w:spacing w:line="240" w:lineRule="auto"/>
            </w:pPr>
            <w:r w:rsidRPr="001E3493">
              <w:t xml:space="preserve">33.24 </w:t>
            </w:r>
            <m:oMath>
              <m:r>
                <w:rPr>
                  <w:rFonts w:ascii="Cambria Math" w:hAnsi="Cambria Math"/>
                </w:rPr>
                <m:t>±</m:t>
              </m:r>
            </m:oMath>
            <w:r w:rsidRPr="001E3493">
              <w:t xml:space="preserve"> 2.64</w:t>
            </w:r>
          </w:p>
        </w:tc>
        <w:tc>
          <w:tcPr>
            <w:tcW w:w="1650" w:type="dxa"/>
            <w:shd w:val="clear" w:color="000000" w:fill="FFFFFF"/>
            <w:vAlign w:val="center"/>
          </w:tcPr>
          <w:p w14:paraId="64FA5950" w14:textId="77777777" w:rsidR="00EA391B" w:rsidRPr="001E3493" w:rsidRDefault="00EA391B" w:rsidP="00EA391B">
            <w:pPr>
              <w:spacing w:line="240" w:lineRule="auto"/>
            </w:pPr>
            <w:r w:rsidRPr="001E3493">
              <w:t xml:space="preserve">35.09 </w:t>
            </w:r>
            <m:oMath>
              <m:r>
                <w:rPr>
                  <w:rFonts w:ascii="Cambria Math" w:hAnsi="Cambria Math"/>
                </w:rPr>
                <m:t>±</m:t>
              </m:r>
            </m:oMath>
            <w:r w:rsidRPr="001E3493">
              <w:t xml:space="preserve"> 1.93</w:t>
            </w:r>
          </w:p>
        </w:tc>
      </w:tr>
      <w:tr w:rsidR="00EA391B" w:rsidRPr="001E3493" w14:paraId="06CEF714" w14:textId="77777777" w:rsidTr="00FC5BDB">
        <w:trPr>
          <w:cantSplit/>
          <w:trHeight w:val="320"/>
          <w:jc w:val="center"/>
        </w:trPr>
        <w:tc>
          <w:tcPr>
            <w:tcW w:w="1114" w:type="dxa"/>
            <w:vMerge/>
            <w:shd w:val="clear" w:color="000000" w:fill="FFFFFF"/>
          </w:tcPr>
          <w:p w14:paraId="27F8BAAD" w14:textId="77777777" w:rsidR="00EA391B" w:rsidRPr="001E3493" w:rsidRDefault="00EA391B" w:rsidP="00EA391B">
            <w:pPr>
              <w:spacing w:line="240" w:lineRule="auto"/>
            </w:pPr>
          </w:p>
        </w:tc>
        <w:tc>
          <w:tcPr>
            <w:tcW w:w="1313" w:type="dxa"/>
            <w:shd w:val="clear" w:color="000000" w:fill="FFFFFF"/>
            <w:vAlign w:val="center"/>
          </w:tcPr>
          <w:p w14:paraId="0C1E4369" w14:textId="77777777" w:rsidR="00EA391B" w:rsidRPr="001E3493" w:rsidRDefault="00EA391B" w:rsidP="00EA391B">
            <w:pPr>
              <w:spacing w:line="240" w:lineRule="auto"/>
            </w:pPr>
            <w:r w:rsidRPr="001E3493">
              <w:t>56</w:t>
            </w:r>
          </w:p>
        </w:tc>
        <w:tc>
          <w:tcPr>
            <w:tcW w:w="2160" w:type="dxa"/>
            <w:shd w:val="clear" w:color="000000" w:fill="FFFFFF"/>
          </w:tcPr>
          <w:p w14:paraId="000CCE58" w14:textId="77777777" w:rsidR="00EA391B" w:rsidRPr="001E3493" w:rsidRDefault="00EA391B" w:rsidP="00EA391B">
            <w:pPr>
              <w:spacing w:line="240" w:lineRule="auto"/>
            </w:pPr>
            <w:r w:rsidRPr="001E3493">
              <w:rPr>
                <w:rFonts w:eastAsiaTheme="minorHAnsi"/>
              </w:rPr>
              <w:t xml:space="preserve">35.63 </w:t>
            </w:r>
            <m:oMath>
              <m:r>
                <w:rPr>
                  <w:rFonts w:ascii="Cambria Math" w:hAnsi="Cambria Math"/>
                </w:rPr>
                <m:t>±</m:t>
              </m:r>
            </m:oMath>
            <w:r w:rsidRPr="001E3493">
              <w:rPr>
                <w:rFonts w:eastAsiaTheme="minorEastAsia"/>
              </w:rPr>
              <w:t xml:space="preserve"> 1.59</w:t>
            </w:r>
          </w:p>
        </w:tc>
        <w:tc>
          <w:tcPr>
            <w:tcW w:w="1670" w:type="dxa"/>
            <w:shd w:val="clear" w:color="auto" w:fill="auto"/>
            <w:noWrap/>
            <w:vAlign w:val="bottom"/>
          </w:tcPr>
          <w:p w14:paraId="0654A61E" w14:textId="77777777" w:rsidR="00EA391B" w:rsidRPr="001E3493" w:rsidRDefault="00EA391B" w:rsidP="00EA391B">
            <w:pPr>
              <w:spacing w:line="240" w:lineRule="auto"/>
            </w:pPr>
          </w:p>
        </w:tc>
        <w:tc>
          <w:tcPr>
            <w:tcW w:w="1718" w:type="dxa"/>
            <w:shd w:val="clear" w:color="000000" w:fill="FFFFFF"/>
            <w:vAlign w:val="center"/>
          </w:tcPr>
          <w:p w14:paraId="78757D73" w14:textId="77777777" w:rsidR="00EA391B" w:rsidRPr="001E3493" w:rsidRDefault="00EA391B" w:rsidP="00EA391B">
            <w:pPr>
              <w:spacing w:line="240" w:lineRule="auto"/>
            </w:pPr>
            <w:r w:rsidRPr="001E3493">
              <w:t xml:space="preserve">34.98 </w:t>
            </w:r>
            <m:oMath>
              <m:r>
                <w:rPr>
                  <w:rFonts w:ascii="Cambria Math" w:hAnsi="Cambria Math"/>
                </w:rPr>
                <m:t>±</m:t>
              </m:r>
            </m:oMath>
            <w:r w:rsidRPr="001E3493">
              <w:t xml:space="preserve"> 2.74</w:t>
            </w:r>
          </w:p>
        </w:tc>
        <w:tc>
          <w:tcPr>
            <w:tcW w:w="1650" w:type="dxa"/>
            <w:shd w:val="clear" w:color="000000" w:fill="FFFFFF"/>
            <w:vAlign w:val="center"/>
          </w:tcPr>
          <w:p w14:paraId="4E5AA73F" w14:textId="77777777" w:rsidR="00EA391B" w:rsidRPr="001E3493" w:rsidRDefault="00EA391B" w:rsidP="00EA391B">
            <w:pPr>
              <w:spacing w:line="240" w:lineRule="auto"/>
            </w:pPr>
            <w:r w:rsidRPr="001E3493">
              <w:t xml:space="preserve">36.34 </w:t>
            </w:r>
            <m:oMath>
              <m:r>
                <w:rPr>
                  <w:rFonts w:ascii="Cambria Math" w:hAnsi="Cambria Math"/>
                </w:rPr>
                <m:t>±</m:t>
              </m:r>
            </m:oMath>
            <w:r w:rsidRPr="001E3493">
              <w:t xml:space="preserve"> 1.96</w:t>
            </w:r>
          </w:p>
        </w:tc>
      </w:tr>
      <w:tr w:rsidR="00EA391B" w:rsidRPr="001E3493" w14:paraId="34D8E45B" w14:textId="77777777" w:rsidTr="00FC5BDB">
        <w:trPr>
          <w:cantSplit/>
          <w:trHeight w:val="320"/>
          <w:jc w:val="center"/>
        </w:trPr>
        <w:tc>
          <w:tcPr>
            <w:tcW w:w="1114" w:type="dxa"/>
            <w:vMerge/>
            <w:shd w:val="clear" w:color="000000" w:fill="FFFFFF"/>
          </w:tcPr>
          <w:p w14:paraId="4CE96FEA" w14:textId="77777777" w:rsidR="00EA391B" w:rsidRPr="001E3493" w:rsidRDefault="00EA391B" w:rsidP="00EA391B">
            <w:pPr>
              <w:spacing w:line="240" w:lineRule="auto"/>
            </w:pPr>
          </w:p>
        </w:tc>
        <w:tc>
          <w:tcPr>
            <w:tcW w:w="1313" w:type="dxa"/>
            <w:shd w:val="clear" w:color="000000" w:fill="FFFFFF"/>
            <w:vAlign w:val="center"/>
          </w:tcPr>
          <w:p w14:paraId="32773FF2" w14:textId="77777777" w:rsidR="00EA391B" w:rsidRPr="001E3493" w:rsidRDefault="00EA391B" w:rsidP="00EA391B">
            <w:pPr>
              <w:spacing w:line="240" w:lineRule="auto"/>
            </w:pPr>
            <w:r w:rsidRPr="001E3493">
              <w:t>70</w:t>
            </w:r>
          </w:p>
        </w:tc>
        <w:tc>
          <w:tcPr>
            <w:tcW w:w="2160" w:type="dxa"/>
            <w:shd w:val="clear" w:color="000000" w:fill="FFFFFF"/>
          </w:tcPr>
          <w:p w14:paraId="23DCFBE3" w14:textId="77777777" w:rsidR="00EA391B" w:rsidRPr="001E3493" w:rsidRDefault="00EA391B" w:rsidP="00EA391B">
            <w:pPr>
              <w:spacing w:line="240" w:lineRule="auto"/>
            </w:pPr>
            <w:r w:rsidRPr="001E3493">
              <w:rPr>
                <w:rFonts w:eastAsiaTheme="minorHAnsi"/>
              </w:rPr>
              <w:t xml:space="preserve">33.10 </w:t>
            </w:r>
            <m:oMath>
              <m:r>
                <w:rPr>
                  <w:rFonts w:ascii="Cambria Math" w:hAnsi="Cambria Math"/>
                </w:rPr>
                <m:t>±</m:t>
              </m:r>
            </m:oMath>
            <w:r w:rsidRPr="001E3493">
              <w:rPr>
                <w:rFonts w:eastAsiaTheme="minorEastAsia"/>
              </w:rPr>
              <w:t xml:space="preserve"> 2.16</w:t>
            </w:r>
          </w:p>
        </w:tc>
        <w:tc>
          <w:tcPr>
            <w:tcW w:w="1670" w:type="dxa"/>
            <w:shd w:val="clear" w:color="auto" w:fill="auto"/>
            <w:noWrap/>
            <w:vAlign w:val="bottom"/>
          </w:tcPr>
          <w:p w14:paraId="6FB7E630" w14:textId="77777777" w:rsidR="00EA391B" w:rsidRPr="001E3493" w:rsidRDefault="00EA391B" w:rsidP="00EA391B">
            <w:pPr>
              <w:spacing w:line="240" w:lineRule="auto"/>
            </w:pPr>
          </w:p>
        </w:tc>
        <w:tc>
          <w:tcPr>
            <w:tcW w:w="1718" w:type="dxa"/>
            <w:shd w:val="clear" w:color="000000" w:fill="FFFFFF"/>
            <w:vAlign w:val="center"/>
          </w:tcPr>
          <w:p w14:paraId="7D06BE83" w14:textId="77777777" w:rsidR="00EA391B" w:rsidRPr="001E3493" w:rsidRDefault="00EA391B" w:rsidP="00EA391B">
            <w:pPr>
              <w:spacing w:line="240" w:lineRule="auto"/>
            </w:pPr>
            <w:r w:rsidRPr="001E3493">
              <w:t xml:space="preserve">35.32 </w:t>
            </w:r>
            <m:oMath>
              <m:r>
                <w:rPr>
                  <w:rFonts w:ascii="Cambria Math" w:hAnsi="Cambria Math"/>
                </w:rPr>
                <m:t>±</m:t>
              </m:r>
            </m:oMath>
            <w:r w:rsidRPr="001E3493">
              <w:t xml:space="preserve"> 2.02</w:t>
            </w:r>
          </w:p>
        </w:tc>
        <w:tc>
          <w:tcPr>
            <w:tcW w:w="1650" w:type="dxa"/>
            <w:shd w:val="clear" w:color="000000" w:fill="FFFFFF"/>
            <w:vAlign w:val="center"/>
          </w:tcPr>
          <w:p w14:paraId="06C7AA32" w14:textId="77777777" w:rsidR="00EA391B" w:rsidRPr="001E3493" w:rsidRDefault="00EA391B" w:rsidP="00EA391B">
            <w:pPr>
              <w:spacing w:line="240" w:lineRule="auto"/>
            </w:pPr>
            <w:r w:rsidRPr="001E3493">
              <w:t xml:space="preserve">34.55 </w:t>
            </w:r>
            <m:oMath>
              <m:r>
                <w:rPr>
                  <w:rFonts w:ascii="Cambria Math" w:hAnsi="Cambria Math"/>
                </w:rPr>
                <m:t>±</m:t>
              </m:r>
            </m:oMath>
            <w:r w:rsidRPr="001E3493">
              <w:t xml:space="preserve"> 2.58</w:t>
            </w:r>
          </w:p>
        </w:tc>
      </w:tr>
      <w:tr w:rsidR="00EA391B" w:rsidRPr="001E3493" w14:paraId="6F11B0C8" w14:textId="77777777" w:rsidTr="00FC5BDB">
        <w:trPr>
          <w:cantSplit/>
          <w:trHeight w:val="320"/>
          <w:jc w:val="center"/>
        </w:trPr>
        <w:tc>
          <w:tcPr>
            <w:tcW w:w="1114" w:type="dxa"/>
            <w:vMerge/>
            <w:shd w:val="clear" w:color="000000" w:fill="FFFFFF"/>
          </w:tcPr>
          <w:p w14:paraId="7FBD46A1" w14:textId="77777777" w:rsidR="00EA391B" w:rsidRPr="001E3493" w:rsidRDefault="00EA391B" w:rsidP="00EA391B">
            <w:pPr>
              <w:spacing w:line="240" w:lineRule="auto"/>
            </w:pPr>
          </w:p>
        </w:tc>
        <w:tc>
          <w:tcPr>
            <w:tcW w:w="1313" w:type="dxa"/>
            <w:shd w:val="clear" w:color="000000" w:fill="FFFFFF"/>
            <w:vAlign w:val="center"/>
          </w:tcPr>
          <w:p w14:paraId="1B4B8AF2" w14:textId="77777777" w:rsidR="00EA391B" w:rsidRPr="001E3493" w:rsidRDefault="00EA391B" w:rsidP="00EA391B">
            <w:pPr>
              <w:spacing w:line="240" w:lineRule="auto"/>
            </w:pPr>
            <w:r w:rsidRPr="001E3493">
              <w:t>84</w:t>
            </w:r>
          </w:p>
        </w:tc>
        <w:tc>
          <w:tcPr>
            <w:tcW w:w="2160" w:type="dxa"/>
            <w:shd w:val="clear" w:color="000000" w:fill="FFFFFF"/>
          </w:tcPr>
          <w:p w14:paraId="3C1E3484" w14:textId="77777777" w:rsidR="00EA391B" w:rsidRPr="001E3493" w:rsidRDefault="00EA391B" w:rsidP="00EA391B">
            <w:pPr>
              <w:spacing w:line="240" w:lineRule="auto"/>
            </w:pPr>
            <w:r w:rsidRPr="001E3493">
              <w:rPr>
                <w:rFonts w:eastAsiaTheme="minorHAnsi"/>
              </w:rPr>
              <w:t xml:space="preserve">36.59 </w:t>
            </w:r>
            <m:oMath>
              <m:r>
                <w:rPr>
                  <w:rFonts w:ascii="Cambria Math" w:hAnsi="Cambria Math"/>
                </w:rPr>
                <m:t>±</m:t>
              </m:r>
            </m:oMath>
            <w:r w:rsidRPr="001E3493">
              <w:rPr>
                <w:rFonts w:eastAsiaTheme="minorEastAsia"/>
              </w:rPr>
              <w:t xml:space="preserve"> 2.35</w:t>
            </w:r>
          </w:p>
        </w:tc>
        <w:tc>
          <w:tcPr>
            <w:tcW w:w="1670" w:type="dxa"/>
            <w:shd w:val="clear" w:color="auto" w:fill="auto"/>
            <w:noWrap/>
            <w:vAlign w:val="bottom"/>
          </w:tcPr>
          <w:p w14:paraId="6DD1742E" w14:textId="77777777" w:rsidR="00EA391B" w:rsidRPr="001E3493" w:rsidRDefault="00EA391B" w:rsidP="00EA391B">
            <w:pPr>
              <w:spacing w:line="240" w:lineRule="auto"/>
            </w:pPr>
          </w:p>
        </w:tc>
        <w:tc>
          <w:tcPr>
            <w:tcW w:w="1718" w:type="dxa"/>
            <w:shd w:val="clear" w:color="000000" w:fill="FFFFFF"/>
            <w:vAlign w:val="center"/>
          </w:tcPr>
          <w:p w14:paraId="17630CD0" w14:textId="77777777" w:rsidR="00EA391B" w:rsidRPr="001E3493" w:rsidRDefault="00EA391B" w:rsidP="00EA391B">
            <w:pPr>
              <w:spacing w:line="240" w:lineRule="auto"/>
            </w:pPr>
            <w:r w:rsidRPr="001E3493">
              <w:t xml:space="preserve">31.83 </w:t>
            </w:r>
            <m:oMath>
              <m:r>
                <w:rPr>
                  <w:rFonts w:ascii="Cambria Math" w:hAnsi="Cambria Math"/>
                </w:rPr>
                <m:t>±</m:t>
              </m:r>
            </m:oMath>
            <w:r w:rsidRPr="001E3493">
              <w:t xml:space="preserve"> 1.95</w:t>
            </w:r>
          </w:p>
        </w:tc>
        <w:tc>
          <w:tcPr>
            <w:tcW w:w="1650" w:type="dxa"/>
            <w:shd w:val="clear" w:color="000000" w:fill="FFFFFF"/>
            <w:vAlign w:val="center"/>
          </w:tcPr>
          <w:p w14:paraId="4DEF4407" w14:textId="77777777" w:rsidR="00EA391B" w:rsidRPr="001E3493" w:rsidRDefault="00EA391B" w:rsidP="00EA391B">
            <w:pPr>
              <w:spacing w:line="240" w:lineRule="auto"/>
            </w:pPr>
            <w:r w:rsidRPr="001E3493">
              <w:t xml:space="preserve">36.46 </w:t>
            </w:r>
            <m:oMath>
              <m:r>
                <w:rPr>
                  <w:rFonts w:ascii="Cambria Math" w:hAnsi="Cambria Math"/>
                </w:rPr>
                <m:t>±</m:t>
              </m:r>
            </m:oMath>
            <w:r w:rsidRPr="001E3493">
              <w:t xml:space="preserve"> 3.10</w:t>
            </w:r>
          </w:p>
        </w:tc>
      </w:tr>
      <w:tr w:rsidR="00EA391B" w:rsidRPr="001E3493" w14:paraId="07A188F9" w14:textId="77777777" w:rsidTr="00FC5BDB">
        <w:trPr>
          <w:cantSplit/>
          <w:trHeight w:val="320"/>
          <w:jc w:val="center"/>
        </w:trPr>
        <w:tc>
          <w:tcPr>
            <w:tcW w:w="1114" w:type="dxa"/>
            <w:shd w:val="clear" w:color="000000" w:fill="FFFFFF"/>
          </w:tcPr>
          <w:p w14:paraId="3EA58F23" w14:textId="77777777" w:rsidR="00EA391B" w:rsidRPr="001E3493" w:rsidRDefault="00EA391B" w:rsidP="00EA391B">
            <w:pPr>
              <w:spacing w:line="240" w:lineRule="auto"/>
            </w:pPr>
          </w:p>
        </w:tc>
        <w:tc>
          <w:tcPr>
            <w:tcW w:w="1313" w:type="dxa"/>
            <w:shd w:val="clear" w:color="000000" w:fill="FFFFFF"/>
            <w:vAlign w:val="center"/>
          </w:tcPr>
          <w:p w14:paraId="7070FB4B" w14:textId="77777777" w:rsidR="00EA391B" w:rsidRPr="001E3493" w:rsidRDefault="00EA391B" w:rsidP="00EA391B">
            <w:pPr>
              <w:spacing w:line="240" w:lineRule="auto"/>
            </w:pPr>
          </w:p>
        </w:tc>
        <w:tc>
          <w:tcPr>
            <w:tcW w:w="2160" w:type="dxa"/>
            <w:shd w:val="clear" w:color="000000" w:fill="FFFFFF"/>
          </w:tcPr>
          <w:p w14:paraId="39655452" w14:textId="77777777" w:rsidR="00EA391B" w:rsidRPr="001E3493" w:rsidRDefault="00EA391B" w:rsidP="00EA391B">
            <w:pPr>
              <w:spacing w:line="240" w:lineRule="auto"/>
              <w:rPr>
                <w:rFonts w:eastAsiaTheme="minorHAnsi"/>
              </w:rPr>
            </w:pPr>
          </w:p>
        </w:tc>
        <w:tc>
          <w:tcPr>
            <w:tcW w:w="1670" w:type="dxa"/>
            <w:shd w:val="clear" w:color="auto" w:fill="auto"/>
            <w:noWrap/>
            <w:vAlign w:val="bottom"/>
          </w:tcPr>
          <w:p w14:paraId="7F60B32A" w14:textId="77777777" w:rsidR="00EA391B" w:rsidRPr="001E3493" w:rsidRDefault="00EA391B" w:rsidP="00EA391B">
            <w:pPr>
              <w:spacing w:line="240" w:lineRule="auto"/>
            </w:pPr>
          </w:p>
        </w:tc>
        <w:tc>
          <w:tcPr>
            <w:tcW w:w="1718" w:type="dxa"/>
            <w:shd w:val="clear" w:color="000000" w:fill="FFFFFF"/>
            <w:vAlign w:val="center"/>
          </w:tcPr>
          <w:p w14:paraId="3BC6493F" w14:textId="77777777" w:rsidR="00EA391B" w:rsidRPr="001E3493" w:rsidRDefault="00EA391B" w:rsidP="00EA391B">
            <w:pPr>
              <w:spacing w:line="240" w:lineRule="auto"/>
            </w:pPr>
          </w:p>
        </w:tc>
        <w:tc>
          <w:tcPr>
            <w:tcW w:w="1650" w:type="dxa"/>
            <w:shd w:val="clear" w:color="000000" w:fill="FFFFFF"/>
            <w:vAlign w:val="center"/>
          </w:tcPr>
          <w:p w14:paraId="40F4BA72" w14:textId="77777777" w:rsidR="00EA391B" w:rsidRPr="001E3493" w:rsidRDefault="00EA391B" w:rsidP="00EA391B">
            <w:pPr>
              <w:spacing w:line="240" w:lineRule="auto"/>
            </w:pPr>
          </w:p>
        </w:tc>
      </w:tr>
    </w:tbl>
    <w:p w14:paraId="3605DA81" w14:textId="08D747D6" w:rsidR="004410D8" w:rsidRDefault="004410D8">
      <w:r>
        <w:lastRenderedPageBreak/>
        <w:t>Table 13 Continued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1313"/>
        <w:gridCol w:w="2160"/>
        <w:gridCol w:w="1670"/>
        <w:gridCol w:w="1718"/>
        <w:gridCol w:w="1650"/>
      </w:tblGrid>
      <w:tr w:rsidR="00EA391B" w:rsidRPr="001E3493" w14:paraId="2A01BA41" w14:textId="77777777" w:rsidTr="00776AC2">
        <w:trPr>
          <w:cantSplit/>
          <w:trHeight w:val="320"/>
          <w:jc w:val="center"/>
        </w:trPr>
        <w:tc>
          <w:tcPr>
            <w:tcW w:w="1114" w:type="dxa"/>
            <w:vMerge w:val="restart"/>
            <w:tcBorders>
              <w:top w:val="single" w:sz="4" w:space="0" w:color="auto"/>
              <w:left w:val="single" w:sz="4" w:space="0" w:color="auto"/>
              <w:right w:val="single" w:sz="4" w:space="0" w:color="auto"/>
            </w:tcBorders>
            <w:shd w:val="clear" w:color="000000" w:fill="FFFFFF"/>
          </w:tcPr>
          <w:p w14:paraId="14B7EC9C" w14:textId="1DEEA4E5" w:rsidR="00EA391B" w:rsidRPr="001E3493" w:rsidRDefault="00EA391B" w:rsidP="00EA391B">
            <w:pPr>
              <w:spacing w:line="240" w:lineRule="auto"/>
            </w:pPr>
            <w:r w:rsidRPr="001E3493">
              <w:t>RH</w:t>
            </w:r>
          </w:p>
        </w:tc>
        <w:tc>
          <w:tcPr>
            <w:tcW w:w="1313" w:type="dxa"/>
            <w:tcBorders>
              <w:top w:val="single" w:sz="4" w:space="0" w:color="auto"/>
              <w:left w:val="single" w:sz="4" w:space="0" w:color="auto"/>
              <w:bottom w:val="single" w:sz="4" w:space="0" w:color="auto"/>
              <w:right w:val="single" w:sz="4" w:space="0" w:color="auto"/>
            </w:tcBorders>
            <w:shd w:val="clear" w:color="000000" w:fill="FFFFFF"/>
            <w:vAlign w:val="center"/>
          </w:tcPr>
          <w:p w14:paraId="6EFCCB33" w14:textId="77777777" w:rsidR="00EA391B" w:rsidRPr="001E3493" w:rsidRDefault="00EA391B" w:rsidP="00EA391B">
            <w:pPr>
              <w:spacing w:line="240" w:lineRule="auto"/>
            </w:pPr>
            <w:r w:rsidRPr="001E3493">
              <w:t>-1</w:t>
            </w:r>
          </w:p>
        </w:tc>
        <w:tc>
          <w:tcPr>
            <w:tcW w:w="2160" w:type="dxa"/>
            <w:tcBorders>
              <w:top w:val="single" w:sz="4" w:space="0" w:color="auto"/>
              <w:left w:val="single" w:sz="4" w:space="0" w:color="auto"/>
              <w:bottom w:val="single" w:sz="4" w:space="0" w:color="auto"/>
              <w:right w:val="single" w:sz="4" w:space="0" w:color="auto"/>
            </w:tcBorders>
            <w:shd w:val="clear" w:color="000000" w:fill="FFFFFF"/>
          </w:tcPr>
          <w:p w14:paraId="730C5C02" w14:textId="77777777" w:rsidR="00EA391B" w:rsidRPr="001E3493" w:rsidRDefault="00EA391B" w:rsidP="00EA391B">
            <w:pPr>
              <w:spacing w:line="240" w:lineRule="auto"/>
              <w:rPr>
                <w:rFonts w:eastAsiaTheme="minorHAnsi"/>
              </w:rPr>
            </w:pPr>
            <w:r w:rsidRPr="001E3493">
              <w:rPr>
                <w:rFonts w:eastAsiaTheme="minorHAnsi"/>
              </w:rPr>
              <w:t>27.5 ± 2.0</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2BBED" w14:textId="77777777" w:rsidR="00EA391B" w:rsidRPr="001E3493" w:rsidRDefault="00EA391B" w:rsidP="00EA391B">
            <w:pPr>
              <w:spacing w:line="240" w:lineRule="auto"/>
            </w:pPr>
            <w:r w:rsidRPr="001E3493">
              <w:t>29.8 ± 1.4</w:t>
            </w:r>
          </w:p>
        </w:tc>
        <w:tc>
          <w:tcPr>
            <w:tcW w:w="1718" w:type="dxa"/>
            <w:tcBorders>
              <w:top w:val="single" w:sz="4" w:space="0" w:color="auto"/>
              <w:left w:val="single" w:sz="4" w:space="0" w:color="auto"/>
              <w:bottom w:val="single" w:sz="4" w:space="0" w:color="auto"/>
              <w:right w:val="single" w:sz="4" w:space="0" w:color="auto"/>
            </w:tcBorders>
            <w:shd w:val="clear" w:color="000000" w:fill="FFFFFF"/>
            <w:vAlign w:val="center"/>
          </w:tcPr>
          <w:p w14:paraId="01604F0A" w14:textId="77777777" w:rsidR="00EA391B" w:rsidRPr="001E3493" w:rsidRDefault="00EA391B" w:rsidP="00EA391B">
            <w:pPr>
              <w:spacing w:line="240" w:lineRule="auto"/>
            </w:pPr>
            <w:r w:rsidRPr="001E3493">
              <w:t>28.3 ± 3.5</w:t>
            </w:r>
          </w:p>
        </w:tc>
        <w:tc>
          <w:tcPr>
            <w:tcW w:w="1650" w:type="dxa"/>
            <w:tcBorders>
              <w:top w:val="single" w:sz="4" w:space="0" w:color="auto"/>
              <w:left w:val="single" w:sz="4" w:space="0" w:color="auto"/>
              <w:bottom w:val="single" w:sz="4" w:space="0" w:color="auto"/>
              <w:right w:val="single" w:sz="4" w:space="0" w:color="auto"/>
            </w:tcBorders>
            <w:shd w:val="clear" w:color="000000" w:fill="FFFFFF"/>
            <w:vAlign w:val="center"/>
          </w:tcPr>
          <w:p w14:paraId="66C4E13C" w14:textId="77777777" w:rsidR="00EA391B" w:rsidRPr="001E3493" w:rsidRDefault="00EA391B" w:rsidP="00EA391B">
            <w:pPr>
              <w:spacing w:line="240" w:lineRule="auto"/>
            </w:pPr>
            <w:r w:rsidRPr="001E3493">
              <w:t>28.0 ± 2.5</w:t>
            </w:r>
          </w:p>
        </w:tc>
      </w:tr>
      <w:tr w:rsidR="00EA391B" w:rsidRPr="001E3493" w14:paraId="75939ACE" w14:textId="77777777" w:rsidTr="00776AC2">
        <w:trPr>
          <w:cantSplit/>
          <w:trHeight w:val="320"/>
          <w:jc w:val="center"/>
        </w:trPr>
        <w:tc>
          <w:tcPr>
            <w:tcW w:w="1114" w:type="dxa"/>
            <w:vMerge/>
            <w:tcBorders>
              <w:left w:val="single" w:sz="4" w:space="0" w:color="auto"/>
              <w:right w:val="single" w:sz="4" w:space="0" w:color="auto"/>
            </w:tcBorders>
            <w:shd w:val="clear" w:color="000000" w:fill="FFFFFF"/>
          </w:tcPr>
          <w:p w14:paraId="1F530D6E" w14:textId="39069AFD" w:rsidR="00EA391B" w:rsidRPr="001E3493" w:rsidRDefault="00EA391B" w:rsidP="00EA391B">
            <w:pPr>
              <w:spacing w:line="240" w:lineRule="auto"/>
            </w:pPr>
          </w:p>
        </w:tc>
        <w:tc>
          <w:tcPr>
            <w:tcW w:w="1313" w:type="dxa"/>
            <w:tcBorders>
              <w:top w:val="single" w:sz="4" w:space="0" w:color="auto"/>
              <w:left w:val="single" w:sz="4" w:space="0" w:color="auto"/>
              <w:bottom w:val="single" w:sz="4" w:space="0" w:color="auto"/>
              <w:right w:val="single" w:sz="4" w:space="0" w:color="auto"/>
            </w:tcBorders>
            <w:shd w:val="clear" w:color="000000" w:fill="FFFFFF"/>
            <w:vAlign w:val="center"/>
          </w:tcPr>
          <w:p w14:paraId="5037092E" w14:textId="77777777" w:rsidR="00EA391B" w:rsidRPr="001E3493" w:rsidRDefault="00EA391B" w:rsidP="00EA391B">
            <w:pPr>
              <w:spacing w:line="240" w:lineRule="auto"/>
            </w:pPr>
            <w:r w:rsidRPr="001E3493">
              <w:t>7</w:t>
            </w:r>
          </w:p>
        </w:tc>
        <w:tc>
          <w:tcPr>
            <w:tcW w:w="2160" w:type="dxa"/>
            <w:tcBorders>
              <w:top w:val="single" w:sz="4" w:space="0" w:color="auto"/>
              <w:left w:val="single" w:sz="4" w:space="0" w:color="auto"/>
              <w:bottom w:val="single" w:sz="4" w:space="0" w:color="auto"/>
              <w:right w:val="single" w:sz="4" w:space="0" w:color="auto"/>
            </w:tcBorders>
            <w:shd w:val="clear" w:color="000000" w:fill="FFFFFF"/>
          </w:tcPr>
          <w:p w14:paraId="6A6809D7" w14:textId="77777777" w:rsidR="00EA391B" w:rsidRPr="001E3493" w:rsidRDefault="00EA391B" w:rsidP="00EA391B">
            <w:pPr>
              <w:spacing w:line="240" w:lineRule="auto"/>
              <w:rPr>
                <w:rFonts w:eastAsiaTheme="minorHAnsi"/>
              </w:rPr>
            </w:pPr>
            <w:r w:rsidRPr="001E3493">
              <w:rPr>
                <w:rFonts w:eastAsiaTheme="minorHAnsi"/>
              </w:rPr>
              <w:t>14.2 ± 2.0</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4E7F08" w14:textId="77777777" w:rsidR="00EA391B" w:rsidRPr="001E3493" w:rsidRDefault="00EA391B" w:rsidP="00EA391B">
            <w:pPr>
              <w:spacing w:line="240" w:lineRule="auto"/>
            </w:pPr>
            <w:r w:rsidRPr="001E3493">
              <w:t>11.3 ± 2.4</w:t>
            </w:r>
          </w:p>
        </w:tc>
        <w:tc>
          <w:tcPr>
            <w:tcW w:w="1718" w:type="dxa"/>
            <w:tcBorders>
              <w:top w:val="single" w:sz="4" w:space="0" w:color="auto"/>
              <w:left w:val="single" w:sz="4" w:space="0" w:color="auto"/>
              <w:bottom w:val="single" w:sz="4" w:space="0" w:color="auto"/>
              <w:right w:val="single" w:sz="4" w:space="0" w:color="auto"/>
            </w:tcBorders>
            <w:shd w:val="clear" w:color="000000" w:fill="FFFFFF"/>
            <w:vAlign w:val="center"/>
          </w:tcPr>
          <w:p w14:paraId="426C2E66" w14:textId="77777777" w:rsidR="00EA391B" w:rsidRPr="001E3493" w:rsidRDefault="00EA391B" w:rsidP="00EA391B">
            <w:pPr>
              <w:spacing w:line="240" w:lineRule="auto"/>
            </w:pPr>
            <w:r w:rsidRPr="001E3493">
              <w:t>9.1 ± 1.4</w:t>
            </w:r>
          </w:p>
        </w:tc>
        <w:tc>
          <w:tcPr>
            <w:tcW w:w="1650" w:type="dxa"/>
            <w:tcBorders>
              <w:top w:val="single" w:sz="4" w:space="0" w:color="auto"/>
              <w:left w:val="single" w:sz="4" w:space="0" w:color="auto"/>
              <w:bottom w:val="single" w:sz="4" w:space="0" w:color="auto"/>
              <w:right w:val="single" w:sz="4" w:space="0" w:color="auto"/>
            </w:tcBorders>
            <w:shd w:val="clear" w:color="000000" w:fill="FFFFFF"/>
            <w:vAlign w:val="center"/>
          </w:tcPr>
          <w:p w14:paraId="4B3CC663" w14:textId="77777777" w:rsidR="00EA391B" w:rsidRPr="001E3493" w:rsidRDefault="00EA391B" w:rsidP="00EA391B">
            <w:pPr>
              <w:spacing w:line="240" w:lineRule="auto"/>
            </w:pPr>
            <w:r w:rsidRPr="001E3493">
              <w:t>17.2 ± 1.7</w:t>
            </w:r>
          </w:p>
        </w:tc>
      </w:tr>
      <w:tr w:rsidR="00EA391B" w:rsidRPr="001E3493" w14:paraId="48183231" w14:textId="77777777" w:rsidTr="00776AC2">
        <w:trPr>
          <w:cantSplit/>
          <w:trHeight w:val="320"/>
          <w:jc w:val="center"/>
        </w:trPr>
        <w:tc>
          <w:tcPr>
            <w:tcW w:w="1114" w:type="dxa"/>
            <w:vMerge/>
            <w:tcBorders>
              <w:left w:val="single" w:sz="4" w:space="0" w:color="auto"/>
              <w:right w:val="single" w:sz="4" w:space="0" w:color="auto"/>
            </w:tcBorders>
            <w:shd w:val="clear" w:color="000000" w:fill="FFFFFF"/>
          </w:tcPr>
          <w:p w14:paraId="3AA6BEAE" w14:textId="7C37506B" w:rsidR="00EA391B" w:rsidRPr="001E3493" w:rsidRDefault="00EA391B" w:rsidP="00EA391B">
            <w:pPr>
              <w:spacing w:line="240" w:lineRule="auto"/>
            </w:pPr>
          </w:p>
        </w:tc>
        <w:tc>
          <w:tcPr>
            <w:tcW w:w="1313" w:type="dxa"/>
            <w:tcBorders>
              <w:top w:val="single" w:sz="4" w:space="0" w:color="auto"/>
              <w:left w:val="single" w:sz="4" w:space="0" w:color="auto"/>
              <w:bottom w:val="single" w:sz="4" w:space="0" w:color="auto"/>
              <w:right w:val="single" w:sz="4" w:space="0" w:color="auto"/>
            </w:tcBorders>
            <w:shd w:val="clear" w:color="000000" w:fill="FFFFFF"/>
            <w:vAlign w:val="center"/>
          </w:tcPr>
          <w:p w14:paraId="29EDFE24" w14:textId="77777777" w:rsidR="00EA391B" w:rsidRPr="001E3493" w:rsidRDefault="00EA391B" w:rsidP="00EA391B">
            <w:pPr>
              <w:spacing w:line="240" w:lineRule="auto"/>
            </w:pPr>
            <w:r w:rsidRPr="001E3493">
              <w:t>14</w:t>
            </w:r>
          </w:p>
        </w:tc>
        <w:tc>
          <w:tcPr>
            <w:tcW w:w="2160" w:type="dxa"/>
            <w:tcBorders>
              <w:top w:val="single" w:sz="4" w:space="0" w:color="auto"/>
              <w:left w:val="single" w:sz="4" w:space="0" w:color="auto"/>
              <w:bottom w:val="single" w:sz="4" w:space="0" w:color="auto"/>
              <w:right w:val="single" w:sz="4" w:space="0" w:color="auto"/>
            </w:tcBorders>
            <w:shd w:val="clear" w:color="000000" w:fill="FFFFFF"/>
          </w:tcPr>
          <w:p w14:paraId="2A3B7842" w14:textId="77777777" w:rsidR="00EA391B" w:rsidRPr="001E3493" w:rsidRDefault="00EA391B" w:rsidP="00EA391B">
            <w:pPr>
              <w:spacing w:line="240" w:lineRule="auto"/>
              <w:rPr>
                <w:rFonts w:eastAsiaTheme="minorHAnsi"/>
              </w:rPr>
            </w:pPr>
            <w:r w:rsidRPr="001E3493">
              <w:rPr>
                <w:rFonts w:eastAsiaTheme="minorHAnsi"/>
              </w:rPr>
              <w:t>17.0 ± 1.5</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132E6" w14:textId="77777777" w:rsidR="00EA391B" w:rsidRPr="001E3493" w:rsidRDefault="00EA391B" w:rsidP="00EA391B">
            <w:pPr>
              <w:spacing w:line="240" w:lineRule="auto"/>
            </w:pPr>
            <w:r w:rsidRPr="001E3493">
              <w:t>15.5 ± 2.5</w:t>
            </w:r>
          </w:p>
        </w:tc>
        <w:tc>
          <w:tcPr>
            <w:tcW w:w="1718" w:type="dxa"/>
            <w:tcBorders>
              <w:top w:val="single" w:sz="4" w:space="0" w:color="auto"/>
              <w:left w:val="single" w:sz="4" w:space="0" w:color="auto"/>
              <w:bottom w:val="single" w:sz="4" w:space="0" w:color="auto"/>
              <w:right w:val="single" w:sz="4" w:space="0" w:color="auto"/>
            </w:tcBorders>
            <w:shd w:val="clear" w:color="000000" w:fill="FFFFFF"/>
            <w:vAlign w:val="center"/>
          </w:tcPr>
          <w:p w14:paraId="658A80DD" w14:textId="77777777" w:rsidR="00EA391B" w:rsidRPr="001E3493" w:rsidRDefault="00EA391B" w:rsidP="00EA391B">
            <w:pPr>
              <w:spacing w:line="240" w:lineRule="auto"/>
            </w:pPr>
            <w:r w:rsidRPr="001E3493">
              <w:t>15.8 ± 2.4</w:t>
            </w:r>
          </w:p>
        </w:tc>
        <w:tc>
          <w:tcPr>
            <w:tcW w:w="1650" w:type="dxa"/>
            <w:tcBorders>
              <w:top w:val="single" w:sz="4" w:space="0" w:color="auto"/>
              <w:left w:val="single" w:sz="4" w:space="0" w:color="auto"/>
              <w:bottom w:val="single" w:sz="4" w:space="0" w:color="auto"/>
              <w:right w:val="single" w:sz="4" w:space="0" w:color="auto"/>
            </w:tcBorders>
            <w:shd w:val="clear" w:color="000000" w:fill="FFFFFF"/>
            <w:vAlign w:val="center"/>
          </w:tcPr>
          <w:p w14:paraId="0D7E79ED" w14:textId="77777777" w:rsidR="00EA391B" w:rsidRPr="001E3493" w:rsidRDefault="00EA391B" w:rsidP="00EA391B">
            <w:pPr>
              <w:spacing w:line="240" w:lineRule="auto"/>
            </w:pPr>
            <w:r w:rsidRPr="001E3493">
              <w:t>15.9 ± 3.5</w:t>
            </w:r>
          </w:p>
        </w:tc>
      </w:tr>
      <w:tr w:rsidR="00EA391B" w:rsidRPr="001E3493" w14:paraId="0BC4DBB3" w14:textId="77777777" w:rsidTr="00776AC2">
        <w:trPr>
          <w:cantSplit/>
          <w:trHeight w:val="320"/>
          <w:jc w:val="center"/>
        </w:trPr>
        <w:tc>
          <w:tcPr>
            <w:tcW w:w="1114" w:type="dxa"/>
            <w:vMerge/>
            <w:tcBorders>
              <w:left w:val="single" w:sz="4" w:space="0" w:color="auto"/>
              <w:right w:val="single" w:sz="4" w:space="0" w:color="auto"/>
            </w:tcBorders>
            <w:shd w:val="clear" w:color="000000" w:fill="FFFFFF"/>
          </w:tcPr>
          <w:p w14:paraId="634A6B5F" w14:textId="77777777" w:rsidR="00EA391B" w:rsidRPr="001E3493" w:rsidRDefault="00EA391B" w:rsidP="00EA391B">
            <w:pPr>
              <w:spacing w:line="240" w:lineRule="auto"/>
            </w:pPr>
          </w:p>
        </w:tc>
        <w:tc>
          <w:tcPr>
            <w:tcW w:w="1313" w:type="dxa"/>
            <w:tcBorders>
              <w:top w:val="single" w:sz="4" w:space="0" w:color="auto"/>
              <w:left w:val="single" w:sz="4" w:space="0" w:color="auto"/>
              <w:bottom w:val="single" w:sz="4" w:space="0" w:color="auto"/>
              <w:right w:val="single" w:sz="4" w:space="0" w:color="auto"/>
            </w:tcBorders>
            <w:shd w:val="clear" w:color="000000" w:fill="FFFFFF"/>
            <w:vAlign w:val="center"/>
          </w:tcPr>
          <w:p w14:paraId="39061918" w14:textId="77777777" w:rsidR="00EA391B" w:rsidRPr="001E3493" w:rsidRDefault="00EA391B" w:rsidP="00EA391B">
            <w:pPr>
              <w:spacing w:line="240" w:lineRule="auto"/>
            </w:pPr>
            <w:r w:rsidRPr="001E3493">
              <w:t>28</w:t>
            </w:r>
          </w:p>
        </w:tc>
        <w:tc>
          <w:tcPr>
            <w:tcW w:w="2160" w:type="dxa"/>
            <w:tcBorders>
              <w:top w:val="single" w:sz="4" w:space="0" w:color="auto"/>
              <w:left w:val="single" w:sz="4" w:space="0" w:color="auto"/>
              <w:bottom w:val="single" w:sz="4" w:space="0" w:color="auto"/>
              <w:right w:val="single" w:sz="4" w:space="0" w:color="auto"/>
            </w:tcBorders>
            <w:shd w:val="clear" w:color="000000" w:fill="FFFFFF"/>
          </w:tcPr>
          <w:p w14:paraId="39FD71AE" w14:textId="77777777" w:rsidR="00EA391B" w:rsidRPr="001E3493" w:rsidRDefault="00EA391B" w:rsidP="00EA391B">
            <w:pPr>
              <w:spacing w:line="240" w:lineRule="auto"/>
              <w:rPr>
                <w:rFonts w:eastAsiaTheme="minorHAnsi"/>
              </w:rPr>
            </w:pPr>
            <w:r w:rsidRPr="001E3493">
              <w:rPr>
                <w:rFonts w:eastAsiaTheme="minorHAnsi"/>
              </w:rPr>
              <w:t>17.3 ± 3.3</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FEF062" w14:textId="77777777" w:rsidR="00EA391B" w:rsidRPr="001E3493" w:rsidRDefault="00EA391B" w:rsidP="00EA391B">
            <w:pPr>
              <w:spacing w:line="240" w:lineRule="auto"/>
            </w:pPr>
            <w:r w:rsidRPr="001E3493">
              <w:t>11.2 ± 1.9</w:t>
            </w:r>
          </w:p>
        </w:tc>
        <w:tc>
          <w:tcPr>
            <w:tcW w:w="1718" w:type="dxa"/>
            <w:tcBorders>
              <w:top w:val="single" w:sz="4" w:space="0" w:color="auto"/>
              <w:left w:val="single" w:sz="4" w:space="0" w:color="auto"/>
              <w:bottom w:val="single" w:sz="4" w:space="0" w:color="auto"/>
              <w:right w:val="single" w:sz="4" w:space="0" w:color="auto"/>
            </w:tcBorders>
            <w:shd w:val="clear" w:color="000000" w:fill="FFFFFF"/>
            <w:vAlign w:val="center"/>
          </w:tcPr>
          <w:p w14:paraId="3158C714" w14:textId="77777777" w:rsidR="00EA391B" w:rsidRPr="001E3493" w:rsidRDefault="00EA391B" w:rsidP="00EA391B">
            <w:pPr>
              <w:spacing w:line="240" w:lineRule="auto"/>
            </w:pPr>
            <w:r w:rsidRPr="001E3493">
              <w:t>16.4 ± 2.8</w:t>
            </w:r>
          </w:p>
        </w:tc>
        <w:tc>
          <w:tcPr>
            <w:tcW w:w="1650" w:type="dxa"/>
            <w:tcBorders>
              <w:top w:val="single" w:sz="4" w:space="0" w:color="auto"/>
              <w:left w:val="single" w:sz="4" w:space="0" w:color="auto"/>
              <w:bottom w:val="single" w:sz="4" w:space="0" w:color="auto"/>
              <w:right w:val="single" w:sz="4" w:space="0" w:color="auto"/>
            </w:tcBorders>
            <w:shd w:val="clear" w:color="000000" w:fill="FFFFFF"/>
            <w:vAlign w:val="center"/>
          </w:tcPr>
          <w:p w14:paraId="35DA1E30" w14:textId="77777777" w:rsidR="00EA391B" w:rsidRPr="001E3493" w:rsidRDefault="00EA391B" w:rsidP="00EA391B">
            <w:pPr>
              <w:spacing w:line="240" w:lineRule="auto"/>
            </w:pPr>
            <w:r w:rsidRPr="001E3493">
              <w:t>23.9 ± 1.2</w:t>
            </w:r>
          </w:p>
        </w:tc>
      </w:tr>
      <w:tr w:rsidR="00EA391B" w:rsidRPr="001E3493" w14:paraId="28701732" w14:textId="77777777" w:rsidTr="00776AC2">
        <w:trPr>
          <w:cantSplit/>
          <w:trHeight w:val="320"/>
          <w:jc w:val="center"/>
        </w:trPr>
        <w:tc>
          <w:tcPr>
            <w:tcW w:w="1114" w:type="dxa"/>
            <w:vMerge/>
            <w:tcBorders>
              <w:left w:val="single" w:sz="4" w:space="0" w:color="auto"/>
              <w:right w:val="single" w:sz="4" w:space="0" w:color="auto"/>
            </w:tcBorders>
            <w:shd w:val="clear" w:color="000000" w:fill="FFFFFF"/>
          </w:tcPr>
          <w:p w14:paraId="1A2D27B7" w14:textId="77777777" w:rsidR="00EA391B" w:rsidRPr="001E3493" w:rsidRDefault="00EA391B" w:rsidP="00EA391B">
            <w:pPr>
              <w:spacing w:line="240" w:lineRule="auto"/>
            </w:pPr>
          </w:p>
        </w:tc>
        <w:tc>
          <w:tcPr>
            <w:tcW w:w="1313" w:type="dxa"/>
            <w:tcBorders>
              <w:top w:val="single" w:sz="4" w:space="0" w:color="auto"/>
              <w:left w:val="single" w:sz="4" w:space="0" w:color="auto"/>
              <w:bottom w:val="single" w:sz="4" w:space="0" w:color="auto"/>
              <w:right w:val="single" w:sz="4" w:space="0" w:color="auto"/>
            </w:tcBorders>
            <w:shd w:val="clear" w:color="000000" w:fill="FFFFFF"/>
            <w:vAlign w:val="center"/>
          </w:tcPr>
          <w:p w14:paraId="5159481C" w14:textId="77777777" w:rsidR="00EA391B" w:rsidRPr="001E3493" w:rsidRDefault="00EA391B" w:rsidP="00EA391B">
            <w:pPr>
              <w:spacing w:line="240" w:lineRule="auto"/>
            </w:pPr>
            <w:r w:rsidRPr="001E3493">
              <w:t>42</w:t>
            </w:r>
          </w:p>
        </w:tc>
        <w:tc>
          <w:tcPr>
            <w:tcW w:w="2160" w:type="dxa"/>
            <w:tcBorders>
              <w:top w:val="single" w:sz="4" w:space="0" w:color="auto"/>
              <w:left w:val="single" w:sz="4" w:space="0" w:color="auto"/>
              <w:bottom w:val="single" w:sz="4" w:space="0" w:color="auto"/>
              <w:right w:val="single" w:sz="4" w:space="0" w:color="auto"/>
            </w:tcBorders>
            <w:shd w:val="clear" w:color="000000" w:fill="FFFFFF"/>
          </w:tcPr>
          <w:p w14:paraId="69302F97" w14:textId="77777777" w:rsidR="00EA391B" w:rsidRPr="001E3493" w:rsidRDefault="00EA391B" w:rsidP="00EA391B">
            <w:pPr>
              <w:spacing w:line="240" w:lineRule="auto"/>
              <w:rPr>
                <w:rFonts w:eastAsiaTheme="minorHAnsi"/>
              </w:rPr>
            </w:pPr>
            <w:r w:rsidRPr="001E3493">
              <w:rPr>
                <w:rFonts w:eastAsiaTheme="minorHAnsi"/>
              </w:rPr>
              <w:t>22.5 ± 3.3</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E9064" w14:textId="77777777" w:rsidR="00EA391B" w:rsidRPr="001E3493" w:rsidRDefault="00EA391B" w:rsidP="00EA391B">
            <w:pPr>
              <w:spacing w:line="240" w:lineRule="auto"/>
            </w:pPr>
            <w:r w:rsidRPr="001E3493">
              <w:t>15.4 ± 1.7</w:t>
            </w:r>
          </w:p>
        </w:tc>
        <w:tc>
          <w:tcPr>
            <w:tcW w:w="1718" w:type="dxa"/>
            <w:tcBorders>
              <w:top w:val="single" w:sz="4" w:space="0" w:color="auto"/>
              <w:left w:val="single" w:sz="4" w:space="0" w:color="auto"/>
              <w:bottom w:val="single" w:sz="4" w:space="0" w:color="auto"/>
              <w:right w:val="single" w:sz="4" w:space="0" w:color="auto"/>
            </w:tcBorders>
            <w:shd w:val="clear" w:color="000000" w:fill="FFFFFF"/>
            <w:vAlign w:val="center"/>
          </w:tcPr>
          <w:p w14:paraId="761632AD" w14:textId="77777777" w:rsidR="00EA391B" w:rsidRPr="001E3493" w:rsidRDefault="00EA391B" w:rsidP="00EA391B">
            <w:pPr>
              <w:spacing w:line="240" w:lineRule="auto"/>
            </w:pPr>
            <w:r w:rsidRPr="001E3493">
              <w:t>17.8 ± 2.3</w:t>
            </w:r>
          </w:p>
        </w:tc>
        <w:tc>
          <w:tcPr>
            <w:tcW w:w="1650" w:type="dxa"/>
            <w:tcBorders>
              <w:top w:val="single" w:sz="4" w:space="0" w:color="auto"/>
              <w:left w:val="single" w:sz="4" w:space="0" w:color="auto"/>
              <w:bottom w:val="single" w:sz="4" w:space="0" w:color="auto"/>
              <w:right w:val="single" w:sz="4" w:space="0" w:color="auto"/>
            </w:tcBorders>
            <w:shd w:val="clear" w:color="000000" w:fill="FFFFFF"/>
            <w:vAlign w:val="center"/>
          </w:tcPr>
          <w:p w14:paraId="4CA31BD8" w14:textId="77777777" w:rsidR="00EA391B" w:rsidRPr="001E3493" w:rsidRDefault="00EA391B" w:rsidP="00EA391B">
            <w:pPr>
              <w:spacing w:line="240" w:lineRule="auto"/>
            </w:pPr>
            <w:r w:rsidRPr="001E3493">
              <w:t>22.4 ± 0.9</w:t>
            </w:r>
          </w:p>
        </w:tc>
      </w:tr>
      <w:tr w:rsidR="00EA391B" w:rsidRPr="001E3493" w14:paraId="3B7E331B" w14:textId="77777777" w:rsidTr="00776AC2">
        <w:trPr>
          <w:cantSplit/>
          <w:trHeight w:val="320"/>
          <w:jc w:val="center"/>
        </w:trPr>
        <w:tc>
          <w:tcPr>
            <w:tcW w:w="1114" w:type="dxa"/>
            <w:vMerge/>
            <w:tcBorders>
              <w:left w:val="single" w:sz="4" w:space="0" w:color="auto"/>
              <w:right w:val="single" w:sz="4" w:space="0" w:color="auto"/>
            </w:tcBorders>
            <w:shd w:val="clear" w:color="000000" w:fill="FFFFFF"/>
          </w:tcPr>
          <w:p w14:paraId="6F3697F4" w14:textId="77777777" w:rsidR="00EA391B" w:rsidRPr="001E3493" w:rsidRDefault="00EA391B" w:rsidP="00EA391B">
            <w:pPr>
              <w:spacing w:line="240" w:lineRule="auto"/>
            </w:pPr>
          </w:p>
        </w:tc>
        <w:tc>
          <w:tcPr>
            <w:tcW w:w="1313" w:type="dxa"/>
            <w:tcBorders>
              <w:top w:val="single" w:sz="4" w:space="0" w:color="auto"/>
              <w:left w:val="single" w:sz="4" w:space="0" w:color="auto"/>
              <w:bottom w:val="single" w:sz="4" w:space="0" w:color="auto"/>
              <w:right w:val="single" w:sz="4" w:space="0" w:color="auto"/>
            </w:tcBorders>
            <w:shd w:val="clear" w:color="000000" w:fill="FFFFFF"/>
            <w:vAlign w:val="center"/>
          </w:tcPr>
          <w:p w14:paraId="1C704DB9" w14:textId="77777777" w:rsidR="00EA391B" w:rsidRPr="001E3493" w:rsidRDefault="00EA391B" w:rsidP="00EA391B">
            <w:pPr>
              <w:spacing w:line="240" w:lineRule="auto"/>
            </w:pPr>
            <w:r w:rsidRPr="001E3493">
              <w:t>56</w:t>
            </w:r>
          </w:p>
        </w:tc>
        <w:tc>
          <w:tcPr>
            <w:tcW w:w="2160" w:type="dxa"/>
            <w:tcBorders>
              <w:top w:val="single" w:sz="4" w:space="0" w:color="auto"/>
              <w:left w:val="single" w:sz="4" w:space="0" w:color="auto"/>
              <w:bottom w:val="single" w:sz="4" w:space="0" w:color="auto"/>
              <w:right w:val="single" w:sz="4" w:space="0" w:color="auto"/>
            </w:tcBorders>
            <w:shd w:val="clear" w:color="000000" w:fill="FFFFFF"/>
          </w:tcPr>
          <w:p w14:paraId="1B628335" w14:textId="77777777" w:rsidR="00EA391B" w:rsidRPr="001E3493" w:rsidRDefault="00EA391B" w:rsidP="00EA391B">
            <w:pPr>
              <w:spacing w:line="240" w:lineRule="auto"/>
              <w:rPr>
                <w:rFonts w:eastAsiaTheme="minorHAnsi"/>
              </w:rPr>
            </w:pPr>
            <w:r w:rsidRPr="001E3493">
              <w:rPr>
                <w:rFonts w:eastAsiaTheme="minorHAnsi"/>
              </w:rPr>
              <w:t>21.9 ± 1.8</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50494B" w14:textId="77777777" w:rsidR="00EA391B" w:rsidRPr="001E3493" w:rsidRDefault="00EA391B" w:rsidP="00EA391B">
            <w:pPr>
              <w:spacing w:line="240" w:lineRule="auto"/>
            </w:pPr>
          </w:p>
        </w:tc>
        <w:tc>
          <w:tcPr>
            <w:tcW w:w="1718" w:type="dxa"/>
            <w:tcBorders>
              <w:top w:val="single" w:sz="4" w:space="0" w:color="auto"/>
              <w:left w:val="single" w:sz="4" w:space="0" w:color="auto"/>
              <w:bottom w:val="single" w:sz="4" w:space="0" w:color="auto"/>
              <w:right w:val="single" w:sz="4" w:space="0" w:color="auto"/>
            </w:tcBorders>
            <w:shd w:val="clear" w:color="000000" w:fill="FFFFFF"/>
            <w:vAlign w:val="center"/>
          </w:tcPr>
          <w:p w14:paraId="7C188F32" w14:textId="77777777" w:rsidR="00EA391B" w:rsidRPr="001E3493" w:rsidRDefault="00EA391B" w:rsidP="00EA391B">
            <w:pPr>
              <w:spacing w:line="240" w:lineRule="auto"/>
            </w:pPr>
            <w:r w:rsidRPr="001E3493">
              <w:t>15.7 ± 1.8</w:t>
            </w:r>
          </w:p>
        </w:tc>
        <w:tc>
          <w:tcPr>
            <w:tcW w:w="1650" w:type="dxa"/>
            <w:tcBorders>
              <w:top w:val="single" w:sz="4" w:space="0" w:color="auto"/>
              <w:left w:val="single" w:sz="4" w:space="0" w:color="auto"/>
              <w:bottom w:val="single" w:sz="4" w:space="0" w:color="auto"/>
              <w:right w:val="single" w:sz="4" w:space="0" w:color="auto"/>
            </w:tcBorders>
            <w:shd w:val="clear" w:color="000000" w:fill="FFFFFF"/>
            <w:vAlign w:val="center"/>
          </w:tcPr>
          <w:p w14:paraId="553A5FE8" w14:textId="77777777" w:rsidR="00EA391B" w:rsidRPr="001E3493" w:rsidRDefault="00EA391B" w:rsidP="00EA391B">
            <w:pPr>
              <w:spacing w:line="240" w:lineRule="auto"/>
            </w:pPr>
            <w:r w:rsidRPr="001E3493">
              <w:t>20.8± 1.4</w:t>
            </w:r>
          </w:p>
        </w:tc>
      </w:tr>
      <w:tr w:rsidR="00EA391B" w:rsidRPr="001E3493" w14:paraId="13546ADE" w14:textId="77777777" w:rsidTr="00776AC2">
        <w:trPr>
          <w:cantSplit/>
          <w:trHeight w:val="320"/>
          <w:jc w:val="center"/>
        </w:trPr>
        <w:tc>
          <w:tcPr>
            <w:tcW w:w="1114" w:type="dxa"/>
            <w:vMerge/>
            <w:tcBorders>
              <w:left w:val="single" w:sz="4" w:space="0" w:color="auto"/>
              <w:right w:val="single" w:sz="4" w:space="0" w:color="auto"/>
            </w:tcBorders>
            <w:shd w:val="clear" w:color="000000" w:fill="FFFFFF"/>
          </w:tcPr>
          <w:p w14:paraId="737B54E4" w14:textId="77777777" w:rsidR="00EA391B" w:rsidRPr="001E3493" w:rsidRDefault="00EA391B" w:rsidP="00EA391B">
            <w:pPr>
              <w:spacing w:line="240" w:lineRule="auto"/>
            </w:pPr>
          </w:p>
        </w:tc>
        <w:tc>
          <w:tcPr>
            <w:tcW w:w="1313" w:type="dxa"/>
            <w:tcBorders>
              <w:top w:val="single" w:sz="4" w:space="0" w:color="auto"/>
              <w:left w:val="single" w:sz="4" w:space="0" w:color="auto"/>
              <w:bottom w:val="single" w:sz="4" w:space="0" w:color="auto"/>
              <w:right w:val="single" w:sz="4" w:space="0" w:color="auto"/>
            </w:tcBorders>
            <w:shd w:val="clear" w:color="000000" w:fill="FFFFFF"/>
            <w:vAlign w:val="center"/>
          </w:tcPr>
          <w:p w14:paraId="5D74B6F9" w14:textId="77777777" w:rsidR="00EA391B" w:rsidRPr="001E3493" w:rsidRDefault="00EA391B" w:rsidP="00EA391B">
            <w:pPr>
              <w:spacing w:line="240" w:lineRule="auto"/>
            </w:pPr>
            <w:r w:rsidRPr="001E3493">
              <w:t>70</w:t>
            </w:r>
          </w:p>
        </w:tc>
        <w:tc>
          <w:tcPr>
            <w:tcW w:w="2160" w:type="dxa"/>
            <w:tcBorders>
              <w:top w:val="single" w:sz="4" w:space="0" w:color="auto"/>
              <w:left w:val="single" w:sz="4" w:space="0" w:color="auto"/>
              <w:bottom w:val="single" w:sz="4" w:space="0" w:color="auto"/>
              <w:right w:val="single" w:sz="4" w:space="0" w:color="auto"/>
            </w:tcBorders>
            <w:shd w:val="clear" w:color="000000" w:fill="FFFFFF"/>
          </w:tcPr>
          <w:p w14:paraId="619C49F1" w14:textId="77777777" w:rsidR="00EA391B" w:rsidRPr="001E3493" w:rsidRDefault="00EA391B" w:rsidP="00EA391B">
            <w:pPr>
              <w:spacing w:line="240" w:lineRule="auto"/>
              <w:rPr>
                <w:rFonts w:eastAsiaTheme="minorHAnsi"/>
              </w:rPr>
            </w:pPr>
            <w:r w:rsidRPr="001E3493">
              <w:rPr>
                <w:rFonts w:eastAsiaTheme="minorHAnsi"/>
              </w:rPr>
              <w:t>24.4 ± 2.1</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CD9A70" w14:textId="77777777" w:rsidR="00EA391B" w:rsidRPr="001E3493" w:rsidRDefault="00EA391B" w:rsidP="00EA391B">
            <w:pPr>
              <w:spacing w:line="240" w:lineRule="auto"/>
            </w:pPr>
          </w:p>
        </w:tc>
        <w:tc>
          <w:tcPr>
            <w:tcW w:w="1718" w:type="dxa"/>
            <w:tcBorders>
              <w:top w:val="single" w:sz="4" w:space="0" w:color="auto"/>
              <w:left w:val="single" w:sz="4" w:space="0" w:color="auto"/>
              <w:bottom w:val="single" w:sz="4" w:space="0" w:color="auto"/>
              <w:right w:val="single" w:sz="4" w:space="0" w:color="auto"/>
            </w:tcBorders>
            <w:shd w:val="clear" w:color="000000" w:fill="FFFFFF"/>
            <w:vAlign w:val="center"/>
          </w:tcPr>
          <w:p w14:paraId="41AA8624" w14:textId="77777777" w:rsidR="00EA391B" w:rsidRPr="001E3493" w:rsidRDefault="00EA391B" w:rsidP="00EA391B">
            <w:pPr>
              <w:spacing w:line="240" w:lineRule="auto"/>
            </w:pPr>
            <w:r w:rsidRPr="001E3493">
              <w:t>17.7 ± 1.8</w:t>
            </w:r>
          </w:p>
        </w:tc>
        <w:tc>
          <w:tcPr>
            <w:tcW w:w="1650" w:type="dxa"/>
            <w:tcBorders>
              <w:top w:val="single" w:sz="4" w:space="0" w:color="auto"/>
              <w:left w:val="single" w:sz="4" w:space="0" w:color="auto"/>
              <w:bottom w:val="single" w:sz="4" w:space="0" w:color="auto"/>
              <w:right w:val="single" w:sz="4" w:space="0" w:color="auto"/>
            </w:tcBorders>
            <w:shd w:val="clear" w:color="000000" w:fill="FFFFFF"/>
            <w:vAlign w:val="center"/>
          </w:tcPr>
          <w:p w14:paraId="45E8E98C" w14:textId="77777777" w:rsidR="00EA391B" w:rsidRPr="001E3493" w:rsidRDefault="00EA391B" w:rsidP="00EA391B">
            <w:pPr>
              <w:spacing w:line="240" w:lineRule="auto"/>
            </w:pPr>
            <w:r w:rsidRPr="001E3493">
              <w:t>22.1 ± 1.7</w:t>
            </w:r>
          </w:p>
        </w:tc>
      </w:tr>
      <w:tr w:rsidR="00EA391B" w:rsidRPr="001E3493" w14:paraId="77CCA763" w14:textId="77777777" w:rsidTr="00776AC2">
        <w:trPr>
          <w:cantSplit/>
          <w:trHeight w:val="320"/>
          <w:jc w:val="center"/>
        </w:trPr>
        <w:tc>
          <w:tcPr>
            <w:tcW w:w="1114" w:type="dxa"/>
            <w:vMerge/>
            <w:tcBorders>
              <w:left w:val="single" w:sz="4" w:space="0" w:color="auto"/>
              <w:bottom w:val="single" w:sz="4" w:space="0" w:color="auto"/>
              <w:right w:val="single" w:sz="4" w:space="0" w:color="auto"/>
            </w:tcBorders>
            <w:shd w:val="clear" w:color="000000" w:fill="FFFFFF"/>
          </w:tcPr>
          <w:p w14:paraId="2894734F" w14:textId="77777777" w:rsidR="00EA391B" w:rsidRPr="001E3493" w:rsidRDefault="00EA391B" w:rsidP="00EA391B">
            <w:pPr>
              <w:spacing w:line="240" w:lineRule="auto"/>
            </w:pPr>
          </w:p>
        </w:tc>
        <w:tc>
          <w:tcPr>
            <w:tcW w:w="1313" w:type="dxa"/>
            <w:tcBorders>
              <w:top w:val="single" w:sz="4" w:space="0" w:color="auto"/>
              <w:left w:val="single" w:sz="4" w:space="0" w:color="auto"/>
              <w:bottom w:val="single" w:sz="4" w:space="0" w:color="auto"/>
              <w:right w:val="single" w:sz="4" w:space="0" w:color="auto"/>
            </w:tcBorders>
            <w:shd w:val="clear" w:color="000000" w:fill="FFFFFF"/>
            <w:vAlign w:val="center"/>
          </w:tcPr>
          <w:p w14:paraId="62185B10" w14:textId="77777777" w:rsidR="00EA391B" w:rsidRPr="001E3493" w:rsidRDefault="00EA391B" w:rsidP="00EA391B">
            <w:pPr>
              <w:spacing w:line="240" w:lineRule="auto"/>
            </w:pPr>
            <w:r w:rsidRPr="001E3493">
              <w:t>84</w:t>
            </w:r>
          </w:p>
        </w:tc>
        <w:tc>
          <w:tcPr>
            <w:tcW w:w="2160" w:type="dxa"/>
            <w:tcBorders>
              <w:top w:val="single" w:sz="4" w:space="0" w:color="auto"/>
              <w:left w:val="single" w:sz="4" w:space="0" w:color="auto"/>
              <w:bottom w:val="single" w:sz="4" w:space="0" w:color="auto"/>
              <w:right w:val="single" w:sz="4" w:space="0" w:color="auto"/>
            </w:tcBorders>
            <w:shd w:val="clear" w:color="000000" w:fill="FFFFFF"/>
          </w:tcPr>
          <w:p w14:paraId="5B6A6BF2" w14:textId="77777777" w:rsidR="00EA391B" w:rsidRPr="001E3493" w:rsidRDefault="00EA391B" w:rsidP="00EA391B">
            <w:pPr>
              <w:spacing w:line="240" w:lineRule="auto"/>
              <w:rPr>
                <w:rFonts w:eastAsiaTheme="minorHAnsi"/>
              </w:rPr>
            </w:pPr>
            <w:r w:rsidRPr="001E3493">
              <w:rPr>
                <w:rFonts w:eastAsiaTheme="minorHAnsi"/>
              </w:rPr>
              <w:t>22.4 ± 2.7</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BC1BC7" w14:textId="77777777" w:rsidR="00EA391B" w:rsidRPr="001E3493" w:rsidRDefault="00EA391B" w:rsidP="00EA391B">
            <w:pPr>
              <w:spacing w:line="240" w:lineRule="auto"/>
            </w:pPr>
          </w:p>
        </w:tc>
        <w:tc>
          <w:tcPr>
            <w:tcW w:w="1718" w:type="dxa"/>
            <w:tcBorders>
              <w:top w:val="single" w:sz="4" w:space="0" w:color="auto"/>
              <w:left w:val="single" w:sz="4" w:space="0" w:color="auto"/>
              <w:bottom w:val="single" w:sz="4" w:space="0" w:color="auto"/>
              <w:right w:val="single" w:sz="4" w:space="0" w:color="auto"/>
            </w:tcBorders>
            <w:shd w:val="clear" w:color="000000" w:fill="FFFFFF"/>
            <w:vAlign w:val="center"/>
          </w:tcPr>
          <w:p w14:paraId="7782543E" w14:textId="77777777" w:rsidR="00EA391B" w:rsidRPr="001E3493" w:rsidRDefault="00EA391B" w:rsidP="00EA391B">
            <w:pPr>
              <w:spacing w:line="240" w:lineRule="auto"/>
            </w:pPr>
            <w:r w:rsidRPr="001E3493">
              <w:t>14.6 ± 1.8</w:t>
            </w:r>
          </w:p>
        </w:tc>
        <w:tc>
          <w:tcPr>
            <w:tcW w:w="1650" w:type="dxa"/>
            <w:tcBorders>
              <w:top w:val="single" w:sz="4" w:space="0" w:color="auto"/>
              <w:left w:val="single" w:sz="4" w:space="0" w:color="auto"/>
              <w:bottom w:val="single" w:sz="4" w:space="0" w:color="auto"/>
              <w:right w:val="single" w:sz="4" w:space="0" w:color="auto"/>
            </w:tcBorders>
            <w:shd w:val="clear" w:color="000000" w:fill="FFFFFF"/>
            <w:vAlign w:val="center"/>
          </w:tcPr>
          <w:p w14:paraId="5DE6BC24" w14:textId="77777777" w:rsidR="00EA391B" w:rsidRPr="001E3493" w:rsidRDefault="00EA391B" w:rsidP="00EA391B">
            <w:pPr>
              <w:spacing w:line="240" w:lineRule="auto"/>
            </w:pPr>
            <w:r w:rsidRPr="001E3493">
              <w:t>19.4 ± 1.4</w:t>
            </w:r>
          </w:p>
        </w:tc>
      </w:tr>
    </w:tbl>
    <w:p w14:paraId="0D617BB6" w14:textId="77777777" w:rsidR="00C167A9" w:rsidRPr="00C167A9" w:rsidRDefault="00C167A9" w:rsidP="00C167A9"/>
    <w:p w14:paraId="54D74CFD" w14:textId="1B3F16C8" w:rsidR="002C7934" w:rsidRPr="001E3493" w:rsidRDefault="002C7934" w:rsidP="00B46408">
      <w:pPr>
        <w:pStyle w:val="Caption"/>
      </w:pPr>
      <w:bookmarkStart w:id="72" w:name="_Toc195707666"/>
      <w:r w:rsidRPr="001E3493">
        <w:t xml:space="preserve">Table </w:t>
      </w:r>
      <w:fldSimple w:instr=" SEQ Table \* ARABIC ">
        <w:r w:rsidR="00056F45">
          <w:rPr>
            <w:noProof/>
          </w:rPr>
          <w:t>14</w:t>
        </w:r>
      </w:fldSimple>
      <w:r w:rsidRPr="001E3493">
        <w:t>: Maximum Force (%BW)</w:t>
      </w:r>
      <w:bookmarkEnd w:id="72"/>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1347"/>
        <w:gridCol w:w="2215"/>
        <w:gridCol w:w="1714"/>
        <w:gridCol w:w="1761"/>
        <w:gridCol w:w="1694"/>
      </w:tblGrid>
      <w:tr w:rsidR="002C7934" w:rsidRPr="001E3493" w14:paraId="31C6BD29" w14:textId="77777777" w:rsidTr="00023CFD">
        <w:trPr>
          <w:cantSplit/>
          <w:trHeight w:val="332"/>
          <w:jc w:val="center"/>
        </w:trPr>
        <w:tc>
          <w:tcPr>
            <w:tcW w:w="1143" w:type="dxa"/>
          </w:tcPr>
          <w:p w14:paraId="4862D504" w14:textId="77777777" w:rsidR="002C7934" w:rsidRPr="001E3493" w:rsidRDefault="002C7934" w:rsidP="00FC5BDB">
            <w:pPr>
              <w:spacing w:line="240" w:lineRule="auto"/>
            </w:pPr>
            <w:r w:rsidRPr="001E3493">
              <w:t>Limb</w:t>
            </w:r>
          </w:p>
        </w:tc>
        <w:tc>
          <w:tcPr>
            <w:tcW w:w="1347" w:type="dxa"/>
            <w:shd w:val="clear" w:color="auto" w:fill="auto"/>
            <w:noWrap/>
            <w:vAlign w:val="bottom"/>
          </w:tcPr>
          <w:p w14:paraId="1292E1A2" w14:textId="77777777" w:rsidR="002C7934" w:rsidRPr="001E3493" w:rsidRDefault="002C7934" w:rsidP="00FC5BDB">
            <w:pPr>
              <w:spacing w:line="240" w:lineRule="auto"/>
            </w:pPr>
            <w:r w:rsidRPr="001E3493">
              <w:t>Time point</w:t>
            </w:r>
          </w:p>
        </w:tc>
        <w:tc>
          <w:tcPr>
            <w:tcW w:w="7384" w:type="dxa"/>
            <w:gridSpan w:val="4"/>
            <w:shd w:val="clear" w:color="000000" w:fill="FFFFFF"/>
            <w:vAlign w:val="center"/>
          </w:tcPr>
          <w:p w14:paraId="59C33B4C" w14:textId="77777777" w:rsidR="002C7934" w:rsidRPr="001E3493" w:rsidRDefault="002C7934" w:rsidP="00FC5BDB">
            <w:pPr>
              <w:spacing w:line="240" w:lineRule="auto"/>
            </w:pPr>
            <w:r w:rsidRPr="001E3493">
              <w:t>------------------------------------- Group -------------------------------------</w:t>
            </w:r>
          </w:p>
        </w:tc>
      </w:tr>
      <w:tr w:rsidR="002C7934" w:rsidRPr="001E3493" w14:paraId="2228457A" w14:textId="77777777" w:rsidTr="00023CFD">
        <w:trPr>
          <w:cantSplit/>
          <w:trHeight w:val="329"/>
          <w:jc w:val="center"/>
        </w:trPr>
        <w:tc>
          <w:tcPr>
            <w:tcW w:w="1143" w:type="dxa"/>
          </w:tcPr>
          <w:p w14:paraId="30538C9C" w14:textId="77777777" w:rsidR="002C7934" w:rsidRPr="001E3493" w:rsidRDefault="002C7934" w:rsidP="00FC5BDB">
            <w:pPr>
              <w:spacing w:line="240" w:lineRule="auto"/>
            </w:pPr>
          </w:p>
        </w:tc>
        <w:tc>
          <w:tcPr>
            <w:tcW w:w="1347" w:type="dxa"/>
            <w:shd w:val="clear" w:color="auto" w:fill="auto"/>
            <w:noWrap/>
            <w:vAlign w:val="bottom"/>
            <w:hideMark/>
          </w:tcPr>
          <w:p w14:paraId="104617CA" w14:textId="77777777" w:rsidR="002C7934" w:rsidRPr="001E3493" w:rsidRDefault="002C7934" w:rsidP="00FC5BDB">
            <w:pPr>
              <w:spacing w:line="240" w:lineRule="auto"/>
            </w:pPr>
          </w:p>
        </w:tc>
        <w:tc>
          <w:tcPr>
            <w:tcW w:w="2215" w:type="dxa"/>
            <w:shd w:val="clear" w:color="000000" w:fill="FFFFFF"/>
            <w:vAlign w:val="center"/>
            <w:hideMark/>
          </w:tcPr>
          <w:p w14:paraId="6C0B4F10" w14:textId="77777777" w:rsidR="002C7934" w:rsidRPr="001E3493" w:rsidRDefault="002C7934" w:rsidP="00FC5BDB">
            <w:pPr>
              <w:spacing w:line="240" w:lineRule="auto"/>
            </w:pPr>
            <w:r w:rsidRPr="001E3493">
              <w:t>SA</w:t>
            </w:r>
          </w:p>
        </w:tc>
        <w:tc>
          <w:tcPr>
            <w:tcW w:w="1714" w:type="dxa"/>
            <w:shd w:val="clear" w:color="000000" w:fill="FFFFFF"/>
            <w:vAlign w:val="center"/>
            <w:hideMark/>
          </w:tcPr>
          <w:p w14:paraId="08E4F8E0" w14:textId="77777777" w:rsidR="002C7934" w:rsidRPr="001E3493" w:rsidRDefault="002C7934" w:rsidP="00FC5BDB">
            <w:pPr>
              <w:spacing w:line="240" w:lineRule="auto"/>
            </w:pPr>
            <w:r w:rsidRPr="001E3493">
              <w:t>SB</w:t>
            </w:r>
          </w:p>
        </w:tc>
        <w:tc>
          <w:tcPr>
            <w:tcW w:w="1761" w:type="dxa"/>
            <w:shd w:val="clear" w:color="000000" w:fill="FFFFFF"/>
            <w:vAlign w:val="center"/>
            <w:hideMark/>
          </w:tcPr>
          <w:p w14:paraId="532C57C1" w14:textId="77777777" w:rsidR="002C7934" w:rsidRPr="001E3493" w:rsidRDefault="002C7934" w:rsidP="00FC5BDB">
            <w:pPr>
              <w:spacing w:line="240" w:lineRule="auto"/>
            </w:pPr>
            <w:r w:rsidRPr="001E3493">
              <w:t>SBA</w:t>
            </w:r>
          </w:p>
        </w:tc>
        <w:tc>
          <w:tcPr>
            <w:tcW w:w="1694" w:type="dxa"/>
            <w:shd w:val="clear" w:color="000000" w:fill="FFFFFF"/>
            <w:vAlign w:val="center"/>
            <w:hideMark/>
          </w:tcPr>
          <w:p w14:paraId="672F71A9" w14:textId="77777777" w:rsidR="002C7934" w:rsidRPr="001E3493" w:rsidRDefault="002C7934" w:rsidP="00FC5BDB">
            <w:pPr>
              <w:spacing w:line="240" w:lineRule="auto"/>
            </w:pPr>
            <w:r w:rsidRPr="001E3493">
              <w:t>NS</w:t>
            </w:r>
          </w:p>
        </w:tc>
      </w:tr>
      <w:tr w:rsidR="00A046E1" w:rsidRPr="001E3493" w14:paraId="4D05A229" w14:textId="77777777" w:rsidTr="00023CFD">
        <w:trPr>
          <w:trHeight w:val="329"/>
          <w:jc w:val="center"/>
        </w:trPr>
        <w:tc>
          <w:tcPr>
            <w:tcW w:w="1143" w:type="dxa"/>
            <w:vMerge w:val="restart"/>
            <w:shd w:val="clear" w:color="000000" w:fill="FFFFFF"/>
          </w:tcPr>
          <w:p w14:paraId="7DFE0E11" w14:textId="7BC2A095" w:rsidR="00A046E1" w:rsidRPr="001E3493" w:rsidRDefault="00A046E1" w:rsidP="00FC5BDB">
            <w:pPr>
              <w:spacing w:line="240" w:lineRule="auto"/>
            </w:pPr>
            <w:r w:rsidRPr="001E3493">
              <w:t>LF</w:t>
            </w:r>
          </w:p>
        </w:tc>
        <w:tc>
          <w:tcPr>
            <w:tcW w:w="1347" w:type="dxa"/>
            <w:shd w:val="clear" w:color="000000" w:fill="FFFFFF"/>
            <w:vAlign w:val="center"/>
            <w:hideMark/>
          </w:tcPr>
          <w:p w14:paraId="166E9D96" w14:textId="77777777" w:rsidR="00A046E1" w:rsidRPr="001E3493" w:rsidRDefault="00A046E1" w:rsidP="00FC5BDB">
            <w:pPr>
              <w:spacing w:line="240" w:lineRule="auto"/>
            </w:pPr>
            <w:r w:rsidRPr="001E3493">
              <w:t>-1</w:t>
            </w:r>
          </w:p>
        </w:tc>
        <w:tc>
          <w:tcPr>
            <w:tcW w:w="2215" w:type="dxa"/>
            <w:shd w:val="clear" w:color="000000" w:fill="FFFFFF"/>
            <w:vAlign w:val="center"/>
            <w:hideMark/>
          </w:tcPr>
          <w:p w14:paraId="2CA03D43" w14:textId="77777777" w:rsidR="00A046E1" w:rsidRPr="001E3493" w:rsidRDefault="00A046E1" w:rsidP="00FC5BDB">
            <w:pPr>
              <w:spacing w:line="240" w:lineRule="auto"/>
            </w:pPr>
            <w:r w:rsidRPr="001E3493">
              <w:t xml:space="preserve">29.8 </w:t>
            </w:r>
            <m:oMath>
              <m:r>
                <w:rPr>
                  <w:rFonts w:ascii="Cambria Math" w:hAnsi="Cambria Math"/>
                </w:rPr>
                <m:t>±</m:t>
              </m:r>
            </m:oMath>
            <w:r w:rsidRPr="001E3493">
              <w:t xml:space="preserve"> 0.4</w:t>
            </w:r>
          </w:p>
        </w:tc>
        <w:tc>
          <w:tcPr>
            <w:tcW w:w="1714" w:type="dxa"/>
            <w:shd w:val="clear" w:color="000000" w:fill="FFFFFF"/>
            <w:vAlign w:val="center"/>
            <w:hideMark/>
          </w:tcPr>
          <w:p w14:paraId="1A5B0EE8" w14:textId="77777777" w:rsidR="00A046E1" w:rsidRPr="001E3493" w:rsidRDefault="00A046E1" w:rsidP="00FC5BDB">
            <w:pPr>
              <w:spacing w:line="240" w:lineRule="auto"/>
            </w:pPr>
            <w:r w:rsidRPr="001E3493">
              <w:t xml:space="preserve">29.5 </w:t>
            </w:r>
            <m:oMath>
              <m:r>
                <w:rPr>
                  <w:rFonts w:ascii="Cambria Math" w:hAnsi="Cambria Math"/>
                </w:rPr>
                <m:t>±</m:t>
              </m:r>
            </m:oMath>
            <w:r w:rsidRPr="001E3493">
              <w:t xml:space="preserve"> 1.5</w:t>
            </w:r>
          </w:p>
        </w:tc>
        <w:tc>
          <w:tcPr>
            <w:tcW w:w="1761" w:type="dxa"/>
            <w:shd w:val="clear" w:color="000000" w:fill="FFFFFF"/>
            <w:vAlign w:val="center"/>
            <w:hideMark/>
          </w:tcPr>
          <w:p w14:paraId="32578C69" w14:textId="77777777" w:rsidR="00A046E1" w:rsidRPr="001E3493" w:rsidRDefault="00A046E1" w:rsidP="00FC5BDB">
            <w:pPr>
              <w:spacing w:line="240" w:lineRule="auto"/>
            </w:pPr>
            <w:r w:rsidRPr="001E3493">
              <w:t xml:space="preserve">31.2 </w:t>
            </w:r>
            <m:oMath>
              <m:r>
                <w:rPr>
                  <w:rFonts w:ascii="Cambria Math" w:hAnsi="Cambria Math"/>
                </w:rPr>
                <m:t>±</m:t>
              </m:r>
            </m:oMath>
            <w:r w:rsidRPr="001E3493">
              <w:t xml:space="preserve"> 3.5</w:t>
            </w:r>
          </w:p>
        </w:tc>
        <w:tc>
          <w:tcPr>
            <w:tcW w:w="1694" w:type="dxa"/>
            <w:shd w:val="clear" w:color="000000" w:fill="FFFFFF"/>
            <w:vAlign w:val="center"/>
            <w:hideMark/>
          </w:tcPr>
          <w:p w14:paraId="63B25F79" w14:textId="77777777" w:rsidR="00A046E1" w:rsidRPr="001E3493" w:rsidRDefault="00A046E1" w:rsidP="00FC5BDB">
            <w:pPr>
              <w:spacing w:line="240" w:lineRule="auto"/>
            </w:pPr>
            <w:r w:rsidRPr="001E3493">
              <w:t xml:space="preserve">28.9 </w:t>
            </w:r>
            <m:oMath>
              <m:r>
                <w:rPr>
                  <w:rFonts w:ascii="Cambria Math" w:hAnsi="Cambria Math"/>
                </w:rPr>
                <m:t>±</m:t>
              </m:r>
            </m:oMath>
            <w:r w:rsidRPr="001E3493">
              <w:t xml:space="preserve"> 1.1</w:t>
            </w:r>
          </w:p>
        </w:tc>
      </w:tr>
      <w:tr w:rsidR="00A046E1" w:rsidRPr="001E3493" w14:paraId="5B0C3336" w14:textId="77777777" w:rsidTr="00023CFD">
        <w:trPr>
          <w:cantSplit/>
          <w:trHeight w:val="329"/>
          <w:jc w:val="center"/>
        </w:trPr>
        <w:tc>
          <w:tcPr>
            <w:tcW w:w="1143" w:type="dxa"/>
            <w:vMerge/>
            <w:shd w:val="clear" w:color="000000" w:fill="FFFFFF"/>
          </w:tcPr>
          <w:p w14:paraId="6C2AECBD" w14:textId="0D0B3D04" w:rsidR="00A046E1" w:rsidRPr="001E3493" w:rsidRDefault="00A046E1" w:rsidP="00FC5BDB">
            <w:pPr>
              <w:spacing w:line="240" w:lineRule="auto"/>
            </w:pPr>
          </w:p>
        </w:tc>
        <w:tc>
          <w:tcPr>
            <w:tcW w:w="1347" w:type="dxa"/>
            <w:shd w:val="clear" w:color="000000" w:fill="FFFFFF"/>
            <w:vAlign w:val="center"/>
            <w:hideMark/>
          </w:tcPr>
          <w:p w14:paraId="45C8F370" w14:textId="77777777" w:rsidR="00A046E1" w:rsidRPr="001E3493" w:rsidRDefault="00A046E1" w:rsidP="00FC5BDB">
            <w:pPr>
              <w:spacing w:line="240" w:lineRule="auto"/>
            </w:pPr>
            <w:r w:rsidRPr="001E3493">
              <w:t>7</w:t>
            </w:r>
          </w:p>
        </w:tc>
        <w:tc>
          <w:tcPr>
            <w:tcW w:w="2215" w:type="dxa"/>
            <w:shd w:val="clear" w:color="000000" w:fill="FFFFFF"/>
            <w:vAlign w:val="center"/>
            <w:hideMark/>
          </w:tcPr>
          <w:p w14:paraId="492FF55D" w14:textId="77777777" w:rsidR="00A046E1" w:rsidRPr="001E3493" w:rsidRDefault="00A046E1" w:rsidP="00FC5BDB">
            <w:pPr>
              <w:spacing w:line="240" w:lineRule="auto"/>
            </w:pPr>
            <w:r w:rsidRPr="001E3493">
              <w:t xml:space="preserve">32.2 </w:t>
            </w:r>
            <m:oMath>
              <m:r>
                <w:rPr>
                  <w:rFonts w:ascii="Cambria Math" w:hAnsi="Cambria Math"/>
                </w:rPr>
                <m:t>±</m:t>
              </m:r>
            </m:oMath>
            <w:r w:rsidRPr="001E3493">
              <w:t xml:space="preserve"> 1.2</w:t>
            </w:r>
          </w:p>
        </w:tc>
        <w:tc>
          <w:tcPr>
            <w:tcW w:w="1714" w:type="dxa"/>
            <w:shd w:val="clear" w:color="000000" w:fill="FFFFFF"/>
            <w:vAlign w:val="center"/>
            <w:hideMark/>
          </w:tcPr>
          <w:p w14:paraId="4FE4DD48" w14:textId="77777777" w:rsidR="00A046E1" w:rsidRPr="001E3493" w:rsidRDefault="00A046E1" w:rsidP="00FC5BDB">
            <w:pPr>
              <w:spacing w:line="240" w:lineRule="auto"/>
            </w:pPr>
            <w:r w:rsidRPr="001E3493">
              <w:t xml:space="preserve">34.8 </w:t>
            </w:r>
            <m:oMath>
              <m:r>
                <w:rPr>
                  <w:rFonts w:ascii="Cambria Math" w:hAnsi="Cambria Math"/>
                </w:rPr>
                <m:t>±</m:t>
              </m:r>
            </m:oMath>
            <w:r w:rsidRPr="001E3493">
              <w:t xml:space="preserve"> 1.2</w:t>
            </w:r>
          </w:p>
        </w:tc>
        <w:tc>
          <w:tcPr>
            <w:tcW w:w="1761" w:type="dxa"/>
            <w:shd w:val="clear" w:color="000000" w:fill="FFFFFF"/>
            <w:vAlign w:val="center"/>
            <w:hideMark/>
          </w:tcPr>
          <w:p w14:paraId="1A09ED99" w14:textId="77777777" w:rsidR="00A046E1" w:rsidRPr="001E3493" w:rsidRDefault="00A046E1" w:rsidP="00FC5BDB">
            <w:pPr>
              <w:spacing w:line="240" w:lineRule="auto"/>
            </w:pPr>
            <w:r w:rsidRPr="001E3493">
              <w:t xml:space="preserve">35.3 </w:t>
            </w:r>
            <m:oMath>
              <m:r>
                <w:rPr>
                  <w:rFonts w:ascii="Cambria Math" w:hAnsi="Cambria Math"/>
                </w:rPr>
                <m:t>±</m:t>
              </m:r>
            </m:oMath>
            <w:r w:rsidRPr="001E3493">
              <w:t xml:space="preserve"> 2.1</w:t>
            </w:r>
          </w:p>
        </w:tc>
        <w:tc>
          <w:tcPr>
            <w:tcW w:w="1694" w:type="dxa"/>
            <w:shd w:val="clear" w:color="000000" w:fill="FFFFFF"/>
            <w:vAlign w:val="center"/>
            <w:hideMark/>
          </w:tcPr>
          <w:p w14:paraId="09ECC347" w14:textId="77777777" w:rsidR="00A046E1" w:rsidRPr="001E3493" w:rsidRDefault="00A046E1" w:rsidP="00FC5BDB">
            <w:pPr>
              <w:spacing w:line="240" w:lineRule="auto"/>
            </w:pPr>
            <w:r w:rsidRPr="001E3493">
              <w:t xml:space="preserve">28.5 </w:t>
            </w:r>
            <m:oMath>
              <m:r>
                <w:rPr>
                  <w:rFonts w:ascii="Cambria Math" w:hAnsi="Cambria Math"/>
                </w:rPr>
                <m:t>±</m:t>
              </m:r>
            </m:oMath>
            <w:r w:rsidRPr="001E3493">
              <w:t xml:space="preserve"> 1.0</w:t>
            </w:r>
          </w:p>
        </w:tc>
      </w:tr>
      <w:tr w:rsidR="00A046E1" w:rsidRPr="001E3493" w14:paraId="2465903C" w14:textId="77777777" w:rsidTr="00023CFD">
        <w:trPr>
          <w:cantSplit/>
          <w:trHeight w:val="329"/>
          <w:jc w:val="center"/>
        </w:trPr>
        <w:tc>
          <w:tcPr>
            <w:tcW w:w="1143" w:type="dxa"/>
            <w:vMerge/>
            <w:shd w:val="clear" w:color="000000" w:fill="FFFFFF"/>
          </w:tcPr>
          <w:p w14:paraId="7E159633" w14:textId="3A3DDABA" w:rsidR="00A046E1" w:rsidRPr="001E3493" w:rsidRDefault="00A046E1" w:rsidP="00FC5BDB">
            <w:pPr>
              <w:spacing w:line="240" w:lineRule="auto"/>
            </w:pPr>
          </w:p>
        </w:tc>
        <w:tc>
          <w:tcPr>
            <w:tcW w:w="1347" w:type="dxa"/>
            <w:shd w:val="clear" w:color="000000" w:fill="FFFFFF"/>
            <w:vAlign w:val="center"/>
            <w:hideMark/>
          </w:tcPr>
          <w:p w14:paraId="1D301ED6" w14:textId="77777777" w:rsidR="00A046E1" w:rsidRPr="001E3493" w:rsidRDefault="00A046E1" w:rsidP="00FC5BDB">
            <w:pPr>
              <w:spacing w:line="240" w:lineRule="auto"/>
            </w:pPr>
            <w:r w:rsidRPr="001E3493">
              <w:t>14</w:t>
            </w:r>
          </w:p>
        </w:tc>
        <w:tc>
          <w:tcPr>
            <w:tcW w:w="2215" w:type="dxa"/>
            <w:shd w:val="clear" w:color="000000" w:fill="FFFFFF"/>
            <w:vAlign w:val="center"/>
            <w:hideMark/>
          </w:tcPr>
          <w:p w14:paraId="5A1BB867" w14:textId="77777777" w:rsidR="00A046E1" w:rsidRPr="001E3493" w:rsidRDefault="00A046E1" w:rsidP="00FC5BDB">
            <w:pPr>
              <w:spacing w:line="240" w:lineRule="auto"/>
            </w:pPr>
            <w:r w:rsidRPr="001E3493">
              <w:t xml:space="preserve">32.1 </w:t>
            </w:r>
            <m:oMath>
              <m:r>
                <w:rPr>
                  <w:rFonts w:ascii="Cambria Math" w:hAnsi="Cambria Math"/>
                </w:rPr>
                <m:t>±</m:t>
              </m:r>
            </m:oMath>
            <w:r w:rsidRPr="001E3493">
              <w:t xml:space="preserve"> 0.6</w:t>
            </w:r>
          </w:p>
        </w:tc>
        <w:tc>
          <w:tcPr>
            <w:tcW w:w="1714" w:type="dxa"/>
            <w:shd w:val="clear" w:color="000000" w:fill="FFFFFF"/>
            <w:vAlign w:val="center"/>
            <w:hideMark/>
          </w:tcPr>
          <w:p w14:paraId="747E3E40" w14:textId="77777777" w:rsidR="00A046E1" w:rsidRPr="001E3493" w:rsidRDefault="00A046E1" w:rsidP="00FC5BDB">
            <w:pPr>
              <w:spacing w:line="240" w:lineRule="auto"/>
            </w:pPr>
            <w:r w:rsidRPr="001E3493">
              <w:t xml:space="preserve">32.5 </w:t>
            </w:r>
            <m:oMath>
              <m:r>
                <w:rPr>
                  <w:rFonts w:ascii="Cambria Math" w:hAnsi="Cambria Math"/>
                </w:rPr>
                <m:t>±</m:t>
              </m:r>
            </m:oMath>
            <w:r w:rsidRPr="001E3493">
              <w:t xml:space="preserve"> 0.9</w:t>
            </w:r>
          </w:p>
        </w:tc>
        <w:tc>
          <w:tcPr>
            <w:tcW w:w="1761" w:type="dxa"/>
            <w:shd w:val="clear" w:color="000000" w:fill="FFFFFF"/>
            <w:vAlign w:val="center"/>
            <w:hideMark/>
          </w:tcPr>
          <w:p w14:paraId="2A27209A" w14:textId="77777777" w:rsidR="00A046E1" w:rsidRPr="001E3493" w:rsidRDefault="00A046E1" w:rsidP="00FC5BDB">
            <w:pPr>
              <w:spacing w:line="240" w:lineRule="auto"/>
            </w:pPr>
            <w:r w:rsidRPr="001E3493">
              <w:t xml:space="preserve">30.1 </w:t>
            </w:r>
            <m:oMath>
              <m:r>
                <w:rPr>
                  <w:rFonts w:ascii="Cambria Math" w:hAnsi="Cambria Math"/>
                </w:rPr>
                <m:t>±</m:t>
              </m:r>
            </m:oMath>
            <w:r w:rsidRPr="001E3493">
              <w:t xml:space="preserve"> 1.5</w:t>
            </w:r>
          </w:p>
        </w:tc>
        <w:tc>
          <w:tcPr>
            <w:tcW w:w="1694" w:type="dxa"/>
            <w:shd w:val="clear" w:color="000000" w:fill="FFFFFF"/>
            <w:vAlign w:val="center"/>
            <w:hideMark/>
          </w:tcPr>
          <w:p w14:paraId="3A1A7775" w14:textId="77777777" w:rsidR="00A046E1" w:rsidRPr="001E3493" w:rsidRDefault="00A046E1" w:rsidP="00FC5BDB">
            <w:pPr>
              <w:spacing w:line="240" w:lineRule="auto"/>
            </w:pPr>
            <w:r w:rsidRPr="001E3493">
              <w:t xml:space="preserve">29.2 </w:t>
            </w:r>
            <m:oMath>
              <m:r>
                <w:rPr>
                  <w:rFonts w:ascii="Cambria Math" w:hAnsi="Cambria Math"/>
                </w:rPr>
                <m:t>±</m:t>
              </m:r>
            </m:oMath>
            <w:r w:rsidRPr="001E3493">
              <w:t xml:space="preserve"> 0.6</w:t>
            </w:r>
          </w:p>
        </w:tc>
      </w:tr>
      <w:tr w:rsidR="00A046E1" w:rsidRPr="001E3493" w14:paraId="261D083C" w14:textId="77777777" w:rsidTr="00023CFD">
        <w:trPr>
          <w:cantSplit/>
          <w:trHeight w:val="329"/>
          <w:jc w:val="center"/>
        </w:trPr>
        <w:tc>
          <w:tcPr>
            <w:tcW w:w="1143" w:type="dxa"/>
            <w:vMerge/>
            <w:shd w:val="clear" w:color="000000" w:fill="FFFFFF"/>
          </w:tcPr>
          <w:p w14:paraId="675B0145" w14:textId="77777777" w:rsidR="00A046E1" w:rsidRPr="001E3493" w:rsidRDefault="00A046E1" w:rsidP="00FC5BDB">
            <w:pPr>
              <w:spacing w:line="240" w:lineRule="auto"/>
            </w:pPr>
          </w:p>
        </w:tc>
        <w:tc>
          <w:tcPr>
            <w:tcW w:w="1347" w:type="dxa"/>
            <w:shd w:val="clear" w:color="000000" w:fill="FFFFFF"/>
            <w:vAlign w:val="center"/>
            <w:hideMark/>
          </w:tcPr>
          <w:p w14:paraId="294CAC1A" w14:textId="77777777" w:rsidR="00A046E1" w:rsidRPr="001E3493" w:rsidRDefault="00A046E1" w:rsidP="00FC5BDB">
            <w:pPr>
              <w:spacing w:line="240" w:lineRule="auto"/>
            </w:pPr>
            <w:r w:rsidRPr="001E3493">
              <w:t>28</w:t>
            </w:r>
          </w:p>
        </w:tc>
        <w:tc>
          <w:tcPr>
            <w:tcW w:w="2215" w:type="dxa"/>
            <w:shd w:val="clear" w:color="000000" w:fill="FFFFFF"/>
            <w:vAlign w:val="center"/>
            <w:hideMark/>
          </w:tcPr>
          <w:p w14:paraId="7D733AD5" w14:textId="77777777" w:rsidR="00A046E1" w:rsidRPr="001E3493" w:rsidRDefault="00A046E1" w:rsidP="00FC5BDB">
            <w:pPr>
              <w:spacing w:line="240" w:lineRule="auto"/>
            </w:pPr>
            <w:r w:rsidRPr="001E3493">
              <w:t xml:space="preserve">31.4 </w:t>
            </w:r>
            <m:oMath>
              <m:r>
                <w:rPr>
                  <w:rFonts w:ascii="Cambria Math" w:hAnsi="Cambria Math"/>
                </w:rPr>
                <m:t>±</m:t>
              </m:r>
            </m:oMath>
            <w:r w:rsidRPr="001E3493">
              <w:t xml:space="preserve"> 2.0</w:t>
            </w:r>
          </w:p>
        </w:tc>
        <w:tc>
          <w:tcPr>
            <w:tcW w:w="1714" w:type="dxa"/>
            <w:shd w:val="clear" w:color="000000" w:fill="FFFFFF"/>
            <w:vAlign w:val="center"/>
            <w:hideMark/>
          </w:tcPr>
          <w:p w14:paraId="48A4F1F8" w14:textId="77777777" w:rsidR="00A046E1" w:rsidRPr="001E3493" w:rsidRDefault="00A046E1" w:rsidP="00FC5BDB">
            <w:pPr>
              <w:spacing w:line="240" w:lineRule="auto"/>
            </w:pPr>
            <w:r w:rsidRPr="001E3493">
              <w:t xml:space="preserve">33.9 </w:t>
            </w:r>
            <m:oMath>
              <m:r>
                <w:rPr>
                  <w:rFonts w:ascii="Cambria Math" w:hAnsi="Cambria Math"/>
                </w:rPr>
                <m:t>±</m:t>
              </m:r>
            </m:oMath>
            <w:r w:rsidRPr="001E3493">
              <w:t xml:space="preserve"> 0.7</w:t>
            </w:r>
          </w:p>
        </w:tc>
        <w:tc>
          <w:tcPr>
            <w:tcW w:w="1761" w:type="dxa"/>
            <w:shd w:val="clear" w:color="000000" w:fill="FFFFFF"/>
            <w:vAlign w:val="center"/>
            <w:hideMark/>
          </w:tcPr>
          <w:p w14:paraId="7AE382D8" w14:textId="77777777" w:rsidR="00A046E1" w:rsidRPr="001E3493" w:rsidRDefault="00A046E1" w:rsidP="00FC5BDB">
            <w:pPr>
              <w:spacing w:line="240" w:lineRule="auto"/>
            </w:pPr>
            <w:r w:rsidRPr="001E3493">
              <w:t xml:space="preserve">31.6 </w:t>
            </w:r>
            <m:oMath>
              <m:r>
                <w:rPr>
                  <w:rFonts w:ascii="Cambria Math" w:hAnsi="Cambria Math"/>
                </w:rPr>
                <m:t>±</m:t>
              </m:r>
            </m:oMath>
            <w:r w:rsidRPr="001E3493">
              <w:t xml:space="preserve"> 1.8</w:t>
            </w:r>
          </w:p>
        </w:tc>
        <w:tc>
          <w:tcPr>
            <w:tcW w:w="1694" w:type="dxa"/>
            <w:shd w:val="clear" w:color="000000" w:fill="FFFFFF"/>
            <w:vAlign w:val="center"/>
            <w:hideMark/>
          </w:tcPr>
          <w:p w14:paraId="051F8AD0" w14:textId="77777777" w:rsidR="00A046E1" w:rsidRPr="001E3493" w:rsidRDefault="00A046E1" w:rsidP="00FC5BDB">
            <w:pPr>
              <w:spacing w:line="240" w:lineRule="auto"/>
            </w:pPr>
            <w:r w:rsidRPr="001E3493">
              <w:t xml:space="preserve">29.4 </w:t>
            </w:r>
            <m:oMath>
              <m:r>
                <w:rPr>
                  <w:rFonts w:ascii="Cambria Math" w:hAnsi="Cambria Math"/>
                </w:rPr>
                <m:t>±</m:t>
              </m:r>
            </m:oMath>
            <w:r w:rsidRPr="001E3493">
              <w:t xml:space="preserve"> 1.0</w:t>
            </w:r>
          </w:p>
        </w:tc>
      </w:tr>
      <w:tr w:rsidR="00A046E1" w:rsidRPr="001E3493" w14:paraId="3289F196" w14:textId="77777777" w:rsidTr="00023CFD">
        <w:trPr>
          <w:cantSplit/>
          <w:trHeight w:val="329"/>
          <w:jc w:val="center"/>
        </w:trPr>
        <w:tc>
          <w:tcPr>
            <w:tcW w:w="1143" w:type="dxa"/>
            <w:vMerge/>
            <w:shd w:val="clear" w:color="000000" w:fill="FFFFFF"/>
          </w:tcPr>
          <w:p w14:paraId="42D1A1E4" w14:textId="77777777" w:rsidR="00A046E1" w:rsidRPr="001E3493" w:rsidRDefault="00A046E1" w:rsidP="00FC5BDB">
            <w:pPr>
              <w:spacing w:line="240" w:lineRule="auto"/>
            </w:pPr>
          </w:p>
        </w:tc>
        <w:tc>
          <w:tcPr>
            <w:tcW w:w="1347" w:type="dxa"/>
            <w:shd w:val="clear" w:color="000000" w:fill="FFFFFF"/>
            <w:vAlign w:val="center"/>
            <w:hideMark/>
          </w:tcPr>
          <w:p w14:paraId="7F3C753A" w14:textId="77777777" w:rsidR="00A046E1" w:rsidRPr="001E3493" w:rsidRDefault="00A046E1" w:rsidP="00FC5BDB">
            <w:pPr>
              <w:spacing w:line="240" w:lineRule="auto"/>
            </w:pPr>
            <w:r w:rsidRPr="001E3493">
              <w:t>42</w:t>
            </w:r>
          </w:p>
        </w:tc>
        <w:tc>
          <w:tcPr>
            <w:tcW w:w="2215" w:type="dxa"/>
            <w:shd w:val="clear" w:color="000000" w:fill="FFFFFF"/>
            <w:vAlign w:val="center"/>
            <w:hideMark/>
          </w:tcPr>
          <w:p w14:paraId="4D6A2443" w14:textId="77777777" w:rsidR="00A046E1" w:rsidRPr="001E3493" w:rsidRDefault="00A046E1" w:rsidP="00FC5BDB">
            <w:pPr>
              <w:spacing w:line="240" w:lineRule="auto"/>
            </w:pPr>
            <w:r w:rsidRPr="001E3493">
              <w:t xml:space="preserve">28.8 </w:t>
            </w:r>
            <m:oMath>
              <m:r>
                <w:rPr>
                  <w:rFonts w:ascii="Cambria Math" w:hAnsi="Cambria Math"/>
                </w:rPr>
                <m:t>±</m:t>
              </m:r>
            </m:oMath>
            <w:r w:rsidRPr="001E3493">
              <w:t xml:space="preserve"> 1.1</w:t>
            </w:r>
          </w:p>
        </w:tc>
        <w:tc>
          <w:tcPr>
            <w:tcW w:w="1714" w:type="dxa"/>
            <w:shd w:val="clear" w:color="000000" w:fill="FFFFFF"/>
            <w:vAlign w:val="center"/>
            <w:hideMark/>
          </w:tcPr>
          <w:p w14:paraId="7BFDF148" w14:textId="77777777" w:rsidR="00A046E1" w:rsidRPr="001E3493" w:rsidRDefault="00A046E1" w:rsidP="00FC5BDB">
            <w:pPr>
              <w:spacing w:line="240" w:lineRule="auto"/>
            </w:pPr>
            <w:r w:rsidRPr="001E3493">
              <w:t xml:space="preserve">33.3 </w:t>
            </w:r>
            <m:oMath>
              <m:r>
                <w:rPr>
                  <w:rFonts w:ascii="Cambria Math" w:hAnsi="Cambria Math"/>
                </w:rPr>
                <m:t>±</m:t>
              </m:r>
            </m:oMath>
            <w:r w:rsidRPr="001E3493">
              <w:t xml:space="preserve"> 1.0</w:t>
            </w:r>
          </w:p>
        </w:tc>
        <w:tc>
          <w:tcPr>
            <w:tcW w:w="1761" w:type="dxa"/>
            <w:shd w:val="clear" w:color="000000" w:fill="FFFFFF"/>
            <w:vAlign w:val="center"/>
            <w:hideMark/>
          </w:tcPr>
          <w:p w14:paraId="581E5A48" w14:textId="77777777" w:rsidR="00A046E1" w:rsidRPr="001E3493" w:rsidRDefault="00A046E1" w:rsidP="00FC5BDB">
            <w:pPr>
              <w:spacing w:line="240" w:lineRule="auto"/>
            </w:pPr>
            <w:r w:rsidRPr="001E3493">
              <w:t xml:space="preserve">29.9 </w:t>
            </w:r>
            <m:oMath>
              <m:r>
                <w:rPr>
                  <w:rFonts w:ascii="Cambria Math" w:hAnsi="Cambria Math"/>
                </w:rPr>
                <m:t>±</m:t>
              </m:r>
            </m:oMath>
            <w:r w:rsidRPr="001E3493">
              <w:t xml:space="preserve"> 1.5</w:t>
            </w:r>
          </w:p>
        </w:tc>
        <w:tc>
          <w:tcPr>
            <w:tcW w:w="1694" w:type="dxa"/>
            <w:shd w:val="clear" w:color="000000" w:fill="FFFFFF"/>
            <w:vAlign w:val="center"/>
            <w:hideMark/>
          </w:tcPr>
          <w:p w14:paraId="1F7A5134" w14:textId="77777777" w:rsidR="00A046E1" w:rsidRPr="001E3493" w:rsidRDefault="00A046E1" w:rsidP="00FC5BDB">
            <w:pPr>
              <w:spacing w:line="240" w:lineRule="auto"/>
            </w:pPr>
            <w:r w:rsidRPr="001E3493">
              <w:t xml:space="preserve">29.5 </w:t>
            </w:r>
            <m:oMath>
              <m:r>
                <w:rPr>
                  <w:rFonts w:ascii="Cambria Math" w:hAnsi="Cambria Math"/>
                </w:rPr>
                <m:t>±</m:t>
              </m:r>
            </m:oMath>
            <w:r w:rsidRPr="001E3493">
              <w:t xml:space="preserve"> 1.1</w:t>
            </w:r>
          </w:p>
        </w:tc>
      </w:tr>
      <w:tr w:rsidR="00A046E1" w:rsidRPr="001E3493" w14:paraId="21FA6E9B" w14:textId="77777777" w:rsidTr="00023CFD">
        <w:trPr>
          <w:cantSplit/>
          <w:trHeight w:val="329"/>
          <w:jc w:val="center"/>
        </w:trPr>
        <w:tc>
          <w:tcPr>
            <w:tcW w:w="1143" w:type="dxa"/>
            <w:vMerge/>
            <w:shd w:val="clear" w:color="000000" w:fill="FFFFFF"/>
          </w:tcPr>
          <w:p w14:paraId="7105DC15" w14:textId="77777777" w:rsidR="00A046E1" w:rsidRPr="001E3493" w:rsidRDefault="00A046E1" w:rsidP="00FC5BDB">
            <w:pPr>
              <w:spacing w:line="240" w:lineRule="auto"/>
            </w:pPr>
          </w:p>
        </w:tc>
        <w:tc>
          <w:tcPr>
            <w:tcW w:w="1347" w:type="dxa"/>
            <w:shd w:val="clear" w:color="000000" w:fill="FFFFFF"/>
            <w:vAlign w:val="center"/>
            <w:hideMark/>
          </w:tcPr>
          <w:p w14:paraId="08D9149B" w14:textId="77777777" w:rsidR="00A046E1" w:rsidRPr="001E3493" w:rsidRDefault="00A046E1" w:rsidP="00FC5BDB">
            <w:pPr>
              <w:spacing w:line="240" w:lineRule="auto"/>
            </w:pPr>
            <w:r w:rsidRPr="001E3493">
              <w:t>56</w:t>
            </w:r>
          </w:p>
        </w:tc>
        <w:tc>
          <w:tcPr>
            <w:tcW w:w="2215" w:type="dxa"/>
            <w:shd w:val="clear" w:color="000000" w:fill="FFFFFF"/>
            <w:vAlign w:val="center"/>
            <w:hideMark/>
          </w:tcPr>
          <w:p w14:paraId="0AF84545" w14:textId="77777777" w:rsidR="00A046E1" w:rsidRPr="001E3493" w:rsidRDefault="00A046E1" w:rsidP="00FC5BDB">
            <w:pPr>
              <w:spacing w:line="240" w:lineRule="auto"/>
            </w:pPr>
            <w:r w:rsidRPr="001E3493">
              <w:t xml:space="preserve">29.9 </w:t>
            </w:r>
            <m:oMath>
              <m:r>
                <w:rPr>
                  <w:rFonts w:ascii="Cambria Math" w:hAnsi="Cambria Math"/>
                </w:rPr>
                <m:t>±</m:t>
              </m:r>
            </m:oMath>
            <w:r w:rsidRPr="001E3493">
              <w:t xml:space="preserve"> 1.6</w:t>
            </w:r>
          </w:p>
        </w:tc>
        <w:tc>
          <w:tcPr>
            <w:tcW w:w="1714" w:type="dxa"/>
            <w:shd w:val="clear" w:color="auto" w:fill="auto"/>
            <w:noWrap/>
            <w:vAlign w:val="center"/>
            <w:hideMark/>
          </w:tcPr>
          <w:p w14:paraId="71861C10" w14:textId="77777777" w:rsidR="00A046E1" w:rsidRPr="001E3493" w:rsidRDefault="00A046E1" w:rsidP="00FC5BDB">
            <w:pPr>
              <w:spacing w:line="240" w:lineRule="auto"/>
            </w:pPr>
          </w:p>
        </w:tc>
        <w:tc>
          <w:tcPr>
            <w:tcW w:w="1761" w:type="dxa"/>
            <w:shd w:val="clear" w:color="000000" w:fill="FFFFFF"/>
            <w:vAlign w:val="center"/>
            <w:hideMark/>
          </w:tcPr>
          <w:p w14:paraId="40EF9443" w14:textId="77777777" w:rsidR="00A046E1" w:rsidRPr="001E3493" w:rsidRDefault="00A046E1" w:rsidP="00FC5BDB">
            <w:pPr>
              <w:spacing w:line="240" w:lineRule="auto"/>
            </w:pPr>
            <w:r w:rsidRPr="001E3493">
              <w:t xml:space="preserve">29.6 </w:t>
            </w:r>
            <m:oMath>
              <m:r>
                <w:rPr>
                  <w:rFonts w:ascii="Cambria Math" w:hAnsi="Cambria Math"/>
                </w:rPr>
                <m:t>±</m:t>
              </m:r>
            </m:oMath>
            <w:r w:rsidRPr="001E3493">
              <w:t xml:space="preserve"> 0.8</w:t>
            </w:r>
          </w:p>
        </w:tc>
        <w:tc>
          <w:tcPr>
            <w:tcW w:w="1694" w:type="dxa"/>
            <w:shd w:val="clear" w:color="000000" w:fill="FFFFFF"/>
            <w:vAlign w:val="center"/>
            <w:hideMark/>
          </w:tcPr>
          <w:p w14:paraId="4217B152" w14:textId="77777777" w:rsidR="00A046E1" w:rsidRPr="001E3493" w:rsidRDefault="00A046E1" w:rsidP="00FC5BDB">
            <w:pPr>
              <w:spacing w:line="240" w:lineRule="auto"/>
            </w:pPr>
            <w:r w:rsidRPr="001E3493">
              <w:t xml:space="preserve">30.2 </w:t>
            </w:r>
            <m:oMath>
              <m:r>
                <w:rPr>
                  <w:rFonts w:ascii="Cambria Math" w:hAnsi="Cambria Math"/>
                </w:rPr>
                <m:t>±</m:t>
              </m:r>
            </m:oMath>
            <w:r w:rsidRPr="001E3493">
              <w:t xml:space="preserve"> 1.7</w:t>
            </w:r>
          </w:p>
        </w:tc>
      </w:tr>
      <w:tr w:rsidR="00A046E1" w:rsidRPr="001E3493" w14:paraId="1E622CE5" w14:textId="77777777" w:rsidTr="00023CFD">
        <w:trPr>
          <w:cantSplit/>
          <w:trHeight w:val="329"/>
          <w:jc w:val="center"/>
        </w:trPr>
        <w:tc>
          <w:tcPr>
            <w:tcW w:w="1143" w:type="dxa"/>
            <w:vMerge/>
            <w:shd w:val="clear" w:color="000000" w:fill="FFFFFF"/>
          </w:tcPr>
          <w:p w14:paraId="1F7205A7" w14:textId="77777777" w:rsidR="00A046E1" w:rsidRPr="001E3493" w:rsidRDefault="00A046E1" w:rsidP="00FC5BDB">
            <w:pPr>
              <w:spacing w:line="240" w:lineRule="auto"/>
            </w:pPr>
          </w:p>
        </w:tc>
        <w:tc>
          <w:tcPr>
            <w:tcW w:w="1347" w:type="dxa"/>
            <w:shd w:val="clear" w:color="000000" w:fill="FFFFFF"/>
            <w:vAlign w:val="center"/>
            <w:hideMark/>
          </w:tcPr>
          <w:p w14:paraId="744FAD3C" w14:textId="77777777" w:rsidR="00A046E1" w:rsidRPr="001E3493" w:rsidRDefault="00A046E1" w:rsidP="00FC5BDB">
            <w:pPr>
              <w:spacing w:line="240" w:lineRule="auto"/>
            </w:pPr>
            <w:r w:rsidRPr="001E3493">
              <w:t>70</w:t>
            </w:r>
          </w:p>
        </w:tc>
        <w:tc>
          <w:tcPr>
            <w:tcW w:w="2215" w:type="dxa"/>
            <w:shd w:val="clear" w:color="000000" w:fill="FFFFFF"/>
            <w:vAlign w:val="center"/>
            <w:hideMark/>
          </w:tcPr>
          <w:p w14:paraId="2FB5C145" w14:textId="77777777" w:rsidR="00A046E1" w:rsidRPr="001E3493" w:rsidRDefault="00A046E1" w:rsidP="00FC5BDB">
            <w:pPr>
              <w:spacing w:line="240" w:lineRule="auto"/>
            </w:pPr>
            <w:r w:rsidRPr="001E3493">
              <w:t xml:space="preserve">28.2 </w:t>
            </w:r>
            <m:oMath>
              <m:r>
                <w:rPr>
                  <w:rFonts w:ascii="Cambria Math" w:hAnsi="Cambria Math"/>
                </w:rPr>
                <m:t>±</m:t>
              </m:r>
            </m:oMath>
            <w:r w:rsidRPr="001E3493">
              <w:t xml:space="preserve"> 1.6</w:t>
            </w:r>
          </w:p>
        </w:tc>
        <w:tc>
          <w:tcPr>
            <w:tcW w:w="1714" w:type="dxa"/>
            <w:shd w:val="clear" w:color="auto" w:fill="auto"/>
            <w:noWrap/>
            <w:vAlign w:val="bottom"/>
            <w:hideMark/>
          </w:tcPr>
          <w:p w14:paraId="6AC45240" w14:textId="77777777" w:rsidR="00A046E1" w:rsidRPr="001E3493" w:rsidRDefault="00A046E1" w:rsidP="00FC5BDB">
            <w:pPr>
              <w:spacing w:line="240" w:lineRule="auto"/>
            </w:pPr>
          </w:p>
        </w:tc>
        <w:tc>
          <w:tcPr>
            <w:tcW w:w="1761" w:type="dxa"/>
            <w:shd w:val="clear" w:color="000000" w:fill="FFFFFF"/>
            <w:vAlign w:val="center"/>
            <w:hideMark/>
          </w:tcPr>
          <w:p w14:paraId="08944775" w14:textId="77777777" w:rsidR="00A046E1" w:rsidRPr="001E3493" w:rsidRDefault="00A046E1" w:rsidP="00FC5BDB">
            <w:pPr>
              <w:spacing w:line="240" w:lineRule="auto"/>
            </w:pPr>
            <w:r w:rsidRPr="001E3493">
              <w:t xml:space="preserve">31.5 </w:t>
            </w:r>
            <m:oMath>
              <m:r>
                <w:rPr>
                  <w:rFonts w:ascii="Cambria Math" w:hAnsi="Cambria Math"/>
                </w:rPr>
                <m:t>±</m:t>
              </m:r>
            </m:oMath>
            <w:r w:rsidRPr="001E3493">
              <w:t xml:space="preserve"> 1.0</w:t>
            </w:r>
          </w:p>
        </w:tc>
        <w:tc>
          <w:tcPr>
            <w:tcW w:w="1694" w:type="dxa"/>
            <w:shd w:val="clear" w:color="000000" w:fill="FFFFFF"/>
            <w:vAlign w:val="center"/>
            <w:hideMark/>
          </w:tcPr>
          <w:p w14:paraId="3B85FDB0" w14:textId="77777777" w:rsidR="00A046E1" w:rsidRPr="001E3493" w:rsidRDefault="00A046E1" w:rsidP="00FC5BDB">
            <w:pPr>
              <w:spacing w:line="240" w:lineRule="auto"/>
            </w:pPr>
            <w:r w:rsidRPr="001E3493">
              <w:t xml:space="preserve">29.1 </w:t>
            </w:r>
            <m:oMath>
              <m:r>
                <w:rPr>
                  <w:rFonts w:ascii="Cambria Math" w:hAnsi="Cambria Math"/>
                </w:rPr>
                <m:t>±</m:t>
              </m:r>
            </m:oMath>
            <w:r w:rsidRPr="001E3493">
              <w:t xml:space="preserve"> 1.2</w:t>
            </w:r>
          </w:p>
        </w:tc>
      </w:tr>
      <w:tr w:rsidR="00A046E1" w:rsidRPr="001E3493" w14:paraId="787CA159" w14:textId="77777777" w:rsidTr="00023CFD">
        <w:trPr>
          <w:cantSplit/>
          <w:trHeight w:val="80"/>
          <w:jc w:val="center"/>
        </w:trPr>
        <w:tc>
          <w:tcPr>
            <w:tcW w:w="1143" w:type="dxa"/>
            <w:vMerge/>
            <w:shd w:val="clear" w:color="000000" w:fill="FFFFFF"/>
          </w:tcPr>
          <w:p w14:paraId="37610C82" w14:textId="77777777" w:rsidR="00A046E1" w:rsidRPr="001E3493" w:rsidRDefault="00A046E1" w:rsidP="00FC5BDB">
            <w:pPr>
              <w:spacing w:line="240" w:lineRule="auto"/>
            </w:pPr>
          </w:p>
        </w:tc>
        <w:tc>
          <w:tcPr>
            <w:tcW w:w="1347" w:type="dxa"/>
            <w:shd w:val="clear" w:color="000000" w:fill="FFFFFF"/>
            <w:vAlign w:val="center"/>
            <w:hideMark/>
          </w:tcPr>
          <w:p w14:paraId="21299D5D" w14:textId="77777777" w:rsidR="00A046E1" w:rsidRPr="001E3493" w:rsidRDefault="00A046E1" w:rsidP="00FC5BDB">
            <w:pPr>
              <w:spacing w:line="240" w:lineRule="auto"/>
            </w:pPr>
            <w:r w:rsidRPr="001E3493">
              <w:t>84</w:t>
            </w:r>
          </w:p>
        </w:tc>
        <w:tc>
          <w:tcPr>
            <w:tcW w:w="2215" w:type="dxa"/>
            <w:shd w:val="clear" w:color="000000" w:fill="FFFFFF"/>
            <w:vAlign w:val="center"/>
            <w:hideMark/>
          </w:tcPr>
          <w:p w14:paraId="5486ACDC" w14:textId="77777777" w:rsidR="00A046E1" w:rsidRPr="001E3493" w:rsidRDefault="00A046E1" w:rsidP="00FC5BDB">
            <w:pPr>
              <w:spacing w:line="240" w:lineRule="auto"/>
            </w:pPr>
            <w:r w:rsidRPr="001E3493">
              <w:t xml:space="preserve">28.7 </w:t>
            </w:r>
            <m:oMath>
              <m:r>
                <w:rPr>
                  <w:rFonts w:ascii="Cambria Math" w:hAnsi="Cambria Math"/>
                </w:rPr>
                <m:t>±</m:t>
              </m:r>
            </m:oMath>
            <w:r w:rsidRPr="001E3493">
              <w:t xml:space="preserve"> 1.9</w:t>
            </w:r>
          </w:p>
        </w:tc>
        <w:tc>
          <w:tcPr>
            <w:tcW w:w="1714" w:type="dxa"/>
            <w:shd w:val="clear" w:color="auto" w:fill="auto"/>
            <w:noWrap/>
            <w:vAlign w:val="bottom"/>
            <w:hideMark/>
          </w:tcPr>
          <w:p w14:paraId="4DA256FA" w14:textId="77777777" w:rsidR="00A046E1" w:rsidRPr="001E3493" w:rsidRDefault="00A046E1" w:rsidP="00FC5BDB">
            <w:pPr>
              <w:spacing w:line="240" w:lineRule="auto"/>
            </w:pPr>
          </w:p>
        </w:tc>
        <w:tc>
          <w:tcPr>
            <w:tcW w:w="1761" w:type="dxa"/>
            <w:shd w:val="clear" w:color="000000" w:fill="FFFFFF"/>
            <w:vAlign w:val="center"/>
            <w:hideMark/>
          </w:tcPr>
          <w:p w14:paraId="67EF939A" w14:textId="77777777" w:rsidR="00A046E1" w:rsidRPr="001E3493" w:rsidRDefault="00A046E1" w:rsidP="00FC5BDB">
            <w:pPr>
              <w:spacing w:line="240" w:lineRule="auto"/>
            </w:pPr>
            <w:r w:rsidRPr="001E3493">
              <w:t xml:space="preserve">31.4 </w:t>
            </w:r>
            <m:oMath>
              <m:r>
                <w:rPr>
                  <w:rFonts w:ascii="Cambria Math" w:hAnsi="Cambria Math"/>
                </w:rPr>
                <m:t>±</m:t>
              </m:r>
            </m:oMath>
            <w:r w:rsidRPr="001E3493">
              <w:t xml:space="preserve"> 1.0</w:t>
            </w:r>
          </w:p>
        </w:tc>
        <w:tc>
          <w:tcPr>
            <w:tcW w:w="1694" w:type="dxa"/>
            <w:shd w:val="clear" w:color="000000" w:fill="FFFFFF"/>
            <w:vAlign w:val="center"/>
            <w:hideMark/>
          </w:tcPr>
          <w:p w14:paraId="6CFE7287" w14:textId="77777777" w:rsidR="00A046E1" w:rsidRPr="001E3493" w:rsidRDefault="00A046E1" w:rsidP="00FC5BDB">
            <w:pPr>
              <w:spacing w:line="240" w:lineRule="auto"/>
            </w:pPr>
            <w:r w:rsidRPr="001E3493">
              <w:t xml:space="preserve">29.6 </w:t>
            </w:r>
            <m:oMath>
              <m:r>
                <w:rPr>
                  <w:rFonts w:ascii="Cambria Math" w:hAnsi="Cambria Math"/>
                </w:rPr>
                <m:t>±</m:t>
              </m:r>
            </m:oMath>
            <w:r w:rsidRPr="001E3493">
              <w:t xml:space="preserve"> 1.6</w:t>
            </w:r>
          </w:p>
        </w:tc>
      </w:tr>
      <w:tr w:rsidR="00EA391B" w:rsidRPr="001E3493" w14:paraId="410790AA" w14:textId="77777777" w:rsidTr="00023CFD">
        <w:trPr>
          <w:cantSplit/>
          <w:trHeight w:val="329"/>
          <w:jc w:val="center"/>
        </w:trPr>
        <w:tc>
          <w:tcPr>
            <w:tcW w:w="1143" w:type="dxa"/>
            <w:shd w:val="clear" w:color="000000" w:fill="FFFFFF"/>
          </w:tcPr>
          <w:p w14:paraId="0E81A448" w14:textId="77777777" w:rsidR="00EA391B" w:rsidRPr="001E3493" w:rsidRDefault="00EA391B" w:rsidP="00FC5BDB">
            <w:pPr>
              <w:spacing w:line="240" w:lineRule="auto"/>
            </w:pPr>
          </w:p>
        </w:tc>
        <w:tc>
          <w:tcPr>
            <w:tcW w:w="1347" w:type="dxa"/>
            <w:shd w:val="clear" w:color="000000" w:fill="FFFFFF"/>
            <w:vAlign w:val="center"/>
          </w:tcPr>
          <w:p w14:paraId="1E882783" w14:textId="77777777" w:rsidR="00EA391B" w:rsidRPr="001E3493" w:rsidRDefault="00EA391B" w:rsidP="00FC5BDB">
            <w:pPr>
              <w:spacing w:line="240" w:lineRule="auto"/>
            </w:pPr>
          </w:p>
        </w:tc>
        <w:tc>
          <w:tcPr>
            <w:tcW w:w="2215" w:type="dxa"/>
            <w:shd w:val="clear" w:color="000000" w:fill="FFFFFF"/>
            <w:vAlign w:val="center"/>
          </w:tcPr>
          <w:p w14:paraId="68609FC2" w14:textId="77777777" w:rsidR="00EA391B" w:rsidRPr="001E3493" w:rsidRDefault="00EA391B" w:rsidP="00FC5BDB">
            <w:pPr>
              <w:spacing w:line="240" w:lineRule="auto"/>
            </w:pPr>
          </w:p>
        </w:tc>
        <w:tc>
          <w:tcPr>
            <w:tcW w:w="1714" w:type="dxa"/>
            <w:shd w:val="clear" w:color="auto" w:fill="auto"/>
            <w:noWrap/>
            <w:vAlign w:val="center"/>
          </w:tcPr>
          <w:p w14:paraId="5DDDC724" w14:textId="77777777" w:rsidR="00EA391B" w:rsidRPr="001E3493" w:rsidRDefault="00EA391B" w:rsidP="00FC5BDB">
            <w:pPr>
              <w:spacing w:line="240" w:lineRule="auto"/>
            </w:pPr>
          </w:p>
        </w:tc>
        <w:tc>
          <w:tcPr>
            <w:tcW w:w="1761" w:type="dxa"/>
            <w:shd w:val="clear" w:color="000000" w:fill="FFFFFF"/>
            <w:vAlign w:val="center"/>
          </w:tcPr>
          <w:p w14:paraId="202D9EF9" w14:textId="77777777" w:rsidR="00EA391B" w:rsidRPr="001E3493" w:rsidRDefault="00EA391B" w:rsidP="00FC5BDB">
            <w:pPr>
              <w:spacing w:line="240" w:lineRule="auto"/>
            </w:pPr>
          </w:p>
        </w:tc>
        <w:tc>
          <w:tcPr>
            <w:tcW w:w="1694" w:type="dxa"/>
            <w:shd w:val="clear" w:color="000000" w:fill="FFFFFF"/>
            <w:vAlign w:val="center"/>
          </w:tcPr>
          <w:p w14:paraId="113889B5" w14:textId="77777777" w:rsidR="00EA391B" w:rsidRPr="001E3493" w:rsidRDefault="00EA391B" w:rsidP="00FC5BDB">
            <w:pPr>
              <w:spacing w:line="240" w:lineRule="auto"/>
            </w:pPr>
          </w:p>
        </w:tc>
      </w:tr>
      <w:tr w:rsidR="00C60456" w:rsidRPr="001E3493" w14:paraId="4DDA7E6A" w14:textId="77777777" w:rsidTr="00023CFD">
        <w:trPr>
          <w:cantSplit/>
          <w:trHeight w:val="329"/>
          <w:jc w:val="center"/>
        </w:trPr>
        <w:tc>
          <w:tcPr>
            <w:tcW w:w="1143" w:type="dxa"/>
            <w:vMerge w:val="restart"/>
            <w:shd w:val="clear" w:color="000000" w:fill="FFFFFF"/>
          </w:tcPr>
          <w:p w14:paraId="5C3D5965" w14:textId="51DFDF2C" w:rsidR="00C60456" w:rsidRPr="001E3493" w:rsidRDefault="00C60456" w:rsidP="00C60456">
            <w:pPr>
              <w:spacing w:line="240" w:lineRule="auto"/>
            </w:pPr>
            <w:r w:rsidRPr="001E3493">
              <w:t>LH</w:t>
            </w:r>
          </w:p>
        </w:tc>
        <w:tc>
          <w:tcPr>
            <w:tcW w:w="1347" w:type="dxa"/>
            <w:shd w:val="clear" w:color="000000" w:fill="FFFFFF"/>
            <w:vAlign w:val="center"/>
          </w:tcPr>
          <w:p w14:paraId="389B52BB" w14:textId="77777777" w:rsidR="00C60456" w:rsidRPr="001E3493" w:rsidRDefault="00C60456" w:rsidP="00C60456">
            <w:pPr>
              <w:spacing w:line="240" w:lineRule="auto"/>
            </w:pPr>
            <w:r w:rsidRPr="001E3493">
              <w:t>-1</w:t>
            </w:r>
          </w:p>
        </w:tc>
        <w:tc>
          <w:tcPr>
            <w:tcW w:w="2215" w:type="dxa"/>
            <w:shd w:val="clear" w:color="000000" w:fill="FFFFFF"/>
            <w:vAlign w:val="center"/>
          </w:tcPr>
          <w:p w14:paraId="39C19E02" w14:textId="77777777" w:rsidR="00C60456" w:rsidRPr="001E3493" w:rsidRDefault="00C60456" w:rsidP="00C60456">
            <w:pPr>
              <w:spacing w:line="240" w:lineRule="auto"/>
            </w:pPr>
            <w:r w:rsidRPr="001E3493">
              <w:t xml:space="preserve">22.2 </w:t>
            </w:r>
            <m:oMath>
              <m:r>
                <w:rPr>
                  <w:rFonts w:ascii="Cambria Math" w:hAnsi="Cambria Math"/>
                </w:rPr>
                <m:t>±</m:t>
              </m:r>
            </m:oMath>
            <w:r w:rsidRPr="001E3493">
              <w:t xml:space="preserve"> 0.9</w:t>
            </w:r>
          </w:p>
        </w:tc>
        <w:tc>
          <w:tcPr>
            <w:tcW w:w="1714" w:type="dxa"/>
            <w:shd w:val="clear" w:color="auto" w:fill="auto"/>
            <w:noWrap/>
            <w:vAlign w:val="center"/>
          </w:tcPr>
          <w:p w14:paraId="53D796E8" w14:textId="77777777" w:rsidR="00C60456" w:rsidRPr="001E3493" w:rsidRDefault="00C60456" w:rsidP="00C60456">
            <w:pPr>
              <w:spacing w:line="240" w:lineRule="auto"/>
            </w:pPr>
            <w:r w:rsidRPr="001E3493">
              <w:t xml:space="preserve">20.8 </w:t>
            </w:r>
            <m:oMath>
              <m:r>
                <w:rPr>
                  <w:rFonts w:ascii="Cambria Math" w:hAnsi="Cambria Math"/>
                </w:rPr>
                <m:t>±</m:t>
              </m:r>
            </m:oMath>
            <w:r w:rsidRPr="001E3493">
              <w:t xml:space="preserve"> 1.4</w:t>
            </w:r>
          </w:p>
        </w:tc>
        <w:tc>
          <w:tcPr>
            <w:tcW w:w="1761" w:type="dxa"/>
            <w:shd w:val="clear" w:color="000000" w:fill="FFFFFF"/>
            <w:vAlign w:val="center"/>
          </w:tcPr>
          <w:p w14:paraId="10C51681" w14:textId="77777777" w:rsidR="00C60456" w:rsidRPr="001E3493" w:rsidRDefault="00C60456" w:rsidP="00C60456">
            <w:pPr>
              <w:spacing w:line="240" w:lineRule="auto"/>
            </w:pPr>
            <w:r w:rsidRPr="001E3493">
              <w:t xml:space="preserve">22.1 </w:t>
            </w:r>
            <m:oMath>
              <m:r>
                <w:rPr>
                  <w:rFonts w:ascii="Cambria Math" w:hAnsi="Cambria Math"/>
                </w:rPr>
                <m:t>±</m:t>
              </m:r>
            </m:oMath>
            <w:r w:rsidRPr="001E3493">
              <w:t xml:space="preserve"> 1.4</w:t>
            </w:r>
          </w:p>
        </w:tc>
        <w:tc>
          <w:tcPr>
            <w:tcW w:w="1694" w:type="dxa"/>
            <w:shd w:val="clear" w:color="000000" w:fill="FFFFFF"/>
            <w:vAlign w:val="center"/>
          </w:tcPr>
          <w:p w14:paraId="73FD0CA1" w14:textId="77777777" w:rsidR="00C60456" w:rsidRPr="001E3493" w:rsidRDefault="00C60456" w:rsidP="00C60456">
            <w:pPr>
              <w:spacing w:line="240" w:lineRule="auto"/>
            </w:pPr>
            <w:r w:rsidRPr="001E3493">
              <w:t xml:space="preserve">22.6 </w:t>
            </w:r>
            <m:oMath>
              <m:r>
                <w:rPr>
                  <w:rFonts w:ascii="Cambria Math" w:hAnsi="Cambria Math"/>
                </w:rPr>
                <m:t>±</m:t>
              </m:r>
            </m:oMath>
            <w:r w:rsidRPr="001E3493">
              <w:t xml:space="preserve"> 0.9</w:t>
            </w:r>
          </w:p>
        </w:tc>
      </w:tr>
      <w:tr w:rsidR="00C60456" w:rsidRPr="001E3493" w14:paraId="0F691078" w14:textId="77777777" w:rsidTr="00023CFD">
        <w:trPr>
          <w:cantSplit/>
          <w:trHeight w:val="329"/>
          <w:jc w:val="center"/>
        </w:trPr>
        <w:tc>
          <w:tcPr>
            <w:tcW w:w="1143" w:type="dxa"/>
            <w:vMerge/>
            <w:shd w:val="clear" w:color="000000" w:fill="FFFFFF"/>
          </w:tcPr>
          <w:p w14:paraId="52308126" w14:textId="11AB703F" w:rsidR="00C60456" w:rsidRPr="001E3493" w:rsidRDefault="00C60456" w:rsidP="00C60456">
            <w:pPr>
              <w:spacing w:line="240" w:lineRule="auto"/>
            </w:pPr>
          </w:p>
        </w:tc>
        <w:tc>
          <w:tcPr>
            <w:tcW w:w="1347" w:type="dxa"/>
            <w:shd w:val="clear" w:color="000000" w:fill="FFFFFF"/>
            <w:vAlign w:val="center"/>
          </w:tcPr>
          <w:p w14:paraId="29D76413" w14:textId="77777777" w:rsidR="00C60456" w:rsidRPr="001E3493" w:rsidRDefault="00C60456" w:rsidP="00C60456">
            <w:pPr>
              <w:spacing w:line="240" w:lineRule="auto"/>
            </w:pPr>
            <w:r w:rsidRPr="001E3493">
              <w:t>7</w:t>
            </w:r>
          </w:p>
        </w:tc>
        <w:tc>
          <w:tcPr>
            <w:tcW w:w="2215" w:type="dxa"/>
            <w:shd w:val="clear" w:color="000000" w:fill="FFFFFF"/>
            <w:vAlign w:val="center"/>
          </w:tcPr>
          <w:p w14:paraId="4726FB81" w14:textId="77777777" w:rsidR="00C60456" w:rsidRPr="001E3493" w:rsidRDefault="00C60456" w:rsidP="00C60456">
            <w:pPr>
              <w:spacing w:line="240" w:lineRule="auto"/>
            </w:pPr>
            <w:r w:rsidRPr="001E3493">
              <w:t xml:space="preserve">25.3 </w:t>
            </w:r>
            <m:oMath>
              <m:r>
                <w:rPr>
                  <w:rFonts w:ascii="Cambria Math" w:hAnsi="Cambria Math"/>
                </w:rPr>
                <m:t>±</m:t>
              </m:r>
            </m:oMath>
            <w:r w:rsidRPr="001E3493">
              <w:t xml:space="preserve"> 0.7</w:t>
            </w:r>
          </w:p>
        </w:tc>
        <w:tc>
          <w:tcPr>
            <w:tcW w:w="1714" w:type="dxa"/>
            <w:shd w:val="clear" w:color="auto" w:fill="auto"/>
            <w:noWrap/>
            <w:vAlign w:val="center"/>
          </w:tcPr>
          <w:p w14:paraId="3D8B4C18" w14:textId="77777777" w:rsidR="00C60456" w:rsidRPr="001E3493" w:rsidRDefault="00C60456" w:rsidP="00C60456">
            <w:pPr>
              <w:spacing w:line="240" w:lineRule="auto"/>
            </w:pPr>
            <w:r w:rsidRPr="001E3493">
              <w:t xml:space="preserve">26.8 </w:t>
            </w:r>
            <m:oMath>
              <m:r>
                <w:rPr>
                  <w:rFonts w:ascii="Cambria Math" w:hAnsi="Cambria Math"/>
                </w:rPr>
                <m:t>±</m:t>
              </m:r>
            </m:oMath>
            <w:r w:rsidRPr="001E3493">
              <w:t xml:space="preserve"> 2.0</w:t>
            </w:r>
          </w:p>
        </w:tc>
        <w:tc>
          <w:tcPr>
            <w:tcW w:w="1761" w:type="dxa"/>
            <w:shd w:val="clear" w:color="000000" w:fill="FFFFFF"/>
            <w:vAlign w:val="center"/>
          </w:tcPr>
          <w:p w14:paraId="23F31275" w14:textId="77777777" w:rsidR="00C60456" w:rsidRPr="001E3493" w:rsidRDefault="00C60456" w:rsidP="00C60456">
            <w:pPr>
              <w:spacing w:line="240" w:lineRule="auto"/>
            </w:pPr>
            <w:r w:rsidRPr="001E3493">
              <w:t xml:space="preserve">27.1 </w:t>
            </w:r>
            <m:oMath>
              <m:r>
                <w:rPr>
                  <w:rFonts w:ascii="Cambria Math" w:hAnsi="Cambria Math"/>
                </w:rPr>
                <m:t>±</m:t>
              </m:r>
            </m:oMath>
            <w:r w:rsidRPr="001E3493">
              <w:t xml:space="preserve"> 1.9</w:t>
            </w:r>
          </w:p>
        </w:tc>
        <w:tc>
          <w:tcPr>
            <w:tcW w:w="1694" w:type="dxa"/>
            <w:shd w:val="clear" w:color="000000" w:fill="FFFFFF"/>
            <w:vAlign w:val="center"/>
          </w:tcPr>
          <w:p w14:paraId="3F17CEE6" w14:textId="77777777" w:rsidR="00C60456" w:rsidRPr="001E3493" w:rsidRDefault="00C60456" w:rsidP="00C60456">
            <w:pPr>
              <w:spacing w:line="240" w:lineRule="auto"/>
            </w:pPr>
            <w:r w:rsidRPr="001E3493">
              <w:t xml:space="preserve">27.7 </w:t>
            </w:r>
            <m:oMath>
              <m:r>
                <w:rPr>
                  <w:rFonts w:ascii="Cambria Math" w:hAnsi="Cambria Math"/>
                </w:rPr>
                <m:t>±</m:t>
              </m:r>
            </m:oMath>
            <w:r w:rsidRPr="001E3493">
              <w:t xml:space="preserve"> 2.0</w:t>
            </w:r>
          </w:p>
        </w:tc>
      </w:tr>
      <w:tr w:rsidR="00C60456" w:rsidRPr="001E3493" w14:paraId="377BE139" w14:textId="77777777" w:rsidTr="00023CFD">
        <w:trPr>
          <w:cantSplit/>
          <w:trHeight w:val="329"/>
          <w:jc w:val="center"/>
        </w:trPr>
        <w:tc>
          <w:tcPr>
            <w:tcW w:w="1143" w:type="dxa"/>
            <w:vMerge/>
            <w:shd w:val="clear" w:color="000000" w:fill="FFFFFF"/>
          </w:tcPr>
          <w:p w14:paraId="4CA986F0" w14:textId="193E75C9" w:rsidR="00C60456" w:rsidRPr="001E3493" w:rsidRDefault="00C60456" w:rsidP="00C60456">
            <w:pPr>
              <w:spacing w:line="240" w:lineRule="auto"/>
            </w:pPr>
          </w:p>
        </w:tc>
        <w:tc>
          <w:tcPr>
            <w:tcW w:w="1347" w:type="dxa"/>
            <w:shd w:val="clear" w:color="000000" w:fill="FFFFFF"/>
            <w:vAlign w:val="center"/>
          </w:tcPr>
          <w:p w14:paraId="1EAA79A2" w14:textId="77777777" w:rsidR="00C60456" w:rsidRPr="001E3493" w:rsidRDefault="00C60456" w:rsidP="00C60456">
            <w:pPr>
              <w:spacing w:line="240" w:lineRule="auto"/>
            </w:pPr>
            <w:r w:rsidRPr="001E3493">
              <w:t>14</w:t>
            </w:r>
          </w:p>
        </w:tc>
        <w:tc>
          <w:tcPr>
            <w:tcW w:w="2215" w:type="dxa"/>
            <w:shd w:val="clear" w:color="000000" w:fill="FFFFFF"/>
            <w:vAlign w:val="center"/>
          </w:tcPr>
          <w:p w14:paraId="0D090A88" w14:textId="77777777" w:rsidR="00C60456" w:rsidRPr="001E3493" w:rsidRDefault="00C60456" w:rsidP="00C60456">
            <w:pPr>
              <w:spacing w:line="240" w:lineRule="auto"/>
            </w:pPr>
            <w:r w:rsidRPr="001E3493">
              <w:t xml:space="preserve">24.8 </w:t>
            </w:r>
            <m:oMath>
              <m:r>
                <w:rPr>
                  <w:rFonts w:ascii="Cambria Math" w:hAnsi="Cambria Math"/>
                </w:rPr>
                <m:t>±</m:t>
              </m:r>
            </m:oMath>
            <w:r w:rsidRPr="001E3493">
              <w:t xml:space="preserve"> 0.9</w:t>
            </w:r>
          </w:p>
        </w:tc>
        <w:tc>
          <w:tcPr>
            <w:tcW w:w="1714" w:type="dxa"/>
            <w:shd w:val="clear" w:color="auto" w:fill="auto"/>
            <w:noWrap/>
            <w:vAlign w:val="center"/>
          </w:tcPr>
          <w:p w14:paraId="2EE5AC3E" w14:textId="77777777" w:rsidR="00C60456" w:rsidRPr="001E3493" w:rsidRDefault="00C60456" w:rsidP="00C60456">
            <w:pPr>
              <w:spacing w:line="240" w:lineRule="auto"/>
            </w:pPr>
            <w:r w:rsidRPr="001E3493">
              <w:t xml:space="preserve">25.1 </w:t>
            </w:r>
            <m:oMath>
              <m:r>
                <w:rPr>
                  <w:rFonts w:ascii="Cambria Math" w:hAnsi="Cambria Math"/>
                </w:rPr>
                <m:t>±</m:t>
              </m:r>
            </m:oMath>
            <w:r w:rsidRPr="001E3493">
              <w:t xml:space="preserve"> 1.2</w:t>
            </w:r>
          </w:p>
        </w:tc>
        <w:tc>
          <w:tcPr>
            <w:tcW w:w="1761" w:type="dxa"/>
            <w:shd w:val="clear" w:color="000000" w:fill="FFFFFF"/>
            <w:vAlign w:val="center"/>
          </w:tcPr>
          <w:p w14:paraId="3C0DA023" w14:textId="77777777" w:rsidR="00C60456" w:rsidRPr="001E3493" w:rsidRDefault="00C60456" w:rsidP="00C60456">
            <w:pPr>
              <w:spacing w:line="240" w:lineRule="auto"/>
            </w:pPr>
            <w:r w:rsidRPr="001E3493">
              <w:t xml:space="preserve">24.6 </w:t>
            </w:r>
            <m:oMath>
              <m:r>
                <w:rPr>
                  <w:rFonts w:ascii="Cambria Math" w:hAnsi="Cambria Math"/>
                </w:rPr>
                <m:t>±</m:t>
              </m:r>
            </m:oMath>
            <w:r w:rsidRPr="001E3493">
              <w:t xml:space="preserve"> 1.9</w:t>
            </w:r>
          </w:p>
        </w:tc>
        <w:tc>
          <w:tcPr>
            <w:tcW w:w="1694" w:type="dxa"/>
            <w:shd w:val="clear" w:color="000000" w:fill="FFFFFF"/>
            <w:vAlign w:val="center"/>
          </w:tcPr>
          <w:p w14:paraId="71C541D8" w14:textId="77777777" w:rsidR="00C60456" w:rsidRPr="001E3493" w:rsidRDefault="00C60456" w:rsidP="00C60456">
            <w:pPr>
              <w:spacing w:line="240" w:lineRule="auto"/>
            </w:pPr>
            <w:r w:rsidRPr="001E3493">
              <w:t xml:space="preserve">25.5 </w:t>
            </w:r>
            <m:oMath>
              <m:r>
                <w:rPr>
                  <w:rFonts w:ascii="Cambria Math" w:hAnsi="Cambria Math"/>
                </w:rPr>
                <m:t>±</m:t>
              </m:r>
            </m:oMath>
            <w:r w:rsidRPr="001E3493">
              <w:t xml:space="preserve"> 1.8</w:t>
            </w:r>
          </w:p>
        </w:tc>
      </w:tr>
      <w:tr w:rsidR="00C60456" w:rsidRPr="001E3493" w14:paraId="208A7326" w14:textId="77777777" w:rsidTr="00023CFD">
        <w:trPr>
          <w:cantSplit/>
          <w:trHeight w:val="329"/>
          <w:jc w:val="center"/>
        </w:trPr>
        <w:tc>
          <w:tcPr>
            <w:tcW w:w="1143" w:type="dxa"/>
            <w:vMerge/>
            <w:shd w:val="clear" w:color="000000" w:fill="FFFFFF"/>
          </w:tcPr>
          <w:p w14:paraId="267C14F6" w14:textId="16BA7AD9" w:rsidR="00C60456" w:rsidRPr="001E3493" w:rsidRDefault="00C60456" w:rsidP="00C60456">
            <w:pPr>
              <w:spacing w:line="240" w:lineRule="auto"/>
            </w:pPr>
          </w:p>
        </w:tc>
        <w:tc>
          <w:tcPr>
            <w:tcW w:w="1347" w:type="dxa"/>
            <w:shd w:val="clear" w:color="000000" w:fill="FFFFFF"/>
            <w:vAlign w:val="center"/>
          </w:tcPr>
          <w:p w14:paraId="013CDF43" w14:textId="77777777" w:rsidR="00C60456" w:rsidRPr="001E3493" w:rsidRDefault="00C60456" w:rsidP="00C60456">
            <w:pPr>
              <w:spacing w:line="240" w:lineRule="auto"/>
            </w:pPr>
            <w:r w:rsidRPr="001E3493">
              <w:t>28</w:t>
            </w:r>
          </w:p>
        </w:tc>
        <w:tc>
          <w:tcPr>
            <w:tcW w:w="2215" w:type="dxa"/>
            <w:shd w:val="clear" w:color="000000" w:fill="FFFFFF"/>
            <w:vAlign w:val="center"/>
          </w:tcPr>
          <w:p w14:paraId="174DC22B" w14:textId="77777777" w:rsidR="00C60456" w:rsidRPr="001E3493" w:rsidRDefault="00C60456" w:rsidP="00C60456">
            <w:pPr>
              <w:spacing w:line="240" w:lineRule="auto"/>
            </w:pPr>
            <w:r w:rsidRPr="001E3493">
              <w:t xml:space="preserve">23.9 </w:t>
            </w:r>
            <m:oMath>
              <m:r>
                <w:rPr>
                  <w:rFonts w:ascii="Cambria Math" w:hAnsi="Cambria Math"/>
                </w:rPr>
                <m:t>±</m:t>
              </m:r>
            </m:oMath>
            <w:r w:rsidRPr="001E3493">
              <w:t xml:space="preserve"> 0.5</w:t>
            </w:r>
          </w:p>
        </w:tc>
        <w:tc>
          <w:tcPr>
            <w:tcW w:w="1714" w:type="dxa"/>
            <w:shd w:val="clear" w:color="auto" w:fill="auto"/>
            <w:noWrap/>
            <w:vAlign w:val="center"/>
          </w:tcPr>
          <w:p w14:paraId="1D1EA146" w14:textId="77777777" w:rsidR="00C60456" w:rsidRPr="001E3493" w:rsidRDefault="00C60456" w:rsidP="00C60456">
            <w:pPr>
              <w:spacing w:line="240" w:lineRule="auto"/>
            </w:pPr>
            <w:r w:rsidRPr="001E3493">
              <w:t xml:space="preserve">27.1 </w:t>
            </w:r>
            <m:oMath>
              <m:r>
                <w:rPr>
                  <w:rFonts w:ascii="Cambria Math" w:hAnsi="Cambria Math"/>
                </w:rPr>
                <m:t>±</m:t>
              </m:r>
            </m:oMath>
            <w:r w:rsidRPr="001E3493">
              <w:t xml:space="preserve"> 1.5</w:t>
            </w:r>
          </w:p>
        </w:tc>
        <w:tc>
          <w:tcPr>
            <w:tcW w:w="1761" w:type="dxa"/>
            <w:shd w:val="clear" w:color="000000" w:fill="FFFFFF"/>
            <w:vAlign w:val="center"/>
          </w:tcPr>
          <w:p w14:paraId="3B1DBB81" w14:textId="77777777" w:rsidR="00C60456" w:rsidRPr="001E3493" w:rsidRDefault="00C60456" w:rsidP="00C60456">
            <w:pPr>
              <w:spacing w:line="240" w:lineRule="auto"/>
            </w:pPr>
            <w:r w:rsidRPr="001E3493">
              <w:t xml:space="preserve">25.3 </w:t>
            </w:r>
            <m:oMath>
              <m:r>
                <w:rPr>
                  <w:rFonts w:ascii="Cambria Math" w:hAnsi="Cambria Math"/>
                </w:rPr>
                <m:t>±</m:t>
              </m:r>
            </m:oMath>
            <w:r w:rsidRPr="001E3493">
              <w:t xml:space="preserve"> 2.4</w:t>
            </w:r>
          </w:p>
        </w:tc>
        <w:tc>
          <w:tcPr>
            <w:tcW w:w="1694" w:type="dxa"/>
            <w:shd w:val="clear" w:color="000000" w:fill="FFFFFF"/>
            <w:vAlign w:val="center"/>
          </w:tcPr>
          <w:p w14:paraId="7EAF277A" w14:textId="77777777" w:rsidR="00C60456" w:rsidRPr="001E3493" w:rsidRDefault="00C60456" w:rsidP="00C60456">
            <w:pPr>
              <w:spacing w:line="240" w:lineRule="auto"/>
            </w:pPr>
            <w:r w:rsidRPr="001E3493">
              <w:t xml:space="preserve">25.0 </w:t>
            </w:r>
            <m:oMath>
              <m:r>
                <w:rPr>
                  <w:rFonts w:ascii="Cambria Math" w:hAnsi="Cambria Math"/>
                </w:rPr>
                <m:t>±</m:t>
              </m:r>
            </m:oMath>
            <w:r w:rsidRPr="001E3493">
              <w:t xml:space="preserve"> 1.1</w:t>
            </w:r>
          </w:p>
        </w:tc>
      </w:tr>
      <w:tr w:rsidR="00C60456" w:rsidRPr="001E3493" w14:paraId="609BA39C" w14:textId="77777777" w:rsidTr="00023CFD">
        <w:trPr>
          <w:cantSplit/>
          <w:trHeight w:val="329"/>
          <w:jc w:val="center"/>
        </w:trPr>
        <w:tc>
          <w:tcPr>
            <w:tcW w:w="1143" w:type="dxa"/>
            <w:vMerge/>
            <w:shd w:val="clear" w:color="000000" w:fill="FFFFFF"/>
          </w:tcPr>
          <w:p w14:paraId="7A704E25" w14:textId="71227879" w:rsidR="00C60456" w:rsidRPr="001E3493" w:rsidRDefault="00C60456" w:rsidP="00C60456">
            <w:pPr>
              <w:spacing w:line="240" w:lineRule="auto"/>
            </w:pPr>
          </w:p>
        </w:tc>
        <w:tc>
          <w:tcPr>
            <w:tcW w:w="1347" w:type="dxa"/>
            <w:shd w:val="clear" w:color="000000" w:fill="FFFFFF"/>
            <w:vAlign w:val="center"/>
          </w:tcPr>
          <w:p w14:paraId="4172DD60" w14:textId="77777777" w:rsidR="00C60456" w:rsidRPr="001E3493" w:rsidRDefault="00C60456" w:rsidP="00C60456">
            <w:pPr>
              <w:spacing w:line="240" w:lineRule="auto"/>
            </w:pPr>
            <w:r w:rsidRPr="001E3493">
              <w:t>42</w:t>
            </w:r>
          </w:p>
        </w:tc>
        <w:tc>
          <w:tcPr>
            <w:tcW w:w="2215" w:type="dxa"/>
            <w:shd w:val="clear" w:color="000000" w:fill="FFFFFF"/>
            <w:vAlign w:val="center"/>
          </w:tcPr>
          <w:p w14:paraId="6EA37022" w14:textId="77777777" w:rsidR="00C60456" w:rsidRPr="001E3493" w:rsidRDefault="00C60456" w:rsidP="00C60456">
            <w:pPr>
              <w:spacing w:line="240" w:lineRule="auto"/>
            </w:pPr>
            <w:r w:rsidRPr="001E3493">
              <w:t xml:space="preserve">24.5 </w:t>
            </w:r>
            <m:oMath>
              <m:r>
                <w:rPr>
                  <w:rFonts w:ascii="Cambria Math" w:hAnsi="Cambria Math"/>
                </w:rPr>
                <m:t>±</m:t>
              </m:r>
            </m:oMath>
            <w:r w:rsidRPr="001E3493">
              <w:t xml:space="preserve"> 0.8</w:t>
            </w:r>
          </w:p>
        </w:tc>
        <w:tc>
          <w:tcPr>
            <w:tcW w:w="1714" w:type="dxa"/>
            <w:shd w:val="clear" w:color="auto" w:fill="auto"/>
            <w:noWrap/>
            <w:vAlign w:val="center"/>
          </w:tcPr>
          <w:p w14:paraId="0F11B467" w14:textId="77777777" w:rsidR="00C60456" w:rsidRPr="001E3493" w:rsidRDefault="00C60456" w:rsidP="00C60456">
            <w:pPr>
              <w:spacing w:line="240" w:lineRule="auto"/>
            </w:pPr>
            <w:r w:rsidRPr="001E3493">
              <w:t xml:space="preserve">26.9 </w:t>
            </w:r>
            <m:oMath>
              <m:r>
                <w:rPr>
                  <w:rFonts w:ascii="Cambria Math" w:hAnsi="Cambria Math"/>
                </w:rPr>
                <m:t>±</m:t>
              </m:r>
            </m:oMath>
            <w:r w:rsidRPr="001E3493">
              <w:t xml:space="preserve"> 3.0</w:t>
            </w:r>
          </w:p>
        </w:tc>
        <w:tc>
          <w:tcPr>
            <w:tcW w:w="1761" w:type="dxa"/>
            <w:shd w:val="clear" w:color="000000" w:fill="FFFFFF"/>
            <w:vAlign w:val="center"/>
          </w:tcPr>
          <w:p w14:paraId="35428433" w14:textId="77777777" w:rsidR="00C60456" w:rsidRPr="001E3493" w:rsidRDefault="00C60456" w:rsidP="00C60456">
            <w:pPr>
              <w:spacing w:line="240" w:lineRule="auto"/>
            </w:pPr>
            <w:r w:rsidRPr="001E3493">
              <w:t xml:space="preserve">25.5 </w:t>
            </w:r>
            <m:oMath>
              <m:r>
                <w:rPr>
                  <w:rFonts w:ascii="Cambria Math" w:hAnsi="Cambria Math"/>
                </w:rPr>
                <m:t>±</m:t>
              </m:r>
            </m:oMath>
            <w:r w:rsidRPr="001E3493">
              <w:t xml:space="preserve"> 1.2</w:t>
            </w:r>
          </w:p>
        </w:tc>
        <w:tc>
          <w:tcPr>
            <w:tcW w:w="1694" w:type="dxa"/>
            <w:shd w:val="clear" w:color="000000" w:fill="FFFFFF"/>
            <w:vAlign w:val="center"/>
          </w:tcPr>
          <w:p w14:paraId="53D65585" w14:textId="77777777" w:rsidR="00C60456" w:rsidRPr="001E3493" w:rsidRDefault="00C60456" w:rsidP="00C60456">
            <w:pPr>
              <w:spacing w:line="240" w:lineRule="auto"/>
            </w:pPr>
            <w:r w:rsidRPr="001E3493">
              <w:t xml:space="preserve">26.0 </w:t>
            </w:r>
            <m:oMath>
              <m:r>
                <w:rPr>
                  <w:rFonts w:ascii="Cambria Math" w:hAnsi="Cambria Math"/>
                </w:rPr>
                <m:t>±</m:t>
              </m:r>
            </m:oMath>
            <w:r w:rsidRPr="001E3493">
              <w:t xml:space="preserve"> 1.1</w:t>
            </w:r>
          </w:p>
        </w:tc>
      </w:tr>
      <w:tr w:rsidR="00C60456" w:rsidRPr="001E3493" w14:paraId="19606961" w14:textId="77777777" w:rsidTr="00023CFD">
        <w:trPr>
          <w:cantSplit/>
          <w:trHeight w:val="329"/>
          <w:jc w:val="center"/>
        </w:trPr>
        <w:tc>
          <w:tcPr>
            <w:tcW w:w="1143" w:type="dxa"/>
            <w:vMerge/>
            <w:shd w:val="clear" w:color="000000" w:fill="FFFFFF"/>
          </w:tcPr>
          <w:p w14:paraId="4DE07EC6" w14:textId="77777777" w:rsidR="00C60456" w:rsidRPr="001E3493" w:rsidRDefault="00C60456" w:rsidP="00C60456">
            <w:pPr>
              <w:spacing w:line="240" w:lineRule="auto"/>
            </w:pPr>
          </w:p>
        </w:tc>
        <w:tc>
          <w:tcPr>
            <w:tcW w:w="1347" w:type="dxa"/>
            <w:shd w:val="clear" w:color="000000" w:fill="FFFFFF"/>
            <w:vAlign w:val="center"/>
          </w:tcPr>
          <w:p w14:paraId="386C495F" w14:textId="77777777" w:rsidR="00C60456" w:rsidRPr="001E3493" w:rsidRDefault="00C60456" w:rsidP="00C60456">
            <w:pPr>
              <w:spacing w:line="240" w:lineRule="auto"/>
            </w:pPr>
            <w:r w:rsidRPr="001E3493">
              <w:t>56</w:t>
            </w:r>
          </w:p>
        </w:tc>
        <w:tc>
          <w:tcPr>
            <w:tcW w:w="2215" w:type="dxa"/>
            <w:shd w:val="clear" w:color="000000" w:fill="FFFFFF"/>
            <w:vAlign w:val="center"/>
          </w:tcPr>
          <w:p w14:paraId="2D479A61" w14:textId="77777777" w:rsidR="00C60456" w:rsidRPr="001E3493" w:rsidRDefault="00C60456" w:rsidP="00C60456">
            <w:pPr>
              <w:spacing w:line="240" w:lineRule="auto"/>
            </w:pPr>
            <w:r w:rsidRPr="001E3493">
              <w:t xml:space="preserve">24.1 </w:t>
            </w:r>
            <m:oMath>
              <m:r>
                <w:rPr>
                  <w:rFonts w:ascii="Cambria Math" w:hAnsi="Cambria Math"/>
                </w:rPr>
                <m:t>±</m:t>
              </m:r>
            </m:oMath>
            <w:r w:rsidRPr="001E3493">
              <w:t xml:space="preserve"> 0.8</w:t>
            </w:r>
          </w:p>
        </w:tc>
        <w:tc>
          <w:tcPr>
            <w:tcW w:w="1714" w:type="dxa"/>
            <w:shd w:val="clear" w:color="auto" w:fill="auto"/>
            <w:noWrap/>
            <w:vAlign w:val="center"/>
          </w:tcPr>
          <w:p w14:paraId="2EFA3F0D" w14:textId="77777777" w:rsidR="00C60456" w:rsidRPr="001E3493" w:rsidRDefault="00C60456" w:rsidP="00C60456">
            <w:pPr>
              <w:spacing w:line="240" w:lineRule="auto"/>
            </w:pPr>
          </w:p>
        </w:tc>
        <w:tc>
          <w:tcPr>
            <w:tcW w:w="1761" w:type="dxa"/>
            <w:shd w:val="clear" w:color="000000" w:fill="FFFFFF"/>
            <w:vAlign w:val="center"/>
          </w:tcPr>
          <w:p w14:paraId="515197F5" w14:textId="77777777" w:rsidR="00C60456" w:rsidRPr="001E3493" w:rsidRDefault="00C60456" w:rsidP="00C60456">
            <w:pPr>
              <w:spacing w:line="240" w:lineRule="auto"/>
            </w:pPr>
            <w:r w:rsidRPr="001E3493">
              <w:t xml:space="preserve">25.2 </w:t>
            </w:r>
            <m:oMath>
              <m:r>
                <w:rPr>
                  <w:rFonts w:ascii="Cambria Math" w:hAnsi="Cambria Math"/>
                </w:rPr>
                <m:t>±</m:t>
              </m:r>
            </m:oMath>
            <w:r w:rsidRPr="001E3493">
              <w:t xml:space="preserve"> 1.2</w:t>
            </w:r>
          </w:p>
        </w:tc>
        <w:tc>
          <w:tcPr>
            <w:tcW w:w="1694" w:type="dxa"/>
            <w:shd w:val="clear" w:color="000000" w:fill="FFFFFF"/>
            <w:vAlign w:val="center"/>
          </w:tcPr>
          <w:p w14:paraId="423F81B9" w14:textId="77777777" w:rsidR="00C60456" w:rsidRPr="001E3493" w:rsidRDefault="00C60456" w:rsidP="00C60456">
            <w:pPr>
              <w:spacing w:line="240" w:lineRule="auto"/>
            </w:pPr>
            <w:r w:rsidRPr="001E3493">
              <w:t xml:space="preserve">24.7 </w:t>
            </w:r>
            <m:oMath>
              <m:r>
                <w:rPr>
                  <w:rFonts w:ascii="Cambria Math" w:hAnsi="Cambria Math"/>
                </w:rPr>
                <m:t>±</m:t>
              </m:r>
            </m:oMath>
            <w:r w:rsidRPr="001E3493">
              <w:t xml:space="preserve"> 1.1</w:t>
            </w:r>
          </w:p>
        </w:tc>
      </w:tr>
      <w:tr w:rsidR="00C60456" w:rsidRPr="001E3493" w14:paraId="7C8F8E32" w14:textId="77777777" w:rsidTr="00023CFD">
        <w:trPr>
          <w:cantSplit/>
          <w:trHeight w:val="329"/>
          <w:jc w:val="center"/>
        </w:trPr>
        <w:tc>
          <w:tcPr>
            <w:tcW w:w="1143" w:type="dxa"/>
            <w:vMerge/>
            <w:shd w:val="clear" w:color="000000" w:fill="FFFFFF"/>
          </w:tcPr>
          <w:p w14:paraId="22B7798B" w14:textId="77777777" w:rsidR="00C60456" w:rsidRPr="001E3493" w:rsidRDefault="00C60456" w:rsidP="00C60456">
            <w:pPr>
              <w:spacing w:line="240" w:lineRule="auto"/>
            </w:pPr>
          </w:p>
        </w:tc>
        <w:tc>
          <w:tcPr>
            <w:tcW w:w="1347" w:type="dxa"/>
            <w:shd w:val="clear" w:color="000000" w:fill="FFFFFF"/>
            <w:vAlign w:val="center"/>
          </w:tcPr>
          <w:p w14:paraId="73BE9206" w14:textId="77777777" w:rsidR="00C60456" w:rsidRPr="001E3493" w:rsidRDefault="00C60456" w:rsidP="00C60456">
            <w:pPr>
              <w:spacing w:line="240" w:lineRule="auto"/>
            </w:pPr>
            <w:r w:rsidRPr="001E3493">
              <w:t>70</w:t>
            </w:r>
          </w:p>
        </w:tc>
        <w:tc>
          <w:tcPr>
            <w:tcW w:w="2215" w:type="dxa"/>
            <w:shd w:val="clear" w:color="000000" w:fill="FFFFFF"/>
            <w:vAlign w:val="center"/>
          </w:tcPr>
          <w:p w14:paraId="70F4E9C9" w14:textId="77777777" w:rsidR="00C60456" w:rsidRPr="001E3493" w:rsidRDefault="00C60456" w:rsidP="00C60456">
            <w:pPr>
              <w:spacing w:line="240" w:lineRule="auto"/>
            </w:pPr>
            <w:r w:rsidRPr="001E3493">
              <w:t xml:space="preserve">25.2 </w:t>
            </w:r>
            <m:oMath>
              <m:r>
                <w:rPr>
                  <w:rFonts w:ascii="Cambria Math" w:hAnsi="Cambria Math"/>
                </w:rPr>
                <m:t>±</m:t>
              </m:r>
            </m:oMath>
            <w:r w:rsidRPr="001E3493">
              <w:t xml:space="preserve"> 1.0</w:t>
            </w:r>
          </w:p>
        </w:tc>
        <w:tc>
          <w:tcPr>
            <w:tcW w:w="1714" w:type="dxa"/>
            <w:shd w:val="clear" w:color="auto" w:fill="auto"/>
            <w:noWrap/>
            <w:vAlign w:val="bottom"/>
          </w:tcPr>
          <w:p w14:paraId="7EB9BCBA" w14:textId="77777777" w:rsidR="00C60456" w:rsidRPr="001E3493" w:rsidRDefault="00C60456" w:rsidP="00C60456">
            <w:pPr>
              <w:spacing w:line="240" w:lineRule="auto"/>
            </w:pPr>
          </w:p>
        </w:tc>
        <w:tc>
          <w:tcPr>
            <w:tcW w:w="1761" w:type="dxa"/>
            <w:shd w:val="clear" w:color="000000" w:fill="FFFFFF"/>
            <w:vAlign w:val="center"/>
          </w:tcPr>
          <w:p w14:paraId="368A1D63" w14:textId="77777777" w:rsidR="00C60456" w:rsidRPr="001E3493" w:rsidRDefault="00C60456" w:rsidP="00C60456">
            <w:pPr>
              <w:spacing w:line="240" w:lineRule="auto"/>
            </w:pPr>
            <w:r w:rsidRPr="001E3493">
              <w:t xml:space="preserve">23.3 </w:t>
            </w:r>
            <m:oMath>
              <m:r>
                <w:rPr>
                  <w:rFonts w:ascii="Cambria Math" w:hAnsi="Cambria Math"/>
                </w:rPr>
                <m:t>±</m:t>
              </m:r>
            </m:oMath>
            <w:r w:rsidRPr="001E3493">
              <w:t xml:space="preserve"> 2.1</w:t>
            </w:r>
          </w:p>
        </w:tc>
        <w:tc>
          <w:tcPr>
            <w:tcW w:w="1694" w:type="dxa"/>
            <w:shd w:val="clear" w:color="000000" w:fill="FFFFFF"/>
            <w:vAlign w:val="center"/>
          </w:tcPr>
          <w:p w14:paraId="6B963581" w14:textId="77777777" w:rsidR="00C60456" w:rsidRPr="001E3493" w:rsidRDefault="00C60456" w:rsidP="00C60456">
            <w:pPr>
              <w:spacing w:line="240" w:lineRule="auto"/>
            </w:pPr>
            <w:r w:rsidRPr="001E3493">
              <w:t xml:space="preserve">26.5 </w:t>
            </w:r>
            <m:oMath>
              <m:r>
                <w:rPr>
                  <w:rFonts w:ascii="Cambria Math" w:hAnsi="Cambria Math"/>
                </w:rPr>
                <m:t>±</m:t>
              </m:r>
            </m:oMath>
            <w:r w:rsidRPr="001E3493">
              <w:t xml:space="preserve"> 1.1</w:t>
            </w:r>
          </w:p>
        </w:tc>
      </w:tr>
      <w:tr w:rsidR="00C60456" w:rsidRPr="001E3493" w14:paraId="05EEFBFC" w14:textId="77777777" w:rsidTr="00023CFD">
        <w:trPr>
          <w:cantSplit/>
          <w:trHeight w:val="329"/>
          <w:jc w:val="center"/>
        </w:trPr>
        <w:tc>
          <w:tcPr>
            <w:tcW w:w="1143" w:type="dxa"/>
            <w:vMerge/>
            <w:shd w:val="clear" w:color="000000" w:fill="FFFFFF"/>
          </w:tcPr>
          <w:p w14:paraId="2A4F0994" w14:textId="77777777" w:rsidR="00C60456" w:rsidRPr="001E3493" w:rsidRDefault="00C60456" w:rsidP="00C60456">
            <w:pPr>
              <w:spacing w:line="240" w:lineRule="auto"/>
            </w:pPr>
          </w:p>
        </w:tc>
        <w:tc>
          <w:tcPr>
            <w:tcW w:w="1347" w:type="dxa"/>
            <w:shd w:val="clear" w:color="000000" w:fill="FFFFFF"/>
            <w:vAlign w:val="center"/>
          </w:tcPr>
          <w:p w14:paraId="352F3E85" w14:textId="77777777" w:rsidR="00C60456" w:rsidRPr="001E3493" w:rsidRDefault="00C60456" w:rsidP="00C60456">
            <w:pPr>
              <w:spacing w:line="240" w:lineRule="auto"/>
            </w:pPr>
            <w:r w:rsidRPr="001E3493">
              <w:t>84</w:t>
            </w:r>
          </w:p>
        </w:tc>
        <w:tc>
          <w:tcPr>
            <w:tcW w:w="2215" w:type="dxa"/>
            <w:shd w:val="clear" w:color="000000" w:fill="FFFFFF"/>
            <w:vAlign w:val="center"/>
          </w:tcPr>
          <w:p w14:paraId="707E404B" w14:textId="77777777" w:rsidR="00C60456" w:rsidRPr="001E3493" w:rsidRDefault="00C60456" w:rsidP="00C60456">
            <w:pPr>
              <w:spacing w:line="240" w:lineRule="auto"/>
            </w:pPr>
            <w:r w:rsidRPr="001E3493">
              <w:t xml:space="preserve">23.4 </w:t>
            </w:r>
            <m:oMath>
              <m:r>
                <w:rPr>
                  <w:rFonts w:ascii="Cambria Math" w:hAnsi="Cambria Math"/>
                </w:rPr>
                <m:t>±</m:t>
              </m:r>
            </m:oMath>
            <w:r w:rsidRPr="001E3493">
              <w:t xml:space="preserve"> 0.7</w:t>
            </w:r>
          </w:p>
        </w:tc>
        <w:tc>
          <w:tcPr>
            <w:tcW w:w="1714" w:type="dxa"/>
            <w:shd w:val="clear" w:color="auto" w:fill="auto"/>
            <w:noWrap/>
            <w:vAlign w:val="bottom"/>
          </w:tcPr>
          <w:p w14:paraId="36755E21" w14:textId="77777777" w:rsidR="00C60456" w:rsidRPr="001E3493" w:rsidRDefault="00C60456" w:rsidP="00C60456">
            <w:pPr>
              <w:spacing w:line="240" w:lineRule="auto"/>
            </w:pPr>
          </w:p>
        </w:tc>
        <w:tc>
          <w:tcPr>
            <w:tcW w:w="1761" w:type="dxa"/>
            <w:shd w:val="clear" w:color="000000" w:fill="FFFFFF"/>
            <w:vAlign w:val="center"/>
          </w:tcPr>
          <w:p w14:paraId="4FA8EC95" w14:textId="77777777" w:rsidR="00C60456" w:rsidRPr="001E3493" w:rsidRDefault="00C60456" w:rsidP="00C60456">
            <w:pPr>
              <w:spacing w:line="240" w:lineRule="auto"/>
            </w:pPr>
            <w:r w:rsidRPr="001E3493">
              <w:t xml:space="preserve">23.4 </w:t>
            </w:r>
            <m:oMath>
              <m:r>
                <w:rPr>
                  <w:rFonts w:ascii="Cambria Math" w:hAnsi="Cambria Math"/>
                </w:rPr>
                <m:t>±</m:t>
              </m:r>
            </m:oMath>
            <w:r w:rsidRPr="001E3493">
              <w:t xml:space="preserve"> 1.4</w:t>
            </w:r>
          </w:p>
        </w:tc>
        <w:tc>
          <w:tcPr>
            <w:tcW w:w="1694" w:type="dxa"/>
            <w:shd w:val="clear" w:color="000000" w:fill="FFFFFF"/>
            <w:vAlign w:val="center"/>
          </w:tcPr>
          <w:p w14:paraId="1E88ECBE" w14:textId="77777777" w:rsidR="00C60456" w:rsidRPr="001E3493" w:rsidRDefault="00C60456" w:rsidP="00C60456">
            <w:pPr>
              <w:spacing w:line="240" w:lineRule="auto"/>
            </w:pPr>
            <w:r w:rsidRPr="001E3493">
              <w:t xml:space="preserve">24.4 </w:t>
            </w:r>
            <m:oMath>
              <m:r>
                <w:rPr>
                  <w:rFonts w:ascii="Cambria Math" w:hAnsi="Cambria Math"/>
                </w:rPr>
                <m:t>±</m:t>
              </m:r>
            </m:oMath>
            <w:r w:rsidRPr="001E3493">
              <w:t xml:space="preserve"> 1.6</w:t>
            </w:r>
          </w:p>
        </w:tc>
      </w:tr>
      <w:tr w:rsidR="00C60456" w:rsidRPr="001E3493" w14:paraId="0C345FEB" w14:textId="77777777" w:rsidTr="00023CFD">
        <w:trPr>
          <w:cantSplit/>
          <w:trHeight w:val="329"/>
          <w:jc w:val="center"/>
        </w:trPr>
        <w:tc>
          <w:tcPr>
            <w:tcW w:w="1143" w:type="dxa"/>
            <w:shd w:val="clear" w:color="000000" w:fill="FFFFFF"/>
          </w:tcPr>
          <w:p w14:paraId="3C45A68C" w14:textId="77777777" w:rsidR="00C60456" w:rsidRPr="001E3493" w:rsidRDefault="00C60456" w:rsidP="00C60456">
            <w:pPr>
              <w:spacing w:line="240" w:lineRule="auto"/>
            </w:pPr>
          </w:p>
        </w:tc>
        <w:tc>
          <w:tcPr>
            <w:tcW w:w="1347" w:type="dxa"/>
            <w:shd w:val="clear" w:color="000000" w:fill="FFFFFF"/>
            <w:vAlign w:val="center"/>
          </w:tcPr>
          <w:p w14:paraId="571324F2" w14:textId="77777777" w:rsidR="00C60456" w:rsidRPr="001E3493" w:rsidRDefault="00C60456" w:rsidP="00C60456">
            <w:pPr>
              <w:spacing w:line="240" w:lineRule="auto"/>
            </w:pPr>
          </w:p>
        </w:tc>
        <w:tc>
          <w:tcPr>
            <w:tcW w:w="2215" w:type="dxa"/>
            <w:shd w:val="clear" w:color="000000" w:fill="FFFFFF"/>
            <w:vAlign w:val="center"/>
          </w:tcPr>
          <w:p w14:paraId="147D3AD3" w14:textId="77777777" w:rsidR="00C60456" w:rsidRPr="001E3493" w:rsidRDefault="00C60456" w:rsidP="00C60456">
            <w:pPr>
              <w:spacing w:line="240" w:lineRule="auto"/>
            </w:pPr>
          </w:p>
        </w:tc>
        <w:tc>
          <w:tcPr>
            <w:tcW w:w="1714" w:type="dxa"/>
            <w:shd w:val="clear" w:color="auto" w:fill="auto"/>
            <w:noWrap/>
            <w:vAlign w:val="bottom"/>
          </w:tcPr>
          <w:p w14:paraId="23465B24" w14:textId="77777777" w:rsidR="00C60456" w:rsidRPr="001E3493" w:rsidRDefault="00C60456" w:rsidP="00C60456">
            <w:pPr>
              <w:spacing w:line="240" w:lineRule="auto"/>
            </w:pPr>
          </w:p>
        </w:tc>
        <w:tc>
          <w:tcPr>
            <w:tcW w:w="1761" w:type="dxa"/>
            <w:shd w:val="clear" w:color="000000" w:fill="FFFFFF"/>
            <w:vAlign w:val="center"/>
          </w:tcPr>
          <w:p w14:paraId="5D23272E" w14:textId="77777777" w:rsidR="00C60456" w:rsidRPr="001E3493" w:rsidRDefault="00C60456" w:rsidP="00C60456">
            <w:pPr>
              <w:spacing w:line="240" w:lineRule="auto"/>
            </w:pPr>
          </w:p>
        </w:tc>
        <w:tc>
          <w:tcPr>
            <w:tcW w:w="1694" w:type="dxa"/>
            <w:shd w:val="clear" w:color="000000" w:fill="FFFFFF"/>
            <w:vAlign w:val="center"/>
          </w:tcPr>
          <w:p w14:paraId="28A2E4E8" w14:textId="77777777" w:rsidR="00C60456" w:rsidRPr="001E3493" w:rsidRDefault="00C60456" w:rsidP="00C60456">
            <w:pPr>
              <w:spacing w:line="240" w:lineRule="auto"/>
            </w:pPr>
          </w:p>
        </w:tc>
      </w:tr>
      <w:tr w:rsidR="00C60456" w:rsidRPr="001E3493" w14:paraId="5013F6A2" w14:textId="77777777" w:rsidTr="00023CFD">
        <w:trPr>
          <w:cantSplit/>
          <w:trHeight w:val="329"/>
          <w:jc w:val="center"/>
        </w:trPr>
        <w:tc>
          <w:tcPr>
            <w:tcW w:w="1143" w:type="dxa"/>
            <w:vMerge w:val="restart"/>
            <w:shd w:val="clear" w:color="000000" w:fill="FFFFFF"/>
          </w:tcPr>
          <w:p w14:paraId="5050605C" w14:textId="4CFBA55B" w:rsidR="00C60456" w:rsidRPr="001E3493" w:rsidRDefault="00C60456" w:rsidP="00C60456">
            <w:pPr>
              <w:spacing w:line="240" w:lineRule="auto"/>
            </w:pPr>
            <w:r w:rsidRPr="001E3493">
              <w:t>RF</w:t>
            </w:r>
          </w:p>
        </w:tc>
        <w:tc>
          <w:tcPr>
            <w:tcW w:w="1347" w:type="dxa"/>
            <w:shd w:val="clear" w:color="000000" w:fill="FFFFFF"/>
            <w:vAlign w:val="center"/>
          </w:tcPr>
          <w:p w14:paraId="368D86C9" w14:textId="77777777" w:rsidR="00C60456" w:rsidRPr="001E3493" w:rsidRDefault="00C60456" w:rsidP="00C60456">
            <w:pPr>
              <w:spacing w:line="240" w:lineRule="auto"/>
            </w:pPr>
            <w:r w:rsidRPr="001E3493">
              <w:t>-1</w:t>
            </w:r>
          </w:p>
        </w:tc>
        <w:tc>
          <w:tcPr>
            <w:tcW w:w="2215" w:type="dxa"/>
            <w:shd w:val="clear" w:color="000000" w:fill="FFFFFF"/>
            <w:vAlign w:val="center"/>
          </w:tcPr>
          <w:p w14:paraId="6E788CEE" w14:textId="77777777" w:rsidR="00C60456" w:rsidRPr="001E3493" w:rsidRDefault="00C60456" w:rsidP="00C60456">
            <w:pPr>
              <w:spacing w:line="240" w:lineRule="auto"/>
            </w:pPr>
            <w:r w:rsidRPr="001E3493">
              <w:t xml:space="preserve">28.46 </w:t>
            </w:r>
            <m:oMath>
              <m:r>
                <w:rPr>
                  <w:rFonts w:ascii="Cambria Math" w:hAnsi="Cambria Math"/>
                </w:rPr>
                <m:t>±</m:t>
              </m:r>
            </m:oMath>
            <w:r w:rsidRPr="001E3493">
              <w:t xml:space="preserve"> 1.0</w:t>
            </w:r>
          </w:p>
        </w:tc>
        <w:tc>
          <w:tcPr>
            <w:tcW w:w="1714" w:type="dxa"/>
            <w:shd w:val="clear" w:color="auto" w:fill="auto"/>
            <w:noWrap/>
            <w:vAlign w:val="center"/>
          </w:tcPr>
          <w:p w14:paraId="21C38458" w14:textId="77777777" w:rsidR="00C60456" w:rsidRPr="001E3493" w:rsidRDefault="00C60456" w:rsidP="00C60456">
            <w:pPr>
              <w:spacing w:line="240" w:lineRule="auto"/>
            </w:pPr>
            <w:r w:rsidRPr="001E3493">
              <w:t xml:space="preserve">27.7 </w:t>
            </w:r>
            <m:oMath>
              <m:r>
                <w:rPr>
                  <w:rFonts w:ascii="Cambria Math" w:hAnsi="Cambria Math"/>
                </w:rPr>
                <m:t>±</m:t>
              </m:r>
            </m:oMath>
            <w:r w:rsidRPr="001E3493">
              <w:t xml:space="preserve"> 0.8</w:t>
            </w:r>
          </w:p>
        </w:tc>
        <w:tc>
          <w:tcPr>
            <w:tcW w:w="1761" w:type="dxa"/>
            <w:shd w:val="clear" w:color="000000" w:fill="FFFFFF"/>
            <w:vAlign w:val="center"/>
          </w:tcPr>
          <w:p w14:paraId="64B8DD70" w14:textId="77777777" w:rsidR="00C60456" w:rsidRPr="001E3493" w:rsidRDefault="00C60456" w:rsidP="00C60456">
            <w:pPr>
              <w:spacing w:line="240" w:lineRule="auto"/>
            </w:pPr>
            <w:r w:rsidRPr="001E3493">
              <w:t xml:space="preserve">27.8 </w:t>
            </w:r>
            <m:oMath>
              <m:r>
                <w:rPr>
                  <w:rFonts w:ascii="Cambria Math" w:hAnsi="Cambria Math"/>
                </w:rPr>
                <m:t>±</m:t>
              </m:r>
            </m:oMath>
            <w:r w:rsidRPr="001E3493">
              <w:t xml:space="preserve"> 1.4</w:t>
            </w:r>
          </w:p>
        </w:tc>
        <w:tc>
          <w:tcPr>
            <w:tcW w:w="1694" w:type="dxa"/>
            <w:shd w:val="clear" w:color="000000" w:fill="FFFFFF"/>
            <w:vAlign w:val="center"/>
          </w:tcPr>
          <w:p w14:paraId="2313F7BE" w14:textId="77777777" w:rsidR="00C60456" w:rsidRPr="001E3493" w:rsidRDefault="00C60456" w:rsidP="00C60456">
            <w:pPr>
              <w:spacing w:line="240" w:lineRule="auto"/>
            </w:pPr>
            <w:r w:rsidRPr="001E3493">
              <w:t xml:space="preserve">27.3 </w:t>
            </w:r>
            <m:oMath>
              <m:r>
                <w:rPr>
                  <w:rFonts w:ascii="Cambria Math" w:hAnsi="Cambria Math"/>
                </w:rPr>
                <m:t>±</m:t>
              </m:r>
            </m:oMath>
            <w:r w:rsidRPr="001E3493">
              <w:t xml:space="preserve"> 0.5</w:t>
            </w:r>
          </w:p>
        </w:tc>
      </w:tr>
      <w:tr w:rsidR="00C60456" w:rsidRPr="001E3493" w14:paraId="0A611D60" w14:textId="77777777" w:rsidTr="00023CFD">
        <w:trPr>
          <w:cantSplit/>
          <w:trHeight w:val="329"/>
          <w:jc w:val="center"/>
        </w:trPr>
        <w:tc>
          <w:tcPr>
            <w:tcW w:w="1143" w:type="dxa"/>
            <w:vMerge/>
            <w:shd w:val="clear" w:color="000000" w:fill="FFFFFF"/>
          </w:tcPr>
          <w:p w14:paraId="28E9910D" w14:textId="44F536C3" w:rsidR="00C60456" w:rsidRPr="001E3493" w:rsidRDefault="00C60456" w:rsidP="00C60456">
            <w:pPr>
              <w:spacing w:line="240" w:lineRule="auto"/>
            </w:pPr>
          </w:p>
        </w:tc>
        <w:tc>
          <w:tcPr>
            <w:tcW w:w="1347" w:type="dxa"/>
            <w:shd w:val="clear" w:color="000000" w:fill="FFFFFF"/>
            <w:vAlign w:val="center"/>
          </w:tcPr>
          <w:p w14:paraId="236E5E4A" w14:textId="77777777" w:rsidR="00C60456" w:rsidRPr="001E3493" w:rsidRDefault="00C60456" w:rsidP="00C60456">
            <w:pPr>
              <w:spacing w:line="240" w:lineRule="auto"/>
            </w:pPr>
            <w:r w:rsidRPr="001E3493">
              <w:t>7</w:t>
            </w:r>
          </w:p>
        </w:tc>
        <w:tc>
          <w:tcPr>
            <w:tcW w:w="2215" w:type="dxa"/>
            <w:shd w:val="clear" w:color="000000" w:fill="FFFFFF"/>
            <w:vAlign w:val="center"/>
          </w:tcPr>
          <w:p w14:paraId="5C240A0F" w14:textId="77777777" w:rsidR="00C60456" w:rsidRPr="001E3493" w:rsidRDefault="00C60456" w:rsidP="00C60456">
            <w:pPr>
              <w:spacing w:line="240" w:lineRule="auto"/>
            </w:pPr>
            <w:r w:rsidRPr="001E3493">
              <w:t xml:space="preserve">31.08 </w:t>
            </w:r>
            <m:oMath>
              <m:r>
                <w:rPr>
                  <w:rFonts w:ascii="Cambria Math" w:hAnsi="Cambria Math"/>
                </w:rPr>
                <m:t>±</m:t>
              </m:r>
            </m:oMath>
            <w:r w:rsidRPr="001E3493">
              <w:t xml:space="preserve"> 1.6</w:t>
            </w:r>
          </w:p>
        </w:tc>
        <w:tc>
          <w:tcPr>
            <w:tcW w:w="1714" w:type="dxa"/>
            <w:shd w:val="clear" w:color="auto" w:fill="auto"/>
            <w:noWrap/>
            <w:vAlign w:val="center"/>
          </w:tcPr>
          <w:p w14:paraId="6DA2BEBC" w14:textId="77777777" w:rsidR="00C60456" w:rsidRPr="001E3493" w:rsidRDefault="00C60456" w:rsidP="00C60456">
            <w:pPr>
              <w:spacing w:line="240" w:lineRule="auto"/>
            </w:pPr>
            <w:r w:rsidRPr="001E3493">
              <w:t xml:space="preserve">31.4 </w:t>
            </w:r>
            <m:oMath>
              <m:r>
                <w:rPr>
                  <w:rFonts w:ascii="Cambria Math" w:hAnsi="Cambria Math"/>
                </w:rPr>
                <m:t>±</m:t>
              </m:r>
            </m:oMath>
            <w:r w:rsidRPr="001E3493">
              <w:t xml:space="preserve"> 2.0</w:t>
            </w:r>
          </w:p>
        </w:tc>
        <w:tc>
          <w:tcPr>
            <w:tcW w:w="1761" w:type="dxa"/>
            <w:shd w:val="clear" w:color="000000" w:fill="FFFFFF"/>
            <w:vAlign w:val="center"/>
          </w:tcPr>
          <w:p w14:paraId="177C119C" w14:textId="77777777" w:rsidR="00C60456" w:rsidRPr="001E3493" w:rsidRDefault="00C60456" w:rsidP="00C60456">
            <w:pPr>
              <w:spacing w:line="240" w:lineRule="auto"/>
            </w:pPr>
            <w:r w:rsidRPr="001E3493">
              <w:t xml:space="preserve">30.9 </w:t>
            </w:r>
            <m:oMath>
              <m:r>
                <w:rPr>
                  <w:rFonts w:ascii="Cambria Math" w:hAnsi="Cambria Math"/>
                </w:rPr>
                <m:t>±</m:t>
              </m:r>
            </m:oMath>
            <w:r w:rsidRPr="001E3493">
              <w:t xml:space="preserve"> 1.7</w:t>
            </w:r>
          </w:p>
        </w:tc>
        <w:tc>
          <w:tcPr>
            <w:tcW w:w="1694" w:type="dxa"/>
            <w:shd w:val="clear" w:color="000000" w:fill="FFFFFF"/>
            <w:vAlign w:val="center"/>
          </w:tcPr>
          <w:p w14:paraId="0DBC42F3" w14:textId="77777777" w:rsidR="00C60456" w:rsidRPr="001E3493" w:rsidRDefault="00C60456" w:rsidP="00C60456">
            <w:pPr>
              <w:spacing w:line="240" w:lineRule="auto"/>
            </w:pPr>
            <w:r w:rsidRPr="001E3493">
              <w:t xml:space="preserve">30.4 </w:t>
            </w:r>
            <m:oMath>
              <m:r>
                <w:rPr>
                  <w:rFonts w:ascii="Cambria Math" w:hAnsi="Cambria Math"/>
                </w:rPr>
                <m:t>±</m:t>
              </m:r>
            </m:oMath>
            <w:r w:rsidRPr="001E3493">
              <w:t xml:space="preserve"> 1.2</w:t>
            </w:r>
          </w:p>
        </w:tc>
      </w:tr>
      <w:tr w:rsidR="00C60456" w:rsidRPr="001E3493" w14:paraId="62E61290" w14:textId="77777777" w:rsidTr="00023CFD">
        <w:trPr>
          <w:cantSplit/>
          <w:trHeight w:val="329"/>
          <w:jc w:val="center"/>
        </w:trPr>
        <w:tc>
          <w:tcPr>
            <w:tcW w:w="1143" w:type="dxa"/>
            <w:vMerge/>
            <w:shd w:val="clear" w:color="000000" w:fill="FFFFFF"/>
          </w:tcPr>
          <w:p w14:paraId="4AB0AF16" w14:textId="7CB87007" w:rsidR="00C60456" w:rsidRPr="001E3493" w:rsidRDefault="00C60456" w:rsidP="00C60456">
            <w:pPr>
              <w:spacing w:line="240" w:lineRule="auto"/>
            </w:pPr>
          </w:p>
        </w:tc>
        <w:tc>
          <w:tcPr>
            <w:tcW w:w="1347" w:type="dxa"/>
            <w:shd w:val="clear" w:color="000000" w:fill="FFFFFF"/>
            <w:vAlign w:val="center"/>
          </w:tcPr>
          <w:p w14:paraId="7739B635" w14:textId="77777777" w:rsidR="00C60456" w:rsidRPr="001E3493" w:rsidRDefault="00C60456" w:rsidP="00C60456">
            <w:pPr>
              <w:spacing w:line="240" w:lineRule="auto"/>
            </w:pPr>
            <w:r w:rsidRPr="001E3493">
              <w:t>14</w:t>
            </w:r>
          </w:p>
        </w:tc>
        <w:tc>
          <w:tcPr>
            <w:tcW w:w="2215" w:type="dxa"/>
            <w:shd w:val="clear" w:color="000000" w:fill="FFFFFF"/>
            <w:vAlign w:val="center"/>
          </w:tcPr>
          <w:p w14:paraId="7C0FF993" w14:textId="77777777" w:rsidR="00C60456" w:rsidRPr="001E3493" w:rsidRDefault="00C60456" w:rsidP="00C60456">
            <w:pPr>
              <w:spacing w:line="240" w:lineRule="auto"/>
            </w:pPr>
            <w:r w:rsidRPr="001E3493">
              <w:t xml:space="preserve">30.76 </w:t>
            </w:r>
            <m:oMath>
              <m:r>
                <w:rPr>
                  <w:rFonts w:ascii="Cambria Math" w:hAnsi="Cambria Math"/>
                </w:rPr>
                <m:t>±</m:t>
              </m:r>
            </m:oMath>
            <w:r w:rsidRPr="001E3493">
              <w:t xml:space="preserve"> 1.5</w:t>
            </w:r>
          </w:p>
        </w:tc>
        <w:tc>
          <w:tcPr>
            <w:tcW w:w="1714" w:type="dxa"/>
            <w:shd w:val="clear" w:color="auto" w:fill="auto"/>
            <w:noWrap/>
            <w:vAlign w:val="center"/>
          </w:tcPr>
          <w:p w14:paraId="0BE67304" w14:textId="77777777" w:rsidR="00C60456" w:rsidRPr="001E3493" w:rsidRDefault="00C60456" w:rsidP="00C60456">
            <w:pPr>
              <w:spacing w:line="240" w:lineRule="auto"/>
            </w:pPr>
            <w:r w:rsidRPr="001E3493">
              <w:t xml:space="preserve">30.2 </w:t>
            </w:r>
            <m:oMath>
              <m:r>
                <w:rPr>
                  <w:rFonts w:ascii="Cambria Math" w:hAnsi="Cambria Math"/>
                </w:rPr>
                <m:t>±</m:t>
              </m:r>
            </m:oMath>
            <w:r w:rsidRPr="001E3493">
              <w:t xml:space="preserve"> 1.7</w:t>
            </w:r>
          </w:p>
        </w:tc>
        <w:tc>
          <w:tcPr>
            <w:tcW w:w="1761" w:type="dxa"/>
            <w:shd w:val="clear" w:color="000000" w:fill="FFFFFF"/>
            <w:vAlign w:val="center"/>
          </w:tcPr>
          <w:p w14:paraId="22D7289C" w14:textId="77777777" w:rsidR="00C60456" w:rsidRPr="001E3493" w:rsidRDefault="00C60456" w:rsidP="00C60456">
            <w:pPr>
              <w:spacing w:line="240" w:lineRule="auto"/>
            </w:pPr>
            <w:r w:rsidRPr="001E3493">
              <w:t xml:space="preserve">30.8 </w:t>
            </w:r>
            <m:oMath>
              <m:r>
                <w:rPr>
                  <w:rFonts w:ascii="Cambria Math" w:hAnsi="Cambria Math"/>
                </w:rPr>
                <m:t>±</m:t>
              </m:r>
            </m:oMath>
            <w:r w:rsidRPr="001E3493">
              <w:t xml:space="preserve"> 1.7</w:t>
            </w:r>
          </w:p>
        </w:tc>
        <w:tc>
          <w:tcPr>
            <w:tcW w:w="1694" w:type="dxa"/>
            <w:shd w:val="clear" w:color="000000" w:fill="FFFFFF"/>
            <w:vAlign w:val="center"/>
          </w:tcPr>
          <w:p w14:paraId="333DBF71" w14:textId="77777777" w:rsidR="00C60456" w:rsidRPr="001E3493" w:rsidRDefault="00C60456" w:rsidP="00C60456">
            <w:pPr>
              <w:spacing w:line="240" w:lineRule="auto"/>
            </w:pPr>
            <w:r w:rsidRPr="001E3493">
              <w:t xml:space="preserve">29.4 </w:t>
            </w:r>
            <m:oMath>
              <m:r>
                <w:rPr>
                  <w:rFonts w:ascii="Cambria Math" w:hAnsi="Cambria Math"/>
                </w:rPr>
                <m:t xml:space="preserve">± </m:t>
              </m:r>
            </m:oMath>
            <w:r w:rsidRPr="001E3493">
              <w:t>0.9</w:t>
            </w:r>
          </w:p>
        </w:tc>
      </w:tr>
      <w:tr w:rsidR="00C60456" w:rsidRPr="001E3493" w14:paraId="59AAD319" w14:textId="77777777" w:rsidTr="00023CFD">
        <w:trPr>
          <w:cantSplit/>
          <w:trHeight w:val="329"/>
          <w:jc w:val="center"/>
        </w:trPr>
        <w:tc>
          <w:tcPr>
            <w:tcW w:w="1143" w:type="dxa"/>
            <w:vMerge/>
            <w:shd w:val="clear" w:color="000000" w:fill="FFFFFF"/>
          </w:tcPr>
          <w:p w14:paraId="2F630737" w14:textId="4EAE3BD9" w:rsidR="00C60456" w:rsidRPr="001E3493" w:rsidRDefault="00C60456" w:rsidP="00C60456">
            <w:pPr>
              <w:spacing w:line="240" w:lineRule="auto"/>
            </w:pPr>
          </w:p>
        </w:tc>
        <w:tc>
          <w:tcPr>
            <w:tcW w:w="1347" w:type="dxa"/>
            <w:shd w:val="clear" w:color="000000" w:fill="FFFFFF"/>
            <w:vAlign w:val="center"/>
          </w:tcPr>
          <w:p w14:paraId="051887D9" w14:textId="77777777" w:rsidR="00C60456" w:rsidRPr="001E3493" w:rsidRDefault="00C60456" w:rsidP="00C60456">
            <w:pPr>
              <w:spacing w:line="240" w:lineRule="auto"/>
            </w:pPr>
            <w:r w:rsidRPr="001E3493">
              <w:t>28</w:t>
            </w:r>
          </w:p>
        </w:tc>
        <w:tc>
          <w:tcPr>
            <w:tcW w:w="2215" w:type="dxa"/>
            <w:shd w:val="clear" w:color="000000" w:fill="FFFFFF"/>
            <w:vAlign w:val="center"/>
          </w:tcPr>
          <w:p w14:paraId="19205285" w14:textId="77777777" w:rsidR="00C60456" w:rsidRPr="001E3493" w:rsidRDefault="00C60456" w:rsidP="00C60456">
            <w:pPr>
              <w:spacing w:line="240" w:lineRule="auto"/>
            </w:pPr>
            <w:r w:rsidRPr="001E3493">
              <w:t xml:space="preserve">30.38 </w:t>
            </w:r>
            <m:oMath>
              <m:r>
                <w:rPr>
                  <w:rFonts w:ascii="Cambria Math" w:hAnsi="Cambria Math"/>
                </w:rPr>
                <m:t>±</m:t>
              </m:r>
            </m:oMath>
            <w:r w:rsidRPr="001E3493">
              <w:t xml:space="preserve"> 1.6</w:t>
            </w:r>
          </w:p>
        </w:tc>
        <w:tc>
          <w:tcPr>
            <w:tcW w:w="1714" w:type="dxa"/>
            <w:shd w:val="clear" w:color="auto" w:fill="auto"/>
            <w:noWrap/>
            <w:vAlign w:val="center"/>
          </w:tcPr>
          <w:p w14:paraId="080A851F" w14:textId="77777777" w:rsidR="00C60456" w:rsidRPr="001E3493" w:rsidRDefault="00C60456" w:rsidP="00C60456">
            <w:pPr>
              <w:spacing w:line="240" w:lineRule="auto"/>
            </w:pPr>
            <w:r w:rsidRPr="001E3493">
              <w:t xml:space="preserve">29.9 </w:t>
            </w:r>
            <m:oMath>
              <m:r>
                <w:rPr>
                  <w:rFonts w:ascii="Cambria Math" w:hAnsi="Cambria Math"/>
                </w:rPr>
                <m:t>±</m:t>
              </m:r>
            </m:oMath>
            <w:r w:rsidRPr="001E3493">
              <w:t xml:space="preserve"> 1.5</w:t>
            </w:r>
          </w:p>
        </w:tc>
        <w:tc>
          <w:tcPr>
            <w:tcW w:w="1761" w:type="dxa"/>
            <w:shd w:val="clear" w:color="000000" w:fill="FFFFFF"/>
            <w:vAlign w:val="center"/>
          </w:tcPr>
          <w:p w14:paraId="16A1B0B5" w14:textId="77777777" w:rsidR="00C60456" w:rsidRPr="001E3493" w:rsidRDefault="00C60456" w:rsidP="00C60456">
            <w:pPr>
              <w:spacing w:line="240" w:lineRule="auto"/>
            </w:pPr>
            <w:r w:rsidRPr="001E3493">
              <w:t xml:space="preserve">28.3 </w:t>
            </w:r>
            <m:oMath>
              <m:r>
                <w:rPr>
                  <w:rFonts w:ascii="Cambria Math" w:hAnsi="Cambria Math"/>
                </w:rPr>
                <m:t>±</m:t>
              </m:r>
            </m:oMath>
            <w:r w:rsidRPr="001E3493">
              <w:t xml:space="preserve"> 0.9</w:t>
            </w:r>
          </w:p>
        </w:tc>
        <w:tc>
          <w:tcPr>
            <w:tcW w:w="1694" w:type="dxa"/>
            <w:shd w:val="clear" w:color="000000" w:fill="FFFFFF"/>
            <w:vAlign w:val="center"/>
          </w:tcPr>
          <w:p w14:paraId="5404DD4E" w14:textId="77777777" w:rsidR="00C60456" w:rsidRPr="001E3493" w:rsidRDefault="00C60456" w:rsidP="00C60456">
            <w:pPr>
              <w:spacing w:line="240" w:lineRule="auto"/>
            </w:pPr>
            <w:r w:rsidRPr="001E3493">
              <w:t xml:space="preserve">28.0 </w:t>
            </w:r>
            <m:oMath>
              <m:r>
                <w:rPr>
                  <w:rFonts w:ascii="Cambria Math" w:hAnsi="Cambria Math"/>
                </w:rPr>
                <m:t>±</m:t>
              </m:r>
            </m:oMath>
            <w:r w:rsidRPr="001E3493">
              <w:t xml:space="preserve"> 0.6</w:t>
            </w:r>
          </w:p>
        </w:tc>
      </w:tr>
    </w:tbl>
    <w:p w14:paraId="45EB891A" w14:textId="47803E16" w:rsidR="004410D8" w:rsidRDefault="004410D8">
      <w:r>
        <w:lastRenderedPageBreak/>
        <w:t>Table 14 Continued</w:t>
      </w: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1347"/>
        <w:gridCol w:w="2215"/>
        <w:gridCol w:w="1714"/>
        <w:gridCol w:w="1761"/>
        <w:gridCol w:w="1694"/>
      </w:tblGrid>
      <w:tr w:rsidR="00C60456" w:rsidRPr="001E3493" w14:paraId="6C8EB62C" w14:textId="77777777" w:rsidTr="00023CFD">
        <w:trPr>
          <w:cantSplit/>
          <w:trHeight w:val="329"/>
          <w:jc w:val="center"/>
        </w:trPr>
        <w:tc>
          <w:tcPr>
            <w:tcW w:w="1143" w:type="dxa"/>
            <w:vMerge w:val="restart"/>
            <w:shd w:val="clear" w:color="000000" w:fill="FFFFFF"/>
          </w:tcPr>
          <w:p w14:paraId="09715727" w14:textId="77777777" w:rsidR="00C60456" w:rsidRPr="001E3493" w:rsidRDefault="00C60456" w:rsidP="00C60456">
            <w:pPr>
              <w:spacing w:line="240" w:lineRule="auto"/>
            </w:pPr>
          </w:p>
        </w:tc>
        <w:tc>
          <w:tcPr>
            <w:tcW w:w="1347" w:type="dxa"/>
            <w:shd w:val="clear" w:color="000000" w:fill="FFFFFF"/>
            <w:vAlign w:val="center"/>
          </w:tcPr>
          <w:p w14:paraId="5C292A50" w14:textId="77777777" w:rsidR="00C60456" w:rsidRPr="001E3493" w:rsidRDefault="00C60456" w:rsidP="00C60456">
            <w:pPr>
              <w:spacing w:line="240" w:lineRule="auto"/>
            </w:pPr>
            <w:r w:rsidRPr="001E3493">
              <w:t>42</w:t>
            </w:r>
          </w:p>
        </w:tc>
        <w:tc>
          <w:tcPr>
            <w:tcW w:w="2215" w:type="dxa"/>
            <w:shd w:val="clear" w:color="000000" w:fill="FFFFFF"/>
            <w:vAlign w:val="center"/>
          </w:tcPr>
          <w:p w14:paraId="32493347" w14:textId="77777777" w:rsidR="00C60456" w:rsidRPr="001E3493" w:rsidRDefault="00C60456" w:rsidP="00C60456">
            <w:pPr>
              <w:spacing w:line="240" w:lineRule="auto"/>
            </w:pPr>
            <w:r w:rsidRPr="001E3493">
              <w:t xml:space="preserve">28.62 </w:t>
            </w:r>
            <m:oMath>
              <m:r>
                <w:rPr>
                  <w:rFonts w:ascii="Cambria Math" w:hAnsi="Cambria Math"/>
                </w:rPr>
                <m:t>±</m:t>
              </m:r>
            </m:oMath>
            <w:r w:rsidRPr="001E3493">
              <w:t xml:space="preserve"> 1.2</w:t>
            </w:r>
          </w:p>
        </w:tc>
        <w:tc>
          <w:tcPr>
            <w:tcW w:w="1714" w:type="dxa"/>
            <w:shd w:val="clear" w:color="auto" w:fill="auto"/>
            <w:noWrap/>
            <w:vAlign w:val="center"/>
          </w:tcPr>
          <w:p w14:paraId="3D40FA11" w14:textId="77777777" w:rsidR="00C60456" w:rsidRPr="001E3493" w:rsidRDefault="00C60456" w:rsidP="00C60456">
            <w:pPr>
              <w:spacing w:line="240" w:lineRule="auto"/>
            </w:pPr>
            <w:r w:rsidRPr="001E3493">
              <w:t xml:space="preserve">28.4 </w:t>
            </w:r>
            <m:oMath>
              <m:r>
                <w:rPr>
                  <w:rFonts w:ascii="Cambria Math" w:hAnsi="Cambria Math"/>
                </w:rPr>
                <m:t>±</m:t>
              </m:r>
            </m:oMath>
            <w:r w:rsidRPr="001E3493">
              <w:t xml:space="preserve"> 2.1</w:t>
            </w:r>
          </w:p>
        </w:tc>
        <w:tc>
          <w:tcPr>
            <w:tcW w:w="1761" w:type="dxa"/>
            <w:shd w:val="clear" w:color="000000" w:fill="FFFFFF"/>
            <w:vAlign w:val="center"/>
          </w:tcPr>
          <w:p w14:paraId="00C63EC3" w14:textId="77777777" w:rsidR="00C60456" w:rsidRPr="001E3493" w:rsidRDefault="00C60456" w:rsidP="00C60456">
            <w:pPr>
              <w:spacing w:line="240" w:lineRule="auto"/>
            </w:pPr>
            <w:r w:rsidRPr="001E3493">
              <w:t xml:space="preserve">29.0 </w:t>
            </w:r>
            <m:oMath>
              <m:r>
                <w:rPr>
                  <w:rFonts w:ascii="Cambria Math" w:hAnsi="Cambria Math"/>
                </w:rPr>
                <m:t>±</m:t>
              </m:r>
            </m:oMath>
            <w:r w:rsidRPr="001E3493">
              <w:t xml:space="preserve"> 0.9</w:t>
            </w:r>
          </w:p>
        </w:tc>
        <w:tc>
          <w:tcPr>
            <w:tcW w:w="1694" w:type="dxa"/>
            <w:shd w:val="clear" w:color="000000" w:fill="FFFFFF"/>
            <w:vAlign w:val="center"/>
          </w:tcPr>
          <w:p w14:paraId="5062777C" w14:textId="77777777" w:rsidR="00C60456" w:rsidRPr="001E3493" w:rsidRDefault="00C60456" w:rsidP="00C60456">
            <w:pPr>
              <w:spacing w:line="240" w:lineRule="auto"/>
            </w:pPr>
            <w:r w:rsidRPr="001E3493">
              <w:t xml:space="preserve">27.1 </w:t>
            </w:r>
            <m:oMath>
              <m:r>
                <w:rPr>
                  <w:rFonts w:ascii="Cambria Math" w:hAnsi="Cambria Math"/>
                </w:rPr>
                <m:t>±</m:t>
              </m:r>
            </m:oMath>
            <w:r w:rsidRPr="001E3493">
              <w:t xml:space="preserve"> 0.7</w:t>
            </w:r>
          </w:p>
        </w:tc>
      </w:tr>
      <w:tr w:rsidR="00C60456" w:rsidRPr="001E3493" w14:paraId="02690BF5" w14:textId="77777777" w:rsidTr="00023CFD">
        <w:trPr>
          <w:cantSplit/>
          <w:trHeight w:val="329"/>
          <w:jc w:val="center"/>
        </w:trPr>
        <w:tc>
          <w:tcPr>
            <w:tcW w:w="1143" w:type="dxa"/>
            <w:vMerge/>
            <w:shd w:val="clear" w:color="000000" w:fill="FFFFFF"/>
          </w:tcPr>
          <w:p w14:paraId="39EFB164" w14:textId="77777777" w:rsidR="00C60456" w:rsidRPr="001E3493" w:rsidRDefault="00C60456" w:rsidP="00C60456">
            <w:pPr>
              <w:spacing w:line="240" w:lineRule="auto"/>
            </w:pPr>
          </w:p>
        </w:tc>
        <w:tc>
          <w:tcPr>
            <w:tcW w:w="1347" w:type="dxa"/>
            <w:shd w:val="clear" w:color="000000" w:fill="FFFFFF"/>
            <w:vAlign w:val="center"/>
          </w:tcPr>
          <w:p w14:paraId="3B752976" w14:textId="77777777" w:rsidR="00C60456" w:rsidRPr="001E3493" w:rsidRDefault="00C60456" w:rsidP="00C60456">
            <w:pPr>
              <w:spacing w:line="240" w:lineRule="auto"/>
            </w:pPr>
            <w:r w:rsidRPr="001E3493">
              <w:t>56</w:t>
            </w:r>
          </w:p>
        </w:tc>
        <w:tc>
          <w:tcPr>
            <w:tcW w:w="2215" w:type="dxa"/>
            <w:shd w:val="clear" w:color="000000" w:fill="FFFFFF"/>
            <w:vAlign w:val="center"/>
          </w:tcPr>
          <w:p w14:paraId="18C46F6F" w14:textId="77777777" w:rsidR="00C60456" w:rsidRPr="001E3493" w:rsidRDefault="00C60456" w:rsidP="00C60456">
            <w:pPr>
              <w:spacing w:line="240" w:lineRule="auto"/>
            </w:pPr>
            <w:r w:rsidRPr="001E3493">
              <w:t xml:space="preserve">28.24 </w:t>
            </w:r>
            <m:oMath>
              <m:r>
                <w:rPr>
                  <w:rFonts w:ascii="Cambria Math" w:hAnsi="Cambria Math"/>
                </w:rPr>
                <m:t>±</m:t>
              </m:r>
            </m:oMath>
            <w:r w:rsidRPr="001E3493">
              <w:t xml:space="preserve"> 0.5</w:t>
            </w:r>
          </w:p>
        </w:tc>
        <w:tc>
          <w:tcPr>
            <w:tcW w:w="1714" w:type="dxa"/>
            <w:shd w:val="clear" w:color="auto" w:fill="auto"/>
            <w:noWrap/>
            <w:vAlign w:val="bottom"/>
          </w:tcPr>
          <w:p w14:paraId="42F3A774" w14:textId="77777777" w:rsidR="00C60456" w:rsidRPr="001E3493" w:rsidRDefault="00C60456" w:rsidP="00C60456">
            <w:pPr>
              <w:spacing w:line="240" w:lineRule="auto"/>
            </w:pPr>
          </w:p>
        </w:tc>
        <w:tc>
          <w:tcPr>
            <w:tcW w:w="1761" w:type="dxa"/>
            <w:shd w:val="clear" w:color="000000" w:fill="FFFFFF"/>
            <w:vAlign w:val="center"/>
          </w:tcPr>
          <w:p w14:paraId="186BD47A" w14:textId="77777777" w:rsidR="00C60456" w:rsidRPr="001E3493" w:rsidRDefault="00C60456" w:rsidP="00C60456">
            <w:pPr>
              <w:spacing w:line="240" w:lineRule="auto"/>
            </w:pPr>
            <w:r w:rsidRPr="001E3493">
              <w:t xml:space="preserve">31.4 </w:t>
            </w:r>
            <m:oMath>
              <m:r>
                <w:rPr>
                  <w:rFonts w:ascii="Cambria Math" w:hAnsi="Cambria Math"/>
                </w:rPr>
                <m:t>±</m:t>
              </m:r>
            </m:oMath>
            <w:r w:rsidRPr="001E3493">
              <w:t xml:space="preserve"> 1.5</w:t>
            </w:r>
          </w:p>
        </w:tc>
        <w:tc>
          <w:tcPr>
            <w:tcW w:w="1694" w:type="dxa"/>
            <w:shd w:val="clear" w:color="000000" w:fill="FFFFFF"/>
            <w:vAlign w:val="center"/>
          </w:tcPr>
          <w:p w14:paraId="7BC2FCCC" w14:textId="77777777" w:rsidR="00C60456" w:rsidRPr="001E3493" w:rsidRDefault="00C60456" w:rsidP="00C60456">
            <w:pPr>
              <w:spacing w:line="240" w:lineRule="auto"/>
            </w:pPr>
            <w:r w:rsidRPr="001E3493">
              <w:t xml:space="preserve">29.0 </w:t>
            </w:r>
            <m:oMath>
              <m:r>
                <w:rPr>
                  <w:rFonts w:ascii="Cambria Math" w:hAnsi="Cambria Math"/>
                </w:rPr>
                <m:t>±</m:t>
              </m:r>
            </m:oMath>
            <w:r w:rsidRPr="001E3493">
              <w:t xml:space="preserve"> 1.8</w:t>
            </w:r>
          </w:p>
        </w:tc>
      </w:tr>
      <w:tr w:rsidR="00C60456" w:rsidRPr="001E3493" w14:paraId="763C0C49" w14:textId="77777777" w:rsidTr="00023CFD">
        <w:trPr>
          <w:cantSplit/>
          <w:trHeight w:val="329"/>
          <w:jc w:val="center"/>
        </w:trPr>
        <w:tc>
          <w:tcPr>
            <w:tcW w:w="1143" w:type="dxa"/>
            <w:vMerge/>
            <w:shd w:val="clear" w:color="000000" w:fill="FFFFFF"/>
          </w:tcPr>
          <w:p w14:paraId="12FC7492" w14:textId="77777777" w:rsidR="00C60456" w:rsidRPr="001E3493" w:rsidRDefault="00C60456" w:rsidP="00C60456">
            <w:pPr>
              <w:spacing w:line="240" w:lineRule="auto"/>
            </w:pPr>
          </w:p>
        </w:tc>
        <w:tc>
          <w:tcPr>
            <w:tcW w:w="1347" w:type="dxa"/>
            <w:shd w:val="clear" w:color="000000" w:fill="FFFFFF"/>
            <w:vAlign w:val="center"/>
          </w:tcPr>
          <w:p w14:paraId="7A10D237" w14:textId="77777777" w:rsidR="00C60456" w:rsidRPr="001E3493" w:rsidRDefault="00C60456" w:rsidP="00C60456">
            <w:pPr>
              <w:spacing w:line="240" w:lineRule="auto"/>
            </w:pPr>
            <w:r w:rsidRPr="001E3493">
              <w:t>70</w:t>
            </w:r>
          </w:p>
        </w:tc>
        <w:tc>
          <w:tcPr>
            <w:tcW w:w="2215" w:type="dxa"/>
            <w:shd w:val="clear" w:color="000000" w:fill="FFFFFF"/>
            <w:vAlign w:val="center"/>
          </w:tcPr>
          <w:p w14:paraId="725D7C44" w14:textId="77777777" w:rsidR="00C60456" w:rsidRPr="001E3493" w:rsidRDefault="00C60456" w:rsidP="00C60456">
            <w:pPr>
              <w:spacing w:line="240" w:lineRule="auto"/>
            </w:pPr>
            <w:r w:rsidRPr="001E3493">
              <w:t xml:space="preserve">26.7 </w:t>
            </w:r>
            <m:oMath>
              <m:r>
                <w:rPr>
                  <w:rFonts w:ascii="Cambria Math" w:hAnsi="Cambria Math"/>
                </w:rPr>
                <m:t>±</m:t>
              </m:r>
            </m:oMath>
            <w:r w:rsidRPr="001E3493">
              <w:t xml:space="preserve"> 0.8</w:t>
            </w:r>
          </w:p>
        </w:tc>
        <w:tc>
          <w:tcPr>
            <w:tcW w:w="1714" w:type="dxa"/>
            <w:shd w:val="clear" w:color="auto" w:fill="auto"/>
            <w:noWrap/>
            <w:vAlign w:val="bottom"/>
          </w:tcPr>
          <w:p w14:paraId="07753950" w14:textId="77777777" w:rsidR="00C60456" w:rsidRPr="001E3493" w:rsidRDefault="00C60456" w:rsidP="00C60456">
            <w:pPr>
              <w:spacing w:line="240" w:lineRule="auto"/>
            </w:pPr>
          </w:p>
        </w:tc>
        <w:tc>
          <w:tcPr>
            <w:tcW w:w="1761" w:type="dxa"/>
            <w:shd w:val="clear" w:color="000000" w:fill="FFFFFF"/>
            <w:vAlign w:val="center"/>
          </w:tcPr>
          <w:p w14:paraId="3724683D" w14:textId="77777777" w:rsidR="00C60456" w:rsidRPr="001E3493" w:rsidRDefault="00C60456" w:rsidP="00C60456">
            <w:pPr>
              <w:spacing w:line="240" w:lineRule="auto"/>
            </w:pPr>
            <w:r w:rsidRPr="001E3493">
              <w:t xml:space="preserve">30.6 </w:t>
            </w:r>
            <m:oMath>
              <m:r>
                <w:rPr>
                  <w:rFonts w:ascii="Cambria Math" w:hAnsi="Cambria Math"/>
                </w:rPr>
                <m:t>±</m:t>
              </m:r>
            </m:oMath>
            <w:r w:rsidRPr="001E3493">
              <w:t xml:space="preserve"> 1.4</w:t>
            </w:r>
          </w:p>
        </w:tc>
        <w:tc>
          <w:tcPr>
            <w:tcW w:w="1694" w:type="dxa"/>
            <w:shd w:val="clear" w:color="000000" w:fill="FFFFFF"/>
            <w:vAlign w:val="center"/>
          </w:tcPr>
          <w:p w14:paraId="0ABFAC27" w14:textId="77777777" w:rsidR="00C60456" w:rsidRPr="001E3493" w:rsidRDefault="00C60456" w:rsidP="00C60456">
            <w:pPr>
              <w:spacing w:line="240" w:lineRule="auto"/>
            </w:pPr>
            <w:r w:rsidRPr="001E3493">
              <w:t xml:space="preserve">27.1 </w:t>
            </w:r>
            <m:oMath>
              <m:r>
                <w:rPr>
                  <w:rFonts w:ascii="Cambria Math" w:hAnsi="Cambria Math"/>
                </w:rPr>
                <m:t>±</m:t>
              </m:r>
            </m:oMath>
            <w:r w:rsidRPr="001E3493">
              <w:t xml:space="preserve"> 1.1</w:t>
            </w:r>
          </w:p>
        </w:tc>
      </w:tr>
      <w:tr w:rsidR="00C60456" w:rsidRPr="001E3493" w14:paraId="0725718C" w14:textId="77777777" w:rsidTr="00023CFD">
        <w:trPr>
          <w:cantSplit/>
          <w:trHeight w:val="329"/>
          <w:jc w:val="center"/>
        </w:trPr>
        <w:tc>
          <w:tcPr>
            <w:tcW w:w="1143" w:type="dxa"/>
            <w:vMerge/>
            <w:shd w:val="clear" w:color="000000" w:fill="FFFFFF"/>
          </w:tcPr>
          <w:p w14:paraId="78B04E98" w14:textId="77777777" w:rsidR="00C60456" w:rsidRPr="001E3493" w:rsidRDefault="00C60456" w:rsidP="00C60456">
            <w:pPr>
              <w:spacing w:line="240" w:lineRule="auto"/>
            </w:pPr>
          </w:p>
        </w:tc>
        <w:tc>
          <w:tcPr>
            <w:tcW w:w="1347" w:type="dxa"/>
            <w:shd w:val="clear" w:color="000000" w:fill="FFFFFF"/>
            <w:vAlign w:val="center"/>
          </w:tcPr>
          <w:p w14:paraId="1EC403A6" w14:textId="77777777" w:rsidR="00C60456" w:rsidRPr="001E3493" w:rsidRDefault="00C60456" w:rsidP="00C60456">
            <w:pPr>
              <w:spacing w:line="240" w:lineRule="auto"/>
            </w:pPr>
            <w:r w:rsidRPr="001E3493">
              <w:t>84</w:t>
            </w:r>
          </w:p>
        </w:tc>
        <w:tc>
          <w:tcPr>
            <w:tcW w:w="2215" w:type="dxa"/>
            <w:shd w:val="clear" w:color="000000" w:fill="FFFFFF"/>
            <w:vAlign w:val="center"/>
          </w:tcPr>
          <w:p w14:paraId="60CCB678" w14:textId="77777777" w:rsidR="00C60456" w:rsidRPr="001E3493" w:rsidRDefault="00C60456" w:rsidP="00C60456">
            <w:pPr>
              <w:spacing w:line="240" w:lineRule="auto"/>
            </w:pPr>
            <w:r w:rsidRPr="001E3493">
              <w:t xml:space="preserve">29.54 </w:t>
            </w:r>
            <m:oMath>
              <m:r>
                <w:rPr>
                  <w:rFonts w:ascii="Cambria Math" w:hAnsi="Cambria Math"/>
                </w:rPr>
                <m:t>±</m:t>
              </m:r>
            </m:oMath>
            <w:r w:rsidRPr="001E3493">
              <w:t xml:space="preserve"> 0.5</w:t>
            </w:r>
          </w:p>
        </w:tc>
        <w:tc>
          <w:tcPr>
            <w:tcW w:w="1714" w:type="dxa"/>
            <w:shd w:val="clear" w:color="auto" w:fill="auto"/>
            <w:noWrap/>
            <w:vAlign w:val="bottom"/>
          </w:tcPr>
          <w:p w14:paraId="2880F828" w14:textId="77777777" w:rsidR="00C60456" w:rsidRPr="001E3493" w:rsidRDefault="00C60456" w:rsidP="00C60456">
            <w:pPr>
              <w:spacing w:line="240" w:lineRule="auto"/>
            </w:pPr>
          </w:p>
        </w:tc>
        <w:tc>
          <w:tcPr>
            <w:tcW w:w="1761" w:type="dxa"/>
            <w:shd w:val="clear" w:color="000000" w:fill="FFFFFF"/>
            <w:vAlign w:val="center"/>
          </w:tcPr>
          <w:p w14:paraId="76BCD2D8" w14:textId="77777777" w:rsidR="00C60456" w:rsidRPr="001E3493" w:rsidRDefault="00C60456" w:rsidP="00C60456">
            <w:pPr>
              <w:spacing w:line="240" w:lineRule="auto"/>
            </w:pPr>
            <w:r w:rsidRPr="001E3493">
              <w:t xml:space="preserve">30.9 </w:t>
            </w:r>
            <m:oMath>
              <m:r>
                <w:rPr>
                  <w:rFonts w:ascii="Cambria Math" w:hAnsi="Cambria Math"/>
                </w:rPr>
                <m:t>±</m:t>
              </m:r>
            </m:oMath>
            <w:r w:rsidRPr="001E3493">
              <w:t xml:space="preserve"> 0.8</w:t>
            </w:r>
          </w:p>
        </w:tc>
        <w:tc>
          <w:tcPr>
            <w:tcW w:w="1694" w:type="dxa"/>
            <w:shd w:val="clear" w:color="000000" w:fill="FFFFFF"/>
            <w:vAlign w:val="center"/>
          </w:tcPr>
          <w:p w14:paraId="44F1B123" w14:textId="77777777" w:rsidR="00C60456" w:rsidRPr="001E3493" w:rsidRDefault="00C60456" w:rsidP="00C60456">
            <w:pPr>
              <w:spacing w:line="240" w:lineRule="auto"/>
            </w:pPr>
            <w:r w:rsidRPr="001E3493">
              <w:t xml:space="preserve">29.9 </w:t>
            </w:r>
            <m:oMath>
              <m:r>
                <w:rPr>
                  <w:rFonts w:ascii="Cambria Math" w:hAnsi="Cambria Math"/>
                </w:rPr>
                <m:t>±</m:t>
              </m:r>
            </m:oMath>
            <w:r w:rsidRPr="001E3493">
              <w:t xml:space="preserve"> 1.8</w:t>
            </w:r>
          </w:p>
        </w:tc>
      </w:tr>
      <w:tr w:rsidR="00C60456" w:rsidRPr="001E3493" w14:paraId="692A277D" w14:textId="77777777" w:rsidTr="00023CFD">
        <w:trPr>
          <w:cantSplit/>
          <w:trHeight w:val="329"/>
          <w:jc w:val="center"/>
        </w:trPr>
        <w:tc>
          <w:tcPr>
            <w:tcW w:w="1143" w:type="dxa"/>
            <w:shd w:val="clear" w:color="000000" w:fill="FFFFFF"/>
          </w:tcPr>
          <w:p w14:paraId="4281B591" w14:textId="77777777" w:rsidR="00C60456" w:rsidRPr="001E3493" w:rsidRDefault="00C60456" w:rsidP="00C60456">
            <w:pPr>
              <w:spacing w:line="240" w:lineRule="auto"/>
            </w:pPr>
          </w:p>
        </w:tc>
        <w:tc>
          <w:tcPr>
            <w:tcW w:w="1347" w:type="dxa"/>
            <w:shd w:val="clear" w:color="000000" w:fill="FFFFFF"/>
            <w:vAlign w:val="center"/>
          </w:tcPr>
          <w:p w14:paraId="051F4DE0" w14:textId="77777777" w:rsidR="00C60456" w:rsidRPr="001E3493" w:rsidRDefault="00C60456" w:rsidP="00C60456">
            <w:pPr>
              <w:spacing w:line="240" w:lineRule="auto"/>
            </w:pPr>
          </w:p>
        </w:tc>
        <w:tc>
          <w:tcPr>
            <w:tcW w:w="2215" w:type="dxa"/>
            <w:shd w:val="clear" w:color="000000" w:fill="FFFFFF"/>
            <w:vAlign w:val="center"/>
          </w:tcPr>
          <w:p w14:paraId="1CFB47D2" w14:textId="77777777" w:rsidR="00C60456" w:rsidRPr="001E3493" w:rsidRDefault="00C60456" w:rsidP="00C60456">
            <w:pPr>
              <w:spacing w:line="240" w:lineRule="auto"/>
            </w:pPr>
          </w:p>
        </w:tc>
        <w:tc>
          <w:tcPr>
            <w:tcW w:w="1714" w:type="dxa"/>
            <w:shd w:val="clear" w:color="auto" w:fill="auto"/>
            <w:noWrap/>
            <w:vAlign w:val="bottom"/>
          </w:tcPr>
          <w:p w14:paraId="6EFEF4AA" w14:textId="77777777" w:rsidR="00C60456" w:rsidRPr="001E3493" w:rsidRDefault="00C60456" w:rsidP="00C60456">
            <w:pPr>
              <w:spacing w:line="240" w:lineRule="auto"/>
            </w:pPr>
          </w:p>
        </w:tc>
        <w:tc>
          <w:tcPr>
            <w:tcW w:w="1761" w:type="dxa"/>
            <w:shd w:val="clear" w:color="000000" w:fill="FFFFFF"/>
            <w:vAlign w:val="center"/>
          </w:tcPr>
          <w:p w14:paraId="45FD127F" w14:textId="77777777" w:rsidR="00C60456" w:rsidRPr="001E3493" w:rsidRDefault="00C60456" w:rsidP="00C60456">
            <w:pPr>
              <w:spacing w:line="240" w:lineRule="auto"/>
            </w:pPr>
          </w:p>
        </w:tc>
        <w:tc>
          <w:tcPr>
            <w:tcW w:w="1694" w:type="dxa"/>
            <w:shd w:val="clear" w:color="000000" w:fill="FFFFFF"/>
            <w:vAlign w:val="center"/>
          </w:tcPr>
          <w:p w14:paraId="18BB6BFA" w14:textId="77777777" w:rsidR="00C60456" w:rsidRPr="001E3493" w:rsidRDefault="00C60456" w:rsidP="00C60456">
            <w:pPr>
              <w:spacing w:line="240" w:lineRule="auto"/>
            </w:pPr>
          </w:p>
        </w:tc>
      </w:tr>
      <w:tr w:rsidR="00C60456" w:rsidRPr="001E3493" w14:paraId="723AECDA" w14:textId="77777777" w:rsidTr="00023CFD">
        <w:trPr>
          <w:cantSplit/>
          <w:trHeight w:val="329"/>
          <w:jc w:val="center"/>
        </w:trPr>
        <w:tc>
          <w:tcPr>
            <w:tcW w:w="1143" w:type="dxa"/>
            <w:vMerge w:val="restart"/>
            <w:shd w:val="clear" w:color="000000" w:fill="FFFFFF"/>
          </w:tcPr>
          <w:p w14:paraId="1139E62B" w14:textId="3D50D0E2" w:rsidR="00C60456" w:rsidRPr="001E3493" w:rsidRDefault="00C60456" w:rsidP="00C60456">
            <w:pPr>
              <w:spacing w:line="240" w:lineRule="auto"/>
            </w:pPr>
            <w:r w:rsidRPr="001E3493">
              <w:t>RH</w:t>
            </w:r>
          </w:p>
        </w:tc>
        <w:tc>
          <w:tcPr>
            <w:tcW w:w="1347" w:type="dxa"/>
            <w:shd w:val="clear" w:color="000000" w:fill="FFFFFF"/>
            <w:vAlign w:val="center"/>
          </w:tcPr>
          <w:p w14:paraId="753FA77B" w14:textId="77777777" w:rsidR="00C60456" w:rsidRPr="001E3493" w:rsidRDefault="00C60456" w:rsidP="00C60456">
            <w:pPr>
              <w:spacing w:line="240" w:lineRule="auto"/>
            </w:pPr>
            <w:r w:rsidRPr="001E3493">
              <w:t>-1</w:t>
            </w:r>
          </w:p>
        </w:tc>
        <w:tc>
          <w:tcPr>
            <w:tcW w:w="2215" w:type="dxa"/>
            <w:shd w:val="clear" w:color="000000" w:fill="FFFFFF"/>
            <w:vAlign w:val="center"/>
          </w:tcPr>
          <w:p w14:paraId="26090BCD" w14:textId="77777777" w:rsidR="00C60456" w:rsidRPr="001E3493" w:rsidRDefault="00C60456" w:rsidP="00C60456">
            <w:pPr>
              <w:spacing w:line="240" w:lineRule="auto"/>
            </w:pPr>
            <w:r w:rsidRPr="001E3493">
              <w:t xml:space="preserve">19.5 </w:t>
            </w:r>
            <m:oMath>
              <m:r>
                <w:rPr>
                  <w:rFonts w:ascii="Cambria Math" w:hAnsi="Cambria Math"/>
                </w:rPr>
                <m:t>±</m:t>
              </m:r>
            </m:oMath>
            <w:r w:rsidRPr="001E3493">
              <w:t xml:space="preserve"> 0.9</w:t>
            </w:r>
          </w:p>
        </w:tc>
        <w:tc>
          <w:tcPr>
            <w:tcW w:w="1714" w:type="dxa"/>
            <w:shd w:val="clear" w:color="auto" w:fill="auto"/>
            <w:noWrap/>
            <w:vAlign w:val="center"/>
          </w:tcPr>
          <w:p w14:paraId="44168386" w14:textId="77777777" w:rsidR="00C60456" w:rsidRPr="001E3493" w:rsidRDefault="00C60456" w:rsidP="00C60456">
            <w:pPr>
              <w:spacing w:line="240" w:lineRule="auto"/>
            </w:pPr>
            <w:r w:rsidRPr="001E3493">
              <w:t xml:space="preserve">22.0 </w:t>
            </w:r>
            <m:oMath>
              <m:r>
                <w:rPr>
                  <w:rFonts w:ascii="Cambria Math" w:hAnsi="Cambria Math"/>
                </w:rPr>
                <m:t>±</m:t>
              </m:r>
            </m:oMath>
            <w:r w:rsidRPr="001E3493">
              <w:t xml:space="preserve"> 1.1</w:t>
            </w:r>
          </w:p>
        </w:tc>
        <w:tc>
          <w:tcPr>
            <w:tcW w:w="1761" w:type="dxa"/>
            <w:shd w:val="clear" w:color="000000" w:fill="FFFFFF"/>
            <w:vAlign w:val="center"/>
          </w:tcPr>
          <w:p w14:paraId="2EC09388" w14:textId="77777777" w:rsidR="00C60456" w:rsidRPr="001E3493" w:rsidRDefault="00C60456" w:rsidP="00C60456">
            <w:pPr>
              <w:spacing w:line="240" w:lineRule="auto"/>
            </w:pPr>
            <w:r w:rsidRPr="001E3493">
              <w:t xml:space="preserve">22.4 </w:t>
            </w:r>
            <m:oMath>
              <m:r>
                <w:rPr>
                  <w:rFonts w:ascii="Cambria Math" w:hAnsi="Cambria Math"/>
                </w:rPr>
                <m:t>±</m:t>
              </m:r>
            </m:oMath>
            <w:r w:rsidRPr="001E3493">
              <w:t xml:space="preserve"> 1.1</w:t>
            </w:r>
          </w:p>
        </w:tc>
        <w:tc>
          <w:tcPr>
            <w:tcW w:w="1694" w:type="dxa"/>
            <w:shd w:val="clear" w:color="000000" w:fill="FFFFFF"/>
            <w:vAlign w:val="center"/>
          </w:tcPr>
          <w:p w14:paraId="2CE898CE" w14:textId="77777777" w:rsidR="00C60456" w:rsidRPr="001E3493" w:rsidRDefault="00C60456" w:rsidP="00C60456">
            <w:pPr>
              <w:spacing w:line="240" w:lineRule="auto"/>
            </w:pPr>
            <w:r w:rsidRPr="001E3493">
              <w:t xml:space="preserve">21.3 </w:t>
            </w:r>
            <m:oMath>
              <m:r>
                <w:rPr>
                  <w:rFonts w:ascii="Cambria Math" w:hAnsi="Cambria Math"/>
                </w:rPr>
                <m:t>±</m:t>
              </m:r>
            </m:oMath>
            <w:r w:rsidRPr="001E3493">
              <w:t xml:space="preserve"> 1.0</w:t>
            </w:r>
          </w:p>
        </w:tc>
      </w:tr>
      <w:tr w:rsidR="00C60456" w:rsidRPr="001E3493" w14:paraId="37188852" w14:textId="77777777" w:rsidTr="00023CFD">
        <w:trPr>
          <w:cantSplit/>
          <w:trHeight w:val="329"/>
          <w:jc w:val="center"/>
        </w:trPr>
        <w:tc>
          <w:tcPr>
            <w:tcW w:w="1143" w:type="dxa"/>
            <w:vMerge/>
            <w:shd w:val="clear" w:color="000000" w:fill="FFFFFF"/>
          </w:tcPr>
          <w:p w14:paraId="599D551D" w14:textId="40417B9F" w:rsidR="00C60456" w:rsidRPr="001E3493" w:rsidRDefault="00C60456" w:rsidP="00C60456">
            <w:pPr>
              <w:spacing w:line="240" w:lineRule="auto"/>
            </w:pPr>
          </w:p>
        </w:tc>
        <w:tc>
          <w:tcPr>
            <w:tcW w:w="1347" w:type="dxa"/>
            <w:shd w:val="clear" w:color="000000" w:fill="FFFFFF"/>
            <w:vAlign w:val="center"/>
          </w:tcPr>
          <w:p w14:paraId="03D7255C" w14:textId="77777777" w:rsidR="00C60456" w:rsidRPr="001E3493" w:rsidRDefault="00C60456" w:rsidP="00C60456">
            <w:pPr>
              <w:spacing w:line="240" w:lineRule="auto"/>
            </w:pPr>
            <w:r w:rsidRPr="001E3493">
              <w:t>7</w:t>
            </w:r>
          </w:p>
        </w:tc>
        <w:tc>
          <w:tcPr>
            <w:tcW w:w="2215" w:type="dxa"/>
            <w:shd w:val="clear" w:color="000000" w:fill="FFFFFF"/>
            <w:vAlign w:val="center"/>
          </w:tcPr>
          <w:p w14:paraId="6FC0FC82" w14:textId="77777777" w:rsidR="00C60456" w:rsidRPr="001E3493" w:rsidRDefault="00C60456" w:rsidP="00C60456">
            <w:pPr>
              <w:spacing w:line="240" w:lineRule="auto"/>
            </w:pPr>
            <w:r w:rsidRPr="001E3493">
              <w:t xml:space="preserve">11.5 </w:t>
            </w:r>
            <m:oMath>
              <m:r>
                <w:rPr>
                  <w:rFonts w:ascii="Cambria Math" w:hAnsi="Cambria Math"/>
                </w:rPr>
                <m:t>±</m:t>
              </m:r>
            </m:oMath>
            <w:r w:rsidRPr="001E3493">
              <w:t xml:space="preserve"> 1.2</w:t>
            </w:r>
          </w:p>
        </w:tc>
        <w:tc>
          <w:tcPr>
            <w:tcW w:w="1714" w:type="dxa"/>
            <w:shd w:val="clear" w:color="auto" w:fill="auto"/>
            <w:noWrap/>
            <w:vAlign w:val="center"/>
          </w:tcPr>
          <w:p w14:paraId="59A3E902" w14:textId="77777777" w:rsidR="00C60456" w:rsidRPr="001E3493" w:rsidRDefault="00C60456" w:rsidP="00C60456">
            <w:pPr>
              <w:spacing w:line="240" w:lineRule="auto"/>
            </w:pPr>
            <w:r w:rsidRPr="001E3493">
              <w:t xml:space="preserve">8.5 </w:t>
            </w:r>
            <m:oMath>
              <m:r>
                <w:rPr>
                  <w:rFonts w:ascii="Cambria Math" w:hAnsi="Cambria Math"/>
                </w:rPr>
                <m:t>±</m:t>
              </m:r>
            </m:oMath>
            <w:r w:rsidRPr="001E3493">
              <w:t xml:space="preserve"> 1.6</w:t>
            </w:r>
          </w:p>
        </w:tc>
        <w:tc>
          <w:tcPr>
            <w:tcW w:w="1761" w:type="dxa"/>
            <w:shd w:val="clear" w:color="000000" w:fill="FFFFFF"/>
            <w:vAlign w:val="center"/>
          </w:tcPr>
          <w:p w14:paraId="002ECD38" w14:textId="77777777" w:rsidR="00C60456" w:rsidRPr="001E3493" w:rsidRDefault="00C60456" w:rsidP="00C60456">
            <w:pPr>
              <w:spacing w:line="240" w:lineRule="auto"/>
            </w:pPr>
            <w:r w:rsidRPr="001E3493">
              <w:t xml:space="preserve">9.1 </w:t>
            </w:r>
            <m:oMath>
              <m:r>
                <w:rPr>
                  <w:rFonts w:ascii="Cambria Math" w:hAnsi="Cambria Math"/>
                </w:rPr>
                <m:t>±</m:t>
              </m:r>
            </m:oMath>
            <w:r w:rsidRPr="001E3493">
              <w:t xml:space="preserve"> 1.3</w:t>
            </w:r>
          </w:p>
        </w:tc>
        <w:tc>
          <w:tcPr>
            <w:tcW w:w="1694" w:type="dxa"/>
            <w:shd w:val="clear" w:color="000000" w:fill="FFFFFF"/>
            <w:vAlign w:val="center"/>
          </w:tcPr>
          <w:p w14:paraId="1E838881" w14:textId="77777777" w:rsidR="00C60456" w:rsidRPr="001E3493" w:rsidRDefault="00C60456" w:rsidP="00C60456">
            <w:pPr>
              <w:spacing w:line="240" w:lineRule="auto"/>
            </w:pPr>
            <w:r w:rsidRPr="001E3493">
              <w:t xml:space="preserve">13.5 </w:t>
            </w:r>
            <m:oMath>
              <m:r>
                <w:rPr>
                  <w:rFonts w:ascii="Cambria Math" w:hAnsi="Cambria Math"/>
                </w:rPr>
                <m:t>±</m:t>
              </m:r>
            </m:oMath>
            <w:r w:rsidRPr="001E3493">
              <w:t xml:space="preserve"> 1.2</w:t>
            </w:r>
          </w:p>
        </w:tc>
      </w:tr>
      <w:tr w:rsidR="00C60456" w:rsidRPr="001E3493" w14:paraId="430A8879" w14:textId="77777777" w:rsidTr="00023CFD">
        <w:trPr>
          <w:cantSplit/>
          <w:trHeight w:val="329"/>
          <w:jc w:val="center"/>
        </w:trPr>
        <w:tc>
          <w:tcPr>
            <w:tcW w:w="1143" w:type="dxa"/>
            <w:vMerge/>
            <w:shd w:val="clear" w:color="000000" w:fill="FFFFFF"/>
          </w:tcPr>
          <w:p w14:paraId="43327048" w14:textId="24667513" w:rsidR="00C60456" w:rsidRPr="001E3493" w:rsidRDefault="00C60456" w:rsidP="00C60456">
            <w:pPr>
              <w:spacing w:line="240" w:lineRule="auto"/>
            </w:pPr>
          </w:p>
        </w:tc>
        <w:tc>
          <w:tcPr>
            <w:tcW w:w="1347" w:type="dxa"/>
            <w:shd w:val="clear" w:color="000000" w:fill="FFFFFF"/>
            <w:vAlign w:val="center"/>
          </w:tcPr>
          <w:p w14:paraId="010A405E" w14:textId="77777777" w:rsidR="00C60456" w:rsidRPr="001E3493" w:rsidRDefault="00C60456" w:rsidP="00C60456">
            <w:pPr>
              <w:spacing w:line="240" w:lineRule="auto"/>
            </w:pPr>
            <w:r w:rsidRPr="001E3493">
              <w:t>14</w:t>
            </w:r>
          </w:p>
        </w:tc>
        <w:tc>
          <w:tcPr>
            <w:tcW w:w="2215" w:type="dxa"/>
            <w:shd w:val="clear" w:color="000000" w:fill="FFFFFF"/>
            <w:vAlign w:val="center"/>
          </w:tcPr>
          <w:p w14:paraId="01541132" w14:textId="77777777" w:rsidR="00C60456" w:rsidRPr="001E3493" w:rsidRDefault="00C60456" w:rsidP="00C60456">
            <w:pPr>
              <w:spacing w:line="240" w:lineRule="auto"/>
            </w:pPr>
            <w:r w:rsidRPr="001E3493">
              <w:t xml:space="preserve">13.6 </w:t>
            </w:r>
            <m:oMath>
              <m:r>
                <w:rPr>
                  <w:rFonts w:ascii="Cambria Math" w:hAnsi="Cambria Math"/>
                </w:rPr>
                <m:t>±</m:t>
              </m:r>
            </m:oMath>
            <w:r w:rsidRPr="001E3493">
              <w:t xml:space="preserve"> 0.6</w:t>
            </w:r>
          </w:p>
        </w:tc>
        <w:tc>
          <w:tcPr>
            <w:tcW w:w="1714" w:type="dxa"/>
            <w:shd w:val="clear" w:color="auto" w:fill="auto"/>
            <w:noWrap/>
            <w:vAlign w:val="center"/>
          </w:tcPr>
          <w:p w14:paraId="112463BD" w14:textId="77777777" w:rsidR="00C60456" w:rsidRPr="001E3493" w:rsidRDefault="00C60456" w:rsidP="00C60456">
            <w:pPr>
              <w:spacing w:line="240" w:lineRule="auto"/>
            </w:pPr>
            <w:r w:rsidRPr="001E3493">
              <w:t xml:space="preserve">12.3 </w:t>
            </w:r>
            <m:oMath>
              <m:r>
                <w:rPr>
                  <w:rFonts w:ascii="Cambria Math" w:hAnsi="Cambria Math"/>
                </w:rPr>
                <m:t>±</m:t>
              </m:r>
            </m:oMath>
            <w:r w:rsidRPr="001E3493">
              <w:t xml:space="preserve"> 2.0</w:t>
            </w:r>
          </w:p>
        </w:tc>
        <w:tc>
          <w:tcPr>
            <w:tcW w:w="1761" w:type="dxa"/>
            <w:shd w:val="clear" w:color="000000" w:fill="FFFFFF"/>
            <w:vAlign w:val="center"/>
          </w:tcPr>
          <w:p w14:paraId="3C130DF5" w14:textId="77777777" w:rsidR="00C60456" w:rsidRPr="001E3493" w:rsidRDefault="00C60456" w:rsidP="00C60456">
            <w:pPr>
              <w:spacing w:line="240" w:lineRule="auto"/>
            </w:pPr>
            <w:r w:rsidRPr="001E3493">
              <w:t xml:space="preserve">14.6 </w:t>
            </w:r>
            <m:oMath>
              <m:r>
                <w:rPr>
                  <w:rFonts w:ascii="Cambria Math" w:hAnsi="Cambria Math"/>
                </w:rPr>
                <m:t>±</m:t>
              </m:r>
            </m:oMath>
            <w:r w:rsidRPr="001E3493">
              <w:t xml:space="preserve"> 1.2</w:t>
            </w:r>
          </w:p>
        </w:tc>
        <w:tc>
          <w:tcPr>
            <w:tcW w:w="1694" w:type="dxa"/>
            <w:shd w:val="clear" w:color="000000" w:fill="FFFFFF"/>
            <w:vAlign w:val="center"/>
          </w:tcPr>
          <w:p w14:paraId="420B355A" w14:textId="77777777" w:rsidR="00C60456" w:rsidRPr="001E3493" w:rsidRDefault="00C60456" w:rsidP="00C60456">
            <w:pPr>
              <w:spacing w:line="240" w:lineRule="auto"/>
            </w:pPr>
            <w:r w:rsidRPr="001E3493">
              <w:t xml:space="preserve">12.8 </w:t>
            </w:r>
            <m:oMath>
              <m:r>
                <w:rPr>
                  <w:rFonts w:ascii="Cambria Math" w:hAnsi="Cambria Math"/>
                </w:rPr>
                <m:t>±</m:t>
              </m:r>
            </m:oMath>
            <w:r w:rsidRPr="001E3493">
              <w:t xml:space="preserve"> 2.7</w:t>
            </w:r>
          </w:p>
        </w:tc>
      </w:tr>
      <w:tr w:rsidR="00C60456" w:rsidRPr="001E3493" w14:paraId="68152D0B" w14:textId="77777777" w:rsidTr="00023CFD">
        <w:trPr>
          <w:cantSplit/>
          <w:trHeight w:val="329"/>
          <w:jc w:val="center"/>
        </w:trPr>
        <w:tc>
          <w:tcPr>
            <w:tcW w:w="1143" w:type="dxa"/>
            <w:vMerge/>
            <w:shd w:val="clear" w:color="000000" w:fill="FFFFFF"/>
          </w:tcPr>
          <w:p w14:paraId="06226E71" w14:textId="77777777" w:rsidR="00C60456" w:rsidRPr="001E3493" w:rsidRDefault="00C60456" w:rsidP="00C60456">
            <w:pPr>
              <w:spacing w:line="240" w:lineRule="auto"/>
            </w:pPr>
          </w:p>
        </w:tc>
        <w:tc>
          <w:tcPr>
            <w:tcW w:w="1347" w:type="dxa"/>
            <w:tcBorders>
              <w:bottom w:val="nil"/>
            </w:tcBorders>
            <w:shd w:val="clear" w:color="000000" w:fill="FFFFFF"/>
            <w:vAlign w:val="center"/>
          </w:tcPr>
          <w:p w14:paraId="71F3886A" w14:textId="77777777" w:rsidR="00C60456" w:rsidRPr="001E3493" w:rsidRDefault="00C60456" w:rsidP="00C60456">
            <w:pPr>
              <w:spacing w:line="240" w:lineRule="auto"/>
            </w:pPr>
            <w:r w:rsidRPr="001E3493">
              <w:t>28</w:t>
            </w:r>
          </w:p>
        </w:tc>
        <w:tc>
          <w:tcPr>
            <w:tcW w:w="2215" w:type="dxa"/>
            <w:tcBorders>
              <w:bottom w:val="nil"/>
            </w:tcBorders>
            <w:shd w:val="clear" w:color="000000" w:fill="FFFFFF"/>
            <w:vAlign w:val="center"/>
          </w:tcPr>
          <w:p w14:paraId="26C54086" w14:textId="77777777" w:rsidR="00C60456" w:rsidRPr="001E3493" w:rsidRDefault="00C60456" w:rsidP="00C60456">
            <w:pPr>
              <w:spacing w:line="240" w:lineRule="auto"/>
            </w:pPr>
            <w:r w:rsidRPr="001E3493">
              <w:t xml:space="preserve">14.7 </w:t>
            </w:r>
            <m:oMath>
              <m:r>
                <w:rPr>
                  <w:rFonts w:ascii="Cambria Math" w:hAnsi="Cambria Math"/>
                </w:rPr>
                <m:t>±</m:t>
              </m:r>
            </m:oMath>
            <w:r w:rsidRPr="001E3493">
              <w:t xml:space="preserve"> 1.8</w:t>
            </w:r>
          </w:p>
        </w:tc>
        <w:tc>
          <w:tcPr>
            <w:tcW w:w="1714" w:type="dxa"/>
            <w:tcBorders>
              <w:bottom w:val="nil"/>
            </w:tcBorders>
            <w:shd w:val="clear" w:color="auto" w:fill="auto"/>
            <w:noWrap/>
            <w:vAlign w:val="center"/>
          </w:tcPr>
          <w:p w14:paraId="78490B73" w14:textId="77777777" w:rsidR="00C60456" w:rsidRPr="001E3493" w:rsidRDefault="00C60456" w:rsidP="00C60456">
            <w:pPr>
              <w:spacing w:line="240" w:lineRule="auto"/>
            </w:pPr>
            <w:r w:rsidRPr="001E3493">
              <w:t xml:space="preserve">9.1 </w:t>
            </w:r>
            <m:oMath>
              <m:r>
                <w:rPr>
                  <w:rFonts w:ascii="Cambria Math" w:hAnsi="Cambria Math"/>
                </w:rPr>
                <m:t>±</m:t>
              </m:r>
            </m:oMath>
            <w:r w:rsidRPr="001E3493">
              <w:t xml:space="preserve"> 1.3</w:t>
            </w:r>
          </w:p>
        </w:tc>
        <w:tc>
          <w:tcPr>
            <w:tcW w:w="1761" w:type="dxa"/>
            <w:tcBorders>
              <w:bottom w:val="nil"/>
            </w:tcBorders>
            <w:shd w:val="clear" w:color="000000" w:fill="FFFFFF"/>
            <w:vAlign w:val="center"/>
          </w:tcPr>
          <w:p w14:paraId="25493284" w14:textId="77777777" w:rsidR="00C60456" w:rsidRPr="001E3493" w:rsidRDefault="00C60456" w:rsidP="00C60456">
            <w:pPr>
              <w:spacing w:line="240" w:lineRule="auto"/>
            </w:pPr>
            <w:r w:rsidRPr="001E3493">
              <w:t xml:space="preserve">14.9 </w:t>
            </w:r>
            <m:oMath>
              <m:r>
                <w:rPr>
                  <w:rFonts w:ascii="Cambria Math" w:hAnsi="Cambria Math"/>
                </w:rPr>
                <m:t>±</m:t>
              </m:r>
            </m:oMath>
            <w:r w:rsidRPr="001E3493">
              <w:t xml:space="preserve"> 2.2</w:t>
            </w:r>
          </w:p>
        </w:tc>
        <w:tc>
          <w:tcPr>
            <w:tcW w:w="1694" w:type="dxa"/>
            <w:tcBorders>
              <w:bottom w:val="nil"/>
            </w:tcBorders>
            <w:shd w:val="clear" w:color="000000" w:fill="FFFFFF"/>
            <w:vAlign w:val="center"/>
          </w:tcPr>
          <w:p w14:paraId="0423AFA0" w14:textId="77777777" w:rsidR="00C60456" w:rsidRPr="001E3493" w:rsidRDefault="00C60456" w:rsidP="00C60456">
            <w:pPr>
              <w:spacing w:line="240" w:lineRule="auto"/>
            </w:pPr>
            <w:r w:rsidRPr="001E3493">
              <w:t xml:space="preserve">17.6 </w:t>
            </w:r>
            <m:oMath>
              <m:r>
                <w:rPr>
                  <w:rFonts w:ascii="Cambria Math" w:hAnsi="Cambria Math"/>
                </w:rPr>
                <m:t>±</m:t>
              </m:r>
            </m:oMath>
            <w:r w:rsidRPr="001E3493">
              <w:t xml:space="preserve"> 0.8</w:t>
            </w:r>
          </w:p>
        </w:tc>
      </w:tr>
      <w:tr w:rsidR="00C60456" w:rsidRPr="001E3493" w14:paraId="62A2B31B" w14:textId="77777777" w:rsidTr="00023CFD">
        <w:trPr>
          <w:cantSplit/>
          <w:trHeight w:val="329"/>
          <w:jc w:val="center"/>
        </w:trPr>
        <w:tc>
          <w:tcPr>
            <w:tcW w:w="1143" w:type="dxa"/>
            <w:vMerge/>
            <w:shd w:val="clear" w:color="000000" w:fill="FFFFFF"/>
          </w:tcPr>
          <w:p w14:paraId="0F6DE760" w14:textId="77777777" w:rsidR="00C60456" w:rsidRPr="001E3493" w:rsidRDefault="00C60456" w:rsidP="00C60456">
            <w:pPr>
              <w:spacing w:line="240" w:lineRule="auto"/>
            </w:pPr>
          </w:p>
        </w:tc>
        <w:tc>
          <w:tcPr>
            <w:tcW w:w="1347" w:type="dxa"/>
            <w:tcBorders>
              <w:top w:val="single" w:sz="4" w:space="0" w:color="auto"/>
            </w:tcBorders>
            <w:shd w:val="clear" w:color="000000" w:fill="FFFFFF"/>
            <w:vAlign w:val="center"/>
          </w:tcPr>
          <w:p w14:paraId="06520254" w14:textId="77777777" w:rsidR="00C60456" w:rsidRPr="001E3493" w:rsidRDefault="00C60456" w:rsidP="00C60456">
            <w:pPr>
              <w:spacing w:line="240" w:lineRule="auto"/>
            </w:pPr>
            <w:r w:rsidRPr="001E3493">
              <w:t>42</w:t>
            </w:r>
          </w:p>
        </w:tc>
        <w:tc>
          <w:tcPr>
            <w:tcW w:w="2215" w:type="dxa"/>
            <w:tcBorders>
              <w:top w:val="single" w:sz="4" w:space="0" w:color="auto"/>
            </w:tcBorders>
            <w:shd w:val="clear" w:color="000000" w:fill="FFFFFF"/>
            <w:vAlign w:val="center"/>
          </w:tcPr>
          <w:p w14:paraId="133009B0" w14:textId="77777777" w:rsidR="00C60456" w:rsidRPr="001E3493" w:rsidRDefault="00C60456" w:rsidP="00C60456">
            <w:pPr>
              <w:spacing w:line="240" w:lineRule="auto"/>
            </w:pPr>
            <w:r w:rsidRPr="001E3493">
              <w:t xml:space="preserve">18.1 </w:t>
            </w:r>
            <m:oMath>
              <m:r>
                <w:rPr>
                  <w:rFonts w:ascii="Cambria Math" w:hAnsi="Cambria Math"/>
                </w:rPr>
                <m:t>±</m:t>
              </m:r>
            </m:oMath>
            <w:r w:rsidRPr="001E3493">
              <w:t xml:space="preserve"> 1.8</w:t>
            </w:r>
          </w:p>
        </w:tc>
        <w:tc>
          <w:tcPr>
            <w:tcW w:w="1714" w:type="dxa"/>
            <w:tcBorders>
              <w:top w:val="single" w:sz="4" w:space="0" w:color="auto"/>
            </w:tcBorders>
            <w:shd w:val="clear" w:color="auto" w:fill="auto"/>
            <w:noWrap/>
            <w:vAlign w:val="center"/>
          </w:tcPr>
          <w:p w14:paraId="34F06F1E" w14:textId="77777777" w:rsidR="00C60456" w:rsidRPr="001E3493" w:rsidRDefault="00C60456" w:rsidP="00C60456">
            <w:pPr>
              <w:spacing w:line="240" w:lineRule="auto"/>
            </w:pPr>
            <w:r w:rsidRPr="001E3493">
              <w:t xml:space="preserve">11.3 </w:t>
            </w:r>
            <m:oMath>
              <m:r>
                <w:rPr>
                  <w:rFonts w:ascii="Cambria Math" w:hAnsi="Cambria Math"/>
                </w:rPr>
                <m:t>±</m:t>
              </m:r>
            </m:oMath>
            <w:r w:rsidRPr="001E3493">
              <w:t xml:space="preserve"> 1.3</w:t>
            </w:r>
          </w:p>
        </w:tc>
        <w:tc>
          <w:tcPr>
            <w:tcW w:w="1761" w:type="dxa"/>
            <w:tcBorders>
              <w:top w:val="single" w:sz="4" w:space="0" w:color="auto"/>
            </w:tcBorders>
            <w:shd w:val="clear" w:color="000000" w:fill="FFFFFF"/>
            <w:vAlign w:val="center"/>
          </w:tcPr>
          <w:p w14:paraId="06E3A4FF" w14:textId="77777777" w:rsidR="00C60456" w:rsidRPr="001E3493" w:rsidRDefault="00C60456" w:rsidP="00C60456">
            <w:pPr>
              <w:spacing w:line="240" w:lineRule="auto"/>
            </w:pPr>
            <w:r w:rsidRPr="001E3493">
              <w:t xml:space="preserve">15.7 </w:t>
            </w:r>
            <m:oMath>
              <m:r>
                <w:rPr>
                  <w:rFonts w:ascii="Cambria Math" w:hAnsi="Cambria Math"/>
                </w:rPr>
                <m:t>±</m:t>
              </m:r>
            </m:oMath>
            <w:r w:rsidRPr="001E3493">
              <w:t xml:space="preserve"> 1.9</w:t>
            </w:r>
          </w:p>
        </w:tc>
        <w:tc>
          <w:tcPr>
            <w:tcW w:w="1694" w:type="dxa"/>
            <w:tcBorders>
              <w:top w:val="single" w:sz="4" w:space="0" w:color="auto"/>
            </w:tcBorders>
            <w:shd w:val="clear" w:color="000000" w:fill="FFFFFF"/>
            <w:vAlign w:val="center"/>
          </w:tcPr>
          <w:p w14:paraId="663D8EF8" w14:textId="77777777" w:rsidR="00C60456" w:rsidRPr="001E3493" w:rsidRDefault="00C60456" w:rsidP="00C60456">
            <w:pPr>
              <w:spacing w:line="240" w:lineRule="auto"/>
            </w:pPr>
            <w:r w:rsidRPr="001E3493">
              <w:t xml:space="preserve">17.5 </w:t>
            </w:r>
            <m:oMath>
              <m:r>
                <w:rPr>
                  <w:rFonts w:ascii="Cambria Math" w:hAnsi="Cambria Math"/>
                </w:rPr>
                <m:t>±</m:t>
              </m:r>
            </m:oMath>
            <w:r w:rsidRPr="001E3493">
              <w:t xml:space="preserve"> 0.9</w:t>
            </w:r>
          </w:p>
        </w:tc>
      </w:tr>
      <w:tr w:rsidR="00C60456" w:rsidRPr="001E3493" w14:paraId="61DA853F" w14:textId="77777777" w:rsidTr="00023CFD">
        <w:trPr>
          <w:cantSplit/>
          <w:trHeight w:val="329"/>
          <w:jc w:val="center"/>
        </w:trPr>
        <w:tc>
          <w:tcPr>
            <w:tcW w:w="1143" w:type="dxa"/>
            <w:vMerge/>
            <w:shd w:val="clear" w:color="000000" w:fill="FFFFFF"/>
          </w:tcPr>
          <w:p w14:paraId="16BE0C0C" w14:textId="77777777" w:rsidR="00C60456" w:rsidRPr="001E3493" w:rsidRDefault="00C60456" w:rsidP="00C60456">
            <w:pPr>
              <w:spacing w:line="240" w:lineRule="auto"/>
            </w:pPr>
          </w:p>
        </w:tc>
        <w:tc>
          <w:tcPr>
            <w:tcW w:w="1347" w:type="dxa"/>
            <w:shd w:val="clear" w:color="000000" w:fill="FFFFFF"/>
            <w:vAlign w:val="center"/>
          </w:tcPr>
          <w:p w14:paraId="13E0D7CB" w14:textId="77777777" w:rsidR="00C60456" w:rsidRPr="001E3493" w:rsidRDefault="00C60456" w:rsidP="00C60456">
            <w:pPr>
              <w:spacing w:line="240" w:lineRule="auto"/>
            </w:pPr>
            <w:r w:rsidRPr="001E3493">
              <w:t>56</w:t>
            </w:r>
          </w:p>
        </w:tc>
        <w:tc>
          <w:tcPr>
            <w:tcW w:w="2215" w:type="dxa"/>
            <w:shd w:val="clear" w:color="000000" w:fill="FFFFFF"/>
            <w:vAlign w:val="center"/>
          </w:tcPr>
          <w:p w14:paraId="33C33966" w14:textId="77777777" w:rsidR="00C60456" w:rsidRPr="001E3493" w:rsidRDefault="00C60456" w:rsidP="00C60456">
            <w:pPr>
              <w:spacing w:line="240" w:lineRule="auto"/>
            </w:pPr>
            <w:r w:rsidRPr="001E3493">
              <w:t xml:space="preserve">17.7 </w:t>
            </w:r>
            <m:oMath>
              <m:r>
                <w:rPr>
                  <w:rFonts w:ascii="Cambria Math" w:hAnsi="Cambria Math"/>
                </w:rPr>
                <m:t>±</m:t>
              </m:r>
            </m:oMath>
            <w:r w:rsidRPr="001E3493">
              <w:t xml:space="preserve"> 2.0</w:t>
            </w:r>
          </w:p>
        </w:tc>
        <w:tc>
          <w:tcPr>
            <w:tcW w:w="1714" w:type="dxa"/>
            <w:shd w:val="clear" w:color="auto" w:fill="auto"/>
            <w:noWrap/>
            <w:vAlign w:val="bottom"/>
          </w:tcPr>
          <w:p w14:paraId="637DCFCD" w14:textId="77777777" w:rsidR="00C60456" w:rsidRPr="001E3493" w:rsidRDefault="00C60456" w:rsidP="00C60456">
            <w:pPr>
              <w:spacing w:line="240" w:lineRule="auto"/>
            </w:pPr>
          </w:p>
        </w:tc>
        <w:tc>
          <w:tcPr>
            <w:tcW w:w="1761" w:type="dxa"/>
            <w:shd w:val="clear" w:color="000000" w:fill="FFFFFF"/>
            <w:vAlign w:val="center"/>
          </w:tcPr>
          <w:p w14:paraId="6C99CBD4" w14:textId="77777777" w:rsidR="00C60456" w:rsidRPr="001E3493" w:rsidRDefault="00C60456" w:rsidP="00C60456">
            <w:pPr>
              <w:spacing w:line="240" w:lineRule="auto"/>
            </w:pPr>
            <w:r w:rsidRPr="001E3493">
              <w:t xml:space="preserve">13.9 </w:t>
            </w:r>
            <m:oMath>
              <m:r>
                <w:rPr>
                  <w:rFonts w:ascii="Cambria Math" w:hAnsi="Cambria Math"/>
                </w:rPr>
                <m:t>±</m:t>
              </m:r>
            </m:oMath>
            <w:r w:rsidRPr="001E3493">
              <w:t xml:space="preserve"> 0.8</w:t>
            </w:r>
          </w:p>
        </w:tc>
        <w:tc>
          <w:tcPr>
            <w:tcW w:w="1694" w:type="dxa"/>
            <w:shd w:val="clear" w:color="000000" w:fill="FFFFFF"/>
            <w:vAlign w:val="center"/>
          </w:tcPr>
          <w:p w14:paraId="632D747B" w14:textId="77777777" w:rsidR="00C60456" w:rsidRPr="001E3493" w:rsidRDefault="00C60456" w:rsidP="00C60456">
            <w:pPr>
              <w:spacing w:line="240" w:lineRule="auto"/>
            </w:pPr>
            <w:r w:rsidRPr="001E3493">
              <w:t xml:space="preserve">16.2 </w:t>
            </w:r>
            <m:oMath>
              <m:r>
                <w:rPr>
                  <w:rFonts w:ascii="Cambria Math" w:hAnsi="Cambria Math"/>
                </w:rPr>
                <m:t>±</m:t>
              </m:r>
            </m:oMath>
            <w:r w:rsidRPr="001E3493">
              <w:t xml:space="preserve"> 1.2</w:t>
            </w:r>
          </w:p>
        </w:tc>
      </w:tr>
      <w:tr w:rsidR="00C60456" w:rsidRPr="001E3493" w14:paraId="438D5719" w14:textId="77777777" w:rsidTr="00023CFD">
        <w:trPr>
          <w:cantSplit/>
          <w:trHeight w:val="329"/>
          <w:jc w:val="center"/>
        </w:trPr>
        <w:tc>
          <w:tcPr>
            <w:tcW w:w="1143" w:type="dxa"/>
            <w:vMerge/>
            <w:shd w:val="clear" w:color="000000" w:fill="FFFFFF"/>
          </w:tcPr>
          <w:p w14:paraId="1736B7AD" w14:textId="77777777" w:rsidR="00C60456" w:rsidRPr="001E3493" w:rsidRDefault="00C60456" w:rsidP="00C60456">
            <w:pPr>
              <w:spacing w:line="240" w:lineRule="auto"/>
            </w:pPr>
          </w:p>
        </w:tc>
        <w:tc>
          <w:tcPr>
            <w:tcW w:w="1347" w:type="dxa"/>
            <w:shd w:val="clear" w:color="000000" w:fill="FFFFFF"/>
            <w:vAlign w:val="center"/>
          </w:tcPr>
          <w:p w14:paraId="29313001" w14:textId="77777777" w:rsidR="00C60456" w:rsidRPr="001E3493" w:rsidRDefault="00C60456" w:rsidP="00C60456">
            <w:pPr>
              <w:spacing w:line="240" w:lineRule="auto"/>
            </w:pPr>
            <w:r w:rsidRPr="001E3493">
              <w:t>70</w:t>
            </w:r>
          </w:p>
        </w:tc>
        <w:tc>
          <w:tcPr>
            <w:tcW w:w="2215" w:type="dxa"/>
            <w:shd w:val="clear" w:color="000000" w:fill="FFFFFF"/>
            <w:vAlign w:val="center"/>
          </w:tcPr>
          <w:p w14:paraId="5F0B6D21" w14:textId="77777777" w:rsidR="00C60456" w:rsidRPr="001E3493" w:rsidRDefault="00C60456" w:rsidP="00C60456">
            <w:pPr>
              <w:spacing w:line="240" w:lineRule="auto"/>
            </w:pPr>
            <w:r w:rsidRPr="001E3493">
              <w:t xml:space="preserve">20.0 </w:t>
            </w:r>
            <m:oMath>
              <m:r>
                <w:rPr>
                  <w:rFonts w:ascii="Cambria Math" w:hAnsi="Cambria Math"/>
                </w:rPr>
                <m:t>±</m:t>
              </m:r>
            </m:oMath>
            <w:r w:rsidRPr="001E3493">
              <w:t xml:space="preserve"> 1.7</w:t>
            </w:r>
          </w:p>
        </w:tc>
        <w:tc>
          <w:tcPr>
            <w:tcW w:w="1714" w:type="dxa"/>
            <w:shd w:val="clear" w:color="auto" w:fill="auto"/>
            <w:noWrap/>
            <w:vAlign w:val="bottom"/>
          </w:tcPr>
          <w:p w14:paraId="546671DD" w14:textId="77777777" w:rsidR="00C60456" w:rsidRPr="001E3493" w:rsidRDefault="00C60456" w:rsidP="00C60456">
            <w:pPr>
              <w:spacing w:line="240" w:lineRule="auto"/>
            </w:pPr>
          </w:p>
        </w:tc>
        <w:tc>
          <w:tcPr>
            <w:tcW w:w="1761" w:type="dxa"/>
            <w:shd w:val="clear" w:color="000000" w:fill="FFFFFF"/>
            <w:vAlign w:val="center"/>
          </w:tcPr>
          <w:p w14:paraId="792B142E" w14:textId="77777777" w:rsidR="00C60456" w:rsidRPr="001E3493" w:rsidRDefault="00C60456" w:rsidP="00C60456">
            <w:pPr>
              <w:spacing w:line="240" w:lineRule="auto"/>
            </w:pPr>
            <w:r w:rsidRPr="001E3493">
              <w:t xml:space="preserve">15.3 </w:t>
            </w:r>
            <m:oMath>
              <m:r>
                <w:rPr>
                  <w:rFonts w:ascii="Cambria Math" w:hAnsi="Cambria Math"/>
                </w:rPr>
                <m:t>±</m:t>
              </m:r>
            </m:oMath>
            <w:r w:rsidRPr="001E3493">
              <w:t xml:space="preserve"> 1.7</w:t>
            </w:r>
          </w:p>
        </w:tc>
        <w:tc>
          <w:tcPr>
            <w:tcW w:w="1694" w:type="dxa"/>
            <w:shd w:val="clear" w:color="000000" w:fill="FFFFFF"/>
            <w:vAlign w:val="center"/>
          </w:tcPr>
          <w:p w14:paraId="04B2344E" w14:textId="77777777" w:rsidR="00C60456" w:rsidRPr="001E3493" w:rsidRDefault="00C60456" w:rsidP="00C60456">
            <w:pPr>
              <w:spacing w:line="240" w:lineRule="auto"/>
            </w:pPr>
            <w:r w:rsidRPr="001E3493">
              <w:t xml:space="preserve">17.3 </w:t>
            </w:r>
            <m:oMath>
              <m:r>
                <w:rPr>
                  <w:rFonts w:ascii="Cambria Math" w:hAnsi="Cambria Math"/>
                </w:rPr>
                <m:t>±</m:t>
              </m:r>
            </m:oMath>
            <w:r w:rsidRPr="001E3493">
              <w:t xml:space="preserve"> 0.9</w:t>
            </w:r>
          </w:p>
        </w:tc>
      </w:tr>
      <w:tr w:rsidR="00C60456" w:rsidRPr="001E3493" w14:paraId="062E0DDC" w14:textId="77777777" w:rsidTr="00023CFD">
        <w:trPr>
          <w:cantSplit/>
          <w:trHeight w:val="329"/>
          <w:jc w:val="center"/>
        </w:trPr>
        <w:tc>
          <w:tcPr>
            <w:tcW w:w="1143" w:type="dxa"/>
            <w:vMerge/>
            <w:shd w:val="clear" w:color="000000" w:fill="FFFFFF"/>
          </w:tcPr>
          <w:p w14:paraId="20532DDB" w14:textId="77777777" w:rsidR="00C60456" w:rsidRPr="001E3493" w:rsidRDefault="00C60456" w:rsidP="00C60456">
            <w:pPr>
              <w:spacing w:line="240" w:lineRule="auto"/>
            </w:pPr>
          </w:p>
        </w:tc>
        <w:tc>
          <w:tcPr>
            <w:tcW w:w="1347" w:type="dxa"/>
            <w:shd w:val="clear" w:color="000000" w:fill="FFFFFF"/>
            <w:vAlign w:val="center"/>
          </w:tcPr>
          <w:p w14:paraId="3212E0E2" w14:textId="77777777" w:rsidR="00C60456" w:rsidRPr="001E3493" w:rsidRDefault="00C60456" w:rsidP="00C60456">
            <w:pPr>
              <w:spacing w:line="240" w:lineRule="auto"/>
            </w:pPr>
            <w:r w:rsidRPr="001E3493">
              <w:t>84</w:t>
            </w:r>
          </w:p>
        </w:tc>
        <w:tc>
          <w:tcPr>
            <w:tcW w:w="2215" w:type="dxa"/>
            <w:shd w:val="clear" w:color="000000" w:fill="FFFFFF"/>
            <w:vAlign w:val="center"/>
          </w:tcPr>
          <w:p w14:paraId="194A0C08" w14:textId="77777777" w:rsidR="00C60456" w:rsidRPr="001E3493" w:rsidRDefault="00C60456" w:rsidP="00C60456">
            <w:pPr>
              <w:spacing w:line="240" w:lineRule="auto"/>
            </w:pPr>
            <w:r w:rsidRPr="001E3493">
              <w:t xml:space="preserve">18.4 </w:t>
            </w:r>
            <m:oMath>
              <m:r>
                <w:rPr>
                  <w:rFonts w:ascii="Cambria Math" w:hAnsi="Cambria Math"/>
                </w:rPr>
                <m:t>±</m:t>
              </m:r>
            </m:oMath>
            <w:r w:rsidRPr="001E3493">
              <w:t xml:space="preserve"> 2.2</w:t>
            </w:r>
          </w:p>
        </w:tc>
        <w:tc>
          <w:tcPr>
            <w:tcW w:w="1714" w:type="dxa"/>
            <w:shd w:val="clear" w:color="auto" w:fill="auto"/>
            <w:noWrap/>
            <w:vAlign w:val="bottom"/>
          </w:tcPr>
          <w:p w14:paraId="48BC3EC9" w14:textId="77777777" w:rsidR="00C60456" w:rsidRPr="001E3493" w:rsidRDefault="00C60456" w:rsidP="00C60456">
            <w:pPr>
              <w:spacing w:line="240" w:lineRule="auto"/>
            </w:pPr>
          </w:p>
        </w:tc>
        <w:tc>
          <w:tcPr>
            <w:tcW w:w="1761" w:type="dxa"/>
            <w:shd w:val="clear" w:color="000000" w:fill="FFFFFF"/>
            <w:vAlign w:val="center"/>
          </w:tcPr>
          <w:p w14:paraId="78C1817A" w14:textId="77777777" w:rsidR="00C60456" w:rsidRPr="001E3493" w:rsidRDefault="00C60456" w:rsidP="00C60456">
            <w:pPr>
              <w:spacing w:line="240" w:lineRule="auto"/>
            </w:pPr>
            <w:r w:rsidRPr="001E3493">
              <w:t xml:space="preserve">14.3 </w:t>
            </w:r>
            <m:oMath>
              <m:r>
                <w:rPr>
                  <w:rFonts w:ascii="Cambria Math" w:hAnsi="Cambria Math"/>
                </w:rPr>
                <m:t>±</m:t>
              </m:r>
            </m:oMath>
            <w:r w:rsidRPr="001E3493">
              <w:t xml:space="preserve"> 1.9</w:t>
            </w:r>
          </w:p>
        </w:tc>
        <w:tc>
          <w:tcPr>
            <w:tcW w:w="1694" w:type="dxa"/>
            <w:shd w:val="clear" w:color="000000" w:fill="FFFFFF"/>
            <w:vAlign w:val="center"/>
          </w:tcPr>
          <w:p w14:paraId="32912B12" w14:textId="77777777" w:rsidR="00C60456" w:rsidRPr="001E3493" w:rsidRDefault="00C60456" w:rsidP="00C60456">
            <w:pPr>
              <w:spacing w:line="240" w:lineRule="auto"/>
            </w:pPr>
            <w:r w:rsidRPr="001E3493">
              <w:t xml:space="preserve">16.2 </w:t>
            </w:r>
            <m:oMath>
              <m:r>
                <w:rPr>
                  <w:rFonts w:ascii="Cambria Math" w:hAnsi="Cambria Math"/>
                </w:rPr>
                <m:t>±</m:t>
              </m:r>
            </m:oMath>
            <w:r w:rsidRPr="001E3493">
              <w:t xml:space="preserve"> 1.5</w:t>
            </w:r>
          </w:p>
        </w:tc>
      </w:tr>
      <w:tr w:rsidR="00023CFD" w:rsidRPr="001E3493" w14:paraId="5FAA0FBD" w14:textId="77777777" w:rsidTr="00975FC9">
        <w:trPr>
          <w:cantSplit/>
          <w:trHeight w:val="329"/>
          <w:jc w:val="center"/>
        </w:trPr>
        <w:tc>
          <w:tcPr>
            <w:tcW w:w="9874" w:type="dxa"/>
            <w:gridSpan w:val="6"/>
            <w:shd w:val="clear" w:color="000000" w:fill="FFFFFF"/>
          </w:tcPr>
          <w:p w14:paraId="43383DDD" w14:textId="77777777" w:rsidR="00023CFD" w:rsidRPr="001E3493" w:rsidRDefault="00023CFD" w:rsidP="00C60456">
            <w:pPr>
              <w:spacing w:line="240" w:lineRule="auto"/>
            </w:pPr>
          </w:p>
        </w:tc>
      </w:tr>
    </w:tbl>
    <w:p w14:paraId="2692D9E9" w14:textId="77777777" w:rsidR="00C167A9" w:rsidRPr="001E3493" w:rsidRDefault="00C167A9" w:rsidP="002C7934">
      <w:pPr>
        <w:rPr>
          <w:color w:val="000000" w:themeColor="text1"/>
        </w:rPr>
      </w:pPr>
    </w:p>
    <w:p w14:paraId="501B401D" w14:textId="319CDE19" w:rsidR="002C7934" w:rsidRPr="001E3493" w:rsidRDefault="002C7934" w:rsidP="00B46408">
      <w:pPr>
        <w:pStyle w:val="Caption"/>
      </w:pPr>
      <w:bookmarkStart w:id="73" w:name="_Toc195707667"/>
      <w:r w:rsidRPr="001E3493">
        <w:t xml:space="preserve">Table </w:t>
      </w:r>
      <w:fldSimple w:instr=" SEQ Table \* ARABIC ">
        <w:r w:rsidR="00056F45">
          <w:rPr>
            <w:noProof/>
          </w:rPr>
          <w:t>15</w:t>
        </w:r>
      </w:fldSimple>
      <w:r w:rsidRPr="001E3493">
        <w:t>: Stride Length (m)</w:t>
      </w:r>
      <w:bookmarkEnd w:id="73"/>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1313"/>
        <w:gridCol w:w="2158"/>
        <w:gridCol w:w="1670"/>
        <w:gridCol w:w="1716"/>
        <w:gridCol w:w="1649"/>
      </w:tblGrid>
      <w:tr w:rsidR="002C7934" w:rsidRPr="001E3493" w14:paraId="1A6D3816" w14:textId="77777777" w:rsidTr="00FC5BDB">
        <w:trPr>
          <w:cantSplit/>
          <w:trHeight w:val="323"/>
          <w:jc w:val="center"/>
        </w:trPr>
        <w:tc>
          <w:tcPr>
            <w:tcW w:w="1114" w:type="dxa"/>
          </w:tcPr>
          <w:p w14:paraId="408E4881" w14:textId="77777777" w:rsidR="002C7934" w:rsidRPr="001E3493" w:rsidRDefault="002C7934" w:rsidP="00FC5BDB">
            <w:pPr>
              <w:spacing w:line="240" w:lineRule="auto"/>
            </w:pPr>
            <w:r w:rsidRPr="001E3493">
              <w:t>Limb</w:t>
            </w:r>
          </w:p>
        </w:tc>
        <w:tc>
          <w:tcPr>
            <w:tcW w:w="1313" w:type="dxa"/>
            <w:shd w:val="clear" w:color="auto" w:fill="auto"/>
            <w:noWrap/>
            <w:vAlign w:val="bottom"/>
          </w:tcPr>
          <w:p w14:paraId="2D8060AB" w14:textId="77777777" w:rsidR="002C7934" w:rsidRPr="001E3493" w:rsidRDefault="002C7934" w:rsidP="00FC5BDB">
            <w:pPr>
              <w:spacing w:line="240" w:lineRule="auto"/>
            </w:pPr>
            <w:r w:rsidRPr="001E3493">
              <w:t>Time point</w:t>
            </w:r>
          </w:p>
        </w:tc>
        <w:tc>
          <w:tcPr>
            <w:tcW w:w="7193" w:type="dxa"/>
            <w:gridSpan w:val="4"/>
            <w:shd w:val="clear" w:color="000000" w:fill="FFFFFF"/>
            <w:vAlign w:val="center"/>
          </w:tcPr>
          <w:p w14:paraId="4E7C87A9" w14:textId="77777777" w:rsidR="002C7934" w:rsidRPr="001E3493" w:rsidRDefault="002C7934" w:rsidP="00FC5BDB">
            <w:pPr>
              <w:spacing w:line="240" w:lineRule="auto"/>
            </w:pPr>
            <w:r w:rsidRPr="001E3493">
              <w:t>------------------------------------- Group -------------------------------------</w:t>
            </w:r>
          </w:p>
        </w:tc>
      </w:tr>
      <w:tr w:rsidR="002C7934" w:rsidRPr="001E3493" w14:paraId="670E1C0D" w14:textId="77777777" w:rsidTr="00FC5BDB">
        <w:trPr>
          <w:cantSplit/>
          <w:trHeight w:val="320"/>
          <w:jc w:val="center"/>
        </w:trPr>
        <w:tc>
          <w:tcPr>
            <w:tcW w:w="1114" w:type="dxa"/>
          </w:tcPr>
          <w:p w14:paraId="6B0D67BA" w14:textId="77777777" w:rsidR="002C7934" w:rsidRPr="001E3493" w:rsidRDefault="002C7934" w:rsidP="00FC5BDB">
            <w:pPr>
              <w:spacing w:line="240" w:lineRule="auto"/>
            </w:pPr>
          </w:p>
        </w:tc>
        <w:tc>
          <w:tcPr>
            <w:tcW w:w="1313" w:type="dxa"/>
            <w:shd w:val="clear" w:color="auto" w:fill="auto"/>
            <w:noWrap/>
            <w:vAlign w:val="bottom"/>
            <w:hideMark/>
          </w:tcPr>
          <w:p w14:paraId="7C512C33" w14:textId="77777777" w:rsidR="002C7934" w:rsidRPr="001E3493" w:rsidRDefault="002C7934" w:rsidP="00FC5BDB">
            <w:pPr>
              <w:spacing w:line="240" w:lineRule="auto"/>
            </w:pPr>
          </w:p>
        </w:tc>
        <w:tc>
          <w:tcPr>
            <w:tcW w:w="2158" w:type="dxa"/>
            <w:shd w:val="clear" w:color="000000" w:fill="FFFFFF"/>
            <w:vAlign w:val="center"/>
            <w:hideMark/>
          </w:tcPr>
          <w:p w14:paraId="51199471" w14:textId="77777777" w:rsidR="002C7934" w:rsidRPr="001E3493" w:rsidRDefault="002C7934" w:rsidP="00FC5BDB">
            <w:pPr>
              <w:spacing w:line="240" w:lineRule="auto"/>
            </w:pPr>
            <w:r w:rsidRPr="001E3493">
              <w:t>SA</w:t>
            </w:r>
          </w:p>
        </w:tc>
        <w:tc>
          <w:tcPr>
            <w:tcW w:w="1670" w:type="dxa"/>
            <w:shd w:val="clear" w:color="000000" w:fill="FFFFFF"/>
            <w:vAlign w:val="center"/>
            <w:hideMark/>
          </w:tcPr>
          <w:p w14:paraId="5D608CE3" w14:textId="77777777" w:rsidR="002C7934" w:rsidRPr="001E3493" w:rsidRDefault="002C7934" w:rsidP="00FC5BDB">
            <w:pPr>
              <w:spacing w:line="240" w:lineRule="auto"/>
            </w:pPr>
            <w:r w:rsidRPr="001E3493">
              <w:t>SB</w:t>
            </w:r>
          </w:p>
        </w:tc>
        <w:tc>
          <w:tcPr>
            <w:tcW w:w="1716" w:type="dxa"/>
            <w:shd w:val="clear" w:color="000000" w:fill="FFFFFF"/>
            <w:vAlign w:val="center"/>
            <w:hideMark/>
          </w:tcPr>
          <w:p w14:paraId="5C09D880" w14:textId="77777777" w:rsidR="002C7934" w:rsidRPr="001E3493" w:rsidRDefault="002C7934" w:rsidP="00FC5BDB">
            <w:pPr>
              <w:spacing w:line="240" w:lineRule="auto"/>
            </w:pPr>
            <w:r w:rsidRPr="001E3493">
              <w:t>SBA</w:t>
            </w:r>
          </w:p>
        </w:tc>
        <w:tc>
          <w:tcPr>
            <w:tcW w:w="1649" w:type="dxa"/>
            <w:shd w:val="clear" w:color="000000" w:fill="FFFFFF"/>
            <w:vAlign w:val="center"/>
            <w:hideMark/>
          </w:tcPr>
          <w:p w14:paraId="00C37FE5" w14:textId="77777777" w:rsidR="002C7934" w:rsidRPr="001E3493" w:rsidRDefault="002C7934" w:rsidP="00FC5BDB">
            <w:pPr>
              <w:spacing w:line="240" w:lineRule="auto"/>
            </w:pPr>
            <w:r w:rsidRPr="001E3493">
              <w:t>NS</w:t>
            </w:r>
          </w:p>
        </w:tc>
      </w:tr>
      <w:tr w:rsidR="00DE1515" w:rsidRPr="001E3493" w14:paraId="37777D0A" w14:textId="77777777" w:rsidTr="00FC5BDB">
        <w:trPr>
          <w:trHeight w:val="320"/>
          <w:jc w:val="center"/>
        </w:trPr>
        <w:tc>
          <w:tcPr>
            <w:tcW w:w="1114" w:type="dxa"/>
            <w:vMerge w:val="restart"/>
            <w:shd w:val="clear" w:color="000000" w:fill="FFFFFF"/>
          </w:tcPr>
          <w:p w14:paraId="235710D7" w14:textId="69AAADE8" w:rsidR="00DE1515" w:rsidRPr="001E3493" w:rsidRDefault="00DE1515" w:rsidP="00FC5BDB">
            <w:pPr>
              <w:spacing w:line="240" w:lineRule="auto"/>
            </w:pPr>
            <w:r w:rsidRPr="001E3493">
              <w:t>LF</w:t>
            </w:r>
          </w:p>
        </w:tc>
        <w:tc>
          <w:tcPr>
            <w:tcW w:w="1313" w:type="dxa"/>
            <w:shd w:val="clear" w:color="000000" w:fill="FFFFFF"/>
            <w:vAlign w:val="center"/>
            <w:hideMark/>
          </w:tcPr>
          <w:p w14:paraId="5E2DDF8C" w14:textId="77777777" w:rsidR="00DE1515" w:rsidRPr="001E3493" w:rsidRDefault="00DE1515" w:rsidP="00FC5BDB">
            <w:pPr>
              <w:spacing w:line="240" w:lineRule="auto"/>
            </w:pPr>
            <w:r w:rsidRPr="001E3493">
              <w:t>-1</w:t>
            </w:r>
          </w:p>
        </w:tc>
        <w:tc>
          <w:tcPr>
            <w:tcW w:w="2158" w:type="dxa"/>
            <w:shd w:val="clear" w:color="000000" w:fill="FFFFFF"/>
            <w:vAlign w:val="center"/>
            <w:hideMark/>
          </w:tcPr>
          <w:p w14:paraId="20E5D6BA" w14:textId="77777777" w:rsidR="00DE1515" w:rsidRPr="001E3493" w:rsidRDefault="00DE1515" w:rsidP="00FC5BDB">
            <w:pPr>
              <w:spacing w:line="240" w:lineRule="auto"/>
            </w:pPr>
            <w:r w:rsidRPr="001E3493">
              <w:t xml:space="preserve">1.28 </w:t>
            </w:r>
            <m:oMath>
              <m:r>
                <w:rPr>
                  <w:rFonts w:ascii="Cambria Math" w:hAnsi="Cambria Math"/>
                </w:rPr>
                <m:t>±</m:t>
              </m:r>
            </m:oMath>
            <w:r w:rsidRPr="001E3493">
              <w:t xml:space="preserve"> 0.02</w:t>
            </w:r>
          </w:p>
        </w:tc>
        <w:tc>
          <w:tcPr>
            <w:tcW w:w="1670" w:type="dxa"/>
            <w:shd w:val="clear" w:color="000000" w:fill="FFFFFF"/>
            <w:vAlign w:val="center"/>
            <w:hideMark/>
          </w:tcPr>
          <w:p w14:paraId="2C6B6162" w14:textId="77777777" w:rsidR="00DE1515" w:rsidRPr="001E3493" w:rsidRDefault="00DE1515" w:rsidP="00FC5BDB">
            <w:pPr>
              <w:spacing w:line="240" w:lineRule="auto"/>
            </w:pPr>
            <w:r w:rsidRPr="001E3493">
              <w:t xml:space="preserve">0.95 </w:t>
            </w:r>
            <m:oMath>
              <m:r>
                <w:rPr>
                  <w:rFonts w:ascii="Cambria Math" w:hAnsi="Cambria Math"/>
                </w:rPr>
                <m:t>±</m:t>
              </m:r>
            </m:oMath>
            <w:r w:rsidRPr="001E3493">
              <w:t xml:space="preserve"> 0.03</w:t>
            </w:r>
          </w:p>
        </w:tc>
        <w:tc>
          <w:tcPr>
            <w:tcW w:w="1716" w:type="dxa"/>
            <w:shd w:val="clear" w:color="000000" w:fill="FFFFFF"/>
            <w:vAlign w:val="center"/>
            <w:hideMark/>
          </w:tcPr>
          <w:p w14:paraId="2E83AED7" w14:textId="77777777" w:rsidR="00DE1515" w:rsidRPr="001E3493" w:rsidRDefault="00DE1515" w:rsidP="00FC5BDB">
            <w:pPr>
              <w:spacing w:line="240" w:lineRule="auto"/>
            </w:pPr>
            <w:r w:rsidRPr="001E3493">
              <w:t xml:space="preserve">0.82 </w:t>
            </w:r>
            <m:oMath>
              <m:r>
                <w:rPr>
                  <w:rFonts w:ascii="Cambria Math" w:hAnsi="Cambria Math"/>
                </w:rPr>
                <m:t>±</m:t>
              </m:r>
            </m:oMath>
            <w:r w:rsidRPr="001E3493">
              <w:t xml:space="preserve"> 0.02</w:t>
            </w:r>
          </w:p>
        </w:tc>
        <w:tc>
          <w:tcPr>
            <w:tcW w:w="1649" w:type="dxa"/>
            <w:shd w:val="clear" w:color="000000" w:fill="FFFFFF"/>
            <w:vAlign w:val="center"/>
            <w:hideMark/>
          </w:tcPr>
          <w:p w14:paraId="0CD73777" w14:textId="77777777" w:rsidR="00DE1515" w:rsidRPr="001E3493" w:rsidRDefault="00DE1515" w:rsidP="00FC5BDB">
            <w:pPr>
              <w:spacing w:line="240" w:lineRule="auto"/>
            </w:pPr>
            <w:r w:rsidRPr="001E3493">
              <w:t xml:space="preserve">0.90 </w:t>
            </w:r>
            <m:oMath>
              <m:r>
                <w:rPr>
                  <w:rFonts w:ascii="Cambria Math" w:hAnsi="Cambria Math"/>
                </w:rPr>
                <m:t>±</m:t>
              </m:r>
            </m:oMath>
            <w:r w:rsidRPr="001E3493">
              <w:t xml:space="preserve"> 0.02</w:t>
            </w:r>
          </w:p>
        </w:tc>
      </w:tr>
      <w:tr w:rsidR="00DE1515" w:rsidRPr="001E3493" w14:paraId="077297F9" w14:textId="77777777" w:rsidTr="00FC5BDB">
        <w:trPr>
          <w:cantSplit/>
          <w:trHeight w:val="320"/>
          <w:jc w:val="center"/>
        </w:trPr>
        <w:tc>
          <w:tcPr>
            <w:tcW w:w="1114" w:type="dxa"/>
            <w:vMerge/>
            <w:shd w:val="clear" w:color="000000" w:fill="FFFFFF"/>
          </w:tcPr>
          <w:p w14:paraId="7E04B3EF" w14:textId="3AC17CBE" w:rsidR="00DE1515" w:rsidRPr="001E3493" w:rsidRDefault="00DE1515" w:rsidP="00FC5BDB">
            <w:pPr>
              <w:spacing w:line="240" w:lineRule="auto"/>
            </w:pPr>
          </w:p>
        </w:tc>
        <w:tc>
          <w:tcPr>
            <w:tcW w:w="1313" w:type="dxa"/>
            <w:shd w:val="clear" w:color="000000" w:fill="FFFFFF"/>
            <w:vAlign w:val="center"/>
            <w:hideMark/>
          </w:tcPr>
          <w:p w14:paraId="1577C6B9" w14:textId="77777777" w:rsidR="00DE1515" w:rsidRPr="001E3493" w:rsidRDefault="00DE1515" w:rsidP="00FC5BDB">
            <w:pPr>
              <w:spacing w:line="240" w:lineRule="auto"/>
            </w:pPr>
            <w:r w:rsidRPr="001E3493">
              <w:t>7</w:t>
            </w:r>
          </w:p>
        </w:tc>
        <w:tc>
          <w:tcPr>
            <w:tcW w:w="2158" w:type="dxa"/>
            <w:shd w:val="clear" w:color="000000" w:fill="FFFFFF"/>
            <w:vAlign w:val="center"/>
            <w:hideMark/>
          </w:tcPr>
          <w:p w14:paraId="2F0F5417" w14:textId="77777777" w:rsidR="00DE1515" w:rsidRPr="001E3493" w:rsidRDefault="00DE1515" w:rsidP="00FC5BDB">
            <w:pPr>
              <w:spacing w:line="240" w:lineRule="auto"/>
            </w:pPr>
            <w:r w:rsidRPr="001E3493">
              <w:t xml:space="preserve">0.77 </w:t>
            </w:r>
            <m:oMath>
              <m:r>
                <w:rPr>
                  <w:rFonts w:ascii="Cambria Math" w:hAnsi="Cambria Math"/>
                </w:rPr>
                <m:t>±</m:t>
              </m:r>
            </m:oMath>
            <w:r w:rsidRPr="001E3493">
              <w:t xml:space="preserve"> 0.04</w:t>
            </w:r>
          </w:p>
        </w:tc>
        <w:tc>
          <w:tcPr>
            <w:tcW w:w="1670" w:type="dxa"/>
            <w:shd w:val="clear" w:color="000000" w:fill="FFFFFF"/>
            <w:vAlign w:val="center"/>
            <w:hideMark/>
          </w:tcPr>
          <w:p w14:paraId="7A19C8A0" w14:textId="77777777" w:rsidR="00DE1515" w:rsidRPr="001E3493" w:rsidRDefault="00DE1515" w:rsidP="00FC5BDB">
            <w:pPr>
              <w:spacing w:line="240" w:lineRule="auto"/>
            </w:pPr>
            <w:r w:rsidRPr="001E3493">
              <w:t xml:space="preserve">0.76 </w:t>
            </w:r>
            <m:oMath>
              <m:r>
                <w:rPr>
                  <w:rFonts w:ascii="Cambria Math" w:hAnsi="Cambria Math"/>
                </w:rPr>
                <m:t>±</m:t>
              </m:r>
            </m:oMath>
            <w:r w:rsidRPr="001E3493">
              <w:t xml:space="preserve"> 0.04</w:t>
            </w:r>
          </w:p>
        </w:tc>
        <w:tc>
          <w:tcPr>
            <w:tcW w:w="1716" w:type="dxa"/>
            <w:shd w:val="clear" w:color="000000" w:fill="FFFFFF"/>
            <w:vAlign w:val="center"/>
            <w:hideMark/>
          </w:tcPr>
          <w:p w14:paraId="4A328CE6" w14:textId="77777777" w:rsidR="00DE1515" w:rsidRPr="001E3493" w:rsidRDefault="00DE1515" w:rsidP="00FC5BDB">
            <w:pPr>
              <w:spacing w:line="240" w:lineRule="auto"/>
            </w:pPr>
            <w:r w:rsidRPr="001E3493">
              <w:t xml:space="preserve">0.67 </w:t>
            </w:r>
            <m:oMath>
              <m:r>
                <w:rPr>
                  <w:rFonts w:ascii="Cambria Math" w:hAnsi="Cambria Math"/>
                </w:rPr>
                <m:t>±</m:t>
              </m:r>
            </m:oMath>
            <w:r w:rsidRPr="001E3493">
              <w:t xml:space="preserve"> 0.04</w:t>
            </w:r>
          </w:p>
        </w:tc>
        <w:tc>
          <w:tcPr>
            <w:tcW w:w="1649" w:type="dxa"/>
            <w:shd w:val="clear" w:color="000000" w:fill="FFFFFF"/>
            <w:vAlign w:val="center"/>
            <w:hideMark/>
          </w:tcPr>
          <w:p w14:paraId="10542741" w14:textId="77777777" w:rsidR="00DE1515" w:rsidRPr="001E3493" w:rsidRDefault="00DE1515" w:rsidP="00FC5BDB">
            <w:pPr>
              <w:spacing w:line="240" w:lineRule="auto"/>
            </w:pPr>
            <w:r w:rsidRPr="001E3493">
              <w:t xml:space="preserve">0.78 </w:t>
            </w:r>
            <m:oMath>
              <m:r>
                <w:rPr>
                  <w:rFonts w:ascii="Cambria Math" w:hAnsi="Cambria Math"/>
                </w:rPr>
                <m:t>±</m:t>
              </m:r>
            </m:oMath>
            <w:r w:rsidRPr="001E3493">
              <w:t xml:space="preserve"> 0.02</w:t>
            </w:r>
          </w:p>
        </w:tc>
      </w:tr>
      <w:tr w:rsidR="00DE1515" w:rsidRPr="001E3493" w14:paraId="1F4C78AB" w14:textId="77777777" w:rsidTr="00FC5BDB">
        <w:trPr>
          <w:cantSplit/>
          <w:trHeight w:val="320"/>
          <w:jc w:val="center"/>
        </w:trPr>
        <w:tc>
          <w:tcPr>
            <w:tcW w:w="1114" w:type="dxa"/>
            <w:vMerge/>
            <w:shd w:val="clear" w:color="000000" w:fill="FFFFFF"/>
          </w:tcPr>
          <w:p w14:paraId="523CD724" w14:textId="4B73897B" w:rsidR="00DE1515" w:rsidRPr="001E3493" w:rsidRDefault="00DE1515" w:rsidP="00FC5BDB">
            <w:pPr>
              <w:spacing w:line="240" w:lineRule="auto"/>
            </w:pPr>
          </w:p>
        </w:tc>
        <w:tc>
          <w:tcPr>
            <w:tcW w:w="1313" w:type="dxa"/>
            <w:shd w:val="clear" w:color="000000" w:fill="FFFFFF"/>
            <w:vAlign w:val="center"/>
            <w:hideMark/>
          </w:tcPr>
          <w:p w14:paraId="031655F3" w14:textId="77777777" w:rsidR="00DE1515" w:rsidRPr="001E3493" w:rsidRDefault="00DE1515" w:rsidP="00FC5BDB">
            <w:pPr>
              <w:spacing w:line="240" w:lineRule="auto"/>
            </w:pPr>
            <w:r w:rsidRPr="001E3493">
              <w:t>14</w:t>
            </w:r>
          </w:p>
        </w:tc>
        <w:tc>
          <w:tcPr>
            <w:tcW w:w="2158" w:type="dxa"/>
            <w:shd w:val="clear" w:color="000000" w:fill="FFFFFF"/>
            <w:vAlign w:val="center"/>
            <w:hideMark/>
          </w:tcPr>
          <w:p w14:paraId="0AEC04E7" w14:textId="77777777" w:rsidR="00DE1515" w:rsidRPr="001E3493" w:rsidRDefault="00DE1515" w:rsidP="00FC5BDB">
            <w:pPr>
              <w:spacing w:line="240" w:lineRule="auto"/>
            </w:pPr>
            <w:r w:rsidRPr="001E3493">
              <w:t xml:space="preserve">0.89 </w:t>
            </w:r>
            <m:oMath>
              <m:r>
                <w:rPr>
                  <w:rFonts w:ascii="Cambria Math" w:hAnsi="Cambria Math"/>
                </w:rPr>
                <m:t>±</m:t>
              </m:r>
            </m:oMath>
            <w:r w:rsidRPr="001E3493">
              <w:t xml:space="preserve"> 0.03</w:t>
            </w:r>
          </w:p>
        </w:tc>
        <w:tc>
          <w:tcPr>
            <w:tcW w:w="1670" w:type="dxa"/>
            <w:shd w:val="clear" w:color="000000" w:fill="FFFFFF"/>
            <w:vAlign w:val="center"/>
            <w:hideMark/>
          </w:tcPr>
          <w:p w14:paraId="1B84B92F" w14:textId="77777777" w:rsidR="00DE1515" w:rsidRPr="001E3493" w:rsidRDefault="00DE1515" w:rsidP="00FC5BDB">
            <w:pPr>
              <w:spacing w:line="240" w:lineRule="auto"/>
            </w:pPr>
            <w:r w:rsidRPr="001E3493">
              <w:t xml:space="preserve">0.85 </w:t>
            </w:r>
            <m:oMath>
              <m:r>
                <w:rPr>
                  <w:rFonts w:ascii="Cambria Math" w:hAnsi="Cambria Math"/>
                </w:rPr>
                <m:t>±</m:t>
              </m:r>
            </m:oMath>
            <w:r w:rsidRPr="001E3493">
              <w:t xml:space="preserve"> 0.03</w:t>
            </w:r>
          </w:p>
        </w:tc>
        <w:tc>
          <w:tcPr>
            <w:tcW w:w="1716" w:type="dxa"/>
            <w:shd w:val="clear" w:color="000000" w:fill="FFFFFF"/>
            <w:vAlign w:val="center"/>
            <w:hideMark/>
          </w:tcPr>
          <w:p w14:paraId="4DC11170" w14:textId="77777777" w:rsidR="00DE1515" w:rsidRPr="001E3493" w:rsidRDefault="00DE1515" w:rsidP="00FC5BDB">
            <w:pPr>
              <w:spacing w:line="240" w:lineRule="auto"/>
            </w:pPr>
            <w:r w:rsidRPr="001E3493">
              <w:t xml:space="preserve">0.78 </w:t>
            </w:r>
            <m:oMath>
              <m:r>
                <w:rPr>
                  <w:rFonts w:ascii="Cambria Math" w:hAnsi="Cambria Math"/>
                </w:rPr>
                <m:t>±</m:t>
              </m:r>
            </m:oMath>
            <w:r w:rsidRPr="001E3493">
              <w:t xml:space="preserve"> 0.05</w:t>
            </w:r>
          </w:p>
        </w:tc>
        <w:tc>
          <w:tcPr>
            <w:tcW w:w="1649" w:type="dxa"/>
            <w:shd w:val="clear" w:color="000000" w:fill="FFFFFF"/>
            <w:vAlign w:val="center"/>
            <w:hideMark/>
          </w:tcPr>
          <w:p w14:paraId="02C6CA53" w14:textId="77777777" w:rsidR="00DE1515" w:rsidRPr="001E3493" w:rsidRDefault="00DE1515" w:rsidP="00FC5BDB">
            <w:pPr>
              <w:spacing w:line="240" w:lineRule="auto"/>
            </w:pPr>
            <w:r w:rsidRPr="001E3493">
              <w:t xml:space="preserve">0.88 </w:t>
            </w:r>
            <m:oMath>
              <m:r>
                <w:rPr>
                  <w:rFonts w:ascii="Cambria Math" w:hAnsi="Cambria Math"/>
                </w:rPr>
                <m:t>±</m:t>
              </m:r>
            </m:oMath>
            <w:r w:rsidRPr="001E3493">
              <w:t xml:space="preserve"> 0.03</w:t>
            </w:r>
          </w:p>
        </w:tc>
      </w:tr>
      <w:tr w:rsidR="00DE1515" w:rsidRPr="001E3493" w14:paraId="3AFE3332" w14:textId="77777777" w:rsidTr="00FC5BDB">
        <w:trPr>
          <w:cantSplit/>
          <w:trHeight w:val="320"/>
          <w:jc w:val="center"/>
        </w:trPr>
        <w:tc>
          <w:tcPr>
            <w:tcW w:w="1114" w:type="dxa"/>
            <w:vMerge/>
            <w:shd w:val="clear" w:color="000000" w:fill="FFFFFF"/>
          </w:tcPr>
          <w:p w14:paraId="53BDF989" w14:textId="77777777" w:rsidR="00DE1515" w:rsidRPr="001E3493" w:rsidRDefault="00DE1515" w:rsidP="00FC5BDB">
            <w:pPr>
              <w:spacing w:line="240" w:lineRule="auto"/>
            </w:pPr>
          </w:p>
        </w:tc>
        <w:tc>
          <w:tcPr>
            <w:tcW w:w="1313" w:type="dxa"/>
            <w:shd w:val="clear" w:color="000000" w:fill="FFFFFF"/>
            <w:vAlign w:val="center"/>
            <w:hideMark/>
          </w:tcPr>
          <w:p w14:paraId="3A1ADD34" w14:textId="77777777" w:rsidR="00DE1515" w:rsidRPr="001E3493" w:rsidRDefault="00DE1515" w:rsidP="00FC5BDB">
            <w:pPr>
              <w:spacing w:line="240" w:lineRule="auto"/>
            </w:pPr>
            <w:r w:rsidRPr="001E3493">
              <w:t>28</w:t>
            </w:r>
          </w:p>
        </w:tc>
        <w:tc>
          <w:tcPr>
            <w:tcW w:w="2158" w:type="dxa"/>
            <w:shd w:val="clear" w:color="000000" w:fill="FFFFFF"/>
            <w:vAlign w:val="center"/>
            <w:hideMark/>
          </w:tcPr>
          <w:p w14:paraId="33A4E4F7" w14:textId="77777777" w:rsidR="00DE1515" w:rsidRPr="001E3493" w:rsidRDefault="00DE1515" w:rsidP="00FC5BDB">
            <w:pPr>
              <w:spacing w:line="240" w:lineRule="auto"/>
            </w:pPr>
            <w:r w:rsidRPr="001E3493">
              <w:t xml:space="preserve">0.86 </w:t>
            </w:r>
            <m:oMath>
              <m:r>
                <w:rPr>
                  <w:rFonts w:ascii="Cambria Math" w:hAnsi="Cambria Math"/>
                </w:rPr>
                <m:t>±</m:t>
              </m:r>
            </m:oMath>
            <w:r w:rsidRPr="001E3493">
              <w:t xml:space="preserve"> 0.03</w:t>
            </w:r>
          </w:p>
        </w:tc>
        <w:tc>
          <w:tcPr>
            <w:tcW w:w="1670" w:type="dxa"/>
            <w:shd w:val="clear" w:color="000000" w:fill="FFFFFF"/>
            <w:vAlign w:val="center"/>
            <w:hideMark/>
          </w:tcPr>
          <w:p w14:paraId="57F09FBC" w14:textId="77777777" w:rsidR="00DE1515" w:rsidRPr="001E3493" w:rsidRDefault="00DE1515" w:rsidP="00FC5BDB">
            <w:pPr>
              <w:spacing w:line="240" w:lineRule="auto"/>
            </w:pPr>
            <w:r w:rsidRPr="001E3493">
              <w:t xml:space="preserve">0.82 </w:t>
            </w:r>
            <m:oMath>
              <m:r>
                <w:rPr>
                  <w:rFonts w:ascii="Cambria Math" w:hAnsi="Cambria Math"/>
                </w:rPr>
                <m:t>±</m:t>
              </m:r>
            </m:oMath>
            <w:r w:rsidRPr="001E3493">
              <w:t xml:space="preserve"> 0.04</w:t>
            </w:r>
          </w:p>
        </w:tc>
        <w:tc>
          <w:tcPr>
            <w:tcW w:w="1716" w:type="dxa"/>
            <w:shd w:val="clear" w:color="000000" w:fill="FFFFFF"/>
            <w:vAlign w:val="center"/>
            <w:hideMark/>
          </w:tcPr>
          <w:p w14:paraId="452CDE7E" w14:textId="77777777" w:rsidR="00DE1515" w:rsidRPr="001E3493" w:rsidRDefault="00DE1515" w:rsidP="00FC5BDB">
            <w:pPr>
              <w:spacing w:line="240" w:lineRule="auto"/>
            </w:pPr>
            <w:r w:rsidRPr="001E3493">
              <w:t xml:space="preserve">0.83 </w:t>
            </w:r>
            <m:oMath>
              <m:r>
                <w:rPr>
                  <w:rFonts w:ascii="Cambria Math" w:hAnsi="Cambria Math"/>
                </w:rPr>
                <m:t>±</m:t>
              </m:r>
            </m:oMath>
            <w:r w:rsidRPr="001E3493">
              <w:t xml:space="preserve"> 0.02</w:t>
            </w:r>
          </w:p>
        </w:tc>
        <w:tc>
          <w:tcPr>
            <w:tcW w:w="1649" w:type="dxa"/>
            <w:shd w:val="clear" w:color="000000" w:fill="FFFFFF"/>
            <w:vAlign w:val="center"/>
            <w:hideMark/>
          </w:tcPr>
          <w:p w14:paraId="65605087" w14:textId="77777777" w:rsidR="00DE1515" w:rsidRPr="001E3493" w:rsidRDefault="00DE1515" w:rsidP="00FC5BDB">
            <w:pPr>
              <w:spacing w:line="240" w:lineRule="auto"/>
            </w:pPr>
            <w:r w:rsidRPr="001E3493">
              <w:t xml:space="preserve">0.88 </w:t>
            </w:r>
            <m:oMath>
              <m:r>
                <w:rPr>
                  <w:rFonts w:ascii="Cambria Math" w:hAnsi="Cambria Math"/>
                </w:rPr>
                <m:t>±</m:t>
              </m:r>
            </m:oMath>
            <w:r w:rsidRPr="001E3493">
              <w:t xml:space="preserve"> 0.01</w:t>
            </w:r>
          </w:p>
        </w:tc>
      </w:tr>
      <w:tr w:rsidR="00DE1515" w:rsidRPr="001E3493" w14:paraId="336FB05A" w14:textId="77777777" w:rsidTr="00FC5BDB">
        <w:trPr>
          <w:cantSplit/>
          <w:trHeight w:val="320"/>
          <w:jc w:val="center"/>
        </w:trPr>
        <w:tc>
          <w:tcPr>
            <w:tcW w:w="1114" w:type="dxa"/>
            <w:vMerge/>
            <w:shd w:val="clear" w:color="000000" w:fill="FFFFFF"/>
          </w:tcPr>
          <w:p w14:paraId="44FECB12" w14:textId="77777777" w:rsidR="00DE1515" w:rsidRPr="001E3493" w:rsidRDefault="00DE1515" w:rsidP="00FC5BDB">
            <w:pPr>
              <w:spacing w:line="240" w:lineRule="auto"/>
            </w:pPr>
          </w:p>
        </w:tc>
        <w:tc>
          <w:tcPr>
            <w:tcW w:w="1313" w:type="dxa"/>
            <w:shd w:val="clear" w:color="000000" w:fill="FFFFFF"/>
            <w:vAlign w:val="center"/>
            <w:hideMark/>
          </w:tcPr>
          <w:p w14:paraId="7DC15D6F" w14:textId="77777777" w:rsidR="00DE1515" w:rsidRPr="001E3493" w:rsidRDefault="00DE1515" w:rsidP="00FC5BDB">
            <w:pPr>
              <w:spacing w:line="240" w:lineRule="auto"/>
            </w:pPr>
            <w:r w:rsidRPr="001E3493">
              <w:t>42</w:t>
            </w:r>
          </w:p>
        </w:tc>
        <w:tc>
          <w:tcPr>
            <w:tcW w:w="2158" w:type="dxa"/>
            <w:shd w:val="clear" w:color="000000" w:fill="FFFFFF"/>
            <w:vAlign w:val="center"/>
            <w:hideMark/>
          </w:tcPr>
          <w:p w14:paraId="7E2A5ABD" w14:textId="77777777" w:rsidR="00DE1515" w:rsidRPr="001E3493" w:rsidRDefault="00DE1515" w:rsidP="00FC5BDB">
            <w:pPr>
              <w:spacing w:line="240" w:lineRule="auto"/>
            </w:pPr>
            <w:r w:rsidRPr="001E3493">
              <w:t xml:space="preserve">0.91 </w:t>
            </w:r>
            <m:oMath>
              <m:r>
                <w:rPr>
                  <w:rFonts w:ascii="Cambria Math" w:hAnsi="Cambria Math"/>
                </w:rPr>
                <m:t>±</m:t>
              </m:r>
            </m:oMath>
            <w:r w:rsidRPr="001E3493">
              <w:t xml:space="preserve"> 0.01</w:t>
            </w:r>
          </w:p>
        </w:tc>
        <w:tc>
          <w:tcPr>
            <w:tcW w:w="1670" w:type="dxa"/>
            <w:shd w:val="clear" w:color="000000" w:fill="FFFFFF"/>
            <w:vAlign w:val="center"/>
            <w:hideMark/>
          </w:tcPr>
          <w:p w14:paraId="39E808C2" w14:textId="77777777" w:rsidR="00DE1515" w:rsidRPr="001E3493" w:rsidRDefault="00DE1515" w:rsidP="00FC5BDB">
            <w:pPr>
              <w:spacing w:line="240" w:lineRule="auto"/>
            </w:pPr>
            <w:r w:rsidRPr="001E3493">
              <w:t xml:space="preserve">0.87 </w:t>
            </w:r>
            <m:oMath>
              <m:r>
                <w:rPr>
                  <w:rFonts w:ascii="Cambria Math" w:hAnsi="Cambria Math"/>
                </w:rPr>
                <m:t>±</m:t>
              </m:r>
            </m:oMath>
            <w:r w:rsidRPr="001E3493">
              <w:t xml:space="preserve"> 0.01</w:t>
            </w:r>
          </w:p>
        </w:tc>
        <w:tc>
          <w:tcPr>
            <w:tcW w:w="1716" w:type="dxa"/>
            <w:shd w:val="clear" w:color="000000" w:fill="FFFFFF"/>
            <w:vAlign w:val="center"/>
            <w:hideMark/>
          </w:tcPr>
          <w:p w14:paraId="15A4DD4F" w14:textId="77777777" w:rsidR="00DE1515" w:rsidRPr="001E3493" w:rsidRDefault="00DE1515" w:rsidP="00FC5BDB">
            <w:pPr>
              <w:spacing w:line="240" w:lineRule="auto"/>
            </w:pPr>
            <w:r w:rsidRPr="001E3493">
              <w:t xml:space="preserve">0.87 </w:t>
            </w:r>
            <m:oMath>
              <m:r>
                <w:rPr>
                  <w:rFonts w:ascii="Cambria Math" w:hAnsi="Cambria Math"/>
                </w:rPr>
                <m:t>±</m:t>
              </m:r>
            </m:oMath>
            <w:r w:rsidRPr="001E3493">
              <w:t xml:space="preserve"> 0.01</w:t>
            </w:r>
          </w:p>
        </w:tc>
        <w:tc>
          <w:tcPr>
            <w:tcW w:w="1649" w:type="dxa"/>
            <w:shd w:val="clear" w:color="000000" w:fill="FFFFFF"/>
            <w:vAlign w:val="center"/>
            <w:hideMark/>
          </w:tcPr>
          <w:p w14:paraId="70CAE993" w14:textId="77777777" w:rsidR="00DE1515" w:rsidRPr="001E3493" w:rsidRDefault="00DE1515" w:rsidP="00FC5BDB">
            <w:pPr>
              <w:spacing w:line="240" w:lineRule="auto"/>
            </w:pPr>
            <w:r w:rsidRPr="001E3493">
              <w:t xml:space="preserve">0.89 </w:t>
            </w:r>
            <m:oMath>
              <m:r>
                <w:rPr>
                  <w:rFonts w:ascii="Cambria Math" w:hAnsi="Cambria Math"/>
                </w:rPr>
                <m:t>±</m:t>
              </m:r>
            </m:oMath>
            <w:r w:rsidRPr="001E3493">
              <w:t xml:space="preserve"> 0.03</w:t>
            </w:r>
          </w:p>
        </w:tc>
      </w:tr>
      <w:tr w:rsidR="00DE1515" w:rsidRPr="001E3493" w14:paraId="4D01B16E" w14:textId="77777777" w:rsidTr="00FC5BDB">
        <w:trPr>
          <w:cantSplit/>
          <w:trHeight w:val="320"/>
          <w:jc w:val="center"/>
        </w:trPr>
        <w:tc>
          <w:tcPr>
            <w:tcW w:w="1114" w:type="dxa"/>
            <w:vMerge/>
            <w:shd w:val="clear" w:color="000000" w:fill="FFFFFF"/>
          </w:tcPr>
          <w:p w14:paraId="5ECD4196" w14:textId="77777777" w:rsidR="00DE1515" w:rsidRPr="001E3493" w:rsidRDefault="00DE1515" w:rsidP="00FC5BDB">
            <w:pPr>
              <w:spacing w:line="240" w:lineRule="auto"/>
            </w:pPr>
          </w:p>
        </w:tc>
        <w:tc>
          <w:tcPr>
            <w:tcW w:w="1313" w:type="dxa"/>
            <w:shd w:val="clear" w:color="000000" w:fill="FFFFFF"/>
            <w:vAlign w:val="center"/>
            <w:hideMark/>
          </w:tcPr>
          <w:p w14:paraId="035A0FFB" w14:textId="77777777" w:rsidR="00DE1515" w:rsidRPr="001E3493" w:rsidRDefault="00DE1515" w:rsidP="00FC5BDB">
            <w:pPr>
              <w:spacing w:line="240" w:lineRule="auto"/>
            </w:pPr>
            <w:r w:rsidRPr="001E3493">
              <w:t>56</w:t>
            </w:r>
          </w:p>
        </w:tc>
        <w:tc>
          <w:tcPr>
            <w:tcW w:w="2158" w:type="dxa"/>
            <w:shd w:val="clear" w:color="000000" w:fill="FFFFFF"/>
            <w:vAlign w:val="center"/>
            <w:hideMark/>
          </w:tcPr>
          <w:p w14:paraId="3123C6A8" w14:textId="77777777" w:rsidR="00DE1515" w:rsidRPr="001E3493" w:rsidRDefault="00DE1515" w:rsidP="00FC5BDB">
            <w:pPr>
              <w:spacing w:line="240" w:lineRule="auto"/>
            </w:pPr>
            <w:r w:rsidRPr="001E3493">
              <w:t xml:space="preserve">0.90 </w:t>
            </w:r>
            <m:oMath>
              <m:r>
                <w:rPr>
                  <w:rFonts w:ascii="Cambria Math" w:hAnsi="Cambria Math"/>
                </w:rPr>
                <m:t>±</m:t>
              </m:r>
            </m:oMath>
            <w:r w:rsidRPr="001E3493">
              <w:t xml:space="preserve"> 0.03</w:t>
            </w:r>
          </w:p>
        </w:tc>
        <w:tc>
          <w:tcPr>
            <w:tcW w:w="1670" w:type="dxa"/>
            <w:shd w:val="clear" w:color="auto" w:fill="auto"/>
            <w:noWrap/>
            <w:vAlign w:val="center"/>
            <w:hideMark/>
          </w:tcPr>
          <w:p w14:paraId="4488F6E5" w14:textId="77777777" w:rsidR="00DE1515" w:rsidRPr="001E3493" w:rsidRDefault="00DE1515" w:rsidP="00FC5BDB">
            <w:pPr>
              <w:spacing w:line="240" w:lineRule="auto"/>
            </w:pPr>
          </w:p>
        </w:tc>
        <w:tc>
          <w:tcPr>
            <w:tcW w:w="1716" w:type="dxa"/>
            <w:shd w:val="clear" w:color="000000" w:fill="FFFFFF"/>
            <w:vAlign w:val="center"/>
            <w:hideMark/>
          </w:tcPr>
          <w:p w14:paraId="55747D31" w14:textId="77777777" w:rsidR="00DE1515" w:rsidRPr="001E3493" w:rsidRDefault="00DE1515" w:rsidP="00FC5BDB">
            <w:pPr>
              <w:spacing w:line="240" w:lineRule="auto"/>
            </w:pPr>
            <w:r w:rsidRPr="001E3493">
              <w:t xml:space="preserve">0.89 </w:t>
            </w:r>
            <m:oMath>
              <m:r>
                <w:rPr>
                  <w:rFonts w:ascii="Cambria Math" w:hAnsi="Cambria Math"/>
                </w:rPr>
                <m:t>±</m:t>
              </m:r>
            </m:oMath>
            <w:r w:rsidRPr="001E3493">
              <w:t xml:space="preserve"> 0.04</w:t>
            </w:r>
          </w:p>
        </w:tc>
        <w:tc>
          <w:tcPr>
            <w:tcW w:w="1649" w:type="dxa"/>
            <w:shd w:val="clear" w:color="000000" w:fill="FFFFFF"/>
            <w:vAlign w:val="center"/>
            <w:hideMark/>
          </w:tcPr>
          <w:p w14:paraId="70F39E02" w14:textId="77777777" w:rsidR="00DE1515" w:rsidRPr="001E3493" w:rsidRDefault="00DE1515" w:rsidP="00FC5BDB">
            <w:pPr>
              <w:spacing w:line="240" w:lineRule="auto"/>
            </w:pPr>
            <w:r w:rsidRPr="001E3493">
              <w:t xml:space="preserve">0.87 </w:t>
            </w:r>
            <m:oMath>
              <m:r>
                <w:rPr>
                  <w:rFonts w:ascii="Cambria Math" w:hAnsi="Cambria Math"/>
                </w:rPr>
                <m:t>±</m:t>
              </m:r>
            </m:oMath>
            <w:r w:rsidRPr="001E3493">
              <w:t xml:space="preserve"> 0.05</w:t>
            </w:r>
          </w:p>
        </w:tc>
      </w:tr>
      <w:tr w:rsidR="00DE1515" w:rsidRPr="001E3493" w14:paraId="64268A9F" w14:textId="77777777" w:rsidTr="00FC5BDB">
        <w:trPr>
          <w:cantSplit/>
          <w:trHeight w:val="320"/>
          <w:jc w:val="center"/>
        </w:trPr>
        <w:tc>
          <w:tcPr>
            <w:tcW w:w="1114" w:type="dxa"/>
            <w:vMerge/>
            <w:shd w:val="clear" w:color="000000" w:fill="FFFFFF"/>
          </w:tcPr>
          <w:p w14:paraId="5500A8CB" w14:textId="77777777" w:rsidR="00DE1515" w:rsidRPr="001E3493" w:rsidRDefault="00DE1515" w:rsidP="00FC5BDB">
            <w:pPr>
              <w:spacing w:line="240" w:lineRule="auto"/>
            </w:pPr>
          </w:p>
        </w:tc>
        <w:tc>
          <w:tcPr>
            <w:tcW w:w="1313" w:type="dxa"/>
            <w:shd w:val="clear" w:color="000000" w:fill="FFFFFF"/>
            <w:vAlign w:val="center"/>
            <w:hideMark/>
          </w:tcPr>
          <w:p w14:paraId="155859CD" w14:textId="77777777" w:rsidR="00DE1515" w:rsidRPr="001E3493" w:rsidRDefault="00DE1515" w:rsidP="00FC5BDB">
            <w:pPr>
              <w:spacing w:line="240" w:lineRule="auto"/>
            </w:pPr>
            <w:r w:rsidRPr="001E3493">
              <w:t>70</w:t>
            </w:r>
          </w:p>
        </w:tc>
        <w:tc>
          <w:tcPr>
            <w:tcW w:w="2158" w:type="dxa"/>
            <w:shd w:val="clear" w:color="000000" w:fill="FFFFFF"/>
            <w:vAlign w:val="center"/>
            <w:hideMark/>
          </w:tcPr>
          <w:p w14:paraId="7979D015" w14:textId="77777777" w:rsidR="00DE1515" w:rsidRPr="001E3493" w:rsidRDefault="00DE1515" w:rsidP="00FC5BDB">
            <w:pPr>
              <w:spacing w:line="240" w:lineRule="auto"/>
            </w:pPr>
            <w:r w:rsidRPr="001E3493">
              <w:t xml:space="preserve">0.89 </w:t>
            </w:r>
            <m:oMath>
              <m:r>
                <w:rPr>
                  <w:rFonts w:ascii="Cambria Math" w:hAnsi="Cambria Math"/>
                </w:rPr>
                <m:t>±</m:t>
              </m:r>
            </m:oMath>
            <w:r w:rsidRPr="001E3493">
              <w:t xml:space="preserve"> 0.03</w:t>
            </w:r>
          </w:p>
        </w:tc>
        <w:tc>
          <w:tcPr>
            <w:tcW w:w="1670" w:type="dxa"/>
            <w:shd w:val="clear" w:color="auto" w:fill="auto"/>
            <w:noWrap/>
            <w:vAlign w:val="bottom"/>
            <w:hideMark/>
          </w:tcPr>
          <w:p w14:paraId="5130A1D3" w14:textId="77777777" w:rsidR="00DE1515" w:rsidRPr="001E3493" w:rsidRDefault="00DE1515" w:rsidP="00FC5BDB">
            <w:pPr>
              <w:spacing w:line="240" w:lineRule="auto"/>
            </w:pPr>
          </w:p>
        </w:tc>
        <w:tc>
          <w:tcPr>
            <w:tcW w:w="1716" w:type="dxa"/>
            <w:shd w:val="clear" w:color="000000" w:fill="FFFFFF"/>
            <w:vAlign w:val="center"/>
            <w:hideMark/>
          </w:tcPr>
          <w:p w14:paraId="51BD0094" w14:textId="77777777" w:rsidR="00DE1515" w:rsidRPr="001E3493" w:rsidRDefault="00DE1515" w:rsidP="00FC5BDB">
            <w:pPr>
              <w:spacing w:line="240" w:lineRule="auto"/>
            </w:pPr>
            <w:r w:rsidRPr="001E3493">
              <w:t xml:space="preserve">0.87 </w:t>
            </w:r>
            <m:oMath>
              <m:r>
                <w:rPr>
                  <w:rFonts w:ascii="Cambria Math" w:hAnsi="Cambria Math"/>
                </w:rPr>
                <m:t>±</m:t>
              </m:r>
            </m:oMath>
            <w:r w:rsidRPr="001E3493">
              <w:t xml:space="preserve"> 0.04</w:t>
            </w:r>
          </w:p>
        </w:tc>
        <w:tc>
          <w:tcPr>
            <w:tcW w:w="1649" w:type="dxa"/>
            <w:shd w:val="clear" w:color="000000" w:fill="FFFFFF"/>
            <w:vAlign w:val="center"/>
            <w:hideMark/>
          </w:tcPr>
          <w:p w14:paraId="5ACC214E" w14:textId="77777777" w:rsidR="00DE1515" w:rsidRPr="001E3493" w:rsidRDefault="00DE1515" w:rsidP="00FC5BDB">
            <w:pPr>
              <w:spacing w:line="240" w:lineRule="auto"/>
            </w:pPr>
            <w:r w:rsidRPr="001E3493">
              <w:t xml:space="preserve">0.93 </w:t>
            </w:r>
            <m:oMath>
              <m:r>
                <w:rPr>
                  <w:rFonts w:ascii="Cambria Math" w:hAnsi="Cambria Math"/>
                </w:rPr>
                <m:t>±</m:t>
              </m:r>
            </m:oMath>
            <w:r w:rsidRPr="001E3493">
              <w:t xml:space="preserve"> 0.03</w:t>
            </w:r>
          </w:p>
        </w:tc>
      </w:tr>
      <w:tr w:rsidR="00DE1515" w:rsidRPr="001E3493" w14:paraId="472C5243" w14:textId="77777777" w:rsidTr="00FC5BDB">
        <w:trPr>
          <w:cantSplit/>
          <w:trHeight w:val="78"/>
          <w:jc w:val="center"/>
        </w:trPr>
        <w:tc>
          <w:tcPr>
            <w:tcW w:w="1114" w:type="dxa"/>
            <w:vMerge/>
            <w:shd w:val="clear" w:color="000000" w:fill="FFFFFF"/>
          </w:tcPr>
          <w:p w14:paraId="35A0D512" w14:textId="77777777" w:rsidR="00DE1515" w:rsidRPr="001E3493" w:rsidRDefault="00DE1515" w:rsidP="00FC5BDB">
            <w:pPr>
              <w:spacing w:line="240" w:lineRule="auto"/>
            </w:pPr>
          </w:p>
        </w:tc>
        <w:tc>
          <w:tcPr>
            <w:tcW w:w="1313" w:type="dxa"/>
            <w:shd w:val="clear" w:color="000000" w:fill="FFFFFF"/>
            <w:vAlign w:val="center"/>
            <w:hideMark/>
          </w:tcPr>
          <w:p w14:paraId="761AEF2C" w14:textId="77777777" w:rsidR="00DE1515" w:rsidRPr="001E3493" w:rsidRDefault="00DE1515" w:rsidP="00FC5BDB">
            <w:pPr>
              <w:spacing w:line="240" w:lineRule="auto"/>
            </w:pPr>
            <w:r w:rsidRPr="001E3493">
              <w:t>84</w:t>
            </w:r>
          </w:p>
        </w:tc>
        <w:tc>
          <w:tcPr>
            <w:tcW w:w="2158" w:type="dxa"/>
            <w:shd w:val="clear" w:color="000000" w:fill="FFFFFF"/>
            <w:vAlign w:val="center"/>
            <w:hideMark/>
          </w:tcPr>
          <w:p w14:paraId="025670CF" w14:textId="77777777" w:rsidR="00DE1515" w:rsidRPr="001E3493" w:rsidRDefault="00DE1515" w:rsidP="00FC5BDB">
            <w:pPr>
              <w:spacing w:line="240" w:lineRule="auto"/>
            </w:pPr>
            <w:r w:rsidRPr="001E3493">
              <w:t xml:space="preserve">0.92 </w:t>
            </w:r>
            <m:oMath>
              <m:r>
                <w:rPr>
                  <w:rFonts w:ascii="Cambria Math" w:hAnsi="Cambria Math"/>
                </w:rPr>
                <m:t>±</m:t>
              </m:r>
            </m:oMath>
            <w:r w:rsidRPr="001E3493">
              <w:t xml:space="preserve"> 0.02</w:t>
            </w:r>
          </w:p>
        </w:tc>
        <w:tc>
          <w:tcPr>
            <w:tcW w:w="1670" w:type="dxa"/>
            <w:shd w:val="clear" w:color="auto" w:fill="auto"/>
            <w:noWrap/>
            <w:vAlign w:val="bottom"/>
            <w:hideMark/>
          </w:tcPr>
          <w:p w14:paraId="4932788F" w14:textId="77777777" w:rsidR="00DE1515" w:rsidRPr="001E3493" w:rsidRDefault="00DE1515" w:rsidP="00FC5BDB">
            <w:pPr>
              <w:spacing w:line="240" w:lineRule="auto"/>
            </w:pPr>
          </w:p>
        </w:tc>
        <w:tc>
          <w:tcPr>
            <w:tcW w:w="1716" w:type="dxa"/>
            <w:shd w:val="clear" w:color="000000" w:fill="FFFFFF"/>
            <w:vAlign w:val="center"/>
            <w:hideMark/>
          </w:tcPr>
          <w:p w14:paraId="3047EB1B" w14:textId="77777777" w:rsidR="00DE1515" w:rsidRPr="001E3493" w:rsidRDefault="00DE1515" w:rsidP="00FC5BDB">
            <w:pPr>
              <w:spacing w:line="240" w:lineRule="auto"/>
            </w:pPr>
            <w:r w:rsidRPr="001E3493">
              <w:t xml:space="preserve">0.84 </w:t>
            </w:r>
            <m:oMath>
              <m:r>
                <w:rPr>
                  <w:rFonts w:ascii="Cambria Math" w:hAnsi="Cambria Math"/>
                </w:rPr>
                <m:t>±</m:t>
              </m:r>
            </m:oMath>
            <w:r w:rsidRPr="001E3493">
              <w:t xml:space="preserve"> 0.03</w:t>
            </w:r>
          </w:p>
        </w:tc>
        <w:tc>
          <w:tcPr>
            <w:tcW w:w="1649" w:type="dxa"/>
            <w:shd w:val="clear" w:color="000000" w:fill="FFFFFF"/>
            <w:vAlign w:val="center"/>
            <w:hideMark/>
          </w:tcPr>
          <w:p w14:paraId="52133D87" w14:textId="77777777" w:rsidR="00DE1515" w:rsidRPr="001E3493" w:rsidRDefault="00DE1515" w:rsidP="00FC5BDB">
            <w:pPr>
              <w:spacing w:line="240" w:lineRule="auto"/>
            </w:pPr>
            <w:r w:rsidRPr="001E3493">
              <w:t xml:space="preserve">0.93 </w:t>
            </w:r>
            <m:oMath>
              <m:r>
                <w:rPr>
                  <w:rFonts w:ascii="Cambria Math" w:hAnsi="Cambria Math"/>
                </w:rPr>
                <m:t>±</m:t>
              </m:r>
            </m:oMath>
            <w:r w:rsidRPr="001E3493">
              <w:t xml:space="preserve"> 0.03</w:t>
            </w:r>
          </w:p>
        </w:tc>
      </w:tr>
      <w:tr w:rsidR="001F6554" w:rsidRPr="001E3493" w14:paraId="159C22E4" w14:textId="77777777" w:rsidTr="00FC5BDB">
        <w:trPr>
          <w:cantSplit/>
          <w:trHeight w:val="78"/>
          <w:jc w:val="center"/>
        </w:trPr>
        <w:tc>
          <w:tcPr>
            <w:tcW w:w="1114" w:type="dxa"/>
            <w:shd w:val="clear" w:color="000000" w:fill="FFFFFF"/>
          </w:tcPr>
          <w:p w14:paraId="7D5B1EF6" w14:textId="77777777" w:rsidR="001F6554" w:rsidRPr="001E3493" w:rsidRDefault="001F6554" w:rsidP="00FC5BDB">
            <w:pPr>
              <w:spacing w:line="240" w:lineRule="auto"/>
            </w:pPr>
          </w:p>
        </w:tc>
        <w:tc>
          <w:tcPr>
            <w:tcW w:w="1313" w:type="dxa"/>
            <w:shd w:val="clear" w:color="000000" w:fill="FFFFFF"/>
            <w:vAlign w:val="center"/>
          </w:tcPr>
          <w:p w14:paraId="2BBFCFA2" w14:textId="77777777" w:rsidR="001F6554" w:rsidRPr="001E3493" w:rsidRDefault="001F6554" w:rsidP="00FC5BDB">
            <w:pPr>
              <w:spacing w:line="240" w:lineRule="auto"/>
            </w:pPr>
          </w:p>
        </w:tc>
        <w:tc>
          <w:tcPr>
            <w:tcW w:w="2158" w:type="dxa"/>
            <w:shd w:val="clear" w:color="000000" w:fill="FFFFFF"/>
            <w:vAlign w:val="center"/>
          </w:tcPr>
          <w:p w14:paraId="788D54E3" w14:textId="77777777" w:rsidR="001F6554" w:rsidRPr="001E3493" w:rsidRDefault="001F6554" w:rsidP="00FC5BDB">
            <w:pPr>
              <w:spacing w:line="240" w:lineRule="auto"/>
            </w:pPr>
          </w:p>
        </w:tc>
        <w:tc>
          <w:tcPr>
            <w:tcW w:w="1670" w:type="dxa"/>
            <w:shd w:val="clear" w:color="auto" w:fill="auto"/>
            <w:noWrap/>
            <w:vAlign w:val="bottom"/>
          </w:tcPr>
          <w:p w14:paraId="60FE7CE7" w14:textId="77777777" w:rsidR="001F6554" w:rsidRPr="001E3493" w:rsidRDefault="001F6554" w:rsidP="00FC5BDB">
            <w:pPr>
              <w:spacing w:line="240" w:lineRule="auto"/>
            </w:pPr>
          </w:p>
        </w:tc>
        <w:tc>
          <w:tcPr>
            <w:tcW w:w="1716" w:type="dxa"/>
            <w:shd w:val="clear" w:color="000000" w:fill="FFFFFF"/>
            <w:vAlign w:val="center"/>
          </w:tcPr>
          <w:p w14:paraId="1E0A8E40" w14:textId="77777777" w:rsidR="001F6554" w:rsidRPr="001E3493" w:rsidRDefault="001F6554" w:rsidP="00FC5BDB">
            <w:pPr>
              <w:spacing w:line="240" w:lineRule="auto"/>
            </w:pPr>
          </w:p>
        </w:tc>
        <w:tc>
          <w:tcPr>
            <w:tcW w:w="1649" w:type="dxa"/>
            <w:shd w:val="clear" w:color="000000" w:fill="FFFFFF"/>
            <w:vAlign w:val="center"/>
          </w:tcPr>
          <w:p w14:paraId="15FFE90C" w14:textId="77777777" w:rsidR="001F6554" w:rsidRPr="001E3493" w:rsidRDefault="001F6554" w:rsidP="00FC5BDB">
            <w:pPr>
              <w:spacing w:line="240" w:lineRule="auto"/>
            </w:pPr>
          </w:p>
        </w:tc>
      </w:tr>
      <w:tr w:rsidR="00DE1515" w:rsidRPr="001E3493" w14:paraId="4973CBC9" w14:textId="77777777" w:rsidTr="00FC5BDB">
        <w:trPr>
          <w:cantSplit/>
          <w:trHeight w:val="320"/>
          <w:jc w:val="center"/>
        </w:trPr>
        <w:tc>
          <w:tcPr>
            <w:tcW w:w="1114" w:type="dxa"/>
            <w:vMerge w:val="restart"/>
            <w:shd w:val="clear" w:color="000000" w:fill="FFFFFF"/>
          </w:tcPr>
          <w:p w14:paraId="37CE9DBF" w14:textId="6FDCEF78" w:rsidR="00DE1515" w:rsidRPr="001E3493" w:rsidRDefault="00DE1515" w:rsidP="001F6554">
            <w:pPr>
              <w:spacing w:line="240" w:lineRule="auto"/>
            </w:pPr>
            <w:r w:rsidRPr="001E3493">
              <w:t>LH</w:t>
            </w:r>
          </w:p>
        </w:tc>
        <w:tc>
          <w:tcPr>
            <w:tcW w:w="1313" w:type="dxa"/>
            <w:shd w:val="clear" w:color="000000" w:fill="FFFFFF"/>
            <w:vAlign w:val="center"/>
          </w:tcPr>
          <w:p w14:paraId="0C8672F2" w14:textId="77777777" w:rsidR="00DE1515" w:rsidRPr="001E3493" w:rsidRDefault="00DE1515" w:rsidP="001F6554">
            <w:pPr>
              <w:spacing w:line="240" w:lineRule="auto"/>
            </w:pPr>
            <w:r w:rsidRPr="001E3493">
              <w:t>-1</w:t>
            </w:r>
          </w:p>
        </w:tc>
        <w:tc>
          <w:tcPr>
            <w:tcW w:w="2158" w:type="dxa"/>
            <w:shd w:val="clear" w:color="000000" w:fill="FFFFFF"/>
            <w:vAlign w:val="center"/>
          </w:tcPr>
          <w:p w14:paraId="1CF45721" w14:textId="77777777" w:rsidR="00DE1515" w:rsidRPr="001E3493" w:rsidRDefault="00DE1515" w:rsidP="001F6554">
            <w:pPr>
              <w:spacing w:line="240" w:lineRule="auto"/>
            </w:pPr>
            <w:r w:rsidRPr="001E3493">
              <w:t xml:space="preserve">0.87 </w:t>
            </w:r>
            <m:oMath>
              <m:r>
                <w:rPr>
                  <w:rFonts w:ascii="Cambria Math" w:hAnsi="Cambria Math"/>
                </w:rPr>
                <m:t>±</m:t>
              </m:r>
            </m:oMath>
            <w:r w:rsidRPr="001E3493">
              <w:t xml:space="preserve"> 0.02</w:t>
            </w:r>
          </w:p>
        </w:tc>
        <w:tc>
          <w:tcPr>
            <w:tcW w:w="1670" w:type="dxa"/>
            <w:shd w:val="clear" w:color="auto" w:fill="auto"/>
            <w:noWrap/>
            <w:vAlign w:val="center"/>
          </w:tcPr>
          <w:p w14:paraId="64BF3CB7" w14:textId="77777777" w:rsidR="00DE1515" w:rsidRPr="001E3493" w:rsidRDefault="00DE1515" w:rsidP="001F6554">
            <w:pPr>
              <w:spacing w:line="240" w:lineRule="auto"/>
            </w:pPr>
            <w:r w:rsidRPr="001E3493">
              <w:t xml:space="preserve">0.96 </w:t>
            </w:r>
            <m:oMath>
              <m:r>
                <w:rPr>
                  <w:rFonts w:ascii="Cambria Math" w:hAnsi="Cambria Math"/>
                </w:rPr>
                <m:t>±</m:t>
              </m:r>
            </m:oMath>
            <w:r w:rsidRPr="001E3493">
              <w:t xml:space="preserve"> 0.07</w:t>
            </w:r>
          </w:p>
        </w:tc>
        <w:tc>
          <w:tcPr>
            <w:tcW w:w="1716" w:type="dxa"/>
            <w:shd w:val="clear" w:color="000000" w:fill="FFFFFF"/>
            <w:vAlign w:val="center"/>
          </w:tcPr>
          <w:p w14:paraId="17892D5F" w14:textId="77777777" w:rsidR="00DE1515" w:rsidRPr="001E3493" w:rsidRDefault="00DE1515" w:rsidP="001F6554">
            <w:pPr>
              <w:spacing w:line="240" w:lineRule="auto"/>
            </w:pPr>
            <w:r w:rsidRPr="001E3493">
              <w:t xml:space="preserve">0.85 </w:t>
            </w:r>
            <m:oMath>
              <m:r>
                <w:rPr>
                  <w:rFonts w:ascii="Cambria Math" w:hAnsi="Cambria Math"/>
                </w:rPr>
                <m:t>±</m:t>
              </m:r>
            </m:oMath>
            <w:r w:rsidRPr="001E3493">
              <w:t xml:space="preserve"> 0.02</w:t>
            </w:r>
          </w:p>
        </w:tc>
        <w:tc>
          <w:tcPr>
            <w:tcW w:w="1649" w:type="dxa"/>
            <w:shd w:val="clear" w:color="000000" w:fill="FFFFFF"/>
            <w:vAlign w:val="center"/>
          </w:tcPr>
          <w:p w14:paraId="049E56C7" w14:textId="77777777" w:rsidR="00DE1515" w:rsidRPr="001E3493" w:rsidRDefault="00DE1515" w:rsidP="001F6554">
            <w:pPr>
              <w:spacing w:line="240" w:lineRule="auto"/>
            </w:pPr>
            <w:r w:rsidRPr="001E3493">
              <w:t xml:space="preserve">0.83 </w:t>
            </w:r>
            <m:oMath>
              <m:r>
                <w:rPr>
                  <w:rFonts w:ascii="Cambria Math" w:hAnsi="Cambria Math"/>
                </w:rPr>
                <m:t>±</m:t>
              </m:r>
            </m:oMath>
            <w:r w:rsidRPr="001E3493">
              <w:t xml:space="preserve"> 0.03</w:t>
            </w:r>
          </w:p>
        </w:tc>
      </w:tr>
      <w:tr w:rsidR="00DE1515" w:rsidRPr="001E3493" w14:paraId="6C329E8A" w14:textId="77777777" w:rsidTr="00FC5BDB">
        <w:trPr>
          <w:cantSplit/>
          <w:trHeight w:val="320"/>
          <w:jc w:val="center"/>
        </w:trPr>
        <w:tc>
          <w:tcPr>
            <w:tcW w:w="1114" w:type="dxa"/>
            <w:vMerge/>
            <w:shd w:val="clear" w:color="000000" w:fill="FFFFFF"/>
          </w:tcPr>
          <w:p w14:paraId="7A5DC066" w14:textId="36C5A794" w:rsidR="00DE1515" w:rsidRPr="001E3493" w:rsidRDefault="00DE1515" w:rsidP="001F6554">
            <w:pPr>
              <w:spacing w:line="240" w:lineRule="auto"/>
            </w:pPr>
          </w:p>
        </w:tc>
        <w:tc>
          <w:tcPr>
            <w:tcW w:w="1313" w:type="dxa"/>
            <w:shd w:val="clear" w:color="000000" w:fill="FFFFFF"/>
            <w:vAlign w:val="center"/>
          </w:tcPr>
          <w:p w14:paraId="79AAF5D9" w14:textId="77777777" w:rsidR="00DE1515" w:rsidRPr="001E3493" w:rsidRDefault="00DE1515" w:rsidP="001F6554">
            <w:pPr>
              <w:spacing w:line="240" w:lineRule="auto"/>
            </w:pPr>
            <w:r w:rsidRPr="001E3493">
              <w:t>7</w:t>
            </w:r>
          </w:p>
        </w:tc>
        <w:tc>
          <w:tcPr>
            <w:tcW w:w="2158" w:type="dxa"/>
            <w:shd w:val="clear" w:color="000000" w:fill="FFFFFF"/>
            <w:vAlign w:val="center"/>
          </w:tcPr>
          <w:p w14:paraId="2EA67C25" w14:textId="77777777" w:rsidR="00DE1515" w:rsidRPr="001E3493" w:rsidRDefault="00DE1515" w:rsidP="001F6554">
            <w:pPr>
              <w:spacing w:line="240" w:lineRule="auto"/>
            </w:pPr>
            <w:r w:rsidRPr="001E3493">
              <w:t xml:space="preserve">0.78 </w:t>
            </w:r>
            <m:oMath>
              <m:r>
                <w:rPr>
                  <w:rFonts w:ascii="Cambria Math" w:hAnsi="Cambria Math"/>
                </w:rPr>
                <m:t xml:space="preserve">± </m:t>
              </m:r>
            </m:oMath>
            <w:r w:rsidRPr="001E3493">
              <w:t>0.03</w:t>
            </w:r>
          </w:p>
        </w:tc>
        <w:tc>
          <w:tcPr>
            <w:tcW w:w="1670" w:type="dxa"/>
            <w:shd w:val="clear" w:color="auto" w:fill="auto"/>
            <w:noWrap/>
            <w:vAlign w:val="center"/>
          </w:tcPr>
          <w:p w14:paraId="43F56A16" w14:textId="77777777" w:rsidR="00DE1515" w:rsidRPr="001E3493" w:rsidRDefault="00DE1515" w:rsidP="001F6554">
            <w:pPr>
              <w:spacing w:line="240" w:lineRule="auto"/>
            </w:pPr>
            <w:r w:rsidRPr="001E3493">
              <w:t xml:space="preserve">0.74 </w:t>
            </w:r>
            <m:oMath>
              <m:r>
                <w:rPr>
                  <w:rFonts w:ascii="Cambria Math" w:hAnsi="Cambria Math"/>
                </w:rPr>
                <m:t>±</m:t>
              </m:r>
            </m:oMath>
            <w:r w:rsidRPr="001E3493">
              <w:t xml:space="preserve"> 0.04</w:t>
            </w:r>
          </w:p>
        </w:tc>
        <w:tc>
          <w:tcPr>
            <w:tcW w:w="1716" w:type="dxa"/>
            <w:shd w:val="clear" w:color="000000" w:fill="FFFFFF"/>
            <w:vAlign w:val="center"/>
          </w:tcPr>
          <w:p w14:paraId="38F3B53E" w14:textId="77777777" w:rsidR="00DE1515" w:rsidRPr="001E3493" w:rsidRDefault="00DE1515" w:rsidP="001F6554">
            <w:pPr>
              <w:spacing w:line="240" w:lineRule="auto"/>
            </w:pPr>
            <w:r w:rsidRPr="001E3493">
              <w:t xml:space="preserve">0.71 </w:t>
            </w:r>
            <m:oMath>
              <m:r>
                <w:rPr>
                  <w:rFonts w:ascii="Cambria Math" w:hAnsi="Cambria Math"/>
                </w:rPr>
                <m:t>±</m:t>
              </m:r>
            </m:oMath>
            <w:r w:rsidRPr="001E3493">
              <w:t xml:space="preserve"> 0.05</w:t>
            </w:r>
          </w:p>
        </w:tc>
        <w:tc>
          <w:tcPr>
            <w:tcW w:w="1649" w:type="dxa"/>
            <w:shd w:val="clear" w:color="000000" w:fill="FFFFFF"/>
            <w:vAlign w:val="center"/>
          </w:tcPr>
          <w:p w14:paraId="787CF0E6" w14:textId="77777777" w:rsidR="00DE1515" w:rsidRPr="001E3493" w:rsidRDefault="00DE1515" w:rsidP="001F6554">
            <w:pPr>
              <w:spacing w:line="240" w:lineRule="auto"/>
            </w:pPr>
            <w:r w:rsidRPr="001E3493">
              <w:t xml:space="preserve">0.73 </w:t>
            </w:r>
            <m:oMath>
              <m:r>
                <w:rPr>
                  <w:rFonts w:ascii="Cambria Math" w:hAnsi="Cambria Math"/>
                </w:rPr>
                <m:t>±</m:t>
              </m:r>
            </m:oMath>
            <w:r w:rsidRPr="001E3493">
              <w:t xml:space="preserve"> 0.05</w:t>
            </w:r>
          </w:p>
        </w:tc>
      </w:tr>
      <w:tr w:rsidR="00DE1515" w:rsidRPr="001E3493" w14:paraId="0D5BD30F" w14:textId="77777777" w:rsidTr="00FC5BDB">
        <w:trPr>
          <w:cantSplit/>
          <w:trHeight w:val="320"/>
          <w:jc w:val="center"/>
        </w:trPr>
        <w:tc>
          <w:tcPr>
            <w:tcW w:w="1114" w:type="dxa"/>
            <w:vMerge/>
            <w:shd w:val="clear" w:color="000000" w:fill="FFFFFF"/>
          </w:tcPr>
          <w:p w14:paraId="6CF8FF0E" w14:textId="1842B0E9" w:rsidR="00DE1515" w:rsidRPr="001E3493" w:rsidRDefault="00DE1515" w:rsidP="001F6554">
            <w:pPr>
              <w:spacing w:line="240" w:lineRule="auto"/>
            </w:pPr>
          </w:p>
        </w:tc>
        <w:tc>
          <w:tcPr>
            <w:tcW w:w="1313" w:type="dxa"/>
            <w:shd w:val="clear" w:color="000000" w:fill="FFFFFF"/>
            <w:vAlign w:val="center"/>
          </w:tcPr>
          <w:p w14:paraId="275D9DB8" w14:textId="77777777" w:rsidR="00DE1515" w:rsidRPr="001E3493" w:rsidRDefault="00DE1515" w:rsidP="001F6554">
            <w:pPr>
              <w:spacing w:line="240" w:lineRule="auto"/>
            </w:pPr>
            <w:r w:rsidRPr="001E3493">
              <w:t>14</w:t>
            </w:r>
          </w:p>
        </w:tc>
        <w:tc>
          <w:tcPr>
            <w:tcW w:w="2158" w:type="dxa"/>
            <w:shd w:val="clear" w:color="000000" w:fill="FFFFFF"/>
            <w:vAlign w:val="center"/>
          </w:tcPr>
          <w:p w14:paraId="4D786965" w14:textId="77777777" w:rsidR="00DE1515" w:rsidRPr="001E3493" w:rsidRDefault="00DE1515" w:rsidP="001F6554">
            <w:pPr>
              <w:spacing w:line="240" w:lineRule="auto"/>
            </w:pPr>
            <w:r w:rsidRPr="001E3493">
              <w:t xml:space="preserve">0.88 </w:t>
            </w:r>
            <m:oMath>
              <m:r>
                <w:rPr>
                  <w:rFonts w:ascii="Cambria Math" w:hAnsi="Cambria Math"/>
                </w:rPr>
                <m:t>±</m:t>
              </m:r>
            </m:oMath>
            <w:r w:rsidRPr="001E3493">
              <w:t xml:space="preserve"> 0.02</w:t>
            </w:r>
          </w:p>
        </w:tc>
        <w:tc>
          <w:tcPr>
            <w:tcW w:w="1670" w:type="dxa"/>
            <w:shd w:val="clear" w:color="auto" w:fill="auto"/>
            <w:noWrap/>
            <w:vAlign w:val="center"/>
          </w:tcPr>
          <w:p w14:paraId="1F702175" w14:textId="77777777" w:rsidR="00DE1515" w:rsidRPr="001E3493" w:rsidRDefault="00DE1515" w:rsidP="001F6554">
            <w:pPr>
              <w:spacing w:line="240" w:lineRule="auto"/>
            </w:pPr>
            <w:r w:rsidRPr="001E3493">
              <w:t xml:space="preserve">0.85 </w:t>
            </w:r>
            <m:oMath>
              <m:r>
                <w:rPr>
                  <w:rFonts w:ascii="Cambria Math" w:hAnsi="Cambria Math"/>
                </w:rPr>
                <m:t>±</m:t>
              </m:r>
            </m:oMath>
            <w:r w:rsidRPr="001E3493">
              <w:t xml:space="preserve"> 0.03</w:t>
            </w:r>
          </w:p>
        </w:tc>
        <w:tc>
          <w:tcPr>
            <w:tcW w:w="1716" w:type="dxa"/>
            <w:shd w:val="clear" w:color="000000" w:fill="FFFFFF"/>
            <w:vAlign w:val="center"/>
          </w:tcPr>
          <w:p w14:paraId="2BC05035" w14:textId="77777777" w:rsidR="00DE1515" w:rsidRPr="001E3493" w:rsidRDefault="00DE1515" w:rsidP="001F6554">
            <w:pPr>
              <w:spacing w:line="240" w:lineRule="auto"/>
            </w:pPr>
            <w:r w:rsidRPr="001E3493">
              <w:t xml:space="preserve">0.77 </w:t>
            </w:r>
            <m:oMath>
              <m:r>
                <w:rPr>
                  <w:rFonts w:ascii="Cambria Math" w:hAnsi="Cambria Math"/>
                </w:rPr>
                <m:t>±</m:t>
              </m:r>
            </m:oMath>
            <w:r w:rsidRPr="001E3493">
              <w:t xml:space="preserve"> 0.04</w:t>
            </w:r>
          </w:p>
        </w:tc>
        <w:tc>
          <w:tcPr>
            <w:tcW w:w="1649" w:type="dxa"/>
            <w:shd w:val="clear" w:color="000000" w:fill="FFFFFF"/>
            <w:vAlign w:val="center"/>
          </w:tcPr>
          <w:p w14:paraId="0BD1DEC5" w14:textId="77777777" w:rsidR="00DE1515" w:rsidRPr="001E3493" w:rsidRDefault="00DE1515" w:rsidP="001F6554">
            <w:pPr>
              <w:spacing w:line="240" w:lineRule="auto"/>
            </w:pPr>
            <w:r w:rsidRPr="001E3493">
              <w:t xml:space="preserve">0.86 </w:t>
            </w:r>
            <m:oMath>
              <m:r>
                <w:rPr>
                  <w:rFonts w:ascii="Cambria Math" w:hAnsi="Cambria Math"/>
                </w:rPr>
                <m:t>±</m:t>
              </m:r>
            </m:oMath>
            <w:r w:rsidRPr="001E3493">
              <w:t xml:space="preserve"> 0.04</w:t>
            </w:r>
          </w:p>
        </w:tc>
      </w:tr>
      <w:tr w:rsidR="00DE1515" w:rsidRPr="001E3493" w14:paraId="2B01CA9D" w14:textId="77777777" w:rsidTr="00FC5BDB">
        <w:trPr>
          <w:cantSplit/>
          <w:trHeight w:val="320"/>
          <w:jc w:val="center"/>
        </w:trPr>
        <w:tc>
          <w:tcPr>
            <w:tcW w:w="1114" w:type="dxa"/>
            <w:vMerge/>
            <w:shd w:val="clear" w:color="000000" w:fill="FFFFFF"/>
          </w:tcPr>
          <w:p w14:paraId="16BC8F5D" w14:textId="048DF449" w:rsidR="00DE1515" w:rsidRPr="001E3493" w:rsidRDefault="00DE1515" w:rsidP="001F6554">
            <w:pPr>
              <w:spacing w:line="240" w:lineRule="auto"/>
            </w:pPr>
          </w:p>
        </w:tc>
        <w:tc>
          <w:tcPr>
            <w:tcW w:w="1313" w:type="dxa"/>
            <w:shd w:val="clear" w:color="000000" w:fill="FFFFFF"/>
            <w:vAlign w:val="center"/>
          </w:tcPr>
          <w:p w14:paraId="5AD49D01" w14:textId="77777777" w:rsidR="00DE1515" w:rsidRPr="001E3493" w:rsidRDefault="00DE1515" w:rsidP="001F6554">
            <w:pPr>
              <w:spacing w:line="240" w:lineRule="auto"/>
            </w:pPr>
            <w:r w:rsidRPr="001E3493">
              <w:t>28</w:t>
            </w:r>
          </w:p>
        </w:tc>
        <w:tc>
          <w:tcPr>
            <w:tcW w:w="2158" w:type="dxa"/>
            <w:shd w:val="clear" w:color="000000" w:fill="FFFFFF"/>
            <w:vAlign w:val="center"/>
          </w:tcPr>
          <w:p w14:paraId="29980E60" w14:textId="77777777" w:rsidR="00DE1515" w:rsidRPr="001E3493" w:rsidRDefault="00DE1515" w:rsidP="001F6554">
            <w:pPr>
              <w:spacing w:line="240" w:lineRule="auto"/>
            </w:pPr>
            <w:r w:rsidRPr="001E3493">
              <w:t xml:space="preserve">0.83 </w:t>
            </w:r>
            <m:oMath>
              <m:r>
                <w:rPr>
                  <w:rFonts w:ascii="Cambria Math" w:hAnsi="Cambria Math"/>
                </w:rPr>
                <m:t>±</m:t>
              </m:r>
            </m:oMath>
            <w:r w:rsidRPr="001E3493">
              <w:t xml:space="preserve"> 0.00</w:t>
            </w:r>
          </w:p>
        </w:tc>
        <w:tc>
          <w:tcPr>
            <w:tcW w:w="1670" w:type="dxa"/>
            <w:shd w:val="clear" w:color="auto" w:fill="auto"/>
            <w:noWrap/>
            <w:vAlign w:val="center"/>
          </w:tcPr>
          <w:p w14:paraId="496C38A4" w14:textId="77777777" w:rsidR="00DE1515" w:rsidRPr="001E3493" w:rsidRDefault="00DE1515" w:rsidP="001F6554">
            <w:pPr>
              <w:spacing w:line="240" w:lineRule="auto"/>
            </w:pPr>
            <w:r w:rsidRPr="001E3493">
              <w:t xml:space="preserve">0.80 </w:t>
            </w:r>
            <m:oMath>
              <m:r>
                <w:rPr>
                  <w:rFonts w:ascii="Cambria Math" w:hAnsi="Cambria Math"/>
                </w:rPr>
                <m:t>±</m:t>
              </m:r>
            </m:oMath>
            <w:r w:rsidRPr="001E3493">
              <w:t xml:space="preserve"> 0.03</w:t>
            </w:r>
          </w:p>
        </w:tc>
        <w:tc>
          <w:tcPr>
            <w:tcW w:w="1716" w:type="dxa"/>
            <w:shd w:val="clear" w:color="000000" w:fill="FFFFFF"/>
            <w:vAlign w:val="center"/>
          </w:tcPr>
          <w:p w14:paraId="57C5B528" w14:textId="77777777" w:rsidR="00DE1515" w:rsidRPr="001E3493" w:rsidRDefault="00DE1515" w:rsidP="001F6554">
            <w:pPr>
              <w:spacing w:line="240" w:lineRule="auto"/>
            </w:pPr>
            <w:r w:rsidRPr="001E3493">
              <w:t xml:space="preserve">0.80 </w:t>
            </w:r>
            <m:oMath>
              <m:r>
                <w:rPr>
                  <w:rFonts w:ascii="Cambria Math" w:hAnsi="Cambria Math"/>
                </w:rPr>
                <m:t>±</m:t>
              </m:r>
            </m:oMath>
            <w:r w:rsidRPr="001E3493">
              <w:t xml:space="preserve"> 0.04</w:t>
            </w:r>
          </w:p>
        </w:tc>
        <w:tc>
          <w:tcPr>
            <w:tcW w:w="1649" w:type="dxa"/>
            <w:shd w:val="clear" w:color="000000" w:fill="FFFFFF"/>
            <w:vAlign w:val="center"/>
          </w:tcPr>
          <w:p w14:paraId="56C3A79B" w14:textId="77777777" w:rsidR="00DE1515" w:rsidRPr="001E3493" w:rsidRDefault="00DE1515" w:rsidP="001F6554">
            <w:pPr>
              <w:spacing w:line="240" w:lineRule="auto"/>
            </w:pPr>
            <w:r w:rsidRPr="001E3493">
              <w:t xml:space="preserve">0.81 </w:t>
            </w:r>
            <m:oMath>
              <m:r>
                <w:rPr>
                  <w:rFonts w:ascii="Cambria Math" w:hAnsi="Cambria Math"/>
                </w:rPr>
                <m:t>±</m:t>
              </m:r>
            </m:oMath>
            <w:r w:rsidRPr="001E3493">
              <w:t xml:space="preserve"> 0.05</w:t>
            </w:r>
          </w:p>
        </w:tc>
      </w:tr>
      <w:tr w:rsidR="00DE1515" w:rsidRPr="001E3493" w14:paraId="7DB47D5D" w14:textId="77777777" w:rsidTr="00FC5BDB">
        <w:trPr>
          <w:cantSplit/>
          <w:trHeight w:val="320"/>
          <w:jc w:val="center"/>
        </w:trPr>
        <w:tc>
          <w:tcPr>
            <w:tcW w:w="1114" w:type="dxa"/>
            <w:vMerge/>
            <w:shd w:val="clear" w:color="000000" w:fill="FFFFFF"/>
          </w:tcPr>
          <w:p w14:paraId="7EC6B2B0" w14:textId="1E3944A8" w:rsidR="00DE1515" w:rsidRPr="001E3493" w:rsidRDefault="00DE1515" w:rsidP="001F6554">
            <w:pPr>
              <w:spacing w:line="240" w:lineRule="auto"/>
            </w:pPr>
          </w:p>
        </w:tc>
        <w:tc>
          <w:tcPr>
            <w:tcW w:w="1313" w:type="dxa"/>
            <w:shd w:val="clear" w:color="000000" w:fill="FFFFFF"/>
            <w:vAlign w:val="center"/>
          </w:tcPr>
          <w:p w14:paraId="27C1F8FC" w14:textId="77777777" w:rsidR="00DE1515" w:rsidRPr="001E3493" w:rsidRDefault="00DE1515" w:rsidP="001F6554">
            <w:pPr>
              <w:spacing w:line="240" w:lineRule="auto"/>
            </w:pPr>
            <w:r w:rsidRPr="001E3493">
              <w:t>42</w:t>
            </w:r>
          </w:p>
        </w:tc>
        <w:tc>
          <w:tcPr>
            <w:tcW w:w="2158" w:type="dxa"/>
            <w:shd w:val="clear" w:color="000000" w:fill="FFFFFF"/>
            <w:vAlign w:val="center"/>
          </w:tcPr>
          <w:p w14:paraId="57799684" w14:textId="77777777" w:rsidR="00DE1515" w:rsidRPr="001E3493" w:rsidRDefault="00DE1515" w:rsidP="001F6554">
            <w:pPr>
              <w:spacing w:line="240" w:lineRule="auto"/>
            </w:pPr>
            <w:r w:rsidRPr="001E3493">
              <w:t xml:space="preserve">0.90 </w:t>
            </w:r>
            <m:oMath>
              <m:r>
                <w:rPr>
                  <w:rFonts w:ascii="Cambria Math" w:hAnsi="Cambria Math"/>
                </w:rPr>
                <m:t>±</m:t>
              </m:r>
            </m:oMath>
            <w:r w:rsidRPr="001E3493">
              <w:t xml:space="preserve"> 0.02</w:t>
            </w:r>
          </w:p>
        </w:tc>
        <w:tc>
          <w:tcPr>
            <w:tcW w:w="1670" w:type="dxa"/>
            <w:shd w:val="clear" w:color="auto" w:fill="auto"/>
            <w:noWrap/>
            <w:vAlign w:val="center"/>
          </w:tcPr>
          <w:p w14:paraId="6E901DEB" w14:textId="77777777" w:rsidR="00DE1515" w:rsidRPr="001E3493" w:rsidRDefault="00DE1515" w:rsidP="001F6554">
            <w:pPr>
              <w:spacing w:line="240" w:lineRule="auto"/>
            </w:pPr>
            <w:r w:rsidRPr="001E3493">
              <w:t xml:space="preserve">0.85 </w:t>
            </w:r>
            <m:oMath>
              <m:r>
                <w:rPr>
                  <w:rFonts w:ascii="Cambria Math" w:hAnsi="Cambria Math"/>
                </w:rPr>
                <m:t>±</m:t>
              </m:r>
            </m:oMath>
            <w:r w:rsidRPr="001E3493">
              <w:t xml:space="preserve"> 0.02</w:t>
            </w:r>
          </w:p>
        </w:tc>
        <w:tc>
          <w:tcPr>
            <w:tcW w:w="1716" w:type="dxa"/>
            <w:shd w:val="clear" w:color="000000" w:fill="FFFFFF"/>
            <w:vAlign w:val="center"/>
          </w:tcPr>
          <w:p w14:paraId="29D8A3A7" w14:textId="77777777" w:rsidR="00DE1515" w:rsidRPr="001E3493" w:rsidRDefault="00DE1515" w:rsidP="001F6554">
            <w:pPr>
              <w:spacing w:line="240" w:lineRule="auto"/>
            </w:pPr>
            <w:r w:rsidRPr="001E3493">
              <w:t xml:space="preserve">0.87 </w:t>
            </w:r>
            <m:oMath>
              <m:r>
                <w:rPr>
                  <w:rFonts w:ascii="Cambria Math" w:hAnsi="Cambria Math"/>
                </w:rPr>
                <m:t>±</m:t>
              </m:r>
            </m:oMath>
            <w:r w:rsidRPr="001E3493">
              <w:t xml:space="preserve"> 0.01</w:t>
            </w:r>
          </w:p>
        </w:tc>
        <w:tc>
          <w:tcPr>
            <w:tcW w:w="1649" w:type="dxa"/>
            <w:shd w:val="clear" w:color="000000" w:fill="FFFFFF"/>
            <w:vAlign w:val="center"/>
          </w:tcPr>
          <w:p w14:paraId="770B0B11" w14:textId="77777777" w:rsidR="00DE1515" w:rsidRPr="001E3493" w:rsidRDefault="00DE1515" w:rsidP="001F6554">
            <w:pPr>
              <w:spacing w:line="240" w:lineRule="auto"/>
            </w:pPr>
            <w:r w:rsidRPr="001E3493">
              <w:t xml:space="preserve">0.86 </w:t>
            </w:r>
            <m:oMath>
              <m:r>
                <w:rPr>
                  <w:rFonts w:ascii="Cambria Math" w:hAnsi="Cambria Math"/>
                </w:rPr>
                <m:t>±</m:t>
              </m:r>
            </m:oMath>
            <w:r w:rsidRPr="001E3493">
              <w:t xml:space="preserve"> 0.03</w:t>
            </w:r>
          </w:p>
        </w:tc>
      </w:tr>
      <w:tr w:rsidR="00DE1515" w:rsidRPr="001E3493" w14:paraId="0E357DA7" w14:textId="77777777" w:rsidTr="00FC5BDB">
        <w:trPr>
          <w:cantSplit/>
          <w:trHeight w:val="320"/>
          <w:jc w:val="center"/>
        </w:trPr>
        <w:tc>
          <w:tcPr>
            <w:tcW w:w="1114" w:type="dxa"/>
            <w:vMerge/>
            <w:shd w:val="clear" w:color="000000" w:fill="FFFFFF"/>
          </w:tcPr>
          <w:p w14:paraId="103A5219" w14:textId="77777777" w:rsidR="00DE1515" w:rsidRPr="001E3493" w:rsidRDefault="00DE1515" w:rsidP="001F6554">
            <w:pPr>
              <w:spacing w:line="240" w:lineRule="auto"/>
            </w:pPr>
          </w:p>
        </w:tc>
        <w:tc>
          <w:tcPr>
            <w:tcW w:w="1313" w:type="dxa"/>
            <w:shd w:val="clear" w:color="000000" w:fill="FFFFFF"/>
            <w:vAlign w:val="center"/>
          </w:tcPr>
          <w:p w14:paraId="286C3F8F" w14:textId="77777777" w:rsidR="00DE1515" w:rsidRPr="001E3493" w:rsidRDefault="00DE1515" w:rsidP="001F6554">
            <w:pPr>
              <w:spacing w:line="240" w:lineRule="auto"/>
            </w:pPr>
            <w:r w:rsidRPr="001E3493">
              <w:t>56</w:t>
            </w:r>
          </w:p>
        </w:tc>
        <w:tc>
          <w:tcPr>
            <w:tcW w:w="2158" w:type="dxa"/>
            <w:shd w:val="clear" w:color="000000" w:fill="FFFFFF"/>
            <w:vAlign w:val="center"/>
          </w:tcPr>
          <w:p w14:paraId="5BCF0672" w14:textId="77777777" w:rsidR="00DE1515" w:rsidRPr="001E3493" w:rsidRDefault="00DE1515" w:rsidP="001F6554">
            <w:pPr>
              <w:spacing w:line="240" w:lineRule="auto"/>
            </w:pPr>
            <w:r w:rsidRPr="001E3493">
              <w:t xml:space="preserve">0.85 </w:t>
            </w:r>
            <m:oMath>
              <m:r>
                <w:rPr>
                  <w:rFonts w:ascii="Cambria Math" w:hAnsi="Cambria Math"/>
                </w:rPr>
                <m:t>±</m:t>
              </m:r>
            </m:oMath>
            <w:r w:rsidRPr="001E3493">
              <w:t xml:space="preserve"> 0.04</w:t>
            </w:r>
          </w:p>
        </w:tc>
        <w:tc>
          <w:tcPr>
            <w:tcW w:w="1670" w:type="dxa"/>
            <w:shd w:val="clear" w:color="auto" w:fill="auto"/>
            <w:noWrap/>
            <w:vAlign w:val="center"/>
          </w:tcPr>
          <w:p w14:paraId="303737C7" w14:textId="77777777" w:rsidR="00DE1515" w:rsidRPr="001E3493" w:rsidRDefault="00DE1515" w:rsidP="001F6554">
            <w:pPr>
              <w:spacing w:line="240" w:lineRule="auto"/>
            </w:pPr>
          </w:p>
        </w:tc>
        <w:tc>
          <w:tcPr>
            <w:tcW w:w="1716" w:type="dxa"/>
            <w:shd w:val="clear" w:color="000000" w:fill="FFFFFF"/>
            <w:vAlign w:val="center"/>
          </w:tcPr>
          <w:p w14:paraId="5163AA81" w14:textId="77777777" w:rsidR="00DE1515" w:rsidRPr="001E3493" w:rsidRDefault="00DE1515" w:rsidP="001F6554">
            <w:pPr>
              <w:spacing w:line="240" w:lineRule="auto"/>
            </w:pPr>
            <w:r w:rsidRPr="001E3493">
              <w:t xml:space="preserve">0.87 </w:t>
            </w:r>
            <m:oMath>
              <m:r>
                <w:rPr>
                  <w:rFonts w:ascii="Cambria Math" w:hAnsi="Cambria Math"/>
                </w:rPr>
                <m:t>±</m:t>
              </m:r>
            </m:oMath>
            <w:r w:rsidRPr="001E3493">
              <w:t xml:space="preserve"> 0.04</w:t>
            </w:r>
          </w:p>
        </w:tc>
        <w:tc>
          <w:tcPr>
            <w:tcW w:w="1649" w:type="dxa"/>
            <w:shd w:val="clear" w:color="000000" w:fill="FFFFFF"/>
            <w:vAlign w:val="center"/>
          </w:tcPr>
          <w:p w14:paraId="7790EF33" w14:textId="77777777" w:rsidR="00DE1515" w:rsidRPr="001E3493" w:rsidRDefault="00DE1515" w:rsidP="001F6554">
            <w:pPr>
              <w:spacing w:line="240" w:lineRule="auto"/>
            </w:pPr>
            <w:r w:rsidRPr="001E3493">
              <w:t xml:space="preserve">0.88 </w:t>
            </w:r>
            <m:oMath>
              <m:r>
                <w:rPr>
                  <w:rFonts w:ascii="Cambria Math" w:hAnsi="Cambria Math"/>
                </w:rPr>
                <m:t>±</m:t>
              </m:r>
            </m:oMath>
            <w:r w:rsidRPr="001E3493">
              <w:t xml:space="preserve"> 0.03</w:t>
            </w:r>
          </w:p>
        </w:tc>
      </w:tr>
      <w:tr w:rsidR="00DE1515" w:rsidRPr="001E3493" w14:paraId="7811E22E" w14:textId="77777777" w:rsidTr="00FC5BDB">
        <w:trPr>
          <w:cantSplit/>
          <w:trHeight w:val="320"/>
          <w:jc w:val="center"/>
        </w:trPr>
        <w:tc>
          <w:tcPr>
            <w:tcW w:w="1114" w:type="dxa"/>
            <w:vMerge/>
            <w:shd w:val="clear" w:color="000000" w:fill="FFFFFF"/>
          </w:tcPr>
          <w:p w14:paraId="3522288A" w14:textId="77777777" w:rsidR="00DE1515" w:rsidRPr="001E3493" w:rsidRDefault="00DE1515" w:rsidP="001F6554">
            <w:pPr>
              <w:spacing w:line="240" w:lineRule="auto"/>
            </w:pPr>
          </w:p>
        </w:tc>
        <w:tc>
          <w:tcPr>
            <w:tcW w:w="1313" w:type="dxa"/>
            <w:shd w:val="clear" w:color="000000" w:fill="FFFFFF"/>
            <w:vAlign w:val="center"/>
          </w:tcPr>
          <w:p w14:paraId="7A7A0ACC" w14:textId="77777777" w:rsidR="00DE1515" w:rsidRPr="001E3493" w:rsidRDefault="00DE1515" w:rsidP="001F6554">
            <w:pPr>
              <w:spacing w:line="240" w:lineRule="auto"/>
            </w:pPr>
            <w:r w:rsidRPr="001E3493">
              <w:t>70</w:t>
            </w:r>
          </w:p>
        </w:tc>
        <w:tc>
          <w:tcPr>
            <w:tcW w:w="2158" w:type="dxa"/>
            <w:shd w:val="clear" w:color="000000" w:fill="FFFFFF"/>
            <w:vAlign w:val="center"/>
          </w:tcPr>
          <w:p w14:paraId="36FD3E0E" w14:textId="77777777" w:rsidR="00DE1515" w:rsidRPr="001E3493" w:rsidRDefault="00DE1515" w:rsidP="001F6554">
            <w:pPr>
              <w:spacing w:line="240" w:lineRule="auto"/>
            </w:pPr>
            <w:r w:rsidRPr="001E3493">
              <w:t xml:space="preserve">0.88 </w:t>
            </w:r>
            <m:oMath>
              <m:r>
                <w:rPr>
                  <w:rFonts w:ascii="Cambria Math" w:hAnsi="Cambria Math"/>
                </w:rPr>
                <m:t>±</m:t>
              </m:r>
            </m:oMath>
            <w:r w:rsidRPr="001E3493">
              <w:t xml:space="preserve"> 0.02</w:t>
            </w:r>
          </w:p>
        </w:tc>
        <w:tc>
          <w:tcPr>
            <w:tcW w:w="1670" w:type="dxa"/>
            <w:shd w:val="clear" w:color="auto" w:fill="auto"/>
            <w:noWrap/>
            <w:vAlign w:val="bottom"/>
          </w:tcPr>
          <w:p w14:paraId="2C426200" w14:textId="77777777" w:rsidR="00DE1515" w:rsidRPr="001E3493" w:rsidRDefault="00DE1515" w:rsidP="001F6554">
            <w:pPr>
              <w:spacing w:line="240" w:lineRule="auto"/>
            </w:pPr>
          </w:p>
        </w:tc>
        <w:tc>
          <w:tcPr>
            <w:tcW w:w="1716" w:type="dxa"/>
            <w:shd w:val="clear" w:color="000000" w:fill="FFFFFF"/>
            <w:vAlign w:val="center"/>
          </w:tcPr>
          <w:p w14:paraId="09B65559" w14:textId="77777777" w:rsidR="00DE1515" w:rsidRPr="001E3493" w:rsidRDefault="00DE1515" w:rsidP="001F6554">
            <w:pPr>
              <w:spacing w:line="240" w:lineRule="auto"/>
            </w:pPr>
            <w:r w:rsidRPr="001E3493">
              <w:t xml:space="preserve">0.86 </w:t>
            </w:r>
            <m:oMath>
              <m:r>
                <w:rPr>
                  <w:rFonts w:ascii="Cambria Math" w:hAnsi="Cambria Math"/>
                </w:rPr>
                <m:t>±</m:t>
              </m:r>
            </m:oMath>
            <w:r w:rsidRPr="001E3493">
              <w:t xml:space="preserve"> 0.04</w:t>
            </w:r>
          </w:p>
        </w:tc>
        <w:tc>
          <w:tcPr>
            <w:tcW w:w="1649" w:type="dxa"/>
            <w:shd w:val="clear" w:color="000000" w:fill="FFFFFF"/>
            <w:vAlign w:val="center"/>
          </w:tcPr>
          <w:p w14:paraId="32F4E56A" w14:textId="77777777" w:rsidR="00DE1515" w:rsidRPr="001E3493" w:rsidRDefault="00DE1515" w:rsidP="001F6554">
            <w:pPr>
              <w:spacing w:line="240" w:lineRule="auto"/>
            </w:pPr>
            <w:r w:rsidRPr="001E3493">
              <w:t xml:space="preserve">0.91 </w:t>
            </w:r>
            <m:oMath>
              <m:r>
                <w:rPr>
                  <w:rFonts w:ascii="Cambria Math" w:hAnsi="Cambria Math"/>
                </w:rPr>
                <m:t>±</m:t>
              </m:r>
            </m:oMath>
            <w:r w:rsidRPr="001E3493">
              <w:t xml:space="preserve"> 0.03</w:t>
            </w:r>
          </w:p>
        </w:tc>
      </w:tr>
    </w:tbl>
    <w:p w14:paraId="1DDA9F3F" w14:textId="77777777" w:rsidR="004410D8" w:rsidRDefault="004410D8"/>
    <w:p w14:paraId="36173A7B" w14:textId="361C8700" w:rsidR="004410D8" w:rsidRDefault="004410D8">
      <w:r>
        <w:lastRenderedPageBreak/>
        <w:t>Table 15 Continued</w:t>
      </w: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1313"/>
        <w:gridCol w:w="2158"/>
        <w:gridCol w:w="1670"/>
        <w:gridCol w:w="1716"/>
        <w:gridCol w:w="1649"/>
      </w:tblGrid>
      <w:tr w:rsidR="00DE1515" w:rsidRPr="001E3493" w14:paraId="416DBA25" w14:textId="77777777" w:rsidTr="00FC5BDB">
        <w:trPr>
          <w:cantSplit/>
          <w:trHeight w:val="320"/>
          <w:jc w:val="center"/>
        </w:trPr>
        <w:tc>
          <w:tcPr>
            <w:tcW w:w="1114" w:type="dxa"/>
            <w:shd w:val="clear" w:color="000000" w:fill="FFFFFF"/>
          </w:tcPr>
          <w:p w14:paraId="611EF446" w14:textId="77777777" w:rsidR="00DE1515" w:rsidRPr="001E3493" w:rsidRDefault="00DE1515" w:rsidP="001F6554">
            <w:pPr>
              <w:spacing w:line="240" w:lineRule="auto"/>
            </w:pPr>
          </w:p>
        </w:tc>
        <w:tc>
          <w:tcPr>
            <w:tcW w:w="1313" w:type="dxa"/>
            <w:shd w:val="clear" w:color="000000" w:fill="FFFFFF"/>
            <w:vAlign w:val="center"/>
          </w:tcPr>
          <w:p w14:paraId="7B8DFB1E" w14:textId="77777777" w:rsidR="00DE1515" w:rsidRPr="001E3493" w:rsidRDefault="00DE1515" w:rsidP="001F6554">
            <w:pPr>
              <w:spacing w:line="240" w:lineRule="auto"/>
            </w:pPr>
            <w:r w:rsidRPr="001E3493">
              <w:t>84</w:t>
            </w:r>
          </w:p>
        </w:tc>
        <w:tc>
          <w:tcPr>
            <w:tcW w:w="2158" w:type="dxa"/>
            <w:shd w:val="clear" w:color="000000" w:fill="FFFFFF"/>
            <w:vAlign w:val="center"/>
          </w:tcPr>
          <w:p w14:paraId="10E79800" w14:textId="77777777" w:rsidR="00DE1515" w:rsidRPr="001E3493" w:rsidRDefault="00DE1515" w:rsidP="001F6554">
            <w:pPr>
              <w:spacing w:line="240" w:lineRule="auto"/>
            </w:pPr>
            <w:r w:rsidRPr="001E3493">
              <w:t xml:space="preserve">0.90 </w:t>
            </w:r>
            <m:oMath>
              <m:r>
                <w:rPr>
                  <w:rFonts w:ascii="Cambria Math" w:hAnsi="Cambria Math"/>
                </w:rPr>
                <m:t>±</m:t>
              </m:r>
            </m:oMath>
            <w:r w:rsidRPr="001E3493">
              <w:t xml:space="preserve"> 0.02</w:t>
            </w:r>
          </w:p>
        </w:tc>
        <w:tc>
          <w:tcPr>
            <w:tcW w:w="1670" w:type="dxa"/>
            <w:shd w:val="clear" w:color="auto" w:fill="auto"/>
            <w:noWrap/>
            <w:vAlign w:val="bottom"/>
          </w:tcPr>
          <w:p w14:paraId="1FBEF345" w14:textId="77777777" w:rsidR="00DE1515" w:rsidRPr="001E3493" w:rsidRDefault="00DE1515" w:rsidP="001F6554">
            <w:pPr>
              <w:spacing w:line="240" w:lineRule="auto"/>
            </w:pPr>
          </w:p>
        </w:tc>
        <w:tc>
          <w:tcPr>
            <w:tcW w:w="1716" w:type="dxa"/>
            <w:shd w:val="clear" w:color="000000" w:fill="FFFFFF"/>
            <w:vAlign w:val="center"/>
          </w:tcPr>
          <w:p w14:paraId="7B876B8A" w14:textId="77777777" w:rsidR="00DE1515" w:rsidRPr="001E3493" w:rsidRDefault="00DE1515" w:rsidP="001F6554">
            <w:pPr>
              <w:spacing w:line="240" w:lineRule="auto"/>
            </w:pPr>
            <w:r w:rsidRPr="001E3493">
              <w:t xml:space="preserve">0.83 </w:t>
            </w:r>
            <m:oMath>
              <m:r>
                <w:rPr>
                  <w:rFonts w:ascii="Cambria Math" w:hAnsi="Cambria Math"/>
                </w:rPr>
                <m:t>±</m:t>
              </m:r>
            </m:oMath>
            <w:r w:rsidRPr="001E3493">
              <w:t xml:space="preserve"> 0.02</w:t>
            </w:r>
          </w:p>
        </w:tc>
        <w:tc>
          <w:tcPr>
            <w:tcW w:w="1649" w:type="dxa"/>
            <w:shd w:val="clear" w:color="000000" w:fill="FFFFFF"/>
            <w:vAlign w:val="center"/>
          </w:tcPr>
          <w:p w14:paraId="1535864B" w14:textId="77777777" w:rsidR="00DE1515" w:rsidRPr="001E3493" w:rsidRDefault="00DE1515" w:rsidP="001F6554">
            <w:pPr>
              <w:spacing w:line="240" w:lineRule="auto"/>
            </w:pPr>
            <w:r w:rsidRPr="001E3493">
              <w:t xml:space="preserve">0.91 </w:t>
            </w:r>
            <m:oMath>
              <m:r>
                <w:rPr>
                  <w:rFonts w:ascii="Cambria Math" w:hAnsi="Cambria Math"/>
                </w:rPr>
                <m:t>±</m:t>
              </m:r>
            </m:oMath>
            <w:r w:rsidRPr="001E3493">
              <w:t xml:space="preserve"> 0.02</w:t>
            </w:r>
          </w:p>
        </w:tc>
      </w:tr>
      <w:tr w:rsidR="001F6554" w:rsidRPr="001E3493" w14:paraId="4818ED54" w14:textId="77777777" w:rsidTr="00FC5BDB">
        <w:trPr>
          <w:cantSplit/>
          <w:trHeight w:val="320"/>
          <w:jc w:val="center"/>
        </w:trPr>
        <w:tc>
          <w:tcPr>
            <w:tcW w:w="1114" w:type="dxa"/>
            <w:shd w:val="clear" w:color="000000" w:fill="FFFFFF"/>
          </w:tcPr>
          <w:p w14:paraId="298B018C" w14:textId="77777777" w:rsidR="001F6554" w:rsidRPr="001E3493" w:rsidRDefault="001F6554" w:rsidP="001F6554">
            <w:pPr>
              <w:spacing w:line="240" w:lineRule="auto"/>
            </w:pPr>
          </w:p>
        </w:tc>
        <w:tc>
          <w:tcPr>
            <w:tcW w:w="1313" w:type="dxa"/>
            <w:shd w:val="clear" w:color="000000" w:fill="FFFFFF"/>
            <w:vAlign w:val="center"/>
          </w:tcPr>
          <w:p w14:paraId="54C7251C" w14:textId="77777777" w:rsidR="001F6554" w:rsidRPr="001E3493" w:rsidRDefault="001F6554" w:rsidP="001F6554">
            <w:pPr>
              <w:spacing w:line="240" w:lineRule="auto"/>
            </w:pPr>
          </w:p>
        </w:tc>
        <w:tc>
          <w:tcPr>
            <w:tcW w:w="2158" w:type="dxa"/>
            <w:shd w:val="clear" w:color="000000" w:fill="FFFFFF"/>
            <w:vAlign w:val="center"/>
          </w:tcPr>
          <w:p w14:paraId="76E7876C" w14:textId="77777777" w:rsidR="001F6554" w:rsidRPr="001E3493" w:rsidRDefault="001F6554" w:rsidP="001F6554">
            <w:pPr>
              <w:spacing w:line="240" w:lineRule="auto"/>
            </w:pPr>
            <w:r w:rsidRPr="001E3493">
              <w:t xml:space="preserve"> </w:t>
            </w:r>
          </w:p>
        </w:tc>
        <w:tc>
          <w:tcPr>
            <w:tcW w:w="1670" w:type="dxa"/>
            <w:shd w:val="clear" w:color="auto" w:fill="auto"/>
            <w:noWrap/>
            <w:vAlign w:val="bottom"/>
          </w:tcPr>
          <w:p w14:paraId="2B433BC9" w14:textId="77777777" w:rsidR="001F6554" w:rsidRPr="001E3493" w:rsidRDefault="001F6554" w:rsidP="001F6554">
            <w:pPr>
              <w:spacing w:line="240" w:lineRule="auto"/>
            </w:pPr>
          </w:p>
        </w:tc>
        <w:tc>
          <w:tcPr>
            <w:tcW w:w="1716" w:type="dxa"/>
            <w:shd w:val="clear" w:color="000000" w:fill="FFFFFF"/>
            <w:vAlign w:val="center"/>
          </w:tcPr>
          <w:p w14:paraId="4D596A1B" w14:textId="77777777" w:rsidR="001F6554" w:rsidRPr="001E3493" w:rsidRDefault="001F6554" w:rsidP="001F6554">
            <w:pPr>
              <w:spacing w:line="240" w:lineRule="auto"/>
            </w:pPr>
          </w:p>
        </w:tc>
        <w:tc>
          <w:tcPr>
            <w:tcW w:w="1649" w:type="dxa"/>
            <w:shd w:val="clear" w:color="000000" w:fill="FFFFFF"/>
            <w:vAlign w:val="center"/>
          </w:tcPr>
          <w:p w14:paraId="7A4870B6" w14:textId="77777777" w:rsidR="001F6554" w:rsidRPr="001E3493" w:rsidRDefault="001F6554" w:rsidP="001F6554">
            <w:pPr>
              <w:spacing w:line="240" w:lineRule="auto"/>
            </w:pPr>
          </w:p>
        </w:tc>
      </w:tr>
      <w:tr w:rsidR="00DE1515" w:rsidRPr="001E3493" w14:paraId="7889E408" w14:textId="77777777" w:rsidTr="00FC5BDB">
        <w:trPr>
          <w:cantSplit/>
          <w:trHeight w:val="320"/>
          <w:jc w:val="center"/>
        </w:trPr>
        <w:tc>
          <w:tcPr>
            <w:tcW w:w="1114" w:type="dxa"/>
            <w:vMerge w:val="restart"/>
            <w:shd w:val="clear" w:color="000000" w:fill="FFFFFF"/>
          </w:tcPr>
          <w:p w14:paraId="7F55890D" w14:textId="678E87DF" w:rsidR="00DE1515" w:rsidRPr="001E3493" w:rsidRDefault="00DE1515" w:rsidP="001F6554">
            <w:pPr>
              <w:spacing w:line="240" w:lineRule="auto"/>
            </w:pPr>
            <w:r w:rsidRPr="001E3493">
              <w:t>RF</w:t>
            </w:r>
          </w:p>
        </w:tc>
        <w:tc>
          <w:tcPr>
            <w:tcW w:w="1313" w:type="dxa"/>
            <w:shd w:val="clear" w:color="000000" w:fill="FFFFFF"/>
            <w:vAlign w:val="center"/>
          </w:tcPr>
          <w:p w14:paraId="0F77BA40" w14:textId="77777777" w:rsidR="00DE1515" w:rsidRPr="001E3493" w:rsidRDefault="00DE1515" w:rsidP="001F6554">
            <w:pPr>
              <w:spacing w:line="240" w:lineRule="auto"/>
            </w:pPr>
            <w:r w:rsidRPr="001E3493">
              <w:t>-1</w:t>
            </w:r>
          </w:p>
        </w:tc>
        <w:tc>
          <w:tcPr>
            <w:tcW w:w="2158" w:type="dxa"/>
            <w:shd w:val="clear" w:color="000000" w:fill="FFFFFF"/>
            <w:vAlign w:val="center"/>
          </w:tcPr>
          <w:p w14:paraId="7F30ECE8" w14:textId="77777777" w:rsidR="00DE1515" w:rsidRPr="001E3493" w:rsidRDefault="00DE1515" w:rsidP="001F6554">
            <w:pPr>
              <w:spacing w:line="240" w:lineRule="auto"/>
            </w:pPr>
            <w:r w:rsidRPr="001E3493">
              <w:t xml:space="preserve">0.89 </w:t>
            </w:r>
            <m:oMath>
              <m:r>
                <w:rPr>
                  <w:rFonts w:ascii="Cambria Math" w:hAnsi="Cambria Math"/>
                </w:rPr>
                <m:t>±</m:t>
              </m:r>
            </m:oMath>
            <w:r w:rsidRPr="001E3493">
              <w:t xml:space="preserve"> 0.02</w:t>
            </w:r>
          </w:p>
        </w:tc>
        <w:tc>
          <w:tcPr>
            <w:tcW w:w="1670" w:type="dxa"/>
            <w:shd w:val="clear" w:color="auto" w:fill="auto"/>
            <w:noWrap/>
            <w:vAlign w:val="center"/>
          </w:tcPr>
          <w:p w14:paraId="12FD8150" w14:textId="77777777" w:rsidR="00DE1515" w:rsidRPr="001E3493" w:rsidRDefault="00DE1515" w:rsidP="001F6554">
            <w:pPr>
              <w:spacing w:line="240" w:lineRule="auto"/>
            </w:pPr>
            <w:r w:rsidRPr="001E3493">
              <w:t xml:space="preserve">0.94 </w:t>
            </w:r>
            <m:oMath>
              <m:r>
                <w:rPr>
                  <w:rFonts w:ascii="Cambria Math" w:hAnsi="Cambria Math"/>
                </w:rPr>
                <m:t>±</m:t>
              </m:r>
            </m:oMath>
            <w:r w:rsidRPr="001E3493">
              <w:t xml:space="preserve"> 0.03</w:t>
            </w:r>
          </w:p>
        </w:tc>
        <w:tc>
          <w:tcPr>
            <w:tcW w:w="1716" w:type="dxa"/>
            <w:shd w:val="clear" w:color="000000" w:fill="FFFFFF"/>
            <w:vAlign w:val="center"/>
          </w:tcPr>
          <w:p w14:paraId="22568573" w14:textId="77777777" w:rsidR="00DE1515" w:rsidRPr="001E3493" w:rsidRDefault="00DE1515" w:rsidP="001F6554">
            <w:pPr>
              <w:spacing w:line="240" w:lineRule="auto"/>
            </w:pPr>
            <w:r w:rsidRPr="001E3493">
              <w:t xml:space="preserve">0.82 </w:t>
            </w:r>
            <m:oMath>
              <m:r>
                <w:rPr>
                  <w:rFonts w:ascii="Cambria Math" w:hAnsi="Cambria Math"/>
                </w:rPr>
                <m:t>±</m:t>
              </m:r>
            </m:oMath>
            <w:r w:rsidRPr="001E3493">
              <w:t xml:space="preserve"> 0.03</w:t>
            </w:r>
          </w:p>
        </w:tc>
        <w:tc>
          <w:tcPr>
            <w:tcW w:w="1649" w:type="dxa"/>
            <w:shd w:val="clear" w:color="000000" w:fill="FFFFFF"/>
            <w:vAlign w:val="center"/>
          </w:tcPr>
          <w:p w14:paraId="6C4A46C5" w14:textId="77777777" w:rsidR="00DE1515" w:rsidRPr="001E3493" w:rsidRDefault="00DE1515" w:rsidP="001F6554">
            <w:pPr>
              <w:spacing w:line="240" w:lineRule="auto"/>
            </w:pPr>
            <w:r w:rsidRPr="001E3493">
              <w:t xml:space="preserve">0.90 </w:t>
            </w:r>
            <m:oMath>
              <m:r>
                <w:rPr>
                  <w:rFonts w:ascii="Cambria Math" w:hAnsi="Cambria Math"/>
                </w:rPr>
                <m:t>±</m:t>
              </m:r>
            </m:oMath>
            <w:r w:rsidRPr="001E3493">
              <w:t xml:space="preserve"> 0.02</w:t>
            </w:r>
          </w:p>
        </w:tc>
      </w:tr>
      <w:tr w:rsidR="00DE1515" w:rsidRPr="001E3493" w14:paraId="6F9A20C6" w14:textId="77777777" w:rsidTr="00FC5BDB">
        <w:trPr>
          <w:cantSplit/>
          <w:trHeight w:val="320"/>
          <w:jc w:val="center"/>
        </w:trPr>
        <w:tc>
          <w:tcPr>
            <w:tcW w:w="1114" w:type="dxa"/>
            <w:vMerge/>
            <w:shd w:val="clear" w:color="000000" w:fill="FFFFFF"/>
          </w:tcPr>
          <w:p w14:paraId="5CFDF978" w14:textId="368B1198" w:rsidR="00DE1515" w:rsidRPr="001E3493" w:rsidRDefault="00DE1515" w:rsidP="001F6554">
            <w:pPr>
              <w:spacing w:line="240" w:lineRule="auto"/>
            </w:pPr>
          </w:p>
        </w:tc>
        <w:tc>
          <w:tcPr>
            <w:tcW w:w="1313" w:type="dxa"/>
            <w:shd w:val="clear" w:color="000000" w:fill="FFFFFF"/>
            <w:vAlign w:val="center"/>
          </w:tcPr>
          <w:p w14:paraId="16586675" w14:textId="77777777" w:rsidR="00DE1515" w:rsidRPr="001E3493" w:rsidRDefault="00DE1515" w:rsidP="001F6554">
            <w:pPr>
              <w:spacing w:line="240" w:lineRule="auto"/>
            </w:pPr>
            <w:r w:rsidRPr="001E3493">
              <w:t>7</w:t>
            </w:r>
          </w:p>
        </w:tc>
        <w:tc>
          <w:tcPr>
            <w:tcW w:w="2158" w:type="dxa"/>
            <w:shd w:val="clear" w:color="000000" w:fill="FFFFFF"/>
            <w:vAlign w:val="center"/>
          </w:tcPr>
          <w:p w14:paraId="585F65A1" w14:textId="77777777" w:rsidR="00DE1515" w:rsidRPr="001E3493" w:rsidRDefault="00DE1515" w:rsidP="001F6554">
            <w:pPr>
              <w:spacing w:line="240" w:lineRule="auto"/>
            </w:pPr>
            <w:r w:rsidRPr="001E3493">
              <w:t xml:space="preserve">0.78 </w:t>
            </w:r>
            <m:oMath>
              <m:r>
                <w:rPr>
                  <w:rFonts w:ascii="Cambria Math" w:hAnsi="Cambria Math"/>
                </w:rPr>
                <m:t>±</m:t>
              </m:r>
            </m:oMath>
            <w:r w:rsidRPr="001E3493">
              <w:t xml:space="preserve"> 0.03</w:t>
            </w:r>
          </w:p>
        </w:tc>
        <w:tc>
          <w:tcPr>
            <w:tcW w:w="1670" w:type="dxa"/>
            <w:shd w:val="clear" w:color="auto" w:fill="auto"/>
            <w:noWrap/>
            <w:vAlign w:val="center"/>
          </w:tcPr>
          <w:p w14:paraId="5ECAA422" w14:textId="77777777" w:rsidR="00DE1515" w:rsidRPr="001E3493" w:rsidRDefault="00DE1515" w:rsidP="001F6554">
            <w:pPr>
              <w:spacing w:line="240" w:lineRule="auto"/>
            </w:pPr>
            <w:r w:rsidRPr="001E3493">
              <w:t xml:space="preserve">0.72 </w:t>
            </w:r>
            <m:oMath>
              <m:r>
                <w:rPr>
                  <w:rFonts w:ascii="Cambria Math" w:hAnsi="Cambria Math"/>
                </w:rPr>
                <m:t>±</m:t>
              </m:r>
            </m:oMath>
            <w:r w:rsidRPr="001E3493">
              <w:t xml:space="preserve"> 0.03</w:t>
            </w:r>
          </w:p>
        </w:tc>
        <w:tc>
          <w:tcPr>
            <w:tcW w:w="1716" w:type="dxa"/>
            <w:shd w:val="clear" w:color="000000" w:fill="FFFFFF"/>
            <w:vAlign w:val="center"/>
          </w:tcPr>
          <w:p w14:paraId="1F07939B" w14:textId="77777777" w:rsidR="00DE1515" w:rsidRPr="001E3493" w:rsidRDefault="00DE1515" w:rsidP="001F6554">
            <w:pPr>
              <w:spacing w:line="240" w:lineRule="auto"/>
            </w:pPr>
            <w:r w:rsidRPr="001E3493">
              <w:t xml:space="preserve">0.69 </w:t>
            </w:r>
            <m:oMath>
              <m:r>
                <w:rPr>
                  <w:rFonts w:ascii="Cambria Math" w:hAnsi="Cambria Math"/>
                </w:rPr>
                <m:t>±</m:t>
              </m:r>
            </m:oMath>
            <w:r w:rsidRPr="001E3493">
              <w:t xml:space="preserve"> 0.04</w:t>
            </w:r>
          </w:p>
        </w:tc>
        <w:tc>
          <w:tcPr>
            <w:tcW w:w="1649" w:type="dxa"/>
            <w:shd w:val="clear" w:color="000000" w:fill="FFFFFF"/>
            <w:vAlign w:val="center"/>
          </w:tcPr>
          <w:p w14:paraId="00B66054" w14:textId="77777777" w:rsidR="00DE1515" w:rsidRPr="001E3493" w:rsidRDefault="00DE1515" w:rsidP="001F6554">
            <w:pPr>
              <w:spacing w:line="240" w:lineRule="auto"/>
            </w:pPr>
            <w:r w:rsidRPr="001E3493">
              <w:t xml:space="preserve">0.82 </w:t>
            </w:r>
            <m:oMath>
              <m:r>
                <w:rPr>
                  <w:rFonts w:ascii="Cambria Math" w:hAnsi="Cambria Math"/>
                </w:rPr>
                <m:t>±</m:t>
              </m:r>
            </m:oMath>
            <w:r w:rsidRPr="001E3493">
              <w:t xml:space="preserve"> 0.04</w:t>
            </w:r>
          </w:p>
        </w:tc>
      </w:tr>
      <w:tr w:rsidR="00DE1515" w:rsidRPr="001E3493" w14:paraId="06ED6E34" w14:textId="77777777" w:rsidTr="00FC5BDB">
        <w:trPr>
          <w:cantSplit/>
          <w:trHeight w:val="320"/>
          <w:jc w:val="center"/>
        </w:trPr>
        <w:tc>
          <w:tcPr>
            <w:tcW w:w="1114" w:type="dxa"/>
            <w:vMerge/>
            <w:shd w:val="clear" w:color="000000" w:fill="FFFFFF"/>
          </w:tcPr>
          <w:p w14:paraId="06E836DB" w14:textId="57CE5B2E" w:rsidR="00DE1515" w:rsidRPr="001E3493" w:rsidRDefault="00DE1515" w:rsidP="001F6554">
            <w:pPr>
              <w:spacing w:line="240" w:lineRule="auto"/>
            </w:pPr>
          </w:p>
        </w:tc>
        <w:tc>
          <w:tcPr>
            <w:tcW w:w="1313" w:type="dxa"/>
            <w:shd w:val="clear" w:color="000000" w:fill="FFFFFF"/>
            <w:vAlign w:val="center"/>
          </w:tcPr>
          <w:p w14:paraId="158D365E" w14:textId="77777777" w:rsidR="00DE1515" w:rsidRPr="001E3493" w:rsidRDefault="00DE1515" w:rsidP="001F6554">
            <w:pPr>
              <w:spacing w:line="240" w:lineRule="auto"/>
            </w:pPr>
            <w:r w:rsidRPr="001E3493">
              <w:t>14</w:t>
            </w:r>
          </w:p>
        </w:tc>
        <w:tc>
          <w:tcPr>
            <w:tcW w:w="2158" w:type="dxa"/>
            <w:shd w:val="clear" w:color="000000" w:fill="FFFFFF"/>
            <w:vAlign w:val="center"/>
          </w:tcPr>
          <w:p w14:paraId="656B8093" w14:textId="77777777" w:rsidR="00DE1515" w:rsidRPr="001E3493" w:rsidRDefault="00DE1515" w:rsidP="001F6554">
            <w:pPr>
              <w:spacing w:line="240" w:lineRule="auto"/>
            </w:pPr>
            <w:r w:rsidRPr="001E3493">
              <w:t xml:space="preserve">0.88 </w:t>
            </w:r>
            <m:oMath>
              <m:r>
                <w:rPr>
                  <w:rFonts w:ascii="Cambria Math" w:hAnsi="Cambria Math"/>
                </w:rPr>
                <m:t>±</m:t>
              </m:r>
            </m:oMath>
            <w:r w:rsidRPr="001E3493">
              <w:t xml:space="preserve"> 0.03</w:t>
            </w:r>
          </w:p>
        </w:tc>
        <w:tc>
          <w:tcPr>
            <w:tcW w:w="1670" w:type="dxa"/>
            <w:shd w:val="clear" w:color="auto" w:fill="auto"/>
            <w:noWrap/>
            <w:vAlign w:val="center"/>
          </w:tcPr>
          <w:p w14:paraId="68306BBB" w14:textId="77777777" w:rsidR="00DE1515" w:rsidRPr="001E3493" w:rsidRDefault="00DE1515" w:rsidP="001F6554">
            <w:pPr>
              <w:spacing w:line="240" w:lineRule="auto"/>
            </w:pPr>
            <w:r w:rsidRPr="001E3493">
              <w:t xml:space="preserve">0.81 </w:t>
            </w:r>
            <m:oMath>
              <m:r>
                <w:rPr>
                  <w:rFonts w:ascii="Cambria Math" w:hAnsi="Cambria Math"/>
                </w:rPr>
                <m:t>±</m:t>
              </m:r>
            </m:oMath>
            <w:r w:rsidRPr="001E3493">
              <w:t xml:space="preserve"> 0.03 </w:t>
            </w:r>
          </w:p>
        </w:tc>
        <w:tc>
          <w:tcPr>
            <w:tcW w:w="1716" w:type="dxa"/>
            <w:shd w:val="clear" w:color="000000" w:fill="FFFFFF"/>
            <w:vAlign w:val="center"/>
          </w:tcPr>
          <w:p w14:paraId="24A1C717" w14:textId="77777777" w:rsidR="00DE1515" w:rsidRPr="001E3493" w:rsidRDefault="00DE1515" w:rsidP="001F6554">
            <w:pPr>
              <w:spacing w:line="240" w:lineRule="auto"/>
            </w:pPr>
            <w:r w:rsidRPr="001E3493">
              <w:t xml:space="preserve">0.79 </w:t>
            </w:r>
            <m:oMath>
              <m:r>
                <w:rPr>
                  <w:rFonts w:ascii="Cambria Math" w:hAnsi="Cambria Math"/>
                </w:rPr>
                <m:t>±</m:t>
              </m:r>
            </m:oMath>
            <w:r w:rsidRPr="001E3493">
              <w:t xml:space="preserve"> 0.05</w:t>
            </w:r>
          </w:p>
        </w:tc>
        <w:tc>
          <w:tcPr>
            <w:tcW w:w="1649" w:type="dxa"/>
            <w:shd w:val="clear" w:color="000000" w:fill="FFFFFF"/>
            <w:vAlign w:val="center"/>
          </w:tcPr>
          <w:p w14:paraId="6D5F953E" w14:textId="77777777" w:rsidR="00DE1515" w:rsidRPr="001E3493" w:rsidRDefault="00DE1515" w:rsidP="001F6554">
            <w:pPr>
              <w:spacing w:line="240" w:lineRule="auto"/>
            </w:pPr>
            <w:r w:rsidRPr="001E3493">
              <w:t xml:space="preserve">0.89 </w:t>
            </w:r>
            <m:oMath>
              <m:r>
                <w:rPr>
                  <w:rFonts w:ascii="Cambria Math" w:hAnsi="Cambria Math"/>
                </w:rPr>
                <m:t xml:space="preserve">± </m:t>
              </m:r>
            </m:oMath>
            <w:r w:rsidRPr="001E3493">
              <w:t>0.02</w:t>
            </w:r>
          </w:p>
        </w:tc>
      </w:tr>
      <w:tr w:rsidR="00DE1515" w:rsidRPr="001E3493" w14:paraId="03B09400" w14:textId="77777777" w:rsidTr="00FC5BDB">
        <w:trPr>
          <w:cantSplit/>
          <w:trHeight w:val="320"/>
          <w:jc w:val="center"/>
        </w:trPr>
        <w:tc>
          <w:tcPr>
            <w:tcW w:w="1114" w:type="dxa"/>
            <w:vMerge/>
            <w:shd w:val="clear" w:color="000000" w:fill="FFFFFF"/>
          </w:tcPr>
          <w:p w14:paraId="5DA96BF9" w14:textId="7E8C7E27" w:rsidR="00DE1515" w:rsidRPr="001E3493" w:rsidRDefault="00DE1515" w:rsidP="001F6554">
            <w:pPr>
              <w:spacing w:line="240" w:lineRule="auto"/>
            </w:pPr>
          </w:p>
        </w:tc>
        <w:tc>
          <w:tcPr>
            <w:tcW w:w="1313" w:type="dxa"/>
            <w:shd w:val="clear" w:color="000000" w:fill="FFFFFF"/>
            <w:vAlign w:val="center"/>
          </w:tcPr>
          <w:p w14:paraId="47A01A4E" w14:textId="77777777" w:rsidR="00DE1515" w:rsidRPr="001E3493" w:rsidRDefault="00DE1515" w:rsidP="001F6554">
            <w:pPr>
              <w:spacing w:line="240" w:lineRule="auto"/>
            </w:pPr>
            <w:r w:rsidRPr="001E3493">
              <w:t>28</w:t>
            </w:r>
          </w:p>
        </w:tc>
        <w:tc>
          <w:tcPr>
            <w:tcW w:w="2158" w:type="dxa"/>
            <w:shd w:val="clear" w:color="000000" w:fill="FFFFFF"/>
            <w:vAlign w:val="center"/>
          </w:tcPr>
          <w:p w14:paraId="641DFCEC" w14:textId="77777777" w:rsidR="00DE1515" w:rsidRPr="001E3493" w:rsidRDefault="00DE1515" w:rsidP="001F6554">
            <w:pPr>
              <w:spacing w:line="240" w:lineRule="auto"/>
            </w:pPr>
            <w:r w:rsidRPr="001E3493">
              <w:t xml:space="preserve">0.86 </w:t>
            </w:r>
            <m:oMath>
              <m:r>
                <w:rPr>
                  <w:rFonts w:ascii="Cambria Math" w:hAnsi="Cambria Math"/>
                </w:rPr>
                <m:t>±</m:t>
              </m:r>
            </m:oMath>
            <w:r w:rsidRPr="001E3493">
              <w:t xml:space="preserve"> 0.02</w:t>
            </w:r>
          </w:p>
        </w:tc>
        <w:tc>
          <w:tcPr>
            <w:tcW w:w="1670" w:type="dxa"/>
            <w:shd w:val="clear" w:color="auto" w:fill="auto"/>
            <w:noWrap/>
            <w:vAlign w:val="center"/>
          </w:tcPr>
          <w:p w14:paraId="6D7CDAB9" w14:textId="77777777" w:rsidR="00DE1515" w:rsidRPr="001E3493" w:rsidRDefault="00DE1515" w:rsidP="001F6554">
            <w:pPr>
              <w:spacing w:line="240" w:lineRule="auto"/>
            </w:pPr>
            <w:r w:rsidRPr="001E3493">
              <w:t xml:space="preserve">0.82 </w:t>
            </w:r>
            <m:oMath>
              <m:r>
                <w:rPr>
                  <w:rFonts w:ascii="Cambria Math" w:hAnsi="Cambria Math"/>
                </w:rPr>
                <m:t>±</m:t>
              </m:r>
            </m:oMath>
            <w:r w:rsidRPr="001E3493">
              <w:t xml:space="preserve"> 0.03</w:t>
            </w:r>
          </w:p>
        </w:tc>
        <w:tc>
          <w:tcPr>
            <w:tcW w:w="1716" w:type="dxa"/>
            <w:shd w:val="clear" w:color="000000" w:fill="FFFFFF"/>
            <w:vAlign w:val="center"/>
          </w:tcPr>
          <w:p w14:paraId="69DFE81C" w14:textId="77777777" w:rsidR="00DE1515" w:rsidRPr="001E3493" w:rsidRDefault="00DE1515" w:rsidP="001F6554">
            <w:pPr>
              <w:spacing w:line="240" w:lineRule="auto"/>
            </w:pPr>
            <w:r w:rsidRPr="001E3493">
              <w:t xml:space="preserve">0.80 </w:t>
            </w:r>
            <m:oMath>
              <m:r>
                <w:rPr>
                  <w:rFonts w:ascii="Cambria Math" w:hAnsi="Cambria Math"/>
                </w:rPr>
                <m:t>±</m:t>
              </m:r>
            </m:oMath>
            <w:r w:rsidRPr="001E3493">
              <w:t xml:space="preserve"> 0.03</w:t>
            </w:r>
          </w:p>
        </w:tc>
        <w:tc>
          <w:tcPr>
            <w:tcW w:w="1649" w:type="dxa"/>
            <w:shd w:val="clear" w:color="000000" w:fill="FFFFFF"/>
            <w:vAlign w:val="center"/>
          </w:tcPr>
          <w:p w14:paraId="4DD87295" w14:textId="77777777" w:rsidR="00DE1515" w:rsidRPr="001E3493" w:rsidRDefault="00DE1515" w:rsidP="001F6554">
            <w:pPr>
              <w:spacing w:line="240" w:lineRule="auto"/>
            </w:pPr>
            <w:r w:rsidRPr="001E3493">
              <w:t>0.85</w:t>
            </w:r>
            <m:oMath>
              <m:r>
                <w:rPr>
                  <w:rFonts w:ascii="Cambria Math" w:hAnsi="Cambria Math"/>
                </w:rPr>
                <m:t xml:space="preserve"> ±</m:t>
              </m:r>
            </m:oMath>
            <w:r w:rsidRPr="001E3493">
              <w:t xml:space="preserve"> 0.01</w:t>
            </w:r>
          </w:p>
        </w:tc>
      </w:tr>
      <w:tr w:rsidR="00DE1515" w:rsidRPr="001E3493" w14:paraId="6F4BDE00" w14:textId="77777777" w:rsidTr="00FC5BDB">
        <w:trPr>
          <w:cantSplit/>
          <w:trHeight w:val="320"/>
          <w:jc w:val="center"/>
        </w:trPr>
        <w:tc>
          <w:tcPr>
            <w:tcW w:w="1114" w:type="dxa"/>
            <w:vMerge/>
            <w:shd w:val="clear" w:color="000000" w:fill="FFFFFF"/>
          </w:tcPr>
          <w:p w14:paraId="282A7D9F" w14:textId="77777777" w:rsidR="00DE1515" w:rsidRPr="001E3493" w:rsidRDefault="00DE1515" w:rsidP="001F6554">
            <w:pPr>
              <w:spacing w:line="240" w:lineRule="auto"/>
            </w:pPr>
          </w:p>
        </w:tc>
        <w:tc>
          <w:tcPr>
            <w:tcW w:w="1313" w:type="dxa"/>
            <w:shd w:val="clear" w:color="000000" w:fill="FFFFFF"/>
            <w:vAlign w:val="center"/>
          </w:tcPr>
          <w:p w14:paraId="01220A64" w14:textId="77777777" w:rsidR="00DE1515" w:rsidRPr="001E3493" w:rsidRDefault="00DE1515" w:rsidP="001F6554">
            <w:pPr>
              <w:spacing w:line="240" w:lineRule="auto"/>
            </w:pPr>
            <w:r w:rsidRPr="001E3493">
              <w:t>42</w:t>
            </w:r>
          </w:p>
        </w:tc>
        <w:tc>
          <w:tcPr>
            <w:tcW w:w="2158" w:type="dxa"/>
            <w:shd w:val="clear" w:color="000000" w:fill="FFFFFF"/>
            <w:vAlign w:val="center"/>
          </w:tcPr>
          <w:p w14:paraId="11F558B3" w14:textId="77777777" w:rsidR="00DE1515" w:rsidRPr="001E3493" w:rsidRDefault="00DE1515" w:rsidP="001F6554">
            <w:pPr>
              <w:spacing w:line="240" w:lineRule="auto"/>
            </w:pPr>
            <w:r w:rsidRPr="001E3493">
              <w:t xml:space="preserve">0.91 </w:t>
            </w:r>
            <m:oMath>
              <m:r>
                <w:rPr>
                  <w:rFonts w:ascii="Cambria Math" w:hAnsi="Cambria Math"/>
                </w:rPr>
                <m:t>±</m:t>
              </m:r>
            </m:oMath>
            <w:r w:rsidRPr="001E3493">
              <w:t xml:space="preserve"> 0.01</w:t>
            </w:r>
          </w:p>
        </w:tc>
        <w:tc>
          <w:tcPr>
            <w:tcW w:w="1670" w:type="dxa"/>
            <w:shd w:val="clear" w:color="auto" w:fill="auto"/>
            <w:noWrap/>
            <w:vAlign w:val="center"/>
          </w:tcPr>
          <w:p w14:paraId="0C58919D" w14:textId="77777777" w:rsidR="00DE1515" w:rsidRPr="001E3493" w:rsidRDefault="00DE1515" w:rsidP="001F6554">
            <w:pPr>
              <w:spacing w:line="240" w:lineRule="auto"/>
            </w:pPr>
            <w:r w:rsidRPr="001E3493">
              <w:t xml:space="preserve">0.85 </w:t>
            </w:r>
            <m:oMath>
              <m:r>
                <w:rPr>
                  <w:rFonts w:ascii="Cambria Math" w:hAnsi="Cambria Math"/>
                </w:rPr>
                <m:t>±</m:t>
              </m:r>
            </m:oMath>
            <w:r w:rsidRPr="001E3493">
              <w:t xml:space="preserve"> 0.02</w:t>
            </w:r>
          </w:p>
        </w:tc>
        <w:tc>
          <w:tcPr>
            <w:tcW w:w="1716" w:type="dxa"/>
            <w:shd w:val="clear" w:color="000000" w:fill="FFFFFF"/>
            <w:vAlign w:val="center"/>
          </w:tcPr>
          <w:p w14:paraId="3CD6F70F" w14:textId="77777777" w:rsidR="00DE1515" w:rsidRPr="001E3493" w:rsidRDefault="00DE1515" w:rsidP="001F6554">
            <w:pPr>
              <w:spacing w:line="240" w:lineRule="auto"/>
            </w:pPr>
            <w:r w:rsidRPr="001E3493">
              <w:t xml:space="preserve">0.87 </w:t>
            </w:r>
            <m:oMath>
              <m:r>
                <w:rPr>
                  <w:rFonts w:ascii="Cambria Math" w:hAnsi="Cambria Math"/>
                </w:rPr>
                <m:t>±</m:t>
              </m:r>
            </m:oMath>
            <w:r w:rsidRPr="001E3493">
              <w:t xml:space="preserve"> 0.02</w:t>
            </w:r>
          </w:p>
        </w:tc>
        <w:tc>
          <w:tcPr>
            <w:tcW w:w="1649" w:type="dxa"/>
            <w:shd w:val="clear" w:color="000000" w:fill="FFFFFF"/>
            <w:vAlign w:val="center"/>
          </w:tcPr>
          <w:p w14:paraId="1DD0D36E" w14:textId="77777777" w:rsidR="00DE1515" w:rsidRPr="001E3493" w:rsidRDefault="00DE1515" w:rsidP="001F6554">
            <w:pPr>
              <w:spacing w:line="240" w:lineRule="auto"/>
            </w:pPr>
            <w:r w:rsidRPr="001E3493">
              <w:t xml:space="preserve">0.89 </w:t>
            </w:r>
            <m:oMath>
              <m:r>
                <w:rPr>
                  <w:rFonts w:ascii="Cambria Math" w:hAnsi="Cambria Math"/>
                </w:rPr>
                <m:t>±</m:t>
              </m:r>
            </m:oMath>
            <w:r w:rsidRPr="001E3493">
              <w:t xml:space="preserve"> 0.02</w:t>
            </w:r>
          </w:p>
        </w:tc>
      </w:tr>
      <w:tr w:rsidR="00DE1515" w:rsidRPr="001E3493" w14:paraId="6FEAD0BB" w14:textId="77777777" w:rsidTr="00FC5BDB">
        <w:trPr>
          <w:cantSplit/>
          <w:trHeight w:val="320"/>
          <w:jc w:val="center"/>
        </w:trPr>
        <w:tc>
          <w:tcPr>
            <w:tcW w:w="1114" w:type="dxa"/>
            <w:vMerge/>
            <w:shd w:val="clear" w:color="000000" w:fill="FFFFFF"/>
          </w:tcPr>
          <w:p w14:paraId="4C90AB4C" w14:textId="77777777" w:rsidR="00DE1515" w:rsidRPr="001E3493" w:rsidRDefault="00DE1515" w:rsidP="001F6554">
            <w:pPr>
              <w:spacing w:line="240" w:lineRule="auto"/>
            </w:pPr>
          </w:p>
        </w:tc>
        <w:tc>
          <w:tcPr>
            <w:tcW w:w="1313" w:type="dxa"/>
            <w:shd w:val="clear" w:color="000000" w:fill="FFFFFF"/>
            <w:vAlign w:val="center"/>
          </w:tcPr>
          <w:p w14:paraId="650861D7" w14:textId="77777777" w:rsidR="00DE1515" w:rsidRPr="001E3493" w:rsidRDefault="00DE1515" w:rsidP="001F6554">
            <w:pPr>
              <w:spacing w:line="240" w:lineRule="auto"/>
            </w:pPr>
            <w:r w:rsidRPr="001E3493">
              <w:t>56</w:t>
            </w:r>
          </w:p>
        </w:tc>
        <w:tc>
          <w:tcPr>
            <w:tcW w:w="2158" w:type="dxa"/>
            <w:shd w:val="clear" w:color="000000" w:fill="FFFFFF"/>
            <w:vAlign w:val="center"/>
          </w:tcPr>
          <w:p w14:paraId="0D9E7024" w14:textId="77777777" w:rsidR="00DE1515" w:rsidRPr="001E3493" w:rsidRDefault="00DE1515" w:rsidP="001F6554">
            <w:pPr>
              <w:spacing w:line="240" w:lineRule="auto"/>
            </w:pPr>
            <w:r w:rsidRPr="001E3493">
              <w:t xml:space="preserve">0.88 </w:t>
            </w:r>
            <m:oMath>
              <m:r>
                <w:rPr>
                  <w:rFonts w:ascii="Cambria Math" w:hAnsi="Cambria Math"/>
                </w:rPr>
                <m:t>±</m:t>
              </m:r>
            </m:oMath>
            <w:r w:rsidRPr="001E3493">
              <w:t xml:space="preserve"> 0.03</w:t>
            </w:r>
          </w:p>
        </w:tc>
        <w:tc>
          <w:tcPr>
            <w:tcW w:w="1670" w:type="dxa"/>
            <w:shd w:val="clear" w:color="auto" w:fill="auto"/>
            <w:noWrap/>
            <w:vAlign w:val="bottom"/>
          </w:tcPr>
          <w:p w14:paraId="1240D24C" w14:textId="77777777" w:rsidR="00DE1515" w:rsidRPr="001E3493" w:rsidRDefault="00DE1515" w:rsidP="001F6554">
            <w:pPr>
              <w:spacing w:line="240" w:lineRule="auto"/>
            </w:pPr>
          </w:p>
        </w:tc>
        <w:tc>
          <w:tcPr>
            <w:tcW w:w="1716" w:type="dxa"/>
            <w:shd w:val="clear" w:color="000000" w:fill="FFFFFF"/>
            <w:vAlign w:val="center"/>
          </w:tcPr>
          <w:p w14:paraId="5BD07072" w14:textId="77777777" w:rsidR="00DE1515" w:rsidRPr="001E3493" w:rsidRDefault="00DE1515" w:rsidP="001F6554">
            <w:pPr>
              <w:spacing w:line="240" w:lineRule="auto"/>
            </w:pPr>
            <w:r w:rsidRPr="001E3493">
              <w:t xml:space="preserve">0.88 </w:t>
            </w:r>
            <m:oMath>
              <m:r>
                <w:rPr>
                  <w:rFonts w:ascii="Cambria Math" w:hAnsi="Cambria Math"/>
                </w:rPr>
                <m:t>±</m:t>
              </m:r>
            </m:oMath>
            <w:r w:rsidRPr="001E3493">
              <w:t xml:space="preserve"> 0.05</w:t>
            </w:r>
          </w:p>
        </w:tc>
        <w:tc>
          <w:tcPr>
            <w:tcW w:w="1649" w:type="dxa"/>
            <w:shd w:val="clear" w:color="000000" w:fill="FFFFFF"/>
            <w:vAlign w:val="center"/>
          </w:tcPr>
          <w:p w14:paraId="6676A026" w14:textId="77777777" w:rsidR="00DE1515" w:rsidRPr="001E3493" w:rsidRDefault="00DE1515" w:rsidP="001F6554">
            <w:pPr>
              <w:spacing w:line="240" w:lineRule="auto"/>
            </w:pPr>
            <w:r w:rsidRPr="001E3493">
              <w:t xml:space="preserve">0.87 </w:t>
            </w:r>
            <m:oMath>
              <m:r>
                <w:rPr>
                  <w:rFonts w:ascii="Cambria Math" w:hAnsi="Cambria Math"/>
                </w:rPr>
                <m:t>±</m:t>
              </m:r>
            </m:oMath>
            <w:r w:rsidRPr="001E3493">
              <w:t xml:space="preserve"> 0.03</w:t>
            </w:r>
          </w:p>
        </w:tc>
      </w:tr>
      <w:tr w:rsidR="00DE1515" w:rsidRPr="001E3493" w14:paraId="0CA436AD" w14:textId="77777777" w:rsidTr="00FC5BDB">
        <w:trPr>
          <w:cantSplit/>
          <w:trHeight w:val="320"/>
          <w:jc w:val="center"/>
        </w:trPr>
        <w:tc>
          <w:tcPr>
            <w:tcW w:w="1114" w:type="dxa"/>
            <w:vMerge/>
            <w:shd w:val="clear" w:color="000000" w:fill="FFFFFF"/>
          </w:tcPr>
          <w:p w14:paraId="1E568A99" w14:textId="77777777" w:rsidR="00DE1515" w:rsidRPr="001E3493" w:rsidRDefault="00DE1515" w:rsidP="001F6554">
            <w:pPr>
              <w:spacing w:line="240" w:lineRule="auto"/>
            </w:pPr>
          </w:p>
        </w:tc>
        <w:tc>
          <w:tcPr>
            <w:tcW w:w="1313" w:type="dxa"/>
            <w:shd w:val="clear" w:color="000000" w:fill="FFFFFF"/>
            <w:vAlign w:val="center"/>
          </w:tcPr>
          <w:p w14:paraId="790FE260" w14:textId="77777777" w:rsidR="00DE1515" w:rsidRPr="001E3493" w:rsidRDefault="00DE1515" w:rsidP="001F6554">
            <w:pPr>
              <w:spacing w:line="240" w:lineRule="auto"/>
            </w:pPr>
            <w:r w:rsidRPr="001E3493">
              <w:t>70</w:t>
            </w:r>
          </w:p>
        </w:tc>
        <w:tc>
          <w:tcPr>
            <w:tcW w:w="2158" w:type="dxa"/>
            <w:shd w:val="clear" w:color="000000" w:fill="FFFFFF"/>
            <w:vAlign w:val="center"/>
          </w:tcPr>
          <w:p w14:paraId="716C720F" w14:textId="77777777" w:rsidR="00DE1515" w:rsidRPr="001E3493" w:rsidRDefault="00DE1515" w:rsidP="001F6554">
            <w:pPr>
              <w:spacing w:line="240" w:lineRule="auto"/>
            </w:pPr>
            <w:r w:rsidRPr="001E3493">
              <w:t xml:space="preserve">0.90 </w:t>
            </w:r>
            <m:oMath>
              <m:r>
                <w:rPr>
                  <w:rFonts w:ascii="Cambria Math" w:hAnsi="Cambria Math"/>
                </w:rPr>
                <m:t>±</m:t>
              </m:r>
            </m:oMath>
            <w:r w:rsidRPr="001E3493">
              <w:t xml:space="preserve"> 0.03</w:t>
            </w:r>
          </w:p>
        </w:tc>
        <w:tc>
          <w:tcPr>
            <w:tcW w:w="1670" w:type="dxa"/>
            <w:shd w:val="clear" w:color="auto" w:fill="auto"/>
            <w:noWrap/>
            <w:vAlign w:val="bottom"/>
          </w:tcPr>
          <w:p w14:paraId="6860ACF2" w14:textId="77777777" w:rsidR="00DE1515" w:rsidRPr="001E3493" w:rsidRDefault="00DE1515" w:rsidP="001F6554">
            <w:pPr>
              <w:spacing w:line="240" w:lineRule="auto"/>
            </w:pPr>
          </w:p>
        </w:tc>
        <w:tc>
          <w:tcPr>
            <w:tcW w:w="1716" w:type="dxa"/>
            <w:shd w:val="clear" w:color="000000" w:fill="FFFFFF"/>
            <w:vAlign w:val="center"/>
          </w:tcPr>
          <w:p w14:paraId="5FD7B7B9" w14:textId="77777777" w:rsidR="00DE1515" w:rsidRPr="001E3493" w:rsidRDefault="00DE1515" w:rsidP="001F6554">
            <w:pPr>
              <w:spacing w:line="240" w:lineRule="auto"/>
            </w:pPr>
            <w:r w:rsidRPr="001E3493">
              <w:t xml:space="preserve">0.89 </w:t>
            </w:r>
            <m:oMath>
              <m:r>
                <w:rPr>
                  <w:rFonts w:ascii="Cambria Math" w:hAnsi="Cambria Math"/>
                </w:rPr>
                <m:t>±</m:t>
              </m:r>
            </m:oMath>
            <w:r w:rsidRPr="001E3493">
              <w:t xml:space="preserve"> 0.04</w:t>
            </w:r>
          </w:p>
        </w:tc>
        <w:tc>
          <w:tcPr>
            <w:tcW w:w="1649" w:type="dxa"/>
            <w:shd w:val="clear" w:color="000000" w:fill="FFFFFF"/>
            <w:vAlign w:val="center"/>
          </w:tcPr>
          <w:p w14:paraId="71B01F0D" w14:textId="77777777" w:rsidR="00DE1515" w:rsidRPr="001E3493" w:rsidRDefault="00DE1515" w:rsidP="001F6554">
            <w:pPr>
              <w:spacing w:line="240" w:lineRule="auto"/>
            </w:pPr>
            <w:r w:rsidRPr="001E3493">
              <w:t xml:space="preserve">0.92 </w:t>
            </w:r>
            <m:oMath>
              <m:r>
                <w:rPr>
                  <w:rFonts w:ascii="Cambria Math" w:hAnsi="Cambria Math"/>
                </w:rPr>
                <m:t>±</m:t>
              </m:r>
            </m:oMath>
            <w:r w:rsidRPr="001E3493">
              <w:t xml:space="preserve"> 0.03</w:t>
            </w:r>
          </w:p>
        </w:tc>
      </w:tr>
      <w:tr w:rsidR="00DE1515" w:rsidRPr="001E3493" w14:paraId="41CB1204" w14:textId="77777777" w:rsidTr="00FC5BDB">
        <w:trPr>
          <w:cantSplit/>
          <w:trHeight w:val="320"/>
          <w:jc w:val="center"/>
        </w:trPr>
        <w:tc>
          <w:tcPr>
            <w:tcW w:w="1114" w:type="dxa"/>
            <w:vMerge/>
            <w:tcBorders>
              <w:bottom w:val="single" w:sz="4" w:space="0" w:color="auto"/>
            </w:tcBorders>
            <w:shd w:val="clear" w:color="000000" w:fill="FFFFFF"/>
          </w:tcPr>
          <w:p w14:paraId="12D2558E" w14:textId="77777777" w:rsidR="00DE1515" w:rsidRPr="001E3493" w:rsidRDefault="00DE1515" w:rsidP="001F6554">
            <w:pPr>
              <w:spacing w:line="240" w:lineRule="auto"/>
            </w:pPr>
          </w:p>
        </w:tc>
        <w:tc>
          <w:tcPr>
            <w:tcW w:w="1313" w:type="dxa"/>
            <w:tcBorders>
              <w:bottom w:val="single" w:sz="4" w:space="0" w:color="auto"/>
            </w:tcBorders>
            <w:shd w:val="clear" w:color="000000" w:fill="FFFFFF"/>
            <w:vAlign w:val="center"/>
          </w:tcPr>
          <w:p w14:paraId="2A28DFBC" w14:textId="77777777" w:rsidR="00DE1515" w:rsidRPr="001E3493" w:rsidRDefault="00DE1515" w:rsidP="001F6554">
            <w:pPr>
              <w:spacing w:line="240" w:lineRule="auto"/>
            </w:pPr>
            <w:r w:rsidRPr="001E3493">
              <w:t>84</w:t>
            </w:r>
          </w:p>
        </w:tc>
        <w:tc>
          <w:tcPr>
            <w:tcW w:w="2158" w:type="dxa"/>
            <w:tcBorders>
              <w:bottom w:val="single" w:sz="4" w:space="0" w:color="auto"/>
            </w:tcBorders>
            <w:shd w:val="clear" w:color="000000" w:fill="FFFFFF"/>
            <w:vAlign w:val="center"/>
          </w:tcPr>
          <w:p w14:paraId="7D1BFD25" w14:textId="77777777" w:rsidR="00DE1515" w:rsidRPr="001E3493" w:rsidRDefault="00DE1515" w:rsidP="001F6554">
            <w:pPr>
              <w:spacing w:line="240" w:lineRule="auto"/>
            </w:pPr>
            <w:r w:rsidRPr="001E3493">
              <w:t xml:space="preserve">0.92 </w:t>
            </w:r>
            <m:oMath>
              <m:r>
                <w:rPr>
                  <w:rFonts w:ascii="Cambria Math" w:hAnsi="Cambria Math"/>
                </w:rPr>
                <m:t>±</m:t>
              </m:r>
            </m:oMath>
            <w:r w:rsidRPr="001E3493">
              <w:t xml:space="preserve"> 0.04</w:t>
            </w:r>
          </w:p>
        </w:tc>
        <w:tc>
          <w:tcPr>
            <w:tcW w:w="1670" w:type="dxa"/>
            <w:tcBorders>
              <w:bottom w:val="single" w:sz="4" w:space="0" w:color="auto"/>
            </w:tcBorders>
            <w:shd w:val="clear" w:color="auto" w:fill="auto"/>
            <w:noWrap/>
            <w:vAlign w:val="bottom"/>
          </w:tcPr>
          <w:p w14:paraId="35CB6A14" w14:textId="77777777" w:rsidR="00DE1515" w:rsidRPr="001E3493" w:rsidRDefault="00DE1515" w:rsidP="001F6554">
            <w:pPr>
              <w:spacing w:line="240" w:lineRule="auto"/>
            </w:pPr>
          </w:p>
        </w:tc>
        <w:tc>
          <w:tcPr>
            <w:tcW w:w="1716" w:type="dxa"/>
            <w:tcBorders>
              <w:bottom w:val="single" w:sz="4" w:space="0" w:color="auto"/>
            </w:tcBorders>
            <w:shd w:val="clear" w:color="000000" w:fill="FFFFFF"/>
            <w:vAlign w:val="center"/>
          </w:tcPr>
          <w:p w14:paraId="57B161FF" w14:textId="77777777" w:rsidR="00DE1515" w:rsidRPr="001E3493" w:rsidRDefault="00DE1515" w:rsidP="001F6554">
            <w:pPr>
              <w:spacing w:line="240" w:lineRule="auto"/>
            </w:pPr>
            <w:r w:rsidRPr="001E3493">
              <w:t xml:space="preserve">0.82 </w:t>
            </w:r>
            <m:oMath>
              <m:r>
                <w:rPr>
                  <w:rFonts w:ascii="Cambria Math" w:hAnsi="Cambria Math"/>
                </w:rPr>
                <m:t>±</m:t>
              </m:r>
            </m:oMath>
            <w:r w:rsidRPr="001E3493">
              <w:t xml:space="preserve"> 0.02</w:t>
            </w:r>
          </w:p>
        </w:tc>
        <w:tc>
          <w:tcPr>
            <w:tcW w:w="1649" w:type="dxa"/>
            <w:tcBorders>
              <w:bottom w:val="single" w:sz="4" w:space="0" w:color="auto"/>
            </w:tcBorders>
            <w:shd w:val="clear" w:color="000000" w:fill="FFFFFF"/>
            <w:vAlign w:val="center"/>
          </w:tcPr>
          <w:p w14:paraId="4B096095" w14:textId="77777777" w:rsidR="00DE1515" w:rsidRPr="001E3493" w:rsidRDefault="00DE1515" w:rsidP="001F6554">
            <w:pPr>
              <w:spacing w:line="240" w:lineRule="auto"/>
            </w:pPr>
            <w:r w:rsidRPr="001E3493">
              <w:t xml:space="preserve">0.92 </w:t>
            </w:r>
            <m:oMath>
              <m:r>
                <w:rPr>
                  <w:rFonts w:ascii="Cambria Math" w:hAnsi="Cambria Math"/>
                </w:rPr>
                <m:t>±</m:t>
              </m:r>
            </m:oMath>
            <w:r w:rsidRPr="001E3493">
              <w:t xml:space="preserve"> 0.02</w:t>
            </w:r>
          </w:p>
        </w:tc>
      </w:tr>
      <w:tr w:rsidR="001F6554" w:rsidRPr="001E3493" w14:paraId="78CEF500" w14:textId="77777777" w:rsidTr="00FC5BDB">
        <w:trPr>
          <w:cantSplit/>
          <w:trHeight w:val="320"/>
          <w:jc w:val="center"/>
        </w:trPr>
        <w:tc>
          <w:tcPr>
            <w:tcW w:w="1114" w:type="dxa"/>
            <w:tcBorders>
              <w:top w:val="single" w:sz="4" w:space="0" w:color="auto"/>
              <w:left w:val="single" w:sz="4" w:space="0" w:color="auto"/>
              <w:bottom w:val="single" w:sz="4" w:space="0" w:color="auto"/>
            </w:tcBorders>
            <w:shd w:val="clear" w:color="000000" w:fill="FFFFFF"/>
          </w:tcPr>
          <w:p w14:paraId="267EEDC9" w14:textId="77777777" w:rsidR="001F6554" w:rsidRPr="001E3493" w:rsidRDefault="001F6554" w:rsidP="001F6554">
            <w:pPr>
              <w:spacing w:line="240" w:lineRule="auto"/>
            </w:pPr>
          </w:p>
        </w:tc>
        <w:tc>
          <w:tcPr>
            <w:tcW w:w="1313" w:type="dxa"/>
            <w:tcBorders>
              <w:top w:val="single" w:sz="4" w:space="0" w:color="auto"/>
              <w:bottom w:val="single" w:sz="4" w:space="0" w:color="auto"/>
            </w:tcBorders>
            <w:shd w:val="clear" w:color="000000" w:fill="FFFFFF"/>
            <w:vAlign w:val="center"/>
          </w:tcPr>
          <w:p w14:paraId="6E74F2B0" w14:textId="77777777" w:rsidR="001F6554" w:rsidRPr="001E3493" w:rsidRDefault="001F6554" w:rsidP="001F6554">
            <w:pPr>
              <w:spacing w:line="240" w:lineRule="auto"/>
            </w:pPr>
          </w:p>
        </w:tc>
        <w:tc>
          <w:tcPr>
            <w:tcW w:w="2158" w:type="dxa"/>
            <w:tcBorders>
              <w:top w:val="single" w:sz="4" w:space="0" w:color="auto"/>
              <w:bottom w:val="single" w:sz="4" w:space="0" w:color="auto"/>
            </w:tcBorders>
            <w:shd w:val="clear" w:color="000000" w:fill="FFFFFF"/>
            <w:vAlign w:val="center"/>
          </w:tcPr>
          <w:p w14:paraId="178F2C65" w14:textId="77777777" w:rsidR="001F6554" w:rsidRPr="001E3493" w:rsidRDefault="001F6554" w:rsidP="001F6554">
            <w:pPr>
              <w:spacing w:line="240" w:lineRule="auto"/>
            </w:pPr>
          </w:p>
        </w:tc>
        <w:tc>
          <w:tcPr>
            <w:tcW w:w="1670" w:type="dxa"/>
            <w:tcBorders>
              <w:top w:val="single" w:sz="4" w:space="0" w:color="auto"/>
              <w:bottom w:val="single" w:sz="4" w:space="0" w:color="auto"/>
            </w:tcBorders>
            <w:shd w:val="clear" w:color="auto" w:fill="auto"/>
            <w:noWrap/>
            <w:vAlign w:val="bottom"/>
          </w:tcPr>
          <w:p w14:paraId="6AA6EC3D" w14:textId="77777777" w:rsidR="001F6554" w:rsidRPr="001E3493" w:rsidRDefault="001F6554" w:rsidP="001F6554">
            <w:pPr>
              <w:spacing w:line="240" w:lineRule="auto"/>
            </w:pPr>
          </w:p>
        </w:tc>
        <w:tc>
          <w:tcPr>
            <w:tcW w:w="1716" w:type="dxa"/>
            <w:tcBorders>
              <w:top w:val="single" w:sz="4" w:space="0" w:color="auto"/>
              <w:bottom w:val="single" w:sz="4" w:space="0" w:color="auto"/>
            </w:tcBorders>
            <w:shd w:val="clear" w:color="000000" w:fill="FFFFFF"/>
            <w:vAlign w:val="center"/>
          </w:tcPr>
          <w:p w14:paraId="20C1E04A" w14:textId="77777777" w:rsidR="001F6554" w:rsidRPr="001E3493" w:rsidRDefault="001F6554" w:rsidP="001F6554">
            <w:pPr>
              <w:spacing w:line="240" w:lineRule="auto"/>
            </w:pPr>
          </w:p>
        </w:tc>
        <w:tc>
          <w:tcPr>
            <w:tcW w:w="1649" w:type="dxa"/>
            <w:tcBorders>
              <w:top w:val="single" w:sz="4" w:space="0" w:color="auto"/>
              <w:bottom w:val="single" w:sz="4" w:space="0" w:color="auto"/>
              <w:right w:val="single" w:sz="4" w:space="0" w:color="auto"/>
            </w:tcBorders>
            <w:shd w:val="clear" w:color="000000" w:fill="FFFFFF"/>
            <w:vAlign w:val="center"/>
          </w:tcPr>
          <w:p w14:paraId="48C64196" w14:textId="77777777" w:rsidR="001F6554" w:rsidRPr="001E3493" w:rsidRDefault="001F6554" w:rsidP="001F6554">
            <w:pPr>
              <w:spacing w:line="240" w:lineRule="auto"/>
            </w:pPr>
          </w:p>
        </w:tc>
      </w:tr>
      <w:tr w:rsidR="00DE1515" w:rsidRPr="001E3493" w14:paraId="0D499085" w14:textId="77777777" w:rsidTr="00FC5BDB">
        <w:trPr>
          <w:cantSplit/>
          <w:trHeight w:val="320"/>
          <w:jc w:val="center"/>
        </w:trPr>
        <w:tc>
          <w:tcPr>
            <w:tcW w:w="1114" w:type="dxa"/>
            <w:vMerge w:val="restart"/>
            <w:tcBorders>
              <w:top w:val="single" w:sz="4" w:space="0" w:color="auto"/>
            </w:tcBorders>
            <w:shd w:val="clear" w:color="000000" w:fill="FFFFFF"/>
          </w:tcPr>
          <w:p w14:paraId="3699F537" w14:textId="1C764E38" w:rsidR="00DE1515" w:rsidRPr="001E3493" w:rsidRDefault="00DE1515" w:rsidP="001F6554">
            <w:pPr>
              <w:spacing w:line="240" w:lineRule="auto"/>
            </w:pPr>
            <w:r w:rsidRPr="001E3493">
              <w:t xml:space="preserve"> RH</w:t>
            </w:r>
          </w:p>
        </w:tc>
        <w:tc>
          <w:tcPr>
            <w:tcW w:w="1313" w:type="dxa"/>
            <w:tcBorders>
              <w:top w:val="single" w:sz="4" w:space="0" w:color="auto"/>
            </w:tcBorders>
            <w:shd w:val="clear" w:color="000000" w:fill="FFFFFF"/>
            <w:vAlign w:val="center"/>
          </w:tcPr>
          <w:p w14:paraId="4B610E54" w14:textId="77777777" w:rsidR="00DE1515" w:rsidRPr="001E3493" w:rsidRDefault="00DE1515" w:rsidP="001F6554">
            <w:pPr>
              <w:spacing w:line="240" w:lineRule="auto"/>
            </w:pPr>
            <w:r w:rsidRPr="001E3493">
              <w:t>-1</w:t>
            </w:r>
          </w:p>
        </w:tc>
        <w:tc>
          <w:tcPr>
            <w:tcW w:w="2158" w:type="dxa"/>
            <w:tcBorders>
              <w:top w:val="single" w:sz="4" w:space="0" w:color="auto"/>
            </w:tcBorders>
            <w:shd w:val="clear" w:color="000000" w:fill="FFFFFF"/>
            <w:vAlign w:val="center"/>
          </w:tcPr>
          <w:p w14:paraId="656F9411" w14:textId="77777777" w:rsidR="00DE1515" w:rsidRPr="001E3493" w:rsidRDefault="00DE1515" w:rsidP="001F6554">
            <w:pPr>
              <w:spacing w:line="240" w:lineRule="auto"/>
            </w:pPr>
            <w:r w:rsidRPr="001E3493">
              <w:t xml:space="preserve">0.85 </w:t>
            </w:r>
            <m:oMath>
              <m:r>
                <w:rPr>
                  <w:rFonts w:ascii="Cambria Math" w:hAnsi="Cambria Math"/>
                </w:rPr>
                <m:t>±</m:t>
              </m:r>
            </m:oMath>
            <w:r w:rsidRPr="001E3493">
              <w:t xml:space="preserve"> 0.02</w:t>
            </w:r>
          </w:p>
        </w:tc>
        <w:tc>
          <w:tcPr>
            <w:tcW w:w="1670" w:type="dxa"/>
            <w:tcBorders>
              <w:top w:val="single" w:sz="4" w:space="0" w:color="auto"/>
            </w:tcBorders>
            <w:shd w:val="clear" w:color="auto" w:fill="auto"/>
            <w:noWrap/>
            <w:vAlign w:val="center"/>
          </w:tcPr>
          <w:p w14:paraId="04902B11" w14:textId="77777777" w:rsidR="00DE1515" w:rsidRPr="001E3493" w:rsidRDefault="00DE1515" w:rsidP="001F6554">
            <w:pPr>
              <w:spacing w:line="240" w:lineRule="auto"/>
            </w:pPr>
            <w:r w:rsidRPr="001E3493">
              <w:t xml:space="preserve">0.90 </w:t>
            </w:r>
            <m:oMath>
              <m:r>
                <w:rPr>
                  <w:rFonts w:ascii="Cambria Math" w:hAnsi="Cambria Math"/>
                </w:rPr>
                <m:t>±</m:t>
              </m:r>
            </m:oMath>
            <w:r w:rsidRPr="001E3493">
              <w:t xml:space="preserve"> 0.03 </w:t>
            </w:r>
          </w:p>
        </w:tc>
        <w:tc>
          <w:tcPr>
            <w:tcW w:w="1716" w:type="dxa"/>
            <w:tcBorders>
              <w:top w:val="single" w:sz="4" w:space="0" w:color="auto"/>
            </w:tcBorders>
            <w:shd w:val="clear" w:color="000000" w:fill="FFFFFF"/>
            <w:vAlign w:val="center"/>
          </w:tcPr>
          <w:p w14:paraId="29D0EB51" w14:textId="77777777" w:rsidR="00DE1515" w:rsidRPr="001E3493" w:rsidRDefault="00DE1515" w:rsidP="001F6554">
            <w:pPr>
              <w:spacing w:line="240" w:lineRule="auto"/>
            </w:pPr>
            <w:r w:rsidRPr="001E3493">
              <w:t xml:space="preserve">0.83 </w:t>
            </w:r>
            <m:oMath>
              <m:r>
                <w:rPr>
                  <w:rFonts w:ascii="Cambria Math" w:hAnsi="Cambria Math"/>
                </w:rPr>
                <m:t>±</m:t>
              </m:r>
            </m:oMath>
            <w:r w:rsidRPr="001E3493">
              <w:t xml:space="preserve"> 0.04</w:t>
            </w:r>
          </w:p>
        </w:tc>
        <w:tc>
          <w:tcPr>
            <w:tcW w:w="1649" w:type="dxa"/>
            <w:tcBorders>
              <w:top w:val="single" w:sz="4" w:space="0" w:color="auto"/>
            </w:tcBorders>
            <w:shd w:val="clear" w:color="000000" w:fill="FFFFFF"/>
            <w:vAlign w:val="center"/>
          </w:tcPr>
          <w:p w14:paraId="4EE0487C" w14:textId="77777777" w:rsidR="00DE1515" w:rsidRPr="001E3493" w:rsidRDefault="00DE1515" w:rsidP="001F6554">
            <w:pPr>
              <w:spacing w:line="240" w:lineRule="auto"/>
            </w:pPr>
            <w:r w:rsidRPr="001E3493">
              <w:t xml:space="preserve">0.81 </w:t>
            </w:r>
            <m:oMath>
              <m:r>
                <w:rPr>
                  <w:rFonts w:ascii="Cambria Math" w:hAnsi="Cambria Math"/>
                </w:rPr>
                <m:t>±</m:t>
              </m:r>
            </m:oMath>
            <w:r w:rsidRPr="001E3493">
              <w:t xml:space="preserve"> 0.07</w:t>
            </w:r>
          </w:p>
        </w:tc>
      </w:tr>
      <w:tr w:rsidR="00DE1515" w:rsidRPr="001E3493" w14:paraId="786ACA86" w14:textId="77777777" w:rsidTr="00FC5BDB">
        <w:trPr>
          <w:cantSplit/>
          <w:trHeight w:val="320"/>
          <w:jc w:val="center"/>
        </w:trPr>
        <w:tc>
          <w:tcPr>
            <w:tcW w:w="1114" w:type="dxa"/>
            <w:vMerge/>
            <w:shd w:val="clear" w:color="000000" w:fill="FFFFFF"/>
          </w:tcPr>
          <w:p w14:paraId="5A39FF21" w14:textId="3F9CD1FA" w:rsidR="00DE1515" w:rsidRPr="001E3493" w:rsidRDefault="00DE1515" w:rsidP="001F6554">
            <w:pPr>
              <w:spacing w:line="240" w:lineRule="auto"/>
            </w:pPr>
          </w:p>
        </w:tc>
        <w:tc>
          <w:tcPr>
            <w:tcW w:w="1313" w:type="dxa"/>
            <w:shd w:val="clear" w:color="000000" w:fill="FFFFFF"/>
            <w:vAlign w:val="center"/>
          </w:tcPr>
          <w:p w14:paraId="7DFD7365" w14:textId="77777777" w:rsidR="00DE1515" w:rsidRPr="001E3493" w:rsidRDefault="00DE1515" w:rsidP="001F6554">
            <w:pPr>
              <w:spacing w:line="240" w:lineRule="auto"/>
            </w:pPr>
            <w:r w:rsidRPr="001E3493">
              <w:t>7</w:t>
            </w:r>
          </w:p>
        </w:tc>
        <w:tc>
          <w:tcPr>
            <w:tcW w:w="2158" w:type="dxa"/>
            <w:shd w:val="clear" w:color="000000" w:fill="FFFFFF"/>
            <w:vAlign w:val="center"/>
          </w:tcPr>
          <w:p w14:paraId="7F40E4CC" w14:textId="77777777" w:rsidR="00DE1515" w:rsidRPr="001E3493" w:rsidRDefault="00DE1515" w:rsidP="001F6554">
            <w:pPr>
              <w:spacing w:line="240" w:lineRule="auto"/>
            </w:pPr>
            <w:r w:rsidRPr="001E3493">
              <w:t xml:space="preserve">0.78 </w:t>
            </w:r>
            <m:oMath>
              <m:r>
                <w:rPr>
                  <w:rFonts w:ascii="Cambria Math" w:hAnsi="Cambria Math"/>
                </w:rPr>
                <m:t>±</m:t>
              </m:r>
            </m:oMath>
            <w:r w:rsidRPr="001E3493">
              <w:t xml:space="preserve"> 0.03</w:t>
            </w:r>
          </w:p>
        </w:tc>
        <w:tc>
          <w:tcPr>
            <w:tcW w:w="1670" w:type="dxa"/>
            <w:shd w:val="clear" w:color="auto" w:fill="auto"/>
            <w:noWrap/>
            <w:vAlign w:val="center"/>
          </w:tcPr>
          <w:p w14:paraId="779650BB" w14:textId="77777777" w:rsidR="00DE1515" w:rsidRPr="001E3493" w:rsidRDefault="00DE1515" w:rsidP="001F6554">
            <w:pPr>
              <w:spacing w:line="240" w:lineRule="auto"/>
            </w:pPr>
            <w:r w:rsidRPr="001E3493">
              <w:t xml:space="preserve">0.75 </w:t>
            </w:r>
            <m:oMath>
              <m:r>
                <w:rPr>
                  <w:rFonts w:ascii="Cambria Math" w:hAnsi="Cambria Math"/>
                </w:rPr>
                <m:t>±</m:t>
              </m:r>
            </m:oMath>
            <w:r w:rsidRPr="001E3493">
              <w:t xml:space="preserve"> 0.04</w:t>
            </w:r>
          </w:p>
        </w:tc>
        <w:tc>
          <w:tcPr>
            <w:tcW w:w="1716" w:type="dxa"/>
            <w:shd w:val="clear" w:color="000000" w:fill="FFFFFF"/>
            <w:vAlign w:val="center"/>
          </w:tcPr>
          <w:p w14:paraId="5CA4020E" w14:textId="77777777" w:rsidR="00DE1515" w:rsidRPr="001E3493" w:rsidRDefault="00DE1515" w:rsidP="001F6554">
            <w:pPr>
              <w:spacing w:line="240" w:lineRule="auto"/>
            </w:pPr>
            <w:r w:rsidRPr="001E3493">
              <w:t xml:space="preserve">0.67 </w:t>
            </w:r>
            <m:oMath>
              <m:r>
                <w:rPr>
                  <w:rFonts w:ascii="Cambria Math" w:hAnsi="Cambria Math"/>
                </w:rPr>
                <m:t>±</m:t>
              </m:r>
            </m:oMath>
            <w:r w:rsidRPr="001E3493">
              <w:t xml:space="preserve"> 0.04</w:t>
            </w:r>
          </w:p>
        </w:tc>
        <w:tc>
          <w:tcPr>
            <w:tcW w:w="1649" w:type="dxa"/>
            <w:shd w:val="clear" w:color="000000" w:fill="FFFFFF"/>
            <w:vAlign w:val="center"/>
          </w:tcPr>
          <w:p w14:paraId="1AEFB120" w14:textId="77777777" w:rsidR="00DE1515" w:rsidRPr="001E3493" w:rsidRDefault="00DE1515" w:rsidP="001F6554">
            <w:pPr>
              <w:spacing w:line="240" w:lineRule="auto"/>
            </w:pPr>
            <w:r w:rsidRPr="001E3493">
              <w:t xml:space="preserve">0.74 </w:t>
            </w:r>
            <m:oMath>
              <m:r>
                <w:rPr>
                  <w:rFonts w:ascii="Cambria Math" w:hAnsi="Cambria Math"/>
                </w:rPr>
                <m:t>±</m:t>
              </m:r>
            </m:oMath>
            <w:r w:rsidRPr="001E3493">
              <w:t xml:space="preserve"> 0.03</w:t>
            </w:r>
          </w:p>
        </w:tc>
      </w:tr>
      <w:tr w:rsidR="00DE1515" w:rsidRPr="001E3493" w14:paraId="06CC0510" w14:textId="77777777" w:rsidTr="00FC5BDB">
        <w:trPr>
          <w:cantSplit/>
          <w:trHeight w:val="320"/>
          <w:jc w:val="center"/>
        </w:trPr>
        <w:tc>
          <w:tcPr>
            <w:tcW w:w="1114" w:type="dxa"/>
            <w:vMerge/>
            <w:shd w:val="clear" w:color="000000" w:fill="FFFFFF"/>
          </w:tcPr>
          <w:p w14:paraId="33E875D6" w14:textId="4DB2B3B4" w:rsidR="00DE1515" w:rsidRPr="001E3493" w:rsidRDefault="00DE1515" w:rsidP="001F6554">
            <w:pPr>
              <w:spacing w:line="240" w:lineRule="auto"/>
            </w:pPr>
          </w:p>
        </w:tc>
        <w:tc>
          <w:tcPr>
            <w:tcW w:w="1313" w:type="dxa"/>
            <w:shd w:val="clear" w:color="000000" w:fill="FFFFFF"/>
            <w:vAlign w:val="center"/>
          </w:tcPr>
          <w:p w14:paraId="77FD4FA8" w14:textId="77777777" w:rsidR="00DE1515" w:rsidRPr="001E3493" w:rsidRDefault="00DE1515" w:rsidP="001F6554">
            <w:pPr>
              <w:spacing w:line="240" w:lineRule="auto"/>
            </w:pPr>
            <w:r w:rsidRPr="001E3493">
              <w:t>14</w:t>
            </w:r>
          </w:p>
        </w:tc>
        <w:tc>
          <w:tcPr>
            <w:tcW w:w="2158" w:type="dxa"/>
            <w:shd w:val="clear" w:color="000000" w:fill="FFFFFF"/>
            <w:vAlign w:val="center"/>
          </w:tcPr>
          <w:p w14:paraId="4BE5D3B8" w14:textId="77777777" w:rsidR="00DE1515" w:rsidRPr="001E3493" w:rsidRDefault="00DE1515" w:rsidP="001F6554">
            <w:pPr>
              <w:spacing w:line="240" w:lineRule="auto"/>
            </w:pPr>
            <w:r w:rsidRPr="001E3493">
              <w:t xml:space="preserve">0.78 </w:t>
            </w:r>
            <m:oMath>
              <m:r>
                <w:rPr>
                  <w:rFonts w:ascii="Cambria Math" w:hAnsi="Cambria Math"/>
                </w:rPr>
                <m:t>±</m:t>
              </m:r>
            </m:oMath>
            <w:r w:rsidRPr="001E3493">
              <w:t xml:space="preserve"> 0.06</w:t>
            </w:r>
          </w:p>
        </w:tc>
        <w:tc>
          <w:tcPr>
            <w:tcW w:w="1670" w:type="dxa"/>
            <w:shd w:val="clear" w:color="auto" w:fill="auto"/>
            <w:noWrap/>
            <w:vAlign w:val="center"/>
          </w:tcPr>
          <w:p w14:paraId="4AF82511" w14:textId="77777777" w:rsidR="00DE1515" w:rsidRPr="001E3493" w:rsidRDefault="00DE1515" w:rsidP="001F6554">
            <w:pPr>
              <w:spacing w:line="240" w:lineRule="auto"/>
            </w:pPr>
            <w:r w:rsidRPr="001E3493">
              <w:t xml:space="preserve">0.82 </w:t>
            </w:r>
            <m:oMath>
              <m:r>
                <w:rPr>
                  <w:rFonts w:ascii="Cambria Math" w:hAnsi="Cambria Math"/>
                </w:rPr>
                <m:t>±</m:t>
              </m:r>
            </m:oMath>
            <w:r w:rsidRPr="001E3493">
              <w:t xml:space="preserve"> 0.03</w:t>
            </w:r>
          </w:p>
        </w:tc>
        <w:tc>
          <w:tcPr>
            <w:tcW w:w="1716" w:type="dxa"/>
            <w:shd w:val="clear" w:color="000000" w:fill="FFFFFF"/>
            <w:vAlign w:val="center"/>
          </w:tcPr>
          <w:p w14:paraId="2CB2D43E" w14:textId="77777777" w:rsidR="00DE1515" w:rsidRPr="001E3493" w:rsidRDefault="00DE1515" w:rsidP="001F6554">
            <w:pPr>
              <w:spacing w:line="240" w:lineRule="auto"/>
            </w:pPr>
            <w:r w:rsidRPr="001E3493">
              <w:t xml:space="preserve">0.78 </w:t>
            </w:r>
            <m:oMath>
              <m:r>
                <w:rPr>
                  <w:rFonts w:ascii="Cambria Math" w:hAnsi="Cambria Math"/>
                </w:rPr>
                <m:t>±</m:t>
              </m:r>
            </m:oMath>
            <w:r w:rsidRPr="001E3493">
              <w:t xml:space="preserve"> 0.05</w:t>
            </w:r>
          </w:p>
        </w:tc>
        <w:tc>
          <w:tcPr>
            <w:tcW w:w="1649" w:type="dxa"/>
            <w:shd w:val="clear" w:color="000000" w:fill="FFFFFF"/>
            <w:vAlign w:val="center"/>
          </w:tcPr>
          <w:p w14:paraId="63852AE8" w14:textId="77777777" w:rsidR="00DE1515" w:rsidRPr="001E3493" w:rsidRDefault="00DE1515" w:rsidP="001F6554">
            <w:pPr>
              <w:spacing w:line="240" w:lineRule="auto"/>
            </w:pPr>
            <w:r w:rsidRPr="001E3493">
              <w:t xml:space="preserve">0.81 </w:t>
            </w:r>
            <m:oMath>
              <m:r>
                <w:rPr>
                  <w:rFonts w:ascii="Cambria Math" w:hAnsi="Cambria Math"/>
                </w:rPr>
                <m:t>±</m:t>
              </m:r>
            </m:oMath>
            <w:r w:rsidRPr="001E3493">
              <w:t xml:space="preserve"> 0.07</w:t>
            </w:r>
          </w:p>
        </w:tc>
      </w:tr>
      <w:tr w:rsidR="00DE1515" w:rsidRPr="001E3493" w14:paraId="668603E9" w14:textId="77777777" w:rsidTr="00FC5BDB">
        <w:trPr>
          <w:cantSplit/>
          <w:trHeight w:val="320"/>
          <w:jc w:val="center"/>
        </w:trPr>
        <w:tc>
          <w:tcPr>
            <w:tcW w:w="1114" w:type="dxa"/>
            <w:vMerge/>
            <w:shd w:val="clear" w:color="000000" w:fill="FFFFFF"/>
          </w:tcPr>
          <w:p w14:paraId="5BEAF72D" w14:textId="77777777" w:rsidR="00DE1515" w:rsidRPr="001E3493" w:rsidRDefault="00DE1515" w:rsidP="001F6554">
            <w:pPr>
              <w:spacing w:line="240" w:lineRule="auto"/>
            </w:pPr>
          </w:p>
        </w:tc>
        <w:tc>
          <w:tcPr>
            <w:tcW w:w="1313" w:type="dxa"/>
            <w:shd w:val="clear" w:color="000000" w:fill="FFFFFF"/>
            <w:vAlign w:val="center"/>
          </w:tcPr>
          <w:p w14:paraId="6019544F" w14:textId="77777777" w:rsidR="00DE1515" w:rsidRPr="001E3493" w:rsidRDefault="00DE1515" w:rsidP="001F6554">
            <w:pPr>
              <w:spacing w:line="240" w:lineRule="auto"/>
            </w:pPr>
            <w:r w:rsidRPr="001E3493">
              <w:t>28</w:t>
            </w:r>
          </w:p>
        </w:tc>
        <w:tc>
          <w:tcPr>
            <w:tcW w:w="2158" w:type="dxa"/>
            <w:shd w:val="clear" w:color="000000" w:fill="FFFFFF"/>
            <w:vAlign w:val="center"/>
          </w:tcPr>
          <w:p w14:paraId="46C4482B" w14:textId="77777777" w:rsidR="00DE1515" w:rsidRPr="001E3493" w:rsidRDefault="00DE1515" w:rsidP="001F6554">
            <w:pPr>
              <w:spacing w:line="240" w:lineRule="auto"/>
            </w:pPr>
            <w:r w:rsidRPr="001E3493">
              <w:t xml:space="preserve">0.84 </w:t>
            </w:r>
            <m:oMath>
              <m:r>
                <w:rPr>
                  <w:rFonts w:ascii="Cambria Math" w:hAnsi="Cambria Math"/>
                </w:rPr>
                <m:t>±</m:t>
              </m:r>
            </m:oMath>
            <w:r w:rsidRPr="001E3493">
              <w:t xml:space="preserve"> 0.02</w:t>
            </w:r>
          </w:p>
        </w:tc>
        <w:tc>
          <w:tcPr>
            <w:tcW w:w="1670" w:type="dxa"/>
            <w:shd w:val="clear" w:color="auto" w:fill="auto"/>
            <w:noWrap/>
            <w:vAlign w:val="center"/>
          </w:tcPr>
          <w:p w14:paraId="731181EB" w14:textId="77777777" w:rsidR="00DE1515" w:rsidRPr="001E3493" w:rsidRDefault="00DE1515" w:rsidP="001F6554">
            <w:pPr>
              <w:spacing w:line="240" w:lineRule="auto"/>
            </w:pPr>
            <w:r w:rsidRPr="001E3493">
              <w:t xml:space="preserve">0.85 </w:t>
            </w:r>
            <m:oMath>
              <m:r>
                <w:rPr>
                  <w:rFonts w:ascii="Cambria Math" w:hAnsi="Cambria Math"/>
                </w:rPr>
                <m:t>±</m:t>
              </m:r>
            </m:oMath>
            <w:r w:rsidRPr="001E3493">
              <w:t xml:space="preserve"> 0.08</w:t>
            </w:r>
          </w:p>
        </w:tc>
        <w:tc>
          <w:tcPr>
            <w:tcW w:w="1716" w:type="dxa"/>
            <w:shd w:val="clear" w:color="000000" w:fill="FFFFFF"/>
            <w:vAlign w:val="center"/>
          </w:tcPr>
          <w:p w14:paraId="01B20E95" w14:textId="77777777" w:rsidR="00DE1515" w:rsidRPr="001E3493" w:rsidRDefault="00DE1515" w:rsidP="001F6554">
            <w:pPr>
              <w:spacing w:line="240" w:lineRule="auto"/>
            </w:pPr>
            <w:r w:rsidRPr="001E3493">
              <w:t xml:space="preserve">0.80 </w:t>
            </w:r>
            <m:oMath>
              <m:r>
                <w:rPr>
                  <w:rFonts w:ascii="Cambria Math" w:hAnsi="Cambria Math"/>
                </w:rPr>
                <m:t>±</m:t>
              </m:r>
            </m:oMath>
            <w:r w:rsidRPr="001E3493">
              <w:t xml:space="preserve"> 0.02</w:t>
            </w:r>
          </w:p>
        </w:tc>
        <w:tc>
          <w:tcPr>
            <w:tcW w:w="1649" w:type="dxa"/>
            <w:shd w:val="clear" w:color="000000" w:fill="FFFFFF"/>
            <w:vAlign w:val="center"/>
          </w:tcPr>
          <w:p w14:paraId="26E6277F" w14:textId="77777777" w:rsidR="00DE1515" w:rsidRPr="001E3493" w:rsidRDefault="00DE1515" w:rsidP="001F6554">
            <w:pPr>
              <w:spacing w:line="240" w:lineRule="auto"/>
            </w:pPr>
            <w:r w:rsidRPr="001E3493">
              <w:t xml:space="preserve">0.82 </w:t>
            </w:r>
            <m:oMath>
              <m:r>
                <w:rPr>
                  <w:rFonts w:ascii="Cambria Math" w:hAnsi="Cambria Math"/>
                </w:rPr>
                <m:t>±</m:t>
              </m:r>
            </m:oMath>
            <w:r w:rsidRPr="001E3493">
              <w:t xml:space="preserve"> 0.05</w:t>
            </w:r>
          </w:p>
        </w:tc>
      </w:tr>
      <w:tr w:rsidR="00DE1515" w:rsidRPr="001E3493" w14:paraId="476A17A3" w14:textId="77777777" w:rsidTr="00FC5BDB">
        <w:trPr>
          <w:cantSplit/>
          <w:trHeight w:val="320"/>
          <w:jc w:val="center"/>
        </w:trPr>
        <w:tc>
          <w:tcPr>
            <w:tcW w:w="1114" w:type="dxa"/>
            <w:vMerge/>
            <w:shd w:val="clear" w:color="000000" w:fill="FFFFFF"/>
          </w:tcPr>
          <w:p w14:paraId="3E50EB25" w14:textId="77777777" w:rsidR="00DE1515" w:rsidRPr="001E3493" w:rsidRDefault="00DE1515" w:rsidP="001F6554">
            <w:pPr>
              <w:spacing w:line="240" w:lineRule="auto"/>
            </w:pPr>
          </w:p>
        </w:tc>
        <w:tc>
          <w:tcPr>
            <w:tcW w:w="1313" w:type="dxa"/>
            <w:shd w:val="clear" w:color="000000" w:fill="FFFFFF"/>
            <w:vAlign w:val="center"/>
          </w:tcPr>
          <w:p w14:paraId="4159BAB1" w14:textId="77777777" w:rsidR="00DE1515" w:rsidRPr="001E3493" w:rsidRDefault="00DE1515" w:rsidP="001F6554">
            <w:pPr>
              <w:spacing w:line="240" w:lineRule="auto"/>
            </w:pPr>
            <w:r w:rsidRPr="001E3493">
              <w:t>42</w:t>
            </w:r>
          </w:p>
        </w:tc>
        <w:tc>
          <w:tcPr>
            <w:tcW w:w="2158" w:type="dxa"/>
            <w:shd w:val="clear" w:color="000000" w:fill="FFFFFF"/>
            <w:vAlign w:val="center"/>
          </w:tcPr>
          <w:p w14:paraId="2A5BE062" w14:textId="77777777" w:rsidR="00DE1515" w:rsidRPr="001E3493" w:rsidRDefault="00DE1515" w:rsidP="001F6554">
            <w:pPr>
              <w:spacing w:line="240" w:lineRule="auto"/>
            </w:pPr>
            <w:r w:rsidRPr="001E3493">
              <w:t xml:space="preserve">0.88 </w:t>
            </w:r>
            <m:oMath>
              <m:r>
                <w:rPr>
                  <w:rFonts w:ascii="Cambria Math" w:hAnsi="Cambria Math"/>
                </w:rPr>
                <m:t>±</m:t>
              </m:r>
            </m:oMath>
            <w:r w:rsidRPr="001E3493">
              <w:t xml:space="preserve"> 0.01</w:t>
            </w:r>
          </w:p>
        </w:tc>
        <w:tc>
          <w:tcPr>
            <w:tcW w:w="1670" w:type="dxa"/>
            <w:shd w:val="clear" w:color="auto" w:fill="auto"/>
            <w:noWrap/>
            <w:vAlign w:val="center"/>
          </w:tcPr>
          <w:p w14:paraId="21BBDF67" w14:textId="77777777" w:rsidR="00DE1515" w:rsidRPr="001E3493" w:rsidRDefault="00DE1515" w:rsidP="001F6554">
            <w:pPr>
              <w:spacing w:line="240" w:lineRule="auto"/>
            </w:pPr>
            <w:r w:rsidRPr="001E3493">
              <w:t xml:space="preserve">0.80 </w:t>
            </w:r>
            <m:oMath>
              <m:r>
                <w:rPr>
                  <w:rFonts w:ascii="Cambria Math" w:hAnsi="Cambria Math"/>
                </w:rPr>
                <m:t>±</m:t>
              </m:r>
            </m:oMath>
            <w:r w:rsidRPr="001E3493">
              <w:t xml:space="preserve"> 0.02</w:t>
            </w:r>
          </w:p>
        </w:tc>
        <w:tc>
          <w:tcPr>
            <w:tcW w:w="1716" w:type="dxa"/>
            <w:shd w:val="clear" w:color="000000" w:fill="FFFFFF"/>
            <w:vAlign w:val="center"/>
          </w:tcPr>
          <w:p w14:paraId="3F76370D" w14:textId="77777777" w:rsidR="00DE1515" w:rsidRPr="001E3493" w:rsidRDefault="00DE1515" w:rsidP="001F6554">
            <w:pPr>
              <w:spacing w:line="240" w:lineRule="auto"/>
            </w:pPr>
            <w:r w:rsidRPr="001E3493">
              <w:t xml:space="preserve">0.84 </w:t>
            </w:r>
            <m:oMath>
              <m:r>
                <w:rPr>
                  <w:rFonts w:ascii="Cambria Math" w:hAnsi="Cambria Math"/>
                </w:rPr>
                <m:t>±</m:t>
              </m:r>
            </m:oMath>
            <w:r w:rsidRPr="001E3493">
              <w:t xml:space="preserve"> 0.02</w:t>
            </w:r>
          </w:p>
        </w:tc>
        <w:tc>
          <w:tcPr>
            <w:tcW w:w="1649" w:type="dxa"/>
            <w:shd w:val="clear" w:color="000000" w:fill="FFFFFF"/>
            <w:vAlign w:val="center"/>
          </w:tcPr>
          <w:p w14:paraId="352AD640" w14:textId="77777777" w:rsidR="00DE1515" w:rsidRPr="001E3493" w:rsidRDefault="00DE1515" w:rsidP="001F6554">
            <w:pPr>
              <w:spacing w:line="240" w:lineRule="auto"/>
            </w:pPr>
            <w:r w:rsidRPr="001E3493">
              <w:t xml:space="preserve">0.83 </w:t>
            </w:r>
            <m:oMath>
              <m:r>
                <w:rPr>
                  <w:rFonts w:ascii="Cambria Math" w:hAnsi="Cambria Math"/>
                </w:rPr>
                <m:t>±</m:t>
              </m:r>
            </m:oMath>
            <w:r w:rsidRPr="001E3493">
              <w:t xml:space="preserve"> 0.03</w:t>
            </w:r>
          </w:p>
        </w:tc>
      </w:tr>
      <w:tr w:rsidR="00DE1515" w:rsidRPr="001E3493" w14:paraId="6E83B65C" w14:textId="77777777" w:rsidTr="00FC5BDB">
        <w:trPr>
          <w:cantSplit/>
          <w:trHeight w:val="320"/>
          <w:jc w:val="center"/>
        </w:trPr>
        <w:tc>
          <w:tcPr>
            <w:tcW w:w="1114" w:type="dxa"/>
            <w:vMerge/>
            <w:shd w:val="clear" w:color="000000" w:fill="FFFFFF"/>
          </w:tcPr>
          <w:p w14:paraId="4C199F82" w14:textId="77777777" w:rsidR="00DE1515" w:rsidRPr="001E3493" w:rsidRDefault="00DE1515" w:rsidP="001F6554">
            <w:pPr>
              <w:spacing w:line="240" w:lineRule="auto"/>
            </w:pPr>
          </w:p>
        </w:tc>
        <w:tc>
          <w:tcPr>
            <w:tcW w:w="1313" w:type="dxa"/>
            <w:shd w:val="clear" w:color="000000" w:fill="FFFFFF"/>
            <w:vAlign w:val="center"/>
          </w:tcPr>
          <w:p w14:paraId="0E090929" w14:textId="77777777" w:rsidR="00DE1515" w:rsidRPr="001E3493" w:rsidRDefault="00DE1515" w:rsidP="001F6554">
            <w:pPr>
              <w:spacing w:line="240" w:lineRule="auto"/>
            </w:pPr>
            <w:r w:rsidRPr="001E3493">
              <w:t>56</w:t>
            </w:r>
          </w:p>
        </w:tc>
        <w:tc>
          <w:tcPr>
            <w:tcW w:w="2158" w:type="dxa"/>
            <w:shd w:val="clear" w:color="000000" w:fill="FFFFFF"/>
            <w:vAlign w:val="center"/>
          </w:tcPr>
          <w:p w14:paraId="0BB10F96" w14:textId="77777777" w:rsidR="00DE1515" w:rsidRPr="001E3493" w:rsidRDefault="00DE1515" w:rsidP="001F6554">
            <w:pPr>
              <w:spacing w:line="240" w:lineRule="auto"/>
            </w:pPr>
            <w:r w:rsidRPr="001E3493">
              <w:t xml:space="preserve">0.83 </w:t>
            </w:r>
            <m:oMath>
              <m:r>
                <w:rPr>
                  <w:rFonts w:ascii="Cambria Math" w:hAnsi="Cambria Math"/>
                </w:rPr>
                <m:t>±</m:t>
              </m:r>
            </m:oMath>
            <w:r w:rsidRPr="001E3493">
              <w:t xml:space="preserve"> 0.03</w:t>
            </w:r>
          </w:p>
        </w:tc>
        <w:tc>
          <w:tcPr>
            <w:tcW w:w="1670" w:type="dxa"/>
            <w:shd w:val="clear" w:color="auto" w:fill="auto"/>
            <w:noWrap/>
            <w:vAlign w:val="bottom"/>
          </w:tcPr>
          <w:p w14:paraId="22AFAEFB" w14:textId="77777777" w:rsidR="00DE1515" w:rsidRPr="001E3493" w:rsidRDefault="00DE1515" w:rsidP="001F6554">
            <w:pPr>
              <w:spacing w:line="240" w:lineRule="auto"/>
            </w:pPr>
          </w:p>
        </w:tc>
        <w:tc>
          <w:tcPr>
            <w:tcW w:w="1716" w:type="dxa"/>
            <w:shd w:val="clear" w:color="000000" w:fill="FFFFFF"/>
            <w:vAlign w:val="center"/>
          </w:tcPr>
          <w:p w14:paraId="48D8A395" w14:textId="77777777" w:rsidR="00DE1515" w:rsidRPr="001E3493" w:rsidRDefault="00DE1515" w:rsidP="001F6554">
            <w:pPr>
              <w:spacing w:line="240" w:lineRule="auto"/>
            </w:pPr>
            <w:r w:rsidRPr="001E3493">
              <w:t xml:space="preserve">0.83 </w:t>
            </w:r>
            <m:oMath>
              <m:r>
                <w:rPr>
                  <w:rFonts w:ascii="Cambria Math" w:hAnsi="Cambria Math"/>
                </w:rPr>
                <m:t>±</m:t>
              </m:r>
            </m:oMath>
            <w:r w:rsidRPr="001E3493">
              <w:t xml:space="preserve"> 0.05</w:t>
            </w:r>
          </w:p>
        </w:tc>
        <w:tc>
          <w:tcPr>
            <w:tcW w:w="1649" w:type="dxa"/>
            <w:shd w:val="clear" w:color="000000" w:fill="FFFFFF"/>
            <w:vAlign w:val="center"/>
          </w:tcPr>
          <w:p w14:paraId="3A086126" w14:textId="77777777" w:rsidR="00DE1515" w:rsidRPr="001E3493" w:rsidRDefault="00DE1515" w:rsidP="001F6554">
            <w:pPr>
              <w:spacing w:line="240" w:lineRule="auto"/>
            </w:pPr>
            <w:r w:rsidRPr="001E3493">
              <w:t xml:space="preserve">0.84 </w:t>
            </w:r>
            <m:oMath>
              <m:r>
                <w:rPr>
                  <w:rFonts w:ascii="Cambria Math" w:hAnsi="Cambria Math"/>
                </w:rPr>
                <m:t>±</m:t>
              </m:r>
            </m:oMath>
            <w:r w:rsidRPr="001E3493">
              <w:t xml:space="preserve"> 0.02</w:t>
            </w:r>
          </w:p>
        </w:tc>
      </w:tr>
      <w:tr w:rsidR="00DE1515" w:rsidRPr="001E3493" w14:paraId="494CAC68" w14:textId="77777777" w:rsidTr="00FC5BDB">
        <w:trPr>
          <w:cantSplit/>
          <w:trHeight w:val="320"/>
          <w:jc w:val="center"/>
        </w:trPr>
        <w:tc>
          <w:tcPr>
            <w:tcW w:w="1114" w:type="dxa"/>
            <w:vMerge/>
            <w:shd w:val="clear" w:color="000000" w:fill="FFFFFF"/>
          </w:tcPr>
          <w:p w14:paraId="4DF7D32B" w14:textId="77777777" w:rsidR="00DE1515" w:rsidRPr="001E3493" w:rsidRDefault="00DE1515" w:rsidP="001F6554">
            <w:pPr>
              <w:spacing w:line="240" w:lineRule="auto"/>
            </w:pPr>
          </w:p>
        </w:tc>
        <w:tc>
          <w:tcPr>
            <w:tcW w:w="1313" w:type="dxa"/>
            <w:shd w:val="clear" w:color="000000" w:fill="FFFFFF"/>
            <w:vAlign w:val="center"/>
          </w:tcPr>
          <w:p w14:paraId="376CFA41" w14:textId="77777777" w:rsidR="00DE1515" w:rsidRPr="001E3493" w:rsidRDefault="00DE1515" w:rsidP="001F6554">
            <w:pPr>
              <w:spacing w:line="240" w:lineRule="auto"/>
            </w:pPr>
            <w:r w:rsidRPr="001E3493">
              <w:t>70</w:t>
            </w:r>
          </w:p>
        </w:tc>
        <w:tc>
          <w:tcPr>
            <w:tcW w:w="2158" w:type="dxa"/>
            <w:shd w:val="clear" w:color="000000" w:fill="FFFFFF"/>
            <w:vAlign w:val="center"/>
          </w:tcPr>
          <w:p w14:paraId="6AC95D16" w14:textId="77777777" w:rsidR="00DE1515" w:rsidRPr="001E3493" w:rsidRDefault="00DE1515" w:rsidP="001F6554">
            <w:pPr>
              <w:spacing w:line="240" w:lineRule="auto"/>
            </w:pPr>
            <w:r w:rsidRPr="001E3493">
              <w:t xml:space="preserve">0.86 </w:t>
            </w:r>
            <m:oMath>
              <m:r>
                <w:rPr>
                  <w:rFonts w:ascii="Cambria Math" w:hAnsi="Cambria Math"/>
                </w:rPr>
                <m:t>±</m:t>
              </m:r>
            </m:oMath>
            <w:r w:rsidRPr="001E3493">
              <w:t xml:space="preserve"> 0.02</w:t>
            </w:r>
          </w:p>
        </w:tc>
        <w:tc>
          <w:tcPr>
            <w:tcW w:w="1670" w:type="dxa"/>
            <w:shd w:val="clear" w:color="auto" w:fill="auto"/>
            <w:noWrap/>
            <w:vAlign w:val="bottom"/>
          </w:tcPr>
          <w:p w14:paraId="4A050E27" w14:textId="77777777" w:rsidR="00DE1515" w:rsidRPr="001E3493" w:rsidRDefault="00DE1515" w:rsidP="001F6554">
            <w:pPr>
              <w:spacing w:line="240" w:lineRule="auto"/>
            </w:pPr>
          </w:p>
        </w:tc>
        <w:tc>
          <w:tcPr>
            <w:tcW w:w="1716" w:type="dxa"/>
            <w:shd w:val="clear" w:color="000000" w:fill="FFFFFF"/>
            <w:vAlign w:val="center"/>
          </w:tcPr>
          <w:p w14:paraId="3EFCBD11" w14:textId="77777777" w:rsidR="00DE1515" w:rsidRPr="001E3493" w:rsidRDefault="00DE1515" w:rsidP="001F6554">
            <w:pPr>
              <w:spacing w:line="240" w:lineRule="auto"/>
            </w:pPr>
            <w:r w:rsidRPr="001E3493">
              <w:t xml:space="preserve">0.85 </w:t>
            </w:r>
            <m:oMath>
              <m:r>
                <w:rPr>
                  <w:rFonts w:ascii="Cambria Math" w:hAnsi="Cambria Math"/>
                </w:rPr>
                <m:t>±</m:t>
              </m:r>
            </m:oMath>
            <w:r w:rsidRPr="001E3493">
              <w:t xml:space="preserve"> 0.04</w:t>
            </w:r>
          </w:p>
        </w:tc>
        <w:tc>
          <w:tcPr>
            <w:tcW w:w="1649" w:type="dxa"/>
            <w:shd w:val="clear" w:color="000000" w:fill="FFFFFF"/>
            <w:vAlign w:val="center"/>
          </w:tcPr>
          <w:p w14:paraId="00EE1949" w14:textId="77777777" w:rsidR="00DE1515" w:rsidRPr="001E3493" w:rsidRDefault="00DE1515" w:rsidP="001F6554">
            <w:pPr>
              <w:spacing w:line="240" w:lineRule="auto"/>
            </w:pPr>
            <w:r w:rsidRPr="001E3493">
              <w:t xml:space="preserve">0.86 </w:t>
            </w:r>
            <m:oMath>
              <m:r>
                <w:rPr>
                  <w:rFonts w:ascii="Cambria Math" w:hAnsi="Cambria Math"/>
                </w:rPr>
                <m:t>±</m:t>
              </m:r>
            </m:oMath>
            <w:r w:rsidRPr="001E3493">
              <w:t xml:space="preserve"> 0.04</w:t>
            </w:r>
          </w:p>
        </w:tc>
      </w:tr>
      <w:tr w:rsidR="00DE1515" w:rsidRPr="001E3493" w14:paraId="63A96CCD" w14:textId="77777777" w:rsidTr="00FC5BDB">
        <w:trPr>
          <w:cantSplit/>
          <w:trHeight w:val="320"/>
          <w:jc w:val="center"/>
        </w:trPr>
        <w:tc>
          <w:tcPr>
            <w:tcW w:w="1114" w:type="dxa"/>
            <w:vMerge/>
            <w:shd w:val="clear" w:color="000000" w:fill="FFFFFF"/>
          </w:tcPr>
          <w:p w14:paraId="1D7EF60A" w14:textId="77777777" w:rsidR="00DE1515" w:rsidRPr="001E3493" w:rsidRDefault="00DE1515" w:rsidP="001F6554">
            <w:pPr>
              <w:spacing w:line="240" w:lineRule="auto"/>
            </w:pPr>
          </w:p>
        </w:tc>
        <w:tc>
          <w:tcPr>
            <w:tcW w:w="1313" w:type="dxa"/>
            <w:shd w:val="clear" w:color="000000" w:fill="FFFFFF"/>
            <w:vAlign w:val="center"/>
          </w:tcPr>
          <w:p w14:paraId="2AB19DEC" w14:textId="77777777" w:rsidR="00DE1515" w:rsidRPr="001E3493" w:rsidRDefault="00DE1515" w:rsidP="001F6554">
            <w:pPr>
              <w:spacing w:line="240" w:lineRule="auto"/>
            </w:pPr>
            <w:r w:rsidRPr="001E3493">
              <w:t>84</w:t>
            </w:r>
          </w:p>
        </w:tc>
        <w:tc>
          <w:tcPr>
            <w:tcW w:w="2158" w:type="dxa"/>
            <w:shd w:val="clear" w:color="000000" w:fill="FFFFFF"/>
            <w:vAlign w:val="center"/>
          </w:tcPr>
          <w:p w14:paraId="7B043ABA" w14:textId="77777777" w:rsidR="00DE1515" w:rsidRPr="001E3493" w:rsidRDefault="00DE1515" w:rsidP="001F6554">
            <w:pPr>
              <w:spacing w:line="240" w:lineRule="auto"/>
            </w:pPr>
            <w:r w:rsidRPr="001E3493">
              <w:t xml:space="preserve">0.90 </w:t>
            </w:r>
            <m:oMath>
              <m:r>
                <w:rPr>
                  <w:rFonts w:ascii="Cambria Math" w:hAnsi="Cambria Math"/>
                </w:rPr>
                <m:t>±</m:t>
              </m:r>
            </m:oMath>
            <w:r w:rsidRPr="001E3493">
              <w:t xml:space="preserve"> 0.03</w:t>
            </w:r>
          </w:p>
        </w:tc>
        <w:tc>
          <w:tcPr>
            <w:tcW w:w="1670" w:type="dxa"/>
            <w:shd w:val="clear" w:color="auto" w:fill="auto"/>
            <w:noWrap/>
            <w:vAlign w:val="bottom"/>
          </w:tcPr>
          <w:p w14:paraId="6C4DE329" w14:textId="77777777" w:rsidR="00DE1515" w:rsidRPr="001E3493" w:rsidRDefault="00DE1515" w:rsidP="001F6554">
            <w:pPr>
              <w:spacing w:line="240" w:lineRule="auto"/>
            </w:pPr>
          </w:p>
        </w:tc>
        <w:tc>
          <w:tcPr>
            <w:tcW w:w="1716" w:type="dxa"/>
            <w:shd w:val="clear" w:color="000000" w:fill="FFFFFF"/>
            <w:vAlign w:val="center"/>
          </w:tcPr>
          <w:p w14:paraId="031083D3" w14:textId="77777777" w:rsidR="00DE1515" w:rsidRPr="001E3493" w:rsidRDefault="00DE1515" w:rsidP="001F6554">
            <w:pPr>
              <w:spacing w:line="240" w:lineRule="auto"/>
            </w:pPr>
            <w:r w:rsidRPr="001E3493">
              <w:t xml:space="preserve">0.79 </w:t>
            </w:r>
            <m:oMath>
              <m:r>
                <w:rPr>
                  <w:rFonts w:ascii="Cambria Math" w:hAnsi="Cambria Math"/>
                </w:rPr>
                <m:t>±</m:t>
              </m:r>
            </m:oMath>
            <w:r w:rsidRPr="001E3493">
              <w:t xml:space="preserve"> 0.03</w:t>
            </w:r>
          </w:p>
        </w:tc>
        <w:tc>
          <w:tcPr>
            <w:tcW w:w="1649" w:type="dxa"/>
            <w:shd w:val="clear" w:color="000000" w:fill="FFFFFF"/>
            <w:vAlign w:val="center"/>
          </w:tcPr>
          <w:p w14:paraId="2B9DE6BB" w14:textId="77777777" w:rsidR="00DE1515" w:rsidRPr="001E3493" w:rsidRDefault="00DE1515" w:rsidP="001F6554">
            <w:pPr>
              <w:spacing w:line="240" w:lineRule="auto"/>
            </w:pPr>
            <w:r w:rsidRPr="001E3493">
              <w:t xml:space="preserve">0.90 </w:t>
            </w:r>
            <m:oMath>
              <m:r>
                <w:rPr>
                  <w:rFonts w:ascii="Cambria Math" w:hAnsi="Cambria Math"/>
                </w:rPr>
                <m:t>±</m:t>
              </m:r>
            </m:oMath>
            <w:r w:rsidRPr="001E3493">
              <w:t xml:space="preserve"> 0.02</w:t>
            </w:r>
          </w:p>
        </w:tc>
      </w:tr>
    </w:tbl>
    <w:p w14:paraId="4900C6AC" w14:textId="77777777" w:rsidR="00C167A9" w:rsidRPr="001E3493" w:rsidRDefault="00C167A9" w:rsidP="002C7934">
      <w:pPr>
        <w:rPr>
          <w:color w:val="000000" w:themeColor="text1"/>
        </w:rPr>
      </w:pPr>
    </w:p>
    <w:p w14:paraId="5A80030D" w14:textId="739059BE" w:rsidR="002C7934" w:rsidRPr="001E3493" w:rsidRDefault="002C7934" w:rsidP="00B46408">
      <w:pPr>
        <w:pStyle w:val="Caption"/>
      </w:pPr>
      <w:bookmarkStart w:id="74" w:name="_Toc195707668"/>
      <w:r w:rsidRPr="001E3493">
        <w:t xml:space="preserve">Table </w:t>
      </w:r>
      <w:fldSimple w:instr=" SEQ Table \* ARABIC ">
        <w:r w:rsidR="00056F45">
          <w:rPr>
            <w:noProof/>
          </w:rPr>
          <w:t>16</w:t>
        </w:r>
      </w:fldSimple>
      <w:r w:rsidRPr="001E3493">
        <w:t>: Stride Velocity (m/s)</w:t>
      </w:r>
      <w:bookmarkEnd w:id="74"/>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350"/>
        <w:gridCol w:w="2070"/>
        <w:gridCol w:w="1710"/>
        <w:gridCol w:w="1710"/>
        <w:gridCol w:w="1615"/>
      </w:tblGrid>
      <w:tr w:rsidR="002C7934" w:rsidRPr="001E3493" w14:paraId="3867DF52" w14:textId="77777777" w:rsidTr="00DE1515">
        <w:trPr>
          <w:cantSplit/>
          <w:trHeight w:val="323"/>
          <w:jc w:val="center"/>
        </w:trPr>
        <w:tc>
          <w:tcPr>
            <w:tcW w:w="1165" w:type="dxa"/>
          </w:tcPr>
          <w:p w14:paraId="72EDB5AB" w14:textId="77777777" w:rsidR="002C7934" w:rsidRPr="001E3493" w:rsidRDefault="002C7934" w:rsidP="00DE1515">
            <w:pPr>
              <w:spacing w:line="240" w:lineRule="auto"/>
            </w:pPr>
            <w:r w:rsidRPr="001E3493">
              <w:t>Limb</w:t>
            </w:r>
          </w:p>
        </w:tc>
        <w:tc>
          <w:tcPr>
            <w:tcW w:w="1350" w:type="dxa"/>
            <w:shd w:val="clear" w:color="auto" w:fill="auto"/>
            <w:noWrap/>
            <w:vAlign w:val="bottom"/>
          </w:tcPr>
          <w:p w14:paraId="245F47DA" w14:textId="77777777" w:rsidR="002C7934" w:rsidRPr="001E3493" w:rsidRDefault="002C7934" w:rsidP="00FC5BDB">
            <w:pPr>
              <w:spacing w:line="240" w:lineRule="auto"/>
            </w:pPr>
            <w:r w:rsidRPr="001E3493">
              <w:t>Time point</w:t>
            </w:r>
          </w:p>
        </w:tc>
        <w:tc>
          <w:tcPr>
            <w:tcW w:w="7105" w:type="dxa"/>
            <w:gridSpan w:val="4"/>
            <w:shd w:val="clear" w:color="000000" w:fill="FFFFFF"/>
            <w:vAlign w:val="center"/>
          </w:tcPr>
          <w:p w14:paraId="15FD7B17" w14:textId="77777777" w:rsidR="002C7934" w:rsidRPr="001E3493" w:rsidRDefault="002C7934" w:rsidP="00DE1515">
            <w:pPr>
              <w:spacing w:line="240" w:lineRule="auto"/>
            </w:pPr>
            <w:r w:rsidRPr="001E3493">
              <w:t>------------------------------------- Group --------------------------------</w:t>
            </w:r>
          </w:p>
        </w:tc>
      </w:tr>
      <w:tr w:rsidR="002C7934" w:rsidRPr="001E3493" w14:paraId="1934EF1E" w14:textId="77777777" w:rsidTr="00DE1515">
        <w:trPr>
          <w:cantSplit/>
          <w:trHeight w:val="320"/>
          <w:jc w:val="center"/>
        </w:trPr>
        <w:tc>
          <w:tcPr>
            <w:tcW w:w="1165" w:type="dxa"/>
          </w:tcPr>
          <w:p w14:paraId="03EF2EF3" w14:textId="77777777" w:rsidR="002C7934" w:rsidRPr="001E3493" w:rsidRDefault="002C7934" w:rsidP="00FC5BDB">
            <w:pPr>
              <w:spacing w:line="240" w:lineRule="auto"/>
            </w:pPr>
          </w:p>
        </w:tc>
        <w:tc>
          <w:tcPr>
            <w:tcW w:w="1350" w:type="dxa"/>
            <w:shd w:val="clear" w:color="auto" w:fill="auto"/>
            <w:noWrap/>
            <w:vAlign w:val="bottom"/>
            <w:hideMark/>
          </w:tcPr>
          <w:p w14:paraId="09E8D1CF" w14:textId="77777777" w:rsidR="002C7934" w:rsidRPr="001E3493" w:rsidRDefault="002C7934" w:rsidP="00FC5BDB">
            <w:pPr>
              <w:spacing w:line="240" w:lineRule="auto"/>
            </w:pPr>
          </w:p>
        </w:tc>
        <w:tc>
          <w:tcPr>
            <w:tcW w:w="2070" w:type="dxa"/>
            <w:shd w:val="clear" w:color="000000" w:fill="FFFFFF"/>
            <w:vAlign w:val="center"/>
            <w:hideMark/>
          </w:tcPr>
          <w:p w14:paraId="43C5A826" w14:textId="77777777" w:rsidR="002C7934" w:rsidRPr="001E3493" w:rsidRDefault="002C7934" w:rsidP="00FC5BDB">
            <w:pPr>
              <w:spacing w:line="240" w:lineRule="auto"/>
            </w:pPr>
            <w:r w:rsidRPr="001E3493">
              <w:t>SA</w:t>
            </w:r>
          </w:p>
        </w:tc>
        <w:tc>
          <w:tcPr>
            <w:tcW w:w="1710" w:type="dxa"/>
            <w:shd w:val="clear" w:color="000000" w:fill="FFFFFF"/>
            <w:vAlign w:val="center"/>
            <w:hideMark/>
          </w:tcPr>
          <w:p w14:paraId="10D08B41" w14:textId="77777777" w:rsidR="002C7934" w:rsidRPr="001E3493" w:rsidRDefault="002C7934" w:rsidP="00FC5BDB">
            <w:pPr>
              <w:spacing w:line="240" w:lineRule="auto"/>
            </w:pPr>
            <w:r w:rsidRPr="001E3493">
              <w:t>SB</w:t>
            </w:r>
          </w:p>
        </w:tc>
        <w:tc>
          <w:tcPr>
            <w:tcW w:w="1710" w:type="dxa"/>
            <w:shd w:val="clear" w:color="000000" w:fill="FFFFFF"/>
            <w:vAlign w:val="center"/>
            <w:hideMark/>
          </w:tcPr>
          <w:p w14:paraId="2B7B0119" w14:textId="77777777" w:rsidR="002C7934" w:rsidRPr="001E3493" w:rsidRDefault="002C7934" w:rsidP="00FC5BDB">
            <w:pPr>
              <w:spacing w:line="240" w:lineRule="auto"/>
            </w:pPr>
            <w:r w:rsidRPr="001E3493">
              <w:t>SBA</w:t>
            </w:r>
          </w:p>
        </w:tc>
        <w:tc>
          <w:tcPr>
            <w:tcW w:w="1615" w:type="dxa"/>
            <w:shd w:val="clear" w:color="000000" w:fill="FFFFFF"/>
            <w:vAlign w:val="center"/>
            <w:hideMark/>
          </w:tcPr>
          <w:p w14:paraId="28E5F6AC" w14:textId="77777777" w:rsidR="002C7934" w:rsidRPr="001E3493" w:rsidRDefault="002C7934" w:rsidP="00FC5BDB">
            <w:pPr>
              <w:spacing w:line="240" w:lineRule="auto"/>
            </w:pPr>
            <w:r w:rsidRPr="001E3493">
              <w:t>NS</w:t>
            </w:r>
          </w:p>
        </w:tc>
      </w:tr>
      <w:tr w:rsidR="00DE1515" w:rsidRPr="001E3493" w14:paraId="34D69354" w14:textId="77777777" w:rsidTr="00DE1515">
        <w:trPr>
          <w:trHeight w:val="320"/>
          <w:jc w:val="center"/>
        </w:trPr>
        <w:tc>
          <w:tcPr>
            <w:tcW w:w="1165" w:type="dxa"/>
            <w:vMerge w:val="restart"/>
            <w:shd w:val="clear" w:color="000000" w:fill="FFFFFF"/>
          </w:tcPr>
          <w:p w14:paraId="1EC60214" w14:textId="2E2A6DA6" w:rsidR="00DE1515" w:rsidRPr="001E3493" w:rsidRDefault="00DE1515" w:rsidP="00FC5BDB">
            <w:pPr>
              <w:spacing w:line="240" w:lineRule="auto"/>
            </w:pPr>
            <w:r w:rsidRPr="001E3493">
              <w:t>LF</w:t>
            </w:r>
          </w:p>
        </w:tc>
        <w:tc>
          <w:tcPr>
            <w:tcW w:w="1350" w:type="dxa"/>
            <w:shd w:val="clear" w:color="000000" w:fill="FFFFFF"/>
            <w:vAlign w:val="center"/>
            <w:hideMark/>
          </w:tcPr>
          <w:p w14:paraId="2D4A8B3D" w14:textId="77777777" w:rsidR="00DE1515" w:rsidRPr="001E3493" w:rsidRDefault="00DE1515" w:rsidP="00FC5BDB">
            <w:pPr>
              <w:spacing w:line="240" w:lineRule="auto"/>
            </w:pPr>
            <w:r w:rsidRPr="001E3493">
              <w:t>-1</w:t>
            </w:r>
          </w:p>
        </w:tc>
        <w:tc>
          <w:tcPr>
            <w:tcW w:w="2070" w:type="dxa"/>
            <w:shd w:val="clear" w:color="000000" w:fill="FFFFFF"/>
            <w:vAlign w:val="center"/>
            <w:hideMark/>
          </w:tcPr>
          <w:p w14:paraId="1FCC7210" w14:textId="77777777" w:rsidR="00DE1515" w:rsidRPr="001E3493" w:rsidRDefault="00DE1515" w:rsidP="00FC5BDB">
            <w:pPr>
              <w:spacing w:line="240" w:lineRule="auto"/>
            </w:pPr>
            <w:r w:rsidRPr="001E3493">
              <w:t xml:space="preserve">1.29  </w:t>
            </w:r>
            <m:oMath>
              <m:r>
                <w:rPr>
                  <w:rFonts w:ascii="Cambria Math" w:hAnsi="Cambria Math"/>
                </w:rPr>
                <m:t>±</m:t>
              </m:r>
            </m:oMath>
            <w:r w:rsidRPr="001E3493">
              <w:t xml:space="preserve"> 0.16</w:t>
            </w:r>
          </w:p>
        </w:tc>
        <w:tc>
          <w:tcPr>
            <w:tcW w:w="1710" w:type="dxa"/>
            <w:shd w:val="clear" w:color="000000" w:fill="FFFFFF"/>
            <w:vAlign w:val="center"/>
            <w:hideMark/>
          </w:tcPr>
          <w:p w14:paraId="01408D8F" w14:textId="77777777" w:rsidR="00DE1515" w:rsidRPr="001E3493" w:rsidRDefault="00DE1515" w:rsidP="00FC5BDB">
            <w:pPr>
              <w:spacing w:line="240" w:lineRule="auto"/>
            </w:pPr>
            <w:r w:rsidRPr="001E3493">
              <w:t xml:space="preserve">1.32  </w:t>
            </w:r>
            <m:oMath>
              <m:r>
                <w:rPr>
                  <w:rFonts w:ascii="Cambria Math" w:hAnsi="Cambria Math"/>
                </w:rPr>
                <m:t>±</m:t>
              </m:r>
            </m:oMath>
            <w:r w:rsidRPr="001E3493">
              <w:t xml:space="preserve"> 0.09</w:t>
            </w:r>
          </w:p>
        </w:tc>
        <w:tc>
          <w:tcPr>
            <w:tcW w:w="1710" w:type="dxa"/>
            <w:shd w:val="clear" w:color="000000" w:fill="FFFFFF"/>
            <w:vAlign w:val="center"/>
            <w:hideMark/>
          </w:tcPr>
          <w:p w14:paraId="24834DD7" w14:textId="77777777" w:rsidR="00DE1515" w:rsidRPr="001E3493" w:rsidRDefault="00DE1515" w:rsidP="00FC5BDB">
            <w:pPr>
              <w:spacing w:line="240" w:lineRule="auto"/>
            </w:pPr>
            <w:r w:rsidRPr="001E3493">
              <w:t xml:space="preserve">1.19  </w:t>
            </w:r>
            <m:oMath>
              <m:r>
                <w:rPr>
                  <w:rFonts w:ascii="Cambria Math" w:hAnsi="Cambria Math"/>
                </w:rPr>
                <m:t>±</m:t>
              </m:r>
            </m:oMath>
            <w:r w:rsidRPr="001E3493">
              <w:t xml:space="preserve"> 0.09</w:t>
            </w:r>
          </w:p>
        </w:tc>
        <w:tc>
          <w:tcPr>
            <w:tcW w:w="1615" w:type="dxa"/>
            <w:shd w:val="clear" w:color="000000" w:fill="FFFFFF"/>
            <w:vAlign w:val="center"/>
            <w:hideMark/>
          </w:tcPr>
          <w:p w14:paraId="5C4DEEFF" w14:textId="77777777" w:rsidR="00DE1515" w:rsidRPr="001E3493" w:rsidRDefault="00DE1515" w:rsidP="00FC5BDB">
            <w:pPr>
              <w:spacing w:line="240" w:lineRule="auto"/>
            </w:pPr>
            <w:r w:rsidRPr="001E3493">
              <w:t xml:space="preserve">1.25  </w:t>
            </w:r>
            <m:oMath>
              <m:r>
                <w:rPr>
                  <w:rFonts w:ascii="Cambria Math" w:hAnsi="Cambria Math"/>
                </w:rPr>
                <m:t>±</m:t>
              </m:r>
            </m:oMath>
            <w:r w:rsidRPr="001E3493">
              <w:t xml:space="preserve"> 0.06</w:t>
            </w:r>
          </w:p>
        </w:tc>
      </w:tr>
      <w:tr w:rsidR="00DE1515" w:rsidRPr="001E3493" w14:paraId="709393CD" w14:textId="77777777" w:rsidTr="00DE1515">
        <w:trPr>
          <w:cantSplit/>
          <w:trHeight w:val="320"/>
          <w:jc w:val="center"/>
        </w:trPr>
        <w:tc>
          <w:tcPr>
            <w:tcW w:w="1165" w:type="dxa"/>
            <w:vMerge/>
            <w:shd w:val="clear" w:color="000000" w:fill="FFFFFF"/>
          </w:tcPr>
          <w:p w14:paraId="26DEC1DA" w14:textId="732052CB" w:rsidR="00DE1515" w:rsidRPr="001E3493" w:rsidRDefault="00DE1515" w:rsidP="00FC5BDB">
            <w:pPr>
              <w:spacing w:line="240" w:lineRule="auto"/>
            </w:pPr>
          </w:p>
        </w:tc>
        <w:tc>
          <w:tcPr>
            <w:tcW w:w="1350" w:type="dxa"/>
            <w:shd w:val="clear" w:color="000000" w:fill="FFFFFF"/>
            <w:vAlign w:val="center"/>
            <w:hideMark/>
          </w:tcPr>
          <w:p w14:paraId="4ABF94D9" w14:textId="77777777" w:rsidR="00DE1515" w:rsidRPr="001E3493" w:rsidRDefault="00DE1515" w:rsidP="00FC5BDB">
            <w:pPr>
              <w:spacing w:line="240" w:lineRule="auto"/>
            </w:pPr>
            <w:r w:rsidRPr="001E3493">
              <w:t>7</w:t>
            </w:r>
          </w:p>
        </w:tc>
        <w:tc>
          <w:tcPr>
            <w:tcW w:w="2070" w:type="dxa"/>
            <w:shd w:val="clear" w:color="000000" w:fill="FFFFFF"/>
            <w:vAlign w:val="center"/>
            <w:hideMark/>
          </w:tcPr>
          <w:p w14:paraId="32BE1BB4" w14:textId="77777777" w:rsidR="00DE1515" w:rsidRPr="001E3493" w:rsidRDefault="00DE1515" w:rsidP="00FC5BDB">
            <w:pPr>
              <w:spacing w:line="240" w:lineRule="auto"/>
            </w:pPr>
            <w:r w:rsidRPr="001E3493">
              <w:t xml:space="preserve">1.02  </w:t>
            </w:r>
            <m:oMath>
              <m:r>
                <w:rPr>
                  <w:rFonts w:ascii="Cambria Math" w:hAnsi="Cambria Math"/>
                </w:rPr>
                <m:t>±</m:t>
              </m:r>
            </m:oMath>
            <w:r w:rsidRPr="001E3493">
              <w:t xml:space="preserve"> 0.10</w:t>
            </w:r>
          </w:p>
        </w:tc>
        <w:tc>
          <w:tcPr>
            <w:tcW w:w="1710" w:type="dxa"/>
            <w:shd w:val="clear" w:color="000000" w:fill="FFFFFF"/>
            <w:vAlign w:val="center"/>
            <w:hideMark/>
          </w:tcPr>
          <w:p w14:paraId="42399E2F" w14:textId="77777777" w:rsidR="00DE1515" w:rsidRPr="001E3493" w:rsidRDefault="00DE1515" w:rsidP="00FC5BDB">
            <w:pPr>
              <w:spacing w:line="240" w:lineRule="auto"/>
            </w:pPr>
            <w:r w:rsidRPr="001E3493">
              <w:t xml:space="preserve">1.10  </w:t>
            </w:r>
            <m:oMath>
              <m:r>
                <w:rPr>
                  <w:rFonts w:ascii="Cambria Math" w:hAnsi="Cambria Math"/>
                </w:rPr>
                <m:t>±</m:t>
              </m:r>
            </m:oMath>
            <w:r w:rsidRPr="001E3493">
              <w:t xml:space="preserve"> 0.11</w:t>
            </w:r>
          </w:p>
        </w:tc>
        <w:tc>
          <w:tcPr>
            <w:tcW w:w="1710" w:type="dxa"/>
            <w:shd w:val="clear" w:color="000000" w:fill="FFFFFF"/>
            <w:vAlign w:val="center"/>
            <w:hideMark/>
          </w:tcPr>
          <w:p w14:paraId="37764A17" w14:textId="77777777" w:rsidR="00DE1515" w:rsidRPr="001E3493" w:rsidRDefault="00DE1515" w:rsidP="00FC5BDB">
            <w:pPr>
              <w:spacing w:line="240" w:lineRule="auto"/>
            </w:pPr>
            <w:r w:rsidRPr="001E3493">
              <w:t xml:space="preserve">0.99  </w:t>
            </w:r>
            <m:oMath>
              <m:r>
                <w:rPr>
                  <w:rFonts w:ascii="Cambria Math" w:hAnsi="Cambria Math"/>
                </w:rPr>
                <m:t>±</m:t>
              </m:r>
            </m:oMath>
            <w:r w:rsidRPr="001E3493">
              <w:t xml:space="preserve"> 0.12</w:t>
            </w:r>
          </w:p>
        </w:tc>
        <w:tc>
          <w:tcPr>
            <w:tcW w:w="1615" w:type="dxa"/>
            <w:shd w:val="clear" w:color="000000" w:fill="FFFFFF"/>
            <w:vAlign w:val="center"/>
            <w:hideMark/>
          </w:tcPr>
          <w:p w14:paraId="5005261A" w14:textId="77777777" w:rsidR="00DE1515" w:rsidRPr="001E3493" w:rsidRDefault="00DE1515" w:rsidP="00FC5BDB">
            <w:pPr>
              <w:spacing w:line="240" w:lineRule="auto"/>
            </w:pPr>
            <w:r w:rsidRPr="001E3493">
              <w:t xml:space="preserve">1.05  </w:t>
            </w:r>
            <m:oMath>
              <m:r>
                <w:rPr>
                  <w:rFonts w:ascii="Cambria Math" w:hAnsi="Cambria Math"/>
                </w:rPr>
                <m:t>±</m:t>
              </m:r>
            </m:oMath>
            <w:r w:rsidRPr="001E3493">
              <w:t xml:space="preserve"> 0.08</w:t>
            </w:r>
          </w:p>
        </w:tc>
      </w:tr>
      <w:tr w:rsidR="00DE1515" w:rsidRPr="001E3493" w14:paraId="3EDE529C" w14:textId="77777777" w:rsidTr="00DE1515">
        <w:trPr>
          <w:cantSplit/>
          <w:trHeight w:val="320"/>
          <w:jc w:val="center"/>
        </w:trPr>
        <w:tc>
          <w:tcPr>
            <w:tcW w:w="1165" w:type="dxa"/>
            <w:vMerge/>
            <w:shd w:val="clear" w:color="000000" w:fill="FFFFFF"/>
          </w:tcPr>
          <w:p w14:paraId="689A0FF0" w14:textId="152EEF75" w:rsidR="00DE1515" w:rsidRPr="001E3493" w:rsidRDefault="00DE1515" w:rsidP="00FC5BDB">
            <w:pPr>
              <w:spacing w:line="240" w:lineRule="auto"/>
            </w:pPr>
          </w:p>
        </w:tc>
        <w:tc>
          <w:tcPr>
            <w:tcW w:w="1350" w:type="dxa"/>
            <w:shd w:val="clear" w:color="000000" w:fill="FFFFFF"/>
            <w:vAlign w:val="center"/>
            <w:hideMark/>
          </w:tcPr>
          <w:p w14:paraId="79625CC0" w14:textId="77777777" w:rsidR="00DE1515" w:rsidRPr="001E3493" w:rsidRDefault="00DE1515" w:rsidP="00FC5BDB">
            <w:pPr>
              <w:spacing w:line="240" w:lineRule="auto"/>
            </w:pPr>
            <w:r w:rsidRPr="001E3493">
              <w:t>14</w:t>
            </w:r>
          </w:p>
        </w:tc>
        <w:tc>
          <w:tcPr>
            <w:tcW w:w="2070" w:type="dxa"/>
            <w:shd w:val="clear" w:color="000000" w:fill="FFFFFF"/>
            <w:vAlign w:val="center"/>
            <w:hideMark/>
          </w:tcPr>
          <w:p w14:paraId="4D8D2789" w14:textId="77777777" w:rsidR="00DE1515" w:rsidRPr="001E3493" w:rsidRDefault="00DE1515" w:rsidP="00FC5BDB">
            <w:pPr>
              <w:spacing w:line="240" w:lineRule="auto"/>
            </w:pPr>
            <w:r w:rsidRPr="001E3493">
              <w:t xml:space="preserve">1.40  </w:t>
            </w:r>
            <m:oMath>
              <m:r>
                <w:rPr>
                  <w:rFonts w:ascii="Cambria Math" w:hAnsi="Cambria Math"/>
                </w:rPr>
                <m:t>±</m:t>
              </m:r>
            </m:oMath>
            <w:r w:rsidRPr="001E3493">
              <w:t xml:space="preserve"> 0.05</w:t>
            </w:r>
          </w:p>
        </w:tc>
        <w:tc>
          <w:tcPr>
            <w:tcW w:w="1710" w:type="dxa"/>
            <w:shd w:val="clear" w:color="000000" w:fill="FFFFFF"/>
            <w:vAlign w:val="center"/>
            <w:hideMark/>
          </w:tcPr>
          <w:p w14:paraId="3B32A14A" w14:textId="77777777" w:rsidR="00DE1515" w:rsidRPr="001E3493" w:rsidRDefault="00DE1515" w:rsidP="00FC5BDB">
            <w:pPr>
              <w:spacing w:line="240" w:lineRule="auto"/>
            </w:pPr>
            <w:r w:rsidRPr="001E3493">
              <w:t xml:space="preserve">1.30  </w:t>
            </w:r>
            <m:oMath>
              <m:r>
                <w:rPr>
                  <w:rFonts w:ascii="Cambria Math" w:hAnsi="Cambria Math"/>
                </w:rPr>
                <m:t>±</m:t>
              </m:r>
            </m:oMath>
            <w:r w:rsidRPr="001E3493">
              <w:t xml:space="preserve"> 0.07</w:t>
            </w:r>
          </w:p>
        </w:tc>
        <w:tc>
          <w:tcPr>
            <w:tcW w:w="1710" w:type="dxa"/>
            <w:shd w:val="clear" w:color="000000" w:fill="FFFFFF"/>
            <w:vAlign w:val="center"/>
            <w:hideMark/>
          </w:tcPr>
          <w:p w14:paraId="20626AA7" w14:textId="77777777" w:rsidR="00DE1515" w:rsidRPr="001E3493" w:rsidRDefault="00DE1515" w:rsidP="00FC5BDB">
            <w:pPr>
              <w:spacing w:line="240" w:lineRule="auto"/>
            </w:pPr>
            <w:r w:rsidRPr="001E3493">
              <w:t xml:space="preserve">1.08  </w:t>
            </w:r>
            <m:oMath>
              <m:r>
                <w:rPr>
                  <w:rFonts w:ascii="Cambria Math" w:hAnsi="Cambria Math"/>
                </w:rPr>
                <m:t>±</m:t>
              </m:r>
            </m:oMath>
            <w:r w:rsidRPr="001E3493">
              <w:t xml:space="preserve"> 0.08</w:t>
            </w:r>
          </w:p>
        </w:tc>
        <w:tc>
          <w:tcPr>
            <w:tcW w:w="1615" w:type="dxa"/>
            <w:shd w:val="clear" w:color="000000" w:fill="FFFFFF"/>
            <w:vAlign w:val="center"/>
            <w:hideMark/>
          </w:tcPr>
          <w:p w14:paraId="7AA2492E" w14:textId="77777777" w:rsidR="00DE1515" w:rsidRPr="001E3493" w:rsidRDefault="00DE1515" w:rsidP="00FC5BDB">
            <w:pPr>
              <w:spacing w:line="240" w:lineRule="auto"/>
            </w:pPr>
            <w:r w:rsidRPr="001E3493">
              <w:t xml:space="preserve">1.34  </w:t>
            </w:r>
            <m:oMath>
              <m:r>
                <w:rPr>
                  <w:rFonts w:ascii="Cambria Math" w:hAnsi="Cambria Math"/>
                </w:rPr>
                <m:t>±</m:t>
              </m:r>
            </m:oMath>
            <w:r w:rsidRPr="001E3493">
              <w:t xml:space="preserve"> 0.11</w:t>
            </w:r>
          </w:p>
        </w:tc>
      </w:tr>
      <w:tr w:rsidR="00DE1515" w:rsidRPr="001E3493" w14:paraId="7114AF40" w14:textId="77777777" w:rsidTr="00DE1515">
        <w:trPr>
          <w:cantSplit/>
          <w:trHeight w:val="320"/>
          <w:jc w:val="center"/>
        </w:trPr>
        <w:tc>
          <w:tcPr>
            <w:tcW w:w="1165" w:type="dxa"/>
            <w:vMerge/>
            <w:shd w:val="clear" w:color="000000" w:fill="FFFFFF"/>
          </w:tcPr>
          <w:p w14:paraId="72140FE6" w14:textId="77777777" w:rsidR="00DE1515" w:rsidRPr="001E3493" w:rsidRDefault="00DE1515" w:rsidP="00FC5BDB">
            <w:pPr>
              <w:spacing w:line="240" w:lineRule="auto"/>
            </w:pPr>
          </w:p>
        </w:tc>
        <w:tc>
          <w:tcPr>
            <w:tcW w:w="1350" w:type="dxa"/>
            <w:shd w:val="clear" w:color="000000" w:fill="FFFFFF"/>
            <w:vAlign w:val="center"/>
            <w:hideMark/>
          </w:tcPr>
          <w:p w14:paraId="06B2D39C" w14:textId="77777777" w:rsidR="00DE1515" w:rsidRPr="001E3493" w:rsidRDefault="00DE1515" w:rsidP="00FC5BDB">
            <w:pPr>
              <w:spacing w:line="240" w:lineRule="auto"/>
            </w:pPr>
            <w:r w:rsidRPr="001E3493">
              <w:t>28</w:t>
            </w:r>
          </w:p>
        </w:tc>
        <w:tc>
          <w:tcPr>
            <w:tcW w:w="2070" w:type="dxa"/>
            <w:shd w:val="clear" w:color="000000" w:fill="FFFFFF"/>
            <w:vAlign w:val="center"/>
            <w:hideMark/>
          </w:tcPr>
          <w:p w14:paraId="156CAE43" w14:textId="77777777" w:rsidR="00DE1515" w:rsidRPr="001E3493" w:rsidRDefault="00DE1515" w:rsidP="00FC5BDB">
            <w:pPr>
              <w:spacing w:line="240" w:lineRule="auto"/>
            </w:pPr>
            <w:r w:rsidRPr="001E3493">
              <w:t xml:space="preserve">1.26  </w:t>
            </w:r>
            <m:oMath>
              <m:r>
                <w:rPr>
                  <w:rFonts w:ascii="Cambria Math" w:hAnsi="Cambria Math"/>
                </w:rPr>
                <m:t>±</m:t>
              </m:r>
            </m:oMath>
            <w:r w:rsidRPr="001E3493">
              <w:t xml:space="preserve"> 0.12</w:t>
            </w:r>
          </w:p>
        </w:tc>
        <w:tc>
          <w:tcPr>
            <w:tcW w:w="1710" w:type="dxa"/>
            <w:shd w:val="clear" w:color="000000" w:fill="FFFFFF"/>
            <w:vAlign w:val="center"/>
            <w:hideMark/>
          </w:tcPr>
          <w:p w14:paraId="056608B9" w14:textId="77777777" w:rsidR="00DE1515" w:rsidRPr="001E3493" w:rsidRDefault="00DE1515" w:rsidP="00FC5BDB">
            <w:pPr>
              <w:spacing w:line="240" w:lineRule="auto"/>
            </w:pPr>
            <w:r w:rsidRPr="001E3493">
              <w:t xml:space="preserve">1.32  </w:t>
            </w:r>
            <m:oMath>
              <m:r>
                <w:rPr>
                  <w:rFonts w:ascii="Cambria Math" w:hAnsi="Cambria Math"/>
                </w:rPr>
                <m:t>±</m:t>
              </m:r>
            </m:oMath>
            <w:r w:rsidRPr="001E3493">
              <w:t xml:space="preserve"> 0.07</w:t>
            </w:r>
          </w:p>
        </w:tc>
        <w:tc>
          <w:tcPr>
            <w:tcW w:w="1710" w:type="dxa"/>
            <w:shd w:val="clear" w:color="000000" w:fill="FFFFFF"/>
            <w:vAlign w:val="center"/>
            <w:hideMark/>
          </w:tcPr>
          <w:p w14:paraId="36696684" w14:textId="77777777" w:rsidR="00DE1515" w:rsidRPr="001E3493" w:rsidRDefault="00DE1515" w:rsidP="00FC5BDB">
            <w:pPr>
              <w:spacing w:line="240" w:lineRule="auto"/>
            </w:pPr>
            <w:r w:rsidRPr="001E3493">
              <w:t xml:space="preserve">1.35  </w:t>
            </w:r>
            <m:oMath>
              <m:r>
                <w:rPr>
                  <w:rFonts w:ascii="Cambria Math" w:hAnsi="Cambria Math"/>
                </w:rPr>
                <m:t>±</m:t>
              </m:r>
            </m:oMath>
            <w:r w:rsidRPr="001E3493">
              <w:t xml:space="preserve"> 0.10</w:t>
            </w:r>
          </w:p>
        </w:tc>
        <w:tc>
          <w:tcPr>
            <w:tcW w:w="1615" w:type="dxa"/>
            <w:shd w:val="clear" w:color="000000" w:fill="FFFFFF"/>
            <w:vAlign w:val="center"/>
            <w:hideMark/>
          </w:tcPr>
          <w:p w14:paraId="048EB078" w14:textId="77777777" w:rsidR="00DE1515" w:rsidRPr="001E3493" w:rsidRDefault="00DE1515" w:rsidP="00FC5BDB">
            <w:pPr>
              <w:spacing w:line="240" w:lineRule="auto"/>
            </w:pPr>
            <w:r w:rsidRPr="001E3493">
              <w:t xml:space="preserve">1.20  </w:t>
            </w:r>
            <m:oMath>
              <m:r>
                <w:rPr>
                  <w:rFonts w:ascii="Cambria Math" w:hAnsi="Cambria Math"/>
                </w:rPr>
                <m:t>±</m:t>
              </m:r>
            </m:oMath>
            <w:r w:rsidRPr="001E3493">
              <w:t xml:space="preserve"> 0.06</w:t>
            </w:r>
          </w:p>
        </w:tc>
      </w:tr>
      <w:tr w:rsidR="00DE1515" w:rsidRPr="001E3493" w14:paraId="5556D591" w14:textId="77777777" w:rsidTr="00DE1515">
        <w:trPr>
          <w:cantSplit/>
          <w:trHeight w:val="320"/>
          <w:jc w:val="center"/>
        </w:trPr>
        <w:tc>
          <w:tcPr>
            <w:tcW w:w="1165" w:type="dxa"/>
            <w:vMerge/>
            <w:shd w:val="clear" w:color="000000" w:fill="FFFFFF"/>
          </w:tcPr>
          <w:p w14:paraId="41942B47" w14:textId="77777777" w:rsidR="00DE1515" w:rsidRPr="001E3493" w:rsidRDefault="00DE1515" w:rsidP="00FC5BDB">
            <w:pPr>
              <w:spacing w:line="240" w:lineRule="auto"/>
            </w:pPr>
          </w:p>
        </w:tc>
        <w:tc>
          <w:tcPr>
            <w:tcW w:w="1350" w:type="dxa"/>
            <w:shd w:val="clear" w:color="000000" w:fill="FFFFFF"/>
            <w:vAlign w:val="center"/>
            <w:hideMark/>
          </w:tcPr>
          <w:p w14:paraId="6C4D148A" w14:textId="77777777" w:rsidR="00DE1515" w:rsidRPr="001E3493" w:rsidRDefault="00DE1515" w:rsidP="00FC5BDB">
            <w:pPr>
              <w:spacing w:line="240" w:lineRule="auto"/>
            </w:pPr>
            <w:r w:rsidRPr="001E3493">
              <w:t>42</w:t>
            </w:r>
          </w:p>
        </w:tc>
        <w:tc>
          <w:tcPr>
            <w:tcW w:w="2070" w:type="dxa"/>
            <w:shd w:val="clear" w:color="000000" w:fill="FFFFFF"/>
            <w:vAlign w:val="center"/>
            <w:hideMark/>
          </w:tcPr>
          <w:p w14:paraId="6419D27D" w14:textId="77777777" w:rsidR="00DE1515" w:rsidRPr="001E3493" w:rsidRDefault="00DE1515" w:rsidP="00FC5BDB">
            <w:pPr>
              <w:spacing w:line="240" w:lineRule="auto"/>
            </w:pPr>
            <w:r w:rsidRPr="001E3493">
              <w:t xml:space="preserve">1.36  </w:t>
            </w:r>
            <m:oMath>
              <m:r>
                <w:rPr>
                  <w:rFonts w:ascii="Cambria Math" w:hAnsi="Cambria Math"/>
                </w:rPr>
                <m:t>±</m:t>
              </m:r>
            </m:oMath>
            <w:r w:rsidRPr="001E3493">
              <w:t xml:space="preserve"> 0.09</w:t>
            </w:r>
          </w:p>
        </w:tc>
        <w:tc>
          <w:tcPr>
            <w:tcW w:w="1710" w:type="dxa"/>
            <w:shd w:val="clear" w:color="000000" w:fill="FFFFFF"/>
            <w:vAlign w:val="center"/>
            <w:hideMark/>
          </w:tcPr>
          <w:p w14:paraId="4DACF607" w14:textId="77777777" w:rsidR="00DE1515" w:rsidRPr="001E3493" w:rsidRDefault="00DE1515" w:rsidP="00FC5BDB">
            <w:pPr>
              <w:spacing w:line="240" w:lineRule="auto"/>
            </w:pPr>
            <w:r w:rsidRPr="001E3493">
              <w:t xml:space="preserve">1.38  </w:t>
            </w:r>
            <m:oMath>
              <m:r>
                <w:rPr>
                  <w:rFonts w:ascii="Cambria Math" w:hAnsi="Cambria Math"/>
                </w:rPr>
                <m:t>±</m:t>
              </m:r>
            </m:oMath>
            <w:r w:rsidRPr="001E3493">
              <w:t xml:space="preserve"> 0.10</w:t>
            </w:r>
          </w:p>
        </w:tc>
        <w:tc>
          <w:tcPr>
            <w:tcW w:w="1710" w:type="dxa"/>
            <w:shd w:val="clear" w:color="000000" w:fill="FFFFFF"/>
            <w:vAlign w:val="center"/>
            <w:hideMark/>
          </w:tcPr>
          <w:p w14:paraId="7F67449A" w14:textId="77777777" w:rsidR="00DE1515" w:rsidRPr="001E3493" w:rsidRDefault="00DE1515" w:rsidP="00FC5BDB">
            <w:pPr>
              <w:spacing w:line="240" w:lineRule="auto"/>
            </w:pPr>
            <w:r w:rsidRPr="001E3493">
              <w:t xml:space="preserve">1.49  </w:t>
            </w:r>
            <m:oMath>
              <m:r>
                <w:rPr>
                  <w:rFonts w:ascii="Cambria Math" w:hAnsi="Cambria Math"/>
                </w:rPr>
                <m:t>±</m:t>
              </m:r>
            </m:oMath>
            <w:r w:rsidRPr="001E3493">
              <w:t xml:space="preserve"> 0.09</w:t>
            </w:r>
          </w:p>
        </w:tc>
        <w:tc>
          <w:tcPr>
            <w:tcW w:w="1615" w:type="dxa"/>
            <w:shd w:val="clear" w:color="000000" w:fill="FFFFFF"/>
            <w:vAlign w:val="center"/>
            <w:hideMark/>
          </w:tcPr>
          <w:p w14:paraId="37BFD4E3" w14:textId="77777777" w:rsidR="00DE1515" w:rsidRPr="001E3493" w:rsidRDefault="00DE1515" w:rsidP="00FC5BDB">
            <w:pPr>
              <w:spacing w:line="240" w:lineRule="auto"/>
            </w:pPr>
            <w:r w:rsidRPr="001E3493">
              <w:t xml:space="preserve">1.24  </w:t>
            </w:r>
            <m:oMath>
              <m:r>
                <w:rPr>
                  <w:rFonts w:ascii="Cambria Math" w:hAnsi="Cambria Math"/>
                </w:rPr>
                <m:t>±</m:t>
              </m:r>
            </m:oMath>
            <w:r w:rsidRPr="001E3493">
              <w:t xml:space="preserve"> 0.09</w:t>
            </w:r>
          </w:p>
        </w:tc>
      </w:tr>
      <w:tr w:rsidR="00DE1515" w:rsidRPr="001E3493" w14:paraId="7D1ED23E" w14:textId="77777777" w:rsidTr="00DE1515">
        <w:trPr>
          <w:cantSplit/>
          <w:trHeight w:val="320"/>
          <w:jc w:val="center"/>
        </w:trPr>
        <w:tc>
          <w:tcPr>
            <w:tcW w:w="1165" w:type="dxa"/>
            <w:vMerge/>
            <w:shd w:val="clear" w:color="000000" w:fill="FFFFFF"/>
          </w:tcPr>
          <w:p w14:paraId="7F4BF1FD" w14:textId="77777777" w:rsidR="00DE1515" w:rsidRPr="001E3493" w:rsidRDefault="00DE1515" w:rsidP="00FC5BDB">
            <w:pPr>
              <w:spacing w:line="240" w:lineRule="auto"/>
            </w:pPr>
          </w:p>
        </w:tc>
        <w:tc>
          <w:tcPr>
            <w:tcW w:w="1350" w:type="dxa"/>
            <w:shd w:val="clear" w:color="000000" w:fill="FFFFFF"/>
            <w:vAlign w:val="center"/>
            <w:hideMark/>
          </w:tcPr>
          <w:p w14:paraId="1F8F80B5" w14:textId="77777777" w:rsidR="00DE1515" w:rsidRPr="001E3493" w:rsidRDefault="00DE1515" w:rsidP="00FC5BDB">
            <w:pPr>
              <w:spacing w:line="240" w:lineRule="auto"/>
            </w:pPr>
            <w:r w:rsidRPr="001E3493">
              <w:t>56</w:t>
            </w:r>
          </w:p>
        </w:tc>
        <w:tc>
          <w:tcPr>
            <w:tcW w:w="2070" w:type="dxa"/>
            <w:shd w:val="clear" w:color="000000" w:fill="FFFFFF"/>
            <w:vAlign w:val="center"/>
            <w:hideMark/>
          </w:tcPr>
          <w:p w14:paraId="5F4954BA" w14:textId="77777777" w:rsidR="00DE1515" w:rsidRPr="001E3493" w:rsidRDefault="00DE1515" w:rsidP="00FC5BDB">
            <w:pPr>
              <w:spacing w:line="240" w:lineRule="auto"/>
            </w:pPr>
            <w:r w:rsidRPr="001E3493">
              <w:t xml:space="preserve">1.40  </w:t>
            </w:r>
            <m:oMath>
              <m:r>
                <w:rPr>
                  <w:rFonts w:ascii="Cambria Math" w:hAnsi="Cambria Math"/>
                </w:rPr>
                <m:t>±</m:t>
              </m:r>
            </m:oMath>
            <w:r w:rsidRPr="001E3493">
              <w:t xml:space="preserve"> 0.09</w:t>
            </w:r>
          </w:p>
        </w:tc>
        <w:tc>
          <w:tcPr>
            <w:tcW w:w="1710" w:type="dxa"/>
            <w:shd w:val="clear" w:color="auto" w:fill="auto"/>
            <w:noWrap/>
            <w:vAlign w:val="center"/>
            <w:hideMark/>
          </w:tcPr>
          <w:p w14:paraId="1B444D85" w14:textId="77777777" w:rsidR="00DE1515" w:rsidRPr="001E3493" w:rsidRDefault="00DE1515" w:rsidP="00FC5BDB">
            <w:pPr>
              <w:spacing w:line="240" w:lineRule="auto"/>
            </w:pPr>
          </w:p>
        </w:tc>
        <w:tc>
          <w:tcPr>
            <w:tcW w:w="1710" w:type="dxa"/>
            <w:shd w:val="clear" w:color="000000" w:fill="FFFFFF"/>
            <w:vAlign w:val="center"/>
            <w:hideMark/>
          </w:tcPr>
          <w:p w14:paraId="265EBB03" w14:textId="77777777" w:rsidR="00DE1515" w:rsidRPr="001E3493" w:rsidRDefault="00DE1515" w:rsidP="00FC5BDB">
            <w:pPr>
              <w:spacing w:line="240" w:lineRule="auto"/>
            </w:pPr>
            <w:r w:rsidRPr="001E3493">
              <w:t xml:space="preserve">1.58  </w:t>
            </w:r>
            <m:oMath>
              <m:r>
                <w:rPr>
                  <w:rFonts w:ascii="Cambria Math" w:hAnsi="Cambria Math"/>
                </w:rPr>
                <m:t>±</m:t>
              </m:r>
            </m:oMath>
            <w:r w:rsidRPr="001E3493">
              <w:t xml:space="preserve"> 0.13</w:t>
            </w:r>
          </w:p>
        </w:tc>
        <w:tc>
          <w:tcPr>
            <w:tcW w:w="1615" w:type="dxa"/>
            <w:shd w:val="clear" w:color="000000" w:fill="FFFFFF"/>
            <w:vAlign w:val="center"/>
            <w:hideMark/>
          </w:tcPr>
          <w:p w14:paraId="1B3937CF" w14:textId="77777777" w:rsidR="00DE1515" w:rsidRPr="001E3493" w:rsidRDefault="00DE1515" w:rsidP="00FC5BDB">
            <w:pPr>
              <w:spacing w:line="240" w:lineRule="auto"/>
            </w:pPr>
            <w:r w:rsidRPr="001E3493">
              <w:t xml:space="preserve">1.29  </w:t>
            </w:r>
            <m:oMath>
              <m:r>
                <w:rPr>
                  <w:rFonts w:ascii="Cambria Math" w:hAnsi="Cambria Math"/>
                </w:rPr>
                <m:t>±</m:t>
              </m:r>
            </m:oMath>
            <w:r w:rsidRPr="001E3493">
              <w:t xml:space="preserve"> 0.15</w:t>
            </w:r>
          </w:p>
        </w:tc>
      </w:tr>
      <w:tr w:rsidR="00DE1515" w:rsidRPr="001E3493" w14:paraId="5AC80C71" w14:textId="77777777" w:rsidTr="00DE1515">
        <w:trPr>
          <w:cantSplit/>
          <w:trHeight w:val="320"/>
          <w:jc w:val="center"/>
        </w:trPr>
        <w:tc>
          <w:tcPr>
            <w:tcW w:w="1165" w:type="dxa"/>
            <w:vMerge/>
            <w:shd w:val="clear" w:color="000000" w:fill="FFFFFF"/>
          </w:tcPr>
          <w:p w14:paraId="227490C2" w14:textId="77777777" w:rsidR="00DE1515" w:rsidRPr="001E3493" w:rsidRDefault="00DE1515" w:rsidP="00FC5BDB">
            <w:pPr>
              <w:spacing w:line="240" w:lineRule="auto"/>
            </w:pPr>
          </w:p>
        </w:tc>
        <w:tc>
          <w:tcPr>
            <w:tcW w:w="1350" w:type="dxa"/>
            <w:shd w:val="clear" w:color="000000" w:fill="FFFFFF"/>
            <w:vAlign w:val="center"/>
            <w:hideMark/>
          </w:tcPr>
          <w:p w14:paraId="6CE21C3E" w14:textId="77777777" w:rsidR="00DE1515" w:rsidRPr="001E3493" w:rsidRDefault="00DE1515" w:rsidP="00FC5BDB">
            <w:pPr>
              <w:spacing w:line="240" w:lineRule="auto"/>
            </w:pPr>
            <w:r w:rsidRPr="001E3493">
              <w:t>70</w:t>
            </w:r>
          </w:p>
        </w:tc>
        <w:tc>
          <w:tcPr>
            <w:tcW w:w="2070" w:type="dxa"/>
            <w:shd w:val="clear" w:color="000000" w:fill="FFFFFF"/>
            <w:vAlign w:val="center"/>
            <w:hideMark/>
          </w:tcPr>
          <w:p w14:paraId="39627873" w14:textId="77777777" w:rsidR="00DE1515" w:rsidRPr="001E3493" w:rsidRDefault="00DE1515" w:rsidP="00FC5BDB">
            <w:pPr>
              <w:spacing w:line="240" w:lineRule="auto"/>
            </w:pPr>
            <w:r w:rsidRPr="001E3493">
              <w:t xml:space="preserve">1.39  </w:t>
            </w:r>
            <m:oMath>
              <m:r>
                <w:rPr>
                  <w:rFonts w:ascii="Cambria Math" w:hAnsi="Cambria Math"/>
                </w:rPr>
                <m:t>±</m:t>
              </m:r>
            </m:oMath>
            <w:r w:rsidRPr="001E3493">
              <w:t xml:space="preserve"> 0.07</w:t>
            </w:r>
          </w:p>
        </w:tc>
        <w:tc>
          <w:tcPr>
            <w:tcW w:w="1710" w:type="dxa"/>
            <w:shd w:val="clear" w:color="auto" w:fill="auto"/>
            <w:noWrap/>
            <w:vAlign w:val="bottom"/>
            <w:hideMark/>
          </w:tcPr>
          <w:p w14:paraId="11B3AC6C" w14:textId="77777777" w:rsidR="00DE1515" w:rsidRPr="001E3493" w:rsidRDefault="00DE1515" w:rsidP="00FC5BDB">
            <w:pPr>
              <w:spacing w:line="240" w:lineRule="auto"/>
            </w:pPr>
          </w:p>
        </w:tc>
        <w:tc>
          <w:tcPr>
            <w:tcW w:w="1710" w:type="dxa"/>
            <w:shd w:val="clear" w:color="000000" w:fill="FFFFFF"/>
            <w:vAlign w:val="center"/>
            <w:hideMark/>
          </w:tcPr>
          <w:p w14:paraId="34EA5A24" w14:textId="77777777" w:rsidR="00DE1515" w:rsidRPr="001E3493" w:rsidRDefault="00DE1515" w:rsidP="00FC5BDB">
            <w:pPr>
              <w:spacing w:line="240" w:lineRule="auto"/>
            </w:pPr>
            <w:r w:rsidRPr="001E3493">
              <w:t xml:space="preserve">1.43  </w:t>
            </w:r>
            <m:oMath>
              <m:r>
                <w:rPr>
                  <w:rFonts w:ascii="Cambria Math" w:hAnsi="Cambria Math"/>
                </w:rPr>
                <m:t>±</m:t>
              </m:r>
            </m:oMath>
            <w:r w:rsidRPr="001E3493">
              <w:t xml:space="preserve"> 0.15</w:t>
            </w:r>
          </w:p>
        </w:tc>
        <w:tc>
          <w:tcPr>
            <w:tcW w:w="1615" w:type="dxa"/>
            <w:shd w:val="clear" w:color="000000" w:fill="FFFFFF"/>
            <w:vAlign w:val="center"/>
            <w:hideMark/>
          </w:tcPr>
          <w:p w14:paraId="1D90E5AE" w14:textId="77777777" w:rsidR="00DE1515" w:rsidRPr="001E3493" w:rsidRDefault="00DE1515" w:rsidP="00FC5BDB">
            <w:pPr>
              <w:spacing w:line="240" w:lineRule="auto"/>
            </w:pPr>
            <w:r w:rsidRPr="001E3493">
              <w:t xml:space="preserve">1.53  </w:t>
            </w:r>
            <m:oMath>
              <m:r>
                <w:rPr>
                  <w:rFonts w:ascii="Cambria Math" w:hAnsi="Cambria Math"/>
                </w:rPr>
                <m:t>±</m:t>
              </m:r>
            </m:oMath>
            <w:r w:rsidRPr="001E3493">
              <w:t xml:space="preserve"> 0.11</w:t>
            </w:r>
          </w:p>
        </w:tc>
      </w:tr>
      <w:tr w:rsidR="00DE1515" w:rsidRPr="001E3493" w14:paraId="41BCEA8B" w14:textId="77777777" w:rsidTr="00DE1515">
        <w:trPr>
          <w:cantSplit/>
          <w:trHeight w:val="78"/>
          <w:jc w:val="center"/>
        </w:trPr>
        <w:tc>
          <w:tcPr>
            <w:tcW w:w="1165" w:type="dxa"/>
            <w:vMerge/>
            <w:shd w:val="clear" w:color="000000" w:fill="FFFFFF"/>
          </w:tcPr>
          <w:p w14:paraId="479228C9" w14:textId="77777777" w:rsidR="00DE1515" w:rsidRPr="001E3493" w:rsidRDefault="00DE1515" w:rsidP="00FC5BDB">
            <w:pPr>
              <w:spacing w:line="240" w:lineRule="auto"/>
            </w:pPr>
          </w:p>
        </w:tc>
        <w:tc>
          <w:tcPr>
            <w:tcW w:w="1350" w:type="dxa"/>
            <w:shd w:val="clear" w:color="000000" w:fill="FFFFFF"/>
            <w:vAlign w:val="center"/>
            <w:hideMark/>
          </w:tcPr>
          <w:p w14:paraId="4D3389C6" w14:textId="77777777" w:rsidR="00DE1515" w:rsidRPr="001E3493" w:rsidRDefault="00DE1515" w:rsidP="00FC5BDB">
            <w:pPr>
              <w:spacing w:line="240" w:lineRule="auto"/>
            </w:pPr>
            <w:r w:rsidRPr="001E3493">
              <w:t>84</w:t>
            </w:r>
          </w:p>
        </w:tc>
        <w:tc>
          <w:tcPr>
            <w:tcW w:w="2070" w:type="dxa"/>
            <w:shd w:val="clear" w:color="000000" w:fill="FFFFFF"/>
            <w:vAlign w:val="center"/>
            <w:hideMark/>
          </w:tcPr>
          <w:p w14:paraId="4D395A34" w14:textId="77777777" w:rsidR="00DE1515" w:rsidRPr="001E3493" w:rsidRDefault="00DE1515" w:rsidP="00FC5BDB">
            <w:pPr>
              <w:spacing w:line="240" w:lineRule="auto"/>
            </w:pPr>
            <w:r w:rsidRPr="001E3493">
              <w:t xml:space="preserve">1.51  </w:t>
            </w:r>
            <m:oMath>
              <m:r>
                <w:rPr>
                  <w:rFonts w:ascii="Cambria Math" w:hAnsi="Cambria Math"/>
                </w:rPr>
                <m:t>±</m:t>
              </m:r>
            </m:oMath>
            <w:r w:rsidRPr="001E3493">
              <w:t xml:space="preserve"> 0.14</w:t>
            </w:r>
          </w:p>
        </w:tc>
        <w:tc>
          <w:tcPr>
            <w:tcW w:w="1710" w:type="dxa"/>
            <w:shd w:val="clear" w:color="auto" w:fill="auto"/>
            <w:noWrap/>
            <w:vAlign w:val="bottom"/>
            <w:hideMark/>
          </w:tcPr>
          <w:p w14:paraId="2C465E99" w14:textId="77777777" w:rsidR="00DE1515" w:rsidRPr="001E3493" w:rsidRDefault="00DE1515" w:rsidP="00FC5BDB">
            <w:pPr>
              <w:spacing w:line="240" w:lineRule="auto"/>
            </w:pPr>
          </w:p>
        </w:tc>
        <w:tc>
          <w:tcPr>
            <w:tcW w:w="1710" w:type="dxa"/>
            <w:shd w:val="clear" w:color="000000" w:fill="FFFFFF"/>
            <w:vAlign w:val="center"/>
            <w:hideMark/>
          </w:tcPr>
          <w:p w14:paraId="22A7E807" w14:textId="77777777" w:rsidR="00DE1515" w:rsidRPr="001E3493" w:rsidRDefault="00DE1515" w:rsidP="00FC5BDB">
            <w:pPr>
              <w:spacing w:line="240" w:lineRule="auto"/>
            </w:pPr>
            <w:r w:rsidRPr="001E3493">
              <w:t xml:space="preserve">1.44  </w:t>
            </w:r>
            <m:oMath>
              <m:r>
                <w:rPr>
                  <w:rFonts w:ascii="Cambria Math" w:hAnsi="Cambria Math"/>
                </w:rPr>
                <m:t>±</m:t>
              </m:r>
            </m:oMath>
            <w:r w:rsidRPr="001E3493">
              <w:t xml:space="preserve"> 0.07</w:t>
            </w:r>
          </w:p>
        </w:tc>
        <w:tc>
          <w:tcPr>
            <w:tcW w:w="1615" w:type="dxa"/>
            <w:shd w:val="clear" w:color="000000" w:fill="FFFFFF"/>
            <w:vAlign w:val="center"/>
            <w:hideMark/>
          </w:tcPr>
          <w:p w14:paraId="1E7D2338" w14:textId="77777777" w:rsidR="00DE1515" w:rsidRPr="001E3493" w:rsidRDefault="00DE1515" w:rsidP="00FC5BDB">
            <w:pPr>
              <w:spacing w:line="240" w:lineRule="auto"/>
            </w:pPr>
            <w:r w:rsidRPr="001E3493">
              <w:t xml:space="preserve">1.45  </w:t>
            </w:r>
            <m:oMath>
              <m:r>
                <w:rPr>
                  <w:rFonts w:ascii="Cambria Math" w:hAnsi="Cambria Math"/>
                </w:rPr>
                <m:t>±</m:t>
              </m:r>
            </m:oMath>
            <w:r w:rsidRPr="001E3493">
              <w:t xml:space="preserve"> 0.10</w:t>
            </w:r>
          </w:p>
        </w:tc>
      </w:tr>
      <w:tr w:rsidR="002C7934" w:rsidRPr="001E3493" w14:paraId="09E7E02F" w14:textId="77777777" w:rsidTr="00DE1515">
        <w:trPr>
          <w:cantSplit/>
          <w:trHeight w:val="320"/>
          <w:jc w:val="center"/>
        </w:trPr>
        <w:tc>
          <w:tcPr>
            <w:tcW w:w="1165" w:type="dxa"/>
            <w:shd w:val="clear" w:color="000000" w:fill="FFFFFF"/>
          </w:tcPr>
          <w:p w14:paraId="077EB01D" w14:textId="77777777" w:rsidR="002C7934" w:rsidRPr="001E3493" w:rsidRDefault="002C7934" w:rsidP="00FC5BDB">
            <w:pPr>
              <w:spacing w:line="240" w:lineRule="auto"/>
            </w:pPr>
          </w:p>
        </w:tc>
        <w:tc>
          <w:tcPr>
            <w:tcW w:w="1350" w:type="dxa"/>
            <w:shd w:val="clear" w:color="000000" w:fill="FFFFFF"/>
            <w:vAlign w:val="center"/>
          </w:tcPr>
          <w:p w14:paraId="2237054E" w14:textId="77777777" w:rsidR="002C7934" w:rsidRPr="001E3493" w:rsidRDefault="002C7934" w:rsidP="00FC5BDB">
            <w:pPr>
              <w:spacing w:line="240" w:lineRule="auto"/>
            </w:pPr>
          </w:p>
        </w:tc>
        <w:tc>
          <w:tcPr>
            <w:tcW w:w="2070" w:type="dxa"/>
            <w:shd w:val="clear" w:color="000000" w:fill="FFFFFF"/>
            <w:vAlign w:val="center"/>
          </w:tcPr>
          <w:p w14:paraId="33D340BA" w14:textId="77777777" w:rsidR="002C7934" w:rsidRPr="001E3493" w:rsidRDefault="002C7934" w:rsidP="00FC5BDB">
            <w:pPr>
              <w:spacing w:line="240" w:lineRule="auto"/>
            </w:pPr>
          </w:p>
        </w:tc>
        <w:tc>
          <w:tcPr>
            <w:tcW w:w="1710" w:type="dxa"/>
            <w:shd w:val="clear" w:color="auto" w:fill="auto"/>
            <w:noWrap/>
            <w:vAlign w:val="center"/>
          </w:tcPr>
          <w:p w14:paraId="4A66ECAC" w14:textId="77777777" w:rsidR="002C7934" w:rsidRPr="001E3493" w:rsidRDefault="002C7934" w:rsidP="00FC5BDB">
            <w:pPr>
              <w:spacing w:line="240" w:lineRule="auto"/>
            </w:pPr>
          </w:p>
        </w:tc>
        <w:tc>
          <w:tcPr>
            <w:tcW w:w="1710" w:type="dxa"/>
            <w:shd w:val="clear" w:color="000000" w:fill="FFFFFF"/>
            <w:vAlign w:val="center"/>
          </w:tcPr>
          <w:p w14:paraId="699258CD" w14:textId="77777777" w:rsidR="002C7934" w:rsidRPr="001E3493" w:rsidRDefault="002C7934" w:rsidP="00FC5BDB">
            <w:pPr>
              <w:spacing w:line="240" w:lineRule="auto"/>
            </w:pPr>
          </w:p>
        </w:tc>
        <w:tc>
          <w:tcPr>
            <w:tcW w:w="1615" w:type="dxa"/>
            <w:shd w:val="clear" w:color="000000" w:fill="FFFFFF"/>
            <w:vAlign w:val="center"/>
          </w:tcPr>
          <w:p w14:paraId="2E6593E7" w14:textId="77777777" w:rsidR="002C7934" w:rsidRPr="001E3493" w:rsidRDefault="002C7934" w:rsidP="00FC5BDB">
            <w:pPr>
              <w:spacing w:line="240" w:lineRule="auto"/>
            </w:pPr>
          </w:p>
        </w:tc>
      </w:tr>
      <w:tr w:rsidR="002C7934" w:rsidRPr="001E3493" w14:paraId="40297710" w14:textId="77777777" w:rsidTr="00DE1515">
        <w:trPr>
          <w:cantSplit/>
          <w:trHeight w:val="320"/>
          <w:jc w:val="center"/>
        </w:trPr>
        <w:tc>
          <w:tcPr>
            <w:tcW w:w="1165" w:type="dxa"/>
            <w:shd w:val="clear" w:color="000000" w:fill="FFFFFF"/>
          </w:tcPr>
          <w:p w14:paraId="1F9027B2" w14:textId="77777777" w:rsidR="002C7934" w:rsidRPr="001E3493" w:rsidRDefault="002C7934" w:rsidP="00FC5BDB">
            <w:pPr>
              <w:spacing w:line="240" w:lineRule="auto"/>
            </w:pPr>
          </w:p>
        </w:tc>
        <w:tc>
          <w:tcPr>
            <w:tcW w:w="1350" w:type="dxa"/>
            <w:shd w:val="clear" w:color="000000" w:fill="FFFFFF"/>
            <w:vAlign w:val="center"/>
          </w:tcPr>
          <w:p w14:paraId="784F891D" w14:textId="77777777" w:rsidR="002C7934" w:rsidRPr="001E3493" w:rsidRDefault="002C7934" w:rsidP="00FC5BDB">
            <w:pPr>
              <w:spacing w:line="240" w:lineRule="auto"/>
            </w:pPr>
            <w:r w:rsidRPr="001E3493">
              <w:t>-1</w:t>
            </w:r>
          </w:p>
        </w:tc>
        <w:tc>
          <w:tcPr>
            <w:tcW w:w="2070" w:type="dxa"/>
            <w:shd w:val="clear" w:color="000000" w:fill="FFFFFF"/>
            <w:vAlign w:val="center"/>
          </w:tcPr>
          <w:p w14:paraId="1E4C193F" w14:textId="77777777" w:rsidR="002C7934" w:rsidRPr="001E3493" w:rsidRDefault="002C7934" w:rsidP="00FC5BDB">
            <w:pPr>
              <w:spacing w:line="240" w:lineRule="auto"/>
            </w:pPr>
            <w:r w:rsidRPr="001E3493">
              <w:t xml:space="preserve">1.32 </w:t>
            </w:r>
            <m:oMath>
              <m:r>
                <w:rPr>
                  <w:rFonts w:ascii="Cambria Math" w:hAnsi="Cambria Math"/>
                </w:rPr>
                <m:t>±</m:t>
              </m:r>
            </m:oMath>
            <w:r w:rsidRPr="001E3493">
              <w:t xml:space="preserve"> 0.04</w:t>
            </w:r>
          </w:p>
        </w:tc>
        <w:tc>
          <w:tcPr>
            <w:tcW w:w="1710" w:type="dxa"/>
            <w:shd w:val="clear" w:color="auto" w:fill="auto"/>
            <w:noWrap/>
            <w:vAlign w:val="center"/>
          </w:tcPr>
          <w:p w14:paraId="6871352A" w14:textId="77777777" w:rsidR="002C7934" w:rsidRPr="001E3493" w:rsidRDefault="002C7934" w:rsidP="00FC5BDB">
            <w:pPr>
              <w:spacing w:line="240" w:lineRule="auto"/>
            </w:pPr>
            <w:r w:rsidRPr="001E3493">
              <w:t xml:space="preserve">1.23 </w:t>
            </w:r>
            <m:oMath>
              <m:r>
                <w:rPr>
                  <w:rFonts w:ascii="Cambria Math" w:hAnsi="Cambria Math"/>
                </w:rPr>
                <m:t>±</m:t>
              </m:r>
            </m:oMath>
            <w:r w:rsidRPr="001E3493">
              <w:t xml:space="preserve"> 0.05</w:t>
            </w:r>
          </w:p>
        </w:tc>
        <w:tc>
          <w:tcPr>
            <w:tcW w:w="1710" w:type="dxa"/>
            <w:shd w:val="clear" w:color="000000" w:fill="FFFFFF"/>
            <w:vAlign w:val="center"/>
          </w:tcPr>
          <w:p w14:paraId="5A117DB3" w14:textId="77777777" w:rsidR="002C7934" w:rsidRPr="001E3493" w:rsidRDefault="002C7934" w:rsidP="00FC5BDB">
            <w:pPr>
              <w:spacing w:line="240" w:lineRule="auto"/>
            </w:pPr>
            <w:r w:rsidRPr="001E3493">
              <w:t xml:space="preserve">1.30 </w:t>
            </w:r>
            <m:oMath>
              <m:r>
                <w:rPr>
                  <w:rFonts w:ascii="Cambria Math" w:hAnsi="Cambria Math"/>
                </w:rPr>
                <m:t>±</m:t>
              </m:r>
            </m:oMath>
            <w:r w:rsidRPr="001E3493">
              <w:t xml:space="preserve"> 0.06</w:t>
            </w:r>
          </w:p>
        </w:tc>
        <w:tc>
          <w:tcPr>
            <w:tcW w:w="1615" w:type="dxa"/>
            <w:shd w:val="clear" w:color="000000" w:fill="FFFFFF"/>
            <w:vAlign w:val="center"/>
          </w:tcPr>
          <w:p w14:paraId="6C101604" w14:textId="77777777" w:rsidR="002C7934" w:rsidRPr="001E3493" w:rsidRDefault="002C7934" w:rsidP="00FC5BDB">
            <w:pPr>
              <w:spacing w:line="240" w:lineRule="auto"/>
            </w:pPr>
            <w:r w:rsidRPr="001E3493">
              <w:t xml:space="preserve">1.05 </w:t>
            </w:r>
            <m:oMath>
              <m:r>
                <w:rPr>
                  <w:rFonts w:ascii="Cambria Math" w:hAnsi="Cambria Math"/>
                </w:rPr>
                <m:t>±</m:t>
              </m:r>
            </m:oMath>
            <w:r w:rsidRPr="001E3493">
              <w:t xml:space="preserve"> 0.04</w:t>
            </w:r>
          </w:p>
        </w:tc>
      </w:tr>
      <w:tr w:rsidR="002C7934" w:rsidRPr="001E3493" w14:paraId="26CFF0D7" w14:textId="77777777" w:rsidTr="00DE1515">
        <w:trPr>
          <w:cantSplit/>
          <w:trHeight w:val="320"/>
          <w:jc w:val="center"/>
        </w:trPr>
        <w:tc>
          <w:tcPr>
            <w:tcW w:w="1165" w:type="dxa"/>
            <w:shd w:val="clear" w:color="000000" w:fill="FFFFFF"/>
          </w:tcPr>
          <w:p w14:paraId="11C971F7" w14:textId="77777777" w:rsidR="002C7934" w:rsidRPr="001E3493" w:rsidRDefault="002C7934" w:rsidP="00FC5BDB">
            <w:pPr>
              <w:spacing w:line="240" w:lineRule="auto"/>
            </w:pPr>
          </w:p>
        </w:tc>
        <w:tc>
          <w:tcPr>
            <w:tcW w:w="1350" w:type="dxa"/>
            <w:shd w:val="clear" w:color="000000" w:fill="FFFFFF"/>
            <w:vAlign w:val="center"/>
          </w:tcPr>
          <w:p w14:paraId="7825B957" w14:textId="77777777" w:rsidR="002C7934" w:rsidRPr="001E3493" w:rsidRDefault="002C7934" w:rsidP="00FC5BDB">
            <w:pPr>
              <w:spacing w:line="240" w:lineRule="auto"/>
            </w:pPr>
            <w:r w:rsidRPr="001E3493">
              <w:t>7</w:t>
            </w:r>
          </w:p>
        </w:tc>
        <w:tc>
          <w:tcPr>
            <w:tcW w:w="2070" w:type="dxa"/>
            <w:shd w:val="clear" w:color="000000" w:fill="FFFFFF"/>
            <w:vAlign w:val="center"/>
          </w:tcPr>
          <w:p w14:paraId="5A4429AD" w14:textId="77777777" w:rsidR="002C7934" w:rsidRPr="001E3493" w:rsidRDefault="002C7934" w:rsidP="00FC5BDB">
            <w:pPr>
              <w:spacing w:line="240" w:lineRule="auto"/>
            </w:pPr>
            <w:r w:rsidRPr="001E3493">
              <w:t xml:space="preserve">1.00 </w:t>
            </w:r>
            <m:oMath>
              <m:r>
                <w:rPr>
                  <w:rFonts w:ascii="Cambria Math" w:hAnsi="Cambria Math"/>
                </w:rPr>
                <m:t>±</m:t>
              </m:r>
            </m:oMath>
            <w:r w:rsidRPr="001E3493">
              <w:t xml:space="preserve"> 0.07</w:t>
            </w:r>
          </w:p>
        </w:tc>
        <w:tc>
          <w:tcPr>
            <w:tcW w:w="1710" w:type="dxa"/>
            <w:shd w:val="clear" w:color="auto" w:fill="auto"/>
            <w:noWrap/>
            <w:vAlign w:val="center"/>
          </w:tcPr>
          <w:p w14:paraId="03FFC16B" w14:textId="77777777" w:rsidR="002C7934" w:rsidRPr="001E3493" w:rsidRDefault="002C7934" w:rsidP="00FC5BDB">
            <w:pPr>
              <w:spacing w:line="240" w:lineRule="auto"/>
            </w:pPr>
            <w:r w:rsidRPr="001E3493">
              <w:t xml:space="preserve">1.09 </w:t>
            </w:r>
            <m:oMath>
              <m:r>
                <w:rPr>
                  <w:rFonts w:ascii="Cambria Math" w:hAnsi="Cambria Math"/>
                </w:rPr>
                <m:t>±</m:t>
              </m:r>
            </m:oMath>
            <w:r w:rsidRPr="001E3493">
              <w:t xml:space="preserve"> 0.11</w:t>
            </w:r>
          </w:p>
        </w:tc>
        <w:tc>
          <w:tcPr>
            <w:tcW w:w="1710" w:type="dxa"/>
            <w:shd w:val="clear" w:color="000000" w:fill="FFFFFF"/>
            <w:vAlign w:val="center"/>
          </w:tcPr>
          <w:p w14:paraId="05ABEB1C" w14:textId="77777777" w:rsidR="002C7934" w:rsidRPr="001E3493" w:rsidRDefault="002C7934" w:rsidP="00FC5BDB">
            <w:pPr>
              <w:spacing w:line="240" w:lineRule="auto"/>
            </w:pPr>
            <w:r w:rsidRPr="001E3493">
              <w:t xml:space="preserve">1.09 </w:t>
            </w:r>
            <m:oMath>
              <m:r>
                <w:rPr>
                  <w:rFonts w:ascii="Cambria Math" w:hAnsi="Cambria Math"/>
                </w:rPr>
                <m:t>±</m:t>
              </m:r>
            </m:oMath>
            <w:r w:rsidRPr="001E3493">
              <w:t xml:space="preserve"> 0.17</w:t>
            </w:r>
          </w:p>
        </w:tc>
        <w:tc>
          <w:tcPr>
            <w:tcW w:w="1615" w:type="dxa"/>
            <w:shd w:val="clear" w:color="000000" w:fill="FFFFFF"/>
            <w:vAlign w:val="center"/>
          </w:tcPr>
          <w:p w14:paraId="2F673E5B" w14:textId="77777777" w:rsidR="002C7934" w:rsidRPr="001E3493" w:rsidRDefault="002C7934" w:rsidP="00FC5BDB">
            <w:pPr>
              <w:spacing w:line="240" w:lineRule="auto"/>
            </w:pPr>
            <w:r w:rsidRPr="001E3493">
              <w:t xml:space="preserve">1.02 </w:t>
            </w:r>
            <m:oMath>
              <m:r>
                <w:rPr>
                  <w:rFonts w:ascii="Cambria Math" w:hAnsi="Cambria Math"/>
                </w:rPr>
                <m:t>±</m:t>
              </m:r>
            </m:oMath>
            <w:r w:rsidRPr="001E3493">
              <w:t xml:space="preserve"> 0.10</w:t>
            </w:r>
          </w:p>
        </w:tc>
      </w:tr>
      <w:tr w:rsidR="002C7934" w:rsidRPr="001E3493" w14:paraId="592399CE" w14:textId="77777777" w:rsidTr="00DE1515">
        <w:trPr>
          <w:cantSplit/>
          <w:trHeight w:val="320"/>
          <w:jc w:val="center"/>
        </w:trPr>
        <w:tc>
          <w:tcPr>
            <w:tcW w:w="1165" w:type="dxa"/>
            <w:shd w:val="clear" w:color="000000" w:fill="FFFFFF"/>
          </w:tcPr>
          <w:p w14:paraId="12574266" w14:textId="77777777" w:rsidR="002C7934" w:rsidRPr="001E3493" w:rsidRDefault="002C7934" w:rsidP="00FC5BDB">
            <w:pPr>
              <w:spacing w:line="240" w:lineRule="auto"/>
            </w:pPr>
          </w:p>
        </w:tc>
        <w:tc>
          <w:tcPr>
            <w:tcW w:w="1350" w:type="dxa"/>
            <w:shd w:val="clear" w:color="000000" w:fill="FFFFFF"/>
            <w:vAlign w:val="center"/>
          </w:tcPr>
          <w:p w14:paraId="389AF1D0" w14:textId="77777777" w:rsidR="002C7934" w:rsidRPr="001E3493" w:rsidRDefault="002C7934" w:rsidP="00FC5BDB">
            <w:pPr>
              <w:spacing w:line="240" w:lineRule="auto"/>
            </w:pPr>
            <w:r w:rsidRPr="001E3493">
              <w:t>14</w:t>
            </w:r>
          </w:p>
        </w:tc>
        <w:tc>
          <w:tcPr>
            <w:tcW w:w="2070" w:type="dxa"/>
            <w:shd w:val="clear" w:color="000000" w:fill="FFFFFF"/>
            <w:vAlign w:val="center"/>
          </w:tcPr>
          <w:p w14:paraId="2B3B793A" w14:textId="77777777" w:rsidR="002C7934" w:rsidRPr="001E3493" w:rsidRDefault="002C7934" w:rsidP="00FC5BDB">
            <w:pPr>
              <w:spacing w:line="240" w:lineRule="auto"/>
            </w:pPr>
            <w:r w:rsidRPr="001E3493">
              <w:t xml:space="preserve">1.37 </w:t>
            </w:r>
            <m:oMath>
              <m:r>
                <w:rPr>
                  <w:rFonts w:ascii="Cambria Math" w:hAnsi="Cambria Math"/>
                </w:rPr>
                <m:t>±</m:t>
              </m:r>
            </m:oMath>
            <w:r w:rsidRPr="001E3493">
              <w:t xml:space="preserve"> 0.06</w:t>
            </w:r>
          </w:p>
        </w:tc>
        <w:tc>
          <w:tcPr>
            <w:tcW w:w="1710" w:type="dxa"/>
            <w:shd w:val="clear" w:color="auto" w:fill="auto"/>
            <w:noWrap/>
            <w:vAlign w:val="center"/>
          </w:tcPr>
          <w:p w14:paraId="23A6768C" w14:textId="77777777" w:rsidR="002C7934" w:rsidRPr="001E3493" w:rsidRDefault="002C7934" w:rsidP="00FC5BDB">
            <w:pPr>
              <w:spacing w:line="240" w:lineRule="auto"/>
            </w:pPr>
            <w:r w:rsidRPr="001E3493">
              <w:t xml:space="preserve">1.28 </w:t>
            </w:r>
            <m:oMath>
              <m:r>
                <w:rPr>
                  <w:rFonts w:ascii="Cambria Math" w:hAnsi="Cambria Math"/>
                </w:rPr>
                <m:t>±</m:t>
              </m:r>
            </m:oMath>
            <w:r w:rsidRPr="001E3493">
              <w:t xml:space="preserve"> 0.08</w:t>
            </w:r>
          </w:p>
        </w:tc>
        <w:tc>
          <w:tcPr>
            <w:tcW w:w="1710" w:type="dxa"/>
            <w:shd w:val="clear" w:color="000000" w:fill="FFFFFF"/>
            <w:vAlign w:val="center"/>
          </w:tcPr>
          <w:p w14:paraId="441E8F7B" w14:textId="77777777" w:rsidR="002C7934" w:rsidRPr="001E3493" w:rsidRDefault="002C7934" w:rsidP="00FC5BDB">
            <w:pPr>
              <w:spacing w:line="240" w:lineRule="auto"/>
            </w:pPr>
            <w:r w:rsidRPr="001E3493">
              <w:t xml:space="preserve">1.17 </w:t>
            </w:r>
            <m:oMath>
              <m:r>
                <w:rPr>
                  <w:rFonts w:ascii="Cambria Math" w:hAnsi="Cambria Math"/>
                </w:rPr>
                <m:t>±</m:t>
              </m:r>
            </m:oMath>
            <w:r w:rsidRPr="001E3493">
              <w:t xml:space="preserve"> 0.13</w:t>
            </w:r>
          </w:p>
        </w:tc>
        <w:tc>
          <w:tcPr>
            <w:tcW w:w="1615" w:type="dxa"/>
            <w:shd w:val="clear" w:color="000000" w:fill="FFFFFF"/>
            <w:vAlign w:val="center"/>
          </w:tcPr>
          <w:p w14:paraId="63734B7B" w14:textId="77777777" w:rsidR="002C7934" w:rsidRPr="001E3493" w:rsidRDefault="002C7934" w:rsidP="00FC5BDB">
            <w:pPr>
              <w:spacing w:line="240" w:lineRule="auto"/>
            </w:pPr>
            <w:r w:rsidRPr="001E3493">
              <w:t xml:space="preserve">1.35 </w:t>
            </w:r>
            <m:oMath>
              <m:r>
                <w:rPr>
                  <w:rFonts w:ascii="Cambria Math" w:hAnsi="Cambria Math"/>
                </w:rPr>
                <m:t>±</m:t>
              </m:r>
            </m:oMath>
            <w:r w:rsidRPr="001E3493">
              <w:t xml:space="preserve"> 0.13</w:t>
            </w:r>
          </w:p>
        </w:tc>
      </w:tr>
    </w:tbl>
    <w:p w14:paraId="7F73E98E" w14:textId="23CC644D" w:rsidR="004410D8" w:rsidRDefault="004410D8">
      <w:r>
        <w:lastRenderedPageBreak/>
        <w:t>Table 16 Continued</w:t>
      </w: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350"/>
        <w:gridCol w:w="2070"/>
        <w:gridCol w:w="1710"/>
        <w:gridCol w:w="1710"/>
        <w:gridCol w:w="1615"/>
      </w:tblGrid>
      <w:tr w:rsidR="002C7934" w:rsidRPr="001E3493" w14:paraId="52E3E086" w14:textId="77777777" w:rsidTr="00DE1515">
        <w:trPr>
          <w:cantSplit/>
          <w:trHeight w:val="320"/>
          <w:jc w:val="center"/>
        </w:trPr>
        <w:tc>
          <w:tcPr>
            <w:tcW w:w="1165" w:type="dxa"/>
            <w:shd w:val="clear" w:color="000000" w:fill="FFFFFF"/>
          </w:tcPr>
          <w:p w14:paraId="45D051CC" w14:textId="77777777" w:rsidR="002C7934" w:rsidRPr="001E3493" w:rsidRDefault="002C7934" w:rsidP="00FC5BDB">
            <w:pPr>
              <w:spacing w:line="240" w:lineRule="auto"/>
            </w:pPr>
          </w:p>
        </w:tc>
        <w:tc>
          <w:tcPr>
            <w:tcW w:w="1350" w:type="dxa"/>
            <w:shd w:val="clear" w:color="000000" w:fill="FFFFFF"/>
            <w:vAlign w:val="center"/>
          </w:tcPr>
          <w:p w14:paraId="63DED068" w14:textId="77777777" w:rsidR="002C7934" w:rsidRPr="001E3493" w:rsidRDefault="002C7934" w:rsidP="00FC5BDB">
            <w:pPr>
              <w:spacing w:line="240" w:lineRule="auto"/>
            </w:pPr>
            <w:r w:rsidRPr="001E3493">
              <w:t>28</w:t>
            </w:r>
          </w:p>
        </w:tc>
        <w:tc>
          <w:tcPr>
            <w:tcW w:w="2070" w:type="dxa"/>
            <w:shd w:val="clear" w:color="000000" w:fill="FFFFFF"/>
            <w:vAlign w:val="center"/>
          </w:tcPr>
          <w:p w14:paraId="75EE02B0" w14:textId="77777777" w:rsidR="002C7934" w:rsidRPr="001E3493" w:rsidRDefault="002C7934" w:rsidP="00FC5BDB">
            <w:pPr>
              <w:spacing w:line="240" w:lineRule="auto"/>
            </w:pPr>
            <w:r w:rsidRPr="001E3493">
              <w:t xml:space="preserve">1.19 </w:t>
            </w:r>
            <m:oMath>
              <m:r>
                <w:rPr>
                  <w:rFonts w:ascii="Cambria Math" w:hAnsi="Cambria Math"/>
                </w:rPr>
                <m:t>±</m:t>
              </m:r>
            </m:oMath>
            <w:r w:rsidRPr="001E3493">
              <w:t xml:space="preserve"> 0.11</w:t>
            </w:r>
          </w:p>
        </w:tc>
        <w:tc>
          <w:tcPr>
            <w:tcW w:w="1710" w:type="dxa"/>
            <w:shd w:val="clear" w:color="auto" w:fill="auto"/>
            <w:noWrap/>
            <w:vAlign w:val="center"/>
          </w:tcPr>
          <w:p w14:paraId="46EA2322" w14:textId="77777777" w:rsidR="002C7934" w:rsidRPr="001E3493" w:rsidRDefault="002C7934" w:rsidP="00FC5BDB">
            <w:pPr>
              <w:spacing w:line="240" w:lineRule="auto"/>
            </w:pPr>
            <w:r w:rsidRPr="001E3493">
              <w:t xml:space="preserve">1.27 </w:t>
            </w:r>
            <m:oMath>
              <m:r>
                <w:rPr>
                  <w:rFonts w:ascii="Cambria Math" w:hAnsi="Cambria Math"/>
                </w:rPr>
                <m:t>±</m:t>
              </m:r>
            </m:oMath>
            <w:r w:rsidRPr="001E3493">
              <w:t xml:space="preserve"> 0.08</w:t>
            </w:r>
          </w:p>
        </w:tc>
        <w:tc>
          <w:tcPr>
            <w:tcW w:w="1710" w:type="dxa"/>
            <w:shd w:val="clear" w:color="000000" w:fill="FFFFFF"/>
            <w:vAlign w:val="center"/>
          </w:tcPr>
          <w:p w14:paraId="1F52994F" w14:textId="77777777" w:rsidR="002C7934" w:rsidRPr="001E3493" w:rsidRDefault="002C7934" w:rsidP="00FC5BDB">
            <w:pPr>
              <w:spacing w:line="240" w:lineRule="auto"/>
            </w:pPr>
            <w:r w:rsidRPr="001E3493">
              <w:t xml:space="preserve">1.26 </w:t>
            </w:r>
            <m:oMath>
              <m:r>
                <w:rPr>
                  <w:rFonts w:ascii="Cambria Math" w:hAnsi="Cambria Math"/>
                </w:rPr>
                <m:t>±</m:t>
              </m:r>
            </m:oMath>
            <w:r w:rsidRPr="001E3493">
              <w:t xml:space="preserve"> 0.11</w:t>
            </w:r>
          </w:p>
        </w:tc>
        <w:tc>
          <w:tcPr>
            <w:tcW w:w="1615" w:type="dxa"/>
            <w:shd w:val="clear" w:color="000000" w:fill="FFFFFF"/>
            <w:vAlign w:val="center"/>
          </w:tcPr>
          <w:p w14:paraId="3ED029E4" w14:textId="77777777" w:rsidR="002C7934" w:rsidRPr="001E3493" w:rsidRDefault="002C7934" w:rsidP="00FC5BDB">
            <w:pPr>
              <w:spacing w:line="240" w:lineRule="auto"/>
            </w:pPr>
            <w:r w:rsidRPr="001E3493">
              <w:t xml:space="preserve">1.10 </w:t>
            </w:r>
            <m:oMath>
              <m:r>
                <w:rPr>
                  <w:rFonts w:ascii="Cambria Math" w:hAnsi="Cambria Math"/>
                </w:rPr>
                <m:t>±</m:t>
              </m:r>
            </m:oMath>
            <w:r w:rsidRPr="001E3493">
              <w:t xml:space="preserve"> 0.07</w:t>
            </w:r>
          </w:p>
        </w:tc>
      </w:tr>
      <w:tr w:rsidR="002C7934" w:rsidRPr="001E3493" w14:paraId="6EC5B4D0" w14:textId="77777777" w:rsidTr="00DE1515">
        <w:trPr>
          <w:cantSplit/>
          <w:trHeight w:val="320"/>
          <w:jc w:val="center"/>
        </w:trPr>
        <w:tc>
          <w:tcPr>
            <w:tcW w:w="1165" w:type="dxa"/>
            <w:shd w:val="clear" w:color="000000" w:fill="FFFFFF"/>
          </w:tcPr>
          <w:p w14:paraId="0B296693" w14:textId="77777777" w:rsidR="002C7934" w:rsidRPr="001E3493" w:rsidRDefault="002C7934" w:rsidP="00FC5BDB">
            <w:pPr>
              <w:spacing w:line="240" w:lineRule="auto"/>
            </w:pPr>
            <w:r w:rsidRPr="001E3493">
              <w:t>LH</w:t>
            </w:r>
          </w:p>
        </w:tc>
        <w:tc>
          <w:tcPr>
            <w:tcW w:w="1350" w:type="dxa"/>
            <w:shd w:val="clear" w:color="000000" w:fill="FFFFFF"/>
            <w:vAlign w:val="center"/>
          </w:tcPr>
          <w:p w14:paraId="4E50CC79" w14:textId="77777777" w:rsidR="002C7934" w:rsidRPr="001E3493" w:rsidRDefault="002C7934" w:rsidP="00FC5BDB">
            <w:pPr>
              <w:spacing w:line="240" w:lineRule="auto"/>
            </w:pPr>
            <w:r w:rsidRPr="001E3493">
              <w:t>42</w:t>
            </w:r>
          </w:p>
        </w:tc>
        <w:tc>
          <w:tcPr>
            <w:tcW w:w="2070" w:type="dxa"/>
            <w:shd w:val="clear" w:color="000000" w:fill="FFFFFF"/>
            <w:vAlign w:val="center"/>
          </w:tcPr>
          <w:p w14:paraId="0CC12B35" w14:textId="77777777" w:rsidR="002C7934" w:rsidRPr="001E3493" w:rsidRDefault="002C7934" w:rsidP="00FC5BDB">
            <w:pPr>
              <w:spacing w:line="240" w:lineRule="auto"/>
            </w:pPr>
            <w:r w:rsidRPr="001E3493">
              <w:t xml:space="preserve">1.32 </w:t>
            </w:r>
            <m:oMath>
              <m:r>
                <w:rPr>
                  <w:rFonts w:ascii="Cambria Math" w:hAnsi="Cambria Math"/>
                </w:rPr>
                <m:t>±</m:t>
              </m:r>
            </m:oMath>
            <w:r w:rsidRPr="001E3493">
              <w:t xml:space="preserve"> 0.10</w:t>
            </w:r>
          </w:p>
        </w:tc>
        <w:tc>
          <w:tcPr>
            <w:tcW w:w="1710" w:type="dxa"/>
            <w:shd w:val="clear" w:color="auto" w:fill="auto"/>
            <w:noWrap/>
            <w:vAlign w:val="center"/>
          </w:tcPr>
          <w:p w14:paraId="69A33D49" w14:textId="77777777" w:rsidR="002C7934" w:rsidRPr="001E3493" w:rsidRDefault="002C7934" w:rsidP="00FC5BDB">
            <w:pPr>
              <w:spacing w:line="240" w:lineRule="auto"/>
            </w:pPr>
            <w:r w:rsidRPr="001E3493">
              <w:t xml:space="preserve">1.30 </w:t>
            </w:r>
            <m:oMath>
              <m:r>
                <w:rPr>
                  <w:rFonts w:ascii="Cambria Math" w:hAnsi="Cambria Math"/>
                </w:rPr>
                <m:t>±</m:t>
              </m:r>
            </m:oMath>
            <w:r w:rsidRPr="001E3493">
              <w:t xml:space="preserve"> 0.16</w:t>
            </w:r>
          </w:p>
        </w:tc>
        <w:tc>
          <w:tcPr>
            <w:tcW w:w="1710" w:type="dxa"/>
            <w:shd w:val="clear" w:color="000000" w:fill="FFFFFF"/>
            <w:vAlign w:val="center"/>
          </w:tcPr>
          <w:p w14:paraId="3672F9BA" w14:textId="77777777" w:rsidR="002C7934" w:rsidRPr="001E3493" w:rsidRDefault="002C7934" w:rsidP="00FC5BDB">
            <w:pPr>
              <w:spacing w:line="240" w:lineRule="auto"/>
            </w:pPr>
            <w:r w:rsidRPr="001E3493">
              <w:t xml:space="preserve">1.49 </w:t>
            </w:r>
            <m:oMath>
              <m:r>
                <w:rPr>
                  <w:rFonts w:ascii="Cambria Math" w:hAnsi="Cambria Math"/>
                </w:rPr>
                <m:t>±</m:t>
              </m:r>
            </m:oMath>
            <w:r w:rsidRPr="001E3493">
              <w:t xml:space="preserve"> 0.10</w:t>
            </w:r>
          </w:p>
        </w:tc>
        <w:tc>
          <w:tcPr>
            <w:tcW w:w="1615" w:type="dxa"/>
            <w:shd w:val="clear" w:color="000000" w:fill="FFFFFF"/>
            <w:vAlign w:val="center"/>
          </w:tcPr>
          <w:p w14:paraId="73E33719" w14:textId="77777777" w:rsidR="002C7934" w:rsidRPr="001E3493" w:rsidRDefault="002C7934" w:rsidP="00FC5BDB">
            <w:pPr>
              <w:spacing w:line="240" w:lineRule="auto"/>
            </w:pPr>
            <w:r w:rsidRPr="001E3493">
              <w:t xml:space="preserve">1.20 </w:t>
            </w:r>
            <m:oMath>
              <m:r>
                <w:rPr>
                  <w:rFonts w:ascii="Cambria Math" w:hAnsi="Cambria Math"/>
                </w:rPr>
                <m:t>±</m:t>
              </m:r>
            </m:oMath>
            <w:r w:rsidRPr="001E3493">
              <w:t xml:space="preserve"> 0.12</w:t>
            </w:r>
          </w:p>
        </w:tc>
      </w:tr>
      <w:tr w:rsidR="002C7934" w:rsidRPr="001E3493" w14:paraId="213C703A" w14:textId="77777777" w:rsidTr="00DE1515">
        <w:trPr>
          <w:cantSplit/>
          <w:trHeight w:val="320"/>
          <w:jc w:val="center"/>
        </w:trPr>
        <w:tc>
          <w:tcPr>
            <w:tcW w:w="1165" w:type="dxa"/>
            <w:shd w:val="clear" w:color="000000" w:fill="FFFFFF"/>
          </w:tcPr>
          <w:p w14:paraId="31B67DC9" w14:textId="77777777" w:rsidR="002C7934" w:rsidRPr="001E3493" w:rsidRDefault="002C7934" w:rsidP="00FC5BDB">
            <w:pPr>
              <w:spacing w:line="240" w:lineRule="auto"/>
            </w:pPr>
          </w:p>
        </w:tc>
        <w:tc>
          <w:tcPr>
            <w:tcW w:w="1350" w:type="dxa"/>
            <w:shd w:val="clear" w:color="000000" w:fill="FFFFFF"/>
            <w:vAlign w:val="center"/>
          </w:tcPr>
          <w:p w14:paraId="410442FD" w14:textId="77777777" w:rsidR="002C7934" w:rsidRPr="001E3493" w:rsidRDefault="002C7934" w:rsidP="00FC5BDB">
            <w:pPr>
              <w:spacing w:line="240" w:lineRule="auto"/>
            </w:pPr>
            <w:r w:rsidRPr="001E3493">
              <w:t>56</w:t>
            </w:r>
          </w:p>
        </w:tc>
        <w:tc>
          <w:tcPr>
            <w:tcW w:w="2070" w:type="dxa"/>
            <w:shd w:val="clear" w:color="000000" w:fill="FFFFFF"/>
            <w:vAlign w:val="center"/>
          </w:tcPr>
          <w:p w14:paraId="5B8ABBE0" w14:textId="77777777" w:rsidR="002C7934" w:rsidRPr="001E3493" w:rsidRDefault="002C7934" w:rsidP="00FC5BDB">
            <w:pPr>
              <w:spacing w:line="240" w:lineRule="auto"/>
            </w:pPr>
            <w:r w:rsidRPr="001E3493">
              <w:t xml:space="preserve">1.33 </w:t>
            </w:r>
            <m:oMath>
              <m:r>
                <w:rPr>
                  <w:rFonts w:ascii="Cambria Math" w:hAnsi="Cambria Math"/>
                </w:rPr>
                <m:t>±</m:t>
              </m:r>
            </m:oMath>
            <w:r w:rsidRPr="001E3493">
              <w:t xml:space="preserve"> 0.07</w:t>
            </w:r>
          </w:p>
        </w:tc>
        <w:tc>
          <w:tcPr>
            <w:tcW w:w="1710" w:type="dxa"/>
            <w:shd w:val="clear" w:color="auto" w:fill="auto"/>
            <w:noWrap/>
            <w:vAlign w:val="center"/>
          </w:tcPr>
          <w:p w14:paraId="745663A7" w14:textId="77777777" w:rsidR="002C7934" w:rsidRPr="001E3493" w:rsidRDefault="002C7934" w:rsidP="00FC5BDB">
            <w:pPr>
              <w:spacing w:line="240" w:lineRule="auto"/>
            </w:pPr>
          </w:p>
        </w:tc>
        <w:tc>
          <w:tcPr>
            <w:tcW w:w="1710" w:type="dxa"/>
            <w:shd w:val="clear" w:color="000000" w:fill="FFFFFF"/>
            <w:vAlign w:val="center"/>
          </w:tcPr>
          <w:p w14:paraId="3139F15C" w14:textId="77777777" w:rsidR="002C7934" w:rsidRPr="001E3493" w:rsidRDefault="002C7934" w:rsidP="00FC5BDB">
            <w:pPr>
              <w:spacing w:line="240" w:lineRule="auto"/>
            </w:pPr>
            <w:r w:rsidRPr="001E3493">
              <w:t xml:space="preserve">1.52 </w:t>
            </w:r>
            <m:oMath>
              <m:r>
                <w:rPr>
                  <w:rFonts w:ascii="Cambria Math" w:hAnsi="Cambria Math"/>
                </w:rPr>
                <m:t>±</m:t>
              </m:r>
            </m:oMath>
            <w:r w:rsidRPr="001E3493">
              <w:t xml:space="preserve"> 0.13</w:t>
            </w:r>
          </w:p>
        </w:tc>
        <w:tc>
          <w:tcPr>
            <w:tcW w:w="1615" w:type="dxa"/>
            <w:shd w:val="clear" w:color="000000" w:fill="FFFFFF"/>
            <w:vAlign w:val="center"/>
          </w:tcPr>
          <w:p w14:paraId="16ED1B49" w14:textId="77777777" w:rsidR="002C7934" w:rsidRPr="001E3493" w:rsidRDefault="002C7934" w:rsidP="00FC5BDB">
            <w:pPr>
              <w:spacing w:line="240" w:lineRule="auto"/>
            </w:pPr>
            <w:r w:rsidRPr="001E3493">
              <w:t xml:space="preserve">1.24 </w:t>
            </w:r>
            <m:oMath>
              <m:r>
                <w:rPr>
                  <w:rFonts w:ascii="Cambria Math" w:hAnsi="Cambria Math"/>
                </w:rPr>
                <m:t>±</m:t>
              </m:r>
            </m:oMath>
            <w:r w:rsidRPr="001E3493">
              <w:t xml:space="preserve"> 0.12</w:t>
            </w:r>
          </w:p>
        </w:tc>
      </w:tr>
      <w:tr w:rsidR="002C7934" w:rsidRPr="001E3493" w14:paraId="152B231A" w14:textId="77777777" w:rsidTr="00DE1515">
        <w:trPr>
          <w:cantSplit/>
          <w:trHeight w:val="320"/>
          <w:jc w:val="center"/>
        </w:trPr>
        <w:tc>
          <w:tcPr>
            <w:tcW w:w="1165" w:type="dxa"/>
            <w:shd w:val="clear" w:color="000000" w:fill="FFFFFF"/>
          </w:tcPr>
          <w:p w14:paraId="26AA1718" w14:textId="77777777" w:rsidR="002C7934" w:rsidRPr="001E3493" w:rsidRDefault="002C7934" w:rsidP="00FC5BDB">
            <w:pPr>
              <w:spacing w:line="240" w:lineRule="auto"/>
            </w:pPr>
          </w:p>
        </w:tc>
        <w:tc>
          <w:tcPr>
            <w:tcW w:w="1350" w:type="dxa"/>
            <w:shd w:val="clear" w:color="000000" w:fill="FFFFFF"/>
            <w:vAlign w:val="center"/>
          </w:tcPr>
          <w:p w14:paraId="6644CC22" w14:textId="77777777" w:rsidR="002C7934" w:rsidRPr="001E3493" w:rsidRDefault="002C7934" w:rsidP="00FC5BDB">
            <w:pPr>
              <w:spacing w:line="240" w:lineRule="auto"/>
            </w:pPr>
            <w:r w:rsidRPr="001E3493">
              <w:t>70</w:t>
            </w:r>
          </w:p>
        </w:tc>
        <w:tc>
          <w:tcPr>
            <w:tcW w:w="2070" w:type="dxa"/>
            <w:shd w:val="clear" w:color="000000" w:fill="FFFFFF"/>
            <w:vAlign w:val="center"/>
          </w:tcPr>
          <w:p w14:paraId="78581B13" w14:textId="77777777" w:rsidR="002C7934" w:rsidRPr="001E3493" w:rsidRDefault="002C7934" w:rsidP="00FC5BDB">
            <w:pPr>
              <w:spacing w:line="240" w:lineRule="auto"/>
            </w:pPr>
            <w:r w:rsidRPr="001E3493">
              <w:t xml:space="preserve">1.38 </w:t>
            </w:r>
            <m:oMath>
              <m:r>
                <w:rPr>
                  <w:rFonts w:ascii="Cambria Math" w:hAnsi="Cambria Math"/>
                </w:rPr>
                <m:t>±</m:t>
              </m:r>
            </m:oMath>
            <w:r w:rsidRPr="001E3493">
              <w:t xml:space="preserve"> 0.10</w:t>
            </w:r>
          </w:p>
        </w:tc>
        <w:tc>
          <w:tcPr>
            <w:tcW w:w="1710" w:type="dxa"/>
            <w:shd w:val="clear" w:color="auto" w:fill="auto"/>
            <w:noWrap/>
            <w:vAlign w:val="bottom"/>
          </w:tcPr>
          <w:p w14:paraId="6713A93A" w14:textId="77777777" w:rsidR="002C7934" w:rsidRPr="001E3493" w:rsidRDefault="002C7934" w:rsidP="00FC5BDB">
            <w:pPr>
              <w:spacing w:line="240" w:lineRule="auto"/>
            </w:pPr>
          </w:p>
        </w:tc>
        <w:tc>
          <w:tcPr>
            <w:tcW w:w="1710" w:type="dxa"/>
            <w:shd w:val="clear" w:color="000000" w:fill="FFFFFF"/>
            <w:vAlign w:val="center"/>
          </w:tcPr>
          <w:p w14:paraId="785003B0" w14:textId="77777777" w:rsidR="002C7934" w:rsidRPr="001E3493" w:rsidRDefault="002C7934" w:rsidP="00FC5BDB">
            <w:pPr>
              <w:spacing w:line="240" w:lineRule="auto"/>
            </w:pPr>
            <w:r w:rsidRPr="001E3493">
              <w:t xml:space="preserve">1.56 </w:t>
            </w:r>
            <m:oMath>
              <m:r>
                <w:rPr>
                  <w:rFonts w:ascii="Cambria Math" w:hAnsi="Cambria Math"/>
                </w:rPr>
                <m:t>±</m:t>
              </m:r>
            </m:oMath>
            <w:r w:rsidRPr="001E3493">
              <w:t xml:space="preserve"> 0.14</w:t>
            </w:r>
          </w:p>
        </w:tc>
        <w:tc>
          <w:tcPr>
            <w:tcW w:w="1615" w:type="dxa"/>
            <w:shd w:val="clear" w:color="000000" w:fill="FFFFFF"/>
            <w:vAlign w:val="center"/>
          </w:tcPr>
          <w:p w14:paraId="30AA6D2D" w14:textId="77777777" w:rsidR="002C7934" w:rsidRPr="001E3493" w:rsidRDefault="002C7934" w:rsidP="00FC5BDB">
            <w:pPr>
              <w:spacing w:line="240" w:lineRule="auto"/>
            </w:pPr>
            <w:r w:rsidRPr="001E3493">
              <w:t xml:space="preserve">1.47 </w:t>
            </w:r>
            <m:oMath>
              <m:r>
                <w:rPr>
                  <w:rFonts w:ascii="Cambria Math" w:hAnsi="Cambria Math"/>
                </w:rPr>
                <m:t>±</m:t>
              </m:r>
            </m:oMath>
            <w:r w:rsidRPr="001E3493">
              <w:t xml:space="preserve"> 0.13</w:t>
            </w:r>
          </w:p>
        </w:tc>
      </w:tr>
      <w:tr w:rsidR="002C7934" w:rsidRPr="001E3493" w14:paraId="132608CE" w14:textId="77777777" w:rsidTr="00DE1515">
        <w:trPr>
          <w:cantSplit/>
          <w:trHeight w:val="320"/>
          <w:jc w:val="center"/>
        </w:trPr>
        <w:tc>
          <w:tcPr>
            <w:tcW w:w="1165" w:type="dxa"/>
            <w:shd w:val="clear" w:color="000000" w:fill="FFFFFF"/>
          </w:tcPr>
          <w:p w14:paraId="32EE686C" w14:textId="77777777" w:rsidR="002C7934" w:rsidRPr="001E3493" w:rsidRDefault="002C7934" w:rsidP="00FC5BDB">
            <w:pPr>
              <w:spacing w:line="240" w:lineRule="auto"/>
            </w:pPr>
          </w:p>
        </w:tc>
        <w:tc>
          <w:tcPr>
            <w:tcW w:w="1350" w:type="dxa"/>
            <w:shd w:val="clear" w:color="000000" w:fill="FFFFFF"/>
            <w:vAlign w:val="center"/>
          </w:tcPr>
          <w:p w14:paraId="7F28D81D" w14:textId="77777777" w:rsidR="002C7934" w:rsidRPr="001E3493" w:rsidRDefault="002C7934" w:rsidP="00FC5BDB">
            <w:pPr>
              <w:spacing w:line="240" w:lineRule="auto"/>
            </w:pPr>
            <w:r w:rsidRPr="001E3493">
              <w:t>84</w:t>
            </w:r>
          </w:p>
        </w:tc>
        <w:tc>
          <w:tcPr>
            <w:tcW w:w="2070" w:type="dxa"/>
            <w:shd w:val="clear" w:color="000000" w:fill="FFFFFF"/>
            <w:vAlign w:val="center"/>
          </w:tcPr>
          <w:p w14:paraId="5CF7CB6B" w14:textId="77777777" w:rsidR="002C7934" w:rsidRPr="001E3493" w:rsidRDefault="002C7934" w:rsidP="00FC5BDB">
            <w:pPr>
              <w:spacing w:line="240" w:lineRule="auto"/>
            </w:pPr>
            <w:r w:rsidRPr="001E3493">
              <w:t xml:space="preserve">1.46 </w:t>
            </w:r>
            <m:oMath>
              <m:r>
                <w:rPr>
                  <w:rFonts w:ascii="Cambria Math" w:hAnsi="Cambria Math"/>
                </w:rPr>
                <m:t>±</m:t>
              </m:r>
            </m:oMath>
            <w:r w:rsidRPr="001E3493">
              <w:t xml:space="preserve"> 0.15</w:t>
            </w:r>
          </w:p>
        </w:tc>
        <w:tc>
          <w:tcPr>
            <w:tcW w:w="1710" w:type="dxa"/>
            <w:shd w:val="clear" w:color="auto" w:fill="auto"/>
            <w:noWrap/>
            <w:vAlign w:val="bottom"/>
          </w:tcPr>
          <w:p w14:paraId="29439D84" w14:textId="77777777" w:rsidR="002C7934" w:rsidRPr="001E3493" w:rsidRDefault="002C7934" w:rsidP="00FC5BDB">
            <w:pPr>
              <w:spacing w:line="240" w:lineRule="auto"/>
            </w:pPr>
          </w:p>
        </w:tc>
        <w:tc>
          <w:tcPr>
            <w:tcW w:w="1710" w:type="dxa"/>
            <w:shd w:val="clear" w:color="000000" w:fill="FFFFFF"/>
            <w:vAlign w:val="center"/>
          </w:tcPr>
          <w:p w14:paraId="21FE9C09" w14:textId="77777777" w:rsidR="002C7934" w:rsidRPr="001E3493" w:rsidRDefault="002C7934" w:rsidP="00FC5BDB">
            <w:pPr>
              <w:spacing w:line="240" w:lineRule="auto"/>
            </w:pPr>
            <w:r w:rsidRPr="001E3493">
              <w:t xml:space="preserve">1.40 </w:t>
            </w:r>
            <m:oMath>
              <m:r>
                <w:rPr>
                  <w:rFonts w:ascii="Cambria Math" w:hAnsi="Cambria Math"/>
                </w:rPr>
                <m:t>±</m:t>
              </m:r>
            </m:oMath>
            <w:r w:rsidRPr="001E3493">
              <w:t xml:space="preserve"> 0.08</w:t>
            </w:r>
          </w:p>
        </w:tc>
        <w:tc>
          <w:tcPr>
            <w:tcW w:w="1615" w:type="dxa"/>
            <w:shd w:val="clear" w:color="000000" w:fill="FFFFFF"/>
            <w:vAlign w:val="center"/>
          </w:tcPr>
          <w:p w14:paraId="3FB4B8E5" w14:textId="77777777" w:rsidR="002C7934" w:rsidRPr="001E3493" w:rsidRDefault="002C7934" w:rsidP="00FC5BDB">
            <w:pPr>
              <w:spacing w:line="240" w:lineRule="auto"/>
            </w:pPr>
            <w:r w:rsidRPr="001E3493">
              <w:t xml:space="preserve">1.53 </w:t>
            </w:r>
            <m:oMath>
              <m:r>
                <w:rPr>
                  <w:rFonts w:ascii="Cambria Math" w:hAnsi="Cambria Math"/>
                </w:rPr>
                <m:t>±</m:t>
              </m:r>
            </m:oMath>
            <w:r w:rsidRPr="001E3493">
              <w:t xml:space="preserve"> 0.08</w:t>
            </w:r>
          </w:p>
        </w:tc>
      </w:tr>
      <w:tr w:rsidR="002C7934" w:rsidRPr="001E3493" w14:paraId="06B4E825" w14:textId="77777777" w:rsidTr="00DE1515">
        <w:trPr>
          <w:cantSplit/>
          <w:trHeight w:val="320"/>
          <w:jc w:val="center"/>
        </w:trPr>
        <w:tc>
          <w:tcPr>
            <w:tcW w:w="1165" w:type="dxa"/>
            <w:shd w:val="clear" w:color="000000" w:fill="FFFFFF"/>
          </w:tcPr>
          <w:p w14:paraId="352C719F" w14:textId="77777777" w:rsidR="002C7934" w:rsidRPr="001E3493" w:rsidRDefault="002C7934" w:rsidP="00FC5BDB">
            <w:pPr>
              <w:spacing w:line="240" w:lineRule="auto"/>
            </w:pPr>
          </w:p>
        </w:tc>
        <w:tc>
          <w:tcPr>
            <w:tcW w:w="1350" w:type="dxa"/>
            <w:shd w:val="clear" w:color="000000" w:fill="FFFFFF"/>
            <w:vAlign w:val="center"/>
          </w:tcPr>
          <w:p w14:paraId="050FAFBD" w14:textId="77777777" w:rsidR="002C7934" w:rsidRPr="001E3493" w:rsidRDefault="002C7934" w:rsidP="00FC5BDB">
            <w:pPr>
              <w:spacing w:line="240" w:lineRule="auto"/>
            </w:pPr>
          </w:p>
        </w:tc>
        <w:tc>
          <w:tcPr>
            <w:tcW w:w="2070" w:type="dxa"/>
            <w:shd w:val="clear" w:color="000000" w:fill="FFFFFF"/>
            <w:vAlign w:val="center"/>
          </w:tcPr>
          <w:p w14:paraId="45D5AA5F" w14:textId="77777777" w:rsidR="002C7934" w:rsidRPr="001E3493" w:rsidRDefault="002C7934" w:rsidP="00FC5BDB">
            <w:pPr>
              <w:spacing w:line="240" w:lineRule="auto"/>
            </w:pPr>
            <w:r w:rsidRPr="001E3493">
              <w:t xml:space="preserve"> </w:t>
            </w:r>
          </w:p>
        </w:tc>
        <w:tc>
          <w:tcPr>
            <w:tcW w:w="1710" w:type="dxa"/>
            <w:shd w:val="clear" w:color="auto" w:fill="auto"/>
            <w:noWrap/>
            <w:vAlign w:val="bottom"/>
          </w:tcPr>
          <w:p w14:paraId="30F5C7A5" w14:textId="77777777" w:rsidR="002C7934" w:rsidRPr="001E3493" w:rsidRDefault="002C7934" w:rsidP="00FC5BDB">
            <w:pPr>
              <w:spacing w:line="240" w:lineRule="auto"/>
            </w:pPr>
          </w:p>
        </w:tc>
        <w:tc>
          <w:tcPr>
            <w:tcW w:w="1710" w:type="dxa"/>
            <w:shd w:val="clear" w:color="000000" w:fill="FFFFFF"/>
            <w:vAlign w:val="center"/>
          </w:tcPr>
          <w:p w14:paraId="5FF8C335" w14:textId="77777777" w:rsidR="002C7934" w:rsidRPr="001E3493" w:rsidRDefault="002C7934" w:rsidP="00FC5BDB">
            <w:pPr>
              <w:spacing w:line="240" w:lineRule="auto"/>
            </w:pPr>
          </w:p>
        </w:tc>
        <w:tc>
          <w:tcPr>
            <w:tcW w:w="1615" w:type="dxa"/>
            <w:shd w:val="clear" w:color="000000" w:fill="FFFFFF"/>
            <w:vAlign w:val="center"/>
          </w:tcPr>
          <w:p w14:paraId="65659FEB" w14:textId="77777777" w:rsidR="002C7934" w:rsidRPr="001E3493" w:rsidRDefault="002C7934" w:rsidP="00FC5BDB">
            <w:pPr>
              <w:spacing w:line="240" w:lineRule="auto"/>
            </w:pPr>
          </w:p>
        </w:tc>
      </w:tr>
      <w:tr w:rsidR="002C7934" w:rsidRPr="001E3493" w14:paraId="738BED61" w14:textId="77777777" w:rsidTr="00DE1515">
        <w:trPr>
          <w:cantSplit/>
          <w:trHeight w:val="320"/>
          <w:jc w:val="center"/>
        </w:trPr>
        <w:tc>
          <w:tcPr>
            <w:tcW w:w="1165" w:type="dxa"/>
            <w:shd w:val="clear" w:color="000000" w:fill="FFFFFF"/>
          </w:tcPr>
          <w:p w14:paraId="653A8AE3" w14:textId="77777777" w:rsidR="002C7934" w:rsidRPr="001E3493" w:rsidRDefault="002C7934" w:rsidP="00FC5BDB">
            <w:pPr>
              <w:spacing w:line="240" w:lineRule="auto"/>
            </w:pPr>
          </w:p>
        </w:tc>
        <w:tc>
          <w:tcPr>
            <w:tcW w:w="1350" w:type="dxa"/>
            <w:shd w:val="clear" w:color="000000" w:fill="FFFFFF"/>
            <w:vAlign w:val="center"/>
          </w:tcPr>
          <w:p w14:paraId="11EF1031" w14:textId="77777777" w:rsidR="002C7934" w:rsidRPr="001E3493" w:rsidRDefault="002C7934" w:rsidP="00FC5BDB">
            <w:pPr>
              <w:spacing w:line="240" w:lineRule="auto"/>
            </w:pPr>
            <w:r w:rsidRPr="001E3493">
              <w:t>-1</w:t>
            </w:r>
          </w:p>
        </w:tc>
        <w:tc>
          <w:tcPr>
            <w:tcW w:w="2070" w:type="dxa"/>
            <w:shd w:val="clear" w:color="000000" w:fill="FFFFFF"/>
            <w:vAlign w:val="center"/>
          </w:tcPr>
          <w:p w14:paraId="1B4CE698" w14:textId="77777777" w:rsidR="002C7934" w:rsidRPr="001E3493" w:rsidRDefault="002C7934" w:rsidP="00FC5BDB">
            <w:pPr>
              <w:spacing w:line="240" w:lineRule="auto"/>
            </w:pPr>
            <w:r w:rsidRPr="001E3493">
              <w:t xml:space="preserve">1.30 </w:t>
            </w:r>
            <m:oMath>
              <m:r>
                <w:rPr>
                  <w:rFonts w:ascii="Cambria Math" w:hAnsi="Cambria Math"/>
                </w:rPr>
                <m:t>±</m:t>
              </m:r>
            </m:oMath>
            <w:r w:rsidRPr="001E3493">
              <w:t xml:space="preserve"> 0.04</w:t>
            </w:r>
          </w:p>
        </w:tc>
        <w:tc>
          <w:tcPr>
            <w:tcW w:w="1710" w:type="dxa"/>
            <w:shd w:val="clear" w:color="auto" w:fill="auto"/>
            <w:noWrap/>
            <w:vAlign w:val="center"/>
          </w:tcPr>
          <w:p w14:paraId="703710EF" w14:textId="77777777" w:rsidR="002C7934" w:rsidRPr="001E3493" w:rsidRDefault="002C7934" w:rsidP="00FC5BDB">
            <w:pPr>
              <w:spacing w:line="240" w:lineRule="auto"/>
            </w:pPr>
            <w:r w:rsidRPr="001E3493">
              <w:t xml:space="preserve">1.29 </w:t>
            </w:r>
            <m:oMath>
              <m:r>
                <w:rPr>
                  <w:rFonts w:ascii="Cambria Math" w:hAnsi="Cambria Math"/>
                </w:rPr>
                <m:t>±</m:t>
              </m:r>
            </m:oMath>
            <w:r w:rsidRPr="001E3493">
              <w:t xml:space="preserve"> 0.07</w:t>
            </w:r>
          </w:p>
        </w:tc>
        <w:tc>
          <w:tcPr>
            <w:tcW w:w="1710" w:type="dxa"/>
            <w:shd w:val="clear" w:color="000000" w:fill="FFFFFF"/>
            <w:vAlign w:val="center"/>
          </w:tcPr>
          <w:p w14:paraId="0B91981D" w14:textId="77777777" w:rsidR="002C7934" w:rsidRPr="001E3493" w:rsidRDefault="002C7934" w:rsidP="00FC5BDB">
            <w:pPr>
              <w:spacing w:line="240" w:lineRule="auto"/>
            </w:pPr>
            <w:r w:rsidRPr="001E3493">
              <w:t xml:space="preserve">1.21 </w:t>
            </w:r>
            <m:oMath>
              <m:r>
                <w:rPr>
                  <w:rFonts w:ascii="Cambria Math" w:hAnsi="Cambria Math"/>
                </w:rPr>
                <m:t>±</m:t>
              </m:r>
            </m:oMath>
            <w:r w:rsidRPr="001E3493">
              <w:t xml:space="preserve"> 0.05</w:t>
            </w:r>
          </w:p>
        </w:tc>
        <w:tc>
          <w:tcPr>
            <w:tcW w:w="1615" w:type="dxa"/>
            <w:shd w:val="clear" w:color="000000" w:fill="FFFFFF"/>
            <w:vAlign w:val="center"/>
          </w:tcPr>
          <w:p w14:paraId="6B854A9A" w14:textId="77777777" w:rsidR="002C7934" w:rsidRPr="001E3493" w:rsidRDefault="002C7934" w:rsidP="00FC5BDB">
            <w:pPr>
              <w:spacing w:line="240" w:lineRule="auto"/>
            </w:pPr>
            <w:r w:rsidRPr="001E3493">
              <w:t xml:space="preserve">1.24 </w:t>
            </w:r>
            <m:oMath>
              <m:r>
                <w:rPr>
                  <w:rFonts w:ascii="Cambria Math" w:hAnsi="Cambria Math"/>
                </w:rPr>
                <m:t>±</m:t>
              </m:r>
            </m:oMath>
            <w:r w:rsidRPr="001E3493">
              <w:t xml:space="preserve"> 0.05</w:t>
            </w:r>
          </w:p>
        </w:tc>
      </w:tr>
      <w:tr w:rsidR="002C7934" w:rsidRPr="001E3493" w14:paraId="0D0D3DA1" w14:textId="77777777" w:rsidTr="00DE1515">
        <w:trPr>
          <w:cantSplit/>
          <w:trHeight w:val="320"/>
          <w:jc w:val="center"/>
        </w:trPr>
        <w:tc>
          <w:tcPr>
            <w:tcW w:w="1165" w:type="dxa"/>
            <w:shd w:val="clear" w:color="000000" w:fill="FFFFFF"/>
          </w:tcPr>
          <w:p w14:paraId="5A1E90C2" w14:textId="77777777" w:rsidR="002C7934" w:rsidRPr="001E3493" w:rsidRDefault="002C7934" w:rsidP="00FC5BDB">
            <w:pPr>
              <w:spacing w:line="240" w:lineRule="auto"/>
            </w:pPr>
          </w:p>
        </w:tc>
        <w:tc>
          <w:tcPr>
            <w:tcW w:w="1350" w:type="dxa"/>
            <w:shd w:val="clear" w:color="000000" w:fill="FFFFFF"/>
            <w:vAlign w:val="center"/>
          </w:tcPr>
          <w:p w14:paraId="61A43951" w14:textId="77777777" w:rsidR="002C7934" w:rsidRPr="001E3493" w:rsidRDefault="002C7934" w:rsidP="00FC5BDB">
            <w:pPr>
              <w:spacing w:line="240" w:lineRule="auto"/>
            </w:pPr>
            <w:r w:rsidRPr="001E3493">
              <w:t>7</w:t>
            </w:r>
          </w:p>
        </w:tc>
        <w:tc>
          <w:tcPr>
            <w:tcW w:w="2070" w:type="dxa"/>
            <w:shd w:val="clear" w:color="000000" w:fill="FFFFFF"/>
            <w:vAlign w:val="center"/>
          </w:tcPr>
          <w:p w14:paraId="7437C645" w14:textId="77777777" w:rsidR="002C7934" w:rsidRPr="001E3493" w:rsidRDefault="002C7934" w:rsidP="00FC5BDB">
            <w:pPr>
              <w:spacing w:line="240" w:lineRule="auto"/>
            </w:pPr>
            <w:r w:rsidRPr="001E3493">
              <w:t xml:space="preserve">1.00 </w:t>
            </w:r>
            <m:oMath>
              <m:r>
                <w:rPr>
                  <w:rFonts w:ascii="Cambria Math" w:hAnsi="Cambria Math"/>
                </w:rPr>
                <m:t>±</m:t>
              </m:r>
            </m:oMath>
            <w:r w:rsidRPr="001E3493">
              <w:t xml:space="preserve"> 0.08</w:t>
            </w:r>
          </w:p>
        </w:tc>
        <w:tc>
          <w:tcPr>
            <w:tcW w:w="1710" w:type="dxa"/>
            <w:shd w:val="clear" w:color="auto" w:fill="auto"/>
            <w:noWrap/>
            <w:vAlign w:val="center"/>
          </w:tcPr>
          <w:p w14:paraId="1ABE29D9" w14:textId="77777777" w:rsidR="002C7934" w:rsidRPr="001E3493" w:rsidRDefault="002C7934" w:rsidP="00FC5BDB">
            <w:pPr>
              <w:spacing w:line="240" w:lineRule="auto"/>
            </w:pPr>
            <w:r w:rsidRPr="001E3493">
              <w:t xml:space="preserve">1.04 </w:t>
            </w:r>
            <m:oMath>
              <m:r>
                <w:rPr>
                  <w:rFonts w:ascii="Cambria Math" w:hAnsi="Cambria Math"/>
                </w:rPr>
                <m:t>±</m:t>
              </m:r>
            </m:oMath>
            <w:r w:rsidRPr="001E3493">
              <w:t xml:space="preserve"> 0.10</w:t>
            </w:r>
          </w:p>
        </w:tc>
        <w:tc>
          <w:tcPr>
            <w:tcW w:w="1710" w:type="dxa"/>
            <w:shd w:val="clear" w:color="000000" w:fill="FFFFFF"/>
            <w:vAlign w:val="center"/>
          </w:tcPr>
          <w:p w14:paraId="0C582926" w14:textId="77777777" w:rsidR="002C7934" w:rsidRPr="001E3493" w:rsidRDefault="002C7934" w:rsidP="00FC5BDB">
            <w:pPr>
              <w:spacing w:line="240" w:lineRule="auto"/>
            </w:pPr>
            <w:r w:rsidRPr="001E3493">
              <w:t xml:space="preserve">1.03 </w:t>
            </w:r>
            <m:oMath>
              <m:r>
                <w:rPr>
                  <w:rFonts w:ascii="Cambria Math" w:hAnsi="Cambria Math"/>
                </w:rPr>
                <m:t>±</m:t>
              </m:r>
            </m:oMath>
            <w:r w:rsidRPr="001E3493">
              <w:t xml:space="preserve"> 0.13</w:t>
            </w:r>
          </w:p>
        </w:tc>
        <w:tc>
          <w:tcPr>
            <w:tcW w:w="1615" w:type="dxa"/>
            <w:shd w:val="clear" w:color="000000" w:fill="FFFFFF"/>
            <w:vAlign w:val="center"/>
          </w:tcPr>
          <w:p w14:paraId="2D2F5CF0" w14:textId="77777777" w:rsidR="002C7934" w:rsidRPr="001E3493" w:rsidRDefault="002C7934" w:rsidP="00FC5BDB">
            <w:pPr>
              <w:spacing w:line="240" w:lineRule="auto"/>
            </w:pPr>
            <w:r w:rsidRPr="001E3493">
              <w:t xml:space="preserve">1.08 </w:t>
            </w:r>
            <m:oMath>
              <m:r>
                <w:rPr>
                  <w:rFonts w:ascii="Cambria Math" w:hAnsi="Cambria Math"/>
                </w:rPr>
                <m:t>±</m:t>
              </m:r>
            </m:oMath>
            <w:r w:rsidRPr="001E3493">
              <w:t xml:space="preserve"> 0.10</w:t>
            </w:r>
          </w:p>
        </w:tc>
      </w:tr>
      <w:tr w:rsidR="002C7934" w:rsidRPr="001E3493" w14:paraId="7CD8BF5D" w14:textId="77777777" w:rsidTr="00DE1515">
        <w:trPr>
          <w:cantSplit/>
          <w:trHeight w:val="320"/>
          <w:jc w:val="center"/>
        </w:trPr>
        <w:tc>
          <w:tcPr>
            <w:tcW w:w="1165" w:type="dxa"/>
            <w:tcBorders>
              <w:bottom w:val="single" w:sz="4" w:space="0" w:color="auto"/>
            </w:tcBorders>
            <w:shd w:val="clear" w:color="000000" w:fill="FFFFFF"/>
          </w:tcPr>
          <w:p w14:paraId="5002062E" w14:textId="77777777" w:rsidR="002C7934" w:rsidRPr="001E3493" w:rsidRDefault="002C7934" w:rsidP="00FC5BDB">
            <w:pPr>
              <w:spacing w:line="240" w:lineRule="auto"/>
            </w:pPr>
          </w:p>
        </w:tc>
        <w:tc>
          <w:tcPr>
            <w:tcW w:w="1350" w:type="dxa"/>
            <w:tcBorders>
              <w:bottom w:val="single" w:sz="4" w:space="0" w:color="auto"/>
            </w:tcBorders>
            <w:shd w:val="clear" w:color="000000" w:fill="FFFFFF"/>
            <w:vAlign w:val="center"/>
          </w:tcPr>
          <w:p w14:paraId="78B3F17E" w14:textId="77777777" w:rsidR="002C7934" w:rsidRPr="001E3493" w:rsidRDefault="002C7934" w:rsidP="00FC5BDB">
            <w:pPr>
              <w:spacing w:line="240" w:lineRule="auto"/>
            </w:pPr>
            <w:r w:rsidRPr="001E3493">
              <w:t>14</w:t>
            </w:r>
          </w:p>
        </w:tc>
        <w:tc>
          <w:tcPr>
            <w:tcW w:w="2070" w:type="dxa"/>
            <w:tcBorders>
              <w:bottom w:val="single" w:sz="4" w:space="0" w:color="auto"/>
            </w:tcBorders>
            <w:shd w:val="clear" w:color="000000" w:fill="FFFFFF"/>
            <w:vAlign w:val="center"/>
          </w:tcPr>
          <w:p w14:paraId="2A44665C" w14:textId="77777777" w:rsidR="002C7934" w:rsidRPr="001E3493" w:rsidRDefault="002C7934" w:rsidP="00FC5BDB">
            <w:pPr>
              <w:spacing w:line="240" w:lineRule="auto"/>
            </w:pPr>
            <w:r w:rsidRPr="001E3493">
              <w:t xml:space="preserve">1.40 </w:t>
            </w:r>
            <m:oMath>
              <m:r>
                <w:rPr>
                  <w:rFonts w:ascii="Cambria Math" w:hAnsi="Cambria Math"/>
                </w:rPr>
                <m:t>±</m:t>
              </m:r>
            </m:oMath>
            <w:r w:rsidRPr="001E3493">
              <w:t xml:space="preserve"> 0.06</w:t>
            </w:r>
          </w:p>
        </w:tc>
        <w:tc>
          <w:tcPr>
            <w:tcW w:w="1710" w:type="dxa"/>
            <w:tcBorders>
              <w:bottom w:val="single" w:sz="4" w:space="0" w:color="auto"/>
            </w:tcBorders>
            <w:shd w:val="clear" w:color="auto" w:fill="auto"/>
            <w:noWrap/>
            <w:vAlign w:val="center"/>
          </w:tcPr>
          <w:p w14:paraId="1D17AD5E" w14:textId="77777777" w:rsidR="002C7934" w:rsidRPr="001E3493" w:rsidRDefault="002C7934" w:rsidP="00FC5BDB">
            <w:pPr>
              <w:spacing w:line="240" w:lineRule="auto"/>
            </w:pPr>
            <w:r w:rsidRPr="001E3493">
              <w:t xml:space="preserve">1.22 </w:t>
            </w:r>
            <m:oMath>
              <m:r>
                <w:rPr>
                  <w:rFonts w:ascii="Cambria Math" w:hAnsi="Cambria Math"/>
                </w:rPr>
                <m:t>±</m:t>
              </m:r>
            </m:oMath>
            <w:r w:rsidRPr="001E3493">
              <w:t xml:space="preserve"> 0.08</w:t>
            </w:r>
          </w:p>
        </w:tc>
        <w:tc>
          <w:tcPr>
            <w:tcW w:w="1710" w:type="dxa"/>
            <w:tcBorders>
              <w:bottom w:val="single" w:sz="4" w:space="0" w:color="auto"/>
            </w:tcBorders>
            <w:shd w:val="clear" w:color="000000" w:fill="FFFFFF"/>
            <w:vAlign w:val="center"/>
          </w:tcPr>
          <w:p w14:paraId="3062AFBD" w14:textId="77777777" w:rsidR="002C7934" w:rsidRPr="001E3493" w:rsidRDefault="002C7934" w:rsidP="00FC5BDB">
            <w:pPr>
              <w:spacing w:line="240" w:lineRule="auto"/>
            </w:pPr>
            <w:r w:rsidRPr="001E3493">
              <w:t xml:space="preserve">1.17 </w:t>
            </w:r>
            <m:oMath>
              <m:r>
                <w:rPr>
                  <w:rFonts w:ascii="Cambria Math" w:hAnsi="Cambria Math"/>
                </w:rPr>
                <m:t>±</m:t>
              </m:r>
            </m:oMath>
            <w:r w:rsidRPr="001E3493">
              <w:t xml:space="preserve"> 0.14</w:t>
            </w:r>
          </w:p>
        </w:tc>
        <w:tc>
          <w:tcPr>
            <w:tcW w:w="1615" w:type="dxa"/>
            <w:tcBorders>
              <w:bottom w:val="single" w:sz="4" w:space="0" w:color="auto"/>
            </w:tcBorders>
            <w:shd w:val="clear" w:color="000000" w:fill="FFFFFF"/>
            <w:vAlign w:val="center"/>
          </w:tcPr>
          <w:p w14:paraId="54FCAF2A" w14:textId="77777777" w:rsidR="002C7934" w:rsidRPr="001E3493" w:rsidRDefault="002C7934" w:rsidP="00FC5BDB">
            <w:pPr>
              <w:spacing w:line="240" w:lineRule="auto"/>
            </w:pPr>
            <w:r w:rsidRPr="001E3493">
              <w:t xml:space="preserve">1.35 </w:t>
            </w:r>
            <m:oMath>
              <m:r>
                <w:rPr>
                  <w:rFonts w:ascii="Cambria Math" w:hAnsi="Cambria Math"/>
                </w:rPr>
                <m:t>±</m:t>
              </m:r>
            </m:oMath>
            <w:r w:rsidRPr="001E3493">
              <w:t xml:space="preserve"> 0.12</w:t>
            </w:r>
          </w:p>
        </w:tc>
      </w:tr>
      <w:tr w:rsidR="00023CFD" w:rsidRPr="001E3493" w14:paraId="5036BDBC" w14:textId="77777777" w:rsidTr="00DE1515">
        <w:trPr>
          <w:cantSplit/>
          <w:trHeight w:val="320"/>
          <w:jc w:val="center"/>
        </w:trPr>
        <w:tc>
          <w:tcPr>
            <w:tcW w:w="1165" w:type="dxa"/>
            <w:tcBorders>
              <w:top w:val="single" w:sz="4" w:space="0" w:color="auto"/>
            </w:tcBorders>
            <w:shd w:val="clear" w:color="000000" w:fill="FFFFFF"/>
          </w:tcPr>
          <w:p w14:paraId="3EC49FA1" w14:textId="77777777" w:rsidR="00023CFD" w:rsidRPr="001E3493" w:rsidRDefault="00023CFD" w:rsidP="00023CFD">
            <w:pPr>
              <w:spacing w:line="240" w:lineRule="auto"/>
            </w:pPr>
            <w:r w:rsidRPr="001E3493">
              <w:t>RF</w:t>
            </w:r>
          </w:p>
        </w:tc>
        <w:tc>
          <w:tcPr>
            <w:tcW w:w="1350" w:type="dxa"/>
            <w:tcBorders>
              <w:top w:val="single" w:sz="4" w:space="0" w:color="auto"/>
            </w:tcBorders>
            <w:shd w:val="clear" w:color="000000" w:fill="FFFFFF"/>
            <w:vAlign w:val="center"/>
          </w:tcPr>
          <w:p w14:paraId="182CAEF2" w14:textId="77777777" w:rsidR="00023CFD" w:rsidRPr="001E3493" w:rsidRDefault="00023CFD" w:rsidP="00023CFD">
            <w:pPr>
              <w:spacing w:line="240" w:lineRule="auto"/>
            </w:pPr>
            <w:r w:rsidRPr="001E3493">
              <w:t>28</w:t>
            </w:r>
          </w:p>
        </w:tc>
        <w:tc>
          <w:tcPr>
            <w:tcW w:w="2070" w:type="dxa"/>
            <w:tcBorders>
              <w:top w:val="single" w:sz="4" w:space="0" w:color="auto"/>
            </w:tcBorders>
            <w:shd w:val="clear" w:color="000000" w:fill="FFFFFF"/>
            <w:vAlign w:val="center"/>
          </w:tcPr>
          <w:p w14:paraId="05402A06" w14:textId="77777777" w:rsidR="00023CFD" w:rsidRPr="001E3493" w:rsidRDefault="00023CFD" w:rsidP="00023CFD">
            <w:pPr>
              <w:spacing w:line="240" w:lineRule="auto"/>
            </w:pPr>
            <w:r w:rsidRPr="001E3493">
              <w:t xml:space="preserve">1.24 </w:t>
            </w:r>
            <m:oMath>
              <m:r>
                <w:rPr>
                  <w:rFonts w:ascii="Cambria Math" w:hAnsi="Cambria Math"/>
                </w:rPr>
                <m:t>±</m:t>
              </m:r>
            </m:oMath>
            <w:r w:rsidRPr="001E3493">
              <w:t xml:space="preserve"> 0.10</w:t>
            </w:r>
          </w:p>
        </w:tc>
        <w:tc>
          <w:tcPr>
            <w:tcW w:w="1710" w:type="dxa"/>
            <w:tcBorders>
              <w:top w:val="single" w:sz="4" w:space="0" w:color="auto"/>
            </w:tcBorders>
            <w:shd w:val="clear" w:color="auto" w:fill="auto"/>
            <w:noWrap/>
            <w:vAlign w:val="center"/>
          </w:tcPr>
          <w:p w14:paraId="0998CCD3" w14:textId="77777777" w:rsidR="00023CFD" w:rsidRPr="001E3493" w:rsidRDefault="00023CFD" w:rsidP="00023CFD">
            <w:pPr>
              <w:spacing w:line="240" w:lineRule="auto"/>
            </w:pPr>
            <w:r w:rsidRPr="001E3493">
              <w:t xml:space="preserve">1.30 </w:t>
            </w:r>
            <m:oMath>
              <m:r>
                <w:rPr>
                  <w:rFonts w:ascii="Cambria Math" w:hAnsi="Cambria Math"/>
                </w:rPr>
                <m:t>±</m:t>
              </m:r>
            </m:oMath>
            <w:r w:rsidRPr="001E3493">
              <w:t xml:space="preserve"> 0.07</w:t>
            </w:r>
          </w:p>
        </w:tc>
        <w:tc>
          <w:tcPr>
            <w:tcW w:w="1710" w:type="dxa"/>
            <w:tcBorders>
              <w:top w:val="single" w:sz="4" w:space="0" w:color="auto"/>
            </w:tcBorders>
            <w:shd w:val="clear" w:color="000000" w:fill="FFFFFF"/>
            <w:vAlign w:val="center"/>
          </w:tcPr>
          <w:p w14:paraId="45F6674F" w14:textId="77777777" w:rsidR="00023CFD" w:rsidRPr="001E3493" w:rsidRDefault="00023CFD" w:rsidP="00023CFD">
            <w:pPr>
              <w:spacing w:line="240" w:lineRule="auto"/>
            </w:pPr>
            <w:r w:rsidRPr="001E3493">
              <w:t xml:space="preserve">1.27 </w:t>
            </w:r>
            <m:oMath>
              <m:r>
                <w:rPr>
                  <w:rFonts w:ascii="Cambria Math" w:hAnsi="Cambria Math"/>
                </w:rPr>
                <m:t>±</m:t>
              </m:r>
            </m:oMath>
            <w:r w:rsidRPr="001E3493">
              <w:t xml:space="preserve"> 0.11</w:t>
            </w:r>
          </w:p>
        </w:tc>
        <w:tc>
          <w:tcPr>
            <w:tcW w:w="1615" w:type="dxa"/>
            <w:tcBorders>
              <w:top w:val="single" w:sz="4" w:space="0" w:color="auto"/>
            </w:tcBorders>
            <w:shd w:val="clear" w:color="000000" w:fill="FFFFFF"/>
            <w:vAlign w:val="center"/>
          </w:tcPr>
          <w:p w14:paraId="18E6256E" w14:textId="77777777" w:rsidR="00023CFD" w:rsidRPr="001E3493" w:rsidRDefault="00023CFD" w:rsidP="00023CFD">
            <w:pPr>
              <w:spacing w:line="240" w:lineRule="auto"/>
            </w:pPr>
            <w:r w:rsidRPr="001E3493">
              <w:t xml:space="preserve">1.16 </w:t>
            </w:r>
            <m:oMath>
              <m:r>
                <w:rPr>
                  <w:rFonts w:ascii="Cambria Math" w:hAnsi="Cambria Math"/>
                </w:rPr>
                <m:t>±</m:t>
              </m:r>
            </m:oMath>
            <w:r w:rsidRPr="001E3493">
              <w:t xml:space="preserve"> 0.07</w:t>
            </w:r>
          </w:p>
        </w:tc>
      </w:tr>
      <w:tr w:rsidR="00023CFD" w:rsidRPr="001E3493" w14:paraId="1A311379" w14:textId="77777777" w:rsidTr="00DE1515">
        <w:trPr>
          <w:cantSplit/>
          <w:trHeight w:val="320"/>
          <w:jc w:val="center"/>
        </w:trPr>
        <w:tc>
          <w:tcPr>
            <w:tcW w:w="1165" w:type="dxa"/>
            <w:shd w:val="clear" w:color="000000" w:fill="FFFFFF"/>
          </w:tcPr>
          <w:p w14:paraId="5F19A7CB" w14:textId="77777777" w:rsidR="00023CFD" w:rsidRPr="001E3493" w:rsidRDefault="00023CFD" w:rsidP="00023CFD">
            <w:pPr>
              <w:spacing w:line="240" w:lineRule="auto"/>
            </w:pPr>
          </w:p>
        </w:tc>
        <w:tc>
          <w:tcPr>
            <w:tcW w:w="1350" w:type="dxa"/>
            <w:shd w:val="clear" w:color="000000" w:fill="FFFFFF"/>
            <w:vAlign w:val="center"/>
          </w:tcPr>
          <w:p w14:paraId="7646F00F" w14:textId="77777777" w:rsidR="00023CFD" w:rsidRPr="001E3493" w:rsidRDefault="00023CFD" w:rsidP="00023CFD">
            <w:pPr>
              <w:spacing w:line="240" w:lineRule="auto"/>
            </w:pPr>
            <w:r w:rsidRPr="001E3493">
              <w:t>42</w:t>
            </w:r>
          </w:p>
        </w:tc>
        <w:tc>
          <w:tcPr>
            <w:tcW w:w="2070" w:type="dxa"/>
            <w:shd w:val="clear" w:color="000000" w:fill="FFFFFF"/>
            <w:vAlign w:val="center"/>
          </w:tcPr>
          <w:p w14:paraId="1A745D12" w14:textId="77777777" w:rsidR="00023CFD" w:rsidRPr="001E3493" w:rsidRDefault="00023CFD" w:rsidP="00023CFD">
            <w:pPr>
              <w:spacing w:line="240" w:lineRule="auto"/>
            </w:pPr>
            <w:r w:rsidRPr="001E3493">
              <w:t xml:space="preserve">1.38 </w:t>
            </w:r>
            <m:oMath>
              <m:r>
                <w:rPr>
                  <w:rFonts w:ascii="Cambria Math" w:hAnsi="Cambria Math"/>
                </w:rPr>
                <m:t>±</m:t>
              </m:r>
            </m:oMath>
            <w:r w:rsidRPr="001E3493">
              <w:t xml:space="preserve"> 0.08</w:t>
            </w:r>
          </w:p>
        </w:tc>
        <w:tc>
          <w:tcPr>
            <w:tcW w:w="1710" w:type="dxa"/>
            <w:shd w:val="clear" w:color="auto" w:fill="auto"/>
            <w:noWrap/>
            <w:vAlign w:val="center"/>
          </w:tcPr>
          <w:p w14:paraId="7D234B7C" w14:textId="77777777" w:rsidR="00023CFD" w:rsidRPr="001E3493" w:rsidRDefault="00023CFD" w:rsidP="00023CFD">
            <w:pPr>
              <w:spacing w:line="240" w:lineRule="auto"/>
            </w:pPr>
            <w:r w:rsidRPr="001E3493">
              <w:t xml:space="preserve">1.31 </w:t>
            </w:r>
            <m:oMath>
              <m:r>
                <w:rPr>
                  <w:rFonts w:ascii="Cambria Math" w:hAnsi="Cambria Math"/>
                </w:rPr>
                <m:t>±</m:t>
              </m:r>
            </m:oMath>
            <w:r w:rsidRPr="001E3493">
              <w:t xml:space="preserve"> 0.06</w:t>
            </w:r>
          </w:p>
        </w:tc>
        <w:tc>
          <w:tcPr>
            <w:tcW w:w="1710" w:type="dxa"/>
            <w:shd w:val="clear" w:color="000000" w:fill="FFFFFF"/>
            <w:vAlign w:val="center"/>
          </w:tcPr>
          <w:p w14:paraId="4E13CCFB" w14:textId="77777777" w:rsidR="00023CFD" w:rsidRPr="001E3493" w:rsidRDefault="00023CFD" w:rsidP="00023CFD">
            <w:pPr>
              <w:spacing w:line="240" w:lineRule="auto"/>
            </w:pPr>
            <w:r w:rsidRPr="001E3493">
              <w:t xml:space="preserve">1.47 </w:t>
            </w:r>
            <m:oMath>
              <m:r>
                <w:rPr>
                  <w:rFonts w:ascii="Cambria Math" w:hAnsi="Cambria Math"/>
                </w:rPr>
                <m:t>±</m:t>
              </m:r>
            </m:oMath>
            <w:r w:rsidRPr="001E3493">
              <w:t xml:space="preserve"> 0.09</w:t>
            </w:r>
          </w:p>
        </w:tc>
        <w:tc>
          <w:tcPr>
            <w:tcW w:w="1615" w:type="dxa"/>
            <w:shd w:val="clear" w:color="000000" w:fill="FFFFFF"/>
            <w:vAlign w:val="center"/>
          </w:tcPr>
          <w:p w14:paraId="68AB999D" w14:textId="77777777" w:rsidR="00023CFD" w:rsidRPr="001E3493" w:rsidRDefault="00023CFD" w:rsidP="00023CFD">
            <w:pPr>
              <w:spacing w:line="240" w:lineRule="auto"/>
            </w:pPr>
            <w:r w:rsidRPr="001E3493">
              <w:t xml:space="preserve">1.24 </w:t>
            </w:r>
            <m:oMath>
              <m:r>
                <w:rPr>
                  <w:rFonts w:ascii="Cambria Math" w:hAnsi="Cambria Math"/>
                </w:rPr>
                <m:t>±</m:t>
              </m:r>
            </m:oMath>
            <w:r w:rsidRPr="001E3493">
              <w:t xml:space="preserve"> 0.09</w:t>
            </w:r>
          </w:p>
        </w:tc>
      </w:tr>
      <w:tr w:rsidR="00023CFD" w:rsidRPr="001E3493" w14:paraId="3D044968" w14:textId="77777777" w:rsidTr="00DE1515">
        <w:trPr>
          <w:cantSplit/>
          <w:trHeight w:val="320"/>
          <w:jc w:val="center"/>
        </w:trPr>
        <w:tc>
          <w:tcPr>
            <w:tcW w:w="1165" w:type="dxa"/>
            <w:shd w:val="clear" w:color="000000" w:fill="FFFFFF"/>
          </w:tcPr>
          <w:p w14:paraId="67C4D0F6" w14:textId="77777777" w:rsidR="00023CFD" w:rsidRPr="001E3493" w:rsidRDefault="00023CFD" w:rsidP="00023CFD">
            <w:pPr>
              <w:spacing w:line="240" w:lineRule="auto"/>
            </w:pPr>
          </w:p>
        </w:tc>
        <w:tc>
          <w:tcPr>
            <w:tcW w:w="1350" w:type="dxa"/>
            <w:shd w:val="clear" w:color="000000" w:fill="FFFFFF"/>
            <w:vAlign w:val="center"/>
          </w:tcPr>
          <w:p w14:paraId="04915C91" w14:textId="77777777" w:rsidR="00023CFD" w:rsidRPr="001E3493" w:rsidRDefault="00023CFD" w:rsidP="00023CFD">
            <w:pPr>
              <w:spacing w:line="240" w:lineRule="auto"/>
            </w:pPr>
            <w:r w:rsidRPr="001E3493">
              <w:t>56</w:t>
            </w:r>
          </w:p>
        </w:tc>
        <w:tc>
          <w:tcPr>
            <w:tcW w:w="2070" w:type="dxa"/>
            <w:shd w:val="clear" w:color="000000" w:fill="FFFFFF"/>
            <w:vAlign w:val="center"/>
          </w:tcPr>
          <w:p w14:paraId="5798C911" w14:textId="77777777" w:rsidR="00023CFD" w:rsidRPr="001E3493" w:rsidRDefault="00023CFD" w:rsidP="00023CFD">
            <w:pPr>
              <w:spacing w:line="240" w:lineRule="auto"/>
            </w:pPr>
            <w:r w:rsidRPr="001E3493">
              <w:t xml:space="preserve">1.37 </w:t>
            </w:r>
            <m:oMath>
              <m:r>
                <w:rPr>
                  <w:rFonts w:ascii="Cambria Math" w:hAnsi="Cambria Math"/>
                </w:rPr>
                <m:t>±</m:t>
              </m:r>
            </m:oMath>
            <w:r w:rsidRPr="001E3493">
              <w:t xml:space="preserve"> 0.04</w:t>
            </w:r>
          </w:p>
        </w:tc>
        <w:tc>
          <w:tcPr>
            <w:tcW w:w="1710" w:type="dxa"/>
            <w:shd w:val="clear" w:color="auto" w:fill="auto"/>
            <w:noWrap/>
            <w:vAlign w:val="center"/>
          </w:tcPr>
          <w:p w14:paraId="1B667954" w14:textId="77777777" w:rsidR="00023CFD" w:rsidRPr="001E3493" w:rsidRDefault="00023CFD" w:rsidP="00023CFD">
            <w:pPr>
              <w:spacing w:line="240" w:lineRule="auto"/>
            </w:pPr>
          </w:p>
        </w:tc>
        <w:tc>
          <w:tcPr>
            <w:tcW w:w="1710" w:type="dxa"/>
            <w:shd w:val="clear" w:color="000000" w:fill="FFFFFF"/>
            <w:vAlign w:val="center"/>
          </w:tcPr>
          <w:p w14:paraId="4549516C" w14:textId="77777777" w:rsidR="00023CFD" w:rsidRPr="001E3493" w:rsidRDefault="00023CFD" w:rsidP="00023CFD">
            <w:pPr>
              <w:spacing w:line="240" w:lineRule="auto"/>
            </w:pPr>
            <w:r w:rsidRPr="001E3493">
              <w:t xml:space="preserve">1.50 </w:t>
            </w:r>
            <m:oMath>
              <m:r>
                <w:rPr>
                  <w:rFonts w:ascii="Cambria Math" w:hAnsi="Cambria Math"/>
                </w:rPr>
                <m:t>±</m:t>
              </m:r>
            </m:oMath>
            <w:r w:rsidRPr="001E3493">
              <w:t xml:space="preserve"> 0.13</w:t>
            </w:r>
          </w:p>
        </w:tc>
        <w:tc>
          <w:tcPr>
            <w:tcW w:w="1615" w:type="dxa"/>
            <w:shd w:val="clear" w:color="000000" w:fill="FFFFFF"/>
            <w:vAlign w:val="center"/>
          </w:tcPr>
          <w:p w14:paraId="28C58822" w14:textId="77777777" w:rsidR="00023CFD" w:rsidRPr="001E3493" w:rsidRDefault="00023CFD" w:rsidP="00023CFD">
            <w:pPr>
              <w:spacing w:line="240" w:lineRule="auto"/>
            </w:pPr>
            <w:r w:rsidRPr="001E3493">
              <w:t xml:space="preserve">1.26 </w:t>
            </w:r>
            <m:oMath>
              <m:r>
                <w:rPr>
                  <w:rFonts w:ascii="Cambria Math" w:hAnsi="Cambria Math"/>
                </w:rPr>
                <m:t>±</m:t>
              </m:r>
            </m:oMath>
            <w:r w:rsidRPr="001E3493">
              <w:t xml:space="preserve"> 0.10</w:t>
            </w:r>
          </w:p>
        </w:tc>
      </w:tr>
      <w:tr w:rsidR="00023CFD" w:rsidRPr="001E3493" w14:paraId="76E963B9" w14:textId="77777777" w:rsidTr="00DE1515">
        <w:trPr>
          <w:cantSplit/>
          <w:trHeight w:val="320"/>
          <w:jc w:val="center"/>
        </w:trPr>
        <w:tc>
          <w:tcPr>
            <w:tcW w:w="1165" w:type="dxa"/>
            <w:shd w:val="clear" w:color="000000" w:fill="FFFFFF"/>
          </w:tcPr>
          <w:p w14:paraId="6880F871" w14:textId="77777777" w:rsidR="00023CFD" w:rsidRPr="001E3493" w:rsidRDefault="00023CFD" w:rsidP="00023CFD">
            <w:pPr>
              <w:spacing w:line="240" w:lineRule="auto"/>
            </w:pPr>
          </w:p>
        </w:tc>
        <w:tc>
          <w:tcPr>
            <w:tcW w:w="1350" w:type="dxa"/>
            <w:shd w:val="clear" w:color="000000" w:fill="FFFFFF"/>
            <w:vAlign w:val="center"/>
          </w:tcPr>
          <w:p w14:paraId="36C7E2D7" w14:textId="77777777" w:rsidR="00023CFD" w:rsidRPr="001E3493" w:rsidRDefault="00023CFD" w:rsidP="00023CFD">
            <w:pPr>
              <w:spacing w:line="240" w:lineRule="auto"/>
            </w:pPr>
            <w:r w:rsidRPr="001E3493">
              <w:t>70</w:t>
            </w:r>
          </w:p>
        </w:tc>
        <w:tc>
          <w:tcPr>
            <w:tcW w:w="2070" w:type="dxa"/>
            <w:shd w:val="clear" w:color="000000" w:fill="FFFFFF"/>
            <w:vAlign w:val="center"/>
          </w:tcPr>
          <w:p w14:paraId="2D561924" w14:textId="77777777" w:rsidR="00023CFD" w:rsidRPr="001E3493" w:rsidRDefault="00023CFD" w:rsidP="00023CFD">
            <w:pPr>
              <w:spacing w:line="240" w:lineRule="auto"/>
            </w:pPr>
            <w:r w:rsidRPr="001E3493">
              <w:t xml:space="preserve">1.38 </w:t>
            </w:r>
            <m:oMath>
              <m:r>
                <w:rPr>
                  <w:rFonts w:ascii="Cambria Math" w:hAnsi="Cambria Math"/>
                </w:rPr>
                <m:t>±</m:t>
              </m:r>
            </m:oMath>
            <w:r w:rsidRPr="001E3493">
              <w:t xml:space="preserve"> 0.07</w:t>
            </w:r>
          </w:p>
        </w:tc>
        <w:tc>
          <w:tcPr>
            <w:tcW w:w="1710" w:type="dxa"/>
            <w:shd w:val="clear" w:color="auto" w:fill="auto"/>
            <w:noWrap/>
            <w:vAlign w:val="bottom"/>
          </w:tcPr>
          <w:p w14:paraId="5B0F350C" w14:textId="77777777" w:rsidR="00023CFD" w:rsidRPr="001E3493" w:rsidRDefault="00023CFD" w:rsidP="00023CFD">
            <w:pPr>
              <w:spacing w:line="240" w:lineRule="auto"/>
            </w:pPr>
          </w:p>
        </w:tc>
        <w:tc>
          <w:tcPr>
            <w:tcW w:w="1710" w:type="dxa"/>
            <w:shd w:val="clear" w:color="000000" w:fill="FFFFFF"/>
            <w:vAlign w:val="center"/>
          </w:tcPr>
          <w:p w14:paraId="7172E553" w14:textId="77777777" w:rsidR="00023CFD" w:rsidRPr="001E3493" w:rsidRDefault="00023CFD" w:rsidP="00023CFD">
            <w:pPr>
              <w:spacing w:line="240" w:lineRule="auto"/>
            </w:pPr>
            <w:r w:rsidRPr="001E3493">
              <w:t xml:space="preserve">1.45 </w:t>
            </w:r>
            <m:oMath>
              <m:r>
                <w:rPr>
                  <w:rFonts w:ascii="Cambria Math" w:hAnsi="Cambria Math"/>
                </w:rPr>
                <m:t>±</m:t>
              </m:r>
            </m:oMath>
            <w:r w:rsidRPr="001E3493">
              <w:t xml:space="preserve"> 0.13</w:t>
            </w:r>
          </w:p>
        </w:tc>
        <w:tc>
          <w:tcPr>
            <w:tcW w:w="1615" w:type="dxa"/>
            <w:shd w:val="clear" w:color="000000" w:fill="FFFFFF"/>
            <w:vAlign w:val="center"/>
          </w:tcPr>
          <w:p w14:paraId="5FD4846E" w14:textId="77777777" w:rsidR="00023CFD" w:rsidRPr="001E3493" w:rsidRDefault="00023CFD" w:rsidP="00023CFD">
            <w:pPr>
              <w:spacing w:line="240" w:lineRule="auto"/>
            </w:pPr>
            <w:r w:rsidRPr="001E3493">
              <w:t xml:space="preserve">1.50 </w:t>
            </w:r>
            <m:oMath>
              <m:r>
                <w:rPr>
                  <w:rFonts w:ascii="Cambria Math" w:hAnsi="Cambria Math"/>
                </w:rPr>
                <m:t>±</m:t>
              </m:r>
            </m:oMath>
            <w:r w:rsidRPr="001E3493">
              <w:t xml:space="preserve"> 0.12</w:t>
            </w:r>
          </w:p>
        </w:tc>
      </w:tr>
      <w:tr w:rsidR="00023CFD" w:rsidRPr="001E3493" w14:paraId="4E2A0CFC" w14:textId="77777777" w:rsidTr="00DE1515">
        <w:trPr>
          <w:cantSplit/>
          <w:trHeight w:val="320"/>
          <w:jc w:val="center"/>
        </w:trPr>
        <w:tc>
          <w:tcPr>
            <w:tcW w:w="1165" w:type="dxa"/>
            <w:shd w:val="clear" w:color="000000" w:fill="FFFFFF"/>
          </w:tcPr>
          <w:p w14:paraId="72A3A265" w14:textId="77777777" w:rsidR="00023CFD" w:rsidRPr="001E3493" w:rsidRDefault="00023CFD" w:rsidP="00023CFD">
            <w:pPr>
              <w:spacing w:line="240" w:lineRule="auto"/>
            </w:pPr>
          </w:p>
        </w:tc>
        <w:tc>
          <w:tcPr>
            <w:tcW w:w="1350" w:type="dxa"/>
            <w:shd w:val="clear" w:color="000000" w:fill="FFFFFF"/>
            <w:vAlign w:val="center"/>
          </w:tcPr>
          <w:p w14:paraId="0A99F601" w14:textId="77777777" w:rsidR="00023CFD" w:rsidRPr="001E3493" w:rsidRDefault="00023CFD" w:rsidP="00023CFD">
            <w:pPr>
              <w:spacing w:line="240" w:lineRule="auto"/>
            </w:pPr>
            <w:r w:rsidRPr="001E3493">
              <w:t>84</w:t>
            </w:r>
          </w:p>
        </w:tc>
        <w:tc>
          <w:tcPr>
            <w:tcW w:w="2070" w:type="dxa"/>
            <w:shd w:val="clear" w:color="000000" w:fill="FFFFFF"/>
            <w:vAlign w:val="center"/>
          </w:tcPr>
          <w:p w14:paraId="4F7F3AD6" w14:textId="77777777" w:rsidR="00023CFD" w:rsidRPr="001E3493" w:rsidRDefault="00023CFD" w:rsidP="00023CFD">
            <w:pPr>
              <w:spacing w:line="240" w:lineRule="auto"/>
            </w:pPr>
            <w:r w:rsidRPr="001E3493">
              <w:t xml:space="preserve">1.48 </w:t>
            </w:r>
            <m:oMath>
              <m:r>
                <w:rPr>
                  <w:rFonts w:ascii="Cambria Math" w:hAnsi="Cambria Math"/>
                </w:rPr>
                <m:t>±</m:t>
              </m:r>
            </m:oMath>
            <w:r w:rsidRPr="001E3493">
              <w:t xml:space="preserve"> 0.12</w:t>
            </w:r>
          </w:p>
        </w:tc>
        <w:tc>
          <w:tcPr>
            <w:tcW w:w="1710" w:type="dxa"/>
            <w:shd w:val="clear" w:color="auto" w:fill="auto"/>
            <w:noWrap/>
            <w:vAlign w:val="bottom"/>
          </w:tcPr>
          <w:p w14:paraId="5F00FF9A" w14:textId="77777777" w:rsidR="00023CFD" w:rsidRPr="001E3493" w:rsidRDefault="00023CFD" w:rsidP="00023CFD">
            <w:pPr>
              <w:spacing w:line="240" w:lineRule="auto"/>
            </w:pPr>
          </w:p>
        </w:tc>
        <w:tc>
          <w:tcPr>
            <w:tcW w:w="1710" w:type="dxa"/>
            <w:shd w:val="clear" w:color="000000" w:fill="FFFFFF"/>
            <w:vAlign w:val="center"/>
          </w:tcPr>
          <w:p w14:paraId="445AAB4F" w14:textId="77777777" w:rsidR="00023CFD" w:rsidRPr="001E3493" w:rsidRDefault="00023CFD" w:rsidP="00023CFD">
            <w:pPr>
              <w:spacing w:line="240" w:lineRule="auto"/>
            </w:pPr>
            <w:r w:rsidRPr="001E3493">
              <w:t xml:space="preserve">1.40 </w:t>
            </w:r>
            <m:oMath>
              <m:r>
                <w:rPr>
                  <w:rFonts w:ascii="Cambria Math" w:hAnsi="Cambria Math"/>
                </w:rPr>
                <m:t>±</m:t>
              </m:r>
            </m:oMath>
            <w:r w:rsidRPr="001E3493">
              <w:t xml:space="preserve"> 0.05</w:t>
            </w:r>
          </w:p>
        </w:tc>
        <w:tc>
          <w:tcPr>
            <w:tcW w:w="1615" w:type="dxa"/>
            <w:shd w:val="clear" w:color="000000" w:fill="FFFFFF"/>
            <w:vAlign w:val="center"/>
          </w:tcPr>
          <w:p w14:paraId="656AD2E8" w14:textId="77777777" w:rsidR="00023CFD" w:rsidRPr="001E3493" w:rsidRDefault="00023CFD" w:rsidP="00023CFD">
            <w:pPr>
              <w:spacing w:line="240" w:lineRule="auto"/>
            </w:pPr>
            <w:r w:rsidRPr="001E3493">
              <w:t xml:space="preserve">1.40 </w:t>
            </w:r>
            <m:oMath>
              <m:r>
                <w:rPr>
                  <w:rFonts w:ascii="Cambria Math" w:hAnsi="Cambria Math"/>
                </w:rPr>
                <m:t>±</m:t>
              </m:r>
            </m:oMath>
            <w:r w:rsidRPr="001E3493">
              <w:t xml:space="preserve"> 0.14</w:t>
            </w:r>
          </w:p>
        </w:tc>
      </w:tr>
      <w:tr w:rsidR="00023CFD" w:rsidRPr="001E3493" w14:paraId="7AA21F1D" w14:textId="77777777" w:rsidTr="00DE1515">
        <w:trPr>
          <w:cantSplit/>
          <w:trHeight w:val="320"/>
          <w:jc w:val="center"/>
        </w:trPr>
        <w:tc>
          <w:tcPr>
            <w:tcW w:w="1165" w:type="dxa"/>
            <w:shd w:val="clear" w:color="000000" w:fill="FFFFFF"/>
          </w:tcPr>
          <w:p w14:paraId="3E40FF4E" w14:textId="77777777" w:rsidR="00023CFD" w:rsidRPr="001E3493" w:rsidRDefault="00023CFD" w:rsidP="00023CFD">
            <w:pPr>
              <w:spacing w:line="240" w:lineRule="auto"/>
            </w:pPr>
          </w:p>
        </w:tc>
        <w:tc>
          <w:tcPr>
            <w:tcW w:w="1350" w:type="dxa"/>
            <w:shd w:val="clear" w:color="000000" w:fill="FFFFFF"/>
            <w:vAlign w:val="center"/>
          </w:tcPr>
          <w:p w14:paraId="5E8F326B" w14:textId="77777777" w:rsidR="00023CFD" w:rsidRPr="001E3493" w:rsidRDefault="00023CFD" w:rsidP="00023CFD">
            <w:pPr>
              <w:spacing w:line="240" w:lineRule="auto"/>
            </w:pPr>
          </w:p>
        </w:tc>
        <w:tc>
          <w:tcPr>
            <w:tcW w:w="2070" w:type="dxa"/>
            <w:shd w:val="clear" w:color="000000" w:fill="FFFFFF"/>
            <w:vAlign w:val="center"/>
          </w:tcPr>
          <w:p w14:paraId="368E1FF8" w14:textId="77777777" w:rsidR="00023CFD" w:rsidRPr="001E3493" w:rsidRDefault="00023CFD" w:rsidP="00023CFD">
            <w:pPr>
              <w:spacing w:line="240" w:lineRule="auto"/>
            </w:pPr>
          </w:p>
        </w:tc>
        <w:tc>
          <w:tcPr>
            <w:tcW w:w="1710" w:type="dxa"/>
            <w:shd w:val="clear" w:color="auto" w:fill="auto"/>
            <w:noWrap/>
            <w:vAlign w:val="bottom"/>
          </w:tcPr>
          <w:p w14:paraId="056D328E" w14:textId="77777777" w:rsidR="00023CFD" w:rsidRPr="001E3493" w:rsidRDefault="00023CFD" w:rsidP="00023CFD">
            <w:pPr>
              <w:spacing w:line="240" w:lineRule="auto"/>
            </w:pPr>
          </w:p>
        </w:tc>
        <w:tc>
          <w:tcPr>
            <w:tcW w:w="1710" w:type="dxa"/>
            <w:shd w:val="clear" w:color="000000" w:fill="FFFFFF"/>
            <w:vAlign w:val="center"/>
          </w:tcPr>
          <w:p w14:paraId="493933AC" w14:textId="77777777" w:rsidR="00023CFD" w:rsidRPr="001E3493" w:rsidRDefault="00023CFD" w:rsidP="00023CFD">
            <w:pPr>
              <w:spacing w:line="240" w:lineRule="auto"/>
            </w:pPr>
          </w:p>
        </w:tc>
        <w:tc>
          <w:tcPr>
            <w:tcW w:w="1615" w:type="dxa"/>
            <w:shd w:val="clear" w:color="000000" w:fill="FFFFFF"/>
            <w:vAlign w:val="center"/>
          </w:tcPr>
          <w:p w14:paraId="32802F44" w14:textId="77777777" w:rsidR="00023CFD" w:rsidRPr="001E3493" w:rsidRDefault="00023CFD" w:rsidP="00023CFD">
            <w:pPr>
              <w:spacing w:line="240" w:lineRule="auto"/>
            </w:pPr>
          </w:p>
        </w:tc>
      </w:tr>
      <w:tr w:rsidR="00023CFD" w:rsidRPr="001E3493" w14:paraId="6989F119" w14:textId="77777777" w:rsidTr="00DE1515">
        <w:trPr>
          <w:cantSplit/>
          <w:trHeight w:val="320"/>
          <w:jc w:val="center"/>
        </w:trPr>
        <w:tc>
          <w:tcPr>
            <w:tcW w:w="1165" w:type="dxa"/>
            <w:shd w:val="clear" w:color="000000" w:fill="FFFFFF"/>
          </w:tcPr>
          <w:p w14:paraId="38908C74" w14:textId="77777777" w:rsidR="00023CFD" w:rsidRPr="001E3493" w:rsidRDefault="00023CFD" w:rsidP="00023CFD">
            <w:pPr>
              <w:spacing w:line="240" w:lineRule="auto"/>
            </w:pPr>
          </w:p>
        </w:tc>
        <w:tc>
          <w:tcPr>
            <w:tcW w:w="1350" w:type="dxa"/>
            <w:shd w:val="clear" w:color="000000" w:fill="FFFFFF"/>
            <w:vAlign w:val="center"/>
          </w:tcPr>
          <w:p w14:paraId="1C690DCB" w14:textId="77777777" w:rsidR="00023CFD" w:rsidRPr="001E3493" w:rsidRDefault="00023CFD" w:rsidP="00023CFD">
            <w:pPr>
              <w:spacing w:line="240" w:lineRule="auto"/>
            </w:pPr>
            <w:r w:rsidRPr="001E3493">
              <w:t>-1</w:t>
            </w:r>
          </w:p>
        </w:tc>
        <w:tc>
          <w:tcPr>
            <w:tcW w:w="2070" w:type="dxa"/>
            <w:shd w:val="clear" w:color="000000" w:fill="FFFFFF"/>
            <w:vAlign w:val="center"/>
          </w:tcPr>
          <w:p w14:paraId="0542DB73" w14:textId="77777777" w:rsidR="00023CFD" w:rsidRPr="001E3493" w:rsidRDefault="00023CFD" w:rsidP="00023CFD">
            <w:pPr>
              <w:spacing w:line="240" w:lineRule="auto"/>
            </w:pPr>
            <w:r w:rsidRPr="001E3493">
              <w:t xml:space="preserve">1.26 </w:t>
            </w:r>
            <m:oMath>
              <m:r>
                <w:rPr>
                  <w:rFonts w:ascii="Cambria Math" w:hAnsi="Cambria Math"/>
                </w:rPr>
                <m:t>±</m:t>
              </m:r>
            </m:oMath>
            <w:r w:rsidRPr="001E3493">
              <w:t xml:space="preserve"> 0.04</w:t>
            </w:r>
          </w:p>
        </w:tc>
        <w:tc>
          <w:tcPr>
            <w:tcW w:w="1710" w:type="dxa"/>
            <w:shd w:val="clear" w:color="auto" w:fill="auto"/>
            <w:noWrap/>
            <w:vAlign w:val="center"/>
          </w:tcPr>
          <w:p w14:paraId="70E96ED1" w14:textId="77777777" w:rsidR="00023CFD" w:rsidRPr="001E3493" w:rsidRDefault="00023CFD" w:rsidP="00023CFD">
            <w:pPr>
              <w:spacing w:line="240" w:lineRule="auto"/>
            </w:pPr>
            <w:r w:rsidRPr="001E3493">
              <w:t xml:space="preserve">1.21  </w:t>
            </w:r>
            <m:oMath>
              <m:r>
                <w:rPr>
                  <w:rFonts w:ascii="Cambria Math" w:hAnsi="Cambria Math"/>
                </w:rPr>
                <m:t>±</m:t>
              </m:r>
            </m:oMath>
            <w:r w:rsidRPr="001E3493">
              <w:t xml:space="preserve"> 0.08</w:t>
            </w:r>
          </w:p>
        </w:tc>
        <w:tc>
          <w:tcPr>
            <w:tcW w:w="1710" w:type="dxa"/>
            <w:shd w:val="clear" w:color="000000" w:fill="FFFFFF"/>
            <w:vAlign w:val="center"/>
          </w:tcPr>
          <w:p w14:paraId="464D2FED" w14:textId="77777777" w:rsidR="00023CFD" w:rsidRPr="001E3493" w:rsidRDefault="00023CFD" w:rsidP="00023CFD">
            <w:pPr>
              <w:spacing w:line="240" w:lineRule="auto"/>
            </w:pPr>
            <w:r w:rsidRPr="001E3493">
              <w:t xml:space="preserve">1.24  </w:t>
            </w:r>
            <m:oMath>
              <m:r>
                <w:rPr>
                  <w:rFonts w:ascii="Cambria Math" w:hAnsi="Cambria Math"/>
                </w:rPr>
                <m:t>±</m:t>
              </m:r>
            </m:oMath>
            <w:r w:rsidRPr="001E3493">
              <w:t xml:space="preserve"> 0.04</w:t>
            </w:r>
          </w:p>
        </w:tc>
        <w:tc>
          <w:tcPr>
            <w:tcW w:w="1615" w:type="dxa"/>
            <w:shd w:val="clear" w:color="000000" w:fill="FFFFFF"/>
            <w:vAlign w:val="center"/>
          </w:tcPr>
          <w:p w14:paraId="1A34756F" w14:textId="77777777" w:rsidR="00023CFD" w:rsidRPr="001E3493" w:rsidRDefault="00023CFD" w:rsidP="00023CFD">
            <w:pPr>
              <w:spacing w:line="240" w:lineRule="auto"/>
            </w:pPr>
            <w:r w:rsidRPr="001E3493">
              <w:t xml:space="preserve">1.12  </w:t>
            </w:r>
            <m:oMath>
              <m:r>
                <w:rPr>
                  <w:rFonts w:ascii="Cambria Math" w:hAnsi="Cambria Math"/>
                </w:rPr>
                <m:t>±</m:t>
              </m:r>
            </m:oMath>
            <w:r w:rsidRPr="001E3493">
              <w:t xml:space="preserve">  0.06</w:t>
            </w:r>
          </w:p>
        </w:tc>
      </w:tr>
      <w:tr w:rsidR="00023CFD" w:rsidRPr="001E3493" w14:paraId="34D2776F" w14:textId="77777777" w:rsidTr="00DE1515">
        <w:trPr>
          <w:cantSplit/>
          <w:trHeight w:val="320"/>
          <w:jc w:val="center"/>
        </w:trPr>
        <w:tc>
          <w:tcPr>
            <w:tcW w:w="1165" w:type="dxa"/>
            <w:shd w:val="clear" w:color="000000" w:fill="FFFFFF"/>
          </w:tcPr>
          <w:p w14:paraId="6BF33AC0" w14:textId="77777777" w:rsidR="00023CFD" w:rsidRPr="001E3493" w:rsidRDefault="00023CFD" w:rsidP="00023CFD">
            <w:pPr>
              <w:spacing w:line="240" w:lineRule="auto"/>
            </w:pPr>
          </w:p>
        </w:tc>
        <w:tc>
          <w:tcPr>
            <w:tcW w:w="1350" w:type="dxa"/>
            <w:shd w:val="clear" w:color="000000" w:fill="FFFFFF"/>
            <w:vAlign w:val="center"/>
          </w:tcPr>
          <w:p w14:paraId="6D21BC74" w14:textId="77777777" w:rsidR="00023CFD" w:rsidRPr="001E3493" w:rsidRDefault="00023CFD" w:rsidP="00023CFD">
            <w:pPr>
              <w:spacing w:line="240" w:lineRule="auto"/>
            </w:pPr>
            <w:r w:rsidRPr="001E3493">
              <w:t>7</w:t>
            </w:r>
          </w:p>
        </w:tc>
        <w:tc>
          <w:tcPr>
            <w:tcW w:w="2070" w:type="dxa"/>
            <w:shd w:val="clear" w:color="000000" w:fill="FFFFFF"/>
            <w:vAlign w:val="center"/>
          </w:tcPr>
          <w:p w14:paraId="42478CC6" w14:textId="77777777" w:rsidR="00023CFD" w:rsidRPr="001E3493" w:rsidRDefault="00023CFD" w:rsidP="00023CFD">
            <w:pPr>
              <w:spacing w:line="240" w:lineRule="auto"/>
            </w:pPr>
            <w:r w:rsidRPr="001E3493">
              <w:t xml:space="preserve">1.00 </w:t>
            </w:r>
            <m:oMath>
              <m:r>
                <w:rPr>
                  <w:rFonts w:ascii="Cambria Math" w:hAnsi="Cambria Math"/>
                </w:rPr>
                <m:t>±</m:t>
              </m:r>
            </m:oMath>
            <w:r w:rsidRPr="001E3493">
              <w:t xml:space="preserve"> 0.08</w:t>
            </w:r>
          </w:p>
        </w:tc>
        <w:tc>
          <w:tcPr>
            <w:tcW w:w="1710" w:type="dxa"/>
            <w:shd w:val="clear" w:color="auto" w:fill="auto"/>
            <w:noWrap/>
            <w:vAlign w:val="center"/>
          </w:tcPr>
          <w:p w14:paraId="4DF071A7" w14:textId="77777777" w:rsidR="00023CFD" w:rsidRPr="001E3493" w:rsidRDefault="00023CFD" w:rsidP="00023CFD">
            <w:pPr>
              <w:spacing w:line="240" w:lineRule="auto"/>
            </w:pPr>
            <w:r w:rsidRPr="001E3493">
              <w:t xml:space="preserve">0.91  </w:t>
            </w:r>
            <m:oMath>
              <m:r>
                <w:rPr>
                  <w:rFonts w:ascii="Cambria Math" w:hAnsi="Cambria Math"/>
                </w:rPr>
                <m:t>±</m:t>
              </m:r>
            </m:oMath>
            <w:r w:rsidRPr="001E3493">
              <w:t xml:space="preserve"> 0.13</w:t>
            </w:r>
          </w:p>
        </w:tc>
        <w:tc>
          <w:tcPr>
            <w:tcW w:w="1710" w:type="dxa"/>
            <w:shd w:val="clear" w:color="000000" w:fill="FFFFFF"/>
            <w:vAlign w:val="center"/>
          </w:tcPr>
          <w:p w14:paraId="1C44F8D3" w14:textId="77777777" w:rsidR="00023CFD" w:rsidRPr="001E3493" w:rsidRDefault="00023CFD" w:rsidP="00023CFD">
            <w:pPr>
              <w:spacing w:line="240" w:lineRule="auto"/>
            </w:pPr>
            <w:r w:rsidRPr="001E3493">
              <w:t xml:space="preserve">1.02  </w:t>
            </w:r>
            <m:oMath>
              <m:r>
                <w:rPr>
                  <w:rFonts w:ascii="Cambria Math" w:hAnsi="Cambria Math"/>
                </w:rPr>
                <m:t>±</m:t>
              </m:r>
            </m:oMath>
            <w:r w:rsidRPr="001E3493">
              <w:t xml:space="preserve"> 0.14</w:t>
            </w:r>
          </w:p>
        </w:tc>
        <w:tc>
          <w:tcPr>
            <w:tcW w:w="1615" w:type="dxa"/>
            <w:shd w:val="clear" w:color="000000" w:fill="FFFFFF"/>
            <w:vAlign w:val="center"/>
          </w:tcPr>
          <w:p w14:paraId="1D0A725F" w14:textId="77777777" w:rsidR="00023CFD" w:rsidRPr="001E3493" w:rsidRDefault="00023CFD" w:rsidP="00023CFD">
            <w:pPr>
              <w:spacing w:line="240" w:lineRule="auto"/>
            </w:pPr>
            <w:r w:rsidRPr="001E3493">
              <w:t xml:space="preserve">0.97  </w:t>
            </w:r>
            <m:oMath>
              <m:r>
                <w:rPr>
                  <w:rFonts w:ascii="Cambria Math" w:hAnsi="Cambria Math"/>
                </w:rPr>
                <m:t>±</m:t>
              </m:r>
            </m:oMath>
            <w:r w:rsidRPr="001E3493">
              <w:t xml:space="preserve"> 0.10</w:t>
            </w:r>
          </w:p>
        </w:tc>
      </w:tr>
      <w:tr w:rsidR="00023CFD" w:rsidRPr="001E3493" w14:paraId="5AD36924" w14:textId="77777777" w:rsidTr="00DE1515">
        <w:trPr>
          <w:cantSplit/>
          <w:trHeight w:val="320"/>
          <w:jc w:val="center"/>
        </w:trPr>
        <w:tc>
          <w:tcPr>
            <w:tcW w:w="1165" w:type="dxa"/>
            <w:shd w:val="clear" w:color="000000" w:fill="FFFFFF"/>
          </w:tcPr>
          <w:p w14:paraId="093CBDC3" w14:textId="77777777" w:rsidR="00023CFD" w:rsidRPr="001E3493" w:rsidRDefault="00023CFD" w:rsidP="00023CFD">
            <w:pPr>
              <w:spacing w:line="240" w:lineRule="auto"/>
            </w:pPr>
            <w:r w:rsidRPr="001E3493">
              <w:t xml:space="preserve"> RH</w:t>
            </w:r>
          </w:p>
        </w:tc>
        <w:tc>
          <w:tcPr>
            <w:tcW w:w="1350" w:type="dxa"/>
            <w:shd w:val="clear" w:color="000000" w:fill="FFFFFF"/>
            <w:vAlign w:val="center"/>
          </w:tcPr>
          <w:p w14:paraId="7A488C8C" w14:textId="77777777" w:rsidR="00023CFD" w:rsidRPr="001E3493" w:rsidRDefault="00023CFD" w:rsidP="00023CFD">
            <w:pPr>
              <w:spacing w:line="240" w:lineRule="auto"/>
            </w:pPr>
            <w:r w:rsidRPr="001E3493">
              <w:t>14</w:t>
            </w:r>
          </w:p>
        </w:tc>
        <w:tc>
          <w:tcPr>
            <w:tcW w:w="2070" w:type="dxa"/>
            <w:shd w:val="clear" w:color="000000" w:fill="FFFFFF"/>
            <w:vAlign w:val="center"/>
          </w:tcPr>
          <w:p w14:paraId="4C44C53A" w14:textId="77777777" w:rsidR="00023CFD" w:rsidRPr="001E3493" w:rsidRDefault="00023CFD" w:rsidP="00023CFD">
            <w:pPr>
              <w:spacing w:line="240" w:lineRule="auto"/>
            </w:pPr>
            <w:r w:rsidRPr="001E3493">
              <w:t xml:space="preserve">1.31 </w:t>
            </w:r>
            <m:oMath>
              <m:r>
                <w:rPr>
                  <w:rFonts w:ascii="Cambria Math" w:hAnsi="Cambria Math"/>
                </w:rPr>
                <m:t>±</m:t>
              </m:r>
            </m:oMath>
            <w:r w:rsidRPr="001E3493">
              <w:t xml:space="preserve"> 0.11</w:t>
            </w:r>
          </w:p>
        </w:tc>
        <w:tc>
          <w:tcPr>
            <w:tcW w:w="1710" w:type="dxa"/>
            <w:shd w:val="clear" w:color="auto" w:fill="auto"/>
            <w:noWrap/>
            <w:vAlign w:val="center"/>
          </w:tcPr>
          <w:p w14:paraId="054F3158" w14:textId="77777777" w:rsidR="00023CFD" w:rsidRPr="001E3493" w:rsidRDefault="00023CFD" w:rsidP="00023CFD">
            <w:pPr>
              <w:spacing w:line="240" w:lineRule="auto"/>
            </w:pPr>
            <w:r w:rsidRPr="001E3493">
              <w:t xml:space="preserve">1.17  </w:t>
            </w:r>
            <m:oMath>
              <m:r>
                <w:rPr>
                  <w:rFonts w:ascii="Cambria Math" w:hAnsi="Cambria Math"/>
                </w:rPr>
                <m:t>±</m:t>
              </m:r>
            </m:oMath>
            <w:r w:rsidRPr="001E3493">
              <w:t xml:space="preserve"> 0.11</w:t>
            </w:r>
          </w:p>
        </w:tc>
        <w:tc>
          <w:tcPr>
            <w:tcW w:w="1710" w:type="dxa"/>
            <w:shd w:val="clear" w:color="000000" w:fill="FFFFFF"/>
            <w:vAlign w:val="center"/>
          </w:tcPr>
          <w:p w14:paraId="4A24A654" w14:textId="77777777" w:rsidR="00023CFD" w:rsidRPr="001E3493" w:rsidRDefault="00023CFD" w:rsidP="00023CFD">
            <w:pPr>
              <w:spacing w:line="240" w:lineRule="auto"/>
            </w:pPr>
            <w:r w:rsidRPr="001E3493">
              <w:t xml:space="preserve">1.10  </w:t>
            </w:r>
            <m:oMath>
              <m:r>
                <w:rPr>
                  <w:rFonts w:ascii="Cambria Math" w:hAnsi="Cambria Math"/>
                </w:rPr>
                <m:t>±</m:t>
              </m:r>
            </m:oMath>
            <w:r w:rsidRPr="001E3493">
              <w:t xml:space="preserve"> 0.11</w:t>
            </w:r>
          </w:p>
        </w:tc>
        <w:tc>
          <w:tcPr>
            <w:tcW w:w="1615" w:type="dxa"/>
            <w:shd w:val="clear" w:color="000000" w:fill="FFFFFF"/>
            <w:vAlign w:val="center"/>
          </w:tcPr>
          <w:p w14:paraId="7B0DC88B" w14:textId="77777777" w:rsidR="00023CFD" w:rsidRPr="001E3493" w:rsidRDefault="00023CFD" w:rsidP="00023CFD">
            <w:pPr>
              <w:spacing w:line="240" w:lineRule="auto"/>
            </w:pPr>
            <w:r w:rsidRPr="001E3493">
              <w:t xml:space="preserve">1.27  </w:t>
            </w:r>
            <m:oMath>
              <m:r>
                <w:rPr>
                  <w:rFonts w:ascii="Cambria Math" w:hAnsi="Cambria Math"/>
                </w:rPr>
                <m:t>±</m:t>
              </m:r>
            </m:oMath>
            <w:r w:rsidRPr="001E3493">
              <w:t xml:space="preserve"> 0.20</w:t>
            </w:r>
          </w:p>
        </w:tc>
      </w:tr>
      <w:tr w:rsidR="00023CFD" w:rsidRPr="001E3493" w14:paraId="136C536C" w14:textId="77777777" w:rsidTr="00DE1515">
        <w:trPr>
          <w:cantSplit/>
          <w:trHeight w:val="320"/>
          <w:jc w:val="center"/>
        </w:trPr>
        <w:tc>
          <w:tcPr>
            <w:tcW w:w="1165" w:type="dxa"/>
            <w:shd w:val="clear" w:color="000000" w:fill="FFFFFF"/>
          </w:tcPr>
          <w:p w14:paraId="7B75729A" w14:textId="77777777" w:rsidR="00023CFD" w:rsidRPr="001E3493" w:rsidRDefault="00023CFD" w:rsidP="00023CFD">
            <w:pPr>
              <w:spacing w:line="240" w:lineRule="auto"/>
            </w:pPr>
          </w:p>
        </w:tc>
        <w:tc>
          <w:tcPr>
            <w:tcW w:w="1350" w:type="dxa"/>
            <w:shd w:val="clear" w:color="000000" w:fill="FFFFFF"/>
            <w:vAlign w:val="center"/>
          </w:tcPr>
          <w:p w14:paraId="63BA66B1" w14:textId="77777777" w:rsidR="00023CFD" w:rsidRPr="001E3493" w:rsidRDefault="00023CFD" w:rsidP="00023CFD">
            <w:pPr>
              <w:spacing w:line="240" w:lineRule="auto"/>
            </w:pPr>
            <w:r w:rsidRPr="001E3493">
              <w:t>28</w:t>
            </w:r>
          </w:p>
        </w:tc>
        <w:tc>
          <w:tcPr>
            <w:tcW w:w="2070" w:type="dxa"/>
            <w:shd w:val="clear" w:color="000000" w:fill="FFFFFF"/>
            <w:vAlign w:val="center"/>
          </w:tcPr>
          <w:p w14:paraId="0102921C" w14:textId="77777777" w:rsidR="00023CFD" w:rsidRPr="001E3493" w:rsidRDefault="00023CFD" w:rsidP="00023CFD">
            <w:pPr>
              <w:spacing w:line="240" w:lineRule="auto"/>
            </w:pPr>
            <w:r w:rsidRPr="001E3493">
              <w:t xml:space="preserve">1.22 </w:t>
            </w:r>
            <m:oMath>
              <m:r>
                <w:rPr>
                  <w:rFonts w:ascii="Cambria Math" w:hAnsi="Cambria Math"/>
                </w:rPr>
                <m:t>±</m:t>
              </m:r>
            </m:oMath>
            <w:r w:rsidRPr="001E3493">
              <w:t xml:space="preserve"> 0.08</w:t>
            </w:r>
          </w:p>
        </w:tc>
        <w:tc>
          <w:tcPr>
            <w:tcW w:w="1710" w:type="dxa"/>
            <w:shd w:val="clear" w:color="auto" w:fill="auto"/>
            <w:noWrap/>
            <w:vAlign w:val="center"/>
          </w:tcPr>
          <w:p w14:paraId="5AABEEAC" w14:textId="77777777" w:rsidR="00023CFD" w:rsidRPr="001E3493" w:rsidRDefault="00023CFD" w:rsidP="00023CFD">
            <w:pPr>
              <w:spacing w:line="240" w:lineRule="auto"/>
            </w:pPr>
            <w:r w:rsidRPr="001E3493">
              <w:t xml:space="preserve">1.25  </w:t>
            </w:r>
            <m:oMath>
              <m:r>
                <w:rPr>
                  <w:rFonts w:ascii="Cambria Math" w:hAnsi="Cambria Math"/>
                </w:rPr>
                <m:t>±</m:t>
              </m:r>
            </m:oMath>
            <w:r w:rsidRPr="001E3493">
              <w:t xml:space="preserve"> 0.07</w:t>
            </w:r>
          </w:p>
        </w:tc>
        <w:tc>
          <w:tcPr>
            <w:tcW w:w="1710" w:type="dxa"/>
            <w:shd w:val="clear" w:color="000000" w:fill="FFFFFF"/>
            <w:vAlign w:val="center"/>
          </w:tcPr>
          <w:p w14:paraId="10F026AA" w14:textId="77777777" w:rsidR="00023CFD" w:rsidRPr="001E3493" w:rsidRDefault="00023CFD" w:rsidP="00023CFD">
            <w:pPr>
              <w:spacing w:line="240" w:lineRule="auto"/>
            </w:pPr>
            <w:r w:rsidRPr="001E3493">
              <w:t xml:space="preserve">1.31  </w:t>
            </w:r>
            <m:oMath>
              <m:r>
                <w:rPr>
                  <w:rFonts w:ascii="Cambria Math" w:hAnsi="Cambria Math"/>
                </w:rPr>
                <m:t>±</m:t>
              </m:r>
            </m:oMath>
            <w:r w:rsidRPr="001E3493">
              <w:t xml:space="preserve"> 0.08</w:t>
            </w:r>
          </w:p>
        </w:tc>
        <w:tc>
          <w:tcPr>
            <w:tcW w:w="1615" w:type="dxa"/>
            <w:shd w:val="clear" w:color="000000" w:fill="FFFFFF"/>
            <w:vAlign w:val="center"/>
          </w:tcPr>
          <w:p w14:paraId="6807EF18" w14:textId="77777777" w:rsidR="00023CFD" w:rsidRPr="001E3493" w:rsidRDefault="00023CFD" w:rsidP="00023CFD">
            <w:pPr>
              <w:spacing w:line="240" w:lineRule="auto"/>
            </w:pPr>
            <w:r w:rsidRPr="001E3493">
              <w:t xml:space="preserve">1.13  </w:t>
            </w:r>
            <m:oMath>
              <m:r>
                <w:rPr>
                  <w:rFonts w:ascii="Cambria Math" w:hAnsi="Cambria Math"/>
                </w:rPr>
                <m:t>±</m:t>
              </m:r>
            </m:oMath>
            <w:r w:rsidRPr="001E3493">
              <w:t xml:space="preserve"> 0.09</w:t>
            </w:r>
          </w:p>
        </w:tc>
      </w:tr>
      <w:tr w:rsidR="00023CFD" w:rsidRPr="001E3493" w14:paraId="481CF9E9" w14:textId="77777777" w:rsidTr="00DE1515">
        <w:trPr>
          <w:cantSplit/>
          <w:trHeight w:val="320"/>
          <w:jc w:val="center"/>
        </w:trPr>
        <w:tc>
          <w:tcPr>
            <w:tcW w:w="1165" w:type="dxa"/>
            <w:shd w:val="clear" w:color="000000" w:fill="FFFFFF"/>
          </w:tcPr>
          <w:p w14:paraId="3DC918B2" w14:textId="77777777" w:rsidR="00023CFD" w:rsidRPr="001E3493" w:rsidRDefault="00023CFD" w:rsidP="00023CFD">
            <w:pPr>
              <w:spacing w:line="240" w:lineRule="auto"/>
            </w:pPr>
          </w:p>
        </w:tc>
        <w:tc>
          <w:tcPr>
            <w:tcW w:w="1350" w:type="dxa"/>
            <w:shd w:val="clear" w:color="000000" w:fill="FFFFFF"/>
            <w:vAlign w:val="center"/>
          </w:tcPr>
          <w:p w14:paraId="66C542EC" w14:textId="77777777" w:rsidR="00023CFD" w:rsidRPr="001E3493" w:rsidRDefault="00023CFD" w:rsidP="00023CFD">
            <w:pPr>
              <w:spacing w:line="240" w:lineRule="auto"/>
            </w:pPr>
            <w:r w:rsidRPr="001E3493">
              <w:t>42</w:t>
            </w:r>
          </w:p>
        </w:tc>
        <w:tc>
          <w:tcPr>
            <w:tcW w:w="2070" w:type="dxa"/>
            <w:shd w:val="clear" w:color="000000" w:fill="FFFFFF"/>
            <w:vAlign w:val="center"/>
          </w:tcPr>
          <w:p w14:paraId="38A544E8" w14:textId="77777777" w:rsidR="00023CFD" w:rsidRPr="001E3493" w:rsidRDefault="00023CFD" w:rsidP="00023CFD">
            <w:pPr>
              <w:spacing w:line="240" w:lineRule="auto"/>
            </w:pPr>
            <w:r w:rsidRPr="001E3493">
              <w:t xml:space="preserve">1.32 </w:t>
            </w:r>
            <m:oMath>
              <m:r>
                <w:rPr>
                  <w:rFonts w:ascii="Cambria Math" w:hAnsi="Cambria Math"/>
                </w:rPr>
                <m:t>±</m:t>
              </m:r>
            </m:oMath>
            <w:r w:rsidRPr="001E3493">
              <w:t xml:space="preserve"> 0.07</w:t>
            </w:r>
          </w:p>
        </w:tc>
        <w:tc>
          <w:tcPr>
            <w:tcW w:w="1710" w:type="dxa"/>
            <w:shd w:val="clear" w:color="auto" w:fill="auto"/>
            <w:noWrap/>
            <w:vAlign w:val="center"/>
          </w:tcPr>
          <w:p w14:paraId="375144B5" w14:textId="77777777" w:rsidR="00023CFD" w:rsidRPr="001E3493" w:rsidRDefault="00023CFD" w:rsidP="00023CFD">
            <w:pPr>
              <w:spacing w:line="240" w:lineRule="auto"/>
            </w:pPr>
            <w:r w:rsidRPr="001E3493">
              <w:t xml:space="preserve">1.36  </w:t>
            </w:r>
            <m:oMath>
              <m:r>
                <w:rPr>
                  <w:rFonts w:ascii="Cambria Math" w:hAnsi="Cambria Math"/>
                </w:rPr>
                <m:t>±</m:t>
              </m:r>
            </m:oMath>
            <w:r w:rsidRPr="001E3493">
              <w:t xml:space="preserve"> 0.14</w:t>
            </w:r>
          </w:p>
        </w:tc>
        <w:tc>
          <w:tcPr>
            <w:tcW w:w="1710" w:type="dxa"/>
            <w:shd w:val="clear" w:color="000000" w:fill="FFFFFF"/>
            <w:vAlign w:val="center"/>
          </w:tcPr>
          <w:p w14:paraId="43C5B815" w14:textId="77777777" w:rsidR="00023CFD" w:rsidRPr="001E3493" w:rsidRDefault="00023CFD" w:rsidP="00023CFD">
            <w:pPr>
              <w:spacing w:line="240" w:lineRule="auto"/>
            </w:pPr>
            <w:r w:rsidRPr="001E3493">
              <w:t xml:space="preserve">1.44  </w:t>
            </w:r>
            <m:oMath>
              <m:r>
                <w:rPr>
                  <w:rFonts w:ascii="Cambria Math" w:hAnsi="Cambria Math"/>
                </w:rPr>
                <m:t>±</m:t>
              </m:r>
            </m:oMath>
            <w:r w:rsidRPr="001E3493">
              <w:t xml:space="preserve"> 0.09</w:t>
            </w:r>
          </w:p>
        </w:tc>
        <w:tc>
          <w:tcPr>
            <w:tcW w:w="1615" w:type="dxa"/>
            <w:shd w:val="clear" w:color="000000" w:fill="FFFFFF"/>
            <w:vAlign w:val="center"/>
          </w:tcPr>
          <w:p w14:paraId="1333DFCA" w14:textId="77777777" w:rsidR="00023CFD" w:rsidRPr="001E3493" w:rsidRDefault="00023CFD" w:rsidP="00023CFD">
            <w:pPr>
              <w:spacing w:line="240" w:lineRule="auto"/>
            </w:pPr>
            <w:r w:rsidRPr="001E3493">
              <w:t xml:space="preserve">1.18  </w:t>
            </w:r>
            <m:oMath>
              <m:r>
                <w:rPr>
                  <w:rFonts w:ascii="Cambria Math" w:hAnsi="Cambria Math"/>
                </w:rPr>
                <m:t>±</m:t>
              </m:r>
            </m:oMath>
            <w:r w:rsidRPr="001E3493">
              <w:t xml:space="preserve"> 0.12</w:t>
            </w:r>
          </w:p>
        </w:tc>
      </w:tr>
      <w:tr w:rsidR="00023CFD" w:rsidRPr="001E3493" w14:paraId="2EB89458" w14:textId="77777777" w:rsidTr="00DE1515">
        <w:trPr>
          <w:cantSplit/>
          <w:trHeight w:val="320"/>
          <w:jc w:val="center"/>
        </w:trPr>
        <w:tc>
          <w:tcPr>
            <w:tcW w:w="1165" w:type="dxa"/>
            <w:shd w:val="clear" w:color="000000" w:fill="FFFFFF"/>
          </w:tcPr>
          <w:p w14:paraId="1AAC3BF5" w14:textId="77777777" w:rsidR="00023CFD" w:rsidRPr="001E3493" w:rsidRDefault="00023CFD" w:rsidP="00023CFD">
            <w:pPr>
              <w:spacing w:line="240" w:lineRule="auto"/>
            </w:pPr>
          </w:p>
        </w:tc>
        <w:tc>
          <w:tcPr>
            <w:tcW w:w="1350" w:type="dxa"/>
            <w:shd w:val="clear" w:color="000000" w:fill="FFFFFF"/>
            <w:vAlign w:val="center"/>
          </w:tcPr>
          <w:p w14:paraId="5C84F773" w14:textId="77777777" w:rsidR="00023CFD" w:rsidRPr="001E3493" w:rsidRDefault="00023CFD" w:rsidP="00023CFD">
            <w:pPr>
              <w:spacing w:line="240" w:lineRule="auto"/>
            </w:pPr>
            <w:r w:rsidRPr="001E3493">
              <w:t>56</w:t>
            </w:r>
          </w:p>
        </w:tc>
        <w:tc>
          <w:tcPr>
            <w:tcW w:w="2070" w:type="dxa"/>
            <w:shd w:val="clear" w:color="000000" w:fill="FFFFFF"/>
            <w:vAlign w:val="center"/>
          </w:tcPr>
          <w:p w14:paraId="7415E19F" w14:textId="77777777" w:rsidR="00023CFD" w:rsidRPr="001E3493" w:rsidRDefault="00023CFD" w:rsidP="00023CFD">
            <w:pPr>
              <w:spacing w:line="240" w:lineRule="auto"/>
            </w:pPr>
            <w:r w:rsidRPr="001E3493">
              <w:t xml:space="preserve">1.30 </w:t>
            </w:r>
            <m:oMath>
              <m:r>
                <w:rPr>
                  <w:rFonts w:ascii="Cambria Math" w:hAnsi="Cambria Math"/>
                </w:rPr>
                <m:t>±</m:t>
              </m:r>
            </m:oMath>
            <w:r w:rsidRPr="001E3493">
              <w:t xml:space="preserve"> 0.08</w:t>
            </w:r>
          </w:p>
        </w:tc>
        <w:tc>
          <w:tcPr>
            <w:tcW w:w="1710" w:type="dxa"/>
            <w:shd w:val="clear" w:color="auto" w:fill="auto"/>
            <w:noWrap/>
            <w:vAlign w:val="center"/>
          </w:tcPr>
          <w:p w14:paraId="067D91B8" w14:textId="77777777" w:rsidR="00023CFD" w:rsidRPr="001E3493" w:rsidRDefault="00023CFD" w:rsidP="00023CFD">
            <w:pPr>
              <w:spacing w:line="240" w:lineRule="auto"/>
            </w:pPr>
          </w:p>
        </w:tc>
        <w:tc>
          <w:tcPr>
            <w:tcW w:w="1710" w:type="dxa"/>
            <w:shd w:val="clear" w:color="000000" w:fill="FFFFFF"/>
            <w:vAlign w:val="center"/>
          </w:tcPr>
          <w:p w14:paraId="1A4BE430" w14:textId="77777777" w:rsidR="00023CFD" w:rsidRPr="001E3493" w:rsidRDefault="00023CFD" w:rsidP="00023CFD">
            <w:pPr>
              <w:spacing w:line="240" w:lineRule="auto"/>
            </w:pPr>
            <w:r w:rsidRPr="001E3493">
              <w:t xml:space="preserve">1.54  </w:t>
            </w:r>
            <m:oMath>
              <m:r>
                <w:rPr>
                  <w:rFonts w:ascii="Cambria Math" w:hAnsi="Cambria Math"/>
                </w:rPr>
                <m:t>±</m:t>
              </m:r>
            </m:oMath>
            <w:r w:rsidRPr="001E3493">
              <w:t xml:space="preserve"> 0.15</w:t>
            </w:r>
          </w:p>
        </w:tc>
        <w:tc>
          <w:tcPr>
            <w:tcW w:w="1615" w:type="dxa"/>
            <w:shd w:val="clear" w:color="000000" w:fill="FFFFFF"/>
            <w:vAlign w:val="center"/>
          </w:tcPr>
          <w:p w14:paraId="6C7DBC95" w14:textId="77777777" w:rsidR="00023CFD" w:rsidRPr="001E3493" w:rsidRDefault="00023CFD" w:rsidP="00023CFD">
            <w:pPr>
              <w:spacing w:line="240" w:lineRule="auto"/>
            </w:pPr>
            <w:r w:rsidRPr="001E3493">
              <w:t xml:space="preserve">1.21  </w:t>
            </w:r>
            <m:oMath>
              <m:r>
                <w:rPr>
                  <w:rFonts w:ascii="Cambria Math" w:hAnsi="Cambria Math"/>
                </w:rPr>
                <m:t>±</m:t>
              </m:r>
            </m:oMath>
            <w:r w:rsidRPr="001E3493">
              <w:t xml:space="preserve"> 0.09</w:t>
            </w:r>
          </w:p>
        </w:tc>
      </w:tr>
      <w:tr w:rsidR="00023CFD" w:rsidRPr="001E3493" w14:paraId="6B26BE5A" w14:textId="77777777" w:rsidTr="00DE1515">
        <w:trPr>
          <w:cantSplit/>
          <w:trHeight w:val="320"/>
          <w:jc w:val="center"/>
        </w:trPr>
        <w:tc>
          <w:tcPr>
            <w:tcW w:w="1165" w:type="dxa"/>
            <w:shd w:val="clear" w:color="000000" w:fill="FFFFFF"/>
          </w:tcPr>
          <w:p w14:paraId="7A1FC351" w14:textId="77777777" w:rsidR="00023CFD" w:rsidRPr="001E3493" w:rsidRDefault="00023CFD" w:rsidP="00023CFD">
            <w:pPr>
              <w:spacing w:line="240" w:lineRule="auto"/>
            </w:pPr>
          </w:p>
        </w:tc>
        <w:tc>
          <w:tcPr>
            <w:tcW w:w="1350" w:type="dxa"/>
            <w:shd w:val="clear" w:color="000000" w:fill="FFFFFF"/>
            <w:vAlign w:val="center"/>
          </w:tcPr>
          <w:p w14:paraId="2F94E1FA" w14:textId="77777777" w:rsidR="00023CFD" w:rsidRPr="001E3493" w:rsidRDefault="00023CFD" w:rsidP="00023CFD">
            <w:pPr>
              <w:spacing w:line="240" w:lineRule="auto"/>
            </w:pPr>
            <w:r w:rsidRPr="001E3493">
              <w:t>70</w:t>
            </w:r>
          </w:p>
        </w:tc>
        <w:tc>
          <w:tcPr>
            <w:tcW w:w="2070" w:type="dxa"/>
            <w:shd w:val="clear" w:color="000000" w:fill="FFFFFF"/>
            <w:vAlign w:val="center"/>
          </w:tcPr>
          <w:p w14:paraId="7DAE0EDB" w14:textId="77777777" w:rsidR="00023CFD" w:rsidRPr="001E3493" w:rsidRDefault="00023CFD" w:rsidP="00023CFD">
            <w:pPr>
              <w:spacing w:line="240" w:lineRule="auto"/>
            </w:pPr>
            <w:r w:rsidRPr="001E3493">
              <w:t xml:space="preserve">1.30 </w:t>
            </w:r>
            <m:oMath>
              <m:r>
                <w:rPr>
                  <w:rFonts w:ascii="Cambria Math" w:hAnsi="Cambria Math"/>
                </w:rPr>
                <m:t>±</m:t>
              </m:r>
            </m:oMath>
            <w:r w:rsidRPr="001E3493">
              <w:t xml:space="preserve"> 0.11</w:t>
            </w:r>
          </w:p>
        </w:tc>
        <w:tc>
          <w:tcPr>
            <w:tcW w:w="1710" w:type="dxa"/>
            <w:shd w:val="clear" w:color="auto" w:fill="auto"/>
            <w:noWrap/>
            <w:vAlign w:val="bottom"/>
          </w:tcPr>
          <w:p w14:paraId="197CDC00" w14:textId="77777777" w:rsidR="00023CFD" w:rsidRPr="001E3493" w:rsidRDefault="00023CFD" w:rsidP="00023CFD">
            <w:pPr>
              <w:spacing w:line="240" w:lineRule="auto"/>
            </w:pPr>
          </w:p>
        </w:tc>
        <w:tc>
          <w:tcPr>
            <w:tcW w:w="1710" w:type="dxa"/>
            <w:shd w:val="clear" w:color="000000" w:fill="FFFFFF"/>
            <w:vAlign w:val="center"/>
          </w:tcPr>
          <w:p w14:paraId="6610A9F7" w14:textId="77777777" w:rsidR="00023CFD" w:rsidRPr="001E3493" w:rsidRDefault="00023CFD" w:rsidP="00023CFD">
            <w:pPr>
              <w:spacing w:line="240" w:lineRule="auto"/>
            </w:pPr>
            <w:r w:rsidRPr="001E3493">
              <w:t xml:space="preserve">1.46  </w:t>
            </w:r>
            <m:oMath>
              <m:r>
                <w:rPr>
                  <w:rFonts w:ascii="Cambria Math" w:hAnsi="Cambria Math"/>
                </w:rPr>
                <m:t>±</m:t>
              </m:r>
            </m:oMath>
            <w:r w:rsidRPr="001E3493">
              <w:t xml:space="preserve"> 0.16</w:t>
            </w:r>
          </w:p>
        </w:tc>
        <w:tc>
          <w:tcPr>
            <w:tcW w:w="1615" w:type="dxa"/>
            <w:shd w:val="clear" w:color="000000" w:fill="FFFFFF"/>
            <w:vAlign w:val="center"/>
          </w:tcPr>
          <w:p w14:paraId="28554AE3" w14:textId="77777777" w:rsidR="00023CFD" w:rsidRPr="001E3493" w:rsidRDefault="00023CFD" w:rsidP="00023CFD">
            <w:pPr>
              <w:spacing w:line="240" w:lineRule="auto"/>
            </w:pPr>
            <w:r w:rsidRPr="001E3493">
              <w:t xml:space="preserve">1.38  </w:t>
            </w:r>
            <m:oMath>
              <m:r>
                <w:rPr>
                  <w:rFonts w:ascii="Cambria Math" w:hAnsi="Cambria Math"/>
                </w:rPr>
                <m:t>±</m:t>
              </m:r>
            </m:oMath>
            <w:r w:rsidRPr="001E3493">
              <w:t xml:space="preserve"> 0.14</w:t>
            </w:r>
          </w:p>
        </w:tc>
      </w:tr>
      <w:tr w:rsidR="00023CFD" w:rsidRPr="001E3493" w14:paraId="1EDE75CE" w14:textId="77777777" w:rsidTr="00DE1515">
        <w:trPr>
          <w:cantSplit/>
          <w:trHeight w:val="320"/>
          <w:jc w:val="center"/>
        </w:trPr>
        <w:tc>
          <w:tcPr>
            <w:tcW w:w="1165" w:type="dxa"/>
            <w:shd w:val="clear" w:color="000000" w:fill="FFFFFF"/>
          </w:tcPr>
          <w:p w14:paraId="4861855F" w14:textId="77777777" w:rsidR="00023CFD" w:rsidRPr="001E3493" w:rsidRDefault="00023CFD" w:rsidP="00023CFD">
            <w:pPr>
              <w:spacing w:line="240" w:lineRule="auto"/>
            </w:pPr>
          </w:p>
        </w:tc>
        <w:tc>
          <w:tcPr>
            <w:tcW w:w="1350" w:type="dxa"/>
            <w:shd w:val="clear" w:color="000000" w:fill="FFFFFF"/>
            <w:vAlign w:val="center"/>
          </w:tcPr>
          <w:p w14:paraId="60465EF5" w14:textId="77777777" w:rsidR="00023CFD" w:rsidRPr="001E3493" w:rsidRDefault="00023CFD" w:rsidP="00023CFD">
            <w:pPr>
              <w:spacing w:line="240" w:lineRule="auto"/>
            </w:pPr>
            <w:r w:rsidRPr="001E3493">
              <w:t>84</w:t>
            </w:r>
          </w:p>
        </w:tc>
        <w:tc>
          <w:tcPr>
            <w:tcW w:w="2070" w:type="dxa"/>
            <w:shd w:val="clear" w:color="000000" w:fill="FFFFFF"/>
            <w:vAlign w:val="center"/>
          </w:tcPr>
          <w:p w14:paraId="06B5C7DB" w14:textId="77777777" w:rsidR="00023CFD" w:rsidRPr="001E3493" w:rsidRDefault="00023CFD" w:rsidP="00023CFD">
            <w:pPr>
              <w:spacing w:line="240" w:lineRule="auto"/>
            </w:pPr>
            <w:r w:rsidRPr="001E3493">
              <w:t xml:space="preserve">1.47 </w:t>
            </w:r>
            <m:oMath>
              <m:r>
                <w:rPr>
                  <w:rFonts w:ascii="Cambria Math" w:hAnsi="Cambria Math"/>
                </w:rPr>
                <m:t>±</m:t>
              </m:r>
            </m:oMath>
            <w:r w:rsidRPr="001E3493">
              <w:t xml:space="preserve"> 0.14</w:t>
            </w:r>
          </w:p>
        </w:tc>
        <w:tc>
          <w:tcPr>
            <w:tcW w:w="1710" w:type="dxa"/>
            <w:shd w:val="clear" w:color="auto" w:fill="auto"/>
            <w:noWrap/>
            <w:vAlign w:val="bottom"/>
          </w:tcPr>
          <w:p w14:paraId="06C0D0CA" w14:textId="77777777" w:rsidR="00023CFD" w:rsidRPr="001E3493" w:rsidRDefault="00023CFD" w:rsidP="00023CFD">
            <w:pPr>
              <w:spacing w:line="240" w:lineRule="auto"/>
            </w:pPr>
          </w:p>
        </w:tc>
        <w:tc>
          <w:tcPr>
            <w:tcW w:w="1710" w:type="dxa"/>
            <w:shd w:val="clear" w:color="000000" w:fill="FFFFFF"/>
            <w:vAlign w:val="center"/>
          </w:tcPr>
          <w:p w14:paraId="2E1679A6" w14:textId="77777777" w:rsidR="00023CFD" w:rsidRPr="001E3493" w:rsidRDefault="00023CFD" w:rsidP="00023CFD">
            <w:pPr>
              <w:spacing w:line="240" w:lineRule="auto"/>
            </w:pPr>
            <w:r w:rsidRPr="001E3493">
              <w:t xml:space="preserve">1.38  </w:t>
            </w:r>
            <m:oMath>
              <m:r>
                <w:rPr>
                  <w:rFonts w:ascii="Cambria Math" w:hAnsi="Cambria Math"/>
                </w:rPr>
                <m:t>±</m:t>
              </m:r>
            </m:oMath>
            <w:r w:rsidRPr="001E3493">
              <w:t xml:space="preserve"> 0.06</w:t>
            </w:r>
          </w:p>
        </w:tc>
        <w:tc>
          <w:tcPr>
            <w:tcW w:w="1615" w:type="dxa"/>
            <w:shd w:val="clear" w:color="000000" w:fill="FFFFFF"/>
            <w:vAlign w:val="center"/>
          </w:tcPr>
          <w:p w14:paraId="2F45ABD9" w14:textId="77777777" w:rsidR="00023CFD" w:rsidRPr="001E3493" w:rsidRDefault="00023CFD" w:rsidP="00023CFD">
            <w:pPr>
              <w:spacing w:line="240" w:lineRule="auto"/>
            </w:pPr>
            <w:r w:rsidRPr="001E3493">
              <w:t xml:space="preserve">1.39  </w:t>
            </w:r>
            <m:oMath>
              <m:r>
                <w:rPr>
                  <w:rFonts w:ascii="Cambria Math" w:hAnsi="Cambria Math"/>
                </w:rPr>
                <m:t>±</m:t>
              </m:r>
            </m:oMath>
            <w:r w:rsidRPr="001E3493">
              <w:t xml:space="preserve"> 0.15</w:t>
            </w:r>
          </w:p>
        </w:tc>
      </w:tr>
    </w:tbl>
    <w:p w14:paraId="575A2EBC" w14:textId="77777777" w:rsidR="002C7934" w:rsidRDefault="002C7934" w:rsidP="002C7934">
      <w:pPr>
        <w:rPr>
          <w:color w:val="000000" w:themeColor="text1"/>
        </w:rPr>
      </w:pPr>
    </w:p>
    <w:p w14:paraId="3DE06308" w14:textId="77777777" w:rsidR="00FE19B9" w:rsidRPr="001E3493" w:rsidRDefault="00FE19B9" w:rsidP="002C7934">
      <w:pPr>
        <w:rPr>
          <w:color w:val="000000" w:themeColor="text1"/>
        </w:rPr>
      </w:pPr>
    </w:p>
    <w:p w14:paraId="39BFC667" w14:textId="77777777" w:rsidR="002C7934" w:rsidRPr="001E3493" w:rsidRDefault="002C7934" w:rsidP="00B46408">
      <w:pPr>
        <w:pStyle w:val="Caption"/>
      </w:pPr>
      <w:r w:rsidRPr="001E3493">
        <w:rPr>
          <w:noProof/>
        </w:rPr>
        <w:lastRenderedPageBreak/>
        <w:drawing>
          <wp:inline distT="0" distB="0" distL="0" distR="0" wp14:anchorId="0C4E31E1" wp14:editId="1DB9E2F2">
            <wp:extent cx="4124325" cy="2371725"/>
            <wp:effectExtent l="0" t="0" r="9525" b="9525"/>
            <wp:docPr id="1173253729" name="Chart 1">
              <a:extLst xmlns:a="http://schemas.openxmlformats.org/drawingml/2006/main">
                <a:ext uri="{FF2B5EF4-FFF2-40B4-BE49-F238E27FC236}">
                  <a16:creationId xmlns:a16="http://schemas.microsoft.com/office/drawing/2014/main" id="{B2548993-0E5C-8BF5-C171-FB2CBA3282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3454DE0" w14:textId="20645668" w:rsidR="00DE1515" w:rsidRDefault="002C7934" w:rsidP="00B46408">
      <w:pPr>
        <w:pStyle w:val="Caption"/>
      </w:pPr>
      <w:bookmarkStart w:id="75" w:name="_Toc195707617"/>
      <w:r w:rsidRPr="001E3493">
        <w:t xml:space="preserve">Figure </w:t>
      </w:r>
      <w:fldSimple w:instr=" SEQ Figure \* ARABIC ">
        <w:r w:rsidR="00056F45">
          <w:rPr>
            <w:noProof/>
          </w:rPr>
          <w:t>9</w:t>
        </w:r>
      </w:fldSimple>
      <w:r w:rsidRPr="001E3493">
        <w:t>: Maximum Peak Pressure (Kpa) RH</w:t>
      </w:r>
      <w:bookmarkEnd w:id="75"/>
      <w:r w:rsidR="00DE1515">
        <w:br/>
      </w:r>
    </w:p>
    <w:p w14:paraId="5D4400CA" w14:textId="77777777" w:rsidR="00FE19B9" w:rsidRPr="00FE19B9" w:rsidRDefault="00FE19B9" w:rsidP="00FE19B9"/>
    <w:p w14:paraId="4C10C660" w14:textId="77777777" w:rsidR="002C7934" w:rsidRPr="001E3493" w:rsidRDefault="002C7934" w:rsidP="00B46408">
      <w:pPr>
        <w:pStyle w:val="Caption"/>
      </w:pPr>
      <w:r w:rsidRPr="001E3493">
        <w:rPr>
          <w:noProof/>
        </w:rPr>
        <w:lastRenderedPageBreak/>
        <w:drawing>
          <wp:inline distT="0" distB="0" distL="0" distR="0" wp14:anchorId="5173C701" wp14:editId="7607C533">
            <wp:extent cx="4149306" cy="2424023"/>
            <wp:effectExtent l="0" t="0" r="3810" b="14605"/>
            <wp:docPr id="762724520" name="Chart 1">
              <a:extLst xmlns:a="http://schemas.openxmlformats.org/drawingml/2006/main">
                <a:ext uri="{FF2B5EF4-FFF2-40B4-BE49-F238E27FC236}">
                  <a16:creationId xmlns:a16="http://schemas.microsoft.com/office/drawing/2014/main" id="{AA2FFF5D-0188-2EBE-28BE-DE6675161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A972C10" w14:textId="3B5ED432" w:rsidR="002C7934" w:rsidRPr="001E3493" w:rsidRDefault="002C7934" w:rsidP="00B46408">
      <w:pPr>
        <w:pStyle w:val="Caption"/>
      </w:pPr>
      <w:bookmarkStart w:id="76" w:name="_Toc195707618"/>
      <w:r w:rsidRPr="001E3493">
        <w:t xml:space="preserve">Figure </w:t>
      </w:r>
      <w:fldSimple w:instr=" SEQ Figure \* ARABIC ">
        <w:r w:rsidR="00056F45">
          <w:rPr>
            <w:noProof/>
          </w:rPr>
          <w:t>10</w:t>
        </w:r>
      </w:fldSimple>
      <w:r w:rsidRPr="001E3493">
        <w:t>: Maximum Force (kg) RH</w:t>
      </w:r>
      <w:bookmarkEnd w:id="76"/>
    </w:p>
    <w:p w14:paraId="54823DD3" w14:textId="77777777" w:rsidR="002C7934" w:rsidRPr="001E3493" w:rsidRDefault="002C7934" w:rsidP="00B46408">
      <w:pPr>
        <w:pStyle w:val="Caption"/>
      </w:pPr>
      <w:r w:rsidRPr="001E3493">
        <w:br/>
      </w:r>
    </w:p>
    <w:p w14:paraId="238AA397" w14:textId="77777777" w:rsidR="002C7934" w:rsidRPr="001E3493" w:rsidRDefault="002C7934" w:rsidP="00B46408">
      <w:pPr>
        <w:pStyle w:val="Caption"/>
      </w:pPr>
      <w:r w:rsidRPr="001E3493">
        <w:rPr>
          <w:noProof/>
        </w:rPr>
        <w:drawing>
          <wp:inline distT="0" distB="0" distL="0" distR="0" wp14:anchorId="4637DDB0" wp14:editId="68408971">
            <wp:extent cx="4097020" cy="2514600"/>
            <wp:effectExtent l="0" t="0" r="17780" b="12700"/>
            <wp:docPr id="1904865849" name="Chart 1">
              <a:extLst xmlns:a="http://schemas.openxmlformats.org/drawingml/2006/main">
                <a:ext uri="{FF2B5EF4-FFF2-40B4-BE49-F238E27FC236}">
                  <a16:creationId xmlns:a16="http://schemas.microsoft.com/office/drawing/2014/main" id="{396E8130-03EF-6E44-A306-9C2E28A229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8B2ACD4" w14:textId="54C9C8B2" w:rsidR="002C7934" w:rsidRPr="001E3493" w:rsidRDefault="002C7934" w:rsidP="00B46408">
      <w:pPr>
        <w:pStyle w:val="Caption"/>
      </w:pPr>
      <w:bookmarkStart w:id="77" w:name="_Toc195707619"/>
      <w:r w:rsidRPr="001E3493">
        <w:t xml:space="preserve">Figure </w:t>
      </w:r>
      <w:fldSimple w:instr=" SEQ Figure \* ARABIC ">
        <w:r w:rsidR="00056F45">
          <w:rPr>
            <w:noProof/>
          </w:rPr>
          <w:t>11</w:t>
        </w:r>
      </w:fldSimple>
      <w:r w:rsidRPr="001E3493">
        <w:t>: Maximum Force (BW) RH</w:t>
      </w:r>
      <w:bookmarkEnd w:id="77"/>
      <w:r w:rsidR="00DE1515">
        <w:br/>
      </w:r>
    </w:p>
    <w:p w14:paraId="199CF3BF" w14:textId="77777777" w:rsidR="002C7934" w:rsidRPr="001E3493" w:rsidRDefault="002C7934" w:rsidP="00B46408">
      <w:pPr>
        <w:pStyle w:val="Caption"/>
      </w:pPr>
      <w:r w:rsidRPr="001E3493">
        <w:rPr>
          <w:noProof/>
        </w:rPr>
        <w:lastRenderedPageBreak/>
        <w:drawing>
          <wp:inline distT="0" distB="0" distL="0" distR="0" wp14:anchorId="0EE5B275" wp14:editId="6F40268F">
            <wp:extent cx="4097547" cy="2415396"/>
            <wp:effectExtent l="0" t="0" r="17780" b="4445"/>
            <wp:docPr id="430269685" name="Chart 1">
              <a:extLst xmlns:a="http://schemas.openxmlformats.org/drawingml/2006/main">
                <a:ext uri="{FF2B5EF4-FFF2-40B4-BE49-F238E27FC236}">
                  <a16:creationId xmlns:a16="http://schemas.microsoft.com/office/drawing/2014/main" id="{49F2FEBA-444A-DB4C-A3D6-13045F7DA2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53F98BD" w14:textId="42C2487F" w:rsidR="002C7934" w:rsidRPr="001E3493" w:rsidRDefault="002C7934" w:rsidP="00B46408">
      <w:pPr>
        <w:pStyle w:val="Caption"/>
      </w:pPr>
      <w:bookmarkStart w:id="78" w:name="_Toc195707620"/>
      <w:r w:rsidRPr="001E3493">
        <w:t xml:space="preserve">Figure </w:t>
      </w:r>
      <w:fldSimple w:instr=" SEQ Figure \* ARABIC ">
        <w:r w:rsidR="00056F45">
          <w:rPr>
            <w:noProof/>
          </w:rPr>
          <w:t>12</w:t>
        </w:r>
      </w:fldSimple>
      <w:r w:rsidRPr="001E3493">
        <w:t>: Stride Length (m)</w:t>
      </w:r>
      <w:bookmarkEnd w:id="78"/>
    </w:p>
    <w:p w14:paraId="63D366E5" w14:textId="77777777" w:rsidR="002C7934" w:rsidRDefault="002C7934" w:rsidP="00B46408">
      <w:pPr>
        <w:pStyle w:val="Caption"/>
      </w:pPr>
    </w:p>
    <w:p w14:paraId="5277F471" w14:textId="77777777" w:rsidR="00FE19B9" w:rsidRPr="00FE19B9" w:rsidRDefault="00FE19B9" w:rsidP="00FE19B9"/>
    <w:p w14:paraId="401F5009" w14:textId="7F7AA22A" w:rsidR="002C7934" w:rsidRPr="001E3493" w:rsidRDefault="002C7934" w:rsidP="002C7934">
      <w:pPr>
        <w:keepNext/>
      </w:pPr>
      <w:bookmarkStart w:id="79" w:name="_Toc195707621"/>
      <w:r w:rsidRPr="001E3493">
        <w:rPr>
          <w:noProof/>
          <w:color w:val="000000" w:themeColor="text1"/>
          <w14:ligatures w14:val="standardContextual"/>
        </w:rPr>
        <w:drawing>
          <wp:inline distT="0" distB="0" distL="0" distR="0" wp14:anchorId="09282389" wp14:editId="5FAF49B2">
            <wp:extent cx="4114800" cy="2305050"/>
            <wp:effectExtent l="0" t="0" r="0" b="0"/>
            <wp:docPr id="1145088419" name="Chart 1">
              <a:extLst xmlns:a="http://schemas.openxmlformats.org/drawingml/2006/main">
                <a:ext uri="{FF2B5EF4-FFF2-40B4-BE49-F238E27FC236}">
                  <a16:creationId xmlns:a16="http://schemas.microsoft.com/office/drawing/2014/main" id="{4910771E-F6CA-6544-A0C1-E811A3476D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1E3493">
        <w:br/>
        <w:t xml:space="preserve">Figure </w:t>
      </w:r>
      <w:r w:rsidRPr="001E3493">
        <w:fldChar w:fldCharType="begin"/>
      </w:r>
      <w:r w:rsidRPr="001E3493">
        <w:instrText xml:space="preserve"> SEQ Figure \* ARABIC </w:instrText>
      </w:r>
      <w:r w:rsidRPr="001E3493">
        <w:fldChar w:fldCharType="separate"/>
      </w:r>
      <w:r w:rsidR="00056F45">
        <w:rPr>
          <w:noProof/>
        </w:rPr>
        <w:t>13</w:t>
      </w:r>
      <w:r w:rsidRPr="001E3493">
        <w:rPr>
          <w:noProof/>
        </w:rPr>
        <w:fldChar w:fldCharType="end"/>
      </w:r>
      <w:r w:rsidRPr="001E3493">
        <w:t>: Stride Velocity (m/s) RH</w:t>
      </w:r>
      <w:bookmarkEnd w:id="79"/>
    </w:p>
    <w:p w14:paraId="56ED2452" w14:textId="77777777" w:rsidR="00534145" w:rsidRDefault="00534145" w:rsidP="00B424D2">
      <w:pPr>
        <w:rPr>
          <w:color w:val="000000" w:themeColor="text1"/>
        </w:rPr>
      </w:pPr>
    </w:p>
    <w:p w14:paraId="2B6DC1C0" w14:textId="77777777" w:rsidR="004410D8" w:rsidRDefault="004410D8" w:rsidP="00B424D2">
      <w:pPr>
        <w:rPr>
          <w:color w:val="000000" w:themeColor="text1"/>
        </w:rPr>
      </w:pPr>
    </w:p>
    <w:p w14:paraId="437DA172" w14:textId="77777777" w:rsidR="004410D8" w:rsidRPr="001E3493" w:rsidRDefault="004410D8" w:rsidP="00B424D2">
      <w:pPr>
        <w:rPr>
          <w:color w:val="000000" w:themeColor="text1"/>
        </w:rPr>
      </w:pPr>
    </w:p>
    <w:p w14:paraId="398A1A53" w14:textId="53DD2148" w:rsidR="00F9195D" w:rsidRPr="001E3493" w:rsidRDefault="00F9195D" w:rsidP="00DB2214">
      <w:pPr>
        <w:pStyle w:val="Heading3"/>
      </w:pPr>
      <w:bookmarkStart w:id="80" w:name="_Toc180316543"/>
      <w:r w:rsidRPr="001E3493">
        <w:lastRenderedPageBreak/>
        <w:t xml:space="preserve"> Maximum Peak Pressure (kPa)</w:t>
      </w:r>
      <w:bookmarkEnd w:id="80"/>
    </w:p>
    <w:p w14:paraId="396098E8" w14:textId="2C1B295C" w:rsidR="00F9195D" w:rsidRPr="001E3493" w:rsidRDefault="00F9195D" w:rsidP="00B424D2">
      <w:pPr>
        <w:rPr>
          <w:color w:val="000000" w:themeColor="text1"/>
        </w:rPr>
      </w:pPr>
      <w:r w:rsidRPr="001E3493">
        <w:rPr>
          <w:color w:val="000000" w:themeColor="text1"/>
        </w:rPr>
        <w:t xml:space="preserve">Peak pressure of the implanted right tibia showed a significant statistical difference between Group SB and Group NS (p = 0.0207). Focused assessment of the affected limb revealed that this difference was recorded on Day 28 (p = 0.0103), at which time Group NS goats had the highest average peak pressure (401.8 ± 21.4), in contrast to Group SB goats, which had the lowest peak pressure average (234.3 ± 22.2). </w:t>
      </w:r>
    </w:p>
    <w:p w14:paraId="52EC9FE9" w14:textId="00AE794B" w:rsidR="00F9195D" w:rsidRPr="001E3493" w:rsidRDefault="00F9195D" w:rsidP="00B424D2">
      <w:pPr>
        <w:rPr>
          <w:color w:val="000000" w:themeColor="text1"/>
        </w:rPr>
      </w:pPr>
      <w:r w:rsidRPr="001E3493">
        <w:rPr>
          <w:color w:val="000000" w:themeColor="text1"/>
        </w:rPr>
        <w:t>There were no significant differences, based on time points, among treatment groups SA, SB, and NS</w:t>
      </w:r>
      <w:r w:rsidRPr="001E3493" w:rsidDel="000C3D0F">
        <w:rPr>
          <w:color w:val="000000" w:themeColor="text1"/>
        </w:rPr>
        <w:t xml:space="preserve"> </w:t>
      </w:r>
      <w:r w:rsidRPr="001E3493">
        <w:rPr>
          <w:color w:val="000000" w:themeColor="text1"/>
        </w:rPr>
        <w:t xml:space="preserve">throughout the study period. However, Group SBA showed significant differences between Day -1 (377.2 ± 30.25) and Day 7 (189.8 ± 26.4; p = 0.0016), as well as between Day 7 and Day 28 (355.5 ± 26.0, p = 0.0081). This group experienced the greatest decrease in peak pressure immediately post-surgery. Treatment group SB consistently exhibited the lowest pressures from Day 7 to Day 42, suggesting impaired function, possibly caused by inflammation and pain in response to the bacteria and without treatment. While both SBA and SB were most affected, SBA showed recovery to baseline, suggesting that vancomycin mitigated the severity of pain and inflammation associated with the bacteria. </w:t>
      </w:r>
    </w:p>
    <w:p w14:paraId="47C1B517" w14:textId="77777777" w:rsidR="006C57AD" w:rsidRPr="00812D94" w:rsidRDefault="00F9195D" w:rsidP="00812D94">
      <w:pPr>
        <w:pStyle w:val="Heading3"/>
      </w:pPr>
      <w:bookmarkStart w:id="81" w:name="_Toc180316544"/>
      <w:r w:rsidRPr="00812D94">
        <w:t>Maximum Force (</w:t>
      </w:r>
      <w:proofErr w:type="spellStart"/>
      <w:r w:rsidRPr="00812D94">
        <w:t>kgf</w:t>
      </w:r>
      <w:proofErr w:type="spellEnd"/>
      <w:r w:rsidRPr="00812D94">
        <w:t>)</w:t>
      </w:r>
      <w:bookmarkEnd w:id="81"/>
    </w:p>
    <w:p w14:paraId="7F5EC17E" w14:textId="7C865040" w:rsidR="00F9195D" w:rsidRPr="001E3493" w:rsidRDefault="00F9195D" w:rsidP="004410D8">
      <w:r w:rsidRPr="001E3493">
        <w:t xml:space="preserve">There was no statically significant difference between groups for maximum force. There were significant </w:t>
      </w:r>
      <w:proofErr w:type="gramStart"/>
      <w:r w:rsidRPr="001E3493">
        <w:t>affects</w:t>
      </w:r>
      <w:proofErr w:type="gramEnd"/>
      <w:r w:rsidRPr="001E3493">
        <w:t xml:space="preserve"> based on time points: within time assessment per group found that Group SA showed significant differences between Day -1 (27.5 ± 2.0) and Days 7 (14.2 ± 2.0, p = 0.0013), 14 (17.0 ± 1.5, p = 0.0363), and 28 (17.3 ± 3.3, p = 0.0466). For Group SB, a statistically significant difference was observed between Day -1 and Day 42 (p = 0.0028). Group SBA had significant differences between Day -1 (28.3 ± 3.5) and </w:t>
      </w:r>
      <w:r w:rsidRPr="001E3493">
        <w:lastRenderedPageBreak/>
        <w:t>Days 14 (15.8 ± 2.4, p = 0.0014), 28 (16.4 ± 2.8, p = 0.0031), and 42 (17.8 ± 2.3, p = 0.0169). In Group NS, significant differences were found between Day -1 (28.0 ± 2.5) and Days 7 (17.2 ± 1.7, p = 0.0081) and 14 (15.9 ± 3.5, p = 0.0014).</w:t>
      </w:r>
    </w:p>
    <w:p w14:paraId="71320292" w14:textId="77777777" w:rsidR="00F9195D" w:rsidRPr="001E3493" w:rsidRDefault="00F9195D" w:rsidP="004410D8">
      <w:pPr>
        <w:pStyle w:val="NormalWeb"/>
        <w:spacing w:before="0" w:beforeAutospacing="0" w:after="0" w:afterAutospacing="0"/>
        <w:rPr>
          <w:color w:val="000000" w:themeColor="text1"/>
        </w:rPr>
      </w:pPr>
      <w:r w:rsidRPr="001E3493">
        <w:rPr>
          <w:color w:val="000000" w:themeColor="text1"/>
        </w:rPr>
        <w:t xml:space="preserve">Although no significant differences were found between groups across time points, there was a noticeable decrease in weight-bearing at 7 days following surgery across all groups. Maximum force gradually increased for SA, NS, and SBA goats until Day 84, and in Group SB goats until Day 42. The averages for the infected groups (SB and SBA) remained lower than those for the non-infected groups (SA and NS) throughout the entire period while group SA had higher averages compared with group NS goats. None of the treatment groups fully recovered to pre-surgical baseline. </w:t>
      </w:r>
    </w:p>
    <w:p w14:paraId="355A07E6" w14:textId="77777777" w:rsidR="002C6338" w:rsidRPr="00812D94" w:rsidRDefault="00F9195D" w:rsidP="004410D8">
      <w:pPr>
        <w:pStyle w:val="Heading3"/>
      </w:pPr>
      <w:bookmarkStart w:id="82" w:name="_Toc180316545"/>
      <w:r w:rsidRPr="00812D94">
        <w:t>Maximum Force (%BW)</w:t>
      </w:r>
      <w:bookmarkEnd w:id="82"/>
    </w:p>
    <w:p w14:paraId="6B110BDC" w14:textId="5D0A0338" w:rsidR="00F9195D" w:rsidRPr="001E3493" w:rsidRDefault="00F9195D" w:rsidP="004410D8">
      <w:r w:rsidRPr="001E3493">
        <w:t xml:space="preserve">A statistically significant difference was noted between Group SB and both Groups SA (p = 0.0477) and NS (p = 0.045). Focused assessment of the affected limb revealed that this difference was observed specifically on Day 28 (p = 0.0218), with Group NS presenting the highest maximum force (17.6 ± 0.8), in contrast to Group SB, which had the lowest average maximum force (14.7 ± 1.8) among all groups. This suggests that severe acute inflammatory reactions </w:t>
      </w:r>
      <w:proofErr w:type="gramStart"/>
      <w:r w:rsidRPr="001E3493">
        <w:t>culminated</w:t>
      </w:r>
      <w:proofErr w:type="gramEnd"/>
      <w:r w:rsidRPr="001E3493">
        <w:t xml:space="preserve"> in weight-bearing differences among those groups. </w:t>
      </w:r>
    </w:p>
    <w:p w14:paraId="0800D9FB" w14:textId="77777777" w:rsidR="00F9195D" w:rsidRPr="001E3493" w:rsidRDefault="00F9195D" w:rsidP="004410D8">
      <w:pPr>
        <w:pStyle w:val="NormalWeb"/>
        <w:spacing w:before="0" w:beforeAutospacing="0" w:after="0" w:afterAutospacing="0"/>
        <w:rPr>
          <w:color w:val="000000" w:themeColor="text1"/>
        </w:rPr>
      </w:pPr>
      <w:r w:rsidRPr="001E3493">
        <w:rPr>
          <w:color w:val="000000" w:themeColor="text1"/>
        </w:rPr>
        <w:t>Within time points, Group SA showed significant differences between Day -1 (19.5 ± 0.9) and Day 7 (11.5 ± 1.2, p = 0.0254). In Group SB, a statistically significant difference was observed between Day -1 (22.0 ± 1.1) and Day 14 (12.3 ± 2.0, p = 0.0003), and between Day -1 and Day 42 (11.3 ± 1.3, p = 0.0017). Additionally, significant differences were found between Day 7 (8.5 ± 1.6) and Day 28 (9.1 ± 1.3, p = 0.0145).</w:t>
      </w:r>
    </w:p>
    <w:p w14:paraId="23B72AC2" w14:textId="77777777" w:rsidR="00F9195D" w:rsidRPr="001E3493" w:rsidRDefault="00F9195D" w:rsidP="004410D8">
      <w:pPr>
        <w:pStyle w:val="NormalWeb"/>
        <w:spacing w:before="0" w:beforeAutospacing="0" w:after="0" w:afterAutospacing="0"/>
        <w:rPr>
          <w:color w:val="000000" w:themeColor="text1"/>
        </w:rPr>
      </w:pPr>
      <w:r w:rsidRPr="001E3493">
        <w:rPr>
          <w:color w:val="000000" w:themeColor="text1"/>
        </w:rPr>
        <w:lastRenderedPageBreak/>
        <w:t>Group SBA showed differences between Day -1 (22.4 ± 1.1) and Days 14 (14.6 ± 1.2, p = 0.0099) and 28 (14.9 ± 2.2, p = 0.0175). From Day 7 to Day 28, there was an individual increase in weight-bearing for Group SBA, indicating a significant decrease after surgery followed by functional recovery.</w:t>
      </w:r>
    </w:p>
    <w:p w14:paraId="44F00D46" w14:textId="77777777" w:rsidR="00F9195D" w:rsidRPr="001E3493" w:rsidRDefault="00F9195D" w:rsidP="004410D8">
      <w:pPr>
        <w:pStyle w:val="NormalWeb"/>
        <w:spacing w:before="0" w:beforeAutospacing="0" w:after="0" w:afterAutospacing="0"/>
        <w:rPr>
          <w:color w:val="000000" w:themeColor="text1"/>
        </w:rPr>
      </w:pPr>
      <w:r w:rsidRPr="001E3493">
        <w:rPr>
          <w:color w:val="000000" w:themeColor="text1"/>
        </w:rPr>
        <w:t>In Group NS, significant differences were found between Day -1 (21.3 ± 1.0) and Days 7 (13.5 ± 1.2, p = 0.0124) and 14 (12.8 ± 2.7, p = 0.0034).</w:t>
      </w:r>
    </w:p>
    <w:p w14:paraId="483A0421" w14:textId="77777777" w:rsidR="00F9195D" w:rsidRPr="001E3493" w:rsidRDefault="00F9195D" w:rsidP="004410D8">
      <w:pPr>
        <w:pStyle w:val="NormalWeb"/>
        <w:spacing w:before="0" w:beforeAutospacing="0" w:after="0" w:afterAutospacing="0"/>
        <w:rPr>
          <w:color w:val="000000" w:themeColor="text1"/>
        </w:rPr>
      </w:pPr>
      <w:r w:rsidRPr="001E3493">
        <w:rPr>
          <w:color w:val="000000" w:themeColor="text1"/>
        </w:rPr>
        <w:t>Although no significant differences were observed, there was a noticeable decrease in weight-bearing across all groups in the week following surgery (Day 7), followed by a gradual increase in maximum force as a % of body weight. This pattern was observed in Groups SA, NS, and SBA until Day 84. Group SB did not show the same improvement pattern through Day 42, maintaining weight-bearing consistently lower than the baseline (Day -1) and lower than the other groups.</w:t>
      </w:r>
    </w:p>
    <w:p w14:paraId="16ACED49" w14:textId="40E85BC5" w:rsidR="008455CB" w:rsidRPr="001E3493" w:rsidRDefault="00F9195D" w:rsidP="004410D8">
      <w:pPr>
        <w:pStyle w:val="NormalWeb"/>
        <w:spacing w:before="0" w:beforeAutospacing="0" w:after="0" w:afterAutospacing="0"/>
        <w:rPr>
          <w:color w:val="000000" w:themeColor="text1"/>
        </w:rPr>
      </w:pPr>
      <w:r w:rsidRPr="001E3493">
        <w:rPr>
          <w:color w:val="000000" w:themeColor="text1"/>
        </w:rPr>
        <w:t>The averages for the infected groups (SB and SBA) remained lower than those for the non-infected groups (SA and NS) on Day 7, suggesting that the acute</w:t>
      </w:r>
      <w:r w:rsidR="008455CB" w:rsidRPr="001E3493">
        <w:rPr>
          <w:color w:val="000000" w:themeColor="text1"/>
        </w:rPr>
        <w:t xml:space="preserve"> </w:t>
      </w:r>
      <w:r w:rsidRPr="001E3493">
        <w:rPr>
          <w:color w:val="000000" w:themeColor="text1"/>
        </w:rPr>
        <w:t>inflammatory response altered with weight-bearing. However, Group SBA showed greater recovery over time compared to Group SB. The weight-bearing recovery for Group SBA was comparable to that of the SA and NS groups.</w:t>
      </w:r>
    </w:p>
    <w:p w14:paraId="2A99B42D" w14:textId="30E5FBC1" w:rsidR="00F9195D" w:rsidRPr="001E3493" w:rsidRDefault="00F9195D" w:rsidP="004410D8">
      <w:pPr>
        <w:pStyle w:val="Heading3"/>
      </w:pPr>
      <w:bookmarkStart w:id="83" w:name="_Toc180316546"/>
      <w:r w:rsidRPr="001E3493">
        <w:t xml:space="preserve"> Stride Velocity (m/s)</w:t>
      </w:r>
      <w:bookmarkEnd w:id="83"/>
    </w:p>
    <w:p w14:paraId="1085C3EF" w14:textId="2DC31289" w:rsidR="00F9195D" w:rsidRPr="001E3493" w:rsidRDefault="00F9195D" w:rsidP="004410D8">
      <w:pPr>
        <w:rPr>
          <w:color w:val="000000" w:themeColor="text1"/>
        </w:rPr>
      </w:pPr>
      <w:r w:rsidRPr="001E3493">
        <w:rPr>
          <w:color w:val="000000" w:themeColor="text1"/>
        </w:rPr>
        <w:t xml:space="preserve">There was no significant difference observed between groups or within time points through Day 42 for all 4 treatment groups and through day 84 for Groups SA, SBA, and NS. However, there was a consistent pattern of increased velocity in the week following surgery, followed by a gradual rise, </w:t>
      </w:r>
      <w:proofErr w:type="gramStart"/>
      <w:r w:rsidRPr="001E3493">
        <w:rPr>
          <w:color w:val="000000" w:themeColor="text1"/>
        </w:rPr>
        <w:t>similar to</w:t>
      </w:r>
      <w:proofErr w:type="gramEnd"/>
      <w:r w:rsidRPr="001E3493">
        <w:rPr>
          <w:color w:val="000000" w:themeColor="text1"/>
        </w:rPr>
        <w:t xml:space="preserve"> the other biomechanical parameters. </w:t>
      </w:r>
    </w:p>
    <w:p w14:paraId="67EE37E4" w14:textId="740CDDA2" w:rsidR="00F9195D" w:rsidRPr="001E3493" w:rsidRDefault="00F9195D" w:rsidP="004410D8">
      <w:pPr>
        <w:rPr>
          <w:color w:val="000000" w:themeColor="text1"/>
        </w:rPr>
      </w:pPr>
      <w:r w:rsidRPr="001E3493">
        <w:rPr>
          <w:color w:val="000000" w:themeColor="text1"/>
        </w:rPr>
        <w:lastRenderedPageBreak/>
        <w:t>NS, SA, and SBA displayed comparable fluctuations, with a notable increase on Day 14. While Groups SA and NS showed a slight decrease after Day 28, Group SB continued to increase velocity in the affected limb, which could be indicative of discomfort.</w:t>
      </w:r>
    </w:p>
    <w:p w14:paraId="0788163E" w14:textId="0C244D0F" w:rsidR="008455CB" w:rsidRPr="001E3493" w:rsidRDefault="00F9195D" w:rsidP="004410D8">
      <w:pPr>
        <w:rPr>
          <w:color w:val="000000" w:themeColor="text1"/>
        </w:rPr>
      </w:pPr>
      <w:r w:rsidRPr="001E3493">
        <w:rPr>
          <w:color w:val="000000" w:themeColor="text1"/>
        </w:rPr>
        <w:t>Group SBA showed greater fluctuation when compared to Groups SA and NS, but over time, the differences between groups lessened. Unlike Group SB, the increase in velocity observed in Group SBA was aligned with improvements in biomechanical parameters, indicating good recovery in that group, especially when compared to SB.</w:t>
      </w:r>
    </w:p>
    <w:p w14:paraId="437D3D00" w14:textId="4BFC73D0" w:rsidR="00F9195D" w:rsidRPr="001E3493" w:rsidRDefault="00F9195D" w:rsidP="004410D8">
      <w:pPr>
        <w:pStyle w:val="Heading3"/>
      </w:pPr>
      <w:bookmarkStart w:id="84" w:name="_Toc180316547"/>
      <w:r w:rsidRPr="001E3493">
        <w:t>Stride Length (m)</w:t>
      </w:r>
      <w:bookmarkEnd w:id="84"/>
    </w:p>
    <w:p w14:paraId="4F7417D5" w14:textId="73371B2B" w:rsidR="00F9195D" w:rsidRPr="001E3493" w:rsidRDefault="00F9195D" w:rsidP="004410D8">
      <w:pPr>
        <w:rPr>
          <w:color w:val="000000" w:themeColor="text1"/>
        </w:rPr>
      </w:pPr>
      <w:r w:rsidRPr="001E3493">
        <w:rPr>
          <w:color w:val="000000" w:themeColor="text1"/>
        </w:rPr>
        <w:t xml:space="preserve">There were no statistically significant differences between groups. Within time points, Group SA showed significant differences between Day -1 (1.28 ± 0.02) and Days 7 (0.77 ± 0.04, p = 0.0047) and 14 (0.89 ± 0.03, p = 0.0249). An increase in velocity was observed during the week following surgery, followed by a gradual rise, </w:t>
      </w:r>
      <w:proofErr w:type="gramStart"/>
      <w:r w:rsidRPr="001E3493">
        <w:rPr>
          <w:color w:val="000000" w:themeColor="text1"/>
        </w:rPr>
        <w:t>similar to</w:t>
      </w:r>
      <w:proofErr w:type="gramEnd"/>
      <w:r w:rsidRPr="001E3493">
        <w:rPr>
          <w:color w:val="000000" w:themeColor="text1"/>
        </w:rPr>
        <w:t xml:space="preserve"> other biomechanical parameters. </w:t>
      </w:r>
    </w:p>
    <w:p w14:paraId="61A63FC5" w14:textId="67ACF810" w:rsidR="00F9195D" w:rsidRPr="001E3493" w:rsidRDefault="00F9195D" w:rsidP="004410D8">
      <w:pPr>
        <w:rPr>
          <w:color w:val="000000" w:themeColor="text1"/>
        </w:rPr>
      </w:pPr>
      <w:r w:rsidRPr="001E3493">
        <w:rPr>
          <w:color w:val="000000" w:themeColor="text1"/>
        </w:rPr>
        <w:t>All groups displayed comparable fluctuations until Day 28, at which point Group SB showed a sharp decrease in stride length, which may indicate discomfort. This is especially evident when cross-referencing with biomechanical parameters (maximum peak pressure, maximum force). The progressive decrease in biomechanical variables observed in this group, combined with shorter steps and faster stride velocity, indicates increasing discomfort. This reflects the progression of osteomyelitis in Group SB.</w:t>
      </w:r>
    </w:p>
    <w:p w14:paraId="469B1E44" w14:textId="71B55FD1" w:rsidR="001F275F" w:rsidRPr="004410D8" w:rsidRDefault="00F9195D" w:rsidP="004410D8">
      <w:pPr>
        <w:rPr>
          <w:color w:val="000000" w:themeColor="text1"/>
        </w:rPr>
      </w:pPr>
      <w:r w:rsidRPr="001E3493">
        <w:rPr>
          <w:color w:val="000000" w:themeColor="text1"/>
        </w:rPr>
        <w:t xml:space="preserve">Cross-referencing observations from kinematic (stride length and stride velocity) and biomechanical variables (maximum peak pressure, maximum force) provides evidence of discomfort in Group SB, as the increase in velocity coincided with a decrease in biomechanical variables. This increase in velocity persisted in Group SB, aligning with </w:t>
      </w:r>
      <w:r w:rsidRPr="001E3493">
        <w:rPr>
          <w:color w:val="000000" w:themeColor="text1"/>
        </w:rPr>
        <w:lastRenderedPageBreak/>
        <w:t>lower values in biomechanical measures until Day 42 (the last data collection point for the group). This pattern is relevant when compared to the other three groups, where an overall increase in velocity corresponded with improvements in biomechanical parameters, indicating better recovery and alignment to baseline gait patterns.</w:t>
      </w:r>
    </w:p>
    <w:p w14:paraId="5A0DA13E" w14:textId="4E6500D5" w:rsidR="00F9195D" w:rsidRPr="001E3493" w:rsidRDefault="00F9195D" w:rsidP="004410D8">
      <w:pPr>
        <w:pStyle w:val="Heading2"/>
      </w:pPr>
      <w:bookmarkStart w:id="85" w:name="_Toc180316548"/>
      <w:bookmarkStart w:id="86" w:name="_Toc195707715"/>
      <w:r w:rsidRPr="001E3493">
        <w:t>Histopathological assessment</w:t>
      </w:r>
      <w:bookmarkEnd w:id="85"/>
      <w:bookmarkEnd w:id="86"/>
    </w:p>
    <w:p w14:paraId="57EFA58F" w14:textId="643BF640" w:rsidR="00F9195D" w:rsidRPr="00161716" w:rsidRDefault="00F9195D" w:rsidP="004410D8">
      <w:pPr>
        <w:pStyle w:val="NormalWeb"/>
        <w:spacing w:before="0" w:beforeAutospacing="0" w:after="0" w:afterAutospacing="0"/>
        <w:rPr>
          <w:b/>
          <w:bCs/>
          <w:color w:val="000000" w:themeColor="text1"/>
        </w:rPr>
      </w:pPr>
      <w:r w:rsidRPr="001E3493">
        <w:rPr>
          <w:color w:val="000000" w:themeColor="text1"/>
        </w:rPr>
        <w:t xml:space="preserve">Descriptions of assessment outcomes per group per criteria (Cellular response (CR), new bone response (NBR), Soft tissue response - Surrounding bone (SFB) Soft tissue response - Defect area (SFD) are shown in </w:t>
      </w:r>
      <w:r w:rsidRPr="00161716">
        <w:rPr>
          <w:b/>
          <w:bCs/>
          <w:color w:val="000000" w:themeColor="text1"/>
        </w:rPr>
        <w:t xml:space="preserve">tables </w:t>
      </w:r>
      <w:r w:rsidR="00023CFD">
        <w:rPr>
          <w:b/>
          <w:bCs/>
          <w:color w:val="000000" w:themeColor="text1"/>
        </w:rPr>
        <w:t>17</w:t>
      </w:r>
      <w:r w:rsidR="00161716">
        <w:rPr>
          <w:b/>
          <w:bCs/>
          <w:color w:val="000000" w:themeColor="text1"/>
        </w:rPr>
        <w:t xml:space="preserve"> to </w:t>
      </w:r>
      <w:r w:rsidR="00023CFD">
        <w:rPr>
          <w:b/>
          <w:bCs/>
          <w:color w:val="000000" w:themeColor="text1"/>
        </w:rPr>
        <w:t>22</w:t>
      </w:r>
      <w:r w:rsidR="00161716">
        <w:rPr>
          <w:b/>
          <w:bCs/>
          <w:color w:val="000000" w:themeColor="text1"/>
        </w:rPr>
        <w:t>, figures 14 to 18</w:t>
      </w:r>
      <w:r w:rsidRPr="001E3493">
        <w:rPr>
          <w:color w:val="000000" w:themeColor="text1"/>
        </w:rPr>
        <w:t xml:space="preserve">. Based on assessment of tissue responses to the treatment groups, significant differences in intensity of cellular response between groups were found (p = 0.0004). No statistically significant differences were found in the other criteria. </w:t>
      </w:r>
    </w:p>
    <w:p w14:paraId="1FAF3738" w14:textId="4DA03E20" w:rsidR="00F9195D" w:rsidRPr="001E3493" w:rsidRDefault="00F9195D" w:rsidP="004410D8">
      <w:pPr>
        <w:pStyle w:val="NormalWeb"/>
        <w:spacing w:before="0" w:beforeAutospacing="0" w:after="0" w:afterAutospacing="0"/>
        <w:rPr>
          <w:color w:val="000000" w:themeColor="text1"/>
        </w:rPr>
      </w:pPr>
      <w:r w:rsidRPr="001E3493">
        <w:rPr>
          <w:color w:val="000000" w:themeColor="text1"/>
        </w:rPr>
        <w:t xml:space="preserve">Group SB had the highest scores for cellular inflammatory response as compared with the other groups </w:t>
      </w:r>
      <w:r w:rsidRPr="00F2584D">
        <w:rPr>
          <w:b/>
          <w:bCs/>
          <w:color w:val="000000" w:themeColor="text1"/>
        </w:rPr>
        <w:t>(Table</w:t>
      </w:r>
      <w:r w:rsidR="00E51356" w:rsidRPr="00F2584D">
        <w:rPr>
          <w:b/>
          <w:bCs/>
          <w:color w:val="000000" w:themeColor="text1"/>
        </w:rPr>
        <w:t>1</w:t>
      </w:r>
      <w:r w:rsidR="00023CFD">
        <w:rPr>
          <w:b/>
          <w:bCs/>
          <w:color w:val="000000" w:themeColor="text1"/>
        </w:rPr>
        <w:t>7</w:t>
      </w:r>
      <w:r w:rsidRPr="00F2584D">
        <w:rPr>
          <w:b/>
          <w:bCs/>
          <w:color w:val="000000" w:themeColor="text1"/>
        </w:rPr>
        <w:t>)</w:t>
      </w:r>
      <w:r w:rsidRPr="001E3493">
        <w:rPr>
          <w:color w:val="000000" w:themeColor="text1"/>
        </w:rPr>
        <w:t xml:space="preserve">. Specimens from all goats in the SB group had abundant inflammatory cellular responses. Cellular inflammatory </w:t>
      </w:r>
      <w:proofErr w:type="gramStart"/>
      <w:r w:rsidRPr="001E3493">
        <w:rPr>
          <w:color w:val="000000" w:themeColor="text1"/>
        </w:rPr>
        <w:t>response</w:t>
      </w:r>
      <w:proofErr w:type="gramEnd"/>
      <w:r w:rsidRPr="001E3493">
        <w:rPr>
          <w:color w:val="000000" w:themeColor="text1"/>
        </w:rPr>
        <w:t xml:space="preserve"> in the SBA group were similar, with 5 out of 6 goats having similar abundant inflammatory cellular responses. </w:t>
      </w:r>
    </w:p>
    <w:p w14:paraId="73D26994" w14:textId="77777777" w:rsidR="002552BA" w:rsidRPr="001E3493" w:rsidRDefault="00F9195D" w:rsidP="004410D8">
      <w:pPr>
        <w:pStyle w:val="NormalWeb"/>
        <w:spacing w:before="0" w:beforeAutospacing="0" w:after="0" w:afterAutospacing="0"/>
        <w:rPr>
          <w:color w:val="000000" w:themeColor="text1"/>
        </w:rPr>
      </w:pPr>
      <w:r w:rsidRPr="001E3493">
        <w:rPr>
          <w:color w:val="000000" w:themeColor="text1"/>
        </w:rPr>
        <w:t>Inflammatory cellular responses were observed in 1 out of 5 specimens from SA group goats, and 1 out of 6 goats in the NS group. Comparison of the overall histopathological assessment between groups SA and NS shows significantly better outcomes in group SA as compared with that of the native scaffold (group NS). This finding may support an unknown mechanism of vancomycin influencing cellular responses to the implant.</w:t>
      </w:r>
    </w:p>
    <w:p w14:paraId="03CD61D5" w14:textId="465EF7F9" w:rsidR="00FE19B9" w:rsidRPr="001E3493" w:rsidRDefault="00E53010" w:rsidP="004410D8">
      <w:pPr>
        <w:pStyle w:val="NormalWeb"/>
        <w:spacing w:before="0" w:beforeAutospacing="0" w:after="0" w:afterAutospacing="0"/>
        <w:rPr>
          <w:color w:val="000000" w:themeColor="text1"/>
        </w:rPr>
      </w:pPr>
      <w:r w:rsidRPr="001E3493">
        <w:t xml:space="preserve"> </w:t>
      </w:r>
      <w:r w:rsidR="002552BA" w:rsidRPr="001E3493">
        <w:t xml:space="preserve">Assessment of new bone response (NBR), soft tissue response surrounding the bone (SFB), and soft tissue response in the defect area (SFD) in SB group goat specimens was consistent with inflammatory response to the bacterial infection.  In contrast, the NS and </w:t>
      </w:r>
    </w:p>
    <w:p w14:paraId="7FBA0667" w14:textId="44D1B866" w:rsidR="00EB237D" w:rsidRDefault="00F9195D" w:rsidP="00B424D2">
      <w:pPr>
        <w:rPr>
          <w:color w:val="000000" w:themeColor="text1"/>
        </w:rPr>
      </w:pPr>
      <w:bookmarkStart w:id="87" w:name="_Toc195707669"/>
      <w:r w:rsidRPr="001E3493">
        <w:rPr>
          <w:color w:val="000000" w:themeColor="text1"/>
        </w:rPr>
        <w:lastRenderedPageBreak/>
        <w:t xml:space="preserve">Table </w:t>
      </w:r>
      <w:r w:rsidRPr="001E3493">
        <w:rPr>
          <w:color w:val="000000" w:themeColor="text1"/>
        </w:rPr>
        <w:fldChar w:fldCharType="begin"/>
      </w:r>
      <w:r w:rsidRPr="001E3493">
        <w:rPr>
          <w:color w:val="000000" w:themeColor="text1"/>
        </w:rPr>
        <w:instrText xml:space="preserve"> SEQ Table \* ARABIC </w:instrText>
      </w:r>
      <w:r w:rsidRPr="001E3493">
        <w:rPr>
          <w:color w:val="000000" w:themeColor="text1"/>
        </w:rPr>
        <w:fldChar w:fldCharType="separate"/>
      </w:r>
      <w:r w:rsidR="00056F45">
        <w:rPr>
          <w:noProof/>
          <w:color w:val="000000" w:themeColor="text1"/>
        </w:rPr>
        <w:t>17</w:t>
      </w:r>
      <w:r w:rsidRPr="001E3493">
        <w:rPr>
          <w:color w:val="000000" w:themeColor="text1"/>
        </w:rPr>
        <w:fldChar w:fldCharType="end"/>
      </w:r>
      <w:r w:rsidRPr="001E3493">
        <w:rPr>
          <w:color w:val="000000" w:themeColor="text1"/>
        </w:rPr>
        <w:t>: Descriptive statistics per group per response criteria</w:t>
      </w:r>
      <w:bookmarkEnd w:id="87"/>
    </w:p>
    <w:tbl>
      <w:tblPr>
        <w:tblStyle w:val="TableGrid"/>
        <w:tblpPr w:leftFromText="180" w:rightFromText="180" w:vertAnchor="text" w:horzAnchor="margin" w:tblpXSpec="center" w:tblpY="-54"/>
        <w:tblW w:w="5000" w:type="pct"/>
        <w:tblLook w:val="04A0" w:firstRow="1" w:lastRow="0" w:firstColumn="1" w:lastColumn="0" w:noHBand="0" w:noVBand="1"/>
      </w:tblPr>
      <w:tblGrid>
        <w:gridCol w:w="2531"/>
        <w:gridCol w:w="595"/>
        <w:gridCol w:w="454"/>
        <w:gridCol w:w="475"/>
        <w:gridCol w:w="596"/>
        <w:gridCol w:w="454"/>
        <w:gridCol w:w="475"/>
        <w:gridCol w:w="596"/>
        <w:gridCol w:w="454"/>
        <w:gridCol w:w="475"/>
        <w:gridCol w:w="596"/>
        <w:gridCol w:w="454"/>
        <w:gridCol w:w="475"/>
      </w:tblGrid>
      <w:tr w:rsidR="00EB237D" w:rsidRPr="001E3493" w14:paraId="6B0A9E95" w14:textId="77777777" w:rsidTr="004410D8">
        <w:trPr>
          <w:trHeight w:val="174"/>
        </w:trPr>
        <w:tc>
          <w:tcPr>
            <w:tcW w:w="656" w:type="pct"/>
            <w:tcBorders>
              <w:top w:val="single" w:sz="4" w:space="0" w:color="auto"/>
              <w:left w:val="single" w:sz="4" w:space="0" w:color="auto"/>
              <w:bottom w:val="single" w:sz="4" w:space="0" w:color="auto"/>
              <w:right w:val="single" w:sz="4" w:space="0" w:color="auto"/>
            </w:tcBorders>
            <w:noWrap/>
            <w:hideMark/>
          </w:tcPr>
          <w:p w14:paraId="011ECA28" w14:textId="77777777" w:rsidR="00EB237D" w:rsidRPr="001E3493" w:rsidRDefault="00EB237D" w:rsidP="00EB237D">
            <w:pPr>
              <w:spacing w:line="240" w:lineRule="auto"/>
            </w:pPr>
            <w:r w:rsidRPr="001E3493">
              <w:t>Group:</w:t>
            </w:r>
          </w:p>
        </w:tc>
        <w:tc>
          <w:tcPr>
            <w:tcW w:w="1086" w:type="pct"/>
            <w:gridSpan w:val="3"/>
            <w:tcBorders>
              <w:top w:val="single" w:sz="4" w:space="0" w:color="auto"/>
              <w:left w:val="single" w:sz="4" w:space="0" w:color="auto"/>
              <w:bottom w:val="single" w:sz="4" w:space="0" w:color="auto"/>
              <w:right w:val="single" w:sz="4" w:space="0" w:color="auto"/>
            </w:tcBorders>
            <w:noWrap/>
            <w:hideMark/>
          </w:tcPr>
          <w:p w14:paraId="153E0600" w14:textId="77777777" w:rsidR="00EB237D" w:rsidRPr="001E3493" w:rsidRDefault="00EB237D" w:rsidP="00EB237D">
            <w:pPr>
              <w:spacing w:line="240" w:lineRule="auto"/>
            </w:pPr>
            <w:r w:rsidRPr="001E3493">
              <w:t>SA</w:t>
            </w:r>
          </w:p>
        </w:tc>
        <w:tc>
          <w:tcPr>
            <w:tcW w:w="1086" w:type="pct"/>
            <w:gridSpan w:val="3"/>
            <w:tcBorders>
              <w:top w:val="single" w:sz="4" w:space="0" w:color="auto"/>
              <w:left w:val="single" w:sz="4" w:space="0" w:color="auto"/>
              <w:bottom w:val="single" w:sz="4" w:space="0" w:color="auto"/>
              <w:right w:val="single" w:sz="4" w:space="0" w:color="auto"/>
            </w:tcBorders>
            <w:noWrap/>
            <w:hideMark/>
          </w:tcPr>
          <w:p w14:paraId="0778DA96" w14:textId="77777777" w:rsidR="00EB237D" w:rsidRPr="001E3493" w:rsidRDefault="00EB237D" w:rsidP="00EB237D">
            <w:pPr>
              <w:spacing w:line="240" w:lineRule="auto"/>
            </w:pPr>
            <w:r w:rsidRPr="001E3493">
              <w:t>SB</w:t>
            </w:r>
          </w:p>
        </w:tc>
        <w:tc>
          <w:tcPr>
            <w:tcW w:w="1086" w:type="pct"/>
            <w:gridSpan w:val="3"/>
            <w:tcBorders>
              <w:top w:val="single" w:sz="4" w:space="0" w:color="auto"/>
              <w:left w:val="single" w:sz="4" w:space="0" w:color="auto"/>
              <w:bottom w:val="single" w:sz="4" w:space="0" w:color="auto"/>
              <w:right w:val="single" w:sz="4" w:space="0" w:color="auto"/>
            </w:tcBorders>
            <w:noWrap/>
            <w:hideMark/>
          </w:tcPr>
          <w:p w14:paraId="42666E64" w14:textId="77777777" w:rsidR="00EB237D" w:rsidRPr="001E3493" w:rsidRDefault="00EB237D" w:rsidP="00EB237D">
            <w:pPr>
              <w:spacing w:line="240" w:lineRule="auto"/>
            </w:pPr>
            <w:r w:rsidRPr="001E3493">
              <w:t>SBA</w:t>
            </w:r>
          </w:p>
        </w:tc>
        <w:tc>
          <w:tcPr>
            <w:tcW w:w="1086" w:type="pct"/>
            <w:gridSpan w:val="3"/>
            <w:tcBorders>
              <w:top w:val="single" w:sz="4" w:space="0" w:color="auto"/>
              <w:left w:val="single" w:sz="4" w:space="0" w:color="auto"/>
              <w:bottom w:val="single" w:sz="4" w:space="0" w:color="auto"/>
              <w:right w:val="single" w:sz="4" w:space="0" w:color="auto"/>
            </w:tcBorders>
            <w:noWrap/>
            <w:hideMark/>
          </w:tcPr>
          <w:p w14:paraId="6EA5D5DE" w14:textId="77777777" w:rsidR="00EB237D" w:rsidRPr="001E3493" w:rsidRDefault="00EB237D" w:rsidP="00EB237D">
            <w:pPr>
              <w:spacing w:line="240" w:lineRule="auto"/>
            </w:pPr>
            <w:r w:rsidRPr="001E3493">
              <w:t>NS</w:t>
            </w:r>
          </w:p>
        </w:tc>
      </w:tr>
      <w:tr w:rsidR="00EB237D" w:rsidRPr="001E3493" w14:paraId="6D38EB98" w14:textId="77777777" w:rsidTr="004410D8">
        <w:trPr>
          <w:trHeight w:val="170"/>
        </w:trPr>
        <w:tc>
          <w:tcPr>
            <w:tcW w:w="656" w:type="pct"/>
            <w:tcBorders>
              <w:top w:val="single" w:sz="4" w:space="0" w:color="auto"/>
              <w:left w:val="single" w:sz="4" w:space="0" w:color="auto"/>
              <w:bottom w:val="single" w:sz="4" w:space="0" w:color="auto"/>
              <w:right w:val="single" w:sz="4" w:space="0" w:color="auto"/>
            </w:tcBorders>
            <w:noWrap/>
            <w:hideMark/>
          </w:tcPr>
          <w:p w14:paraId="11729A91" w14:textId="77777777" w:rsidR="00EB237D" w:rsidRPr="001E3493" w:rsidRDefault="00EB237D" w:rsidP="00EB237D">
            <w:pPr>
              <w:spacing w:line="240" w:lineRule="auto"/>
            </w:pPr>
            <w:r w:rsidRPr="001E3493">
              <w:t>Response criteria:</w:t>
            </w:r>
          </w:p>
        </w:tc>
        <w:tc>
          <w:tcPr>
            <w:tcW w:w="440" w:type="pct"/>
            <w:tcBorders>
              <w:top w:val="single" w:sz="4" w:space="0" w:color="auto"/>
              <w:left w:val="single" w:sz="4" w:space="0" w:color="auto"/>
              <w:bottom w:val="single" w:sz="4" w:space="0" w:color="auto"/>
              <w:right w:val="single" w:sz="4" w:space="0" w:color="auto"/>
            </w:tcBorders>
            <w:hideMark/>
          </w:tcPr>
          <w:p w14:paraId="74A05775" w14:textId="77777777" w:rsidR="00EB237D" w:rsidRPr="001E3493" w:rsidRDefault="00EB237D" w:rsidP="00EB237D">
            <w:pPr>
              <w:spacing w:line="240" w:lineRule="auto"/>
            </w:pPr>
            <w:r w:rsidRPr="001E3493">
              <w:t>Median</w:t>
            </w:r>
          </w:p>
        </w:tc>
        <w:tc>
          <w:tcPr>
            <w:tcW w:w="314" w:type="pct"/>
            <w:tcBorders>
              <w:top w:val="single" w:sz="4" w:space="0" w:color="auto"/>
              <w:left w:val="single" w:sz="4" w:space="0" w:color="auto"/>
              <w:bottom w:val="single" w:sz="4" w:space="0" w:color="auto"/>
              <w:right w:val="single" w:sz="4" w:space="0" w:color="auto"/>
            </w:tcBorders>
            <w:hideMark/>
          </w:tcPr>
          <w:p w14:paraId="464818D7" w14:textId="77777777" w:rsidR="00EB237D" w:rsidRPr="001E3493" w:rsidRDefault="00EB237D" w:rsidP="00EB237D">
            <w:pPr>
              <w:spacing w:line="240" w:lineRule="auto"/>
            </w:pPr>
            <w:r w:rsidRPr="001E3493">
              <w:t>Min.</w:t>
            </w:r>
          </w:p>
        </w:tc>
        <w:tc>
          <w:tcPr>
            <w:tcW w:w="332" w:type="pct"/>
            <w:tcBorders>
              <w:top w:val="single" w:sz="4" w:space="0" w:color="auto"/>
              <w:left w:val="single" w:sz="4" w:space="0" w:color="auto"/>
              <w:bottom w:val="single" w:sz="4" w:space="0" w:color="auto"/>
              <w:right w:val="single" w:sz="4" w:space="0" w:color="auto"/>
            </w:tcBorders>
            <w:hideMark/>
          </w:tcPr>
          <w:p w14:paraId="56EDDB54" w14:textId="77777777" w:rsidR="00EB237D" w:rsidRPr="001E3493" w:rsidRDefault="00EB237D" w:rsidP="00EB237D">
            <w:pPr>
              <w:spacing w:line="240" w:lineRule="auto"/>
            </w:pPr>
            <w:r w:rsidRPr="001E3493">
              <w:t>Max.</w:t>
            </w:r>
          </w:p>
        </w:tc>
        <w:tc>
          <w:tcPr>
            <w:tcW w:w="440" w:type="pct"/>
            <w:tcBorders>
              <w:top w:val="single" w:sz="4" w:space="0" w:color="auto"/>
              <w:left w:val="single" w:sz="4" w:space="0" w:color="auto"/>
              <w:bottom w:val="single" w:sz="4" w:space="0" w:color="auto"/>
              <w:right w:val="single" w:sz="4" w:space="0" w:color="auto"/>
            </w:tcBorders>
            <w:hideMark/>
          </w:tcPr>
          <w:p w14:paraId="7E03FC94" w14:textId="77777777" w:rsidR="00EB237D" w:rsidRPr="001E3493" w:rsidRDefault="00EB237D" w:rsidP="00EB237D">
            <w:pPr>
              <w:spacing w:line="240" w:lineRule="auto"/>
            </w:pPr>
            <w:r w:rsidRPr="001E3493">
              <w:t>Median</w:t>
            </w:r>
          </w:p>
        </w:tc>
        <w:tc>
          <w:tcPr>
            <w:tcW w:w="314" w:type="pct"/>
            <w:tcBorders>
              <w:top w:val="single" w:sz="4" w:space="0" w:color="auto"/>
              <w:left w:val="single" w:sz="4" w:space="0" w:color="auto"/>
              <w:bottom w:val="single" w:sz="4" w:space="0" w:color="auto"/>
              <w:right w:val="single" w:sz="4" w:space="0" w:color="auto"/>
            </w:tcBorders>
            <w:hideMark/>
          </w:tcPr>
          <w:p w14:paraId="79FDBC83" w14:textId="77777777" w:rsidR="00EB237D" w:rsidRPr="001E3493" w:rsidRDefault="00EB237D" w:rsidP="00EB237D">
            <w:pPr>
              <w:spacing w:line="240" w:lineRule="auto"/>
            </w:pPr>
            <w:r w:rsidRPr="001E3493">
              <w:t>Min.</w:t>
            </w:r>
          </w:p>
        </w:tc>
        <w:tc>
          <w:tcPr>
            <w:tcW w:w="332" w:type="pct"/>
            <w:tcBorders>
              <w:top w:val="single" w:sz="4" w:space="0" w:color="auto"/>
              <w:left w:val="single" w:sz="4" w:space="0" w:color="auto"/>
              <w:bottom w:val="single" w:sz="4" w:space="0" w:color="auto"/>
              <w:right w:val="single" w:sz="4" w:space="0" w:color="auto"/>
            </w:tcBorders>
            <w:hideMark/>
          </w:tcPr>
          <w:p w14:paraId="1635EC72" w14:textId="77777777" w:rsidR="00EB237D" w:rsidRPr="001E3493" w:rsidRDefault="00EB237D" w:rsidP="00EB237D">
            <w:pPr>
              <w:spacing w:line="240" w:lineRule="auto"/>
            </w:pPr>
            <w:r w:rsidRPr="001E3493">
              <w:t>Max.</w:t>
            </w:r>
          </w:p>
        </w:tc>
        <w:tc>
          <w:tcPr>
            <w:tcW w:w="440" w:type="pct"/>
            <w:tcBorders>
              <w:top w:val="single" w:sz="4" w:space="0" w:color="auto"/>
              <w:left w:val="single" w:sz="4" w:space="0" w:color="auto"/>
              <w:bottom w:val="single" w:sz="4" w:space="0" w:color="auto"/>
              <w:right w:val="single" w:sz="4" w:space="0" w:color="auto"/>
            </w:tcBorders>
            <w:hideMark/>
          </w:tcPr>
          <w:p w14:paraId="2DBC98D2" w14:textId="77777777" w:rsidR="00EB237D" w:rsidRPr="001E3493" w:rsidRDefault="00EB237D" w:rsidP="00EB237D">
            <w:pPr>
              <w:spacing w:line="240" w:lineRule="auto"/>
            </w:pPr>
            <w:r w:rsidRPr="001E3493">
              <w:t>Median</w:t>
            </w:r>
          </w:p>
        </w:tc>
        <w:tc>
          <w:tcPr>
            <w:tcW w:w="314" w:type="pct"/>
            <w:tcBorders>
              <w:top w:val="single" w:sz="4" w:space="0" w:color="auto"/>
              <w:left w:val="single" w:sz="4" w:space="0" w:color="auto"/>
              <w:bottom w:val="single" w:sz="4" w:space="0" w:color="auto"/>
              <w:right w:val="single" w:sz="4" w:space="0" w:color="auto"/>
            </w:tcBorders>
            <w:hideMark/>
          </w:tcPr>
          <w:p w14:paraId="373F8E1A" w14:textId="77777777" w:rsidR="00EB237D" w:rsidRPr="001E3493" w:rsidRDefault="00EB237D" w:rsidP="00EB237D">
            <w:pPr>
              <w:spacing w:line="240" w:lineRule="auto"/>
            </w:pPr>
            <w:r w:rsidRPr="001E3493">
              <w:t>Min.</w:t>
            </w:r>
          </w:p>
        </w:tc>
        <w:tc>
          <w:tcPr>
            <w:tcW w:w="332" w:type="pct"/>
            <w:tcBorders>
              <w:top w:val="single" w:sz="4" w:space="0" w:color="auto"/>
              <w:left w:val="single" w:sz="4" w:space="0" w:color="auto"/>
              <w:bottom w:val="single" w:sz="4" w:space="0" w:color="auto"/>
              <w:right w:val="single" w:sz="4" w:space="0" w:color="auto"/>
            </w:tcBorders>
            <w:hideMark/>
          </w:tcPr>
          <w:p w14:paraId="1C3B3ECF" w14:textId="77777777" w:rsidR="00EB237D" w:rsidRPr="001E3493" w:rsidRDefault="00EB237D" w:rsidP="00EB237D">
            <w:pPr>
              <w:spacing w:line="240" w:lineRule="auto"/>
            </w:pPr>
            <w:r w:rsidRPr="001E3493">
              <w:t>Max.</w:t>
            </w:r>
          </w:p>
        </w:tc>
        <w:tc>
          <w:tcPr>
            <w:tcW w:w="440" w:type="pct"/>
            <w:tcBorders>
              <w:top w:val="single" w:sz="4" w:space="0" w:color="auto"/>
              <w:left w:val="single" w:sz="4" w:space="0" w:color="auto"/>
              <w:bottom w:val="single" w:sz="4" w:space="0" w:color="auto"/>
              <w:right w:val="single" w:sz="4" w:space="0" w:color="auto"/>
            </w:tcBorders>
            <w:hideMark/>
          </w:tcPr>
          <w:p w14:paraId="27E549FE" w14:textId="77777777" w:rsidR="00EB237D" w:rsidRPr="001E3493" w:rsidRDefault="00EB237D" w:rsidP="00EB237D">
            <w:pPr>
              <w:spacing w:line="240" w:lineRule="auto"/>
            </w:pPr>
            <w:r w:rsidRPr="001E3493">
              <w:t>Median</w:t>
            </w:r>
          </w:p>
        </w:tc>
        <w:tc>
          <w:tcPr>
            <w:tcW w:w="313" w:type="pct"/>
            <w:tcBorders>
              <w:top w:val="single" w:sz="4" w:space="0" w:color="auto"/>
              <w:left w:val="single" w:sz="4" w:space="0" w:color="auto"/>
              <w:bottom w:val="single" w:sz="4" w:space="0" w:color="auto"/>
              <w:right w:val="single" w:sz="4" w:space="0" w:color="auto"/>
            </w:tcBorders>
            <w:hideMark/>
          </w:tcPr>
          <w:p w14:paraId="225450FE" w14:textId="77777777" w:rsidR="00EB237D" w:rsidRPr="001E3493" w:rsidRDefault="00EB237D" w:rsidP="00EB237D">
            <w:pPr>
              <w:spacing w:line="240" w:lineRule="auto"/>
            </w:pPr>
            <w:r w:rsidRPr="001E3493">
              <w:t>Min.</w:t>
            </w:r>
          </w:p>
        </w:tc>
        <w:tc>
          <w:tcPr>
            <w:tcW w:w="330" w:type="pct"/>
            <w:tcBorders>
              <w:top w:val="single" w:sz="4" w:space="0" w:color="auto"/>
              <w:left w:val="single" w:sz="4" w:space="0" w:color="auto"/>
              <w:bottom w:val="single" w:sz="4" w:space="0" w:color="auto"/>
              <w:right w:val="single" w:sz="4" w:space="0" w:color="auto"/>
            </w:tcBorders>
            <w:hideMark/>
          </w:tcPr>
          <w:p w14:paraId="17B3F133" w14:textId="77777777" w:rsidR="00EB237D" w:rsidRPr="001E3493" w:rsidRDefault="00EB237D" w:rsidP="00EB237D">
            <w:pPr>
              <w:spacing w:line="240" w:lineRule="auto"/>
            </w:pPr>
            <w:r w:rsidRPr="001E3493">
              <w:t>Max.</w:t>
            </w:r>
          </w:p>
        </w:tc>
      </w:tr>
      <w:tr w:rsidR="00EB237D" w:rsidRPr="001E3493" w14:paraId="290CA19B" w14:textId="77777777" w:rsidTr="004410D8">
        <w:trPr>
          <w:trHeight w:val="459"/>
        </w:trPr>
        <w:tc>
          <w:tcPr>
            <w:tcW w:w="656" w:type="pct"/>
            <w:tcBorders>
              <w:top w:val="single" w:sz="4" w:space="0" w:color="auto"/>
              <w:left w:val="single" w:sz="4" w:space="0" w:color="auto"/>
              <w:bottom w:val="single" w:sz="4" w:space="0" w:color="auto"/>
              <w:right w:val="single" w:sz="4" w:space="0" w:color="auto"/>
            </w:tcBorders>
            <w:noWrap/>
            <w:vAlign w:val="center"/>
          </w:tcPr>
          <w:p w14:paraId="3BB31DA8" w14:textId="77777777" w:rsidR="00EB237D" w:rsidRPr="001E3493" w:rsidRDefault="00EB237D" w:rsidP="00EB237D">
            <w:pPr>
              <w:spacing w:line="240" w:lineRule="auto"/>
            </w:pPr>
            <w:r w:rsidRPr="001E3493">
              <w:t>Cellular response (CR)</w:t>
            </w:r>
          </w:p>
        </w:tc>
        <w:tc>
          <w:tcPr>
            <w:tcW w:w="440" w:type="pct"/>
            <w:tcBorders>
              <w:top w:val="single" w:sz="4" w:space="0" w:color="auto"/>
              <w:left w:val="single" w:sz="4" w:space="0" w:color="auto"/>
              <w:bottom w:val="single" w:sz="4" w:space="0" w:color="auto"/>
              <w:right w:val="single" w:sz="4" w:space="0" w:color="auto"/>
            </w:tcBorders>
            <w:vAlign w:val="center"/>
            <w:hideMark/>
          </w:tcPr>
          <w:p w14:paraId="61857E2F" w14:textId="77777777" w:rsidR="00EB237D" w:rsidRPr="001E3493" w:rsidRDefault="00EB237D" w:rsidP="00EB237D">
            <w:pPr>
              <w:spacing w:line="240" w:lineRule="auto"/>
            </w:pPr>
            <w:r w:rsidRPr="001E3493">
              <w:t>1</w:t>
            </w:r>
          </w:p>
        </w:tc>
        <w:tc>
          <w:tcPr>
            <w:tcW w:w="314" w:type="pct"/>
            <w:tcBorders>
              <w:top w:val="single" w:sz="4" w:space="0" w:color="auto"/>
              <w:left w:val="single" w:sz="4" w:space="0" w:color="auto"/>
              <w:bottom w:val="single" w:sz="4" w:space="0" w:color="auto"/>
              <w:right w:val="single" w:sz="4" w:space="0" w:color="auto"/>
            </w:tcBorders>
            <w:vAlign w:val="center"/>
            <w:hideMark/>
          </w:tcPr>
          <w:p w14:paraId="5946CE34" w14:textId="77777777" w:rsidR="00EB237D" w:rsidRPr="001E3493" w:rsidRDefault="00EB237D" w:rsidP="00EB237D">
            <w:pPr>
              <w:spacing w:line="240" w:lineRule="auto"/>
            </w:pPr>
            <w:r w:rsidRPr="001E3493">
              <w:t>0</w:t>
            </w:r>
          </w:p>
        </w:tc>
        <w:tc>
          <w:tcPr>
            <w:tcW w:w="332" w:type="pct"/>
            <w:tcBorders>
              <w:top w:val="single" w:sz="4" w:space="0" w:color="auto"/>
              <w:left w:val="single" w:sz="4" w:space="0" w:color="auto"/>
              <w:bottom w:val="single" w:sz="4" w:space="0" w:color="auto"/>
              <w:right w:val="single" w:sz="4" w:space="0" w:color="auto"/>
            </w:tcBorders>
            <w:vAlign w:val="center"/>
            <w:hideMark/>
          </w:tcPr>
          <w:p w14:paraId="0C6187C5" w14:textId="77777777" w:rsidR="00EB237D" w:rsidRPr="001E3493" w:rsidRDefault="00EB237D" w:rsidP="00EB237D">
            <w:pPr>
              <w:spacing w:line="240" w:lineRule="auto"/>
            </w:pPr>
            <w:r w:rsidRPr="001E3493">
              <w:t>1</w:t>
            </w:r>
          </w:p>
        </w:tc>
        <w:tc>
          <w:tcPr>
            <w:tcW w:w="440" w:type="pct"/>
            <w:tcBorders>
              <w:top w:val="single" w:sz="4" w:space="0" w:color="auto"/>
              <w:left w:val="single" w:sz="4" w:space="0" w:color="auto"/>
              <w:bottom w:val="single" w:sz="4" w:space="0" w:color="auto"/>
              <w:right w:val="single" w:sz="4" w:space="0" w:color="auto"/>
            </w:tcBorders>
            <w:vAlign w:val="center"/>
            <w:hideMark/>
          </w:tcPr>
          <w:p w14:paraId="14A2531B" w14:textId="77777777" w:rsidR="00EB237D" w:rsidRPr="001E3493" w:rsidRDefault="00EB237D" w:rsidP="00EB237D">
            <w:pPr>
              <w:spacing w:line="240" w:lineRule="auto"/>
            </w:pPr>
            <w:r w:rsidRPr="001E3493">
              <w:t>2</w:t>
            </w:r>
          </w:p>
        </w:tc>
        <w:tc>
          <w:tcPr>
            <w:tcW w:w="314" w:type="pct"/>
            <w:tcBorders>
              <w:top w:val="single" w:sz="4" w:space="0" w:color="auto"/>
              <w:left w:val="single" w:sz="4" w:space="0" w:color="auto"/>
              <w:bottom w:val="single" w:sz="4" w:space="0" w:color="auto"/>
              <w:right w:val="single" w:sz="4" w:space="0" w:color="auto"/>
            </w:tcBorders>
            <w:vAlign w:val="center"/>
            <w:hideMark/>
          </w:tcPr>
          <w:p w14:paraId="325AF1AD" w14:textId="77777777" w:rsidR="00EB237D" w:rsidRPr="001E3493" w:rsidRDefault="00EB237D" w:rsidP="00EB237D">
            <w:pPr>
              <w:spacing w:line="240" w:lineRule="auto"/>
            </w:pPr>
            <w:r w:rsidRPr="001E3493">
              <w:t>2</w:t>
            </w:r>
          </w:p>
        </w:tc>
        <w:tc>
          <w:tcPr>
            <w:tcW w:w="332" w:type="pct"/>
            <w:tcBorders>
              <w:top w:val="single" w:sz="4" w:space="0" w:color="auto"/>
              <w:left w:val="single" w:sz="4" w:space="0" w:color="auto"/>
              <w:bottom w:val="single" w:sz="4" w:space="0" w:color="auto"/>
              <w:right w:val="single" w:sz="4" w:space="0" w:color="auto"/>
            </w:tcBorders>
            <w:vAlign w:val="center"/>
            <w:hideMark/>
          </w:tcPr>
          <w:p w14:paraId="65F63C88" w14:textId="77777777" w:rsidR="00EB237D" w:rsidRPr="001E3493" w:rsidRDefault="00EB237D" w:rsidP="00EB237D">
            <w:pPr>
              <w:spacing w:line="240" w:lineRule="auto"/>
            </w:pPr>
            <w:r w:rsidRPr="001E3493">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327D2092" w14:textId="77777777" w:rsidR="00EB237D" w:rsidRPr="001E3493" w:rsidRDefault="00EB237D" w:rsidP="00EB237D">
            <w:pPr>
              <w:spacing w:line="240" w:lineRule="auto"/>
            </w:pPr>
            <w:r w:rsidRPr="001E3493">
              <w:t>2</w:t>
            </w:r>
          </w:p>
        </w:tc>
        <w:tc>
          <w:tcPr>
            <w:tcW w:w="314" w:type="pct"/>
            <w:tcBorders>
              <w:top w:val="single" w:sz="4" w:space="0" w:color="auto"/>
              <w:left w:val="single" w:sz="4" w:space="0" w:color="auto"/>
              <w:bottom w:val="single" w:sz="4" w:space="0" w:color="auto"/>
              <w:right w:val="single" w:sz="4" w:space="0" w:color="auto"/>
            </w:tcBorders>
            <w:vAlign w:val="center"/>
            <w:hideMark/>
          </w:tcPr>
          <w:p w14:paraId="055761DA" w14:textId="77777777" w:rsidR="00EB237D" w:rsidRPr="001E3493" w:rsidRDefault="00EB237D" w:rsidP="00EB237D">
            <w:pPr>
              <w:spacing w:line="240" w:lineRule="auto"/>
            </w:pPr>
            <w:r w:rsidRPr="001E3493">
              <w:t>1</w:t>
            </w:r>
          </w:p>
        </w:tc>
        <w:tc>
          <w:tcPr>
            <w:tcW w:w="332" w:type="pct"/>
            <w:tcBorders>
              <w:top w:val="single" w:sz="4" w:space="0" w:color="auto"/>
              <w:left w:val="single" w:sz="4" w:space="0" w:color="auto"/>
              <w:bottom w:val="single" w:sz="4" w:space="0" w:color="auto"/>
              <w:right w:val="single" w:sz="4" w:space="0" w:color="auto"/>
            </w:tcBorders>
            <w:vAlign w:val="center"/>
            <w:hideMark/>
          </w:tcPr>
          <w:p w14:paraId="04518F63" w14:textId="77777777" w:rsidR="00EB237D" w:rsidRPr="001E3493" w:rsidRDefault="00EB237D" w:rsidP="00EB237D">
            <w:pPr>
              <w:spacing w:line="240" w:lineRule="auto"/>
            </w:pPr>
            <w:r w:rsidRPr="001E3493">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47F67C5E" w14:textId="77777777" w:rsidR="00EB237D" w:rsidRPr="001E3493" w:rsidRDefault="00EB237D" w:rsidP="00EB237D">
            <w:pPr>
              <w:spacing w:line="240" w:lineRule="auto"/>
            </w:pPr>
            <w:r w:rsidRPr="001E3493">
              <w:t>1</w:t>
            </w:r>
          </w:p>
        </w:tc>
        <w:tc>
          <w:tcPr>
            <w:tcW w:w="313" w:type="pct"/>
            <w:tcBorders>
              <w:top w:val="single" w:sz="4" w:space="0" w:color="auto"/>
              <w:left w:val="single" w:sz="4" w:space="0" w:color="auto"/>
              <w:bottom w:val="single" w:sz="4" w:space="0" w:color="auto"/>
              <w:right w:val="single" w:sz="4" w:space="0" w:color="auto"/>
            </w:tcBorders>
            <w:vAlign w:val="center"/>
            <w:hideMark/>
          </w:tcPr>
          <w:p w14:paraId="560DECDA" w14:textId="77777777" w:rsidR="00EB237D" w:rsidRPr="001E3493" w:rsidRDefault="00EB237D" w:rsidP="00EB237D">
            <w:pPr>
              <w:spacing w:line="240" w:lineRule="auto"/>
            </w:pPr>
            <w:r w:rsidRPr="001E3493">
              <w:t>1</w:t>
            </w:r>
          </w:p>
        </w:tc>
        <w:tc>
          <w:tcPr>
            <w:tcW w:w="330" w:type="pct"/>
            <w:tcBorders>
              <w:top w:val="single" w:sz="4" w:space="0" w:color="auto"/>
              <w:left w:val="single" w:sz="4" w:space="0" w:color="auto"/>
              <w:bottom w:val="single" w:sz="4" w:space="0" w:color="auto"/>
              <w:right w:val="single" w:sz="4" w:space="0" w:color="auto"/>
            </w:tcBorders>
            <w:vAlign w:val="center"/>
            <w:hideMark/>
          </w:tcPr>
          <w:p w14:paraId="6F4444B4" w14:textId="77777777" w:rsidR="00EB237D" w:rsidRPr="001E3493" w:rsidRDefault="00EB237D" w:rsidP="00EB237D">
            <w:pPr>
              <w:spacing w:line="240" w:lineRule="auto"/>
            </w:pPr>
            <w:r w:rsidRPr="001E3493">
              <w:t>2</w:t>
            </w:r>
          </w:p>
        </w:tc>
      </w:tr>
      <w:tr w:rsidR="00EB237D" w:rsidRPr="001E3493" w14:paraId="5EAF4DA4" w14:textId="77777777" w:rsidTr="004410D8">
        <w:trPr>
          <w:trHeight w:val="442"/>
        </w:trPr>
        <w:tc>
          <w:tcPr>
            <w:tcW w:w="656" w:type="pct"/>
            <w:tcBorders>
              <w:top w:val="single" w:sz="4" w:space="0" w:color="auto"/>
              <w:left w:val="single" w:sz="4" w:space="0" w:color="auto"/>
              <w:bottom w:val="single" w:sz="4" w:space="0" w:color="auto"/>
              <w:right w:val="single" w:sz="4" w:space="0" w:color="auto"/>
            </w:tcBorders>
            <w:noWrap/>
            <w:vAlign w:val="center"/>
          </w:tcPr>
          <w:p w14:paraId="64A086A8" w14:textId="77777777" w:rsidR="00EB237D" w:rsidRPr="001E3493" w:rsidRDefault="00EB237D" w:rsidP="00EB237D">
            <w:pPr>
              <w:spacing w:line="240" w:lineRule="auto"/>
            </w:pPr>
            <w:r w:rsidRPr="001E3493">
              <w:t>New bone response (NBR)</w:t>
            </w:r>
          </w:p>
        </w:tc>
        <w:tc>
          <w:tcPr>
            <w:tcW w:w="440" w:type="pct"/>
            <w:tcBorders>
              <w:top w:val="single" w:sz="4" w:space="0" w:color="auto"/>
              <w:left w:val="single" w:sz="4" w:space="0" w:color="auto"/>
              <w:bottom w:val="single" w:sz="4" w:space="0" w:color="auto"/>
              <w:right w:val="single" w:sz="4" w:space="0" w:color="auto"/>
            </w:tcBorders>
            <w:vAlign w:val="center"/>
            <w:hideMark/>
          </w:tcPr>
          <w:p w14:paraId="7D5AC294" w14:textId="77777777" w:rsidR="00EB237D" w:rsidRPr="001E3493" w:rsidRDefault="00EB237D" w:rsidP="00EB237D">
            <w:pPr>
              <w:spacing w:line="240" w:lineRule="auto"/>
            </w:pPr>
            <w:r w:rsidRPr="001E3493">
              <w:t>2</w:t>
            </w:r>
          </w:p>
        </w:tc>
        <w:tc>
          <w:tcPr>
            <w:tcW w:w="314" w:type="pct"/>
            <w:tcBorders>
              <w:top w:val="single" w:sz="4" w:space="0" w:color="auto"/>
              <w:left w:val="single" w:sz="4" w:space="0" w:color="auto"/>
              <w:bottom w:val="single" w:sz="4" w:space="0" w:color="auto"/>
              <w:right w:val="single" w:sz="4" w:space="0" w:color="auto"/>
            </w:tcBorders>
            <w:vAlign w:val="center"/>
            <w:hideMark/>
          </w:tcPr>
          <w:p w14:paraId="1DE7A905" w14:textId="77777777" w:rsidR="00EB237D" w:rsidRPr="001E3493" w:rsidRDefault="00EB237D" w:rsidP="00EB237D">
            <w:pPr>
              <w:spacing w:line="240" w:lineRule="auto"/>
            </w:pPr>
            <w:r w:rsidRPr="001E3493">
              <w:t>1</w:t>
            </w:r>
          </w:p>
        </w:tc>
        <w:tc>
          <w:tcPr>
            <w:tcW w:w="332" w:type="pct"/>
            <w:tcBorders>
              <w:top w:val="single" w:sz="4" w:space="0" w:color="auto"/>
              <w:left w:val="single" w:sz="4" w:space="0" w:color="auto"/>
              <w:bottom w:val="single" w:sz="4" w:space="0" w:color="auto"/>
              <w:right w:val="single" w:sz="4" w:space="0" w:color="auto"/>
            </w:tcBorders>
            <w:vAlign w:val="center"/>
            <w:hideMark/>
          </w:tcPr>
          <w:p w14:paraId="5B4BE507" w14:textId="77777777" w:rsidR="00EB237D" w:rsidRPr="001E3493" w:rsidRDefault="00EB237D" w:rsidP="00EB237D">
            <w:pPr>
              <w:spacing w:line="240" w:lineRule="auto"/>
            </w:pPr>
            <w:r w:rsidRPr="001E3493">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099E30F0" w14:textId="77777777" w:rsidR="00EB237D" w:rsidRPr="001E3493" w:rsidRDefault="00EB237D" w:rsidP="00EB237D">
            <w:pPr>
              <w:spacing w:line="240" w:lineRule="auto"/>
            </w:pPr>
            <w:r w:rsidRPr="001E3493">
              <w:t>2</w:t>
            </w:r>
          </w:p>
        </w:tc>
        <w:tc>
          <w:tcPr>
            <w:tcW w:w="314" w:type="pct"/>
            <w:tcBorders>
              <w:top w:val="single" w:sz="4" w:space="0" w:color="auto"/>
              <w:left w:val="single" w:sz="4" w:space="0" w:color="auto"/>
              <w:bottom w:val="single" w:sz="4" w:space="0" w:color="auto"/>
              <w:right w:val="single" w:sz="4" w:space="0" w:color="auto"/>
            </w:tcBorders>
            <w:vAlign w:val="center"/>
            <w:hideMark/>
          </w:tcPr>
          <w:p w14:paraId="14C8102D" w14:textId="77777777" w:rsidR="00EB237D" w:rsidRPr="001E3493" w:rsidRDefault="00EB237D" w:rsidP="00EB237D">
            <w:pPr>
              <w:spacing w:line="240" w:lineRule="auto"/>
            </w:pPr>
            <w:r w:rsidRPr="001E3493">
              <w:t>1</w:t>
            </w:r>
          </w:p>
        </w:tc>
        <w:tc>
          <w:tcPr>
            <w:tcW w:w="332" w:type="pct"/>
            <w:tcBorders>
              <w:top w:val="single" w:sz="4" w:space="0" w:color="auto"/>
              <w:left w:val="single" w:sz="4" w:space="0" w:color="auto"/>
              <w:bottom w:val="single" w:sz="4" w:space="0" w:color="auto"/>
              <w:right w:val="single" w:sz="4" w:space="0" w:color="auto"/>
            </w:tcBorders>
            <w:vAlign w:val="center"/>
            <w:hideMark/>
          </w:tcPr>
          <w:p w14:paraId="5A214F89" w14:textId="77777777" w:rsidR="00EB237D" w:rsidRPr="001E3493" w:rsidRDefault="00EB237D" w:rsidP="00EB237D">
            <w:pPr>
              <w:spacing w:line="240" w:lineRule="auto"/>
            </w:pPr>
            <w:r w:rsidRPr="001E3493">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4AF515A8" w14:textId="77777777" w:rsidR="00EB237D" w:rsidRPr="001E3493" w:rsidRDefault="00EB237D" w:rsidP="00EB237D">
            <w:pPr>
              <w:spacing w:line="240" w:lineRule="auto"/>
            </w:pPr>
            <w:r w:rsidRPr="001E3493">
              <w:t>2</w:t>
            </w:r>
          </w:p>
        </w:tc>
        <w:tc>
          <w:tcPr>
            <w:tcW w:w="314" w:type="pct"/>
            <w:tcBorders>
              <w:top w:val="single" w:sz="4" w:space="0" w:color="auto"/>
              <w:left w:val="single" w:sz="4" w:space="0" w:color="auto"/>
              <w:bottom w:val="single" w:sz="4" w:space="0" w:color="auto"/>
              <w:right w:val="single" w:sz="4" w:space="0" w:color="auto"/>
            </w:tcBorders>
            <w:vAlign w:val="center"/>
            <w:hideMark/>
          </w:tcPr>
          <w:p w14:paraId="374CB489" w14:textId="77777777" w:rsidR="00EB237D" w:rsidRPr="001E3493" w:rsidRDefault="00EB237D" w:rsidP="00EB237D">
            <w:pPr>
              <w:spacing w:line="240" w:lineRule="auto"/>
            </w:pPr>
            <w:r w:rsidRPr="001E3493">
              <w:t>1</w:t>
            </w:r>
          </w:p>
        </w:tc>
        <w:tc>
          <w:tcPr>
            <w:tcW w:w="332" w:type="pct"/>
            <w:tcBorders>
              <w:top w:val="single" w:sz="4" w:space="0" w:color="auto"/>
              <w:left w:val="single" w:sz="4" w:space="0" w:color="auto"/>
              <w:bottom w:val="single" w:sz="4" w:space="0" w:color="auto"/>
              <w:right w:val="single" w:sz="4" w:space="0" w:color="auto"/>
            </w:tcBorders>
            <w:vAlign w:val="center"/>
            <w:hideMark/>
          </w:tcPr>
          <w:p w14:paraId="14B6B1D5" w14:textId="77777777" w:rsidR="00EB237D" w:rsidRPr="001E3493" w:rsidRDefault="00EB237D" w:rsidP="00EB237D">
            <w:pPr>
              <w:spacing w:line="240" w:lineRule="auto"/>
            </w:pPr>
            <w:r w:rsidRPr="001E3493">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3FD0E57C" w14:textId="77777777" w:rsidR="00EB237D" w:rsidRPr="001E3493" w:rsidRDefault="00EB237D" w:rsidP="00EB237D">
            <w:pPr>
              <w:spacing w:line="240" w:lineRule="auto"/>
            </w:pPr>
            <w:r w:rsidRPr="001E3493">
              <w:t>2</w:t>
            </w:r>
          </w:p>
        </w:tc>
        <w:tc>
          <w:tcPr>
            <w:tcW w:w="313" w:type="pct"/>
            <w:tcBorders>
              <w:top w:val="single" w:sz="4" w:space="0" w:color="auto"/>
              <w:left w:val="single" w:sz="4" w:space="0" w:color="auto"/>
              <w:bottom w:val="single" w:sz="4" w:space="0" w:color="auto"/>
              <w:right w:val="single" w:sz="4" w:space="0" w:color="auto"/>
            </w:tcBorders>
            <w:vAlign w:val="center"/>
            <w:hideMark/>
          </w:tcPr>
          <w:p w14:paraId="4C00AD39" w14:textId="77777777" w:rsidR="00EB237D" w:rsidRPr="001E3493" w:rsidRDefault="00EB237D" w:rsidP="00EB237D">
            <w:pPr>
              <w:spacing w:line="240" w:lineRule="auto"/>
            </w:pPr>
            <w:r w:rsidRPr="001E3493">
              <w:t>1</w:t>
            </w:r>
          </w:p>
        </w:tc>
        <w:tc>
          <w:tcPr>
            <w:tcW w:w="330" w:type="pct"/>
            <w:tcBorders>
              <w:top w:val="single" w:sz="4" w:space="0" w:color="auto"/>
              <w:left w:val="single" w:sz="4" w:space="0" w:color="auto"/>
              <w:bottom w:val="single" w:sz="4" w:space="0" w:color="auto"/>
              <w:right w:val="single" w:sz="4" w:space="0" w:color="auto"/>
            </w:tcBorders>
            <w:vAlign w:val="center"/>
            <w:hideMark/>
          </w:tcPr>
          <w:p w14:paraId="5102421E" w14:textId="77777777" w:rsidR="00EB237D" w:rsidRPr="001E3493" w:rsidRDefault="00EB237D" w:rsidP="00EB237D">
            <w:pPr>
              <w:spacing w:line="240" w:lineRule="auto"/>
            </w:pPr>
            <w:r w:rsidRPr="001E3493">
              <w:t>2</w:t>
            </w:r>
          </w:p>
        </w:tc>
      </w:tr>
      <w:tr w:rsidR="00EB237D" w:rsidRPr="001E3493" w14:paraId="721D1A11" w14:textId="77777777" w:rsidTr="004410D8">
        <w:trPr>
          <w:trHeight w:val="549"/>
        </w:trPr>
        <w:tc>
          <w:tcPr>
            <w:tcW w:w="656" w:type="pct"/>
            <w:tcBorders>
              <w:top w:val="single" w:sz="4" w:space="0" w:color="auto"/>
              <w:left w:val="single" w:sz="4" w:space="0" w:color="auto"/>
              <w:bottom w:val="single" w:sz="4" w:space="0" w:color="auto"/>
              <w:right w:val="single" w:sz="4" w:space="0" w:color="auto"/>
            </w:tcBorders>
            <w:noWrap/>
            <w:vAlign w:val="center"/>
          </w:tcPr>
          <w:p w14:paraId="06427721" w14:textId="77777777" w:rsidR="00EB237D" w:rsidRPr="001E3493" w:rsidRDefault="00EB237D" w:rsidP="00EB237D">
            <w:pPr>
              <w:spacing w:line="240" w:lineRule="auto"/>
            </w:pPr>
            <w:bookmarkStart w:id="88" w:name="_Hlk179276571"/>
            <w:r w:rsidRPr="001E3493">
              <w:t>Soft tissue response - Surrounding bone (SFB)</w:t>
            </w:r>
          </w:p>
        </w:tc>
        <w:tc>
          <w:tcPr>
            <w:tcW w:w="440" w:type="pct"/>
            <w:tcBorders>
              <w:top w:val="single" w:sz="4" w:space="0" w:color="auto"/>
              <w:left w:val="single" w:sz="4" w:space="0" w:color="auto"/>
              <w:bottom w:val="single" w:sz="4" w:space="0" w:color="auto"/>
              <w:right w:val="single" w:sz="4" w:space="0" w:color="auto"/>
            </w:tcBorders>
            <w:vAlign w:val="center"/>
            <w:hideMark/>
          </w:tcPr>
          <w:p w14:paraId="3EE0EBB4" w14:textId="77777777" w:rsidR="00EB237D" w:rsidRPr="001E3493" w:rsidRDefault="00EB237D" w:rsidP="00EB237D">
            <w:pPr>
              <w:spacing w:line="240" w:lineRule="auto"/>
            </w:pPr>
            <w:r w:rsidRPr="001E3493">
              <w:t>0</w:t>
            </w:r>
          </w:p>
        </w:tc>
        <w:tc>
          <w:tcPr>
            <w:tcW w:w="314" w:type="pct"/>
            <w:tcBorders>
              <w:top w:val="single" w:sz="4" w:space="0" w:color="auto"/>
              <w:left w:val="single" w:sz="4" w:space="0" w:color="auto"/>
              <w:bottom w:val="single" w:sz="4" w:space="0" w:color="auto"/>
              <w:right w:val="single" w:sz="4" w:space="0" w:color="auto"/>
            </w:tcBorders>
            <w:vAlign w:val="center"/>
            <w:hideMark/>
          </w:tcPr>
          <w:p w14:paraId="55BF3381" w14:textId="77777777" w:rsidR="00EB237D" w:rsidRPr="001E3493" w:rsidRDefault="00EB237D" w:rsidP="00EB237D">
            <w:pPr>
              <w:spacing w:line="240" w:lineRule="auto"/>
            </w:pPr>
            <w:r w:rsidRPr="001E3493">
              <w:t>0</w:t>
            </w:r>
          </w:p>
        </w:tc>
        <w:tc>
          <w:tcPr>
            <w:tcW w:w="332" w:type="pct"/>
            <w:tcBorders>
              <w:top w:val="single" w:sz="4" w:space="0" w:color="auto"/>
              <w:left w:val="single" w:sz="4" w:space="0" w:color="auto"/>
              <w:bottom w:val="single" w:sz="4" w:space="0" w:color="auto"/>
              <w:right w:val="single" w:sz="4" w:space="0" w:color="auto"/>
            </w:tcBorders>
            <w:vAlign w:val="center"/>
            <w:hideMark/>
          </w:tcPr>
          <w:p w14:paraId="2327B0E9" w14:textId="77777777" w:rsidR="00EB237D" w:rsidRPr="001E3493" w:rsidRDefault="00EB237D" w:rsidP="00EB237D">
            <w:pPr>
              <w:spacing w:line="240" w:lineRule="auto"/>
            </w:pPr>
            <w:r w:rsidRPr="001E3493">
              <w:t>1</w:t>
            </w:r>
          </w:p>
        </w:tc>
        <w:tc>
          <w:tcPr>
            <w:tcW w:w="440" w:type="pct"/>
            <w:tcBorders>
              <w:top w:val="single" w:sz="4" w:space="0" w:color="auto"/>
              <w:left w:val="single" w:sz="4" w:space="0" w:color="auto"/>
              <w:bottom w:val="single" w:sz="4" w:space="0" w:color="auto"/>
              <w:right w:val="single" w:sz="4" w:space="0" w:color="auto"/>
            </w:tcBorders>
            <w:vAlign w:val="center"/>
            <w:hideMark/>
          </w:tcPr>
          <w:p w14:paraId="44BA9457" w14:textId="77777777" w:rsidR="00EB237D" w:rsidRPr="001E3493" w:rsidRDefault="00EB237D" w:rsidP="00EB237D">
            <w:pPr>
              <w:spacing w:line="240" w:lineRule="auto"/>
            </w:pPr>
            <w:r w:rsidRPr="001E3493">
              <w:t>1</w:t>
            </w:r>
          </w:p>
        </w:tc>
        <w:tc>
          <w:tcPr>
            <w:tcW w:w="314" w:type="pct"/>
            <w:tcBorders>
              <w:top w:val="single" w:sz="4" w:space="0" w:color="auto"/>
              <w:left w:val="single" w:sz="4" w:space="0" w:color="auto"/>
              <w:bottom w:val="single" w:sz="4" w:space="0" w:color="auto"/>
              <w:right w:val="single" w:sz="4" w:space="0" w:color="auto"/>
            </w:tcBorders>
            <w:vAlign w:val="center"/>
            <w:hideMark/>
          </w:tcPr>
          <w:p w14:paraId="44D9A233" w14:textId="77777777" w:rsidR="00EB237D" w:rsidRPr="001E3493" w:rsidRDefault="00EB237D" w:rsidP="00EB237D">
            <w:pPr>
              <w:spacing w:line="240" w:lineRule="auto"/>
            </w:pPr>
            <w:r w:rsidRPr="001E3493">
              <w:t>1</w:t>
            </w:r>
          </w:p>
        </w:tc>
        <w:tc>
          <w:tcPr>
            <w:tcW w:w="332" w:type="pct"/>
            <w:tcBorders>
              <w:top w:val="single" w:sz="4" w:space="0" w:color="auto"/>
              <w:left w:val="single" w:sz="4" w:space="0" w:color="auto"/>
              <w:bottom w:val="single" w:sz="4" w:space="0" w:color="auto"/>
              <w:right w:val="single" w:sz="4" w:space="0" w:color="auto"/>
            </w:tcBorders>
            <w:vAlign w:val="center"/>
            <w:hideMark/>
          </w:tcPr>
          <w:p w14:paraId="6C305B23" w14:textId="77777777" w:rsidR="00EB237D" w:rsidRPr="001E3493" w:rsidRDefault="00EB237D" w:rsidP="00EB237D">
            <w:pPr>
              <w:spacing w:line="240" w:lineRule="auto"/>
            </w:pPr>
            <w:r w:rsidRPr="001E3493">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16253B0A" w14:textId="77777777" w:rsidR="00EB237D" w:rsidRPr="001E3493" w:rsidRDefault="00EB237D" w:rsidP="00EB237D">
            <w:pPr>
              <w:spacing w:line="240" w:lineRule="auto"/>
            </w:pPr>
            <w:r w:rsidRPr="001E3493">
              <w:t>1</w:t>
            </w:r>
          </w:p>
        </w:tc>
        <w:tc>
          <w:tcPr>
            <w:tcW w:w="314" w:type="pct"/>
            <w:tcBorders>
              <w:top w:val="single" w:sz="4" w:space="0" w:color="auto"/>
              <w:left w:val="single" w:sz="4" w:space="0" w:color="auto"/>
              <w:bottom w:val="single" w:sz="4" w:space="0" w:color="auto"/>
              <w:right w:val="single" w:sz="4" w:space="0" w:color="auto"/>
            </w:tcBorders>
            <w:vAlign w:val="center"/>
            <w:hideMark/>
          </w:tcPr>
          <w:p w14:paraId="2D56A2B6" w14:textId="77777777" w:rsidR="00EB237D" w:rsidRPr="001E3493" w:rsidRDefault="00EB237D" w:rsidP="00EB237D">
            <w:pPr>
              <w:spacing w:line="240" w:lineRule="auto"/>
            </w:pPr>
            <w:r w:rsidRPr="001E3493">
              <w:t>0</w:t>
            </w:r>
          </w:p>
        </w:tc>
        <w:tc>
          <w:tcPr>
            <w:tcW w:w="332" w:type="pct"/>
            <w:tcBorders>
              <w:top w:val="single" w:sz="4" w:space="0" w:color="auto"/>
              <w:left w:val="single" w:sz="4" w:space="0" w:color="auto"/>
              <w:bottom w:val="single" w:sz="4" w:space="0" w:color="auto"/>
              <w:right w:val="single" w:sz="4" w:space="0" w:color="auto"/>
            </w:tcBorders>
            <w:vAlign w:val="center"/>
            <w:hideMark/>
          </w:tcPr>
          <w:p w14:paraId="6FACDCCE" w14:textId="77777777" w:rsidR="00EB237D" w:rsidRPr="001E3493" w:rsidRDefault="00EB237D" w:rsidP="00EB237D">
            <w:pPr>
              <w:spacing w:line="240" w:lineRule="auto"/>
            </w:pPr>
            <w:r w:rsidRPr="001E3493">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559FCFFC" w14:textId="77777777" w:rsidR="00EB237D" w:rsidRPr="001E3493" w:rsidRDefault="00EB237D" w:rsidP="00EB237D">
            <w:pPr>
              <w:spacing w:line="240" w:lineRule="auto"/>
            </w:pPr>
            <w:r w:rsidRPr="001E3493">
              <w:t>1</w:t>
            </w:r>
          </w:p>
        </w:tc>
        <w:tc>
          <w:tcPr>
            <w:tcW w:w="313" w:type="pct"/>
            <w:tcBorders>
              <w:top w:val="single" w:sz="4" w:space="0" w:color="auto"/>
              <w:left w:val="single" w:sz="4" w:space="0" w:color="auto"/>
              <w:bottom w:val="single" w:sz="4" w:space="0" w:color="auto"/>
              <w:right w:val="single" w:sz="4" w:space="0" w:color="auto"/>
            </w:tcBorders>
            <w:vAlign w:val="center"/>
            <w:hideMark/>
          </w:tcPr>
          <w:p w14:paraId="6EFAC7D7" w14:textId="77777777" w:rsidR="00EB237D" w:rsidRPr="001E3493" w:rsidRDefault="00EB237D" w:rsidP="00EB237D">
            <w:pPr>
              <w:spacing w:line="240" w:lineRule="auto"/>
            </w:pPr>
            <w:r w:rsidRPr="001E3493">
              <w:t>0</w:t>
            </w:r>
          </w:p>
        </w:tc>
        <w:tc>
          <w:tcPr>
            <w:tcW w:w="330" w:type="pct"/>
            <w:tcBorders>
              <w:top w:val="single" w:sz="4" w:space="0" w:color="auto"/>
              <w:left w:val="single" w:sz="4" w:space="0" w:color="auto"/>
              <w:bottom w:val="single" w:sz="4" w:space="0" w:color="auto"/>
              <w:right w:val="single" w:sz="4" w:space="0" w:color="auto"/>
            </w:tcBorders>
            <w:vAlign w:val="center"/>
            <w:hideMark/>
          </w:tcPr>
          <w:p w14:paraId="25D18662" w14:textId="77777777" w:rsidR="00EB237D" w:rsidRPr="001E3493" w:rsidRDefault="00EB237D" w:rsidP="00EB237D">
            <w:pPr>
              <w:spacing w:line="240" w:lineRule="auto"/>
            </w:pPr>
            <w:r w:rsidRPr="001E3493">
              <w:t>1</w:t>
            </w:r>
          </w:p>
        </w:tc>
      </w:tr>
      <w:tr w:rsidR="00EB237D" w:rsidRPr="001E3493" w14:paraId="72D006EF" w14:textId="77777777" w:rsidTr="004410D8">
        <w:trPr>
          <w:trHeight w:val="442"/>
        </w:trPr>
        <w:tc>
          <w:tcPr>
            <w:tcW w:w="656" w:type="pct"/>
            <w:tcBorders>
              <w:top w:val="single" w:sz="4" w:space="0" w:color="auto"/>
              <w:left w:val="single" w:sz="4" w:space="0" w:color="auto"/>
              <w:bottom w:val="single" w:sz="4" w:space="0" w:color="auto"/>
              <w:right w:val="single" w:sz="4" w:space="0" w:color="auto"/>
            </w:tcBorders>
            <w:noWrap/>
            <w:vAlign w:val="center"/>
            <w:hideMark/>
          </w:tcPr>
          <w:p w14:paraId="617DEE6B" w14:textId="77777777" w:rsidR="00EB237D" w:rsidRPr="001E3493" w:rsidRDefault="00EB237D" w:rsidP="00EB237D">
            <w:pPr>
              <w:spacing w:line="240" w:lineRule="auto"/>
            </w:pPr>
            <w:r w:rsidRPr="001E3493">
              <w:t>Soft tissue response - Defect area (SFD)</w:t>
            </w:r>
          </w:p>
        </w:tc>
        <w:tc>
          <w:tcPr>
            <w:tcW w:w="440" w:type="pct"/>
            <w:tcBorders>
              <w:top w:val="single" w:sz="4" w:space="0" w:color="auto"/>
              <w:left w:val="single" w:sz="4" w:space="0" w:color="auto"/>
              <w:bottom w:val="single" w:sz="4" w:space="0" w:color="auto"/>
              <w:right w:val="single" w:sz="4" w:space="0" w:color="auto"/>
            </w:tcBorders>
            <w:vAlign w:val="center"/>
            <w:hideMark/>
          </w:tcPr>
          <w:p w14:paraId="37305C9B" w14:textId="77777777" w:rsidR="00EB237D" w:rsidRPr="001E3493" w:rsidRDefault="00EB237D" w:rsidP="00EB237D">
            <w:pPr>
              <w:spacing w:line="240" w:lineRule="auto"/>
            </w:pPr>
            <w:r w:rsidRPr="001E3493">
              <w:t>2</w:t>
            </w:r>
          </w:p>
        </w:tc>
        <w:tc>
          <w:tcPr>
            <w:tcW w:w="314" w:type="pct"/>
            <w:tcBorders>
              <w:top w:val="single" w:sz="4" w:space="0" w:color="auto"/>
              <w:left w:val="single" w:sz="4" w:space="0" w:color="auto"/>
              <w:bottom w:val="single" w:sz="4" w:space="0" w:color="auto"/>
              <w:right w:val="single" w:sz="4" w:space="0" w:color="auto"/>
            </w:tcBorders>
            <w:vAlign w:val="center"/>
            <w:hideMark/>
          </w:tcPr>
          <w:p w14:paraId="555D8910" w14:textId="77777777" w:rsidR="00EB237D" w:rsidRPr="001E3493" w:rsidRDefault="00EB237D" w:rsidP="00EB237D">
            <w:pPr>
              <w:spacing w:line="240" w:lineRule="auto"/>
            </w:pPr>
            <w:r w:rsidRPr="001E3493">
              <w:t>0</w:t>
            </w:r>
          </w:p>
        </w:tc>
        <w:tc>
          <w:tcPr>
            <w:tcW w:w="332" w:type="pct"/>
            <w:tcBorders>
              <w:top w:val="single" w:sz="4" w:space="0" w:color="auto"/>
              <w:left w:val="single" w:sz="4" w:space="0" w:color="auto"/>
              <w:bottom w:val="single" w:sz="4" w:space="0" w:color="auto"/>
              <w:right w:val="single" w:sz="4" w:space="0" w:color="auto"/>
            </w:tcBorders>
            <w:vAlign w:val="center"/>
            <w:hideMark/>
          </w:tcPr>
          <w:p w14:paraId="00601417" w14:textId="77777777" w:rsidR="00EB237D" w:rsidRPr="001E3493" w:rsidRDefault="00EB237D" w:rsidP="00EB237D">
            <w:pPr>
              <w:spacing w:line="240" w:lineRule="auto"/>
            </w:pPr>
            <w:r w:rsidRPr="001E3493">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00EF71B4" w14:textId="77777777" w:rsidR="00EB237D" w:rsidRPr="001E3493" w:rsidRDefault="00EB237D" w:rsidP="00EB237D">
            <w:pPr>
              <w:spacing w:line="240" w:lineRule="auto"/>
            </w:pPr>
            <w:r w:rsidRPr="001E3493">
              <w:t>1</w:t>
            </w:r>
          </w:p>
        </w:tc>
        <w:tc>
          <w:tcPr>
            <w:tcW w:w="314" w:type="pct"/>
            <w:tcBorders>
              <w:top w:val="single" w:sz="4" w:space="0" w:color="auto"/>
              <w:left w:val="single" w:sz="4" w:space="0" w:color="auto"/>
              <w:bottom w:val="single" w:sz="4" w:space="0" w:color="auto"/>
              <w:right w:val="single" w:sz="4" w:space="0" w:color="auto"/>
            </w:tcBorders>
            <w:vAlign w:val="center"/>
            <w:hideMark/>
          </w:tcPr>
          <w:p w14:paraId="7CE9B478" w14:textId="77777777" w:rsidR="00EB237D" w:rsidRPr="001E3493" w:rsidRDefault="00EB237D" w:rsidP="00EB237D">
            <w:pPr>
              <w:spacing w:line="240" w:lineRule="auto"/>
            </w:pPr>
            <w:r w:rsidRPr="001E3493">
              <w:t>1</w:t>
            </w:r>
          </w:p>
        </w:tc>
        <w:tc>
          <w:tcPr>
            <w:tcW w:w="332" w:type="pct"/>
            <w:tcBorders>
              <w:top w:val="single" w:sz="4" w:space="0" w:color="auto"/>
              <w:left w:val="single" w:sz="4" w:space="0" w:color="auto"/>
              <w:bottom w:val="single" w:sz="4" w:space="0" w:color="auto"/>
              <w:right w:val="single" w:sz="4" w:space="0" w:color="auto"/>
            </w:tcBorders>
            <w:vAlign w:val="center"/>
            <w:hideMark/>
          </w:tcPr>
          <w:p w14:paraId="2CBD6302" w14:textId="77777777" w:rsidR="00EB237D" w:rsidRPr="001E3493" w:rsidRDefault="00EB237D" w:rsidP="00EB237D">
            <w:pPr>
              <w:spacing w:line="240" w:lineRule="auto"/>
            </w:pPr>
            <w:r w:rsidRPr="001E3493">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788C02E3" w14:textId="77777777" w:rsidR="00EB237D" w:rsidRPr="001E3493" w:rsidRDefault="00EB237D" w:rsidP="00EB237D">
            <w:pPr>
              <w:spacing w:line="240" w:lineRule="auto"/>
            </w:pPr>
            <w:r w:rsidRPr="001E3493">
              <w:t>2</w:t>
            </w:r>
          </w:p>
        </w:tc>
        <w:tc>
          <w:tcPr>
            <w:tcW w:w="314" w:type="pct"/>
            <w:tcBorders>
              <w:top w:val="single" w:sz="4" w:space="0" w:color="auto"/>
              <w:left w:val="single" w:sz="4" w:space="0" w:color="auto"/>
              <w:bottom w:val="single" w:sz="4" w:space="0" w:color="auto"/>
              <w:right w:val="single" w:sz="4" w:space="0" w:color="auto"/>
            </w:tcBorders>
            <w:vAlign w:val="center"/>
            <w:hideMark/>
          </w:tcPr>
          <w:p w14:paraId="2E57C364" w14:textId="77777777" w:rsidR="00EB237D" w:rsidRPr="001E3493" w:rsidRDefault="00EB237D" w:rsidP="00EB237D">
            <w:pPr>
              <w:spacing w:line="240" w:lineRule="auto"/>
            </w:pPr>
            <w:r w:rsidRPr="001E3493">
              <w:t>1</w:t>
            </w:r>
          </w:p>
        </w:tc>
        <w:tc>
          <w:tcPr>
            <w:tcW w:w="332" w:type="pct"/>
            <w:tcBorders>
              <w:top w:val="single" w:sz="4" w:space="0" w:color="auto"/>
              <w:left w:val="single" w:sz="4" w:space="0" w:color="auto"/>
              <w:bottom w:val="single" w:sz="4" w:space="0" w:color="auto"/>
              <w:right w:val="single" w:sz="4" w:space="0" w:color="auto"/>
            </w:tcBorders>
            <w:vAlign w:val="center"/>
            <w:hideMark/>
          </w:tcPr>
          <w:p w14:paraId="77EF8FCB" w14:textId="77777777" w:rsidR="00EB237D" w:rsidRPr="001E3493" w:rsidRDefault="00EB237D" w:rsidP="00EB237D">
            <w:pPr>
              <w:spacing w:line="240" w:lineRule="auto"/>
            </w:pPr>
            <w:r w:rsidRPr="001E3493">
              <w:t>2</w:t>
            </w:r>
          </w:p>
        </w:tc>
        <w:tc>
          <w:tcPr>
            <w:tcW w:w="440" w:type="pct"/>
            <w:tcBorders>
              <w:top w:val="single" w:sz="4" w:space="0" w:color="auto"/>
              <w:left w:val="single" w:sz="4" w:space="0" w:color="auto"/>
              <w:bottom w:val="single" w:sz="4" w:space="0" w:color="auto"/>
              <w:right w:val="single" w:sz="4" w:space="0" w:color="auto"/>
            </w:tcBorders>
            <w:vAlign w:val="center"/>
            <w:hideMark/>
          </w:tcPr>
          <w:p w14:paraId="3C6C4EFD" w14:textId="77777777" w:rsidR="00EB237D" w:rsidRPr="001E3493" w:rsidRDefault="00EB237D" w:rsidP="00EB237D">
            <w:pPr>
              <w:spacing w:line="240" w:lineRule="auto"/>
            </w:pPr>
            <w:r w:rsidRPr="001E3493">
              <w:t>2</w:t>
            </w:r>
          </w:p>
        </w:tc>
        <w:tc>
          <w:tcPr>
            <w:tcW w:w="313" w:type="pct"/>
            <w:tcBorders>
              <w:top w:val="single" w:sz="4" w:space="0" w:color="auto"/>
              <w:left w:val="single" w:sz="4" w:space="0" w:color="auto"/>
              <w:bottom w:val="single" w:sz="4" w:space="0" w:color="auto"/>
              <w:right w:val="single" w:sz="4" w:space="0" w:color="auto"/>
            </w:tcBorders>
            <w:vAlign w:val="center"/>
            <w:hideMark/>
          </w:tcPr>
          <w:p w14:paraId="221F1DA6" w14:textId="77777777" w:rsidR="00EB237D" w:rsidRPr="001E3493" w:rsidRDefault="00EB237D" w:rsidP="00EB237D">
            <w:pPr>
              <w:spacing w:line="240" w:lineRule="auto"/>
            </w:pPr>
            <w:r w:rsidRPr="001E3493">
              <w:t>2</w:t>
            </w:r>
          </w:p>
        </w:tc>
        <w:tc>
          <w:tcPr>
            <w:tcW w:w="330" w:type="pct"/>
            <w:tcBorders>
              <w:top w:val="single" w:sz="4" w:space="0" w:color="auto"/>
              <w:left w:val="single" w:sz="4" w:space="0" w:color="auto"/>
              <w:bottom w:val="single" w:sz="4" w:space="0" w:color="auto"/>
              <w:right w:val="single" w:sz="4" w:space="0" w:color="auto"/>
            </w:tcBorders>
            <w:vAlign w:val="center"/>
            <w:hideMark/>
          </w:tcPr>
          <w:p w14:paraId="1EC125B3" w14:textId="77777777" w:rsidR="00EB237D" w:rsidRPr="001E3493" w:rsidRDefault="00EB237D" w:rsidP="00EB237D">
            <w:pPr>
              <w:spacing w:line="240" w:lineRule="auto"/>
            </w:pPr>
            <w:r w:rsidRPr="001E3493">
              <w:t>2</w:t>
            </w:r>
          </w:p>
        </w:tc>
      </w:tr>
      <w:bookmarkEnd w:id="88"/>
    </w:tbl>
    <w:p w14:paraId="1BCB152E" w14:textId="0841D992" w:rsidR="00EB237D" w:rsidRDefault="00F9195D" w:rsidP="00EB237D">
      <w:r w:rsidRPr="001E3493">
        <w:rPr>
          <w:color w:val="000000" w:themeColor="text1"/>
        </w:rPr>
        <w:br w:type="page"/>
      </w:r>
    </w:p>
    <w:p w14:paraId="07A94A64" w14:textId="02108FB1" w:rsidR="00F9195D" w:rsidRPr="001E3493" w:rsidRDefault="00F9195D" w:rsidP="00B46408">
      <w:pPr>
        <w:pStyle w:val="Caption"/>
      </w:pPr>
      <w:bookmarkStart w:id="89" w:name="_Toc195707670"/>
      <w:r w:rsidRPr="001E3493">
        <w:lastRenderedPageBreak/>
        <w:t xml:space="preserve">Table </w:t>
      </w:r>
      <w:fldSimple w:instr=" SEQ Table \* ARABIC ">
        <w:r w:rsidR="00056F45">
          <w:rPr>
            <w:noProof/>
          </w:rPr>
          <w:t>18</w:t>
        </w:r>
      </w:fldSimple>
      <w:r w:rsidRPr="001E3493">
        <w:t>: Response criteria score frequency per group</w:t>
      </w:r>
      <w:bookmarkEnd w:id="89"/>
    </w:p>
    <w:tbl>
      <w:tblPr>
        <w:tblW w:w="7636" w:type="dxa"/>
        <w:tblLook w:val="04A0" w:firstRow="1" w:lastRow="0" w:firstColumn="1" w:lastColumn="0" w:noHBand="0" w:noVBand="1"/>
      </w:tblPr>
      <w:tblGrid>
        <w:gridCol w:w="1112"/>
        <w:gridCol w:w="1112"/>
        <w:gridCol w:w="1194"/>
        <w:gridCol w:w="1194"/>
        <w:gridCol w:w="1512"/>
        <w:gridCol w:w="1512"/>
      </w:tblGrid>
      <w:tr w:rsidR="00F9195D" w:rsidRPr="001E3493" w14:paraId="5613EC66" w14:textId="77777777" w:rsidTr="00EB237D">
        <w:trPr>
          <w:trHeight w:val="546"/>
        </w:trPr>
        <w:tc>
          <w:tcPr>
            <w:tcW w:w="1112" w:type="dxa"/>
            <w:tcBorders>
              <w:top w:val="single" w:sz="4" w:space="0" w:color="auto"/>
              <w:left w:val="nil"/>
              <w:bottom w:val="single" w:sz="4" w:space="0" w:color="auto"/>
              <w:right w:val="nil"/>
            </w:tcBorders>
            <w:noWrap/>
            <w:vAlign w:val="center"/>
            <w:hideMark/>
          </w:tcPr>
          <w:p w14:paraId="04978F43" w14:textId="77777777" w:rsidR="00F9195D" w:rsidRPr="001E3493" w:rsidRDefault="00F9195D" w:rsidP="00E53010">
            <w:pPr>
              <w:spacing w:line="240" w:lineRule="auto"/>
            </w:pPr>
            <w:r w:rsidRPr="001E3493">
              <w:t>Group</w:t>
            </w:r>
          </w:p>
        </w:tc>
        <w:tc>
          <w:tcPr>
            <w:tcW w:w="1112" w:type="dxa"/>
            <w:tcBorders>
              <w:top w:val="single" w:sz="4" w:space="0" w:color="auto"/>
              <w:left w:val="nil"/>
              <w:bottom w:val="single" w:sz="4" w:space="0" w:color="auto"/>
              <w:right w:val="nil"/>
            </w:tcBorders>
            <w:noWrap/>
            <w:vAlign w:val="center"/>
            <w:hideMark/>
          </w:tcPr>
          <w:p w14:paraId="455FA1E8" w14:textId="77777777" w:rsidR="00F9195D" w:rsidRPr="001E3493" w:rsidRDefault="00F9195D" w:rsidP="00E53010">
            <w:pPr>
              <w:spacing w:line="240" w:lineRule="auto"/>
            </w:pPr>
            <w:r w:rsidRPr="001E3493">
              <w:t>Score</w:t>
            </w:r>
          </w:p>
        </w:tc>
        <w:tc>
          <w:tcPr>
            <w:tcW w:w="1194" w:type="dxa"/>
            <w:tcBorders>
              <w:top w:val="single" w:sz="4" w:space="0" w:color="auto"/>
              <w:left w:val="nil"/>
              <w:bottom w:val="single" w:sz="4" w:space="0" w:color="auto"/>
              <w:right w:val="nil"/>
            </w:tcBorders>
            <w:vAlign w:val="center"/>
            <w:hideMark/>
          </w:tcPr>
          <w:p w14:paraId="00D30D56" w14:textId="77777777" w:rsidR="00F9195D" w:rsidRPr="001E3493" w:rsidRDefault="00F9195D" w:rsidP="00E53010">
            <w:pPr>
              <w:spacing w:line="240" w:lineRule="auto"/>
            </w:pPr>
            <w:r w:rsidRPr="001E3493">
              <w:t>Cell response (CR)</w:t>
            </w:r>
          </w:p>
        </w:tc>
        <w:tc>
          <w:tcPr>
            <w:tcW w:w="1194" w:type="dxa"/>
            <w:tcBorders>
              <w:top w:val="single" w:sz="4" w:space="0" w:color="auto"/>
              <w:left w:val="nil"/>
              <w:bottom w:val="single" w:sz="4" w:space="0" w:color="auto"/>
              <w:right w:val="nil"/>
            </w:tcBorders>
            <w:vAlign w:val="center"/>
            <w:hideMark/>
          </w:tcPr>
          <w:p w14:paraId="3BB35DBB" w14:textId="77777777" w:rsidR="00F9195D" w:rsidRPr="001E3493" w:rsidRDefault="00F9195D" w:rsidP="00E53010">
            <w:pPr>
              <w:spacing w:line="240" w:lineRule="auto"/>
            </w:pPr>
            <w:r w:rsidRPr="001E3493">
              <w:t>New bone response (NBR)</w:t>
            </w:r>
          </w:p>
        </w:tc>
        <w:tc>
          <w:tcPr>
            <w:tcW w:w="1512" w:type="dxa"/>
            <w:tcBorders>
              <w:top w:val="single" w:sz="4" w:space="0" w:color="auto"/>
              <w:left w:val="nil"/>
              <w:bottom w:val="single" w:sz="4" w:space="0" w:color="auto"/>
              <w:right w:val="nil"/>
            </w:tcBorders>
            <w:vAlign w:val="center"/>
            <w:hideMark/>
          </w:tcPr>
          <w:p w14:paraId="6B1F9F55" w14:textId="77777777" w:rsidR="00F9195D" w:rsidRPr="001E3493" w:rsidRDefault="00F9195D" w:rsidP="00E53010">
            <w:pPr>
              <w:spacing w:line="240" w:lineRule="auto"/>
            </w:pPr>
            <w:r w:rsidRPr="001E3493">
              <w:t>Soft tissue response surrounding bone (SFB)</w:t>
            </w:r>
          </w:p>
        </w:tc>
        <w:tc>
          <w:tcPr>
            <w:tcW w:w="1512" w:type="dxa"/>
            <w:tcBorders>
              <w:top w:val="single" w:sz="4" w:space="0" w:color="auto"/>
              <w:left w:val="nil"/>
              <w:bottom w:val="single" w:sz="4" w:space="0" w:color="auto"/>
              <w:right w:val="nil"/>
            </w:tcBorders>
            <w:vAlign w:val="center"/>
            <w:hideMark/>
          </w:tcPr>
          <w:p w14:paraId="3730615D" w14:textId="77777777" w:rsidR="00F9195D" w:rsidRPr="001E3493" w:rsidRDefault="00F9195D" w:rsidP="00E53010">
            <w:pPr>
              <w:spacing w:line="240" w:lineRule="auto"/>
            </w:pPr>
            <w:r w:rsidRPr="001E3493">
              <w:t>Soft tissue response surrounding defect (SFD)</w:t>
            </w:r>
          </w:p>
        </w:tc>
      </w:tr>
      <w:tr w:rsidR="00F9195D" w:rsidRPr="001E3493" w14:paraId="076A2BB4" w14:textId="77777777" w:rsidTr="00EB237D">
        <w:trPr>
          <w:trHeight w:val="168"/>
        </w:trPr>
        <w:tc>
          <w:tcPr>
            <w:tcW w:w="1112" w:type="dxa"/>
            <w:vMerge w:val="restart"/>
            <w:tcBorders>
              <w:top w:val="single" w:sz="4" w:space="0" w:color="auto"/>
              <w:left w:val="nil"/>
              <w:bottom w:val="single" w:sz="4" w:space="0" w:color="000000"/>
              <w:right w:val="single" w:sz="4" w:space="0" w:color="auto"/>
            </w:tcBorders>
            <w:vAlign w:val="center"/>
            <w:hideMark/>
          </w:tcPr>
          <w:p w14:paraId="5560E70F" w14:textId="77777777" w:rsidR="00F9195D" w:rsidRPr="001E3493" w:rsidRDefault="00F9195D" w:rsidP="00E53010">
            <w:pPr>
              <w:spacing w:line="240" w:lineRule="auto"/>
            </w:pPr>
            <w:r w:rsidRPr="001E3493">
              <w:t>SA</w:t>
            </w:r>
          </w:p>
        </w:tc>
        <w:tc>
          <w:tcPr>
            <w:tcW w:w="1112" w:type="dxa"/>
            <w:tcBorders>
              <w:top w:val="single" w:sz="4" w:space="0" w:color="auto"/>
              <w:left w:val="single" w:sz="4" w:space="0" w:color="auto"/>
              <w:bottom w:val="nil"/>
              <w:right w:val="nil"/>
            </w:tcBorders>
            <w:noWrap/>
            <w:vAlign w:val="bottom"/>
            <w:hideMark/>
          </w:tcPr>
          <w:p w14:paraId="018D1AC5" w14:textId="77777777" w:rsidR="00F9195D" w:rsidRPr="001E3493" w:rsidRDefault="00F9195D" w:rsidP="00E53010">
            <w:pPr>
              <w:spacing w:line="240" w:lineRule="auto"/>
            </w:pPr>
            <w:r w:rsidRPr="001E3493">
              <w:t>0</w:t>
            </w:r>
          </w:p>
        </w:tc>
        <w:tc>
          <w:tcPr>
            <w:tcW w:w="1194" w:type="dxa"/>
            <w:tcBorders>
              <w:top w:val="single" w:sz="4" w:space="0" w:color="auto"/>
              <w:left w:val="nil"/>
              <w:bottom w:val="nil"/>
              <w:right w:val="nil"/>
            </w:tcBorders>
            <w:vAlign w:val="center"/>
            <w:hideMark/>
          </w:tcPr>
          <w:p w14:paraId="1D48B5C2" w14:textId="77777777" w:rsidR="00F9195D" w:rsidRPr="001E3493" w:rsidRDefault="00F9195D" w:rsidP="00E53010">
            <w:pPr>
              <w:spacing w:line="240" w:lineRule="auto"/>
            </w:pPr>
            <w:r w:rsidRPr="001E3493">
              <w:t>1</w:t>
            </w:r>
          </w:p>
        </w:tc>
        <w:tc>
          <w:tcPr>
            <w:tcW w:w="1194" w:type="dxa"/>
            <w:tcBorders>
              <w:top w:val="single" w:sz="4" w:space="0" w:color="auto"/>
              <w:left w:val="nil"/>
              <w:bottom w:val="nil"/>
              <w:right w:val="nil"/>
            </w:tcBorders>
            <w:vAlign w:val="center"/>
            <w:hideMark/>
          </w:tcPr>
          <w:p w14:paraId="0971A42E" w14:textId="77777777" w:rsidR="00F9195D" w:rsidRPr="001E3493" w:rsidRDefault="00F9195D" w:rsidP="00E53010">
            <w:pPr>
              <w:spacing w:line="240" w:lineRule="auto"/>
            </w:pPr>
            <w:r w:rsidRPr="001E3493">
              <w:t>0</w:t>
            </w:r>
          </w:p>
        </w:tc>
        <w:tc>
          <w:tcPr>
            <w:tcW w:w="1512" w:type="dxa"/>
            <w:tcBorders>
              <w:top w:val="single" w:sz="4" w:space="0" w:color="auto"/>
              <w:left w:val="nil"/>
              <w:bottom w:val="nil"/>
              <w:right w:val="nil"/>
            </w:tcBorders>
            <w:vAlign w:val="center"/>
            <w:hideMark/>
          </w:tcPr>
          <w:p w14:paraId="67B42960" w14:textId="77777777" w:rsidR="00F9195D" w:rsidRPr="001E3493" w:rsidRDefault="00F9195D" w:rsidP="00E53010">
            <w:pPr>
              <w:spacing w:line="240" w:lineRule="auto"/>
            </w:pPr>
            <w:r w:rsidRPr="001E3493">
              <w:t>4</w:t>
            </w:r>
          </w:p>
        </w:tc>
        <w:tc>
          <w:tcPr>
            <w:tcW w:w="1512" w:type="dxa"/>
            <w:tcBorders>
              <w:top w:val="single" w:sz="4" w:space="0" w:color="auto"/>
              <w:left w:val="nil"/>
              <w:bottom w:val="nil"/>
              <w:right w:val="nil"/>
            </w:tcBorders>
            <w:vAlign w:val="center"/>
            <w:hideMark/>
          </w:tcPr>
          <w:p w14:paraId="05A433F7" w14:textId="77777777" w:rsidR="00F9195D" w:rsidRPr="001E3493" w:rsidRDefault="00F9195D" w:rsidP="00E53010">
            <w:pPr>
              <w:spacing w:line="240" w:lineRule="auto"/>
            </w:pPr>
            <w:r w:rsidRPr="001E3493">
              <w:t>1</w:t>
            </w:r>
          </w:p>
        </w:tc>
      </w:tr>
      <w:tr w:rsidR="00F9195D" w:rsidRPr="001E3493" w14:paraId="6A39CABF" w14:textId="77777777" w:rsidTr="00EB237D">
        <w:trPr>
          <w:trHeight w:val="168"/>
        </w:trPr>
        <w:tc>
          <w:tcPr>
            <w:tcW w:w="0" w:type="auto"/>
            <w:vMerge/>
            <w:tcBorders>
              <w:top w:val="single" w:sz="4" w:space="0" w:color="auto"/>
              <w:left w:val="nil"/>
              <w:bottom w:val="single" w:sz="4" w:space="0" w:color="000000"/>
              <w:right w:val="single" w:sz="4" w:space="0" w:color="auto"/>
            </w:tcBorders>
            <w:vAlign w:val="center"/>
            <w:hideMark/>
          </w:tcPr>
          <w:p w14:paraId="0F1B48DF" w14:textId="77777777" w:rsidR="00F9195D" w:rsidRPr="001E3493" w:rsidRDefault="00F9195D" w:rsidP="00E53010">
            <w:pPr>
              <w:spacing w:line="240" w:lineRule="auto"/>
            </w:pPr>
          </w:p>
        </w:tc>
        <w:tc>
          <w:tcPr>
            <w:tcW w:w="1112" w:type="dxa"/>
            <w:tcBorders>
              <w:top w:val="nil"/>
              <w:left w:val="single" w:sz="4" w:space="0" w:color="auto"/>
              <w:bottom w:val="nil"/>
              <w:right w:val="nil"/>
            </w:tcBorders>
            <w:noWrap/>
            <w:vAlign w:val="bottom"/>
            <w:hideMark/>
          </w:tcPr>
          <w:p w14:paraId="24C75A7F" w14:textId="77777777" w:rsidR="00F9195D" w:rsidRPr="001E3493" w:rsidRDefault="00F9195D" w:rsidP="00E53010">
            <w:pPr>
              <w:spacing w:line="240" w:lineRule="auto"/>
            </w:pPr>
            <w:r w:rsidRPr="001E3493">
              <w:t>1</w:t>
            </w:r>
          </w:p>
        </w:tc>
        <w:tc>
          <w:tcPr>
            <w:tcW w:w="1194" w:type="dxa"/>
            <w:vAlign w:val="center"/>
            <w:hideMark/>
          </w:tcPr>
          <w:p w14:paraId="0EE7788E" w14:textId="77777777" w:rsidR="00F9195D" w:rsidRPr="001E3493" w:rsidRDefault="00F9195D" w:rsidP="00E53010">
            <w:pPr>
              <w:spacing w:line="240" w:lineRule="auto"/>
            </w:pPr>
            <w:r w:rsidRPr="001E3493">
              <w:t>4</w:t>
            </w:r>
          </w:p>
        </w:tc>
        <w:tc>
          <w:tcPr>
            <w:tcW w:w="1194" w:type="dxa"/>
            <w:vAlign w:val="center"/>
            <w:hideMark/>
          </w:tcPr>
          <w:p w14:paraId="61089ED3" w14:textId="77777777" w:rsidR="00F9195D" w:rsidRPr="001E3493" w:rsidRDefault="00F9195D" w:rsidP="00E53010">
            <w:pPr>
              <w:spacing w:line="240" w:lineRule="auto"/>
            </w:pPr>
            <w:r w:rsidRPr="001E3493">
              <w:t>2</w:t>
            </w:r>
          </w:p>
        </w:tc>
        <w:tc>
          <w:tcPr>
            <w:tcW w:w="1512" w:type="dxa"/>
            <w:vAlign w:val="center"/>
            <w:hideMark/>
          </w:tcPr>
          <w:p w14:paraId="22C1EA2F" w14:textId="77777777" w:rsidR="00F9195D" w:rsidRPr="001E3493" w:rsidRDefault="00F9195D" w:rsidP="00E53010">
            <w:pPr>
              <w:spacing w:line="240" w:lineRule="auto"/>
            </w:pPr>
            <w:r w:rsidRPr="001E3493">
              <w:t>1</w:t>
            </w:r>
          </w:p>
        </w:tc>
        <w:tc>
          <w:tcPr>
            <w:tcW w:w="1512" w:type="dxa"/>
            <w:vAlign w:val="center"/>
            <w:hideMark/>
          </w:tcPr>
          <w:p w14:paraId="0441C546" w14:textId="77777777" w:rsidR="00F9195D" w:rsidRPr="001E3493" w:rsidRDefault="00F9195D" w:rsidP="00E53010">
            <w:pPr>
              <w:spacing w:line="240" w:lineRule="auto"/>
            </w:pPr>
            <w:r w:rsidRPr="001E3493">
              <w:t>1</w:t>
            </w:r>
          </w:p>
        </w:tc>
      </w:tr>
      <w:tr w:rsidR="00F9195D" w:rsidRPr="001E3493" w14:paraId="18BD625E" w14:textId="77777777" w:rsidTr="00EB237D">
        <w:trPr>
          <w:trHeight w:val="168"/>
        </w:trPr>
        <w:tc>
          <w:tcPr>
            <w:tcW w:w="0" w:type="auto"/>
            <w:vMerge/>
            <w:tcBorders>
              <w:top w:val="single" w:sz="4" w:space="0" w:color="auto"/>
              <w:left w:val="nil"/>
              <w:bottom w:val="single" w:sz="4" w:space="0" w:color="000000"/>
              <w:right w:val="single" w:sz="4" w:space="0" w:color="auto"/>
            </w:tcBorders>
            <w:vAlign w:val="center"/>
            <w:hideMark/>
          </w:tcPr>
          <w:p w14:paraId="4623E3B1" w14:textId="77777777" w:rsidR="00F9195D" w:rsidRPr="001E3493" w:rsidRDefault="00F9195D" w:rsidP="00E53010">
            <w:pPr>
              <w:spacing w:line="240" w:lineRule="auto"/>
            </w:pPr>
          </w:p>
        </w:tc>
        <w:tc>
          <w:tcPr>
            <w:tcW w:w="1112" w:type="dxa"/>
            <w:tcBorders>
              <w:top w:val="nil"/>
              <w:left w:val="single" w:sz="4" w:space="0" w:color="auto"/>
              <w:bottom w:val="single" w:sz="4" w:space="0" w:color="auto"/>
              <w:right w:val="nil"/>
            </w:tcBorders>
            <w:noWrap/>
            <w:vAlign w:val="bottom"/>
            <w:hideMark/>
          </w:tcPr>
          <w:p w14:paraId="69E2E320" w14:textId="77777777" w:rsidR="00F9195D" w:rsidRPr="001E3493" w:rsidRDefault="00F9195D" w:rsidP="00E53010">
            <w:pPr>
              <w:spacing w:line="240" w:lineRule="auto"/>
            </w:pPr>
            <w:r w:rsidRPr="001E3493">
              <w:t>2</w:t>
            </w:r>
          </w:p>
        </w:tc>
        <w:tc>
          <w:tcPr>
            <w:tcW w:w="1194" w:type="dxa"/>
            <w:tcBorders>
              <w:top w:val="nil"/>
              <w:left w:val="nil"/>
              <w:bottom w:val="single" w:sz="4" w:space="0" w:color="auto"/>
              <w:right w:val="nil"/>
            </w:tcBorders>
            <w:vAlign w:val="center"/>
            <w:hideMark/>
          </w:tcPr>
          <w:p w14:paraId="40303D0F" w14:textId="77777777" w:rsidR="00F9195D" w:rsidRPr="001E3493" w:rsidRDefault="00F9195D" w:rsidP="00E53010">
            <w:pPr>
              <w:spacing w:line="240" w:lineRule="auto"/>
            </w:pPr>
            <w:r w:rsidRPr="001E3493">
              <w:t>0</w:t>
            </w:r>
          </w:p>
        </w:tc>
        <w:tc>
          <w:tcPr>
            <w:tcW w:w="1194" w:type="dxa"/>
            <w:tcBorders>
              <w:top w:val="nil"/>
              <w:left w:val="nil"/>
              <w:bottom w:val="single" w:sz="4" w:space="0" w:color="auto"/>
              <w:right w:val="nil"/>
            </w:tcBorders>
            <w:vAlign w:val="center"/>
            <w:hideMark/>
          </w:tcPr>
          <w:p w14:paraId="15A33AA6" w14:textId="77777777" w:rsidR="00F9195D" w:rsidRPr="001E3493" w:rsidRDefault="00F9195D" w:rsidP="00E53010">
            <w:pPr>
              <w:spacing w:line="240" w:lineRule="auto"/>
            </w:pPr>
            <w:r w:rsidRPr="001E3493">
              <w:t>3</w:t>
            </w:r>
          </w:p>
        </w:tc>
        <w:tc>
          <w:tcPr>
            <w:tcW w:w="1512" w:type="dxa"/>
            <w:tcBorders>
              <w:top w:val="nil"/>
              <w:left w:val="nil"/>
              <w:bottom w:val="single" w:sz="4" w:space="0" w:color="auto"/>
              <w:right w:val="nil"/>
            </w:tcBorders>
            <w:vAlign w:val="center"/>
            <w:hideMark/>
          </w:tcPr>
          <w:p w14:paraId="320DAFBF" w14:textId="77777777" w:rsidR="00F9195D" w:rsidRPr="001E3493" w:rsidRDefault="00F9195D" w:rsidP="00E53010">
            <w:pPr>
              <w:spacing w:line="240" w:lineRule="auto"/>
            </w:pPr>
            <w:r w:rsidRPr="001E3493">
              <w:t>0</w:t>
            </w:r>
          </w:p>
        </w:tc>
        <w:tc>
          <w:tcPr>
            <w:tcW w:w="1512" w:type="dxa"/>
            <w:tcBorders>
              <w:top w:val="nil"/>
              <w:left w:val="nil"/>
              <w:bottom w:val="single" w:sz="4" w:space="0" w:color="auto"/>
              <w:right w:val="nil"/>
            </w:tcBorders>
            <w:vAlign w:val="center"/>
            <w:hideMark/>
          </w:tcPr>
          <w:p w14:paraId="521C0A21" w14:textId="77777777" w:rsidR="00F9195D" w:rsidRPr="001E3493" w:rsidRDefault="00F9195D" w:rsidP="00E53010">
            <w:pPr>
              <w:spacing w:line="240" w:lineRule="auto"/>
            </w:pPr>
            <w:r w:rsidRPr="001E3493">
              <w:t>3</w:t>
            </w:r>
          </w:p>
        </w:tc>
      </w:tr>
      <w:tr w:rsidR="00F9195D" w:rsidRPr="001E3493" w14:paraId="5800428F" w14:textId="77777777" w:rsidTr="00EB237D">
        <w:trPr>
          <w:trHeight w:val="168"/>
        </w:trPr>
        <w:tc>
          <w:tcPr>
            <w:tcW w:w="1112" w:type="dxa"/>
            <w:vMerge w:val="restart"/>
            <w:tcBorders>
              <w:top w:val="single" w:sz="8" w:space="0" w:color="000000"/>
              <w:left w:val="nil"/>
              <w:bottom w:val="single" w:sz="4" w:space="0" w:color="000000"/>
              <w:right w:val="nil"/>
            </w:tcBorders>
            <w:vAlign w:val="center"/>
            <w:hideMark/>
          </w:tcPr>
          <w:p w14:paraId="3473637A" w14:textId="77777777" w:rsidR="00F9195D" w:rsidRPr="001E3493" w:rsidRDefault="00F9195D" w:rsidP="00E53010">
            <w:pPr>
              <w:spacing w:line="240" w:lineRule="auto"/>
            </w:pPr>
            <w:r w:rsidRPr="001E3493">
              <w:t>SB</w:t>
            </w:r>
          </w:p>
        </w:tc>
        <w:tc>
          <w:tcPr>
            <w:tcW w:w="1112" w:type="dxa"/>
            <w:tcBorders>
              <w:top w:val="single" w:sz="4" w:space="0" w:color="auto"/>
              <w:left w:val="single" w:sz="4" w:space="0" w:color="auto"/>
              <w:bottom w:val="nil"/>
              <w:right w:val="nil"/>
            </w:tcBorders>
            <w:noWrap/>
            <w:vAlign w:val="bottom"/>
            <w:hideMark/>
          </w:tcPr>
          <w:p w14:paraId="49BC030E" w14:textId="77777777" w:rsidR="00F9195D" w:rsidRPr="001E3493" w:rsidRDefault="00F9195D" w:rsidP="00E53010">
            <w:pPr>
              <w:spacing w:line="240" w:lineRule="auto"/>
            </w:pPr>
            <w:r w:rsidRPr="001E3493">
              <w:t>0</w:t>
            </w:r>
          </w:p>
        </w:tc>
        <w:tc>
          <w:tcPr>
            <w:tcW w:w="1194" w:type="dxa"/>
            <w:tcBorders>
              <w:top w:val="single" w:sz="4" w:space="0" w:color="auto"/>
              <w:left w:val="nil"/>
              <w:bottom w:val="nil"/>
              <w:right w:val="nil"/>
            </w:tcBorders>
            <w:vAlign w:val="center"/>
            <w:hideMark/>
          </w:tcPr>
          <w:p w14:paraId="4CCE11B8" w14:textId="77777777" w:rsidR="00F9195D" w:rsidRPr="001E3493" w:rsidRDefault="00F9195D" w:rsidP="00E53010">
            <w:pPr>
              <w:spacing w:line="240" w:lineRule="auto"/>
            </w:pPr>
            <w:r w:rsidRPr="001E3493">
              <w:t>0</w:t>
            </w:r>
          </w:p>
        </w:tc>
        <w:tc>
          <w:tcPr>
            <w:tcW w:w="1194" w:type="dxa"/>
            <w:tcBorders>
              <w:top w:val="single" w:sz="4" w:space="0" w:color="auto"/>
              <w:left w:val="nil"/>
              <w:bottom w:val="nil"/>
              <w:right w:val="nil"/>
            </w:tcBorders>
            <w:vAlign w:val="center"/>
            <w:hideMark/>
          </w:tcPr>
          <w:p w14:paraId="188A8D53" w14:textId="77777777" w:rsidR="00F9195D" w:rsidRPr="001E3493" w:rsidRDefault="00F9195D" w:rsidP="00E53010">
            <w:pPr>
              <w:spacing w:line="240" w:lineRule="auto"/>
            </w:pPr>
            <w:r w:rsidRPr="001E3493">
              <w:t>0</w:t>
            </w:r>
          </w:p>
        </w:tc>
        <w:tc>
          <w:tcPr>
            <w:tcW w:w="1512" w:type="dxa"/>
            <w:tcBorders>
              <w:top w:val="single" w:sz="4" w:space="0" w:color="auto"/>
              <w:left w:val="nil"/>
              <w:bottom w:val="nil"/>
              <w:right w:val="nil"/>
            </w:tcBorders>
            <w:vAlign w:val="center"/>
            <w:hideMark/>
          </w:tcPr>
          <w:p w14:paraId="165C5596" w14:textId="77777777" w:rsidR="00F9195D" w:rsidRPr="001E3493" w:rsidRDefault="00F9195D" w:rsidP="00E53010">
            <w:pPr>
              <w:spacing w:line="240" w:lineRule="auto"/>
            </w:pPr>
            <w:r w:rsidRPr="001E3493">
              <w:t>0</w:t>
            </w:r>
          </w:p>
        </w:tc>
        <w:tc>
          <w:tcPr>
            <w:tcW w:w="1512" w:type="dxa"/>
            <w:tcBorders>
              <w:top w:val="single" w:sz="4" w:space="0" w:color="auto"/>
              <w:left w:val="nil"/>
              <w:bottom w:val="nil"/>
              <w:right w:val="nil"/>
            </w:tcBorders>
            <w:vAlign w:val="center"/>
            <w:hideMark/>
          </w:tcPr>
          <w:p w14:paraId="6F4C2A50" w14:textId="77777777" w:rsidR="00F9195D" w:rsidRPr="001E3493" w:rsidRDefault="00F9195D" w:rsidP="00E53010">
            <w:pPr>
              <w:spacing w:line="240" w:lineRule="auto"/>
            </w:pPr>
            <w:r w:rsidRPr="001E3493">
              <w:t>0</w:t>
            </w:r>
          </w:p>
        </w:tc>
      </w:tr>
      <w:tr w:rsidR="00F9195D" w:rsidRPr="001E3493" w14:paraId="0D41D2C2" w14:textId="77777777" w:rsidTr="00EB237D">
        <w:trPr>
          <w:trHeight w:val="168"/>
        </w:trPr>
        <w:tc>
          <w:tcPr>
            <w:tcW w:w="0" w:type="auto"/>
            <w:vMerge/>
            <w:tcBorders>
              <w:top w:val="single" w:sz="8" w:space="0" w:color="000000"/>
              <w:left w:val="nil"/>
              <w:bottom w:val="single" w:sz="4" w:space="0" w:color="000000"/>
              <w:right w:val="nil"/>
            </w:tcBorders>
            <w:vAlign w:val="center"/>
            <w:hideMark/>
          </w:tcPr>
          <w:p w14:paraId="1D065FC3" w14:textId="77777777" w:rsidR="00F9195D" w:rsidRPr="001E3493" w:rsidRDefault="00F9195D" w:rsidP="00E53010">
            <w:pPr>
              <w:spacing w:line="240" w:lineRule="auto"/>
            </w:pPr>
          </w:p>
        </w:tc>
        <w:tc>
          <w:tcPr>
            <w:tcW w:w="1112" w:type="dxa"/>
            <w:tcBorders>
              <w:top w:val="nil"/>
              <w:left w:val="single" w:sz="4" w:space="0" w:color="auto"/>
              <w:bottom w:val="nil"/>
              <w:right w:val="nil"/>
            </w:tcBorders>
            <w:noWrap/>
            <w:vAlign w:val="bottom"/>
            <w:hideMark/>
          </w:tcPr>
          <w:p w14:paraId="18948054" w14:textId="77777777" w:rsidR="00F9195D" w:rsidRPr="001E3493" w:rsidRDefault="00F9195D" w:rsidP="00E53010">
            <w:pPr>
              <w:spacing w:line="240" w:lineRule="auto"/>
            </w:pPr>
            <w:r w:rsidRPr="001E3493">
              <w:t>1</w:t>
            </w:r>
          </w:p>
        </w:tc>
        <w:tc>
          <w:tcPr>
            <w:tcW w:w="1194" w:type="dxa"/>
            <w:vAlign w:val="center"/>
            <w:hideMark/>
          </w:tcPr>
          <w:p w14:paraId="140BCABE" w14:textId="77777777" w:rsidR="00F9195D" w:rsidRPr="001E3493" w:rsidRDefault="00F9195D" w:rsidP="00E53010">
            <w:pPr>
              <w:spacing w:line="240" w:lineRule="auto"/>
            </w:pPr>
            <w:r w:rsidRPr="001E3493">
              <w:t>0</w:t>
            </w:r>
          </w:p>
        </w:tc>
        <w:tc>
          <w:tcPr>
            <w:tcW w:w="1194" w:type="dxa"/>
            <w:vAlign w:val="center"/>
            <w:hideMark/>
          </w:tcPr>
          <w:p w14:paraId="236DA5A7" w14:textId="77777777" w:rsidR="00F9195D" w:rsidRPr="001E3493" w:rsidRDefault="00F9195D" w:rsidP="00E53010">
            <w:pPr>
              <w:spacing w:line="240" w:lineRule="auto"/>
            </w:pPr>
            <w:r w:rsidRPr="001E3493">
              <w:t>1</w:t>
            </w:r>
          </w:p>
        </w:tc>
        <w:tc>
          <w:tcPr>
            <w:tcW w:w="1512" w:type="dxa"/>
            <w:vAlign w:val="center"/>
            <w:hideMark/>
          </w:tcPr>
          <w:p w14:paraId="4078CE36" w14:textId="77777777" w:rsidR="00F9195D" w:rsidRPr="001E3493" w:rsidRDefault="00F9195D" w:rsidP="00E53010">
            <w:pPr>
              <w:spacing w:line="240" w:lineRule="auto"/>
            </w:pPr>
            <w:r w:rsidRPr="001E3493">
              <w:t>5</w:t>
            </w:r>
          </w:p>
        </w:tc>
        <w:tc>
          <w:tcPr>
            <w:tcW w:w="1512" w:type="dxa"/>
            <w:vAlign w:val="center"/>
            <w:hideMark/>
          </w:tcPr>
          <w:p w14:paraId="758BBF96" w14:textId="77777777" w:rsidR="00F9195D" w:rsidRPr="001E3493" w:rsidRDefault="00F9195D" w:rsidP="00E53010">
            <w:pPr>
              <w:spacing w:line="240" w:lineRule="auto"/>
            </w:pPr>
            <w:r w:rsidRPr="001E3493">
              <w:t>4</w:t>
            </w:r>
          </w:p>
        </w:tc>
      </w:tr>
      <w:tr w:rsidR="00F9195D" w:rsidRPr="001E3493" w14:paraId="4AE84C42" w14:textId="77777777" w:rsidTr="00EB237D">
        <w:trPr>
          <w:trHeight w:val="168"/>
        </w:trPr>
        <w:tc>
          <w:tcPr>
            <w:tcW w:w="0" w:type="auto"/>
            <w:vMerge/>
            <w:tcBorders>
              <w:top w:val="single" w:sz="8" w:space="0" w:color="000000"/>
              <w:left w:val="nil"/>
              <w:bottom w:val="single" w:sz="4" w:space="0" w:color="000000"/>
              <w:right w:val="nil"/>
            </w:tcBorders>
            <w:vAlign w:val="center"/>
            <w:hideMark/>
          </w:tcPr>
          <w:p w14:paraId="313F1A4B" w14:textId="77777777" w:rsidR="00F9195D" w:rsidRPr="001E3493" w:rsidRDefault="00F9195D" w:rsidP="00E53010">
            <w:pPr>
              <w:spacing w:line="240" w:lineRule="auto"/>
            </w:pPr>
          </w:p>
        </w:tc>
        <w:tc>
          <w:tcPr>
            <w:tcW w:w="1112" w:type="dxa"/>
            <w:tcBorders>
              <w:top w:val="nil"/>
              <w:left w:val="single" w:sz="4" w:space="0" w:color="auto"/>
              <w:bottom w:val="single" w:sz="4" w:space="0" w:color="auto"/>
              <w:right w:val="nil"/>
            </w:tcBorders>
            <w:noWrap/>
            <w:vAlign w:val="bottom"/>
            <w:hideMark/>
          </w:tcPr>
          <w:p w14:paraId="5CE08377" w14:textId="77777777" w:rsidR="00F9195D" w:rsidRPr="001E3493" w:rsidRDefault="00F9195D" w:rsidP="00E53010">
            <w:pPr>
              <w:spacing w:line="240" w:lineRule="auto"/>
            </w:pPr>
            <w:r w:rsidRPr="001E3493">
              <w:t>2</w:t>
            </w:r>
          </w:p>
        </w:tc>
        <w:tc>
          <w:tcPr>
            <w:tcW w:w="1194" w:type="dxa"/>
            <w:tcBorders>
              <w:top w:val="nil"/>
              <w:left w:val="nil"/>
              <w:bottom w:val="single" w:sz="4" w:space="0" w:color="auto"/>
              <w:right w:val="nil"/>
            </w:tcBorders>
            <w:vAlign w:val="center"/>
            <w:hideMark/>
          </w:tcPr>
          <w:p w14:paraId="2C204C5D" w14:textId="77777777" w:rsidR="00F9195D" w:rsidRPr="001E3493" w:rsidRDefault="00F9195D" w:rsidP="00E53010">
            <w:pPr>
              <w:spacing w:line="240" w:lineRule="auto"/>
            </w:pPr>
            <w:r w:rsidRPr="001E3493">
              <w:t>6</w:t>
            </w:r>
          </w:p>
        </w:tc>
        <w:tc>
          <w:tcPr>
            <w:tcW w:w="1194" w:type="dxa"/>
            <w:tcBorders>
              <w:top w:val="nil"/>
              <w:left w:val="nil"/>
              <w:bottom w:val="single" w:sz="4" w:space="0" w:color="auto"/>
              <w:right w:val="nil"/>
            </w:tcBorders>
            <w:vAlign w:val="center"/>
            <w:hideMark/>
          </w:tcPr>
          <w:p w14:paraId="6E1E6758" w14:textId="77777777" w:rsidR="00F9195D" w:rsidRPr="001E3493" w:rsidRDefault="00F9195D" w:rsidP="00E53010">
            <w:pPr>
              <w:spacing w:line="240" w:lineRule="auto"/>
            </w:pPr>
            <w:r w:rsidRPr="001E3493">
              <w:t>5</w:t>
            </w:r>
          </w:p>
        </w:tc>
        <w:tc>
          <w:tcPr>
            <w:tcW w:w="1512" w:type="dxa"/>
            <w:tcBorders>
              <w:top w:val="nil"/>
              <w:left w:val="nil"/>
              <w:bottom w:val="single" w:sz="4" w:space="0" w:color="auto"/>
              <w:right w:val="nil"/>
            </w:tcBorders>
            <w:vAlign w:val="center"/>
            <w:hideMark/>
          </w:tcPr>
          <w:p w14:paraId="1F6F99D3" w14:textId="77777777" w:rsidR="00F9195D" w:rsidRPr="001E3493" w:rsidRDefault="00F9195D" w:rsidP="00E53010">
            <w:pPr>
              <w:spacing w:line="240" w:lineRule="auto"/>
            </w:pPr>
            <w:r w:rsidRPr="001E3493">
              <w:t>1</w:t>
            </w:r>
          </w:p>
        </w:tc>
        <w:tc>
          <w:tcPr>
            <w:tcW w:w="1512" w:type="dxa"/>
            <w:tcBorders>
              <w:top w:val="nil"/>
              <w:left w:val="nil"/>
              <w:bottom w:val="single" w:sz="4" w:space="0" w:color="auto"/>
              <w:right w:val="nil"/>
            </w:tcBorders>
            <w:vAlign w:val="center"/>
            <w:hideMark/>
          </w:tcPr>
          <w:p w14:paraId="176CFB10" w14:textId="77777777" w:rsidR="00F9195D" w:rsidRPr="001E3493" w:rsidRDefault="00F9195D" w:rsidP="00E53010">
            <w:pPr>
              <w:spacing w:line="240" w:lineRule="auto"/>
            </w:pPr>
            <w:r w:rsidRPr="001E3493">
              <w:t>2</w:t>
            </w:r>
          </w:p>
        </w:tc>
      </w:tr>
      <w:tr w:rsidR="00F9195D" w:rsidRPr="001E3493" w14:paraId="38438A9D" w14:textId="77777777" w:rsidTr="00EB237D">
        <w:trPr>
          <w:trHeight w:val="168"/>
        </w:trPr>
        <w:tc>
          <w:tcPr>
            <w:tcW w:w="1112" w:type="dxa"/>
            <w:vMerge w:val="restart"/>
            <w:tcBorders>
              <w:top w:val="single" w:sz="4" w:space="0" w:color="000000"/>
              <w:left w:val="nil"/>
              <w:bottom w:val="single" w:sz="4" w:space="0" w:color="auto"/>
              <w:right w:val="nil"/>
            </w:tcBorders>
            <w:vAlign w:val="center"/>
            <w:hideMark/>
          </w:tcPr>
          <w:p w14:paraId="4CC269B3" w14:textId="77777777" w:rsidR="00F9195D" w:rsidRPr="001E3493" w:rsidRDefault="00F9195D" w:rsidP="00E53010">
            <w:pPr>
              <w:spacing w:line="240" w:lineRule="auto"/>
            </w:pPr>
            <w:r w:rsidRPr="001E3493">
              <w:t>SBA</w:t>
            </w:r>
          </w:p>
        </w:tc>
        <w:tc>
          <w:tcPr>
            <w:tcW w:w="1112" w:type="dxa"/>
            <w:tcBorders>
              <w:top w:val="single" w:sz="4" w:space="0" w:color="auto"/>
              <w:left w:val="single" w:sz="4" w:space="0" w:color="auto"/>
              <w:bottom w:val="nil"/>
              <w:right w:val="nil"/>
            </w:tcBorders>
            <w:noWrap/>
            <w:vAlign w:val="bottom"/>
            <w:hideMark/>
          </w:tcPr>
          <w:p w14:paraId="595DDD2E" w14:textId="77777777" w:rsidR="00F9195D" w:rsidRPr="001E3493" w:rsidRDefault="00F9195D" w:rsidP="00E53010">
            <w:pPr>
              <w:spacing w:line="240" w:lineRule="auto"/>
            </w:pPr>
            <w:r w:rsidRPr="001E3493">
              <w:t>0</w:t>
            </w:r>
          </w:p>
        </w:tc>
        <w:tc>
          <w:tcPr>
            <w:tcW w:w="1194" w:type="dxa"/>
            <w:tcBorders>
              <w:top w:val="single" w:sz="4" w:space="0" w:color="auto"/>
              <w:left w:val="nil"/>
              <w:bottom w:val="nil"/>
              <w:right w:val="nil"/>
            </w:tcBorders>
            <w:vAlign w:val="center"/>
            <w:hideMark/>
          </w:tcPr>
          <w:p w14:paraId="00FB0FCC" w14:textId="77777777" w:rsidR="00F9195D" w:rsidRPr="001E3493" w:rsidRDefault="00F9195D" w:rsidP="00E53010">
            <w:pPr>
              <w:spacing w:line="240" w:lineRule="auto"/>
            </w:pPr>
            <w:r w:rsidRPr="001E3493">
              <w:t>0</w:t>
            </w:r>
          </w:p>
        </w:tc>
        <w:tc>
          <w:tcPr>
            <w:tcW w:w="1194" w:type="dxa"/>
            <w:tcBorders>
              <w:top w:val="single" w:sz="4" w:space="0" w:color="auto"/>
              <w:left w:val="nil"/>
              <w:bottom w:val="nil"/>
              <w:right w:val="nil"/>
            </w:tcBorders>
            <w:vAlign w:val="center"/>
            <w:hideMark/>
          </w:tcPr>
          <w:p w14:paraId="3A99AFAB" w14:textId="77777777" w:rsidR="00F9195D" w:rsidRPr="001E3493" w:rsidRDefault="00F9195D" w:rsidP="00E53010">
            <w:pPr>
              <w:spacing w:line="240" w:lineRule="auto"/>
            </w:pPr>
            <w:r w:rsidRPr="001E3493">
              <w:t>0</w:t>
            </w:r>
          </w:p>
        </w:tc>
        <w:tc>
          <w:tcPr>
            <w:tcW w:w="1512" w:type="dxa"/>
            <w:tcBorders>
              <w:top w:val="single" w:sz="4" w:space="0" w:color="auto"/>
              <w:left w:val="nil"/>
              <w:bottom w:val="nil"/>
              <w:right w:val="nil"/>
            </w:tcBorders>
            <w:vAlign w:val="center"/>
            <w:hideMark/>
          </w:tcPr>
          <w:p w14:paraId="34F5138E" w14:textId="77777777" w:rsidR="00F9195D" w:rsidRPr="001E3493" w:rsidRDefault="00F9195D" w:rsidP="00E53010">
            <w:pPr>
              <w:spacing w:line="240" w:lineRule="auto"/>
            </w:pPr>
            <w:r w:rsidRPr="001E3493">
              <w:t>2</w:t>
            </w:r>
          </w:p>
        </w:tc>
        <w:tc>
          <w:tcPr>
            <w:tcW w:w="1512" w:type="dxa"/>
            <w:tcBorders>
              <w:top w:val="single" w:sz="4" w:space="0" w:color="auto"/>
              <w:left w:val="nil"/>
              <w:bottom w:val="nil"/>
              <w:right w:val="nil"/>
            </w:tcBorders>
            <w:vAlign w:val="center"/>
            <w:hideMark/>
          </w:tcPr>
          <w:p w14:paraId="38FC0B20" w14:textId="77777777" w:rsidR="00F9195D" w:rsidRPr="001E3493" w:rsidRDefault="00F9195D" w:rsidP="00E53010">
            <w:pPr>
              <w:spacing w:line="240" w:lineRule="auto"/>
            </w:pPr>
            <w:r w:rsidRPr="001E3493">
              <w:t>0</w:t>
            </w:r>
          </w:p>
        </w:tc>
      </w:tr>
      <w:tr w:rsidR="00F9195D" w:rsidRPr="001E3493" w14:paraId="562A2D7A" w14:textId="77777777" w:rsidTr="00EB237D">
        <w:trPr>
          <w:trHeight w:val="168"/>
        </w:trPr>
        <w:tc>
          <w:tcPr>
            <w:tcW w:w="0" w:type="auto"/>
            <w:vMerge/>
            <w:tcBorders>
              <w:top w:val="single" w:sz="4" w:space="0" w:color="000000"/>
              <w:left w:val="nil"/>
              <w:bottom w:val="single" w:sz="4" w:space="0" w:color="auto"/>
              <w:right w:val="nil"/>
            </w:tcBorders>
            <w:vAlign w:val="center"/>
            <w:hideMark/>
          </w:tcPr>
          <w:p w14:paraId="12298786" w14:textId="77777777" w:rsidR="00F9195D" w:rsidRPr="001E3493" w:rsidRDefault="00F9195D" w:rsidP="00E53010">
            <w:pPr>
              <w:spacing w:line="240" w:lineRule="auto"/>
            </w:pPr>
          </w:p>
        </w:tc>
        <w:tc>
          <w:tcPr>
            <w:tcW w:w="1112" w:type="dxa"/>
            <w:tcBorders>
              <w:top w:val="nil"/>
              <w:left w:val="single" w:sz="4" w:space="0" w:color="auto"/>
              <w:bottom w:val="nil"/>
              <w:right w:val="nil"/>
            </w:tcBorders>
            <w:noWrap/>
            <w:vAlign w:val="bottom"/>
            <w:hideMark/>
          </w:tcPr>
          <w:p w14:paraId="5E40D507" w14:textId="77777777" w:rsidR="00F9195D" w:rsidRPr="001E3493" w:rsidRDefault="00F9195D" w:rsidP="00E53010">
            <w:pPr>
              <w:spacing w:line="240" w:lineRule="auto"/>
            </w:pPr>
            <w:r w:rsidRPr="001E3493">
              <w:t>1</w:t>
            </w:r>
          </w:p>
        </w:tc>
        <w:tc>
          <w:tcPr>
            <w:tcW w:w="1194" w:type="dxa"/>
            <w:vAlign w:val="center"/>
            <w:hideMark/>
          </w:tcPr>
          <w:p w14:paraId="783953F8" w14:textId="77777777" w:rsidR="00F9195D" w:rsidRPr="001E3493" w:rsidRDefault="00F9195D" w:rsidP="00E53010">
            <w:pPr>
              <w:spacing w:line="240" w:lineRule="auto"/>
            </w:pPr>
            <w:r w:rsidRPr="001E3493">
              <w:t>1</w:t>
            </w:r>
          </w:p>
        </w:tc>
        <w:tc>
          <w:tcPr>
            <w:tcW w:w="1194" w:type="dxa"/>
            <w:vAlign w:val="center"/>
            <w:hideMark/>
          </w:tcPr>
          <w:p w14:paraId="4A57368C" w14:textId="77777777" w:rsidR="00F9195D" w:rsidRPr="001E3493" w:rsidRDefault="00F9195D" w:rsidP="00E53010">
            <w:pPr>
              <w:spacing w:line="240" w:lineRule="auto"/>
            </w:pPr>
            <w:r w:rsidRPr="001E3493">
              <w:t>3</w:t>
            </w:r>
          </w:p>
        </w:tc>
        <w:tc>
          <w:tcPr>
            <w:tcW w:w="1512" w:type="dxa"/>
            <w:vAlign w:val="center"/>
            <w:hideMark/>
          </w:tcPr>
          <w:p w14:paraId="0ED4709B" w14:textId="77777777" w:rsidR="00F9195D" w:rsidRPr="001E3493" w:rsidRDefault="00F9195D" w:rsidP="00E53010">
            <w:pPr>
              <w:spacing w:line="240" w:lineRule="auto"/>
            </w:pPr>
            <w:r w:rsidRPr="001E3493">
              <w:t>3</w:t>
            </w:r>
          </w:p>
        </w:tc>
        <w:tc>
          <w:tcPr>
            <w:tcW w:w="1512" w:type="dxa"/>
            <w:vAlign w:val="center"/>
            <w:hideMark/>
          </w:tcPr>
          <w:p w14:paraId="06F09253" w14:textId="77777777" w:rsidR="00F9195D" w:rsidRPr="001E3493" w:rsidRDefault="00F9195D" w:rsidP="00E53010">
            <w:pPr>
              <w:spacing w:line="240" w:lineRule="auto"/>
            </w:pPr>
            <w:r w:rsidRPr="001E3493">
              <w:t>3</w:t>
            </w:r>
          </w:p>
        </w:tc>
      </w:tr>
      <w:tr w:rsidR="00F9195D" w:rsidRPr="001E3493" w14:paraId="7973ECC8" w14:textId="77777777" w:rsidTr="00EB237D">
        <w:trPr>
          <w:trHeight w:val="168"/>
        </w:trPr>
        <w:tc>
          <w:tcPr>
            <w:tcW w:w="0" w:type="auto"/>
            <w:vMerge/>
            <w:tcBorders>
              <w:top w:val="single" w:sz="4" w:space="0" w:color="000000"/>
              <w:left w:val="nil"/>
              <w:bottom w:val="single" w:sz="4" w:space="0" w:color="auto"/>
              <w:right w:val="nil"/>
            </w:tcBorders>
            <w:vAlign w:val="center"/>
            <w:hideMark/>
          </w:tcPr>
          <w:p w14:paraId="2B1F8B6C" w14:textId="77777777" w:rsidR="00F9195D" w:rsidRPr="001E3493" w:rsidRDefault="00F9195D" w:rsidP="00E53010">
            <w:pPr>
              <w:spacing w:line="240" w:lineRule="auto"/>
            </w:pPr>
          </w:p>
        </w:tc>
        <w:tc>
          <w:tcPr>
            <w:tcW w:w="1112" w:type="dxa"/>
            <w:tcBorders>
              <w:top w:val="nil"/>
              <w:left w:val="single" w:sz="4" w:space="0" w:color="auto"/>
              <w:bottom w:val="single" w:sz="4" w:space="0" w:color="auto"/>
              <w:right w:val="nil"/>
            </w:tcBorders>
            <w:noWrap/>
            <w:vAlign w:val="bottom"/>
            <w:hideMark/>
          </w:tcPr>
          <w:p w14:paraId="74346980" w14:textId="77777777" w:rsidR="00F9195D" w:rsidRPr="001E3493" w:rsidRDefault="00F9195D" w:rsidP="00E53010">
            <w:pPr>
              <w:spacing w:line="240" w:lineRule="auto"/>
            </w:pPr>
            <w:r w:rsidRPr="001E3493">
              <w:t>2</w:t>
            </w:r>
          </w:p>
        </w:tc>
        <w:tc>
          <w:tcPr>
            <w:tcW w:w="1194" w:type="dxa"/>
            <w:tcBorders>
              <w:top w:val="nil"/>
              <w:left w:val="nil"/>
              <w:bottom w:val="single" w:sz="4" w:space="0" w:color="auto"/>
              <w:right w:val="nil"/>
            </w:tcBorders>
            <w:vAlign w:val="center"/>
            <w:hideMark/>
          </w:tcPr>
          <w:p w14:paraId="19C04758" w14:textId="77777777" w:rsidR="00F9195D" w:rsidRPr="001E3493" w:rsidRDefault="00F9195D" w:rsidP="00E53010">
            <w:pPr>
              <w:spacing w:line="240" w:lineRule="auto"/>
            </w:pPr>
            <w:r w:rsidRPr="001E3493">
              <w:t>5</w:t>
            </w:r>
          </w:p>
        </w:tc>
        <w:tc>
          <w:tcPr>
            <w:tcW w:w="1194" w:type="dxa"/>
            <w:tcBorders>
              <w:top w:val="nil"/>
              <w:left w:val="nil"/>
              <w:bottom w:val="single" w:sz="4" w:space="0" w:color="auto"/>
              <w:right w:val="nil"/>
            </w:tcBorders>
            <w:vAlign w:val="center"/>
            <w:hideMark/>
          </w:tcPr>
          <w:p w14:paraId="007DA78E" w14:textId="77777777" w:rsidR="00F9195D" w:rsidRPr="001E3493" w:rsidRDefault="00F9195D" w:rsidP="00E53010">
            <w:pPr>
              <w:spacing w:line="240" w:lineRule="auto"/>
            </w:pPr>
            <w:r w:rsidRPr="001E3493">
              <w:t>3</w:t>
            </w:r>
          </w:p>
        </w:tc>
        <w:tc>
          <w:tcPr>
            <w:tcW w:w="1512" w:type="dxa"/>
            <w:tcBorders>
              <w:top w:val="nil"/>
              <w:left w:val="nil"/>
              <w:bottom w:val="single" w:sz="4" w:space="0" w:color="auto"/>
              <w:right w:val="nil"/>
            </w:tcBorders>
            <w:vAlign w:val="center"/>
            <w:hideMark/>
          </w:tcPr>
          <w:p w14:paraId="6F91A8FB" w14:textId="77777777" w:rsidR="00F9195D" w:rsidRPr="001E3493" w:rsidRDefault="00F9195D" w:rsidP="00E53010">
            <w:pPr>
              <w:spacing w:line="240" w:lineRule="auto"/>
            </w:pPr>
            <w:r w:rsidRPr="001E3493">
              <w:t>1</w:t>
            </w:r>
          </w:p>
        </w:tc>
        <w:tc>
          <w:tcPr>
            <w:tcW w:w="1512" w:type="dxa"/>
            <w:tcBorders>
              <w:top w:val="nil"/>
              <w:left w:val="nil"/>
              <w:bottom w:val="single" w:sz="4" w:space="0" w:color="auto"/>
              <w:right w:val="nil"/>
            </w:tcBorders>
            <w:vAlign w:val="center"/>
            <w:hideMark/>
          </w:tcPr>
          <w:p w14:paraId="420CA071" w14:textId="77777777" w:rsidR="00F9195D" w:rsidRPr="001E3493" w:rsidRDefault="00F9195D" w:rsidP="00E53010">
            <w:pPr>
              <w:spacing w:line="240" w:lineRule="auto"/>
            </w:pPr>
            <w:r w:rsidRPr="001E3493">
              <w:t>3</w:t>
            </w:r>
          </w:p>
        </w:tc>
      </w:tr>
      <w:tr w:rsidR="00F9195D" w:rsidRPr="001E3493" w14:paraId="61ED214A" w14:textId="77777777" w:rsidTr="00EB237D">
        <w:trPr>
          <w:trHeight w:val="168"/>
        </w:trPr>
        <w:tc>
          <w:tcPr>
            <w:tcW w:w="1112" w:type="dxa"/>
            <w:vMerge w:val="restart"/>
            <w:tcBorders>
              <w:top w:val="single" w:sz="4" w:space="0" w:color="auto"/>
              <w:left w:val="nil"/>
              <w:bottom w:val="single" w:sz="8" w:space="0" w:color="000000"/>
              <w:right w:val="nil"/>
            </w:tcBorders>
            <w:vAlign w:val="center"/>
            <w:hideMark/>
          </w:tcPr>
          <w:p w14:paraId="6F4FBDC6" w14:textId="77777777" w:rsidR="00F9195D" w:rsidRPr="001E3493" w:rsidRDefault="00F9195D" w:rsidP="00E53010">
            <w:pPr>
              <w:spacing w:line="240" w:lineRule="auto"/>
            </w:pPr>
            <w:r w:rsidRPr="001E3493">
              <w:t>NS</w:t>
            </w:r>
          </w:p>
        </w:tc>
        <w:tc>
          <w:tcPr>
            <w:tcW w:w="1112" w:type="dxa"/>
            <w:tcBorders>
              <w:top w:val="single" w:sz="4" w:space="0" w:color="auto"/>
              <w:left w:val="single" w:sz="4" w:space="0" w:color="auto"/>
              <w:bottom w:val="nil"/>
              <w:right w:val="nil"/>
            </w:tcBorders>
            <w:noWrap/>
            <w:vAlign w:val="bottom"/>
            <w:hideMark/>
          </w:tcPr>
          <w:p w14:paraId="61303E5A" w14:textId="77777777" w:rsidR="00F9195D" w:rsidRPr="001E3493" w:rsidRDefault="00F9195D" w:rsidP="00E53010">
            <w:pPr>
              <w:spacing w:line="240" w:lineRule="auto"/>
            </w:pPr>
            <w:r w:rsidRPr="001E3493">
              <w:t>0</w:t>
            </w:r>
          </w:p>
        </w:tc>
        <w:tc>
          <w:tcPr>
            <w:tcW w:w="1194" w:type="dxa"/>
            <w:tcBorders>
              <w:top w:val="single" w:sz="4" w:space="0" w:color="auto"/>
              <w:left w:val="nil"/>
              <w:bottom w:val="nil"/>
              <w:right w:val="nil"/>
            </w:tcBorders>
            <w:vAlign w:val="center"/>
            <w:hideMark/>
          </w:tcPr>
          <w:p w14:paraId="12D4F26B" w14:textId="77777777" w:rsidR="00F9195D" w:rsidRPr="001E3493" w:rsidRDefault="00F9195D" w:rsidP="00E53010">
            <w:pPr>
              <w:spacing w:line="240" w:lineRule="auto"/>
            </w:pPr>
            <w:r w:rsidRPr="001E3493">
              <w:t>0</w:t>
            </w:r>
          </w:p>
        </w:tc>
        <w:tc>
          <w:tcPr>
            <w:tcW w:w="1194" w:type="dxa"/>
            <w:tcBorders>
              <w:top w:val="single" w:sz="4" w:space="0" w:color="auto"/>
              <w:left w:val="nil"/>
              <w:bottom w:val="nil"/>
              <w:right w:val="nil"/>
            </w:tcBorders>
            <w:vAlign w:val="center"/>
            <w:hideMark/>
          </w:tcPr>
          <w:p w14:paraId="0E649FAE" w14:textId="77777777" w:rsidR="00F9195D" w:rsidRPr="001E3493" w:rsidRDefault="00F9195D" w:rsidP="00E53010">
            <w:pPr>
              <w:spacing w:line="240" w:lineRule="auto"/>
            </w:pPr>
            <w:r w:rsidRPr="001E3493">
              <w:t>0</w:t>
            </w:r>
          </w:p>
        </w:tc>
        <w:tc>
          <w:tcPr>
            <w:tcW w:w="1512" w:type="dxa"/>
            <w:tcBorders>
              <w:top w:val="single" w:sz="4" w:space="0" w:color="auto"/>
              <w:left w:val="nil"/>
              <w:bottom w:val="nil"/>
              <w:right w:val="nil"/>
            </w:tcBorders>
            <w:vAlign w:val="center"/>
            <w:hideMark/>
          </w:tcPr>
          <w:p w14:paraId="454EA184" w14:textId="77777777" w:rsidR="00F9195D" w:rsidRPr="001E3493" w:rsidRDefault="00F9195D" w:rsidP="00E53010">
            <w:pPr>
              <w:spacing w:line="240" w:lineRule="auto"/>
            </w:pPr>
            <w:r w:rsidRPr="001E3493">
              <w:t>2</w:t>
            </w:r>
          </w:p>
        </w:tc>
        <w:tc>
          <w:tcPr>
            <w:tcW w:w="1512" w:type="dxa"/>
            <w:tcBorders>
              <w:top w:val="single" w:sz="4" w:space="0" w:color="auto"/>
              <w:left w:val="nil"/>
              <w:bottom w:val="nil"/>
              <w:right w:val="nil"/>
            </w:tcBorders>
            <w:vAlign w:val="center"/>
            <w:hideMark/>
          </w:tcPr>
          <w:p w14:paraId="74970D7B" w14:textId="77777777" w:rsidR="00F9195D" w:rsidRPr="001E3493" w:rsidRDefault="00F9195D" w:rsidP="00E53010">
            <w:pPr>
              <w:spacing w:line="240" w:lineRule="auto"/>
            </w:pPr>
            <w:r w:rsidRPr="001E3493">
              <w:t>0</w:t>
            </w:r>
          </w:p>
        </w:tc>
      </w:tr>
      <w:tr w:rsidR="00F9195D" w:rsidRPr="001E3493" w14:paraId="0BE7AED3" w14:textId="77777777" w:rsidTr="00EB237D">
        <w:trPr>
          <w:trHeight w:val="168"/>
        </w:trPr>
        <w:tc>
          <w:tcPr>
            <w:tcW w:w="0" w:type="auto"/>
            <w:vMerge/>
            <w:tcBorders>
              <w:top w:val="single" w:sz="4" w:space="0" w:color="auto"/>
              <w:left w:val="nil"/>
              <w:bottom w:val="single" w:sz="8" w:space="0" w:color="000000"/>
              <w:right w:val="nil"/>
            </w:tcBorders>
            <w:vAlign w:val="center"/>
            <w:hideMark/>
          </w:tcPr>
          <w:p w14:paraId="61230C97" w14:textId="77777777" w:rsidR="00F9195D" w:rsidRPr="001E3493" w:rsidRDefault="00F9195D" w:rsidP="00E53010">
            <w:pPr>
              <w:spacing w:line="240" w:lineRule="auto"/>
            </w:pPr>
          </w:p>
        </w:tc>
        <w:tc>
          <w:tcPr>
            <w:tcW w:w="1112" w:type="dxa"/>
            <w:tcBorders>
              <w:top w:val="nil"/>
              <w:left w:val="single" w:sz="4" w:space="0" w:color="auto"/>
              <w:bottom w:val="nil"/>
              <w:right w:val="nil"/>
            </w:tcBorders>
            <w:noWrap/>
            <w:vAlign w:val="bottom"/>
            <w:hideMark/>
          </w:tcPr>
          <w:p w14:paraId="18A6EE99" w14:textId="77777777" w:rsidR="00F9195D" w:rsidRPr="001E3493" w:rsidRDefault="00F9195D" w:rsidP="00E53010">
            <w:pPr>
              <w:spacing w:line="240" w:lineRule="auto"/>
            </w:pPr>
            <w:r w:rsidRPr="001E3493">
              <w:t>1</w:t>
            </w:r>
          </w:p>
        </w:tc>
        <w:tc>
          <w:tcPr>
            <w:tcW w:w="1194" w:type="dxa"/>
            <w:vAlign w:val="center"/>
            <w:hideMark/>
          </w:tcPr>
          <w:p w14:paraId="571C3314" w14:textId="77777777" w:rsidR="00F9195D" w:rsidRPr="001E3493" w:rsidRDefault="00F9195D" w:rsidP="00E53010">
            <w:pPr>
              <w:spacing w:line="240" w:lineRule="auto"/>
            </w:pPr>
            <w:r w:rsidRPr="001E3493">
              <w:t>5</w:t>
            </w:r>
          </w:p>
        </w:tc>
        <w:tc>
          <w:tcPr>
            <w:tcW w:w="1194" w:type="dxa"/>
            <w:vAlign w:val="center"/>
            <w:hideMark/>
          </w:tcPr>
          <w:p w14:paraId="6FE07BC0" w14:textId="77777777" w:rsidR="00F9195D" w:rsidRPr="001E3493" w:rsidRDefault="00F9195D" w:rsidP="00E53010">
            <w:pPr>
              <w:spacing w:line="240" w:lineRule="auto"/>
            </w:pPr>
            <w:r w:rsidRPr="001E3493">
              <w:t>2</w:t>
            </w:r>
          </w:p>
        </w:tc>
        <w:tc>
          <w:tcPr>
            <w:tcW w:w="1512" w:type="dxa"/>
            <w:vAlign w:val="center"/>
            <w:hideMark/>
          </w:tcPr>
          <w:p w14:paraId="11F86DC3" w14:textId="77777777" w:rsidR="00F9195D" w:rsidRPr="001E3493" w:rsidRDefault="00F9195D" w:rsidP="00E53010">
            <w:pPr>
              <w:spacing w:line="240" w:lineRule="auto"/>
            </w:pPr>
            <w:r w:rsidRPr="001E3493">
              <w:t>4</w:t>
            </w:r>
          </w:p>
        </w:tc>
        <w:tc>
          <w:tcPr>
            <w:tcW w:w="1512" w:type="dxa"/>
            <w:vAlign w:val="center"/>
            <w:hideMark/>
          </w:tcPr>
          <w:p w14:paraId="029792CF" w14:textId="77777777" w:rsidR="00F9195D" w:rsidRPr="001E3493" w:rsidRDefault="00F9195D" w:rsidP="00E53010">
            <w:pPr>
              <w:spacing w:line="240" w:lineRule="auto"/>
            </w:pPr>
            <w:r w:rsidRPr="001E3493">
              <w:t>0</w:t>
            </w:r>
          </w:p>
        </w:tc>
      </w:tr>
      <w:tr w:rsidR="00F9195D" w:rsidRPr="001E3493" w14:paraId="3865AB20" w14:textId="77777777" w:rsidTr="00EB237D">
        <w:trPr>
          <w:trHeight w:val="168"/>
        </w:trPr>
        <w:tc>
          <w:tcPr>
            <w:tcW w:w="0" w:type="auto"/>
            <w:vMerge/>
            <w:tcBorders>
              <w:top w:val="single" w:sz="4" w:space="0" w:color="auto"/>
              <w:left w:val="nil"/>
              <w:bottom w:val="single" w:sz="8" w:space="0" w:color="000000"/>
              <w:right w:val="nil"/>
            </w:tcBorders>
            <w:vAlign w:val="center"/>
            <w:hideMark/>
          </w:tcPr>
          <w:p w14:paraId="522A7ACB" w14:textId="77777777" w:rsidR="00F9195D" w:rsidRPr="001E3493" w:rsidRDefault="00F9195D" w:rsidP="00E53010">
            <w:pPr>
              <w:spacing w:line="240" w:lineRule="auto"/>
            </w:pPr>
          </w:p>
        </w:tc>
        <w:tc>
          <w:tcPr>
            <w:tcW w:w="1112" w:type="dxa"/>
            <w:tcBorders>
              <w:top w:val="nil"/>
              <w:left w:val="single" w:sz="4" w:space="0" w:color="auto"/>
              <w:bottom w:val="single" w:sz="4" w:space="0" w:color="auto"/>
              <w:right w:val="nil"/>
            </w:tcBorders>
            <w:noWrap/>
            <w:vAlign w:val="bottom"/>
            <w:hideMark/>
          </w:tcPr>
          <w:p w14:paraId="42B599AD" w14:textId="77777777" w:rsidR="00F9195D" w:rsidRPr="001E3493" w:rsidRDefault="00F9195D" w:rsidP="00E53010">
            <w:pPr>
              <w:spacing w:line="240" w:lineRule="auto"/>
            </w:pPr>
            <w:r w:rsidRPr="001E3493">
              <w:t>2</w:t>
            </w:r>
          </w:p>
        </w:tc>
        <w:tc>
          <w:tcPr>
            <w:tcW w:w="1194" w:type="dxa"/>
            <w:tcBorders>
              <w:top w:val="nil"/>
              <w:left w:val="nil"/>
              <w:bottom w:val="single" w:sz="4" w:space="0" w:color="auto"/>
              <w:right w:val="nil"/>
            </w:tcBorders>
            <w:vAlign w:val="center"/>
            <w:hideMark/>
          </w:tcPr>
          <w:p w14:paraId="4BD54788" w14:textId="77777777" w:rsidR="00F9195D" w:rsidRPr="001E3493" w:rsidRDefault="00F9195D" w:rsidP="00E53010">
            <w:pPr>
              <w:spacing w:line="240" w:lineRule="auto"/>
            </w:pPr>
            <w:r w:rsidRPr="001E3493">
              <w:t>1</w:t>
            </w:r>
          </w:p>
        </w:tc>
        <w:tc>
          <w:tcPr>
            <w:tcW w:w="1194" w:type="dxa"/>
            <w:tcBorders>
              <w:top w:val="nil"/>
              <w:left w:val="nil"/>
              <w:bottom w:val="single" w:sz="4" w:space="0" w:color="auto"/>
              <w:right w:val="nil"/>
            </w:tcBorders>
            <w:vAlign w:val="center"/>
            <w:hideMark/>
          </w:tcPr>
          <w:p w14:paraId="50260366" w14:textId="77777777" w:rsidR="00F9195D" w:rsidRPr="001E3493" w:rsidRDefault="00F9195D" w:rsidP="00E53010">
            <w:pPr>
              <w:spacing w:line="240" w:lineRule="auto"/>
            </w:pPr>
            <w:r w:rsidRPr="001E3493">
              <w:t>4</w:t>
            </w:r>
          </w:p>
        </w:tc>
        <w:tc>
          <w:tcPr>
            <w:tcW w:w="1512" w:type="dxa"/>
            <w:tcBorders>
              <w:top w:val="nil"/>
              <w:left w:val="nil"/>
              <w:bottom w:val="single" w:sz="4" w:space="0" w:color="auto"/>
              <w:right w:val="nil"/>
            </w:tcBorders>
            <w:vAlign w:val="center"/>
            <w:hideMark/>
          </w:tcPr>
          <w:p w14:paraId="5D5D3579" w14:textId="77777777" w:rsidR="00F9195D" w:rsidRPr="001E3493" w:rsidRDefault="00F9195D" w:rsidP="00E53010">
            <w:pPr>
              <w:spacing w:line="240" w:lineRule="auto"/>
            </w:pPr>
            <w:r w:rsidRPr="001E3493">
              <w:t>0</w:t>
            </w:r>
          </w:p>
        </w:tc>
        <w:tc>
          <w:tcPr>
            <w:tcW w:w="1512" w:type="dxa"/>
            <w:tcBorders>
              <w:top w:val="nil"/>
              <w:left w:val="nil"/>
              <w:bottom w:val="single" w:sz="4" w:space="0" w:color="auto"/>
              <w:right w:val="nil"/>
            </w:tcBorders>
            <w:vAlign w:val="center"/>
            <w:hideMark/>
          </w:tcPr>
          <w:p w14:paraId="5BD93F7E" w14:textId="77777777" w:rsidR="00F9195D" w:rsidRPr="001E3493" w:rsidRDefault="00F9195D" w:rsidP="00E53010">
            <w:pPr>
              <w:spacing w:line="240" w:lineRule="auto"/>
            </w:pPr>
            <w:r w:rsidRPr="001E3493">
              <w:t>6</w:t>
            </w:r>
          </w:p>
        </w:tc>
      </w:tr>
    </w:tbl>
    <w:p w14:paraId="2715DBB1" w14:textId="5A02AC2E" w:rsidR="00C66DD8" w:rsidRDefault="00C66DD8" w:rsidP="00B46408">
      <w:pPr>
        <w:pStyle w:val="Caption"/>
      </w:pPr>
    </w:p>
    <w:p w14:paraId="1009D803" w14:textId="77777777" w:rsidR="00023CFD" w:rsidRPr="00023CFD" w:rsidRDefault="00023CFD" w:rsidP="00023CFD"/>
    <w:p w14:paraId="07102E94" w14:textId="77777777" w:rsidR="0032184F" w:rsidRPr="001E3493" w:rsidRDefault="00F9195D" w:rsidP="00B46408">
      <w:pPr>
        <w:pStyle w:val="Caption"/>
      </w:pPr>
      <w:r w:rsidRPr="001E3493">
        <w:rPr>
          <w:noProof/>
        </w:rPr>
        <w:drawing>
          <wp:inline distT="0" distB="0" distL="0" distR="0" wp14:anchorId="450CF646" wp14:editId="188A18CD">
            <wp:extent cx="4752975" cy="2171700"/>
            <wp:effectExtent l="0" t="0" r="9525" b="0"/>
            <wp:docPr id="906723566" name="Chart 10">
              <a:extLst xmlns:a="http://schemas.openxmlformats.org/drawingml/2006/main">
                <a:ext uri="{FF2B5EF4-FFF2-40B4-BE49-F238E27FC236}">
                  <a16:creationId xmlns:a16="http://schemas.microsoft.com/office/drawing/2014/main" id="{C1A66E9D-E0E3-4E52-B87C-9B0DFB2F89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BCA12E1" w14:textId="0FEDCBA4" w:rsidR="00F9195D" w:rsidRPr="001E3493" w:rsidRDefault="0032184F" w:rsidP="00B46408">
      <w:pPr>
        <w:pStyle w:val="Caption"/>
      </w:pPr>
      <w:bookmarkStart w:id="90" w:name="_Toc195707622"/>
      <w:r w:rsidRPr="001E3493">
        <w:t xml:space="preserve">Figure </w:t>
      </w:r>
      <w:fldSimple w:instr=" SEQ Figure \* ARABIC ">
        <w:r w:rsidR="00056F45">
          <w:rPr>
            <w:noProof/>
          </w:rPr>
          <w:t>14</w:t>
        </w:r>
      </w:fldSimple>
      <w:r w:rsidR="00F9195D" w:rsidRPr="001E3493">
        <w:t>: Response type score frequency per group</w:t>
      </w:r>
      <w:bookmarkEnd w:id="90"/>
    </w:p>
    <w:p w14:paraId="12434E88" w14:textId="77777777" w:rsidR="00F9195D" w:rsidRPr="001E3493" w:rsidRDefault="00F9195D" w:rsidP="00B424D2">
      <w:pPr>
        <w:rPr>
          <w:i/>
          <w:iCs/>
          <w:color w:val="000000" w:themeColor="text1"/>
        </w:rPr>
      </w:pPr>
      <w:r w:rsidRPr="001E3493">
        <w:rPr>
          <w:color w:val="000000" w:themeColor="text1"/>
        </w:rPr>
        <w:br w:type="page"/>
      </w:r>
    </w:p>
    <w:p w14:paraId="1A599D9A" w14:textId="777F671E" w:rsidR="00F9195D" w:rsidRPr="001E3493" w:rsidRDefault="00F9195D" w:rsidP="00B46408">
      <w:pPr>
        <w:pStyle w:val="Caption"/>
      </w:pPr>
      <w:bookmarkStart w:id="91" w:name="_Toc195707671"/>
      <w:r w:rsidRPr="001E3493">
        <w:lastRenderedPageBreak/>
        <w:t xml:space="preserve">Table </w:t>
      </w:r>
      <w:fldSimple w:instr=" SEQ Table \* ARABIC ">
        <w:r w:rsidR="00056F45">
          <w:rPr>
            <w:noProof/>
          </w:rPr>
          <w:t>19</w:t>
        </w:r>
      </w:fldSimple>
      <w:r w:rsidRPr="001E3493">
        <w:t>: Tx Group by Cell response (CR)</w:t>
      </w:r>
      <w:bookmarkEnd w:id="91"/>
    </w:p>
    <w:tbl>
      <w:tblPr>
        <w:tblW w:w="6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734"/>
        <w:gridCol w:w="2043"/>
        <w:gridCol w:w="1700"/>
      </w:tblGrid>
      <w:tr w:rsidR="00F9195D" w:rsidRPr="001E3493" w14:paraId="3697BCC5" w14:textId="77777777" w:rsidTr="003B7E3C">
        <w:trPr>
          <w:trHeight w:val="259"/>
        </w:trPr>
        <w:tc>
          <w:tcPr>
            <w:tcW w:w="1272" w:type="dxa"/>
            <w:tcBorders>
              <w:top w:val="single" w:sz="4" w:space="0" w:color="auto"/>
              <w:left w:val="single" w:sz="4" w:space="0" w:color="auto"/>
              <w:bottom w:val="single" w:sz="4" w:space="0" w:color="auto"/>
              <w:right w:val="single" w:sz="4" w:space="0" w:color="auto"/>
            </w:tcBorders>
            <w:noWrap/>
            <w:vAlign w:val="bottom"/>
            <w:hideMark/>
          </w:tcPr>
          <w:p w14:paraId="7AFFD942" w14:textId="77777777" w:rsidR="00F9195D" w:rsidRPr="001E3493" w:rsidRDefault="00F9195D" w:rsidP="00E53010">
            <w:pPr>
              <w:spacing w:line="240" w:lineRule="auto"/>
            </w:pPr>
          </w:p>
        </w:tc>
        <w:tc>
          <w:tcPr>
            <w:tcW w:w="547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3EC1A5" w14:textId="77777777" w:rsidR="00F9195D" w:rsidRPr="001E3493" w:rsidRDefault="00F9195D" w:rsidP="00E53010">
            <w:pPr>
              <w:spacing w:line="240" w:lineRule="auto"/>
            </w:pPr>
            <w:r w:rsidRPr="001E3493">
              <w:t>Response level frequency</w:t>
            </w:r>
          </w:p>
        </w:tc>
      </w:tr>
      <w:tr w:rsidR="00F9195D" w:rsidRPr="001E3493" w14:paraId="6BBDB914" w14:textId="77777777" w:rsidTr="003B7E3C">
        <w:trPr>
          <w:cantSplit/>
          <w:trHeight w:val="259"/>
        </w:trPr>
        <w:tc>
          <w:tcPr>
            <w:tcW w:w="12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31A5A2" w14:textId="77777777" w:rsidR="00F9195D" w:rsidRPr="001E3493" w:rsidRDefault="00F9195D" w:rsidP="00E53010">
            <w:pPr>
              <w:spacing w:line="240" w:lineRule="auto"/>
            </w:pPr>
            <w:r w:rsidRPr="001E3493">
              <w:t xml:space="preserve">Tx. Group </w:t>
            </w:r>
          </w:p>
        </w:tc>
        <w:tc>
          <w:tcPr>
            <w:tcW w:w="17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AC3069" w14:textId="77777777" w:rsidR="00F9195D" w:rsidRPr="001E3493" w:rsidRDefault="00F9195D" w:rsidP="00E53010">
            <w:pPr>
              <w:spacing w:line="240" w:lineRule="auto"/>
            </w:pPr>
            <w:r w:rsidRPr="001E3493">
              <w:t>0</w:t>
            </w:r>
          </w:p>
        </w:tc>
        <w:tc>
          <w:tcPr>
            <w:tcW w:w="2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CA1007" w14:textId="77777777" w:rsidR="00F9195D" w:rsidRPr="001E3493" w:rsidRDefault="00F9195D" w:rsidP="00E53010">
            <w:pPr>
              <w:spacing w:line="240" w:lineRule="auto"/>
            </w:pPr>
            <w:r w:rsidRPr="001E3493">
              <w:t>1</w:t>
            </w:r>
          </w:p>
        </w:tc>
        <w:tc>
          <w:tcPr>
            <w:tcW w:w="1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D594E4" w14:textId="77777777" w:rsidR="00F9195D" w:rsidRPr="001E3493" w:rsidRDefault="00F9195D" w:rsidP="00E53010">
            <w:pPr>
              <w:spacing w:line="240" w:lineRule="auto"/>
            </w:pPr>
            <w:r w:rsidRPr="001E3493">
              <w:t>2</w:t>
            </w:r>
          </w:p>
        </w:tc>
      </w:tr>
      <w:tr w:rsidR="00F9195D" w:rsidRPr="001E3493" w14:paraId="7E28A1A3" w14:textId="77777777" w:rsidTr="003B7E3C">
        <w:trPr>
          <w:cantSplit/>
          <w:trHeight w:val="259"/>
        </w:trPr>
        <w:tc>
          <w:tcPr>
            <w:tcW w:w="1272" w:type="dxa"/>
            <w:tcBorders>
              <w:top w:val="single" w:sz="4" w:space="0" w:color="auto"/>
              <w:left w:val="single" w:sz="4" w:space="0" w:color="auto"/>
              <w:bottom w:val="single" w:sz="4" w:space="0" w:color="auto"/>
              <w:right w:val="single" w:sz="4" w:space="0" w:color="auto"/>
            </w:tcBorders>
            <w:vAlign w:val="center"/>
            <w:hideMark/>
          </w:tcPr>
          <w:p w14:paraId="687234B1" w14:textId="77777777" w:rsidR="00F9195D" w:rsidRPr="001E3493" w:rsidRDefault="00F9195D" w:rsidP="00E53010">
            <w:pPr>
              <w:spacing w:line="240" w:lineRule="auto"/>
            </w:pPr>
            <w:r w:rsidRPr="001E3493">
              <w:t>SA</w:t>
            </w:r>
          </w:p>
        </w:tc>
        <w:tc>
          <w:tcPr>
            <w:tcW w:w="1734" w:type="dxa"/>
            <w:tcBorders>
              <w:top w:val="single" w:sz="4" w:space="0" w:color="auto"/>
              <w:left w:val="single" w:sz="4" w:space="0" w:color="auto"/>
              <w:bottom w:val="single" w:sz="4" w:space="0" w:color="auto"/>
              <w:right w:val="single" w:sz="4" w:space="0" w:color="auto"/>
            </w:tcBorders>
            <w:vAlign w:val="center"/>
            <w:hideMark/>
          </w:tcPr>
          <w:p w14:paraId="005C5108" w14:textId="77777777" w:rsidR="00F9195D" w:rsidRPr="001E3493" w:rsidRDefault="00F9195D" w:rsidP="00E53010">
            <w:pPr>
              <w:spacing w:line="240" w:lineRule="auto"/>
            </w:pPr>
            <w:r w:rsidRPr="001E3493">
              <w:t>1</w:t>
            </w:r>
          </w:p>
        </w:tc>
        <w:tc>
          <w:tcPr>
            <w:tcW w:w="2043" w:type="dxa"/>
            <w:tcBorders>
              <w:top w:val="single" w:sz="4" w:space="0" w:color="auto"/>
              <w:left w:val="single" w:sz="4" w:space="0" w:color="auto"/>
              <w:bottom w:val="single" w:sz="4" w:space="0" w:color="auto"/>
              <w:right w:val="single" w:sz="4" w:space="0" w:color="auto"/>
            </w:tcBorders>
            <w:vAlign w:val="center"/>
            <w:hideMark/>
          </w:tcPr>
          <w:p w14:paraId="709D5481" w14:textId="77777777" w:rsidR="00F9195D" w:rsidRPr="001E3493" w:rsidRDefault="00F9195D" w:rsidP="00E53010">
            <w:pPr>
              <w:spacing w:line="240" w:lineRule="auto"/>
            </w:pPr>
            <w:r w:rsidRPr="001E3493">
              <w:t>4</w:t>
            </w:r>
          </w:p>
        </w:tc>
        <w:tc>
          <w:tcPr>
            <w:tcW w:w="1698" w:type="dxa"/>
            <w:tcBorders>
              <w:top w:val="single" w:sz="4" w:space="0" w:color="auto"/>
              <w:left w:val="single" w:sz="4" w:space="0" w:color="auto"/>
              <w:bottom w:val="single" w:sz="4" w:space="0" w:color="auto"/>
              <w:right w:val="single" w:sz="4" w:space="0" w:color="auto"/>
            </w:tcBorders>
            <w:vAlign w:val="center"/>
            <w:hideMark/>
          </w:tcPr>
          <w:p w14:paraId="5EBFC655" w14:textId="77777777" w:rsidR="00F9195D" w:rsidRPr="001E3493" w:rsidRDefault="00F9195D" w:rsidP="00E53010">
            <w:pPr>
              <w:spacing w:line="240" w:lineRule="auto"/>
            </w:pPr>
            <w:r w:rsidRPr="001E3493">
              <w:t>0</w:t>
            </w:r>
          </w:p>
        </w:tc>
      </w:tr>
      <w:tr w:rsidR="00F9195D" w:rsidRPr="001E3493" w14:paraId="6FDD3F46" w14:textId="77777777" w:rsidTr="003B7E3C">
        <w:trPr>
          <w:cantSplit/>
          <w:trHeight w:val="259"/>
        </w:trPr>
        <w:tc>
          <w:tcPr>
            <w:tcW w:w="1272" w:type="dxa"/>
            <w:tcBorders>
              <w:top w:val="single" w:sz="4" w:space="0" w:color="auto"/>
              <w:left w:val="single" w:sz="4" w:space="0" w:color="auto"/>
              <w:bottom w:val="single" w:sz="4" w:space="0" w:color="auto"/>
              <w:right w:val="single" w:sz="4" w:space="0" w:color="auto"/>
            </w:tcBorders>
            <w:vAlign w:val="center"/>
            <w:hideMark/>
          </w:tcPr>
          <w:p w14:paraId="77CDE698" w14:textId="77777777" w:rsidR="00F9195D" w:rsidRPr="001E3493" w:rsidRDefault="00F9195D" w:rsidP="00E53010">
            <w:pPr>
              <w:spacing w:line="240" w:lineRule="auto"/>
            </w:pPr>
            <w:r w:rsidRPr="001E3493">
              <w:t>SB</w:t>
            </w:r>
          </w:p>
        </w:tc>
        <w:tc>
          <w:tcPr>
            <w:tcW w:w="1734" w:type="dxa"/>
            <w:tcBorders>
              <w:top w:val="single" w:sz="4" w:space="0" w:color="auto"/>
              <w:left w:val="single" w:sz="4" w:space="0" w:color="auto"/>
              <w:bottom w:val="single" w:sz="4" w:space="0" w:color="auto"/>
              <w:right w:val="single" w:sz="4" w:space="0" w:color="auto"/>
            </w:tcBorders>
            <w:vAlign w:val="center"/>
            <w:hideMark/>
          </w:tcPr>
          <w:p w14:paraId="31144324" w14:textId="77777777" w:rsidR="00F9195D" w:rsidRPr="001E3493" w:rsidRDefault="00F9195D" w:rsidP="00E53010">
            <w:pPr>
              <w:spacing w:line="240" w:lineRule="auto"/>
            </w:pPr>
            <w:r w:rsidRPr="001E3493">
              <w:t>0</w:t>
            </w:r>
          </w:p>
        </w:tc>
        <w:tc>
          <w:tcPr>
            <w:tcW w:w="2043" w:type="dxa"/>
            <w:tcBorders>
              <w:top w:val="single" w:sz="4" w:space="0" w:color="auto"/>
              <w:left w:val="single" w:sz="4" w:space="0" w:color="auto"/>
              <w:bottom w:val="single" w:sz="4" w:space="0" w:color="auto"/>
              <w:right w:val="single" w:sz="4" w:space="0" w:color="auto"/>
            </w:tcBorders>
            <w:vAlign w:val="center"/>
            <w:hideMark/>
          </w:tcPr>
          <w:p w14:paraId="71608189" w14:textId="77777777" w:rsidR="00F9195D" w:rsidRPr="001E3493" w:rsidRDefault="00F9195D" w:rsidP="00E53010">
            <w:pPr>
              <w:spacing w:line="240" w:lineRule="auto"/>
            </w:pPr>
            <w:r w:rsidRPr="001E3493">
              <w:t>0</w:t>
            </w:r>
          </w:p>
        </w:tc>
        <w:tc>
          <w:tcPr>
            <w:tcW w:w="1698" w:type="dxa"/>
            <w:tcBorders>
              <w:top w:val="single" w:sz="4" w:space="0" w:color="auto"/>
              <w:left w:val="single" w:sz="4" w:space="0" w:color="auto"/>
              <w:bottom w:val="single" w:sz="4" w:space="0" w:color="auto"/>
              <w:right w:val="single" w:sz="4" w:space="0" w:color="auto"/>
            </w:tcBorders>
            <w:vAlign w:val="center"/>
            <w:hideMark/>
          </w:tcPr>
          <w:p w14:paraId="1E564D39" w14:textId="77777777" w:rsidR="00F9195D" w:rsidRPr="001E3493" w:rsidRDefault="00F9195D" w:rsidP="00E53010">
            <w:pPr>
              <w:spacing w:line="240" w:lineRule="auto"/>
            </w:pPr>
            <w:r w:rsidRPr="001E3493">
              <w:t>6</w:t>
            </w:r>
          </w:p>
        </w:tc>
      </w:tr>
      <w:tr w:rsidR="00F9195D" w:rsidRPr="001E3493" w14:paraId="645D69E4" w14:textId="77777777" w:rsidTr="003B7E3C">
        <w:trPr>
          <w:cantSplit/>
          <w:trHeight w:val="259"/>
        </w:trPr>
        <w:tc>
          <w:tcPr>
            <w:tcW w:w="1272" w:type="dxa"/>
            <w:tcBorders>
              <w:top w:val="single" w:sz="4" w:space="0" w:color="auto"/>
              <w:left w:val="single" w:sz="4" w:space="0" w:color="auto"/>
              <w:bottom w:val="single" w:sz="4" w:space="0" w:color="auto"/>
              <w:right w:val="single" w:sz="4" w:space="0" w:color="auto"/>
            </w:tcBorders>
            <w:vAlign w:val="center"/>
            <w:hideMark/>
          </w:tcPr>
          <w:p w14:paraId="15D149C8" w14:textId="77777777" w:rsidR="00F9195D" w:rsidRPr="001E3493" w:rsidRDefault="00F9195D" w:rsidP="00E53010">
            <w:pPr>
              <w:spacing w:line="240" w:lineRule="auto"/>
            </w:pPr>
            <w:r w:rsidRPr="001E3493">
              <w:t>SBA</w:t>
            </w:r>
          </w:p>
        </w:tc>
        <w:tc>
          <w:tcPr>
            <w:tcW w:w="1734" w:type="dxa"/>
            <w:tcBorders>
              <w:top w:val="single" w:sz="4" w:space="0" w:color="auto"/>
              <w:left w:val="single" w:sz="4" w:space="0" w:color="auto"/>
              <w:bottom w:val="single" w:sz="4" w:space="0" w:color="auto"/>
              <w:right w:val="single" w:sz="4" w:space="0" w:color="auto"/>
            </w:tcBorders>
            <w:vAlign w:val="center"/>
            <w:hideMark/>
          </w:tcPr>
          <w:p w14:paraId="1908401F" w14:textId="77777777" w:rsidR="00F9195D" w:rsidRPr="001E3493" w:rsidRDefault="00F9195D" w:rsidP="00E53010">
            <w:pPr>
              <w:spacing w:line="240" w:lineRule="auto"/>
            </w:pPr>
            <w:r w:rsidRPr="001E3493">
              <w:t>0</w:t>
            </w:r>
          </w:p>
        </w:tc>
        <w:tc>
          <w:tcPr>
            <w:tcW w:w="2043" w:type="dxa"/>
            <w:tcBorders>
              <w:top w:val="single" w:sz="4" w:space="0" w:color="auto"/>
              <w:left w:val="single" w:sz="4" w:space="0" w:color="auto"/>
              <w:bottom w:val="single" w:sz="4" w:space="0" w:color="auto"/>
              <w:right w:val="single" w:sz="4" w:space="0" w:color="auto"/>
            </w:tcBorders>
            <w:vAlign w:val="center"/>
            <w:hideMark/>
          </w:tcPr>
          <w:p w14:paraId="6C909D28" w14:textId="77777777" w:rsidR="00F9195D" w:rsidRPr="001E3493" w:rsidRDefault="00F9195D" w:rsidP="00E53010">
            <w:pPr>
              <w:spacing w:line="240" w:lineRule="auto"/>
            </w:pPr>
            <w:r w:rsidRPr="001E3493">
              <w:t>1</w:t>
            </w:r>
          </w:p>
        </w:tc>
        <w:tc>
          <w:tcPr>
            <w:tcW w:w="1698" w:type="dxa"/>
            <w:tcBorders>
              <w:top w:val="single" w:sz="4" w:space="0" w:color="auto"/>
              <w:left w:val="single" w:sz="4" w:space="0" w:color="auto"/>
              <w:bottom w:val="single" w:sz="4" w:space="0" w:color="auto"/>
              <w:right w:val="single" w:sz="4" w:space="0" w:color="auto"/>
            </w:tcBorders>
            <w:vAlign w:val="center"/>
            <w:hideMark/>
          </w:tcPr>
          <w:p w14:paraId="02E9F4B5" w14:textId="77777777" w:rsidR="00F9195D" w:rsidRPr="001E3493" w:rsidRDefault="00F9195D" w:rsidP="00E53010">
            <w:pPr>
              <w:spacing w:line="240" w:lineRule="auto"/>
            </w:pPr>
            <w:r w:rsidRPr="001E3493">
              <w:t>5</w:t>
            </w:r>
          </w:p>
        </w:tc>
      </w:tr>
      <w:tr w:rsidR="00F9195D" w:rsidRPr="001E3493" w14:paraId="6A83274F" w14:textId="77777777" w:rsidTr="003B7E3C">
        <w:trPr>
          <w:cantSplit/>
          <w:trHeight w:val="259"/>
        </w:trPr>
        <w:tc>
          <w:tcPr>
            <w:tcW w:w="1272" w:type="dxa"/>
            <w:tcBorders>
              <w:top w:val="single" w:sz="4" w:space="0" w:color="auto"/>
              <w:left w:val="single" w:sz="4" w:space="0" w:color="auto"/>
              <w:bottom w:val="single" w:sz="4" w:space="0" w:color="auto"/>
              <w:right w:val="single" w:sz="4" w:space="0" w:color="auto"/>
            </w:tcBorders>
            <w:vAlign w:val="center"/>
            <w:hideMark/>
          </w:tcPr>
          <w:p w14:paraId="6EB43B20" w14:textId="77777777" w:rsidR="00F9195D" w:rsidRPr="001E3493" w:rsidRDefault="00F9195D" w:rsidP="00E53010">
            <w:pPr>
              <w:spacing w:line="240" w:lineRule="auto"/>
            </w:pPr>
            <w:r w:rsidRPr="001E3493">
              <w:t>NS</w:t>
            </w:r>
          </w:p>
        </w:tc>
        <w:tc>
          <w:tcPr>
            <w:tcW w:w="1734" w:type="dxa"/>
            <w:tcBorders>
              <w:top w:val="single" w:sz="4" w:space="0" w:color="auto"/>
              <w:left w:val="single" w:sz="4" w:space="0" w:color="auto"/>
              <w:bottom w:val="single" w:sz="4" w:space="0" w:color="auto"/>
              <w:right w:val="single" w:sz="4" w:space="0" w:color="auto"/>
            </w:tcBorders>
            <w:vAlign w:val="center"/>
            <w:hideMark/>
          </w:tcPr>
          <w:p w14:paraId="134D2FAB" w14:textId="77777777" w:rsidR="00F9195D" w:rsidRPr="001E3493" w:rsidRDefault="00F9195D" w:rsidP="00E53010">
            <w:pPr>
              <w:spacing w:line="240" w:lineRule="auto"/>
            </w:pPr>
            <w:r w:rsidRPr="001E3493">
              <w:t>0</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32A5C1C" w14:textId="77777777" w:rsidR="00F9195D" w:rsidRPr="001E3493" w:rsidRDefault="00F9195D" w:rsidP="00E53010">
            <w:pPr>
              <w:spacing w:line="240" w:lineRule="auto"/>
            </w:pPr>
            <w:r w:rsidRPr="001E3493">
              <w:t>5</w:t>
            </w:r>
          </w:p>
        </w:tc>
        <w:tc>
          <w:tcPr>
            <w:tcW w:w="1698" w:type="dxa"/>
            <w:tcBorders>
              <w:top w:val="single" w:sz="4" w:space="0" w:color="auto"/>
              <w:left w:val="single" w:sz="4" w:space="0" w:color="auto"/>
              <w:bottom w:val="single" w:sz="4" w:space="0" w:color="auto"/>
              <w:right w:val="single" w:sz="4" w:space="0" w:color="auto"/>
            </w:tcBorders>
            <w:vAlign w:val="center"/>
            <w:hideMark/>
          </w:tcPr>
          <w:p w14:paraId="5B1C5F5C" w14:textId="77777777" w:rsidR="00F9195D" w:rsidRPr="001E3493" w:rsidRDefault="00F9195D" w:rsidP="00E53010">
            <w:pPr>
              <w:spacing w:line="240" w:lineRule="auto"/>
            </w:pPr>
            <w:r w:rsidRPr="001E3493">
              <w:t>1</w:t>
            </w:r>
          </w:p>
        </w:tc>
      </w:tr>
    </w:tbl>
    <w:p w14:paraId="77CF1B53" w14:textId="77777777" w:rsidR="00E53010" w:rsidRPr="001E3493" w:rsidRDefault="00E53010" w:rsidP="00B46408">
      <w:pPr>
        <w:pStyle w:val="Caption"/>
      </w:pPr>
    </w:p>
    <w:p w14:paraId="2CE3D8F3" w14:textId="1F48455F" w:rsidR="00F9195D" w:rsidRPr="001E3493" w:rsidRDefault="00F9195D" w:rsidP="00B46408">
      <w:pPr>
        <w:pStyle w:val="Caption"/>
      </w:pPr>
      <w:bookmarkStart w:id="92" w:name="_Toc195707672"/>
      <w:r w:rsidRPr="001E3493">
        <w:t xml:space="preserve">Table </w:t>
      </w:r>
      <w:fldSimple w:instr=" SEQ Table \* ARABIC ">
        <w:r w:rsidR="00056F45">
          <w:rPr>
            <w:noProof/>
          </w:rPr>
          <w:t>20</w:t>
        </w:r>
      </w:fldSimple>
      <w:r w:rsidRPr="001E3493">
        <w:t>: Tx. Group by New bone response (NBR)</w:t>
      </w:r>
      <w:bookmarkEnd w:id="92"/>
    </w:p>
    <w:tbl>
      <w:tblPr>
        <w:tblW w:w="6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706"/>
        <w:gridCol w:w="1975"/>
        <w:gridCol w:w="1707"/>
      </w:tblGrid>
      <w:tr w:rsidR="00F9195D" w:rsidRPr="001E3493" w14:paraId="43013DB9" w14:textId="77777777" w:rsidTr="003B7E3C">
        <w:trPr>
          <w:trHeight w:val="259"/>
        </w:trPr>
        <w:tc>
          <w:tcPr>
            <w:tcW w:w="1252" w:type="dxa"/>
            <w:tcBorders>
              <w:top w:val="single" w:sz="4" w:space="0" w:color="auto"/>
              <w:left w:val="single" w:sz="4" w:space="0" w:color="auto"/>
              <w:bottom w:val="single" w:sz="4" w:space="0" w:color="auto"/>
              <w:right w:val="single" w:sz="4" w:space="0" w:color="auto"/>
            </w:tcBorders>
            <w:noWrap/>
            <w:vAlign w:val="bottom"/>
            <w:hideMark/>
          </w:tcPr>
          <w:p w14:paraId="3C06B5BF" w14:textId="77777777" w:rsidR="00F9195D" w:rsidRPr="001E3493" w:rsidRDefault="00F9195D" w:rsidP="00E53010">
            <w:pPr>
              <w:spacing w:line="240" w:lineRule="auto"/>
            </w:pPr>
          </w:p>
        </w:tc>
        <w:tc>
          <w:tcPr>
            <w:tcW w:w="53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774790" w14:textId="77777777" w:rsidR="00F9195D" w:rsidRPr="001E3493" w:rsidRDefault="00F9195D" w:rsidP="00E53010">
            <w:pPr>
              <w:spacing w:line="240" w:lineRule="auto"/>
            </w:pPr>
            <w:r w:rsidRPr="001E3493">
              <w:t>Response level frequency</w:t>
            </w:r>
          </w:p>
        </w:tc>
      </w:tr>
      <w:tr w:rsidR="00F9195D" w:rsidRPr="001E3493" w14:paraId="4B567367" w14:textId="77777777" w:rsidTr="003B7E3C">
        <w:trPr>
          <w:cantSplit/>
          <w:trHeight w:val="259"/>
        </w:trPr>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A9B6F4" w14:textId="77777777" w:rsidR="00F9195D" w:rsidRPr="001E3493" w:rsidRDefault="00F9195D" w:rsidP="00E53010">
            <w:pPr>
              <w:spacing w:line="240" w:lineRule="auto"/>
            </w:pPr>
            <w:r w:rsidRPr="001E3493">
              <w:t xml:space="preserve">Tx. Group </w:t>
            </w:r>
          </w:p>
        </w:tc>
        <w:tc>
          <w:tcPr>
            <w:tcW w:w="1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DC72D4" w14:textId="77777777" w:rsidR="00F9195D" w:rsidRPr="001E3493" w:rsidRDefault="00F9195D" w:rsidP="00E53010">
            <w:pPr>
              <w:spacing w:line="240" w:lineRule="auto"/>
            </w:pPr>
            <w:r w:rsidRPr="001E3493">
              <w:t>0</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2DEDBB" w14:textId="77777777" w:rsidR="00F9195D" w:rsidRPr="001E3493" w:rsidRDefault="00F9195D" w:rsidP="00E53010">
            <w:pPr>
              <w:spacing w:line="240" w:lineRule="auto"/>
            </w:pPr>
            <w:r w:rsidRPr="001E3493">
              <w:t>1</w:t>
            </w:r>
          </w:p>
        </w:tc>
        <w:tc>
          <w:tcPr>
            <w:tcW w:w="1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05FA0C" w14:textId="77777777" w:rsidR="00F9195D" w:rsidRPr="001E3493" w:rsidRDefault="00F9195D" w:rsidP="00E53010">
            <w:pPr>
              <w:spacing w:line="240" w:lineRule="auto"/>
            </w:pPr>
            <w:r w:rsidRPr="001E3493">
              <w:t>2</w:t>
            </w:r>
          </w:p>
        </w:tc>
      </w:tr>
      <w:tr w:rsidR="00F9195D" w:rsidRPr="001E3493" w14:paraId="28C7F649" w14:textId="77777777" w:rsidTr="003B7E3C">
        <w:trPr>
          <w:cantSplit/>
          <w:trHeight w:val="259"/>
        </w:trPr>
        <w:tc>
          <w:tcPr>
            <w:tcW w:w="1252" w:type="dxa"/>
            <w:tcBorders>
              <w:top w:val="single" w:sz="4" w:space="0" w:color="auto"/>
              <w:left w:val="single" w:sz="4" w:space="0" w:color="auto"/>
              <w:bottom w:val="single" w:sz="4" w:space="0" w:color="auto"/>
              <w:right w:val="single" w:sz="4" w:space="0" w:color="auto"/>
            </w:tcBorders>
            <w:vAlign w:val="center"/>
            <w:hideMark/>
          </w:tcPr>
          <w:p w14:paraId="4E96167A" w14:textId="77777777" w:rsidR="00F9195D" w:rsidRPr="001E3493" w:rsidRDefault="00F9195D" w:rsidP="00E53010">
            <w:pPr>
              <w:spacing w:line="240" w:lineRule="auto"/>
            </w:pPr>
            <w:r w:rsidRPr="001E3493">
              <w:t>SA</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EE91AE9" w14:textId="77777777" w:rsidR="00F9195D" w:rsidRPr="001E3493" w:rsidRDefault="00F9195D" w:rsidP="00E53010">
            <w:pPr>
              <w:spacing w:line="240" w:lineRule="auto"/>
            </w:pPr>
            <w:r w:rsidRPr="001E3493">
              <w:t>0</w:t>
            </w:r>
          </w:p>
        </w:tc>
        <w:tc>
          <w:tcPr>
            <w:tcW w:w="1975" w:type="dxa"/>
            <w:tcBorders>
              <w:top w:val="single" w:sz="4" w:space="0" w:color="auto"/>
              <w:left w:val="single" w:sz="4" w:space="0" w:color="auto"/>
              <w:bottom w:val="single" w:sz="4" w:space="0" w:color="auto"/>
              <w:right w:val="single" w:sz="4" w:space="0" w:color="auto"/>
            </w:tcBorders>
            <w:vAlign w:val="center"/>
            <w:hideMark/>
          </w:tcPr>
          <w:p w14:paraId="7FBA5F9E" w14:textId="77777777" w:rsidR="00F9195D" w:rsidRPr="001E3493" w:rsidRDefault="00F9195D" w:rsidP="00E53010">
            <w:pPr>
              <w:spacing w:line="240" w:lineRule="auto"/>
            </w:pPr>
            <w:r w:rsidRPr="001E3493">
              <w:t>2</w:t>
            </w:r>
          </w:p>
        </w:tc>
        <w:tc>
          <w:tcPr>
            <w:tcW w:w="1706" w:type="dxa"/>
            <w:tcBorders>
              <w:top w:val="single" w:sz="4" w:space="0" w:color="auto"/>
              <w:left w:val="single" w:sz="4" w:space="0" w:color="auto"/>
              <w:bottom w:val="single" w:sz="4" w:space="0" w:color="auto"/>
              <w:right w:val="single" w:sz="4" w:space="0" w:color="auto"/>
            </w:tcBorders>
            <w:vAlign w:val="center"/>
            <w:hideMark/>
          </w:tcPr>
          <w:p w14:paraId="2BF31DB8" w14:textId="77777777" w:rsidR="00F9195D" w:rsidRPr="001E3493" w:rsidRDefault="00F9195D" w:rsidP="00E53010">
            <w:pPr>
              <w:spacing w:line="240" w:lineRule="auto"/>
            </w:pPr>
            <w:r w:rsidRPr="001E3493">
              <w:t>3</w:t>
            </w:r>
          </w:p>
        </w:tc>
      </w:tr>
      <w:tr w:rsidR="00F9195D" w:rsidRPr="001E3493" w14:paraId="260B0345" w14:textId="77777777" w:rsidTr="003B7E3C">
        <w:trPr>
          <w:cantSplit/>
          <w:trHeight w:val="259"/>
        </w:trPr>
        <w:tc>
          <w:tcPr>
            <w:tcW w:w="1252" w:type="dxa"/>
            <w:tcBorders>
              <w:top w:val="single" w:sz="4" w:space="0" w:color="auto"/>
              <w:left w:val="single" w:sz="4" w:space="0" w:color="auto"/>
              <w:bottom w:val="single" w:sz="4" w:space="0" w:color="auto"/>
              <w:right w:val="single" w:sz="4" w:space="0" w:color="auto"/>
            </w:tcBorders>
            <w:vAlign w:val="center"/>
            <w:hideMark/>
          </w:tcPr>
          <w:p w14:paraId="1A400B37" w14:textId="77777777" w:rsidR="00F9195D" w:rsidRPr="001E3493" w:rsidRDefault="00F9195D" w:rsidP="00E53010">
            <w:pPr>
              <w:spacing w:line="240" w:lineRule="auto"/>
            </w:pPr>
            <w:r w:rsidRPr="001E3493">
              <w:t>SB</w:t>
            </w:r>
          </w:p>
        </w:tc>
        <w:tc>
          <w:tcPr>
            <w:tcW w:w="1706" w:type="dxa"/>
            <w:tcBorders>
              <w:top w:val="single" w:sz="4" w:space="0" w:color="auto"/>
              <w:left w:val="single" w:sz="4" w:space="0" w:color="auto"/>
              <w:bottom w:val="single" w:sz="4" w:space="0" w:color="auto"/>
              <w:right w:val="single" w:sz="4" w:space="0" w:color="auto"/>
            </w:tcBorders>
            <w:vAlign w:val="center"/>
            <w:hideMark/>
          </w:tcPr>
          <w:p w14:paraId="25FAF567" w14:textId="77777777" w:rsidR="00F9195D" w:rsidRPr="001E3493" w:rsidRDefault="00F9195D" w:rsidP="00E53010">
            <w:pPr>
              <w:spacing w:line="240" w:lineRule="auto"/>
            </w:pPr>
            <w:r w:rsidRPr="001E3493">
              <w:t>0</w:t>
            </w:r>
          </w:p>
        </w:tc>
        <w:tc>
          <w:tcPr>
            <w:tcW w:w="1975" w:type="dxa"/>
            <w:tcBorders>
              <w:top w:val="single" w:sz="4" w:space="0" w:color="auto"/>
              <w:left w:val="single" w:sz="4" w:space="0" w:color="auto"/>
              <w:bottom w:val="single" w:sz="4" w:space="0" w:color="auto"/>
              <w:right w:val="single" w:sz="4" w:space="0" w:color="auto"/>
            </w:tcBorders>
            <w:vAlign w:val="center"/>
            <w:hideMark/>
          </w:tcPr>
          <w:p w14:paraId="27A541A4" w14:textId="77777777" w:rsidR="00F9195D" w:rsidRPr="001E3493" w:rsidRDefault="00F9195D" w:rsidP="00E53010">
            <w:pPr>
              <w:spacing w:line="240" w:lineRule="auto"/>
            </w:pPr>
            <w:r w:rsidRPr="001E3493">
              <w:t>1</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9D40686" w14:textId="77777777" w:rsidR="00F9195D" w:rsidRPr="001E3493" w:rsidRDefault="00F9195D" w:rsidP="00E53010">
            <w:pPr>
              <w:spacing w:line="240" w:lineRule="auto"/>
            </w:pPr>
            <w:r w:rsidRPr="001E3493">
              <w:t>5</w:t>
            </w:r>
          </w:p>
        </w:tc>
      </w:tr>
      <w:tr w:rsidR="00F9195D" w:rsidRPr="001E3493" w14:paraId="175EF4AA" w14:textId="77777777" w:rsidTr="003B7E3C">
        <w:trPr>
          <w:cantSplit/>
          <w:trHeight w:val="259"/>
        </w:trPr>
        <w:tc>
          <w:tcPr>
            <w:tcW w:w="1252" w:type="dxa"/>
            <w:tcBorders>
              <w:top w:val="single" w:sz="4" w:space="0" w:color="auto"/>
              <w:left w:val="single" w:sz="4" w:space="0" w:color="auto"/>
              <w:bottom w:val="single" w:sz="4" w:space="0" w:color="auto"/>
              <w:right w:val="single" w:sz="4" w:space="0" w:color="auto"/>
            </w:tcBorders>
            <w:vAlign w:val="center"/>
            <w:hideMark/>
          </w:tcPr>
          <w:p w14:paraId="0F893793" w14:textId="77777777" w:rsidR="00F9195D" w:rsidRPr="001E3493" w:rsidRDefault="00F9195D" w:rsidP="00E53010">
            <w:pPr>
              <w:spacing w:line="240" w:lineRule="auto"/>
            </w:pPr>
            <w:r w:rsidRPr="001E3493">
              <w:t>SBA</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E25BD26" w14:textId="77777777" w:rsidR="00F9195D" w:rsidRPr="001E3493" w:rsidRDefault="00F9195D" w:rsidP="00E53010">
            <w:pPr>
              <w:spacing w:line="240" w:lineRule="auto"/>
            </w:pPr>
            <w:r w:rsidRPr="001E3493">
              <w:t>0</w:t>
            </w:r>
          </w:p>
        </w:tc>
        <w:tc>
          <w:tcPr>
            <w:tcW w:w="1975" w:type="dxa"/>
            <w:tcBorders>
              <w:top w:val="single" w:sz="4" w:space="0" w:color="auto"/>
              <w:left w:val="single" w:sz="4" w:space="0" w:color="auto"/>
              <w:bottom w:val="single" w:sz="4" w:space="0" w:color="auto"/>
              <w:right w:val="single" w:sz="4" w:space="0" w:color="auto"/>
            </w:tcBorders>
            <w:vAlign w:val="center"/>
            <w:hideMark/>
          </w:tcPr>
          <w:p w14:paraId="28D61DDE" w14:textId="77777777" w:rsidR="00F9195D" w:rsidRPr="001E3493" w:rsidRDefault="00F9195D" w:rsidP="00E53010">
            <w:pPr>
              <w:spacing w:line="240" w:lineRule="auto"/>
            </w:pPr>
            <w:r w:rsidRPr="001E3493">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94496EE" w14:textId="77777777" w:rsidR="00F9195D" w:rsidRPr="001E3493" w:rsidRDefault="00F9195D" w:rsidP="00E53010">
            <w:pPr>
              <w:spacing w:line="240" w:lineRule="auto"/>
            </w:pPr>
            <w:r w:rsidRPr="001E3493">
              <w:t>3</w:t>
            </w:r>
          </w:p>
        </w:tc>
      </w:tr>
      <w:tr w:rsidR="00F9195D" w:rsidRPr="001E3493" w14:paraId="6AA41151" w14:textId="77777777" w:rsidTr="003B7E3C">
        <w:trPr>
          <w:cantSplit/>
          <w:trHeight w:val="259"/>
        </w:trPr>
        <w:tc>
          <w:tcPr>
            <w:tcW w:w="1252" w:type="dxa"/>
            <w:tcBorders>
              <w:top w:val="single" w:sz="4" w:space="0" w:color="auto"/>
              <w:left w:val="single" w:sz="4" w:space="0" w:color="auto"/>
              <w:bottom w:val="single" w:sz="4" w:space="0" w:color="auto"/>
              <w:right w:val="single" w:sz="4" w:space="0" w:color="auto"/>
            </w:tcBorders>
            <w:vAlign w:val="center"/>
            <w:hideMark/>
          </w:tcPr>
          <w:p w14:paraId="30DCED2F" w14:textId="77777777" w:rsidR="00F9195D" w:rsidRPr="001E3493" w:rsidRDefault="00F9195D" w:rsidP="00E53010">
            <w:pPr>
              <w:spacing w:line="240" w:lineRule="auto"/>
            </w:pPr>
            <w:r w:rsidRPr="001E3493">
              <w:t>NS</w:t>
            </w:r>
          </w:p>
        </w:tc>
        <w:tc>
          <w:tcPr>
            <w:tcW w:w="1706" w:type="dxa"/>
            <w:tcBorders>
              <w:top w:val="single" w:sz="4" w:space="0" w:color="auto"/>
              <w:left w:val="single" w:sz="4" w:space="0" w:color="auto"/>
              <w:bottom w:val="single" w:sz="4" w:space="0" w:color="auto"/>
              <w:right w:val="single" w:sz="4" w:space="0" w:color="auto"/>
            </w:tcBorders>
            <w:vAlign w:val="center"/>
            <w:hideMark/>
          </w:tcPr>
          <w:p w14:paraId="2683EC3B" w14:textId="77777777" w:rsidR="00F9195D" w:rsidRPr="001E3493" w:rsidRDefault="00F9195D" w:rsidP="00E53010">
            <w:pPr>
              <w:spacing w:line="240" w:lineRule="auto"/>
            </w:pPr>
            <w:r w:rsidRPr="001E3493">
              <w:t>0</w:t>
            </w:r>
          </w:p>
        </w:tc>
        <w:tc>
          <w:tcPr>
            <w:tcW w:w="1975" w:type="dxa"/>
            <w:tcBorders>
              <w:top w:val="single" w:sz="4" w:space="0" w:color="auto"/>
              <w:left w:val="single" w:sz="4" w:space="0" w:color="auto"/>
              <w:bottom w:val="single" w:sz="4" w:space="0" w:color="auto"/>
              <w:right w:val="single" w:sz="4" w:space="0" w:color="auto"/>
            </w:tcBorders>
            <w:vAlign w:val="center"/>
            <w:hideMark/>
          </w:tcPr>
          <w:p w14:paraId="2E0A6A34" w14:textId="77777777" w:rsidR="00F9195D" w:rsidRPr="001E3493" w:rsidRDefault="00F9195D" w:rsidP="00E53010">
            <w:pPr>
              <w:spacing w:line="240" w:lineRule="auto"/>
            </w:pPr>
            <w:r w:rsidRPr="001E3493">
              <w:t>2</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0990D67" w14:textId="77777777" w:rsidR="00F9195D" w:rsidRPr="001E3493" w:rsidRDefault="00F9195D" w:rsidP="00E53010">
            <w:pPr>
              <w:spacing w:line="240" w:lineRule="auto"/>
            </w:pPr>
            <w:r w:rsidRPr="001E3493">
              <w:t>4</w:t>
            </w:r>
          </w:p>
        </w:tc>
      </w:tr>
    </w:tbl>
    <w:p w14:paraId="333935A8" w14:textId="77777777" w:rsidR="00F9195D" w:rsidRPr="001E3493" w:rsidRDefault="00F9195D" w:rsidP="00B46408">
      <w:pPr>
        <w:pStyle w:val="Caption"/>
      </w:pPr>
    </w:p>
    <w:p w14:paraId="34CC30B8" w14:textId="41726E6A" w:rsidR="00F9195D" w:rsidRPr="001E3493" w:rsidRDefault="00F9195D" w:rsidP="00B46408">
      <w:pPr>
        <w:pStyle w:val="Caption"/>
      </w:pPr>
      <w:bookmarkStart w:id="93" w:name="_Toc195707673"/>
      <w:r w:rsidRPr="001E3493">
        <w:t xml:space="preserve">Table </w:t>
      </w:r>
      <w:fldSimple w:instr=" SEQ Table \* ARABIC ">
        <w:r w:rsidR="00056F45">
          <w:rPr>
            <w:noProof/>
          </w:rPr>
          <w:t>21</w:t>
        </w:r>
      </w:fldSimple>
      <w:r w:rsidRPr="001E3493">
        <w:t>: Tx. Group by Soft tissue response surrounding bone</w:t>
      </w:r>
      <w:bookmarkEnd w:id="93"/>
    </w:p>
    <w:tbl>
      <w:tblPr>
        <w:tblW w:w="6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688"/>
        <w:gridCol w:w="1955"/>
        <w:gridCol w:w="1690"/>
      </w:tblGrid>
      <w:tr w:rsidR="00F9195D" w:rsidRPr="001E3493" w14:paraId="2C010C4D" w14:textId="77777777" w:rsidTr="003B7E3C">
        <w:trPr>
          <w:trHeight w:val="259"/>
        </w:trPr>
        <w:tc>
          <w:tcPr>
            <w:tcW w:w="1239" w:type="dxa"/>
            <w:tcBorders>
              <w:top w:val="single" w:sz="4" w:space="0" w:color="auto"/>
              <w:left w:val="single" w:sz="4" w:space="0" w:color="auto"/>
              <w:bottom w:val="single" w:sz="4" w:space="0" w:color="auto"/>
              <w:right w:val="single" w:sz="4" w:space="0" w:color="auto"/>
            </w:tcBorders>
            <w:noWrap/>
            <w:vAlign w:val="bottom"/>
            <w:hideMark/>
          </w:tcPr>
          <w:p w14:paraId="1875CFA6" w14:textId="77777777" w:rsidR="00F9195D" w:rsidRPr="001E3493" w:rsidRDefault="00F9195D" w:rsidP="00E53010">
            <w:pPr>
              <w:spacing w:line="240" w:lineRule="auto"/>
            </w:pPr>
          </w:p>
        </w:tc>
        <w:tc>
          <w:tcPr>
            <w:tcW w:w="533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ABCDBF" w14:textId="77777777" w:rsidR="00F9195D" w:rsidRPr="001E3493" w:rsidRDefault="00F9195D" w:rsidP="00E53010">
            <w:pPr>
              <w:spacing w:line="240" w:lineRule="auto"/>
            </w:pPr>
            <w:r w:rsidRPr="001E3493">
              <w:t>Response level frequency</w:t>
            </w:r>
          </w:p>
        </w:tc>
      </w:tr>
      <w:tr w:rsidR="00F9195D" w:rsidRPr="001E3493" w14:paraId="1B2E9783" w14:textId="77777777" w:rsidTr="003B7E3C">
        <w:trPr>
          <w:cantSplit/>
          <w:trHeight w:val="259"/>
        </w:trPr>
        <w:tc>
          <w:tcPr>
            <w:tcW w:w="1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41BFD0" w14:textId="77777777" w:rsidR="00F9195D" w:rsidRPr="001E3493" w:rsidRDefault="00F9195D" w:rsidP="00E53010">
            <w:pPr>
              <w:spacing w:line="240" w:lineRule="auto"/>
            </w:pPr>
            <w:r w:rsidRPr="001E3493">
              <w:t xml:space="preserve">Tx. Group </w:t>
            </w:r>
          </w:p>
        </w:tc>
        <w:tc>
          <w:tcPr>
            <w:tcW w:w="1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68603C" w14:textId="77777777" w:rsidR="00F9195D" w:rsidRPr="001E3493" w:rsidRDefault="00F9195D" w:rsidP="00E53010">
            <w:pPr>
              <w:spacing w:line="240" w:lineRule="auto"/>
            </w:pPr>
            <w:r w:rsidRPr="001E3493">
              <w:t>0</w:t>
            </w:r>
          </w:p>
        </w:tc>
        <w:tc>
          <w:tcPr>
            <w:tcW w:w="1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40B730" w14:textId="77777777" w:rsidR="00F9195D" w:rsidRPr="001E3493" w:rsidRDefault="00F9195D" w:rsidP="00E53010">
            <w:pPr>
              <w:spacing w:line="240" w:lineRule="auto"/>
            </w:pPr>
            <w:r w:rsidRPr="001E3493">
              <w:t>1</w:t>
            </w:r>
          </w:p>
        </w:tc>
        <w:tc>
          <w:tcPr>
            <w:tcW w:w="1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C07AAA" w14:textId="77777777" w:rsidR="00F9195D" w:rsidRPr="001E3493" w:rsidRDefault="00F9195D" w:rsidP="00E53010">
            <w:pPr>
              <w:spacing w:line="240" w:lineRule="auto"/>
            </w:pPr>
            <w:r w:rsidRPr="001E3493">
              <w:t>2</w:t>
            </w:r>
          </w:p>
        </w:tc>
      </w:tr>
      <w:tr w:rsidR="00F9195D" w:rsidRPr="001E3493" w14:paraId="050C7D3E" w14:textId="77777777" w:rsidTr="003B7E3C">
        <w:trPr>
          <w:cantSplit/>
          <w:trHeight w:val="259"/>
        </w:trPr>
        <w:tc>
          <w:tcPr>
            <w:tcW w:w="1239" w:type="dxa"/>
            <w:tcBorders>
              <w:top w:val="single" w:sz="4" w:space="0" w:color="auto"/>
              <w:left w:val="single" w:sz="4" w:space="0" w:color="auto"/>
              <w:bottom w:val="single" w:sz="4" w:space="0" w:color="auto"/>
              <w:right w:val="single" w:sz="4" w:space="0" w:color="auto"/>
            </w:tcBorders>
            <w:vAlign w:val="center"/>
            <w:hideMark/>
          </w:tcPr>
          <w:p w14:paraId="65774891" w14:textId="77777777" w:rsidR="00F9195D" w:rsidRPr="001E3493" w:rsidRDefault="00F9195D" w:rsidP="00E53010">
            <w:pPr>
              <w:spacing w:line="240" w:lineRule="auto"/>
            </w:pPr>
            <w:r w:rsidRPr="001E3493">
              <w:t>SA</w:t>
            </w:r>
          </w:p>
        </w:tc>
        <w:tc>
          <w:tcPr>
            <w:tcW w:w="1688" w:type="dxa"/>
            <w:tcBorders>
              <w:top w:val="single" w:sz="4" w:space="0" w:color="auto"/>
              <w:left w:val="single" w:sz="4" w:space="0" w:color="auto"/>
              <w:bottom w:val="single" w:sz="4" w:space="0" w:color="auto"/>
              <w:right w:val="single" w:sz="4" w:space="0" w:color="auto"/>
            </w:tcBorders>
            <w:vAlign w:val="center"/>
            <w:hideMark/>
          </w:tcPr>
          <w:p w14:paraId="2C27C38F" w14:textId="77777777" w:rsidR="00F9195D" w:rsidRPr="001E3493" w:rsidRDefault="00F9195D" w:rsidP="00E53010">
            <w:pPr>
              <w:spacing w:line="240" w:lineRule="auto"/>
            </w:pPr>
            <w:r w:rsidRPr="001E3493">
              <w:t>4</w:t>
            </w:r>
          </w:p>
        </w:tc>
        <w:tc>
          <w:tcPr>
            <w:tcW w:w="1955" w:type="dxa"/>
            <w:tcBorders>
              <w:top w:val="single" w:sz="4" w:space="0" w:color="auto"/>
              <w:left w:val="single" w:sz="4" w:space="0" w:color="auto"/>
              <w:bottom w:val="single" w:sz="4" w:space="0" w:color="auto"/>
              <w:right w:val="single" w:sz="4" w:space="0" w:color="auto"/>
            </w:tcBorders>
            <w:vAlign w:val="center"/>
            <w:hideMark/>
          </w:tcPr>
          <w:p w14:paraId="0C861979" w14:textId="77777777" w:rsidR="00F9195D" w:rsidRPr="001E3493" w:rsidRDefault="00F9195D" w:rsidP="00E53010">
            <w:pPr>
              <w:spacing w:line="240" w:lineRule="auto"/>
            </w:pPr>
            <w:r w:rsidRPr="001E3493">
              <w:t>1</w:t>
            </w:r>
          </w:p>
        </w:tc>
        <w:tc>
          <w:tcPr>
            <w:tcW w:w="1688" w:type="dxa"/>
            <w:tcBorders>
              <w:top w:val="single" w:sz="4" w:space="0" w:color="auto"/>
              <w:left w:val="single" w:sz="4" w:space="0" w:color="auto"/>
              <w:bottom w:val="single" w:sz="4" w:space="0" w:color="auto"/>
              <w:right w:val="single" w:sz="4" w:space="0" w:color="auto"/>
            </w:tcBorders>
            <w:vAlign w:val="center"/>
            <w:hideMark/>
          </w:tcPr>
          <w:p w14:paraId="0F8BE63D" w14:textId="77777777" w:rsidR="00F9195D" w:rsidRPr="001E3493" w:rsidRDefault="00F9195D" w:rsidP="00E53010">
            <w:pPr>
              <w:spacing w:line="240" w:lineRule="auto"/>
            </w:pPr>
            <w:r w:rsidRPr="001E3493">
              <w:t>0</w:t>
            </w:r>
          </w:p>
        </w:tc>
      </w:tr>
      <w:tr w:rsidR="00F9195D" w:rsidRPr="001E3493" w14:paraId="32181470" w14:textId="77777777" w:rsidTr="003B7E3C">
        <w:trPr>
          <w:cantSplit/>
          <w:trHeight w:val="259"/>
        </w:trPr>
        <w:tc>
          <w:tcPr>
            <w:tcW w:w="1239" w:type="dxa"/>
            <w:tcBorders>
              <w:top w:val="single" w:sz="4" w:space="0" w:color="auto"/>
              <w:left w:val="single" w:sz="4" w:space="0" w:color="auto"/>
              <w:bottom w:val="single" w:sz="4" w:space="0" w:color="auto"/>
              <w:right w:val="single" w:sz="4" w:space="0" w:color="auto"/>
            </w:tcBorders>
            <w:vAlign w:val="center"/>
            <w:hideMark/>
          </w:tcPr>
          <w:p w14:paraId="4B2D6726" w14:textId="77777777" w:rsidR="00F9195D" w:rsidRPr="001E3493" w:rsidRDefault="00F9195D" w:rsidP="00E53010">
            <w:pPr>
              <w:spacing w:line="240" w:lineRule="auto"/>
            </w:pPr>
            <w:r w:rsidRPr="001E3493">
              <w:t>SB</w:t>
            </w:r>
          </w:p>
        </w:tc>
        <w:tc>
          <w:tcPr>
            <w:tcW w:w="1688" w:type="dxa"/>
            <w:tcBorders>
              <w:top w:val="single" w:sz="4" w:space="0" w:color="auto"/>
              <w:left w:val="single" w:sz="4" w:space="0" w:color="auto"/>
              <w:bottom w:val="single" w:sz="4" w:space="0" w:color="auto"/>
              <w:right w:val="single" w:sz="4" w:space="0" w:color="auto"/>
            </w:tcBorders>
            <w:vAlign w:val="center"/>
            <w:hideMark/>
          </w:tcPr>
          <w:p w14:paraId="27DAFC6A" w14:textId="77777777" w:rsidR="00F9195D" w:rsidRPr="001E3493" w:rsidRDefault="00F9195D" w:rsidP="00E53010">
            <w:pPr>
              <w:spacing w:line="240" w:lineRule="auto"/>
            </w:pPr>
            <w:r w:rsidRPr="001E3493">
              <w:t>0</w:t>
            </w:r>
          </w:p>
        </w:tc>
        <w:tc>
          <w:tcPr>
            <w:tcW w:w="1955" w:type="dxa"/>
            <w:tcBorders>
              <w:top w:val="single" w:sz="4" w:space="0" w:color="auto"/>
              <w:left w:val="single" w:sz="4" w:space="0" w:color="auto"/>
              <w:bottom w:val="single" w:sz="4" w:space="0" w:color="auto"/>
              <w:right w:val="single" w:sz="4" w:space="0" w:color="auto"/>
            </w:tcBorders>
            <w:vAlign w:val="center"/>
            <w:hideMark/>
          </w:tcPr>
          <w:p w14:paraId="17123FA8" w14:textId="77777777" w:rsidR="00F9195D" w:rsidRPr="001E3493" w:rsidRDefault="00F9195D" w:rsidP="00E53010">
            <w:pPr>
              <w:spacing w:line="240" w:lineRule="auto"/>
            </w:pPr>
            <w:r w:rsidRPr="001E3493">
              <w:t>5</w:t>
            </w:r>
          </w:p>
        </w:tc>
        <w:tc>
          <w:tcPr>
            <w:tcW w:w="1688" w:type="dxa"/>
            <w:tcBorders>
              <w:top w:val="single" w:sz="4" w:space="0" w:color="auto"/>
              <w:left w:val="single" w:sz="4" w:space="0" w:color="auto"/>
              <w:bottom w:val="single" w:sz="4" w:space="0" w:color="auto"/>
              <w:right w:val="single" w:sz="4" w:space="0" w:color="auto"/>
            </w:tcBorders>
            <w:vAlign w:val="center"/>
            <w:hideMark/>
          </w:tcPr>
          <w:p w14:paraId="3220DF02" w14:textId="77777777" w:rsidR="00F9195D" w:rsidRPr="001E3493" w:rsidRDefault="00F9195D" w:rsidP="00E53010">
            <w:pPr>
              <w:spacing w:line="240" w:lineRule="auto"/>
            </w:pPr>
            <w:r w:rsidRPr="001E3493">
              <w:t>1</w:t>
            </w:r>
          </w:p>
        </w:tc>
      </w:tr>
      <w:tr w:rsidR="00F9195D" w:rsidRPr="001E3493" w14:paraId="4D2938A0" w14:textId="77777777" w:rsidTr="003B7E3C">
        <w:trPr>
          <w:cantSplit/>
          <w:trHeight w:val="259"/>
        </w:trPr>
        <w:tc>
          <w:tcPr>
            <w:tcW w:w="1239" w:type="dxa"/>
            <w:tcBorders>
              <w:top w:val="single" w:sz="4" w:space="0" w:color="auto"/>
              <w:left w:val="single" w:sz="4" w:space="0" w:color="auto"/>
              <w:bottom w:val="single" w:sz="4" w:space="0" w:color="auto"/>
              <w:right w:val="single" w:sz="4" w:space="0" w:color="auto"/>
            </w:tcBorders>
            <w:vAlign w:val="center"/>
            <w:hideMark/>
          </w:tcPr>
          <w:p w14:paraId="60D4D5D1" w14:textId="77777777" w:rsidR="00F9195D" w:rsidRPr="001E3493" w:rsidRDefault="00F9195D" w:rsidP="00E53010">
            <w:pPr>
              <w:spacing w:line="240" w:lineRule="auto"/>
            </w:pPr>
            <w:r w:rsidRPr="001E3493">
              <w:t>SBA</w:t>
            </w:r>
          </w:p>
        </w:tc>
        <w:tc>
          <w:tcPr>
            <w:tcW w:w="1688" w:type="dxa"/>
            <w:tcBorders>
              <w:top w:val="single" w:sz="4" w:space="0" w:color="auto"/>
              <w:left w:val="single" w:sz="4" w:space="0" w:color="auto"/>
              <w:bottom w:val="single" w:sz="4" w:space="0" w:color="auto"/>
              <w:right w:val="single" w:sz="4" w:space="0" w:color="auto"/>
            </w:tcBorders>
            <w:vAlign w:val="center"/>
            <w:hideMark/>
          </w:tcPr>
          <w:p w14:paraId="601B978E" w14:textId="77777777" w:rsidR="00F9195D" w:rsidRPr="001E3493" w:rsidRDefault="00F9195D" w:rsidP="00E53010">
            <w:pPr>
              <w:spacing w:line="240" w:lineRule="auto"/>
            </w:pPr>
            <w:r w:rsidRPr="001E3493">
              <w:t>2</w:t>
            </w:r>
          </w:p>
        </w:tc>
        <w:tc>
          <w:tcPr>
            <w:tcW w:w="1955" w:type="dxa"/>
            <w:tcBorders>
              <w:top w:val="single" w:sz="4" w:space="0" w:color="auto"/>
              <w:left w:val="single" w:sz="4" w:space="0" w:color="auto"/>
              <w:bottom w:val="single" w:sz="4" w:space="0" w:color="auto"/>
              <w:right w:val="single" w:sz="4" w:space="0" w:color="auto"/>
            </w:tcBorders>
            <w:vAlign w:val="center"/>
            <w:hideMark/>
          </w:tcPr>
          <w:p w14:paraId="1D91FA41" w14:textId="77777777" w:rsidR="00F9195D" w:rsidRPr="001E3493" w:rsidRDefault="00F9195D" w:rsidP="00E53010">
            <w:pPr>
              <w:spacing w:line="240" w:lineRule="auto"/>
            </w:pPr>
            <w:r w:rsidRPr="001E3493">
              <w:t>3</w:t>
            </w:r>
          </w:p>
        </w:tc>
        <w:tc>
          <w:tcPr>
            <w:tcW w:w="1688" w:type="dxa"/>
            <w:tcBorders>
              <w:top w:val="single" w:sz="4" w:space="0" w:color="auto"/>
              <w:left w:val="single" w:sz="4" w:space="0" w:color="auto"/>
              <w:bottom w:val="single" w:sz="4" w:space="0" w:color="auto"/>
              <w:right w:val="single" w:sz="4" w:space="0" w:color="auto"/>
            </w:tcBorders>
            <w:vAlign w:val="center"/>
            <w:hideMark/>
          </w:tcPr>
          <w:p w14:paraId="043A5706" w14:textId="77777777" w:rsidR="00F9195D" w:rsidRPr="001E3493" w:rsidRDefault="00F9195D" w:rsidP="00E53010">
            <w:pPr>
              <w:spacing w:line="240" w:lineRule="auto"/>
            </w:pPr>
            <w:r w:rsidRPr="001E3493">
              <w:t>1</w:t>
            </w:r>
          </w:p>
        </w:tc>
      </w:tr>
      <w:tr w:rsidR="00F9195D" w:rsidRPr="001E3493" w14:paraId="7E88EE93" w14:textId="77777777" w:rsidTr="003B7E3C">
        <w:trPr>
          <w:cantSplit/>
          <w:trHeight w:val="259"/>
        </w:trPr>
        <w:tc>
          <w:tcPr>
            <w:tcW w:w="1239" w:type="dxa"/>
            <w:tcBorders>
              <w:top w:val="single" w:sz="4" w:space="0" w:color="auto"/>
              <w:left w:val="single" w:sz="4" w:space="0" w:color="auto"/>
              <w:bottom w:val="single" w:sz="4" w:space="0" w:color="auto"/>
              <w:right w:val="single" w:sz="4" w:space="0" w:color="auto"/>
            </w:tcBorders>
            <w:vAlign w:val="center"/>
            <w:hideMark/>
          </w:tcPr>
          <w:p w14:paraId="416E3BD9" w14:textId="77777777" w:rsidR="00F9195D" w:rsidRPr="001E3493" w:rsidRDefault="00F9195D" w:rsidP="00E53010">
            <w:pPr>
              <w:spacing w:line="240" w:lineRule="auto"/>
            </w:pPr>
            <w:r w:rsidRPr="001E3493">
              <w:t>NS</w:t>
            </w:r>
          </w:p>
        </w:tc>
        <w:tc>
          <w:tcPr>
            <w:tcW w:w="1688" w:type="dxa"/>
            <w:tcBorders>
              <w:top w:val="single" w:sz="4" w:space="0" w:color="auto"/>
              <w:left w:val="single" w:sz="4" w:space="0" w:color="auto"/>
              <w:bottom w:val="single" w:sz="4" w:space="0" w:color="auto"/>
              <w:right w:val="single" w:sz="4" w:space="0" w:color="auto"/>
            </w:tcBorders>
            <w:vAlign w:val="center"/>
            <w:hideMark/>
          </w:tcPr>
          <w:p w14:paraId="3CFAD8FC" w14:textId="77777777" w:rsidR="00F9195D" w:rsidRPr="001E3493" w:rsidRDefault="00F9195D" w:rsidP="00E53010">
            <w:pPr>
              <w:spacing w:line="240" w:lineRule="auto"/>
            </w:pPr>
            <w:r w:rsidRPr="001E3493">
              <w:t>2</w:t>
            </w:r>
          </w:p>
        </w:tc>
        <w:tc>
          <w:tcPr>
            <w:tcW w:w="1955" w:type="dxa"/>
            <w:tcBorders>
              <w:top w:val="single" w:sz="4" w:space="0" w:color="auto"/>
              <w:left w:val="single" w:sz="4" w:space="0" w:color="auto"/>
              <w:bottom w:val="single" w:sz="4" w:space="0" w:color="auto"/>
              <w:right w:val="single" w:sz="4" w:space="0" w:color="auto"/>
            </w:tcBorders>
            <w:vAlign w:val="center"/>
            <w:hideMark/>
          </w:tcPr>
          <w:p w14:paraId="7E631DA0" w14:textId="77777777" w:rsidR="00F9195D" w:rsidRPr="001E3493" w:rsidRDefault="00F9195D" w:rsidP="00E53010">
            <w:pPr>
              <w:spacing w:line="240" w:lineRule="auto"/>
            </w:pPr>
            <w:r w:rsidRPr="001E3493">
              <w:t>4</w:t>
            </w:r>
          </w:p>
        </w:tc>
        <w:tc>
          <w:tcPr>
            <w:tcW w:w="1688" w:type="dxa"/>
            <w:tcBorders>
              <w:top w:val="single" w:sz="4" w:space="0" w:color="auto"/>
              <w:left w:val="single" w:sz="4" w:space="0" w:color="auto"/>
              <w:bottom w:val="single" w:sz="4" w:space="0" w:color="auto"/>
              <w:right w:val="single" w:sz="4" w:space="0" w:color="auto"/>
            </w:tcBorders>
            <w:vAlign w:val="center"/>
            <w:hideMark/>
          </w:tcPr>
          <w:p w14:paraId="3B747A69" w14:textId="77777777" w:rsidR="00F9195D" w:rsidRPr="001E3493" w:rsidRDefault="00F9195D" w:rsidP="00E53010">
            <w:pPr>
              <w:spacing w:line="240" w:lineRule="auto"/>
            </w:pPr>
            <w:r w:rsidRPr="001E3493">
              <w:t>0</w:t>
            </w:r>
          </w:p>
        </w:tc>
      </w:tr>
    </w:tbl>
    <w:p w14:paraId="3FC24A63" w14:textId="77777777" w:rsidR="00E53010" w:rsidRPr="001E3493" w:rsidRDefault="00E53010" w:rsidP="00E53010"/>
    <w:p w14:paraId="2BD02443" w14:textId="79F9C47B" w:rsidR="00F9195D" w:rsidRPr="001E3493" w:rsidRDefault="00F9195D" w:rsidP="00B46408">
      <w:pPr>
        <w:pStyle w:val="Caption"/>
      </w:pPr>
      <w:bookmarkStart w:id="94" w:name="_Toc195707674"/>
      <w:r w:rsidRPr="001E3493">
        <w:t xml:space="preserve">Table </w:t>
      </w:r>
      <w:fldSimple w:instr=" SEQ Table \* ARABIC ">
        <w:r w:rsidR="00056F45">
          <w:rPr>
            <w:noProof/>
          </w:rPr>
          <w:t>22</w:t>
        </w:r>
      </w:fldSimple>
      <w:r w:rsidRPr="001E3493">
        <w:t>: Tx. Group by Soft tissue response surrounding defect</w:t>
      </w:r>
      <w:bookmarkEnd w:id="94"/>
    </w:p>
    <w:tbl>
      <w:tblPr>
        <w:tblW w:w="6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664"/>
        <w:gridCol w:w="1927"/>
        <w:gridCol w:w="1665"/>
      </w:tblGrid>
      <w:tr w:rsidR="00F9195D" w:rsidRPr="001E3493" w14:paraId="1F7F698D" w14:textId="77777777" w:rsidTr="003B7E3C">
        <w:trPr>
          <w:trHeight w:val="259"/>
        </w:trPr>
        <w:tc>
          <w:tcPr>
            <w:tcW w:w="1221" w:type="dxa"/>
            <w:tcBorders>
              <w:top w:val="single" w:sz="4" w:space="0" w:color="auto"/>
              <w:left w:val="single" w:sz="4" w:space="0" w:color="auto"/>
              <w:bottom w:val="single" w:sz="4" w:space="0" w:color="auto"/>
              <w:right w:val="single" w:sz="4" w:space="0" w:color="auto"/>
            </w:tcBorders>
            <w:noWrap/>
            <w:vAlign w:val="bottom"/>
            <w:hideMark/>
          </w:tcPr>
          <w:p w14:paraId="6B0BF51B" w14:textId="77777777" w:rsidR="00F9195D" w:rsidRPr="001E3493" w:rsidRDefault="00F9195D" w:rsidP="00E53010">
            <w:pPr>
              <w:spacing w:line="240" w:lineRule="auto"/>
            </w:pPr>
          </w:p>
        </w:tc>
        <w:tc>
          <w:tcPr>
            <w:tcW w:w="52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C6F3AF" w14:textId="77777777" w:rsidR="00F9195D" w:rsidRPr="001E3493" w:rsidRDefault="00F9195D" w:rsidP="00E53010">
            <w:pPr>
              <w:spacing w:line="240" w:lineRule="auto"/>
            </w:pPr>
            <w:r w:rsidRPr="001E3493">
              <w:t>Response level frequency</w:t>
            </w:r>
          </w:p>
        </w:tc>
      </w:tr>
      <w:tr w:rsidR="00F9195D" w:rsidRPr="001E3493" w14:paraId="79ABB620" w14:textId="77777777" w:rsidTr="003B7E3C">
        <w:trPr>
          <w:cantSplit/>
          <w:trHeight w:val="259"/>
        </w:trPr>
        <w:tc>
          <w:tcPr>
            <w:tcW w:w="1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010C0E" w14:textId="77777777" w:rsidR="00F9195D" w:rsidRPr="001E3493" w:rsidRDefault="00F9195D" w:rsidP="00E53010">
            <w:pPr>
              <w:spacing w:line="240" w:lineRule="auto"/>
            </w:pPr>
            <w:r w:rsidRPr="001E3493">
              <w:t xml:space="preserve">Tx. Group </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385A04" w14:textId="77777777" w:rsidR="00F9195D" w:rsidRPr="001E3493" w:rsidRDefault="00F9195D" w:rsidP="00E53010">
            <w:pPr>
              <w:spacing w:line="240" w:lineRule="auto"/>
            </w:pPr>
            <w:r w:rsidRPr="001E3493">
              <w:t>0</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E218B5" w14:textId="77777777" w:rsidR="00F9195D" w:rsidRPr="001E3493" w:rsidRDefault="00F9195D" w:rsidP="00E53010">
            <w:pPr>
              <w:spacing w:line="240" w:lineRule="auto"/>
            </w:pPr>
            <w:r w:rsidRPr="001E3493">
              <w:t>1</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DA95A5" w14:textId="77777777" w:rsidR="00F9195D" w:rsidRPr="001E3493" w:rsidRDefault="00F9195D" w:rsidP="00E53010">
            <w:pPr>
              <w:spacing w:line="240" w:lineRule="auto"/>
            </w:pPr>
            <w:r w:rsidRPr="001E3493">
              <w:t>2</w:t>
            </w:r>
          </w:p>
        </w:tc>
      </w:tr>
      <w:tr w:rsidR="00F9195D" w:rsidRPr="001E3493" w14:paraId="5935E68D" w14:textId="77777777" w:rsidTr="003B7E3C">
        <w:trPr>
          <w:cantSplit/>
          <w:trHeight w:val="259"/>
        </w:trPr>
        <w:tc>
          <w:tcPr>
            <w:tcW w:w="1221" w:type="dxa"/>
            <w:tcBorders>
              <w:top w:val="single" w:sz="4" w:space="0" w:color="auto"/>
              <w:left w:val="single" w:sz="4" w:space="0" w:color="auto"/>
              <w:bottom w:val="single" w:sz="4" w:space="0" w:color="auto"/>
              <w:right w:val="single" w:sz="4" w:space="0" w:color="auto"/>
            </w:tcBorders>
            <w:vAlign w:val="center"/>
            <w:hideMark/>
          </w:tcPr>
          <w:p w14:paraId="4B76EC00" w14:textId="77777777" w:rsidR="00F9195D" w:rsidRPr="001E3493" w:rsidRDefault="00F9195D" w:rsidP="00E53010">
            <w:pPr>
              <w:spacing w:line="240" w:lineRule="auto"/>
            </w:pPr>
            <w:r w:rsidRPr="001E3493">
              <w:t>SA</w:t>
            </w:r>
          </w:p>
        </w:tc>
        <w:tc>
          <w:tcPr>
            <w:tcW w:w="1664" w:type="dxa"/>
            <w:tcBorders>
              <w:top w:val="single" w:sz="4" w:space="0" w:color="auto"/>
              <w:left w:val="single" w:sz="4" w:space="0" w:color="auto"/>
              <w:bottom w:val="single" w:sz="4" w:space="0" w:color="auto"/>
              <w:right w:val="single" w:sz="4" w:space="0" w:color="auto"/>
            </w:tcBorders>
            <w:vAlign w:val="center"/>
            <w:hideMark/>
          </w:tcPr>
          <w:p w14:paraId="2C4897F0" w14:textId="77777777" w:rsidR="00F9195D" w:rsidRPr="001E3493" w:rsidRDefault="00F9195D" w:rsidP="00E53010">
            <w:pPr>
              <w:spacing w:line="240" w:lineRule="auto"/>
            </w:pPr>
            <w:r w:rsidRPr="001E3493">
              <w:t>1</w:t>
            </w:r>
          </w:p>
        </w:tc>
        <w:tc>
          <w:tcPr>
            <w:tcW w:w="1927" w:type="dxa"/>
            <w:tcBorders>
              <w:top w:val="single" w:sz="4" w:space="0" w:color="auto"/>
              <w:left w:val="single" w:sz="4" w:space="0" w:color="auto"/>
              <w:bottom w:val="single" w:sz="4" w:space="0" w:color="auto"/>
              <w:right w:val="single" w:sz="4" w:space="0" w:color="auto"/>
            </w:tcBorders>
            <w:vAlign w:val="center"/>
            <w:hideMark/>
          </w:tcPr>
          <w:p w14:paraId="77F9A727" w14:textId="77777777" w:rsidR="00F9195D" w:rsidRPr="001E3493" w:rsidRDefault="00F9195D" w:rsidP="00E53010">
            <w:pPr>
              <w:spacing w:line="240" w:lineRule="auto"/>
            </w:pPr>
            <w:r w:rsidRPr="001E3493">
              <w:t>1</w:t>
            </w:r>
          </w:p>
        </w:tc>
        <w:tc>
          <w:tcPr>
            <w:tcW w:w="1664" w:type="dxa"/>
            <w:tcBorders>
              <w:top w:val="single" w:sz="4" w:space="0" w:color="auto"/>
              <w:left w:val="single" w:sz="4" w:space="0" w:color="auto"/>
              <w:bottom w:val="single" w:sz="4" w:space="0" w:color="auto"/>
              <w:right w:val="single" w:sz="4" w:space="0" w:color="auto"/>
            </w:tcBorders>
            <w:vAlign w:val="center"/>
            <w:hideMark/>
          </w:tcPr>
          <w:p w14:paraId="3F8E829F" w14:textId="77777777" w:rsidR="00F9195D" w:rsidRPr="001E3493" w:rsidRDefault="00F9195D" w:rsidP="00E53010">
            <w:pPr>
              <w:spacing w:line="240" w:lineRule="auto"/>
            </w:pPr>
            <w:r w:rsidRPr="001E3493">
              <w:t>3</w:t>
            </w:r>
          </w:p>
        </w:tc>
      </w:tr>
      <w:tr w:rsidR="00F9195D" w:rsidRPr="001E3493" w14:paraId="19728DA1" w14:textId="77777777" w:rsidTr="003B7E3C">
        <w:trPr>
          <w:cantSplit/>
          <w:trHeight w:val="259"/>
        </w:trPr>
        <w:tc>
          <w:tcPr>
            <w:tcW w:w="1221" w:type="dxa"/>
            <w:tcBorders>
              <w:top w:val="single" w:sz="4" w:space="0" w:color="auto"/>
              <w:left w:val="single" w:sz="4" w:space="0" w:color="auto"/>
              <w:bottom w:val="single" w:sz="4" w:space="0" w:color="auto"/>
              <w:right w:val="single" w:sz="4" w:space="0" w:color="auto"/>
            </w:tcBorders>
            <w:vAlign w:val="center"/>
            <w:hideMark/>
          </w:tcPr>
          <w:p w14:paraId="03DA926F" w14:textId="77777777" w:rsidR="00F9195D" w:rsidRPr="001E3493" w:rsidRDefault="00F9195D" w:rsidP="00E53010">
            <w:pPr>
              <w:spacing w:line="240" w:lineRule="auto"/>
            </w:pPr>
            <w:r w:rsidRPr="001E3493">
              <w:t>SB</w:t>
            </w:r>
          </w:p>
        </w:tc>
        <w:tc>
          <w:tcPr>
            <w:tcW w:w="1664" w:type="dxa"/>
            <w:tcBorders>
              <w:top w:val="single" w:sz="4" w:space="0" w:color="auto"/>
              <w:left w:val="single" w:sz="4" w:space="0" w:color="auto"/>
              <w:bottom w:val="single" w:sz="4" w:space="0" w:color="auto"/>
              <w:right w:val="single" w:sz="4" w:space="0" w:color="auto"/>
            </w:tcBorders>
            <w:vAlign w:val="center"/>
            <w:hideMark/>
          </w:tcPr>
          <w:p w14:paraId="73304C51" w14:textId="77777777" w:rsidR="00F9195D" w:rsidRPr="001E3493" w:rsidRDefault="00F9195D" w:rsidP="00E53010">
            <w:pPr>
              <w:spacing w:line="240" w:lineRule="auto"/>
            </w:pPr>
            <w:r w:rsidRPr="001E3493">
              <w:t>0</w:t>
            </w:r>
          </w:p>
        </w:tc>
        <w:tc>
          <w:tcPr>
            <w:tcW w:w="1927" w:type="dxa"/>
            <w:tcBorders>
              <w:top w:val="single" w:sz="4" w:space="0" w:color="auto"/>
              <w:left w:val="single" w:sz="4" w:space="0" w:color="auto"/>
              <w:bottom w:val="single" w:sz="4" w:space="0" w:color="auto"/>
              <w:right w:val="single" w:sz="4" w:space="0" w:color="auto"/>
            </w:tcBorders>
            <w:vAlign w:val="center"/>
            <w:hideMark/>
          </w:tcPr>
          <w:p w14:paraId="1EECAEC6" w14:textId="77777777" w:rsidR="00F9195D" w:rsidRPr="001E3493" w:rsidRDefault="00F9195D" w:rsidP="00E53010">
            <w:pPr>
              <w:spacing w:line="240" w:lineRule="auto"/>
            </w:pPr>
            <w:r w:rsidRPr="001E3493">
              <w:t>4</w:t>
            </w:r>
          </w:p>
        </w:tc>
        <w:tc>
          <w:tcPr>
            <w:tcW w:w="1664" w:type="dxa"/>
            <w:tcBorders>
              <w:top w:val="single" w:sz="4" w:space="0" w:color="auto"/>
              <w:left w:val="single" w:sz="4" w:space="0" w:color="auto"/>
              <w:bottom w:val="single" w:sz="4" w:space="0" w:color="auto"/>
              <w:right w:val="single" w:sz="4" w:space="0" w:color="auto"/>
            </w:tcBorders>
            <w:vAlign w:val="center"/>
            <w:hideMark/>
          </w:tcPr>
          <w:p w14:paraId="78F99268" w14:textId="77777777" w:rsidR="00F9195D" w:rsidRPr="001E3493" w:rsidRDefault="00F9195D" w:rsidP="00E53010">
            <w:pPr>
              <w:spacing w:line="240" w:lineRule="auto"/>
            </w:pPr>
            <w:r w:rsidRPr="001E3493">
              <w:t>2</w:t>
            </w:r>
          </w:p>
        </w:tc>
      </w:tr>
      <w:tr w:rsidR="00F9195D" w:rsidRPr="001E3493" w14:paraId="16A2C7F7" w14:textId="77777777" w:rsidTr="003B7E3C">
        <w:trPr>
          <w:cantSplit/>
          <w:trHeight w:val="259"/>
        </w:trPr>
        <w:tc>
          <w:tcPr>
            <w:tcW w:w="1221" w:type="dxa"/>
            <w:tcBorders>
              <w:top w:val="single" w:sz="4" w:space="0" w:color="auto"/>
              <w:left w:val="single" w:sz="4" w:space="0" w:color="auto"/>
              <w:bottom w:val="single" w:sz="4" w:space="0" w:color="auto"/>
              <w:right w:val="single" w:sz="4" w:space="0" w:color="auto"/>
            </w:tcBorders>
            <w:vAlign w:val="center"/>
            <w:hideMark/>
          </w:tcPr>
          <w:p w14:paraId="5AB0180D" w14:textId="77777777" w:rsidR="00F9195D" w:rsidRPr="001E3493" w:rsidRDefault="00F9195D" w:rsidP="00E53010">
            <w:pPr>
              <w:spacing w:line="240" w:lineRule="auto"/>
            </w:pPr>
            <w:r w:rsidRPr="001E3493">
              <w:t>SBA</w:t>
            </w:r>
          </w:p>
        </w:tc>
        <w:tc>
          <w:tcPr>
            <w:tcW w:w="1664" w:type="dxa"/>
            <w:tcBorders>
              <w:top w:val="single" w:sz="4" w:space="0" w:color="auto"/>
              <w:left w:val="single" w:sz="4" w:space="0" w:color="auto"/>
              <w:bottom w:val="single" w:sz="4" w:space="0" w:color="auto"/>
              <w:right w:val="single" w:sz="4" w:space="0" w:color="auto"/>
            </w:tcBorders>
            <w:vAlign w:val="center"/>
            <w:hideMark/>
          </w:tcPr>
          <w:p w14:paraId="30979E43" w14:textId="77777777" w:rsidR="00F9195D" w:rsidRPr="001E3493" w:rsidRDefault="00F9195D" w:rsidP="00E53010">
            <w:pPr>
              <w:spacing w:line="240" w:lineRule="auto"/>
            </w:pPr>
            <w:r w:rsidRPr="001E3493">
              <w:t>0</w:t>
            </w:r>
          </w:p>
        </w:tc>
        <w:tc>
          <w:tcPr>
            <w:tcW w:w="1927" w:type="dxa"/>
            <w:tcBorders>
              <w:top w:val="single" w:sz="4" w:space="0" w:color="auto"/>
              <w:left w:val="single" w:sz="4" w:space="0" w:color="auto"/>
              <w:bottom w:val="single" w:sz="4" w:space="0" w:color="auto"/>
              <w:right w:val="single" w:sz="4" w:space="0" w:color="auto"/>
            </w:tcBorders>
            <w:vAlign w:val="center"/>
            <w:hideMark/>
          </w:tcPr>
          <w:p w14:paraId="439F4DA0" w14:textId="77777777" w:rsidR="00F9195D" w:rsidRPr="001E3493" w:rsidRDefault="00F9195D" w:rsidP="00E53010">
            <w:pPr>
              <w:spacing w:line="240" w:lineRule="auto"/>
            </w:pPr>
            <w:r w:rsidRPr="001E3493">
              <w:t>3</w:t>
            </w:r>
          </w:p>
        </w:tc>
        <w:tc>
          <w:tcPr>
            <w:tcW w:w="1664" w:type="dxa"/>
            <w:tcBorders>
              <w:top w:val="single" w:sz="4" w:space="0" w:color="auto"/>
              <w:left w:val="single" w:sz="4" w:space="0" w:color="auto"/>
              <w:bottom w:val="single" w:sz="4" w:space="0" w:color="auto"/>
              <w:right w:val="single" w:sz="4" w:space="0" w:color="auto"/>
            </w:tcBorders>
            <w:vAlign w:val="center"/>
            <w:hideMark/>
          </w:tcPr>
          <w:p w14:paraId="5171D26F" w14:textId="77777777" w:rsidR="00F9195D" w:rsidRPr="001E3493" w:rsidRDefault="00F9195D" w:rsidP="00E53010">
            <w:pPr>
              <w:spacing w:line="240" w:lineRule="auto"/>
            </w:pPr>
            <w:r w:rsidRPr="001E3493">
              <w:t>3</w:t>
            </w:r>
          </w:p>
        </w:tc>
      </w:tr>
      <w:tr w:rsidR="00F9195D" w:rsidRPr="001E3493" w14:paraId="6DFCF188" w14:textId="77777777" w:rsidTr="003B7E3C">
        <w:trPr>
          <w:cantSplit/>
          <w:trHeight w:val="259"/>
        </w:trPr>
        <w:tc>
          <w:tcPr>
            <w:tcW w:w="1221" w:type="dxa"/>
            <w:tcBorders>
              <w:top w:val="single" w:sz="4" w:space="0" w:color="auto"/>
              <w:left w:val="single" w:sz="4" w:space="0" w:color="auto"/>
              <w:bottom w:val="single" w:sz="4" w:space="0" w:color="auto"/>
              <w:right w:val="single" w:sz="4" w:space="0" w:color="auto"/>
            </w:tcBorders>
            <w:vAlign w:val="center"/>
            <w:hideMark/>
          </w:tcPr>
          <w:p w14:paraId="7DDE07D3" w14:textId="77777777" w:rsidR="00F9195D" w:rsidRPr="001E3493" w:rsidRDefault="00F9195D" w:rsidP="00E53010">
            <w:pPr>
              <w:spacing w:line="240" w:lineRule="auto"/>
            </w:pPr>
            <w:r w:rsidRPr="001E3493">
              <w:t>NS</w:t>
            </w:r>
          </w:p>
        </w:tc>
        <w:tc>
          <w:tcPr>
            <w:tcW w:w="1664" w:type="dxa"/>
            <w:tcBorders>
              <w:top w:val="single" w:sz="4" w:space="0" w:color="auto"/>
              <w:left w:val="single" w:sz="4" w:space="0" w:color="auto"/>
              <w:bottom w:val="single" w:sz="4" w:space="0" w:color="auto"/>
              <w:right w:val="single" w:sz="4" w:space="0" w:color="auto"/>
            </w:tcBorders>
            <w:vAlign w:val="center"/>
            <w:hideMark/>
          </w:tcPr>
          <w:p w14:paraId="49DF133A" w14:textId="77777777" w:rsidR="00F9195D" w:rsidRPr="001E3493" w:rsidRDefault="00F9195D" w:rsidP="00E53010">
            <w:pPr>
              <w:spacing w:line="240" w:lineRule="auto"/>
            </w:pPr>
            <w:r w:rsidRPr="001E3493">
              <w:t>0</w:t>
            </w:r>
          </w:p>
        </w:tc>
        <w:tc>
          <w:tcPr>
            <w:tcW w:w="1927" w:type="dxa"/>
            <w:tcBorders>
              <w:top w:val="single" w:sz="4" w:space="0" w:color="auto"/>
              <w:left w:val="single" w:sz="4" w:space="0" w:color="auto"/>
              <w:bottom w:val="single" w:sz="4" w:space="0" w:color="auto"/>
              <w:right w:val="single" w:sz="4" w:space="0" w:color="auto"/>
            </w:tcBorders>
            <w:vAlign w:val="center"/>
            <w:hideMark/>
          </w:tcPr>
          <w:p w14:paraId="0DF16F5D" w14:textId="77777777" w:rsidR="00F9195D" w:rsidRPr="001E3493" w:rsidRDefault="00F9195D" w:rsidP="00E53010">
            <w:pPr>
              <w:spacing w:line="240" w:lineRule="auto"/>
            </w:pPr>
            <w:r w:rsidRPr="001E3493">
              <w:t>0</w:t>
            </w:r>
          </w:p>
        </w:tc>
        <w:tc>
          <w:tcPr>
            <w:tcW w:w="1664" w:type="dxa"/>
            <w:tcBorders>
              <w:top w:val="single" w:sz="4" w:space="0" w:color="auto"/>
              <w:left w:val="single" w:sz="4" w:space="0" w:color="auto"/>
              <w:bottom w:val="single" w:sz="4" w:space="0" w:color="auto"/>
              <w:right w:val="single" w:sz="4" w:space="0" w:color="auto"/>
            </w:tcBorders>
            <w:vAlign w:val="center"/>
            <w:hideMark/>
          </w:tcPr>
          <w:p w14:paraId="024A0DB8" w14:textId="77777777" w:rsidR="00F9195D" w:rsidRPr="001E3493" w:rsidRDefault="00F9195D" w:rsidP="00E53010">
            <w:pPr>
              <w:spacing w:line="240" w:lineRule="auto"/>
            </w:pPr>
            <w:r w:rsidRPr="001E3493">
              <w:t>6</w:t>
            </w:r>
          </w:p>
        </w:tc>
      </w:tr>
    </w:tbl>
    <w:p w14:paraId="100B77DF" w14:textId="77777777" w:rsidR="0032184F" w:rsidRPr="001E3493" w:rsidRDefault="00F9195D" w:rsidP="00B46408">
      <w:pPr>
        <w:pStyle w:val="Caption"/>
      </w:pPr>
      <w:r w:rsidRPr="001E3493">
        <w:rPr>
          <w:noProof/>
        </w:rPr>
        <w:lastRenderedPageBreak/>
        <w:drawing>
          <wp:inline distT="0" distB="0" distL="0" distR="0" wp14:anchorId="3B7DB2CB" wp14:editId="0B26A393">
            <wp:extent cx="4270076" cy="1958197"/>
            <wp:effectExtent l="0" t="0" r="16510" b="4445"/>
            <wp:docPr id="451372656" name="Chart 9">
              <a:extLst xmlns:a="http://schemas.openxmlformats.org/drawingml/2006/main">
                <a:ext uri="{FF2B5EF4-FFF2-40B4-BE49-F238E27FC236}">
                  <a16:creationId xmlns:a16="http://schemas.microsoft.com/office/drawing/2014/main" id="{47F983D8-DDDC-45DC-8FAF-50FB45732C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767EEC5" w14:textId="53D2B532" w:rsidR="0099363D" w:rsidRPr="001E3493" w:rsidRDefault="0032184F" w:rsidP="00B46408">
      <w:pPr>
        <w:pStyle w:val="Caption"/>
      </w:pPr>
      <w:bookmarkStart w:id="95" w:name="_Toc195707623"/>
      <w:r w:rsidRPr="001E3493">
        <w:t xml:space="preserve">Figure </w:t>
      </w:r>
      <w:fldSimple w:instr=" SEQ Figure \* ARABIC ">
        <w:r w:rsidR="00056F45">
          <w:rPr>
            <w:noProof/>
          </w:rPr>
          <w:t>15</w:t>
        </w:r>
      </w:fldSimple>
      <w:r w:rsidR="00F9195D" w:rsidRPr="001E3493">
        <w:t>: CR score frequency per group</w:t>
      </w:r>
      <w:bookmarkEnd w:id="95"/>
    </w:p>
    <w:p w14:paraId="7536D7C8" w14:textId="41952190" w:rsidR="0032184F" w:rsidRPr="001E3493" w:rsidRDefault="00F9195D" w:rsidP="00B46408">
      <w:pPr>
        <w:pStyle w:val="Caption"/>
      </w:pPr>
      <w:r w:rsidRPr="001E3493">
        <w:rPr>
          <w:noProof/>
        </w:rPr>
        <w:drawing>
          <wp:inline distT="0" distB="0" distL="0" distR="0" wp14:anchorId="335FBFC1" wp14:editId="4A55E03C">
            <wp:extent cx="4382219" cy="1984075"/>
            <wp:effectExtent l="0" t="0" r="18415" b="16510"/>
            <wp:docPr id="648084540" name="Chart 8">
              <a:extLst xmlns:a="http://schemas.openxmlformats.org/drawingml/2006/main">
                <a:ext uri="{FF2B5EF4-FFF2-40B4-BE49-F238E27FC236}">
                  <a16:creationId xmlns:a16="http://schemas.microsoft.com/office/drawing/2014/main" id="{6601BB7E-FBD8-494A-9CF5-53F6DD252B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620F396" w14:textId="0D3DE00E" w:rsidR="00F9195D" w:rsidRPr="001E3493" w:rsidRDefault="0032184F" w:rsidP="00B46408">
      <w:pPr>
        <w:pStyle w:val="Caption"/>
      </w:pPr>
      <w:bookmarkStart w:id="96" w:name="_Toc195707624"/>
      <w:r w:rsidRPr="001E3493">
        <w:t xml:space="preserve">Figure </w:t>
      </w:r>
      <w:fldSimple w:instr=" SEQ Figure \* ARABIC ">
        <w:r w:rsidR="00056F45">
          <w:rPr>
            <w:noProof/>
          </w:rPr>
          <w:t>16</w:t>
        </w:r>
      </w:fldSimple>
      <w:r w:rsidRPr="001E3493">
        <w:t xml:space="preserve">: </w:t>
      </w:r>
      <w:r w:rsidR="00F9195D" w:rsidRPr="001E3493">
        <w:t>NBR score frequency per group</w:t>
      </w:r>
      <w:bookmarkEnd w:id="96"/>
    </w:p>
    <w:p w14:paraId="32A9F8A8" w14:textId="77777777" w:rsidR="0032184F" w:rsidRPr="001E3493" w:rsidRDefault="00F9195D" w:rsidP="0032184F">
      <w:pPr>
        <w:pStyle w:val="NormalWeb"/>
        <w:keepNext/>
      </w:pPr>
      <w:r w:rsidRPr="001E3493">
        <w:rPr>
          <w:noProof/>
          <w:color w:val="000000" w:themeColor="text1"/>
        </w:rPr>
        <w:drawing>
          <wp:inline distT="0" distB="0" distL="0" distR="0" wp14:anchorId="3422266F" wp14:editId="49CA240D">
            <wp:extent cx="4382135" cy="1906438"/>
            <wp:effectExtent l="0" t="0" r="18415" b="17780"/>
            <wp:docPr id="693155960" name="Chart 7">
              <a:extLst xmlns:a="http://schemas.openxmlformats.org/drawingml/2006/main">
                <a:ext uri="{FF2B5EF4-FFF2-40B4-BE49-F238E27FC236}">
                  <a16:creationId xmlns:a16="http://schemas.microsoft.com/office/drawing/2014/main" id="{6F58B84C-6B27-4B06-AE54-409AD7112E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53FA277" w14:textId="254906BE" w:rsidR="00F9195D" w:rsidRPr="001E3493" w:rsidRDefault="0032184F" w:rsidP="00B46408">
      <w:pPr>
        <w:pStyle w:val="Caption"/>
      </w:pPr>
      <w:bookmarkStart w:id="97" w:name="_Toc195707625"/>
      <w:r w:rsidRPr="001E3493">
        <w:t xml:space="preserve">Figure </w:t>
      </w:r>
      <w:fldSimple w:instr=" SEQ Figure \* ARABIC ">
        <w:r w:rsidR="00056F45">
          <w:rPr>
            <w:noProof/>
          </w:rPr>
          <w:t>17</w:t>
        </w:r>
      </w:fldSimple>
      <w:r w:rsidRPr="001E3493">
        <w:t xml:space="preserve">: </w:t>
      </w:r>
      <w:r w:rsidR="00F9195D" w:rsidRPr="001E3493">
        <w:t>SFB score frequency per group</w:t>
      </w:r>
      <w:bookmarkEnd w:id="97"/>
    </w:p>
    <w:p w14:paraId="574E0492" w14:textId="77777777" w:rsidR="0032184F" w:rsidRPr="001E3493" w:rsidRDefault="00F9195D" w:rsidP="00B46408">
      <w:pPr>
        <w:pStyle w:val="Caption"/>
      </w:pPr>
      <w:r w:rsidRPr="001E3493">
        <w:rPr>
          <w:noProof/>
        </w:rPr>
        <w:lastRenderedPageBreak/>
        <w:drawing>
          <wp:inline distT="0" distB="0" distL="0" distR="0" wp14:anchorId="52B60E73" wp14:editId="6B19665B">
            <wp:extent cx="4330461" cy="2035834"/>
            <wp:effectExtent l="0" t="0" r="13335" b="2540"/>
            <wp:docPr id="1430276656" name="Chart 6">
              <a:extLst xmlns:a="http://schemas.openxmlformats.org/drawingml/2006/main">
                <a:ext uri="{FF2B5EF4-FFF2-40B4-BE49-F238E27FC236}">
                  <a16:creationId xmlns:a16="http://schemas.microsoft.com/office/drawing/2014/main" id="{50BCDE3E-5657-46E8-BFBD-8D6B0E8CBC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8A8C058" w14:textId="79EF44D1" w:rsidR="0032184F" w:rsidRDefault="0032184F" w:rsidP="00B46408">
      <w:pPr>
        <w:pStyle w:val="Caption"/>
      </w:pPr>
      <w:bookmarkStart w:id="98" w:name="_Toc195707626"/>
      <w:r w:rsidRPr="001E3493">
        <w:t xml:space="preserve">Figure </w:t>
      </w:r>
      <w:fldSimple w:instr=" SEQ Figure \* ARABIC ">
        <w:r w:rsidR="00056F45">
          <w:rPr>
            <w:noProof/>
          </w:rPr>
          <w:t>18</w:t>
        </w:r>
      </w:fldSimple>
      <w:r w:rsidR="00F9195D" w:rsidRPr="001E3493">
        <w:t>: SFD score frequency per group</w:t>
      </w:r>
      <w:bookmarkEnd w:id="98"/>
    </w:p>
    <w:p w14:paraId="11B61A53" w14:textId="77777777" w:rsidR="004410D8" w:rsidRDefault="004410D8" w:rsidP="009D489A"/>
    <w:p w14:paraId="26FCC82F" w14:textId="12563EDB" w:rsidR="009D489A" w:rsidRPr="009D489A" w:rsidRDefault="004410D8" w:rsidP="009D489A">
      <w:r w:rsidRPr="001E3493">
        <w:t xml:space="preserve">SB group specimens predominantly had evidence of new bone response and limited SFB and SFD when compared with that of the SB and SBA groups. </w:t>
      </w:r>
      <w:r w:rsidRPr="001E3493">
        <w:rPr>
          <w:color w:val="000000" w:themeColor="text1"/>
        </w:rPr>
        <w:t xml:space="preserve"> </w:t>
      </w:r>
    </w:p>
    <w:p w14:paraId="794F5A11" w14:textId="2A4842FF" w:rsidR="00F9195D" w:rsidRPr="001E3493" w:rsidRDefault="00F9195D" w:rsidP="00D90E51">
      <w:pPr>
        <w:pStyle w:val="Heading2"/>
        <w:rPr>
          <w:shd w:val="clear" w:color="auto" w:fill="FFFFFF"/>
        </w:rPr>
      </w:pPr>
      <w:bookmarkStart w:id="99" w:name="_Toc180316549"/>
      <w:bookmarkStart w:id="100" w:name="_Toc195707716"/>
      <w:r w:rsidRPr="001E3493">
        <w:rPr>
          <w:shd w:val="clear" w:color="auto" w:fill="FFFFFF"/>
        </w:rPr>
        <w:t>Vancomycin assays</w:t>
      </w:r>
      <w:bookmarkEnd w:id="99"/>
      <w:bookmarkEnd w:id="100"/>
    </w:p>
    <w:p w14:paraId="3990BDAD" w14:textId="0DE6CB82" w:rsidR="00F9195D" w:rsidRPr="001E3493" w:rsidRDefault="00F9195D" w:rsidP="00DB2214">
      <w:pPr>
        <w:pStyle w:val="Heading3"/>
        <w:rPr>
          <w:shd w:val="clear" w:color="auto" w:fill="FFFFFF"/>
        </w:rPr>
      </w:pPr>
      <w:bookmarkStart w:id="101" w:name="_Toc180316550"/>
      <w:r w:rsidRPr="001E3493">
        <w:rPr>
          <w:shd w:val="clear" w:color="auto" w:fill="FFFFFF"/>
        </w:rPr>
        <w:t>In vitro elution</w:t>
      </w:r>
      <w:bookmarkEnd w:id="101"/>
    </w:p>
    <w:p w14:paraId="00C97B61" w14:textId="08EFB1EF" w:rsidR="00F9195D" w:rsidRPr="001E3493" w:rsidRDefault="00F9195D" w:rsidP="00B424D2">
      <w:pPr>
        <w:rPr>
          <w:color w:val="000000" w:themeColor="text1"/>
          <w:shd w:val="clear" w:color="auto" w:fill="FFFFFF"/>
        </w:rPr>
      </w:pPr>
      <w:r w:rsidRPr="001E3493">
        <w:rPr>
          <w:color w:val="000000" w:themeColor="text1"/>
          <w:shd w:val="clear" w:color="auto" w:fill="FFFFFF"/>
        </w:rPr>
        <w:t xml:space="preserve"> In vitro assessment of 2 scaffolds (MM3-3-3 and MM2-158-3) showed a progressive decrease in concentration until Day 10, marked by a rapid decrease from 12 hours post-incubation to Day 2, with markedly lower concentrations after the Day 3 time point. Although the scales of the in vitro and in vivo analyses differ, these results suggest a comparable pattern between the in vivo pharmacokinetics and the in vitro drug release profile. The pattern is only interrupted by an anomaly in group SA on Day 1, where the concentration is higher than that observed </w:t>
      </w:r>
      <w:proofErr w:type="gramStart"/>
      <w:r w:rsidRPr="001E3493">
        <w:rPr>
          <w:color w:val="000000" w:themeColor="text1"/>
          <w:shd w:val="clear" w:color="auto" w:fill="FFFFFF"/>
        </w:rPr>
        <w:t>at</w:t>
      </w:r>
      <w:proofErr w:type="gramEnd"/>
      <w:r w:rsidRPr="001E3493">
        <w:rPr>
          <w:color w:val="000000" w:themeColor="text1"/>
          <w:shd w:val="clear" w:color="auto" w:fill="FFFFFF"/>
        </w:rPr>
        <w:t xml:space="preserve"> Day 0, 12 hours post-surgery differing from the SBA group and both scaffolds, which showed only decreasing concentrations over time.</w:t>
      </w:r>
      <w:r w:rsidR="002B68C7">
        <w:rPr>
          <w:color w:val="000000" w:themeColor="text1"/>
          <w:shd w:val="clear" w:color="auto" w:fill="FFFFFF"/>
        </w:rPr>
        <w:t xml:space="preserve"> </w:t>
      </w:r>
      <w:r w:rsidR="002B68C7" w:rsidRPr="002B68C7">
        <w:rPr>
          <w:b/>
          <w:bCs/>
        </w:rPr>
        <w:t xml:space="preserve">Table </w:t>
      </w:r>
      <w:r w:rsidR="00EB237D">
        <w:rPr>
          <w:b/>
          <w:bCs/>
        </w:rPr>
        <w:t>2</w:t>
      </w:r>
      <w:r w:rsidR="00023CFD">
        <w:rPr>
          <w:b/>
          <w:bCs/>
        </w:rPr>
        <w:t>3</w:t>
      </w:r>
    </w:p>
    <w:p w14:paraId="4C8EF06F" w14:textId="77777777" w:rsidR="00F9195D" w:rsidRPr="001E3493" w:rsidRDefault="00F9195D" w:rsidP="00B424D2">
      <w:pPr>
        <w:rPr>
          <w:color w:val="000000" w:themeColor="text1"/>
          <w:shd w:val="clear" w:color="auto" w:fill="FFFFFF"/>
        </w:rPr>
      </w:pPr>
    </w:p>
    <w:p w14:paraId="22AAB502" w14:textId="77777777" w:rsidR="00F9195D" w:rsidRPr="001E3493" w:rsidRDefault="00F9195D" w:rsidP="00B424D2">
      <w:pPr>
        <w:rPr>
          <w:color w:val="000000" w:themeColor="text1"/>
        </w:rPr>
      </w:pPr>
    </w:p>
    <w:p w14:paraId="7E435456" w14:textId="548AD4A0" w:rsidR="00C56EF2" w:rsidRPr="001E3493" w:rsidRDefault="00C56EF2" w:rsidP="00B46408">
      <w:pPr>
        <w:pStyle w:val="Caption"/>
      </w:pPr>
      <w:bookmarkStart w:id="102" w:name="_Toc195707675"/>
      <w:r w:rsidRPr="001E3493">
        <w:lastRenderedPageBreak/>
        <w:t xml:space="preserve">Table </w:t>
      </w:r>
      <w:fldSimple w:instr=" SEQ Table \* ARABIC ">
        <w:r w:rsidR="00056F45">
          <w:rPr>
            <w:noProof/>
          </w:rPr>
          <w:t>23</w:t>
        </w:r>
      </w:fldSimple>
      <w:r w:rsidRPr="001E3493">
        <w:t>: Average concentration in media per scaffold over time (</w:t>
      </w:r>
      <w:proofErr w:type="gramStart"/>
      <w:r w:rsidRPr="001E3493">
        <w:t>µg</w:t>
      </w:r>
      <w:proofErr w:type="gramEnd"/>
      <w:r w:rsidRPr="001E3493">
        <w:t>/ml)</w:t>
      </w:r>
      <w:bookmarkEnd w:id="102"/>
    </w:p>
    <w:tbl>
      <w:tblPr>
        <w:tblStyle w:val="TableGrid"/>
        <w:tblW w:w="8578" w:type="dxa"/>
        <w:tblInd w:w="-95" w:type="dxa"/>
        <w:tblLook w:val="04A0" w:firstRow="1" w:lastRow="0" w:firstColumn="1" w:lastColumn="0" w:noHBand="0" w:noVBand="1"/>
      </w:tblPr>
      <w:tblGrid>
        <w:gridCol w:w="630"/>
        <w:gridCol w:w="295"/>
        <w:gridCol w:w="1173"/>
        <w:gridCol w:w="615"/>
        <w:gridCol w:w="1071"/>
        <w:gridCol w:w="696"/>
        <w:gridCol w:w="931"/>
        <w:gridCol w:w="899"/>
        <w:gridCol w:w="647"/>
        <w:gridCol w:w="991"/>
        <w:gridCol w:w="630"/>
      </w:tblGrid>
      <w:tr w:rsidR="00C56EF2" w:rsidRPr="001E3493" w14:paraId="6BDB7F6D" w14:textId="77777777" w:rsidTr="00C56EF2">
        <w:trPr>
          <w:trHeight w:val="223"/>
        </w:trPr>
        <w:tc>
          <w:tcPr>
            <w:tcW w:w="2098" w:type="dxa"/>
            <w:gridSpan w:val="3"/>
          </w:tcPr>
          <w:p w14:paraId="78075E4D" w14:textId="77777777" w:rsidR="00C56EF2" w:rsidRPr="001E3493" w:rsidRDefault="00C56EF2" w:rsidP="00FC5BDB">
            <w:pPr>
              <w:spacing w:line="240" w:lineRule="auto"/>
            </w:pPr>
            <w:r w:rsidRPr="001E3493">
              <w:t>Time points ug/ML</w:t>
            </w:r>
          </w:p>
        </w:tc>
        <w:tc>
          <w:tcPr>
            <w:tcW w:w="615" w:type="dxa"/>
            <w:noWrap/>
            <w:hideMark/>
          </w:tcPr>
          <w:p w14:paraId="4DB9A1F0" w14:textId="77777777" w:rsidR="00C56EF2" w:rsidRPr="001E3493" w:rsidRDefault="00C56EF2" w:rsidP="00FC5BDB">
            <w:pPr>
              <w:spacing w:line="240" w:lineRule="auto"/>
            </w:pPr>
            <w:r w:rsidRPr="001E3493">
              <w:t>D0</w:t>
            </w:r>
          </w:p>
        </w:tc>
        <w:tc>
          <w:tcPr>
            <w:tcW w:w="1071" w:type="dxa"/>
            <w:noWrap/>
            <w:hideMark/>
          </w:tcPr>
          <w:p w14:paraId="658658AA" w14:textId="77777777" w:rsidR="00C56EF2" w:rsidRPr="001E3493" w:rsidRDefault="00C56EF2" w:rsidP="00FC5BDB">
            <w:pPr>
              <w:spacing w:line="240" w:lineRule="auto"/>
            </w:pPr>
            <w:r w:rsidRPr="001E3493">
              <w:t>D0 12hr</w:t>
            </w:r>
          </w:p>
        </w:tc>
        <w:tc>
          <w:tcPr>
            <w:tcW w:w="696" w:type="dxa"/>
            <w:noWrap/>
            <w:hideMark/>
          </w:tcPr>
          <w:p w14:paraId="6E0461D9" w14:textId="77777777" w:rsidR="00C56EF2" w:rsidRPr="001E3493" w:rsidRDefault="00C56EF2" w:rsidP="00FC5BDB">
            <w:pPr>
              <w:spacing w:line="240" w:lineRule="auto"/>
            </w:pPr>
            <w:r w:rsidRPr="001E3493">
              <w:t>D1</w:t>
            </w:r>
          </w:p>
        </w:tc>
        <w:tc>
          <w:tcPr>
            <w:tcW w:w="931" w:type="dxa"/>
            <w:noWrap/>
            <w:hideMark/>
          </w:tcPr>
          <w:p w14:paraId="392AB7D8" w14:textId="77777777" w:rsidR="00C56EF2" w:rsidRPr="001E3493" w:rsidRDefault="00C56EF2" w:rsidP="00FC5BDB">
            <w:pPr>
              <w:spacing w:line="240" w:lineRule="auto"/>
            </w:pPr>
            <w:r w:rsidRPr="001E3493">
              <w:t>D2</w:t>
            </w:r>
          </w:p>
        </w:tc>
        <w:tc>
          <w:tcPr>
            <w:tcW w:w="899" w:type="dxa"/>
            <w:noWrap/>
            <w:hideMark/>
          </w:tcPr>
          <w:p w14:paraId="36DBB69B" w14:textId="77777777" w:rsidR="00C56EF2" w:rsidRPr="001E3493" w:rsidRDefault="00C56EF2" w:rsidP="00FC5BDB">
            <w:pPr>
              <w:spacing w:line="240" w:lineRule="auto"/>
            </w:pPr>
            <w:r w:rsidRPr="001E3493">
              <w:t>D3</w:t>
            </w:r>
          </w:p>
        </w:tc>
        <w:tc>
          <w:tcPr>
            <w:tcW w:w="647" w:type="dxa"/>
            <w:noWrap/>
            <w:hideMark/>
          </w:tcPr>
          <w:p w14:paraId="25F929AF" w14:textId="77777777" w:rsidR="00C56EF2" w:rsidRPr="001E3493" w:rsidRDefault="00C56EF2" w:rsidP="00FC5BDB">
            <w:pPr>
              <w:spacing w:line="240" w:lineRule="auto"/>
            </w:pPr>
            <w:r w:rsidRPr="001E3493">
              <w:t>D5</w:t>
            </w:r>
          </w:p>
        </w:tc>
        <w:tc>
          <w:tcPr>
            <w:tcW w:w="991" w:type="dxa"/>
            <w:noWrap/>
            <w:hideMark/>
          </w:tcPr>
          <w:p w14:paraId="62C0DC17" w14:textId="77777777" w:rsidR="00C56EF2" w:rsidRPr="001E3493" w:rsidRDefault="00C56EF2" w:rsidP="00FC5BDB">
            <w:pPr>
              <w:spacing w:line="240" w:lineRule="auto"/>
            </w:pPr>
            <w:r w:rsidRPr="001E3493">
              <w:t>D7</w:t>
            </w:r>
          </w:p>
        </w:tc>
        <w:tc>
          <w:tcPr>
            <w:tcW w:w="630" w:type="dxa"/>
            <w:noWrap/>
            <w:hideMark/>
          </w:tcPr>
          <w:p w14:paraId="1BC83D11" w14:textId="77777777" w:rsidR="00C56EF2" w:rsidRPr="001E3493" w:rsidRDefault="00C56EF2" w:rsidP="00FC5BDB">
            <w:pPr>
              <w:spacing w:line="240" w:lineRule="auto"/>
            </w:pPr>
            <w:r w:rsidRPr="001E3493">
              <w:t>D10</w:t>
            </w:r>
          </w:p>
        </w:tc>
      </w:tr>
      <w:tr w:rsidR="00C56EF2" w:rsidRPr="001E3493" w14:paraId="055D11F7" w14:textId="77777777" w:rsidTr="00C56EF2">
        <w:trPr>
          <w:trHeight w:val="223"/>
        </w:trPr>
        <w:tc>
          <w:tcPr>
            <w:tcW w:w="925" w:type="dxa"/>
            <w:gridSpan w:val="2"/>
          </w:tcPr>
          <w:p w14:paraId="5EB47906" w14:textId="77777777" w:rsidR="00C56EF2" w:rsidRPr="001E3493" w:rsidRDefault="00C56EF2" w:rsidP="00FC5BDB">
            <w:pPr>
              <w:spacing w:line="240" w:lineRule="auto"/>
            </w:pPr>
            <w:r w:rsidRPr="001E3493">
              <w:t>Group</w:t>
            </w:r>
          </w:p>
        </w:tc>
        <w:tc>
          <w:tcPr>
            <w:tcW w:w="1173" w:type="dxa"/>
            <w:noWrap/>
            <w:vAlign w:val="center"/>
            <w:hideMark/>
          </w:tcPr>
          <w:p w14:paraId="4C93C1E8" w14:textId="77777777" w:rsidR="00C56EF2" w:rsidRPr="001E3493" w:rsidRDefault="00C56EF2" w:rsidP="00FC5BDB">
            <w:pPr>
              <w:spacing w:line="240" w:lineRule="auto"/>
            </w:pPr>
            <w:r w:rsidRPr="001E3493">
              <w:t>MM3-3-3</w:t>
            </w:r>
          </w:p>
        </w:tc>
        <w:tc>
          <w:tcPr>
            <w:tcW w:w="615" w:type="dxa"/>
            <w:noWrap/>
            <w:vAlign w:val="center"/>
            <w:hideMark/>
          </w:tcPr>
          <w:p w14:paraId="5B82BC3E" w14:textId="77777777" w:rsidR="00C56EF2" w:rsidRPr="001E3493" w:rsidRDefault="00C56EF2" w:rsidP="00FC5BDB">
            <w:pPr>
              <w:spacing w:line="240" w:lineRule="auto"/>
            </w:pPr>
            <w:r w:rsidRPr="001E3493">
              <w:t>ND</w:t>
            </w:r>
          </w:p>
        </w:tc>
        <w:tc>
          <w:tcPr>
            <w:tcW w:w="1071" w:type="dxa"/>
            <w:noWrap/>
            <w:vAlign w:val="center"/>
            <w:hideMark/>
          </w:tcPr>
          <w:p w14:paraId="417C83FE" w14:textId="77777777" w:rsidR="00C56EF2" w:rsidRPr="001E3493" w:rsidRDefault="00C56EF2" w:rsidP="00FC5BDB">
            <w:pPr>
              <w:spacing w:line="240" w:lineRule="auto"/>
            </w:pPr>
            <w:r w:rsidRPr="001E3493">
              <w:t>9722</w:t>
            </w:r>
          </w:p>
        </w:tc>
        <w:tc>
          <w:tcPr>
            <w:tcW w:w="696" w:type="dxa"/>
            <w:noWrap/>
            <w:vAlign w:val="center"/>
            <w:hideMark/>
          </w:tcPr>
          <w:p w14:paraId="60E08F92" w14:textId="77777777" w:rsidR="00C56EF2" w:rsidRPr="001E3493" w:rsidRDefault="00C56EF2" w:rsidP="00FC5BDB">
            <w:pPr>
              <w:spacing w:line="240" w:lineRule="auto"/>
            </w:pPr>
            <w:r w:rsidRPr="001E3493">
              <w:t>4707</w:t>
            </w:r>
          </w:p>
        </w:tc>
        <w:tc>
          <w:tcPr>
            <w:tcW w:w="931" w:type="dxa"/>
            <w:noWrap/>
            <w:vAlign w:val="center"/>
            <w:hideMark/>
          </w:tcPr>
          <w:p w14:paraId="21F0CE40" w14:textId="77777777" w:rsidR="00C56EF2" w:rsidRPr="001E3493" w:rsidRDefault="00C56EF2" w:rsidP="00FC5BDB">
            <w:pPr>
              <w:spacing w:line="240" w:lineRule="auto"/>
            </w:pPr>
            <w:r w:rsidRPr="001E3493">
              <w:t>1267</w:t>
            </w:r>
          </w:p>
        </w:tc>
        <w:tc>
          <w:tcPr>
            <w:tcW w:w="899" w:type="dxa"/>
            <w:noWrap/>
            <w:vAlign w:val="center"/>
            <w:hideMark/>
          </w:tcPr>
          <w:p w14:paraId="2E252A8B" w14:textId="77777777" w:rsidR="00C56EF2" w:rsidRPr="001E3493" w:rsidRDefault="00C56EF2" w:rsidP="00FC5BDB">
            <w:pPr>
              <w:spacing w:line="240" w:lineRule="auto"/>
            </w:pPr>
            <w:r w:rsidRPr="001E3493">
              <w:t>499</w:t>
            </w:r>
          </w:p>
        </w:tc>
        <w:tc>
          <w:tcPr>
            <w:tcW w:w="647" w:type="dxa"/>
            <w:noWrap/>
            <w:vAlign w:val="center"/>
            <w:hideMark/>
          </w:tcPr>
          <w:p w14:paraId="62DDE04C" w14:textId="77777777" w:rsidR="00C56EF2" w:rsidRPr="001E3493" w:rsidRDefault="00C56EF2" w:rsidP="00FC5BDB">
            <w:pPr>
              <w:spacing w:line="240" w:lineRule="auto"/>
            </w:pPr>
            <w:r w:rsidRPr="001E3493">
              <w:t>284</w:t>
            </w:r>
          </w:p>
        </w:tc>
        <w:tc>
          <w:tcPr>
            <w:tcW w:w="991" w:type="dxa"/>
            <w:noWrap/>
            <w:vAlign w:val="center"/>
            <w:hideMark/>
          </w:tcPr>
          <w:p w14:paraId="74F2C096" w14:textId="77777777" w:rsidR="00C56EF2" w:rsidRPr="001E3493" w:rsidRDefault="00C56EF2" w:rsidP="00FC5BDB">
            <w:pPr>
              <w:spacing w:line="240" w:lineRule="auto"/>
            </w:pPr>
            <w:r w:rsidRPr="001E3493">
              <w:t>69</w:t>
            </w:r>
          </w:p>
        </w:tc>
        <w:tc>
          <w:tcPr>
            <w:tcW w:w="630" w:type="dxa"/>
            <w:noWrap/>
            <w:vAlign w:val="center"/>
            <w:hideMark/>
          </w:tcPr>
          <w:p w14:paraId="1FD339CC" w14:textId="77777777" w:rsidR="00C56EF2" w:rsidRPr="001E3493" w:rsidRDefault="00C56EF2" w:rsidP="00FC5BDB">
            <w:pPr>
              <w:spacing w:line="240" w:lineRule="auto"/>
            </w:pPr>
            <w:r w:rsidRPr="001E3493">
              <w:t>42</w:t>
            </w:r>
          </w:p>
        </w:tc>
      </w:tr>
      <w:tr w:rsidR="00C56EF2" w:rsidRPr="001E3493" w14:paraId="0B2FE806" w14:textId="77777777" w:rsidTr="00C56EF2">
        <w:trPr>
          <w:trHeight w:val="170"/>
        </w:trPr>
        <w:tc>
          <w:tcPr>
            <w:tcW w:w="630" w:type="dxa"/>
          </w:tcPr>
          <w:p w14:paraId="5E86F5D0" w14:textId="77777777" w:rsidR="00C56EF2" w:rsidRPr="001E3493" w:rsidRDefault="00C56EF2" w:rsidP="00FC5BDB">
            <w:pPr>
              <w:spacing w:line="240" w:lineRule="auto"/>
            </w:pPr>
          </w:p>
        </w:tc>
        <w:tc>
          <w:tcPr>
            <w:tcW w:w="1468" w:type="dxa"/>
            <w:gridSpan w:val="2"/>
            <w:noWrap/>
            <w:vAlign w:val="bottom"/>
            <w:hideMark/>
          </w:tcPr>
          <w:p w14:paraId="7A911888" w14:textId="77777777" w:rsidR="00C56EF2" w:rsidRPr="001E3493" w:rsidRDefault="00C56EF2" w:rsidP="00FC5BDB">
            <w:pPr>
              <w:spacing w:line="240" w:lineRule="auto"/>
            </w:pPr>
            <w:r w:rsidRPr="001E3493">
              <w:t>MM2-158-3</w:t>
            </w:r>
          </w:p>
        </w:tc>
        <w:tc>
          <w:tcPr>
            <w:tcW w:w="615" w:type="dxa"/>
            <w:noWrap/>
            <w:vAlign w:val="center"/>
            <w:hideMark/>
          </w:tcPr>
          <w:p w14:paraId="2B670FCB" w14:textId="77777777" w:rsidR="00C56EF2" w:rsidRPr="001E3493" w:rsidRDefault="00C56EF2" w:rsidP="00FC5BDB">
            <w:pPr>
              <w:spacing w:line="240" w:lineRule="auto"/>
            </w:pPr>
            <w:r w:rsidRPr="001E3493">
              <w:t>ND</w:t>
            </w:r>
          </w:p>
        </w:tc>
        <w:tc>
          <w:tcPr>
            <w:tcW w:w="1071" w:type="dxa"/>
            <w:noWrap/>
            <w:vAlign w:val="center"/>
            <w:hideMark/>
          </w:tcPr>
          <w:p w14:paraId="2BD5B849" w14:textId="77777777" w:rsidR="00C56EF2" w:rsidRPr="001E3493" w:rsidRDefault="00C56EF2" w:rsidP="00FC5BDB">
            <w:pPr>
              <w:spacing w:line="240" w:lineRule="auto"/>
            </w:pPr>
            <w:r w:rsidRPr="001E3493">
              <w:t>10429</w:t>
            </w:r>
          </w:p>
        </w:tc>
        <w:tc>
          <w:tcPr>
            <w:tcW w:w="696" w:type="dxa"/>
            <w:noWrap/>
            <w:vAlign w:val="center"/>
            <w:hideMark/>
          </w:tcPr>
          <w:p w14:paraId="410BA4AE" w14:textId="77777777" w:rsidR="00C56EF2" w:rsidRPr="001E3493" w:rsidRDefault="00C56EF2" w:rsidP="00FC5BDB">
            <w:pPr>
              <w:spacing w:line="240" w:lineRule="auto"/>
            </w:pPr>
            <w:r w:rsidRPr="001E3493">
              <w:t>4650</w:t>
            </w:r>
          </w:p>
        </w:tc>
        <w:tc>
          <w:tcPr>
            <w:tcW w:w="931" w:type="dxa"/>
            <w:noWrap/>
            <w:vAlign w:val="center"/>
            <w:hideMark/>
          </w:tcPr>
          <w:p w14:paraId="76B99115" w14:textId="77777777" w:rsidR="00C56EF2" w:rsidRPr="001E3493" w:rsidRDefault="00C56EF2" w:rsidP="00FC5BDB">
            <w:pPr>
              <w:spacing w:line="240" w:lineRule="auto"/>
            </w:pPr>
            <w:r w:rsidRPr="001E3493">
              <w:t>1003</w:t>
            </w:r>
          </w:p>
        </w:tc>
        <w:tc>
          <w:tcPr>
            <w:tcW w:w="899" w:type="dxa"/>
            <w:noWrap/>
            <w:vAlign w:val="center"/>
            <w:hideMark/>
          </w:tcPr>
          <w:p w14:paraId="47FFC5B8" w14:textId="77777777" w:rsidR="00C56EF2" w:rsidRPr="001E3493" w:rsidRDefault="00C56EF2" w:rsidP="00FC5BDB">
            <w:pPr>
              <w:spacing w:line="240" w:lineRule="auto"/>
            </w:pPr>
            <w:r w:rsidRPr="001E3493">
              <w:t>565</w:t>
            </w:r>
          </w:p>
        </w:tc>
        <w:tc>
          <w:tcPr>
            <w:tcW w:w="647" w:type="dxa"/>
            <w:noWrap/>
            <w:vAlign w:val="center"/>
            <w:hideMark/>
          </w:tcPr>
          <w:p w14:paraId="3A50FDAF" w14:textId="77777777" w:rsidR="00C56EF2" w:rsidRPr="001E3493" w:rsidRDefault="00C56EF2" w:rsidP="00FC5BDB">
            <w:pPr>
              <w:spacing w:line="240" w:lineRule="auto"/>
            </w:pPr>
            <w:r w:rsidRPr="001E3493">
              <w:t>208</w:t>
            </w:r>
          </w:p>
        </w:tc>
        <w:tc>
          <w:tcPr>
            <w:tcW w:w="991" w:type="dxa"/>
            <w:noWrap/>
            <w:vAlign w:val="center"/>
            <w:hideMark/>
          </w:tcPr>
          <w:p w14:paraId="5020F43F" w14:textId="77777777" w:rsidR="00C56EF2" w:rsidRPr="001E3493" w:rsidRDefault="00C56EF2" w:rsidP="00FC5BDB">
            <w:pPr>
              <w:spacing w:line="240" w:lineRule="auto"/>
            </w:pPr>
            <w:r w:rsidRPr="001E3493">
              <w:t>50</w:t>
            </w:r>
          </w:p>
        </w:tc>
        <w:tc>
          <w:tcPr>
            <w:tcW w:w="630" w:type="dxa"/>
            <w:noWrap/>
            <w:vAlign w:val="center"/>
            <w:hideMark/>
          </w:tcPr>
          <w:p w14:paraId="1B46EE47" w14:textId="77777777" w:rsidR="00C56EF2" w:rsidRPr="001E3493" w:rsidRDefault="00C56EF2" w:rsidP="00FC5BDB">
            <w:pPr>
              <w:spacing w:line="240" w:lineRule="auto"/>
            </w:pPr>
            <w:r w:rsidRPr="001E3493">
              <w:t>23</w:t>
            </w:r>
          </w:p>
        </w:tc>
      </w:tr>
    </w:tbl>
    <w:p w14:paraId="47E4D392" w14:textId="77777777" w:rsidR="00C56EF2" w:rsidRDefault="00C56EF2" w:rsidP="00C56EF2">
      <w:pPr>
        <w:rPr>
          <w:color w:val="000000" w:themeColor="text1"/>
        </w:rPr>
      </w:pPr>
    </w:p>
    <w:p w14:paraId="37A98AB1" w14:textId="77777777" w:rsidR="004410D8" w:rsidRPr="001E3493" w:rsidRDefault="004410D8" w:rsidP="004410D8">
      <w:pPr>
        <w:pStyle w:val="Heading3"/>
        <w:rPr>
          <w:shd w:val="clear" w:color="auto" w:fill="FFFFFF"/>
        </w:rPr>
      </w:pPr>
      <w:bookmarkStart w:id="103" w:name="_Toc180316551"/>
      <w:r w:rsidRPr="001E3493">
        <w:rPr>
          <w:shd w:val="clear" w:color="auto" w:fill="FFFFFF"/>
        </w:rPr>
        <w:t>In vivo plasma concentration</w:t>
      </w:r>
      <w:bookmarkEnd w:id="103"/>
    </w:p>
    <w:p w14:paraId="7E3A7B78" w14:textId="10225AFC" w:rsidR="004410D8" w:rsidRDefault="004410D8" w:rsidP="004410D8">
      <w:pPr>
        <w:rPr>
          <w:color w:val="000000" w:themeColor="text1"/>
          <w:shd w:val="clear" w:color="auto" w:fill="FFFFFF"/>
        </w:rPr>
      </w:pPr>
      <w:r w:rsidRPr="001E3493">
        <w:rPr>
          <w:color w:val="000000" w:themeColor="text1"/>
          <w:shd w:val="clear" w:color="auto" w:fill="FFFFFF"/>
        </w:rPr>
        <w:t>Vancomycin plasma concentration analysis for groups SA and SBA detected the presence of vancomycin until Day 5 in the SA group and until Day 3 in the SBA group</w:t>
      </w:r>
      <w:r>
        <w:rPr>
          <w:color w:val="000000" w:themeColor="text1"/>
          <w:shd w:val="clear" w:color="auto" w:fill="FFFFFF"/>
        </w:rPr>
        <w:t xml:space="preserve"> (</w:t>
      </w:r>
      <w:r w:rsidRPr="004410D8">
        <w:rPr>
          <w:b/>
          <w:bCs/>
          <w:color w:val="000000" w:themeColor="text1"/>
          <w:shd w:val="clear" w:color="auto" w:fill="FFFFFF"/>
        </w:rPr>
        <w:t>Figure 19</w:t>
      </w:r>
      <w:r>
        <w:rPr>
          <w:color w:val="000000" w:themeColor="text1"/>
          <w:shd w:val="clear" w:color="auto" w:fill="FFFFFF"/>
        </w:rPr>
        <w:t>)</w:t>
      </w:r>
      <w:r w:rsidRPr="001E3493">
        <w:rPr>
          <w:color w:val="000000" w:themeColor="text1"/>
          <w:shd w:val="clear" w:color="auto" w:fill="FFFFFF"/>
        </w:rPr>
        <w:t xml:space="preserve">. No detection (ND) was observed on Days 0, 7, and 10. The average plasma concentration of vancomycin in group SA was higher than in group SBA </w:t>
      </w:r>
      <w:r w:rsidRPr="00F60FB8">
        <w:rPr>
          <w:b/>
          <w:bCs/>
          <w:color w:val="000000" w:themeColor="text1"/>
          <w:shd w:val="clear" w:color="auto" w:fill="FFFFFF"/>
        </w:rPr>
        <w:t>(Table 2</w:t>
      </w:r>
      <w:r>
        <w:rPr>
          <w:b/>
          <w:bCs/>
          <w:color w:val="000000" w:themeColor="text1"/>
          <w:shd w:val="clear" w:color="auto" w:fill="FFFFFF"/>
        </w:rPr>
        <w:t>4</w:t>
      </w:r>
      <w:r w:rsidRPr="00F60FB8">
        <w:rPr>
          <w:b/>
          <w:bCs/>
          <w:color w:val="000000" w:themeColor="text1"/>
          <w:shd w:val="clear" w:color="auto" w:fill="FFFFFF"/>
        </w:rPr>
        <w:t>)</w:t>
      </w:r>
      <w:r w:rsidRPr="00F60FB8">
        <w:rPr>
          <w:color w:val="000000" w:themeColor="text1"/>
          <w:shd w:val="clear" w:color="auto" w:fill="FFFFFF"/>
        </w:rPr>
        <w:t xml:space="preserve">. Both </w:t>
      </w:r>
      <w:r w:rsidRPr="001E3493">
        <w:rPr>
          <w:color w:val="000000" w:themeColor="text1"/>
          <w:shd w:val="clear" w:color="auto" w:fill="FFFFFF"/>
        </w:rPr>
        <w:t xml:space="preserve">groups exhibited similar vancomycin plasma concentration patterns, with a peak concentration on Day 1 followed by a progressive decline </w:t>
      </w:r>
      <w:r w:rsidRPr="00F60FB8">
        <w:rPr>
          <w:b/>
          <w:bCs/>
          <w:color w:val="000000" w:themeColor="text1"/>
          <w:shd w:val="clear" w:color="auto" w:fill="FFFFFF"/>
        </w:rPr>
        <w:t>(Figure 20)</w:t>
      </w:r>
      <w:r w:rsidRPr="001E3493">
        <w:rPr>
          <w:color w:val="000000" w:themeColor="text1"/>
          <w:shd w:val="clear" w:color="auto" w:fill="FFFFFF"/>
        </w:rPr>
        <w:t>. Interestingly, group SA showed a higher peak concentration on Day 1 and a longer detection period.  These findings suggest that the SBA group scaffold did not achieve detectable antibiotic release in vivo beyond 72 hours, and that the SA group scaffold did not achieve detectable antibiotic release in vivo beyond 120 hours. This may suggest that presence of bacterial infection, in the absence of vancomycin, during the immediate post-implantation period may have increased the rate and decreased the duration of release of vancomycin. Also, it is possible that vancomycin may have been sequestered in the “dead space” within the bone defect and scaffold resulting from disruption of blood supply.</w:t>
      </w:r>
    </w:p>
    <w:p w14:paraId="3854B7B8" w14:textId="581B1622" w:rsidR="004410D8" w:rsidRDefault="004410D8" w:rsidP="00C56EF2">
      <w:pPr>
        <w:rPr>
          <w:color w:val="000000" w:themeColor="text1"/>
        </w:rPr>
      </w:pPr>
      <w:r w:rsidRPr="001E3493">
        <w:rPr>
          <w:color w:val="000000" w:themeColor="text1"/>
        </w:rPr>
        <w:t>Although the scales of the in vitro and in vivo analyses differ, these results suggest a comparable pattern between the in vivo pharmacokinetics and the in vitro drug release profile. The pattern is only interrupted by an anomaly in group SA on Day 1, where the</w:t>
      </w:r>
      <w:r w:rsidRPr="004410D8">
        <w:rPr>
          <w:color w:val="000000" w:themeColor="text1"/>
        </w:rPr>
        <w:t xml:space="preserve"> </w:t>
      </w:r>
      <w:r w:rsidRPr="001E3493">
        <w:rPr>
          <w:color w:val="000000" w:themeColor="text1"/>
        </w:rPr>
        <w:t>concentration is higher than that observed at Day 0, 12 hours post-surgery differing from</w:t>
      </w:r>
    </w:p>
    <w:p w14:paraId="30955405" w14:textId="77777777" w:rsidR="00C56EF2" w:rsidRPr="001E3493" w:rsidRDefault="00C56EF2" w:rsidP="00C56EF2">
      <w:pPr>
        <w:keepNext/>
      </w:pPr>
      <w:r w:rsidRPr="001E3493">
        <w:rPr>
          <w:noProof/>
          <w:color w:val="000000" w:themeColor="text1"/>
          <w14:ligatures w14:val="standardContextual"/>
        </w:rPr>
        <w:lastRenderedPageBreak/>
        <w:drawing>
          <wp:inline distT="0" distB="0" distL="0" distR="0" wp14:anchorId="7F5DFDC2" wp14:editId="61C1A790">
            <wp:extent cx="5181600" cy="2733675"/>
            <wp:effectExtent l="0" t="0" r="0" b="9525"/>
            <wp:docPr id="704149134" name="Chart 1">
              <a:extLst xmlns:a="http://schemas.openxmlformats.org/drawingml/2006/main">
                <a:ext uri="{FF2B5EF4-FFF2-40B4-BE49-F238E27FC236}">
                  <a16:creationId xmlns:a16="http://schemas.microsoft.com/office/drawing/2014/main" id="{88443848-5F47-58E4-4085-784DF4DF65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BC4FE55" w14:textId="588D1638" w:rsidR="00C56EF2" w:rsidRPr="001E3493" w:rsidRDefault="00C56EF2" w:rsidP="00B46408">
      <w:pPr>
        <w:pStyle w:val="Caption"/>
      </w:pPr>
      <w:bookmarkStart w:id="104" w:name="_Toc195707627"/>
      <w:r w:rsidRPr="001E3493">
        <w:t xml:space="preserve">Figure </w:t>
      </w:r>
      <w:fldSimple w:instr=" SEQ Figure \* ARABIC ">
        <w:r w:rsidR="00056F45">
          <w:rPr>
            <w:noProof/>
          </w:rPr>
          <w:t>19</w:t>
        </w:r>
      </w:fldSimple>
      <w:r w:rsidRPr="001E3493">
        <w:t>: Media concentration of vancomycin over time</w:t>
      </w:r>
      <w:bookmarkEnd w:id="104"/>
    </w:p>
    <w:p w14:paraId="4F18E35A" w14:textId="77777777" w:rsidR="00EB237D" w:rsidRPr="001E3493" w:rsidRDefault="00EB237D" w:rsidP="004F103C">
      <w:pPr>
        <w:rPr>
          <w:color w:val="000000" w:themeColor="text1"/>
          <w:shd w:val="clear" w:color="auto" w:fill="FFFFFF"/>
        </w:rPr>
      </w:pPr>
    </w:p>
    <w:p w14:paraId="37CDC343" w14:textId="5D568CF9" w:rsidR="00E82262" w:rsidRPr="001E3493" w:rsidRDefault="00E82262" w:rsidP="00B46408">
      <w:pPr>
        <w:pStyle w:val="Caption"/>
      </w:pPr>
      <w:bookmarkStart w:id="105" w:name="_Toc195707676"/>
      <w:r w:rsidRPr="001E3493">
        <w:t xml:space="preserve">Table </w:t>
      </w:r>
      <w:fldSimple w:instr=" SEQ Table \* ARABIC ">
        <w:r w:rsidR="00056F45">
          <w:rPr>
            <w:noProof/>
          </w:rPr>
          <w:t>24</w:t>
        </w:r>
      </w:fldSimple>
      <w:r w:rsidRPr="001E3493">
        <w:t>: average concentration per group per time point (</w:t>
      </w:r>
      <w:proofErr w:type="gramStart"/>
      <w:r w:rsidRPr="001E3493">
        <w:t>µg</w:t>
      </w:r>
      <w:proofErr w:type="gramEnd"/>
      <w:r w:rsidRPr="001E3493">
        <w:t>/ml)</w:t>
      </w:r>
      <w:bookmarkEnd w:id="105"/>
    </w:p>
    <w:tbl>
      <w:tblPr>
        <w:tblStyle w:val="TableGrid"/>
        <w:tblW w:w="8714" w:type="dxa"/>
        <w:tblLayout w:type="fixed"/>
        <w:tblLook w:val="04A0" w:firstRow="1" w:lastRow="0" w:firstColumn="1" w:lastColumn="0" w:noHBand="0" w:noVBand="1"/>
      </w:tblPr>
      <w:tblGrid>
        <w:gridCol w:w="838"/>
        <w:gridCol w:w="1168"/>
        <w:gridCol w:w="737"/>
        <w:gridCol w:w="852"/>
        <w:gridCol w:w="851"/>
        <w:gridCol w:w="851"/>
        <w:gridCol w:w="851"/>
        <w:gridCol w:w="851"/>
        <w:gridCol w:w="864"/>
        <w:gridCol w:w="851"/>
      </w:tblGrid>
      <w:tr w:rsidR="00E82262" w:rsidRPr="001E3493" w14:paraId="6D61D1C8" w14:textId="77777777" w:rsidTr="006B53E6">
        <w:trPr>
          <w:trHeight w:val="480"/>
        </w:trPr>
        <w:tc>
          <w:tcPr>
            <w:tcW w:w="838" w:type="dxa"/>
          </w:tcPr>
          <w:p w14:paraId="6BC8C55E" w14:textId="77777777" w:rsidR="00E82262" w:rsidRPr="001E3493" w:rsidRDefault="00E82262" w:rsidP="009D489A">
            <w:pPr>
              <w:spacing w:line="240" w:lineRule="auto"/>
            </w:pPr>
          </w:p>
        </w:tc>
        <w:tc>
          <w:tcPr>
            <w:tcW w:w="1168" w:type="dxa"/>
            <w:noWrap/>
            <w:hideMark/>
          </w:tcPr>
          <w:p w14:paraId="104893CC" w14:textId="77777777" w:rsidR="00E82262" w:rsidRPr="001E3493" w:rsidRDefault="00E82262" w:rsidP="009D489A">
            <w:pPr>
              <w:spacing w:line="240" w:lineRule="auto"/>
            </w:pPr>
            <w:r w:rsidRPr="001E3493">
              <w:t>Time point</w:t>
            </w:r>
          </w:p>
        </w:tc>
        <w:tc>
          <w:tcPr>
            <w:tcW w:w="737" w:type="dxa"/>
            <w:noWrap/>
            <w:hideMark/>
          </w:tcPr>
          <w:p w14:paraId="4B5ABB45" w14:textId="77777777" w:rsidR="00E82262" w:rsidRPr="001E3493" w:rsidRDefault="00E82262" w:rsidP="009D489A">
            <w:pPr>
              <w:spacing w:line="240" w:lineRule="auto"/>
            </w:pPr>
            <w:r w:rsidRPr="001E3493">
              <w:t>D0</w:t>
            </w:r>
          </w:p>
        </w:tc>
        <w:tc>
          <w:tcPr>
            <w:tcW w:w="852" w:type="dxa"/>
            <w:noWrap/>
            <w:hideMark/>
          </w:tcPr>
          <w:p w14:paraId="72CF2ED0" w14:textId="77777777" w:rsidR="00E82262" w:rsidRPr="001E3493" w:rsidRDefault="00E82262" w:rsidP="009D489A">
            <w:pPr>
              <w:spacing w:line="240" w:lineRule="auto"/>
            </w:pPr>
            <w:r w:rsidRPr="001E3493">
              <w:t>D0 12hr</w:t>
            </w:r>
          </w:p>
        </w:tc>
        <w:tc>
          <w:tcPr>
            <w:tcW w:w="851" w:type="dxa"/>
            <w:noWrap/>
            <w:hideMark/>
          </w:tcPr>
          <w:p w14:paraId="1143DF38" w14:textId="77777777" w:rsidR="00E82262" w:rsidRPr="001E3493" w:rsidRDefault="00E82262" w:rsidP="009D489A">
            <w:pPr>
              <w:spacing w:line="240" w:lineRule="auto"/>
            </w:pPr>
            <w:r w:rsidRPr="001E3493">
              <w:t>D1</w:t>
            </w:r>
          </w:p>
        </w:tc>
        <w:tc>
          <w:tcPr>
            <w:tcW w:w="851" w:type="dxa"/>
            <w:noWrap/>
            <w:hideMark/>
          </w:tcPr>
          <w:p w14:paraId="73D73258" w14:textId="77777777" w:rsidR="00E82262" w:rsidRPr="001E3493" w:rsidRDefault="00E82262" w:rsidP="009D489A">
            <w:pPr>
              <w:spacing w:line="240" w:lineRule="auto"/>
            </w:pPr>
            <w:r w:rsidRPr="001E3493">
              <w:t>D</w:t>
            </w:r>
          </w:p>
        </w:tc>
        <w:tc>
          <w:tcPr>
            <w:tcW w:w="851" w:type="dxa"/>
            <w:noWrap/>
            <w:hideMark/>
          </w:tcPr>
          <w:p w14:paraId="21B3535B" w14:textId="77777777" w:rsidR="00E82262" w:rsidRPr="001E3493" w:rsidRDefault="00E82262" w:rsidP="009D489A">
            <w:pPr>
              <w:spacing w:line="240" w:lineRule="auto"/>
            </w:pPr>
            <w:r w:rsidRPr="001E3493">
              <w:t>D3</w:t>
            </w:r>
          </w:p>
        </w:tc>
        <w:tc>
          <w:tcPr>
            <w:tcW w:w="851" w:type="dxa"/>
            <w:noWrap/>
            <w:hideMark/>
          </w:tcPr>
          <w:p w14:paraId="7791876C" w14:textId="77777777" w:rsidR="00E82262" w:rsidRPr="001E3493" w:rsidRDefault="00E82262" w:rsidP="009D489A">
            <w:pPr>
              <w:spacing w:line="240" w:lineRule="auto"/>
            </w:pPr>
            <w:r w:rsidRPr="001E3493">
              <w:t>D5</w:t>
            </w:r>
          </w:p>
        </w:tc>
        <w:tc>
          <w:tcPr>
            <w:tcW w:w="864" w:type="dxa"/>
            <w:noWrap/>
            <w:hideMark/>
          </w:tcPr>
          <w:p w14:paraId="2505315F" w14:textId="77777777" w:rsidR="00E82262" w:rsidRPr="001E3493" w:rsidRDefault="00E82262" w:rsidP="009D489A">
            <w:pPr>
              <w:spacing w:line="240" w:lineRule="auto"/>
            </w:pPr>
            <w:r w:rsidRPr="001E3493">
              <w:t>D7</w:t>
            </w:r>
          </w:p>
        </w:tc>
        <w:tc>
          <w:tcPr>
            <w:tcW w:w="851" w:type="dxa"/>
            <w:noWrap/>
            <w:hideMark/>
          </w:tcPr>
          <w:p w14:paraId="5343DC28" w14:textId="77777777" w:rsidR="00E82262" w:rsidRPr="001E3493" w:rsidRDefault="00E82262" w:rsidP="009D489A">
            <w:pPr>
              <w:spacing w:line="240" w:lineRule="auto"/>
            </w:pPr>
            <w:r w:rsidRPr="001E3493">
              <w:t>D10</w:t>
            </w:r>
          </w:p>
        </w:tc>
      </w:tr>
      <w:tr w:rsidR="00E82262" w:rsidRPr="001E3493" w14:paraId="2E3ABD69" w14:textId="77777777" w:rsidTr="006B53E6">
        <w:trPr>
          <w:trHeight w:val="130"/>
        </w:trPr>
        <w:tc>
          <w:tcPr>
            <w:tcW w:w="838" w:type="dxa"/>
          </w:tcPr>
          <w:p w14:paraId="5CB9CB08" w14:textId="77777777" w:rsidR="00E82262" w:rsidRPr="001E3493" w:rsidRDefault="00E82262" w:rsidP="009D489A">
            <w:pPr>
              <w:spacing w:line="240" w:lineRule="auto"/>
            </w:pPr>
            <w:r w:rsidRPr="001E3493">
              <w:t>Group</w:t>
            </w:r>
          </w:p>
        </w:tc>
        <w:tc>
          <w:tcPr>
            <w:tcW w:w="1168" w:type="dxa"/>
            <w:noWrap/>
            <w:hideMark/>
          </w:tcPr>
          <w:p w14:paraId="5EAEE8F7" w14:textId="77777777" w:rsidR="00E82262" w:rsidRPr="001E3493" w:rsidRDefault="00E82262" w:rsidP="009D489A">
            <w:pPr>
              <w:spacing w:line="240" w:lineRule="auto"/>
            </w:pPr>
            <w:r w:rsidRPr="001E3493">
              <w:t>SA</w:t>
            </w:r>
          </w:p>
        </w:tc>
        <w:tc>
          <w:tcPr>
            <w:tcW w:w="737" w:type="dxa"/>
            <w:noWrap/>
            <w:hideMark/>
          </w:tcPr>
          <w:p w14:paraId="772C3D9E" w14:textId="77777777" w:rsidR="00E82262" w:rsidRPr="001E3493" w:rsidRDefault="00E82262" w:rsidP="009D489A">
            <w:pPr>
              <w:spacing w:line="240" w:lineRule="auto"/>
            </w:pPr>
            <w:r w:rsidRPr="001E3493">
              <w:t>ND</w:t>
            </w:r>
          </w:p>
        </w:tc>
        <w:tc>
          <w:tcPr>
            <w:tcW w:w="852" w:type="dxa"/>
            <w:noWrap/>
            <w:hideMark/>
          </w:tcPr>
          <w:p w14:paraId="7744DA32" w14:textId="77777777" w:rsidR="00E82262" w:rsidRPr="001E3493" w:rsidRDefault="00E82262" w:rsidP="009D489A">
            <w:pPr>
              <w:spacing w:line="240" w:lineRule="auto"/>
            </w:pPr>
            <w:r w:rsidRPr="001E3493">
              <w:t>1.27</w:t>
            </w:r>
          </w:p>
        </w:tc>
        <w:tc>
          <w:tcPr>
            <w:tcW w:w="851" w:type="dxa"/>
            <w:noWrap/>
            <w:hideMark/>
          </w:tcPr>
          <w:p w14:paraId="27739D7C" w14:textId="77777777" w:rsidR="00E82262" w:rsidRPr="001E3493" w:rsidRDefault="00E82262" w:rsidP="009D489A">
            <w:pPr>
              <w:spacing w:line="240" w:lineRule="auto"/>
            </w:pPr>
            <w:r w:rsidRPr="001E3493">
              <w:t>2.27</w:t>
            </w:r>
          </w:p>
        </w:tc>
        <w:tc>
          <w:tcPr>
            <w:tcW w:w="851" w:type="dxa"/>
            <w:noWrap/>
            <w:hideMark/>
          </w:tcPr>
          <w:p w14:paraId="196D787D" w14:textId="77777777" w:rsidR="00E82262" w:rsidRPr="001E3493" w:rsidRDefault="00E82262" w:rsidP="009D489A">
            <w:pPr>
              <w:spacing w:line="240" w:lineRule="auto"/>
            </w:pPr>
            <w:r w:rsidRPr="001E3493">
              <w:t>0.90</w:t>
            </w:r>
          </w:p>
        </w:tc>
        <w:tc>
          <w:tcPr>
            <w:tcW w:w="851" w:type="dxa"/>
            <w:noWrap/>
            <w:hideMark/>
          </w:tcPr>
          <w:p w14:paraId="17B4101B" w14:textId="77777777" w:rsidR="00E82262" w:rsidRPr="001E3493" w:rsidRDefault="00E82262" w:rsidP="009D489A">
            <w:pPr>
              <w:spacing w:line="240" w:lineRule="auto"/>
            </w:pPr>
            <w:r w:rsidRPr="001E3493">
              <w:t>0.15</w:t>
            </w:r>
          </w:p>
        </w:tc>
        <w:tc>
          <w:tcPr>
            <w:tcW w:w="851" w:type="dxa"/>
            <w:noWrap/>
            <w:hideMark/>
          </w:tcPr>
          <w:p w14:paraId="71DA943A" w14:textId="77777777" w:rsidR="00E82262" w:rsidRPr="001E3493" w:rsidRDefault="00E82262" w:rsidP="009D489A">
            <w:pPr>
              <w:spacing w:line="240" w:lineRule="auto"/>
            </w:pPr>
            <w:r w:rsidRPr="001E3493">
              <w:rPr>
                <w:noProof/>
              </w:rPr>
              <mc:AlternateContent>
                <mc:Choice Requires="wps">
                  <w:drawing>
                    <wp:anchor distT="0" distB="0" distL="114300" distR="114300" simplePos="0" relativeHeight="251659264" behindDoc="0" locked="0" layoutInCell="1" allowOverlap="1" wp14:anchorId="361931F2" wp14:editId="7F9DE0EF">
                      <wp:simplePos x="0" y="0"/>
                      <wp:positionH relativeFrom="column">
                        <wp:posOffset>177800</wp:posOffset>
                      </wp:positionH>
                      <wp:positionV relativeFrom="paragraph">
                        <wp:posOffset>25400</wp:posOffset>
                      </wp:positionV>
                      <wp:extent cx="393700" cy="139700"/>
                      <wp:effectExtent l="0" t="0" r="0" b="0"/>
                      <wp:wrapNone/>
                      <wp:docPr id="1073487654" name="Text Box 2">
                        <a:extLst xmlns:a="http://schemas.openxmlformats.org/drawingml/2006/main">
                          <a:ext uri="{FF2B5EF4-FFF2-40B4-BE49-F238E27FC236}">
                            <a16:creationId xmlns:a16="http://schemas.microsoft.com/office/drawing/2014/main" id="{6FCCD39B-E692-6949-A810-15D119BE7A4B}"/>
                          </a:ext>
                        </a:extLst>
                      </wp:docPr>
                      <wp:cNvGraphicFramePr/>
                      <a:graphic xmlns:a="http://schemas.openxmlformats.org/drawingml/2006/main">
                        <a:graphicData uri="http://schemas.microsoft.com/office/word/2010/wordprocessingShape">
                          <wps:wsp>
                            <wps:cNvSpPr txBox="1"/>
                            <wps:spPr>
                              <a:xfrm>
                                <a:off x="0" y="0"/>
                                <a:ext cx="361829" cy="13335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229DF63" w14:textId="77777777" w:rsidR="00E82262" w:rsidRPr="00522EC6" w:rsidRDefault="00E82262" w:rsidP="00E82262">
                                  <w:pPr>
                                    <w:rPr>
                                      <w:rFonts w:eastAsia="Cambria Math"/>
                                      <w:i/>
                                      <w:iCs/>
                                      <w:color w:val="000000" w:themeColor="text1"/>
                                      <w:sz w:val="20"/>
                                      <w:szCs w:val="20"/>
                                    </w:rPr>
                                  </w:pPr>
                                  <m:oMathPara>
                                    <m:oMathParaPr>
                                      <m:jc m:val="centerGroup"/>
                                    </m:oMathParaPr>
                                    <m:oMath>
                                      <m:r>
                                        <w:rPr>
                                          <w:rFonts w:ascii="Cambria Math" w:eastAsia="Cambria Math" w:hAnsi="Cambria Math"/>
                                          <w:color w:val="000000" w:themeColor="text1"/>
                                          <w:sz w:val="20"/>
                                          <w:szCs w:val="20"/>
                                        </w:rPr>
                                        <m:t>&lt;0.1</m:t>
                                      </m:r>
                                    </m:oMath>
                                  </m:oMathPara>
                                </w:p>
                              </w:txbxContent>
                            </wps:txbx>
                            <wps:bodyPr vertOverflow="clip" horzOverflow="clip" wrap="none" lIns="0" tIns="0" rIns="0" bIns="0" rtlCol="0" anchor="t">
                              <a:noAutofit/>
                            </wps:bodyPr>
                          </wps:wsp>
                        </a:graphicData>
                      </a:graphic>
                      <wp14:sizeRelH relativeFrom="page">
                        <wp14:pctWidth>0</wp14:pctWidth>
                      </wp14:sizeRelH>
                      <wp14:sizeRelV relativeFrom="page">
                        <wp14:pctHeight>0</wp14:pctHeight>
                      </wp14:sizeRelV>
                    </wp:anchor>
                  </w:drawing>
                </mc:Choice>
                <mc:Fallback>
                  <w:pict>
                    <v:shapetype w14:anchorId="361931F2" id="_x0000_t202" coordsize="21600,21600" o:spt="202" path="m,l,21600r21600,l21600,xe">
                      <v:stroke joinstyle="miter"/>
                      <v:path gradientshapeok="t" o:connecttype="rect"/>
                    </v:shapetype>
                    <v:shape id="Text Box 2" o:spid="_x0000_s1026" type="#_x0000_t202" style="position:absolute;margin-left:14pt;margin-top:2pt;width:31pt;height:1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" filled="f" stroked="f">
                      <v:textbox inset="0,0,0,0">
                        <w:txbxContent>
                          <w:p w14:paraId="6229DF63" w14:textId="77777777" w:rsidR="00E82262" w:rsidRPr="00522EC6" w:rsidRDefault="00E82262" w:rsidP="00E82262">
                            <w:pPr>
                              <w:rPr>
                                <w:rFonts w:eastAsia="Cambria Math"/>
                                <w:i/>
                                <w:iCs/>
                                <w:color w:val="000000" w:themeColor="text1"/>
                                <w:sz w:val="20"/>
                                <w:szCs w:val="20"/>
                              </w:rPr>
                            </w:pPr>
                            <m:oMathPara>
                              <m:oMathParaPr>
                                <m:jc m:val="centerGroup"/>
                              </m:oMathParaPr>
                              <m:oMath>
                                <m:r>
                                  <w:rPr>
                                    <w:rFonts w:ascii="Cambria Math" w:eastAsia="Cambria Math" w:hAnsi="Cambria Math"/>
                                    <w:color w:val="000000" w:themeColor="text1"/>
                                    <w:sz w:val="20"/>
                                    <w:szCs w:val="20"/>
                                  </w:rPr>
                                  <m:t>&lt;0.1</m:t>
                                </m:r>
                              </m:oMath>
                            </m:oMathPara>
                          </w:p>
                        </w:txbxContent>
                      </v:textbox>
                    </v:shape>
                  </w:pict>
                </mc:Fallback>
              </mc:AlternateContent>
            </w:r>
          </w:p>
        </w:tc>
        <w:tc>
          <w:tcPr>
            <w:tcW w:w="864" w:type="dxa"/>
            <w:noWrap/>
            <w:hideMark/>
          </w:tcPr>
          <w:p w14:paraId="69756CA7" w14:textId="77777777" w:rsidR="00E82262" w:rsidRPr="001E3493" w:rsidRDefault="00E82262" w:rsidP="009D489A">
            <w:pPr>
              <w:spacing w:line="240" w:lineRule="auto"/>
            </w:pPr>
            <w:r w:rsidRPr="001E3493">
              <w:t>ND</w:t>
            </w:r>
          </w:p>
        </w:tc>
        <w:tc>
          <w:tcPr>
            <w:tcW w:w="851" w:type="dxa"/>
            <w:noWrap/>
            <w:hideMark/>
          </w:tcPr>
          <w:p w14:paraId="58D63EF9" w14:textId="77777777" w:rsidR="00E82262" w:rsidRPr="001E3493" w:rsidRDefault="00E82262" w:rsidP="009D489A">
            <w:pPr>
              <w:spacing w:line="240" w:lineRule="auto"/>
            </w:pPr>
            <w:r w:rsidRPr="001E3493">
              <w:t>ND</w:t>
            </w:r>
          </w:p>
        </w:tc>
      </w:tr>
      <w:tr w:rsidR="00E82262" w:rsidRPr="001E3493" w14:paraId="365588DC" w14:textId="77777777" w:rsidTr="006B53E6">
        <w:trPr>
          <w:trHeight w:val="130"/>
        </w:trPr>
        <w:tc>
          <w:tcPr>
            <w:tcW w:w="838" w:type="dxa"/>
          </w:tcPr>
          <w:p w14:paraId="1E812EA7" w14:textId="77777777" w:rsidR="00E82262" w:rsidRPr="001E3493" w:rsidRDefault="00E82262" w:rsidP="009D489A">
            <w:pPr>
              <w:spacing w:line="240" w:lineRule="auto"/>
            </w:pPr>
          </w:p>
        </w:tc>
        <w:tc>
          <w:tcPr>
            <w:tcW w:w="1168" w:type="dxa"/>
            <w:noWrap/>
            <w:hideMark/>
          </w:tcPr>
          <w:p w14:paraId="5CE77769" w14:textId="77777777" w:rsidR="00E82262" w:rsidRPr="001E3493" w:rsidRDefault="00E82262" w:rsidP="009D489A">
            <w:pPr>
              <w:spacing w:line="240" w:lineRule="auto"/>
            </w:pPr>
            <w:r w:rsidRPr="001E3493">
              <w:t>SBA</w:t>
            </w:r>
          </w:p>
        </w:tc>
        <w:tc>
          <w:tcPr>
            <w:tcW w:w="737" w:type="dxa"/>
            <w:noWrap/>
            <w:hideMark/>
          </w:tcPr>
          <w:p w14:paraId="36DCE092" w14:textId="77777777" w:rsidR="00E82262" w:rsidRPr="001E3493" w:rsidRDefault="00E82262" w:rsidP="009D489A">
            <w:pPr>
              <w:spacing w:line="240" w:lineRule="auto"/>
            </w:pPr>
            <w:r w:rsidRPr="001E3493">
              <w:t>ND</w:t>
            </w:r>
          </w:p>
        </w:tc>
        <w:tc>
          <w:tcPr>
            <w:tcW w:w="852" w:type="dxa"/>
            <w:noWrap/>
            <w:hideMark/>
          </w:tcPr>
          <w:p w14:paraId="52A00A51" w14:textId="77777777" w:rsidR="00E82262" w:rsidRPr="001E3493" w:rsidRDefault="00E82262" w:rsidP="009D489A">
            <w:pPr>
              <w:spacing w:line="240" w:lineRule="auto"/>
            </w:pPr>
            <w:r w:rsidRPr="001E3493">
              <w:t>1.19</w:t>
            </w:r>
          </w:p>
        </w:tc>
        <w:tc>
          <w:tcPr>
            <w:tcW w:w="851" w:type="dxa"/>
            <w:noWrap/>
            <w:hideMark/>
          </w:tcPr>
          <w:p w14:paraId="60B8B7FD" w14:textId="77777777" w:rsidR="00E82262" w:rsidRPr="001E3493" w:rsidRDefault="00E82262" w:rsidP="009D489A">
            <w:pPr>
              <w:spacing w:line="240" w:lineRule="auto"/>
            </w:pPr>
            <w:r w:rsidRPr="001E3493">
              <w:t>1.15</w:t>
            </w:r>
          </w:p>
        </w:tc>
        <w:tc>
          <w:tcPr>
            <w:tcW w:w="851" w:type="dxa"/>
            <w:noWrap/>
            <w:hideMark/>
          </w:tcPr>
          <w:p w14:paraId="29775AB3" w14:textId="77777777" w:rsidR="00E82262" w:rsidRPr="001E3493" w:rsidRDefault="00E82262" w:rsidP="009D489A">
            <w:pPr>
              <w:spacing w:line="240" w:lineRule="auto"/>
            </w:pPr>
            <w:r w:rsidRPr="001E3493">
              <w:t>0.14</w:t>
            </w:r>
          </w:p>
        </w:tc>
        <w:tc>
          <w:tcPr>
            <w:tcW w:w="851" w:type="dxa"/>
            <w:noWrap/>
            <w:hideMark/>
          </w:tcPr>
          <w:p w14:paraId="62DF4D2E" w14:textId="77777777" w:rsidR="00E82262" w:rsidRPr="001E3493" w:rsidRDefault="00E82262" w:rsidP="009D489A">
            <w:pPr>
              <w:spacing w:line="240" w:lineRule="auto"/>
            </w:pPr>
            <w:r w:rsidRPr="001E3493">
              <w:t>0.01</w:t>
            </w:r>
          </w:p>
        </w:tc>
        <w:tc>
          <w:tcPr>
            <w:tcW w:w="851" w:type="dxa"/>
            <w:noWrap/>
            <w:hideMark/>
          </w:tcPr>
          <w:p w14:paraId="2BA0DAD8" w14:textId="77777777" w:rsidR="00E82262" w:rsidRPr="001E3493" w:rsidRDefault="00E82262" w:rsidP="009D489A">
            <w:pPr>
              <w:spacing w:line="240" w:lineRule="auto"/>
            </w:pPr>
            <w:r w:rsidRPr="001E3493">
              <w:t>ND</w:t>
            </w:r>
          </w:p>
        </w:tc>
        <w:tc>
          <w:tcPr>
            <w:tcW w:w="864" w:type="dxa"/>
            <w:noWrap/>
            <w:hideMark/>
          </w:tcPr>
          <w:p w14:paraId="54F850FB" w14:textId="77777777" w:rsidR="00E82262" w:rsidRPr="001E3493" w:rsidRDefault="00E82262" w:rsidP="009D489A">
            <w:pPr>
              <w:spacing w:line="240" w:lineRule="auto"/>
            </w:pPr>
            <w:r w:rsidRPr="001E3493">
              <w:t>ND</w:t>
            </w:r>
          </w:p>
        </w:tc>
        <w:tc>
          <w:tcPr>
            <w:tcW w:w="851" w:type="dxa"/>
            <w:noWrap/>
            <w:hideMark/>
          </w:tcPr>
          <w:p w14:paraId="55479615" w14:textId="77777777" w:rsidR="00E82262" w:rsidRPr="001E3493" w:rsidRDefault="00E82262" w:rsidP="009D489A">
            <w:pPr>
              <w:spacing w:line="240" w:lineRule="auto"/>
            </w:pPr>
            <w:r w:rsidRPr="001E3493">
              <w:t>ND</w:t>
            </w:r>
          </w:p>
        </w:tc>
      </w:tr>
    </w:tbl>
    <w:p w14:paraId="2F160DC4" w14:textId="44723411" w:rsidR="00E82262" w:rsidRPr="001E3493" w:rsidRDefault="00E82262" w:rsidP="004F103C">
      <w:pPr>
        <w:rPr>
          <w:color w:val="000000" w:themeColor="text1"/>
        </w:rPr>
      </w:pPr>
      <w:r w:rsidRPr="001E3493">
        <w:rPr>
          <w:color w:val="000000" w:themeColor="text1"/>
        </w:rPr>
        <w:t xml:space="preserve">ND = </w:t>
      </w:r>
      <w:proofErr w:type="gramStart"/>
      <w:r w:rsidRPr="001E3493">
        <w:rPr>
          <w:color w:val="000000" w:themeColor="text1"/>
        </w:rPr>
        <w:t>nothing</w:t>
      </w:r>
      <w:proofErr w:type="gramEnd"/>
      <w:r w:rsidRPr="001E3493">
        <w:rPr>
          <w:color w:val="000000" w:themeColor="text1"/>
        </w:rPr>
        <w:t xml:space="preserve"> detected</w:t>
      </w:r>
    </w:p>
    <w:p w14:paraId="7C1AE5C0" w14:textId="0EF1B92F" w:rsidR="00E82262" w:rsidRPr="001E3493" w:rsidRDefault="00E82262" w:rsidP="00A55709">
      <w:pPr>
        <w:keepNext/>
        <w:rPr>
          <w:color w:val="000000" w:themeColor="text1"/>
        </w:rPr>
      </w:pPr>
      <w:r w:rsidRPr="001E3493">
        <w:rPr>
          <w:noProof/>
          <w:color w:val="000000" w:themeColor="text1"/>
          <w14:ligatures w14:val="standardContextual"/>
        </w:rPr>
        <w:lastRenderedPageBreak/>
        <w:drawing>
          <wp:inline distT="0" distB="0" distL="0" distR="0" wp14:anchorId="66CB30BA" wp14:editId="746FB16C">
            <wp:extent cx="5057775" cy="2819400"/>
            <wp:effectExtent l="0" t="0" r="9525" b="0"/>
            <wp:docPr id="1399310603" name="Chart 1">
              <a:extLst xmlns:a="http://schemas.openxmlformats.org/drawingml/2006/main">
                <a:ext uri="{FF2B5EF4-FFF2-40B4-BE49-F238E27FC236}">
                  <a16:creationId xmlns:a16="http://schemas.microsoft.com/office/drawing/2014/main" id="{53A4B16F-1F89-8742-8F6D-00AF4A70FA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A55709" w:rsidRPr="001E3493">
        <w:rPr>
          <w:color w:val="000000" w:themeColor="text1"/>
        </w:rPr>
        <w:br/>
        <w:t>*ND data is represented as gaps</w:t>
      </w:r>
    </w:p>
    <w:p w14:paraId="20591A4C" w14:textId="08CFF0C4" w:rsidR="00E53010" w:rsidRDefault="00E82262" w:rsidP="00B46408">
      <w:pPr>
        <w:pStyle w:val="Caption"/>
      </w:pPr>
      <w:bookmarkStart w:id="106" w:name="_Toc195707628"/>
      <w:r w:rsidRPr="001E3493">
        <w:t xml:space="preserve">Figure </w:t>
      </w:r>
      <w:fldSimple w:instr=" SEQ Figure \* ARABIC ">
        <w:r w:rsidR="00056F45">
          <w:rPr>
            <w:noProof/>
          </w:rPr>
          <w:t>20</w:t>
        </w:r>
      </w:fldSimple>
      <w:r w:rsidRPr="001E3493">
        <w:t>: Serum vancomycin concentration per group per time point</w:t>
      </w:r>
      <w:bookmarkEnd w:id="106"/>
    </w:p>
    <w:p w14:paraId="3050C8C0" w14:textId="77777777" w:rsidR="0076618D" w:rsidRPr="0076618D" w:rsidRDefault="0076618D" w:rsidP="0076618D"/>
    <w:p w14:paraId="010D2EB9" w14:textId="11BD8599" w:rsidR="004F103C" w:rsidRPr="001E3493" w:rsidRDefault="00E82262" w:rsidP="003B7E3C">
      <w:pPr>
        <w:rPr>
          <w:b/>
          <w:bCs/>
          <w:color w:val="000000" w:themeColor="text1"/>
        </w:rPr>
      </w:pPr>
      <w:r w:rsidRPr="001E3493">
        <w:rPr>
          <w:color w:val="000000" w:themeColor="text1"/>
        </w:rPr>
        <w:t>the SBA group and both scaffolds, which showed only decreasing concentrations over time.</w:t>
      </w:r>
    </w:p>
    <w:p w14:paraId="4A75B991" w14:textId="155290BB" w:rsidR="00E53010" w:rsidRPr="001E3493" w:rsidRDefault="00E53010">
      <w:pPr>
        <w:rPr>
          <w:b/>
          <w:bCs/>
          <w:color w:val="000000" w:themeColor="text1"/>
        </w:rPr>
      </w:pPr>
      <w:r w:rsidRPr="001E3493">
        <w:rPr>
          <w:b/>
          <w:bCs/>
          <w:color w:val="000000" w:themeColor="text1"/>
        </w:rPr>
        <w:br w:type="page"/>
      </w:r>
    </w:p>
    <w:p w14:paraId="3CAD3D83" w14:textId="5792DDF7" w:rsidR="00C56EF2" w:rsidRPr="00C56EF2" w:rsidRDefault="00492706" w:rsidP="00C56EF2">
      <w:pPr>
        <w:pStyle w:val="Heading1"/>
      </w:pPr>
      <w:bookmarkStart w:id="107" w:name="_Toc420995896"/>
      <w:bookmarkStart w:id="108" w:name="_Toc422997483"/>
      <w:bookmarkStart w:id="109" w:name="_Toc420995910"/>
      <w:bookmarkStart w:id="110" w:name="_Toc422997497"/>
      <w:r w:rsidRPr="001E3493">
        <w:lastRenderedPageBreak/>
        <w:br/>
      </w:r>
      <w:bookmarkStart w:id="111" w:name="_Toc195707717"/>
      <w:bookmarkEnd w:id="107"/>
      <w:bookmarkEnd w:id="108"/>
      <w:r w:rsidR="00A9435E" w:rsidRPr="001E3493">
        <w:t>Discussion and Conclusions</w:t>
      </w:r>
      <w:bookmarkEnd w:id="111"/>
    </w:p>
    <w:p w14:paraId="43829567" w14:textId="66078A43" w:rsidR="006B15A1" w:rsidRPr="001E3493" w:rsidRDefault="00E96E89" w:rsidP="00C56EF2">
      <w:pPr>
        <w:pStyle w:val="Heading2"/>
      </w:pPr>
      <w:bookmarkStart w:id="112" w:name="_Toc195707718"/>
      <w:r w:rsidRPr="001E3493">
        <w:t xml:space="preserve">Delayed </w:t>
      </w:r>
      <w:r w:rsidR="003258BC" w:rsidRPr="001E3493">
        <w:t>osteomyelitis</w:t>
      </w:r>
      <w:bookmarkEnd w:id="112"/>
      <w:r w:rsidRPr="001E3493">
        <w:t xml:space="preserve"> </w:t>
      </w:r>
    </w:p>
    <w:p w14:paraId="11BDC1A1" w14:textId="385A3FBF" w:rsidR="00E96E89" w:rsidRPr="001E3493" w:rsidRDefault="00E96E89" w:rsidP="009E56DE">
      <w:r w:rsidRPr="001E3493">
        <w:t xml:space="preserve">The purpose of this study was to evaluate the use of </w:t>
      </w:r>
      <w:proofErr w:type="gramStart"/>
      <w:r w:rsidRPr="001E3493">
        <w:t>a bone</w:t>
      </w:r>
      <w:proofErr w:type="gramEnd"/>
      <w:r w:rsidRPr="001E3493">
        <w:t xml:space="preserve"> regeneration scaffold technology as a dual-use platform for regenerating bone and delivery of sufficient quantities of antibiotics locally to prevent osteomyelitis. We aimed to test whether the scaffold could deliver vancomycin </w:t>
      </w:r>
      <w:r w:rsidR="00143760" w:rsidRPr="001E3493">
        <w:t xml:space="preserve">in </w:t>
      </w:r>
      <w:r w:rsidRPr="001E3493">
        <w:t xml:space="preserve">sufficient </w:t>
      </w:r>
      <w:r w:rsidR="00387870" w:rsidRPr="001E3493">
        <w:t xml:space="preserve">quantities </w:t>
      </w:r>
      <w:r w:rsidRPr="001E3493">
        <w:t xml:space="preserve">to eliminate bacteria from the surgery site while maintaining its </w:t>
      </w:r>
      <w:r w:rsidR="00387870" w:rsidRPr="001E3493">
        <w:t>bone</w:t>
      </w:r>
      <w:r w:rsidRPr="001E3493">
        <w:t xml:space="preserve"> healing properties</w:t>
      </w:r>
      <w:r w:rsidRPr="001E3493">
        <w:fldChar w:fldCharType="begin"/>
      </w:r>
      <w:r w:rsidR="00EB5F7B" w:rsidRPr="001E3493">
        <w:instrText xml:space="preserve"> ADDIN EN.CITE &lt;EndNote&gt;&lt;Cite&gt;&lt;Author&gt;Marjolaine Rousseau&lt;/Author&gt;&lt;Year&gt;2014&lt;/Year&gt;&lt;RecNum&gt;119&lt;/RecNum&gt;&lt;DisplayText&gt;[134]&lt;/DisplayText&gt;&lt;record&gt;&lt;rec-number&gt;119&lt;/rec-number&gt;&lt;foreign-keys&gt;&lt;key app="EN" db-id="xaevzfd9lwaxscesw0c59dee2eev9eefatvt" timestamp="1733438844"&gt;119&lt;/key&gt;&lt;/foreign-keys&gt;&lt;ref-type name="Journal Article"&gt;17&lt;/ref-type&gt;&lt;contributors&gt;&lt;authors&gt;&lt;author&gt;Marjolaine Rousseau, David E. Anderson, James D. Lillich,&lt;/author&gt;&lt;author&gt;Michael D. Apley, Peder J. Jensen, Alexandru S. Biris&lt;/author&gt;&lt;/authors&gt;&lt;/contributors&gt;&lt;titles&gt;&lt;title&gt;In vivo assessment of a multicomponent and nanostructural polymeric matrix as a delivery system for antimicrobials and bone morphogenetic protein-2 in a unicortical tibial defect in goats.&lt;/title&gt;&lt;secondary-title&gt;American Journal of Veterinary Research&lt;/secondary-title&gt;&lt;/titles&gt;&lt;periodical&gt;&lt;full-title&gt;American Journal of Veterinary Research&lt;/full-title&gt;&lt;/periodical&gt;&lt;pages&gt;240–250&lt;/pages&gt;&lt;volume&gt;75&lt;/volume&gt;&lt;number&gt;3&lt;/number&gt;&lt;dates&gt;&lt;year&gt;2014&lt;/year&gt;&lt;/dates&gt;&lt;urls&gt;&lt;/urls&gt;&lt;electronic-resource-num&gt;10.2460/ajvr.75.3.240&lt;/electronic-resource-num&gt;&lt;/record&gt;&lt;/Cite&gt;&lt;/EndNote&gt;</w:instrText>
      </w:r>
      <w:r w:rsidRPr="001E3493">
        <w:fldChar w:fldCharType="separate"/>
      </w:r>
      <w:r w:rsidR="00EB5F7B" w:rsidRPr="001E3493">
        <w:rPr>
          <w:noProof/>
        </w:rPr>
        <w:t>[134]</w:t>
      </w:r>
      <w:r w:rsidRPr="001E3493">
        <w:fldChar w:fldCharType="end"/>
      </w:r>
      <w:r w:rsidRPr="001E3493">
        <w:t xml:space="preserve">. The saturation of the scaffold with vancomycin did not </w:t>
      </w:r>
      <w:proofErr w:type="gramStart"/>
      <w:r w:rsidRPr="001E3493">
        <w:t>completely eliminate</w:t>
      </w:r>
      <w:proofErr w:type="gramEnd"/>
      <w:r w:rsidRPr="001E3493">
        <w:t xml:space="preserve"> bacterial infection. Hence, the discussion of the results is better expressed by separately evaluating the effects of vancomycin inoculation </w:t>
      </w:r>
      <w:proofErr w:type="gramStart"/>
      <w:r w:rsidRPr="001E3493">
        <w:t>in</w:t>
      </w:r>
      <w:proofErr w:type="gramEnd"/>
      <w:r w:rsidRPr="001E3493">
        <w:t xml:space="preserve"> the infected goats and the effects of vancomycin inoculation in non-infected goats. Initially, the description focuses on how the inoculation of vancomycin led to a lessening of severity and a delay in the onset of osteomyelitis (OM) in goats treated with vancomycin and challenged with bacteria. This is followed by a description of how the </w:t>
      </w:r>
      <w:r w:rsidR="00BC145E" w:rsidRPr="001E3493">
        <w:t xml:space="preserve">vancomycin </w:t>
      </w:r>
      <w:r w:rsidR="00D17456" w:rsidRPr="001E3493">
        <w:t xml:space="preserve">loaded scaffolds </w:t>
      </w:r>
      <w:r w:rsidRPr="001E3493">
        <w:t xml:space="preserve">in non-infected goats culminated in better healing outcomes in the absence of bacteria. </w:t>
      </w:r>
    </w:p>
    <w:p w14:paraId="37BA0319" w14:textId="6FD39D17" w:rsidR="00E96E89" w:rsidRPr="001E3493" w:rsidRDefault="00BD17CC" w:rsidP="004410D8">
      <w:r w:rsidRPr="001E3493">
        <w:t xml:space="preserve">A </w:t>
      </w:r>
      <w:r w:rsidR="00E96E89" w:rsidRPr="001E3493">
        <w:t xml:space="preserve">combined analysis of clinical assessment, radiographs, and CT imaging indicated that loading the scaffold with vancomycin lessened the severity and delayed the onset of osteomyelitis (OM) in goats treated with vancomycin and challenged with bacteria. The delayed onset of osteomyelitis observed in our results is evidenced by comparing health outcomes between the bacterial challenge groups. All goats that had bacterial challenge, without vancomycin, showed rapid disease progression, leading to early removal from the study due to clinical morbidity including open wounds with draining exudate and </w:t>
      </w:r>
      <w:r w:rsidR="00E96E89" w:rsidRPr="001E3493">
        <w:lastRenderedPageBreak/>
        <w:t xml:space="preserve">radiographic signs of progressive osteomyelitis. In contrast, infected goats that received vancomycin did not exhibit clinical signs and completed the 12-week study period. Bacteriological growth and histopathological assessments, along with radiographic and CT OM scores, confirmed that </w:t>
      </w:r>
      <w:r w:rsidR="00FB11F7" w:rsidRPr="001E3493">
        <w:t xml:space="preserve">OM </w:t>
      </w:r>
      <w:r w:rsidR="00E96E89" w:rsidRPr="001E3493">
        <w:t>w</w:t>
      </w:r>
      <w:r w:rsidR="00FB11F7" w:rsidRPr="001E3493">
        <w:t>as</w:t>
      </w:r>
      <w:r w:rsidR="00E96E89" w:rsidRPr="001E3493">
        <w:t xml:space="preserve"> successfully induced in all goats inoculated with the </w:t>
      </w:r>
      <w:r w:rsidR="00E96E89" w:rsidRPr="001E3493">
        <w:rPr>
          <w:i/>
          <w:iCs/>
        </w:rPr>
        <w:t xml:space="preserve">Staphylococcus </w:t>
      </w:r>
      <w:r w:rsidR="00FB11F7" w:rsidRPr="001E3493">
        <w:rPr>
          <w:i/>
          <w:iCs/>
        </w:rPr>
        <w:t>a</w:t>
      </w:r>
      <w:r w:rsidR="00E96E89" w:rsidRPr="001E3493">
        <w:rPr>
          <w:i/>
          <w:iCs/>
        </w:rPr>
        <w:t>ureus</w:t>
      </w:r>
      <w:r w:rsidR="00E96E89" w:rsidRPr="001E3493">
        <w:t xml:space="preserve"> (UAMS-1) bacteria. Radiographic, CT, and histopathological assessments aligned with kinematic and biomechanical results and demonstrated that the healing properties of the scaffold were not negatively affected by the addition of vancomycin.</w:t>
      </w:r>
    </w:p>
    <w:p w14:paraId="7615A61A" w14:textId="666BDF25" w:rsidR="00E96E89" w:rsidRPr="001E3493" w:rsidRDefault="00E96E89" w:rsidP="004410D8">
      <w:r w:rsidRPr="001E3493">
        <w:t xml:space="preserve">Vancomycin inhibits the polymerization and cross-linking required to form the bacterial cell wall </w:t>
      </w:r>
      <w:r w:rsidRPr="001E3493">
        <w:fldChar w:fldCharType="begin"/>
      </w:r>
      <w:r w:rsidR="00EB5F7B" w:rsidRPr="001E3493">
        <w:instrText xml:space="preserve"> ADDIN EN.CITE &lt;EndNote&gt;&lt;Cite&gt;&lt;Author&gt;PAUL E. HERMANS&lt;/Author&gt;&lt;RecNum&gt;92&lt;/RecNum&gt;&lt;DisplayText&gt;[135]&lt;/DisplayText&gt;&lt;record&gt;&lt;rec-number&gt;92&lt;/rec-number&gt;&lt;foreign-keys&gt;&lt;key app="EN" db-id="xaevzfd9lwaxscesw0c59dee2eev9eefatvt" timestamp="1733255955"&gt;92&lt;/key&gt;&lt;/foreign-keys&gt;&lt;ref-type name="Journal Article"&gt;17&lt;/ref-type&gt;&lt;contributors&gt;&lt;authors&gt;&lt;author&gt;PAUL E. HERMANS,  MARK P. WILHELM,&lt;/author&gt;&lt;/authors&gt;&lt;/contributors&gt;&lt;titles&gt;&lt;title&gt;Vancomycin&lt;/title&gt;&lt;secondary-title&gt;Mayo Clinic proceedings&lt;/secondary-title&gt;&lt;/titles&gt;&lt;periodical&gt;&lt;full-title&gt;Mayo Clinic proceedings&lt;/full-title&gt;&lt;/periodical&gt;&lt;pages&gt;901-905&lt;/pages&gt;&lt;volume&gt;62&lt;/volume&gt;&lt;number&gt;10&lt;/number&gt;&lt;dates&gt;&lt;pub-dates&gt;&lt;date&gt;1987&lt;/date&gt;&lt;/pub-dates&gt;&lt;/dates&gt;&lt;isbn&gt;0025-6196&lt;/isbn&gt;&lt;urls&gt;&lt;/urls&gt;&lt;/record&gt;&lt;/Cite&gt;&lt;/EndNote&gt;</w:instrText>
      </w:r>
      <w:r w:rsidRPr="001E3493">
        <w:fldChar w:fldCharType="separate"/>
      </w:r>
      <w:r w:rsidR="00EB5F7B" w:rsidRPr="001E3493">
        <w:rPr>
          <w:noProof/>
        </w:rPr>
        <w:t>[135]</w:t>
      </w:r>
      <w:r w:rsidRPr="001E3493">
        <w:fldChar w:fldCharType="end"/>
      </w:r>
      <w:r w:rsidRPr="001E3493">
        <w:t xml:space="preserve"> leading to cell death. Bacterial lysis induced by vancomycin prevents the excessive release of pro-inflammatory cytokines, such as TNF-α, IL-1β, and IL-6</w:t>
      </w:r>
      <w:r w:rsidRPr="001E3493">
        <w:fldChar w:fldCharType="begin"/>
      </w:r>
      <w:r w:rsidR="00EB5F7B" w:rsidRPr="001E3493">
        <w:instrText xml:space="preserve"> ADDIN EN.CITE &lt;EndNote&gt;&lt;Cite&gt;&lt;Author&gt;Chen&lt;/Author&gt;&lt;Year&gt;2018&lt;/Year&gt;&lt;RecNum&gt;93&lt;/RecNum&gt;&lt;DisplayText&gt;[136]&lt;/DisplayText&gt;&lt;record&gt;&lt;rec-number&gt;93&lt;/rec-number&gt;&lt;foreign-keys&gt;&lt;key app="EN" db-id="xaevzfd9lwaxscesw0c59dee2eev9eefatvt" timestamp="1733256408"&gt;93&lt;/key&gt;&lt;/foreign-keys&gt;&lt;ref-type name="Journal Article"&gt;17&lt;/ref-type&gt;&lt;contributors&gt;&lt;authors&gt;&lt;author&gt;Chen, Yi-Ru&lt;/author&gt;&lt;author&gt;Chang, Jui-Hung&lt;/author&gt;&lt;author&gt;Yang, Kai-Chiang&lt;/author&gt;&lt;author&gt;Lu, Hsein-Kun&lt;/author&gt;&lt;author&gt;Senatov, Fedor Svyatoslavovich&lt;/author&gt;&lt;author&gt;Wu, Chang-Chin&lt;/author&gt;&lt;author&gt;Tsai, Mong-Hsun&lt;/author&gt;&lt;/authors&gt;&lt;/contributors&gt;&lt;titles&gt;&lt;title&gt;The influence of vancomycin on extracellular matrix and pro-inflammatory cytokine expression in human articular chondrocytes&lt;/title&gt;&lt;secondary-title&gt;Process Biochemistry&lt;/secondary-title&gt;&lt;/titles&gt;&lt;periodical&gt;&lt;full-title&gt;Process Biochemistry&lt;/full-title&gt;&lt;/periodical&gt;&lt;pages&gt;178-185&lt;/pages&gt;&lt;volume&gt;65&lt;/volume&gt;&lt;section&gt;178&lt;/section&gt;&lt;dates&gt;&lt;year&gt;2018&lt;/year&gt;&lt;/dates&gt;&lt;isbn&gt;13595113&lt;/isbn&gt;&lt;urls&gt;&lt;/urls&gt;&lt;electronic-resource-num&gt;10.1016/j.procbio.2017.11.007&lt;/electronic-resource-num&gt;&lt;/record&gt;&lt;/Cite&gt;&lt;/EndNote&gt;</w:instrText>
      </w:r>
      <w:r w:rsidRPr="001E3493">
        <w:fldChar w:fldCharType="separate"/>
      </w:r>
      <w:r w:rsidR="00EB5F7B" w:rsidRPr="001E3493">
        <w:rPr>
          <w:noProof/>
        </w:rPr>
        <w:t>[136]</w:t>
      </w:r>
      <w:r w:rsidRPr="001E3493">
        <w:fldChar w:fldCharType="end"/>
      </w:r>
      <w:r w:rsidRPr="001E3493">
        <w:t xml:space="preserve">, that are commonly elevated in bacterial infections. This “cytokine storm” often amplifies inflammation, and its mitigation is crucial for resolving inflammatory conditions. As vancomycin mitigates the infection, it allows tissues to </w:t>
      </w:r>
      <w:proofErr w:type="gramStart"/>
      <w:r w:rsidRPr="001E3493">
        <w:t>repair</w:t>
      </w:r>
      <w:proofErr w:type="gramEnd"/>
      <w:r w:rsidRPr="001E3493">
        <w:t xml:space="preserve"> and </w:t>
      </w:r>
      <w:proofErr w:type="gramStart"/>
      <w:r w:rsidRPr="001E3493">
        <w:t>recover</w:t>
      </w:r>
      <w:proofErr w:type="gramEnd"/>
      <w:r w:rsidRPr="001E3493">
        <w:t xml:space="preserve">, further reducing inflammation associated with chronic infection or tissue damage. The anti-inflammatory effects of vancomycin are rapid, it can be quantified as early as 1 day after administration </w:t>
      </w:r>
      <w:r w:rsidRPr="001E3493">
        <w:fldChar w:fldCharType="begin">
          <w:fldData xml:space="preserve">PEVuZE5vdGU+PENpdGU+PEF1dGhvcj5NZWxpY2hlcmNpazwvQXV0aG9yPjxZZWFyPjIwMTQ8L1ll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</w:fldData>
        </w:fldChar>
      </w:r>
      <w:r w:rsidR="00EB5F7B" w:rsidRPr="001E3493">
        <w:instrText xml:space="preserve"> ADDIN EN.CITE </w:instrText>
      </w:r>
      <w:r w:rsidR="00EB5F7B" w:rsidRPr="001E3493">
        <w:fldChar w:fldCharType="begin">
          <w:fldData xml:space="preserve">PEVuZE5vdGU+PENpdGU+PEF1dGhvcj5NZWxpY2hlcmNpazwvQXV0aG9yPjxZZWFyPjIwMTQ8L1ll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[136, 137]</w:t>
      </w:r>
      <w:r w:rsidRPr="001E3493">
        <w:fldChar w:fldCharType="end"/>
      </w:r>
      <w:r w:rsidRPr="001E3493">
        <w:t xml:space="preserve">. In this study, vancomycin was administered during surgical intervention mimicking a contaminated surgery scenario where the antimicrobial intervention would be provided close to the time of the initial contamination. </w:t>
      </w:r>
    </w:p>
    <w:p w14:paraId="37923359" w14:textId="52661AE4" w:rsidR="00E96E89" w:rsidRPr="001E3493" w:rsidRDefault="00E96E89" w:rsidP="004410D8">
      <w:r w:rsidRPr="001E3493">
        <w:t xml:space="preserve">The use of goats provides clinical relevance for conditions in human patients suffering bone injury in the face of infection. The goat model is highly versatile and has been well-established for </w:t>
      </w:r>
      <w:r w:rsidR="00A26636" w:rsidRPr="001E3493">
        <w:t>orthopaedical</w:t>
      </w:r>
      <w:r w:rsidRPr="001E3493">
        <w:t xml:space="preserve"> research, regenerative medicine and infectious disease research for over 30 years</w:t>
      </w:r>
      <w:r w:rsidRPr="001E3493">
        <w:fldChar w:fldCharType="begin"/>
      </w:r>
      <w:r w:rsidR="00EB5F7B" w:rsidRPr="001E3493">
        <w:instrText xml:space="preserve"> ADDIN EN.CITE &lt;EndNote&gt;&lt;Cite&gt;&lt;Author&gt;Dhert&lt;/Author&gt;&lt;Year&gt;1993&lt;/Year&gt;&lt;RecNum&gt;150&lt;/RecNum&gt;&lt;DisplayText&gt;[138]&lt;/DisplayText&gt;&lt;record&gt;&lt;rec-number&gt;150&lt;/rec-number&gt;&lt;foreign-keys&gt;&lt;key app="EN" db-id="xaevzfd9lwaxscesw0c59dee2eev9eefatvt" timestamp="1734021841"&gt;150&lt;/key&gt;&lt;/foreign-keys&gt;&lt;ref-type name="Journal Article"&gt;17&lt;/ref-type&gt;&lt;contributors&gt;&lt;authors&gt;&lt;author&gt;Dhert, W. J.&lt;/author&gt;&lt;author&gt;Klein, C. P.&lt;/author&gt;&lt;author&gt;Jansen, J. A.&lt;/author&gt;&lt;author&gt;van der Velde, E. A.&lt;/author&gt;&lt;author&gt;Vriesde, R. C.&lt;/author&gt;&lt;author&gt;Rozing, P. M.&lt;/author&gt;&lt;author&gt;de Groot, K.&lt;/author&gt;&lt;/authors&gt;&lt;/contributors&gt;&lt;auth-address&gt;Department of Biomaterials, School of Medicine, University of Leiden, The Netherlands.&lt;/auth-address&gt;&lt;titles&gt;&lt;title&gt;A histological and histomorphometrical investigation of fluorapatite, magnesiumwhitlockite, and hydroxylapatite plasma-sprayed coatings in goats&lt;/title&gt;&lt;secondary-title&gt;J Biomed Mater Res&lt;/secondary-title&gt;&lt;/titles&gt;&lt;periodical&gt;&lt;full-title&gt;J Biomed Mater Res&lt;/full-title&gt;&lt;/periodical&gt;&lt;pages&gt;127-38&lt;/pages&gt;&lt;volume&gt;27&lt;/volume&gt;&lt;number&gt;1&lt;/number&gt;&lt;keywords&gt;&lt;keyword&gt;Alloys&lt;/keyword&gt;&lt;keyword&gt;Animals&lt;/keyword&gt;&lt;keyword&gt;*Apatites&lt;/keyword&gt;&lt;keyword&gt;*Biocompatible Materials&lt;/keyword&gt;&lt;keyword&gt;*Calcium Phosphates&lt;/keyword&gt;&lt;keyword&gt;Durapatite&lt;/keyword&gt;&lt;keyword&gt;Female&lt;/keyword&gt;&lt;keyword&gt;Femur&lt;/keyword&gt;&lt;keyword&gt;Foreign-Body Reaction/etiology/*pathology&lt;/keyword&gt;&lt;keyword&gt;Goats&lt;/keyword&gt;&lt;keyword&gt;Humerus&lt;/keyword&gt;&lt;keyword&gt;*Hydroxyapatites&lt;/keyword&gt;&lt;keyword&gt;Magnesium&lt;/keyword&gt;&lt;keyword&gt;*Osseointegration&lt;/keyword&gt;&lt;keyword&gt;*Prostheses and Implants&lt;/keyword&gt;&lt;keyword&gt;*Titanium&lt;/keyword&gt;&lt;/keywords&gt;&lt;dates&gt;&lt;year&gt;1993&lt;/year&gt;&lt;pub-dates&gt;&lt;date&gt;Jan&lt;/date&gt;&lt;/pub-dates&gt;&lt;/dates&gt;&lt;isbn&gt;0021-9304 (Print)&amp;#xD;0021-9304 (Linking)&lt;/isbn&gt;&lt;accession-num&gt;8380595&lt;/accession-num&gt;&lt;urls&gt;&lt;related-urls&gt;&lt;url&gt;https://www.ncbi.nlm.nih.gov/pubmed/8380595&lt;/url&gt;&lt;/related-urls&gt;&lt;/urls&gt;&lt;electronic-resource-num&gt;10.1002/jbm.820270116&lt;/electronic-resource-num&gt;&lt;remote-database-name&gt;Medline&lt;/remote-database-name&gt;&lt;remote-database-provider&gt;NLM&lt;/remote-database-provider&gt;&lt;/record&gt;&lt;/Cite&gt;&lt;/EndNote&gt;</w:instrText>
      </w:r>
      <w:r w:rsidRPr="001E3493">
        <w:fldChar w:fldCharType="separate"/>
      </w:r>
      <w:r w:rsidR="00EB5F7B" w:rsidRPr="001E3493">
        <w:rPr>
          <w:noProof/>
        </w:rPr>
        <w:t>[138]</w:t>
      </w:r>
      <w:r w:rsidRPr="001E3493">
        <w:fldChar w:fldCharType="end"/>
      </w:r>
      <w:r w:rsidRPr="001E3493">
        <w:t xml:space="preserve">. Goats have been successfully used to test critical size </w:t>
      </w:r>
      <w:r w:rsidRPr="001E3493">
        <w:lastRenderedPageBreak/>
        <w:t>defect therapeutics and remain a preferred model for osteomyelitis in long bones</w:t>
      </w:r>
      <w:r w:rsidRPr="001E3493">
        <w:fldChar w:fldCharType="begin">
          <w:fldData xml:space="preserve">PEVuZE5vdGU+PENpdGU+PEF1dGhvcj5NYXJkaW5pOzwvQXV0aG9yPjxZZWFyPjIwMDUgPC9ZZWFy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=
</w:fldData>
        </w:fldChar>
      </w:r>
      <w:r w:rsidR="00EB5F7B" w:rsidRPr="001E3493">
        <w:instrText xml:space="preserve"> ADDIN EN.CITE </w:instrText>
      </w:r>
      <w:r w:rsidR="00EB5F7B" w:rsidRPr="001E3493">
        <w:fldChar w:fldCharType="begin">
          <w:fldData xml:space="preserve">PEVuZE5vdGU+PENpdGU+PEF1dGhvcj5NYXJkaW5pOzwvQXV0aG9yPjxZZWFyPjIwMDUgPC9ZZWFy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=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[139, 140]</w:t>
      </w:r>
      <w:r w:rsidRPr="001E3493">
        <w:fldChar w:fldCharType="end"/>
      </w:r>
      <w:r w:rsidRPr="001E3493">
        <w:t>. Furthermore, goats have been utilized to evaluate dual-platform technologies for at least a decade</w:t>
      </w:r>
      <w:r w:rsidRPr="001E3493">
        <w:fldChar w:fldCharType="begin">
          <w:fldData xml:space="preserve">PEVuZE5vdGU+PENpdGU+PEF1dGhvcj5DaGFuZzwvQXV0aG9yPjxZZWFyPjIwMTM8L1llYXI+PFJl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</w:fldData>
        </w:fldChar>
      </w:r>
      <w:r w:rsidR="00EB5F7B" w:rsidRPr="001E3493">
        <w:instrText xml:space="preserve"> ADDIN EN.CITE </w:instrText>
      </w:r>
      <w:r w:rsidR="00EB5F7B" w:rsidRPr="001E3493">
        <w:fldChar w:fldCharType="begin">
          <w:fldData xml:space="preserve">PEVuZE5vdGU+PENpdGU+PEF1dGhvcj5DaGFuZzwvQXV0aG9yPjxZZWFyPjIwMTM8L1llYXI+PFJl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[64, 141]</w:t>
      </w:r>
      <w:r w:rsidRPr="001E3493">
        <w:fldChar w:fldCharType="end"/>
      </w:r>
      <w:r w:rsidRPr="001E3493">
        <w:t>, further demonstrating their importance in orthopedic research. The goat model is favored due to its anatomical</w:t>
      </w:r>
      <w:r w:rsidRPr="001E3493">
        <w:fldChar w:fldCharType="begin"/>
      </w:r>
      <w:r w:rsidR="00EB5F7B" w:rsidRPr="001E3493">
        <w:instrText xml:space="preserve"> ADDIN EN.CITE &lt;EndNote&gt;&lt;Cite&gt;&lt;Author&gt;Patel&lt;/Author&gt;&lt;Year&gt;2009&lt;/Year&gt;&lt;RecNum&gt;148&lt;/RecNum&gt;&lt;DisplayText&gt;[140]&lt;/DisplayText&gt;&lt;record&gt;&lt;rec-number&gt;148&lt;/rec-number&gt;&lt;foreign-keys&gt;&lt;key app="EN" db-id="xaevzfd9lwaxscesw0c59dee2eev9eefatvt" timestamp="1734021577"&gt;148&lt;/key&gt;&lt;/foreign-keys&gt;&lt;ref-type name="Journal Article"&gt;17&lt;/ref-type&gt;&lt;contributors&gt;&lt;authors&gt;&lt;author&gt;Patel, M.&lt;/author&gt;&lt;author&gt;Rojavin, Y.&lt;/author&gt;&lt;author&gt;Jamali, A. A.&lt;/author&gt;&lt;author&gt;Wasielewski, S. J.&lt;/author&gt;&lt;author&gt;Salgado, C. J.&lt;/author&gt;&lt;/authors&gt;&lt;/contributors&gt;&lt;auth-address&gt;Department of Surgery, Cooper University Hospital, Robert Wood Johnson Medical School, Camden, New Jersey.&lt;/auth-address&gt;&lt;titles&gt;&lt;title&gt;Animal models for the study of osteomyelitis&lt;/title&gt;&lt;secondary-title&gt;Semin Plast Surg&lt;/secondary-title&gt;&lt;/titles&gt;&lt;periodical&gt;&lt;full-title&gt;Semin Plast Surg&lt;/full-title&gt;&lt;/periodical&gt;&lt;pages&gt;148-54&lt;/pages&gt;&lt;volume&gt;23&lt;/volume&gt;&lt;number&gt;2&lt;/number&gt;&lt;keywords&gt;&lt;keyword&gt;Osteomyelitis&lt;/keyword&gt;&lt;keyword&gt;animal models&lt;/keyword&gt;&lt;keyword&gt;canine&lt;/keyword&gt;&lt;keyword&gt;goat&lt;/keyword&gt;&lt;keyword&gt;mouse&lt;/keyword&gt;&lt;keyword&gt;rabbit&lt;/keyword&gt;&lt;/keywords&gt;&lt;dates&gt;&lt;year&gt;2009&lt;/year&gt;&lt;pub-dates&gt;&lt;date&gt;May&lt;/date&gt;&lt;/pub-dates&gt;&lt;/dates&gt;&lt;isbn&gt;1536-0067 (Electronic)&amp;#xD;1535-2188 (Print)&amp;#xD;1535-2188 (Linking)&lt;/isbn&gt;&lt;accession-num&gt;20567737&lt;/accession-num&gt;&lt;urls&gt;&lt;related-urls&gt;&lt;url&gt;https://www.ncbi.nlm.nih.gov/pubmed/20567737&lt;/url&gt;&lt;/related-urls&gt;&lt;/urls&gt;&lt;custom2&gt;PMC2884898&lt;/custom2&gt;&lt;electronic-resource-num&gt;10.1055/s-0029-1214167&lt;/electronic-resource-num&gt;&lt;remote-database-name&gt;PubMed-not-MEDLINE&lt;/remote-database-name&gt;&lt;remote-database-provider&gt;NLM&lt;/remote-database-provider&gt;&lt;/record&gt;&lt;/Cite&gt;&lt;/EndNote&gt;</w:instrText>
      </w:r>
      <w:r w:rsidRPr="001E3493">
        <w:fldChar w:fldCharType="separate"/>
      </w:r>
      <w:r w:rsidR="00EB5F7B" w:rsidRPr="001E3493">
        <w:rPr>
          <w:noProof/>
        </w:rPr>
        <w:t>[140]</w:t>
      </w:r>
      <w:r w:rsidRPr="001E3493">
        <w:fldChar w:fldCharType="end"/>
      </w:r>
      <w:r w:rsidRPr="001E3493">
        <w:t xml:space="preserve"> and bone remodeling properties</w:t>
      </w:r>
      <w:r w:rsidRPr="001E3493">
        <w:fldChar w:fldCharType="begin"/>
      </w:r>
      <w:r w:rsidR="00EB5F7B" w:rsidRPr="001E3493">
        <w:instrText xml:space="preserve"> ADDIN EN.CITE &lt;EndNote&gt;&lt;Cite&gt;&lt;Author&gt;Pearce&lt;/Author&gt;&lt;Year&gt;2007&lt;/Year&gt;&lt;RecNum&gt;152&lt;/RecNum&gt;&lt;DisplayText&gt;[142]&lt;/DisplayText&gt;&lt;record&gt;&lt;rec-number&gt;152&lt;/rec-number&gt;&lt;foreign-keys&gt;&lt;key app="EN" db-id="xaevzfd9lwaxscesw0c59dee2eev9eefatvt" timestamp="1734027872"&gt;152&lt;/key&gt;&lt;/foreign-keys&gt;&lt;ref-type name="Journal Article"&gt;17&lt;/ref-type&gt;&lt;contributors&gt;&lt;authors&gt;&lt;author&gt;Pearce, A. I.&lt;/author&gt;&lt;author&gt;Richards, R. G.&lt;/author&gt;&lt;author&gt;Milz, S.&lt;/author&gt;&lt;author&gt;Schneider, E.&lt;/author&gt;&lt;author&gt;Pearce, S. G.&lt;/author&gt;&lt;/authors&gt;&lt;/contributors&gt;&lt;auth-address&gt;AO Research Institute, AO Foundation, Clavadelerstrasse 8, Davos, Switzerland. alexandra.pearce@aofoundation.org&lt;/auth-address&gt;&lt;titles&gt;&lt;title&gt;Animal models for implant biomaterial research in bone: a review&lt;/title&gt;&lt;secondary-title&gt;Eur Cell Mater&lt;/secondary-title&gt;&lt;/titles&gt;&lt;periodical&gt;&lt;full-title&gt;Eur Cell Mater&lt;/full-title&gt;&lt;/periodical&gt;&lt;pages&gt;1-10&lt;/pages&gt;&lt;volume&gt;13&lt;/volume&gt;&lt;edition&gt;20070302&lt;/edition&gt;&lt;keywords&gt;&lt;keyword&gt;Animals&lt;/keyword&gt;&lt;keyword&gt;Bone Remodeling&lt;/keyword&gt;&lt;keyword&gt;*Bone Substitutes&lt;/keyword&gt;&lt;keyword&gt;Bone and Bones/anatomy &amp;amp; histology&lt;/keyword&gt;&lt;keyword&gt;Dogs&lt;/keyword&gt;&lt;keyword&gt;Goats/anatomy &amp;amp; histology&lt;/keyword&gt;&lt;keyword&gt;Humans&lt;/keyword&gt;&lt;keyword&gt;*Implants, Experimental&lt;/keyword&gt;&lt;keyword&gt;*Materials Testing&lt;/keyword&gt;&lt;keyword&gt;*Models, Animal&lt;/keyword&gt;&lt;keyword&gt;Rabbits&lt;/keyword&gt;&lt;keyword&gt;Sheep/anatomy &amp;amp; histology&lt;/keyword&gt;&lt;keyword&gt;Swine/anatomy &amp;amp; histology&lt;/keyword&gt;&lt;/keywords&gt;&lt;dates&gt;&lt;year&gt;2007&lt;/year&gt;&lt;pub-dates&gt;&lt;date&gt;Mar 2&lt;/date&gt;&lt;/pub-dates&gt;&lt;/dates&gt;&lt;isbn&gt;1473-2262 (Electronic)&amp;#xD;1473-2262 (Linking)&lt;/isbn&gt;&lt;accession-num&gt;17334975&lt;/accession-num&gt;&lt;urls&gt;&lt;related-urls&gt;&lt;url&gt;https://www.ncbi.nlm.nih.gov/pubmed/17334975&lt;/url&gt;&lt;/related-urls&gt;&lt;/urls&gt;&lt;electronic-resource-num&gt;10.22203/ecm.v013a01&lt;/electronic-resource-num&gt;&lt;remote-database-name&gt;Medline&lt;/remote-database-name&gt;&lt;remote-database-provider&gt;NLM&lt;/remote-database-provider&gt;&lt;/record&gt;&lt;/Cite&gt;&lt;/EndNote&gt;</w:instrText>
      </w:r>
      <w:r w:rsidRPr="001E3493">
        <w:fldChar w:fldCharType="separate"/>
      </w:r>
      <w:r w:rsidR="00EB5F7B" w:rsidRPr="001E3493">
        <w:rPr>
          <w:noProof/>
        </w:rPr>
        <w:t>[142]</w:t>
      </w:r>
      <w:r w:rsidRPr="001E3493">
        <w:fldChar w:fldCharType="end"/>
      </w:r>
      <w:r w:rsidRPr="001E3493">
        <w:t>, which closely resemble those of people. Chang et al. conducted a study in goats that successfully delivered vancomycin to treat osteomyelitis without compromising bone regenerative abilities, a significant advancement in the prophylactic field</w:t>
      </w:r>
      <w:r w:rsidRPr="001E3493">
        <w:fldChar w:fldCharType="begin">
          <w:fldData xml:space="preserve">PEVuZE5vdGU+PENpdGU+PEF1dGhvcj5DaGFuZzwvQXV0aG9yPjxZZWFyPjIwMTM8L1llYXI+PFJl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</w:fldData>
        </w:fldChar>
      </w:r>
      <w:r w:rsidR="00EB5F7B" w:rsidRPr="001E3493">
        <w:instrText xml:space="preserve"> ADDIN EN.CITE </w:instrText>
      </w:r>
      <w:r w:rsidR="00EB5F7B" w:rsidRPr="001E3493">
        <w:fldChar w:fldCharType="begin">
          <w:fldData xml:space="preserve">PEVuZE5vdGU+PENpdGU+PEF1dGhvcj5DaGFuZzwvQXV0aG9yPjxZZWFyPjIwMTM8L1llYXI+PFJl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[141]</w:t>
      </w:r>
      <w:r w:rsidRPr="001E3493">
        <w:fldChar w:fldCharType="end"/>
      </w:r>
      <w:r w:rsidRPr="001E3493">
        <w:t xml:space="preserve">. Similarly, </w:t>
      </w:r>
      <w:proofErr w:type="spellStart"/>
      <w:r w:rsidRPr="001E3493">
        <w:t>Alegrete</w:t>
      </w:r>
      <w:proofErr w:type="spellEnd"/>
      <w:r w:rsidRPr="001E3493">
        <w:t xml:space="preserve"> et. </w:t>
      </w:r>
      <w:proofErr w:type="gramStart"/>
      <w:r w:rsidRPr="001E3493">
        <w:t>al</w:t>
      </w:r>
      <w:proofErr w:type="gramEnd"/>
      <w:r w:rsidRPr="001E3493">
        <w:t xml:space="preserve"> successfully tested a nanohydroxyapatite-based scaffold in sheep, highlighting the clinical relevance of small ruminants as a model for testing biomaterials for orthopedic procedures</w:t>
      </w:r>
      <w:r w:rsidR="00BD17CC" w:rsidRPr="001E3493">
        <w:fldChar w:fldCharType="begin">
          <w:fldData xml:space="preserve">PEVuZE5vdGU+PENpdGU+PEF1dGhvcj5BbGVncmV0ZTwvQXV0aG9yPjxZZWFyPjIwMjM8L1llYXI+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</w:fldData>
        </w:fldChar>
      </w:r>
      <w:r w:rsidR="0048318F" w:rsidRPr="001E3493">
        <w:instrText xml:space="preserve"> ADDIN EN.CITE </w:instrText>
      </w:r>
      <w:r w:rsidR="0048318F" w:rsidRPr="001E3493">
        <w:fldChar w:fldCharType="begin">
          <w:fldData xml:space="preserve">PEVuZE5vdGU+PENpdGU+PEF1dGhvcj5BbGVncmV0ZTwvQXV0aG9yPjxZZWFyPjIwMjM8L1llYXI+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</w:fldData>
        </w:fldChar>
      </w:r>
      <w:r w:rsidR="0048318F" w:rsidRPr="001E3493">
        <w:instrText xml:space="preserve"> ADDIN EN.CITE.DATA </w:instrText>
      </w:r>
      <w:r w:rsidR="0048318F" w:rsidRPr="001E3493">
        <w:fldChar w:fldCharType="end"/>
      </w:r>
      <w:r w:rsidR="00BD17CC" w:rsidRPr="001E3493">
        <w:fldChar w:fldCharType="separate"/>
      </w:r>
      <w:r w:rsidR="00BD17CC" w:rsidRPr="001E3493">
        <w:rPr>
          <w:noProof/>
        </w:rPr>
        <w:t>[64]</w:t>
      </w:r>
      <w:r w:rsidR="00BD17CC" w:rsidRPr="001E3493">
        <w:fldChar w:fldCharType="end"/>
      </w:r>
      <w:r w:rsidRPr="001E3493">
        <w:t xml:space="preserve">. These findings demonstrate the value of goats as models for prophylaxis, infection management, and the development of biomaterials in the orthopedic field. Similarities between goats and people </w:t>
      </w:r>
      <w:proofErr w:type="gramStart"/>
      <w:r w:rsidRPr="001E3493">
        <w:t>enables</w:t>
      </w:r>
      <w:proofErr w:type="gramEnd"/>
      <w:r w:rsidRPr="001E3493">
        <w:t xml:space="preserve"> relevant imaging and histological assessments, facilitating detailed evaluation and comparison of treatment modalities. Relevance to human applications in orthopedic regenerative patients offers advantages compared with that of smaller animal models such as rats and rabbits.</w:t>
      </w:r>
    </w:p>
    <w:p w14:paraId="7583E084" w14:textId="26D5E45D" w:rsidR="00E96E89" w:rsidRPr="001E3493" w:rsidRDefault="00E96E89" w:rsidP="004410D8">
      <w:r w:rsidRPr="001E3493">
        <w:t>The diagnosis of osteomyelitis (OM) and the evaluation of disease progression are typically performed using radiographic imaging in clinical settings. Standard radiographs are routinely obtained for all patients suspected of having osteomyelitis, with initial bone changes becoming detectable approximately 2–3 weeks after the onset of the condition</w:t>
      </w:r>
      <w:r w:rsidRPr="001E3493">
        <w:fldChar w:fldCharType="begin"/>
      </w:r>
      <w:r w:rsidR="00E61623" w:rsidRPr="001E3493">
        <w:instrText xml:space="preserve"> ADDIN EN.CITE &lt;EndNote&gt;&lt;Cite&gt;&lt;Author&gt;Pineda&lt;/Author&gt;&lt;Year&gt;2009&lt;/Year&gt;&lt;RecNum&gt;83&lt;/RecNum&gt;&lt;DisplayText&gt;[108]&lt;/DisplayText&gt;&lt;record&gt;&lt;rec-number&gt;83&lt;/rec-number&gt;&lt;foreign-keys&gt;&lt;key app="EN" db-id="xaevzfd9lwaxscesw0c59dee2eev9eefatvt" timestamp="1732652461"&gt;83&lt;/key&gt;&lt;/foreign-keys&gt;&lt;ref-type name="Journal Article"&gt;17&lt;/ref-type&gt;&lt;contributors&gt;&lt;authors&gt;&lt;author&gt;Pineda, C.&lt;/author&gt;&lt;author&gt;Espinosa, R.&lt;/author&gt;&lt;author&gt;Pena, A.&lt;/author&gt;&lt;/authors&gt;&lt;/contributors&gt;&lt;auth-address&gt;Rheumatology Department, Instituto Nacional de Rehabilitacion, Mexico City, Mexico.&lt;/auth-address&gt;&lt;titles&gt;&lt;title&gt;Radiographic imaging in osteomyelitis: the role of plain radiography, computed tomography, ultrasonography, magnetic resonance imaging, and scintigraphy&lt;/title&gt;&lt;secondary-title&gt;Semin Plast Surg&lt;/secondary-title&gt;&lt;/titles&gt;&lt;periodical&gt;&lt;full-title&gt;Semin Plast Surg&lt;/full-title&gt;&lt;/periodical&gt;&lt;pages&gt;80-9&lt;/pages&gt;&lt;volume&gt;23&lt;/volume&gt;&lt;number&gt;2&lt;/number&gt;&lt;keywords&gt;&lt;keyword&gt;Osteomyelitis&lt;/keyword&gt;&lt;keyword&gt;computed tomography&lt;/keyword&gt;&lt;keyword&gt;magnetic resonance imaging&lt;/keyword&gt;&lt;keyword&gt;nuclear medicine&lt;/keyword&gt;&lt;keyword&gt;ultrasound&lt;/keyword&gt;&lt;/keywords&gt;&lt;dates&gt;&lt;year&gt;2009&lt;/year&gt;&lt;pub-dates&gt;&lt;date&gt;May&lt;/date&gt;&lt;/pub-dates&gt;&lt;/dates&gt;&lt;isbn&gt;1536-0067 (Electronic)&amp;#xD;1535-2188 (Print)&amp;#xD;1535-2188 (Linking)&lt;/isbn&gt;&lt;accession-num&gt;20567730&lt;/accession-num&gt;&lt;urls&gt;&lt;related-urls&gt;&lt;url&gt;https://www.ncbi.nlm.nih.gov/pubmed/20567730&lt;/url&gt;&lt;/related-urls&gt;&lt;/urls&gt;&lt;custom2&gt;PMC2884903&lt;/custom2&gt;&lt;electronic-resource-num&gt;10.1055/s-0029-1214160&lt;/electronic-resource-num&gt;&lt;remote-database-name&gt;PubMed-not-MEDLINE&lt;/remote-database-name&gt;&lt;remote-database-provider&gt;NLM&lt;/remote-database-provider&gt;&lt;/record&gt;&lt;/Cite&gt;&lt;/EndNote&gt;</w:instrText>
      </w:r>
      <w:r w:rsidRPr="001E3493">
        <w:fldChar w:fldCharType="separate"/>
      </w:r>
      <w:r w:rsidR="00E61623" w:rsidRPr="001E3493">
        <w:rPr>
          <w:noProof/>
        </w:rPr>
        <w:t>[108]</w:t>
      </w:r>
      <w:r w:rsidRPr="001E3493">
        <w:fldChar w:fldCharType="end"/>
      </w:r>
      <w:r w:rsidRPr="001E3493">
        <w:t>. In animal models, radiographic signs of osteomyelitis appear as early as 2 weeks after bacterial infection</w:t>
      </w:r>
      <w:r w:rsidRPr="001E3493">
        <w:fldChar w:fldCharType="begin">
          <w:fldData xml:space="preserve">PEVuZE5vdGU+PENpdGU+PEF1dGhvcj5NYXJkaW5pOzwvQXV0aG9yPjxZZWFyPjIwMDUgPC9ZZWFy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</w:fldData>
        </w:fldChar>
      </w:r>
      <w:r w:rsidR="00EB5F7B" w:rsidRPr="001E3493">
        <w:instrText xml:space="preserve"> ADDIN EN.CITE </w:instrText>
      </w:r>
      <w:r w:rsidR="00EB5F7B" w:rsidRPr="001E3493">
        <w:fldChar w:fldCharType="begin">
          <w:fldData xml:space="preserve">PEVuZE5vdGU+PENpdGU+PEF1dGhvcj5NYXJkaW5pOzwvQXV0aG9yPjxZZWFyPjIwMDUgPC9ZZWFy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[108, 139, 143]</w:t>
      </w:r>
      <w:r w:rsidRPr="001E3493">
        <w:fldChar w:fldCharType="end"/>
      </w:r>
      <w:r w:rsidRPr="001E3493">
        <w:t xml:space="preserve">, and the disease can continue to progress beyond 12-weeks </w:t>
      </w:r>
      <w:r w:rsidRPr="001E3493">
        <w:fldChar w:fldCharType="begin"/>
      </w:r>
      <w:r w:rsidR="00EB5F7B" w:rsidRPr="001E3493">
        <w:instrText xml:space="preserve"> ADDIN EN.CITE &lt;EndNote&gt;&lt;Cite&gt;&lt;Author&gt;Mardini;&lt;/Author&gt;&lt;Year&gt;2005 &lt;/Year&gt;&lt;RecNum&gt;16&lt;/RecNum&gt;&lt;DisplayText&gt;[139, 144]&lt;/DisplayText&gt;&lt;record&gt;&lt;rec-number&gt;16&lt;/rec-number&gt;&lt;foreign-keys&gt;&lt;key app="EN" db-id="xaevzfd9lwaxscesw0c59dee2eev9eefatvt" timestamp="1731008091"&gt;16&lt;/key&gt;&lt;/foreign-keys&gt;&lt;ref-type name="Journal Article"&gt;17&lt;/ref-type&gt;&lt;contributors&gt;&lt;authors&gt;&lt;author&gt;Christopher J. Salgado; Amir A. Jamali; Samir Mardini;&lt;/author&gt;&lt;author&gt;Kelvin Buchanan; Bruce Veit&lt;/author&gt;&lt;/authors&gt;&lt;/contributors&gt;&lt;titles&gt;&lt;title&gt;A model for chronic osteomyelitis using Staphylococcus aureus in goats.&lt;/title&gt;&lt;secondary-title&gt;Clinical orthopaedics and related research&lt;/secondary-title&gt;&lt;/titles&gt;&lt;periodical&gt;&lt;full-title&gt;Clinical orthopaedics and related research&lt;/full-title&gt;&lt;/periodical&gt;&lt;pages&gt;246-250&lt;/pages&gt;&lt;number&gt;436&lt;/number&gt;&lt;dates&gt;&lt;year&gt;2005 &lt;/year&gt;&lt;/dates&gt;&lt;isbn&gt;0009-921X&lt;/isbn&gt;&lt;urls&gt;&lt;/urls&gt;&lt;/record&gt;&lt;/Cite&gt;&lt;Cite&gt;&lt;Author&gt;Kennedy&lt;/Author&gt;&lt;Year&gt;1970&lt;/Year&gt;&lt;RecNum&gt;38&lt;/RecNum&gt;&lt;record&gt;&lt;rec-number&gt;38&lt;/rec-number&gt;&lt;foreign-keys&gt;&lt;key app="EN" db-id="xaevzfd9lwaxscesw0c59dee2eev9eefatvt" timestamp="1731008345"&gt;38&lt;/key&gt;&lt;/foreign-keys&gt;&lt;ref-type name="Journal Article"&gt;17&lt;/ref-type&gt;&lt;contributors&gt;&lt;authors&gt;&lt;author&gt;Carl W. Norden; Elizabeth Kennedy&lt;/author&gt;&lt;/authors&gt;&lt;/contributors&gt;&lt;titles&gt;&lt;title&gt;Experimental Osteomyelitis. I. A Description of the Model&lt;/title&gt;&lt;secondary-title&gt;Oxford University Press&lt;/secondary-title&gt;&lt;/titles&gt;&lt;periodical&gt;&lt;full-title&gt;Oxford University Press&lt;/full-title&gt;&lt;/periodical&gt;&lt;pages&gt;410-418&lt;/pages&gt;&lt;volume&gt;122&lt;/volume&gt;&lt;dates&gt;&lt;year&gt;1970&lt;/year&gt;&lt;/dates&gt;&lt;urls&gt;&lt;/urls&gt;&lt;/record&gt;&lt;/Cite&gt;&lt;/EndNote&gt;</w:instrText>
      </w:r>
      <w:r w:rsidRPr="001E3493">
        <w:fldChar w:fldCharType="separate"/>
      </w:r>
      <w:r w:rsidR="00EB5F7B" w:rsidRPr="001E3493">
        <w:rPr>
          <w:noProof/>
        </w:rPr>
        <w:t>[139, 144]</w:t>
      </w:r>
      <w:r w:rsidRPr="001E3493">
        <w:fldChar w:fldCharType="end"/>
      </w:r>
      <w:r w:rsidRPr="001E3493">
        <w:t xml:space="preserve">. The observed progression of OM in the infected groups in </w:t>
      </w:r>
      <w:r w:rsidRPr="001E3493">
        <w:lastRenderedPageBreak/>
        <w:t xml:space="preserve">our study supports literature on OM induction, with initial radiographic findings appearing in both groups within 2 weeks in our study. However, </w:t>
      </w:r>
      <w:proofErr w:type="gramStart"/>
      <w:r w:rsidRPr="001E3493">
        <w:t>establishment</w:t>
      </w:r>
      <w:proofErr w:type="gramEnd"/>
      <w:r w:rsidRPr="001E3493">
        <w:t xml:space="preserve"> of osteomyelitis was delayed and significantly less severe in goats in which vancomycin was impregnated in the scaffold. This discrepancy is illustrated by the distinct radiographical findings observed over time in these groups. Soft tissue abnormalities were the most common findings in the infected goats. </w:t>
      </w:r>
    </w:p>
    <w:p w14:paraId="1206F5C4" w14:textId="76A69741" w:rsidR="00E96E89" w:rsidRPr="001E3493" w:rsidRDefault="00E96E89" w:rsidP="004410D8">
      <w:r w:rsidRPr="001E3493">
        <w:t>The presence and progression of periosteal response is a typical radiographic sign of OM</w:t>
      </w:r>
      <w:r w:rsidRPr="001E3493">
        <w:fldChar w:fldCharType="begin"/>
      </w:r>
      <w:r w:rsidR="00EB5F7B" w:rsidRPr="001E3493">
        <w:instrText xml:space="preserve"> ADDIN EN.CITE &lt;EndNote&gt;&lt;Cite&gt;&lt;Author&gt;Rana&lt;/Author&gt;&lt;Year&gt;2009&lt;/Year&gt;&lt;RecNum&gt;45&lt;/RecNum&gt;&lt;DisplayText&gt;[145]&lt;/DisplayText&gt;&lt;record&gt;&lt;rec-number&gt;45&lt;/rec-number&gt;&lt;foreign-keys&gt;&lt;key app="EN" db-id="xaevzfd9lwaxscesw0c59dee2eev9eefatvt" timestamp="1731008593"&gt;45&lt;/key&gt;&lt;/foreign-keys&gt;&lt;ref-type name="Journal Article"&gt;17&lt;/ref-type&gt;&lt;contributors&gt;&lt;authors&gt;&lt;author&gt;Rana, R. S.&lt;/author&gt;&lt;author&gt;Wu, J. S.&lt;/author&gt;&lt;author&gt;Eisenberg, R. L.&lt;/author&gt;&lt;/authors&gt;&lt;/contributors&gt;&lt;auth-address&gt;Department of Radiology, Beth Israel Deaconess Medical Center, Boston, MA 02215, USA.&lt;/auth-address&gt;&lt;titles&gt;&lt;title&gt;Periosteal reaction&lt;/title&gt;&lt;secondary-title&gt;AJR Am J Roentgenol&lt;/secondary-title&gt;&lt;/titles&gt;&lt;periodical&gt;&lt;full-title&gt;AJR Am J Roentgenol&lt;/full-title&gt;&lt;/periodical&gt;&lt;pages&gt;W259-72&lt;/pages&gt;&lt;volume&gt;193&lt;/volume&gt;&lt;number&gt;4&lt;/number&gt;&lt;keywords&gt;&lt;keyword&gt;Bone Diseases/classification/*diagnostic imaging&lt;/keyword&gt;&lt;keyword&gt;Humans&lt;/keyword&gt;&lt;keyword&gt;Periosteum/*diagnostic imaging/*injuries&lt;/keyword&gt;&lt;keyword&gt;Radiography&lt;/keyword&gt;&lt;/keywords&gt;&lt;dates&gt;&lt;year&gt;2009&lt;/year&gt;&lt;pub-dates&gt;&lt;date&gt;Oct&lt;/date&gt;&lt;/pub-dates&gt;&lt;/dates&gt;&lt;isbn&gt;1546-3141 (Electronic)&amp;#xD;0361-803X (Linking)&lt;/isbn&gt;&lt;accession-num&gt;19770293&lt;/accession-num&gt;&lt;urls&gt;&lt;related-urls&gt;&lt;url&gt;https://www.ncbi.nlm.nih.gov/pubmed/19770293&lt;/url&gt;&lt;/related-urls&gt;&lt;/urls&gt;&lt;electronic-resource-num&gt;10.2214/AJR.09.3300&lt;/electronic-resource-num&gt;&lt;remote-database-name&gt;Medline&lt;/remote-database-name&gt;&lt;remote-database-provider&gt;NLM&lt;/remote-database-provider&gt;&lt;/record&gt;&lt;/Cite&gt;&lt;/EndNote&gt;</w:instrText>
      </w:r>
      <w:r w:rsidRPr="001E3493">
        <w:fldChar w:fldCharType="separate"/>
      </w:r>
      <w:r w:rsidR="00EB5F7B" w:rsidRPr="001E3493">
        <w:rPr>
          <w:noProof/>
        </w:rPr>
        <w:t>[145]</w:t>
      </w:r>
      <w:r w:rsidRPr="001E3493">
        <w:fldChar w:fldCharType="end"/>
      </w:r>
      <w:r w:rsidRPr="001E3493">
        <w:t>, often appearing around two weeks after establishment of infection and worsening over time.</w:t>
      </w:r>
      <w:r w:rsidRPr="001E3493">
        <w:rPr>
          <w:noProof/>
        </w:rPr>
        <w:t xml:space="preserve"> [3]</w:t>
      </w:r>
      <w:r w:rsidRPr="001E3493">
        <w:t xml:space="preserve"> This well-known chronological progression makes periosteal response a valuable indicator for monitoring OM</w:t>
      </w:r>
      <w:r w:rsidRPr="001E3493">
        <w:fldChar w:fldCharType="begin"/>
      </w:r>
      <w:r w:rsidR="00EB5F7B" w:rsidRPr="001E3493">
        <w:instrText xml:space="preserve"> ADDIN EN.CITE &lt;EndNote&gt;&lt;Cite&gt;&lt;Author&gt;Aktekin&lt;/Author&gt;&lt;Year&gt;2007&lt;/Year&gt;&lt;RecNum&gt;47&lt;/RecNum&gt;&lt;DisplayText&gt;[146]&lt;/DisplayText&gt;&lt;record&gt;&lt;rec-number&gt;47&lt;/rec-number&gt;&lt;foreign-keys&gt;&lt;key app="EN" db-id="xaevzfd9lwaxscesw0c59dee2eev9eefatvt" timestamp="1731008860"&gt;47&lt;/key&gt;&lt;/foreign-keys&gt;&lt;ref-type name="Journal Article"&gt;17&lt;/ref-type&gt;&lt;contributors&gt;&lt;authors&gt;&lt;author&gt;Aktekin, C. N.&lt;/author&gt;&lt;author&gt;Ozturk, A. M.&lt;/author&gt;&lt;author&gt;Tabak, A. Y.&lt;/author&gt;&lt;author&gt;Altay, M.&lt;/author&gt;&lt;author&gt;Korkusuz, F.&lt;/author&gt;&lt;/authors&gt;&lt;/contributors&gt;&lt;auth-address&gt;Ankara Numune Research and Training Hospital, 5th Orthopaedics and Traumatology Clinic, Ankara, Turkey.&lt;/auth-address&gt;&lt;titles&gt;&lt;title&gt;A different perspective for radiological evaluation of experimental osteomyelitis&lt;/title&gt;&lt;secondary-title&gt;Skeletal Radiol&lt;/secondary-title&gt;&lt;/titles&gt;&lt;periodical&gt;&lt;full-title&gt;Skeletal Radiol&lt;/full-title&gt;&lt;/periodical&gt;&lt;pages&gt;945-50&lt;/pages&gt;&lt;volume&gt;36&lt;/volume&gt;&lt;number&gt;10&lt;/number&gt;&lt;edition&gt;20070712&lt;/edition&gt;&lt;keywords&gt;&lt;keyword&gt;Animals&lt;/keyword&gt;&lt;keyword&gt;*Disease Models, Animal&lt;/keyword&gt;&lt;keyword&gt;Female&lt;/keyword&gt;&lt;keyword&gt;Humans&lt;/keyword&gt;&lt;keyword&gt;Osteomyelitis/*diagnostic imaging/*therapy&lt;/keyword&gt;&lt;keyword&gt;Prognosis&lt;/keyword&gt;&lt;keyword&gt;Radiography&lt;/keyword&gt;&lt;keyword&gt;Rats&lt;/keyword&gt;&lt;keyword&gt;Rats, Wistar&lt;/keyword&gt;&lt;keyword&gt;Tibia/*diagnostic imaging&lt;/keyword&gt;&lt;keyword&gt;Treatment Outcome&lt;/keyword&gt;&lt;/keywords&gt;&lt;dates&gt;&lt;year&gt;2007&lt;/year&gt;&lt;pub-dates&gt;&lt;date&gt;Oct&lt;/date&gt;&lt;/pub-dates&gt;&lt;/dates&gt;&lt;isbn&gt;0364-2348 (Print)&amp;#xD;0364-2348 (Linking)&lt;/isbn&gt;&lt;accession-num&gt;17624529&lt;/accession-num&gt;&lt;urls&gt;&lt;related-urls&gt;&lt;url&gt;https://www.ncbi.nlm.nih.gov/pubmed/17624529&lt;/url&gt;&lt;/related-urls&gt;&lt;/urls&gt;&lt;electronic-resource-num&gt;10.1007/s00256-007-0342-2&lt;/electronic-resource-num&gt;&lt;remote-database-name&gt;Medline&lt;/remote-database-name&gt;&lt;remote-database-provider&gt;NLM&lt;/remote-database-provider&gt;&lt;/record&gt;&lt;/Cite&gt;&lt;/EndNote&gt;</w:instrText>
      </w:r>
      <w:r w:rsidRPr="001E3493">
        <w:fldChar w:fldCharType="separate"/>
      </w:r>
      <w:r w:rsidR="00EB5F7B" w:rsidRPr="001E3493">
        <w:rPr>
          <w:noProof/>
        </w:rPr>
        <w:t>[146]</w:t>
      </w:r>
      <w:r w:rsidRPr="001E3493">
        <w:fldChar w:fldCharType="end"/>
      </w:r>
      <w:r w:rsidRPr="001E3493">
        <w:t xml:space="preserve">. Importantly in this study, periosteal reaction was present in all non-treated goats but absent in the infected treated group at this early (2 week) stage. </w:t>
      </w:r>
    </w:p>
    <w:p w14:paraId="300F2D15" w14:textId="2CDD3BDF" w:rsidR="00E96E89" w:rsidRPr="001E3493" w:rsidRDefault="00E96E89" w:rsidP="004410D8">
      <w:r w:rsidRPr="001E3493">
        <w:t>The progression of lysis in osteomyelitis (OM) presents distinct radiographic features between groups treated with vancomycin and untreated groups in late stage of OM (6 weeks), making this criterion a reliable indicator of infection severity and progression</w:t>
      </w:r>
      <w:r w:rsidRPr="001E3493">
        <w:fldChar w:fldCharType="begin"/>
      </w:r>
      <w:r w:rsidR="00EB5F7B" w:rsidRPr="001E3493">
        <w:instrText xml:space="preserve"> ADDIN EN.CITE &lt;EndNote&gt;&lt;Cite&gt;&lt;Author&gt;Aktekin&lt;/Author&gt;&lt;Year&gt;2007&lt;/Year&gt;&lt;RecNum&gt;47&lt;/RecNum&gt;&lt;DisplayText&gt;[146]&lt;/DisplayText&gt;&lt;record&gt;&lt;rec-number&gt;47&lt;/rec-number&gt;&lt;foreign-keys&gt;&lt;key app="EN" db-id="xaevzfd9lwaxscesw0c59dee2eev9eefatvt" timestamp="1731008860"&gt;47&lt;/key&gt;&lt;/foreign-keys&gt;&lt;ref-type name="Journal Article"&gt;17&lt;/ref-type&gt;&lt;contributors&gt;&lt;authors&gt;&lt;author&gt;Aktekin, C. N.&lt;/author&gt;&lt;author&gt;Ozturk, A. M.&lt;/author&gt;&lt;author&gt;Tabak, A. Y.&lt;/author&gt;&lt;author&gt;Altay, M.&lt;/author&gt;&lt;author&gt;Korkusuz, F.&lt;/author&gt;&lt;/authors&gt;&lt;/contributors&gt;&lt;auth-address&gt;Ankara Numune Research and Training Hospital, 5th Orthopaedics and Traumatology Clinic, Ankara, Turkey.&lt;/auth-address&gt;&lt;titles&gt;&lt;title&gt;A different perspective for radiological evaluation of experimental osteomyelitis&lt;/title&gt;&lt;secondary-title&gt;Skeletal Radiol&lt;/secondary-title&gt;&lt;/titles&gt;&lt;periodical&gt;&lt;full-title&gt;Skeletal Radiol&lt;/full-title&gt;&lt;/periodical&gt;&lt;pages&gt;945-50&lt;/pages&gt;&lt;volume&gt;36&lt;/volume&gt;&lt;number&gt;10&lt;/number&gt;&lt;edition&gt;20070712&lt;/edition&gt;&lt;keywords&gt;&lt;keyword&gt;Animals&lt;/keyword&gt;&lt;keyword&gt;*Disease Models, Animal&lt;/keyword&gt;&lt;keyword&gt;Female&lt;/keyword&gt;&lt;keyword&gt;Humans&lt;/keyword&gt;&lt;keyword&gt;Osteomyelitis/*diagnostic imaging/*therapy&lt;/keyword&gt;&lt;keyword&gt;Prognosis&lt;/keyword&gt;&lt;keyword&gt;Radiography&lt;/keyword&gt;&lt;keyword&gt;Rats&lt;/keyword&gt;&lt;keyword&gt;Rats, Wistar&lt;/keyword&gt;&lt;keyword&gt;Tibia/*diagnostic imaging&lt;/keyword&gt;&lt;keyword&gt;Treatment Outcome&lt;/keyword&gt;&lt;/keywords&gt;&lt;dates&gt;&lt;year&gt;2007&lt;/year&gt;&lt;pub-dates&gt;&lt;date&gt;Oct&lt;/date&gt;&lt;/pub-dates&gt;&lt;/dates&gt;&lt;isbn&gt;0364-2348 (Print)&amp;#xD;0364-2348 (Linking)&lt;/isbn&gt;&lt;accession-num&gt;17624529&lt;/accession-num&gt;&lt;urls&gt;&lt;related-urls&gt;&lt;url&gt;https://www.ncbi.nlm.nih.gov/pubmed/17624529&lt;/url&gt;&lt;/related-urls&gt;&lt;/urls&gt;&lt;electronic-resource-num&gt;10.1007/s00256-007-0342-2&lt;/electronic-resource-num&gt;&lt;remote-database-name&gt;Medline&lt;/remote-database-name&gt;&lt;remote-database-provider&gt;NLM&lt;/remote-database-provider&gt;&lt;/record&gt;&lt;/Cite&gt;&lt;/EndNote&gt;</w:instrText>
      </w:r>
      <w:r w:rsidRPr="001E3493">
        <w:fldChar w:fldCharType="separate"/>
      </w:r>
      <w:r w:rsidR="00EB5F7B" w:rsidRPr="001E3493">
        <w:rPr>
          <w:noProof/>
        </w:rPr>
        <w:t>[146]</w:t>
      </w:r>
      <w:r w:rsidRPr="001E3493">
        <w:fldChar w:fldCharType="end"/>
      </w:r>
      <w:r w:rsidRPr="001E3493">
        <w:t xml:space="preserve">. In this study, at this </w:t>
      </w:r>
      <w:proofErr w:type="gramStart"/>
      <w:r w:rsidRPr="001E3493">
        <w:t>same time</w:t>
      </w:r>
      <w:proofErr w:type="gramEnd"/>
      <w:r w:rsidRPr="001E3493">
        <w:t xml:space="preserve"> point (week 6), non-treated bacterial challenge goats presented a marked increase in the frequency of lysis, or cortical necrosis, in contrast with bacterial and vancomycin treated goats that did not show the same increase at this time point. This observance </w:t>
      </w:r>
      <w:proofErr w:type="gramStart"/>
      <w:r w:rsidRPr="001E3493">
        <w:t>supports that</w:t>
      </w:r>
      <w:proofErr w:type="gramEnd"/>
      <w:r w:rsidRPr="001E3493">
        <w:t xml:space="preserve"> loading the scaffold with vancomycin delayed onset and severity of OM and may be valuable in treatment of patients suffering contaminated </w:t>
      </w:r>
      <w:r w:rsidR="00A26636" w:rsidRPr="001E3493">
        <w:t>orthopaedical</w:t>
      </w:r>
      <w:r w:rsidRPr="001E3493">
        <w:t xml:space="preserve"> injuries.  </w:t>
      </w:r>
    </w:p>
    <w:p w14:paraId="5141400A" w14:textId="77777777" w:rsidR="00E96E89" w:rsidRPr="001E3493" w:rsidRDefault="00E96E89" w:rsidP="004410D8"/>
    <w:p w14:paraId="4C50C2BC" w14:textId="70057FC9" w:rsidR="00E96E89" w:rsidRPr="001E3493" w:rsidRDefault="00E96E89" w:rsidP="004410D8">
      <w:r w:rsidRPr="001E3493">
        <w:lastRenderedPageBreak/>
        <w:t xml:space="preserve">Compared to non-infected goats, infected goats that were implanted with vancomycin loaded scaffolds had significantly greater changes based on computed tomography (CT) assessment. Despite the advantages of CT with respect to 3-dimensional assessments compared with conventional radiography, serial CT was not feasible because of the presence of metal </w:t>
      </w:r>
      <w:r w:rsidR="00A26636" w:rsidRPr="001E3493">
        <w:t>orthopaedical</w:t>
      </w:r>
      <w:r w:rsidRPr="001E3493">
        <w:t xml:space="preserve"> implants. </w:t>
      </w:r>
      <w:proofErr w:type="gramStart"/>
      <w:r w:rsidRPr="001E3493">
        <w:t>[8, 13] Thus</w:t>
      </w:r>
      <w:proofErr w:type="gramEnd"/>
      <w:r w:rsidRPr="001E3493">
        <w:t>, a limitation of this study was the inability to serially assess disease progression using CT. This constraint was primarily due to the presence of metallic implants in the goat tibia which cause local artifacts that decrease image quality</w:t>
      </w:r>
      <w:r w:rsidRPr="001E3493">
        <w:fldChar w:fldCharType="begin"/>
      </w:r>
      <w:r w:rsidR="00E61623" w:rsidRPr="001E3493">
        <w:instrText xml:space="preserve"> ADDIN EN.CITE &lt;EndNote&gt;&lt;Cite&gt;&lt;Author&gt;Pineda&lt;/Author&gt;&lt;Year&gt;2009&lt;/Year&gt;&lt;RecNum&gt;83&lt;/RecNum&gt;&lt;DisplayText&gt;[108]&lt;/DisplayText&gt;&lt;record&gt;&lt;rec-number&gt;83&lt;/rec-number&gt;&lt;foreign-keys&gt;&lt;key app="EN" db-id="xaevzfd9lwaxscesw0c59dee2eev9eefatvt" timestamp="1732652461"&gt;83&lt;/key&gt;&lt;/foreign-keys&gt;&lt;ref-type name="Journal Article"&gt;17&lt;/ref-type&gt;&lt;contributors&gt;&lt;authors&gt;&lt;author&gt;Pineda, C.&lt;/author&gt;&lt;author&gt;Espinosa, R.&lt;/author&gt;&lt;author&gt;Pena, A.&lt;/author&gt;&lt;/authors&gt;&lt;/contributors&gt;&lt;auth-address&gt;Rheumatology Department, Instituto Nacional de Rehabilitacion, Mexico City, Mexico.&lt;/auth-address&gt;&lt;titles&gt;&lt;title&gt;Radiographic imaging in osteomyelitis: the role of plain radiography, computed tomography, ultrasonography, magnetic resonance imaging, and scintigraphy&lt;/title&gt;&lt;secondary-title&gt;Semin Plast Surg&lt;/secondary-title&gt;&lt;/titles&gt;&lt;periodical&gt;&lt;full-title&gt;Semin Plast Surg&lt;/full-title&gt;&lt;/periodical&gt;&lt;pages&gt;80-9&lt;/pages&gt;&lt;volume&gt;23&lt;/volume&gt;&lt;number&gt;2&lt;/number&gt;&lt;keywords&gt;&lt;keyword&gt;Osteomyelitis&lt;/keyword&gt;&lt;keyword&gt;computed tomography&lt;/keyword&gt;&lt;keyword&gt;magnetic resonance imaging&lt;/keyword&gt;&lt;keyword&gt;nuclear medicine&lt;/keyword&gt;&lt;keyword&gt;ultrasound&lt;/keyword&gt;&lt;/keywords&gt;&lt;dates&gt;&lt;year&gt;2009&lt;/year&gt;&lt;pub-dates&gt;&lt;date&gt;May&lt;/date&gt;&lt;/pub-dates&gt;&lt;/dates&gt;&lt;isbn&gt;1536-0067 (Electronic)&amp;#xD;1535-2188 (Print)&amp;#xD;1535-2188 (Linking)&lt;/isbn&gt;&lt;accession-num&gt;20567730&lt;/accession-num&gt;&lt;urls&gt;&lt;related-urls&gt;&lt;url&gt;https://www.ncbi.nlm.nih.gov/pubmed/20567730&lt;/url&gt;&lt;/related-urls&gt;&lt;/urls&gt;&lt;custom2&gt;PMC2884903&lt;/custom2&gt;&lt;electronic-resource-num&gt;10.1055/s-0029-1214160&lt;/electronic-resource-num&gt;&lt;remote-database-name&gt;PubMed-not-MEDLINE&lt;/remote-database-name&gt;&lt;remote-database-provider&gt;NLM&lt;/remote-database-provider&gt;&lt;/record&gt;&lt;/Cite&gt;&lt;/EndNote&gt;</w:instrText>
      </w:r>
      <w:r w:rsidRPr="001E3493">
        <w:fldChar w:fldCharType="separate"/>
      </w:r>
      <w:r w:rsidR="00E61623" w:rsidRPr="001E3493">
        <w:rPr>
          <w:noProof/>
        </w:rPr>
        <w:t>[108]</w:t>
      </w:r>
      <w:r w:rsidRPr="001E3493">
        <w:fldChar w:fldCharType="end"/>
      </w:r>
      <w:r w:rsidRPr="001E3493">
        <w:t xml:space="preserve">. As such, removal of the </w:t>
      </w:r>
      <w:r w:rsidR="00A26636" w:rsidRPr="001E3493">
        <w:t>orthopaedical</w:t>
      </w:r>
      <w:r w:rsidRPr="001E3493">
        <w:t xml:space="preserve"> implants was necessary to perform CT, which necessitated CT being done at the end-of-the-study period for each goat. Osteomyelitis research conducted in rats comparing antibiotic and non-antibiotic treated rats, found no significant differences in CT scores over a 6-week period</w:t>
      </w:r>
      <w:r w:rsidRPr="001E3493">
        <w:fldChar w:fldCharType="begin"/>
      </w:r>
      <w:r w:rsidR="00EB5F7B" w:rsidRPr="001E3493">
        <w:instrText xml:space="preserve"> ADDIN EN.CITE &lt;EndNote&gt;&lt;Cite&gt;&lt;Author&gt;Aktekin&lt;/Author&gt;&lt;Year&gt;2007&lt;/Year&gt;&lt;RecNum&gt;47&lt;/RecNum&gt;&lt;DisplayText&gt;[146]&lt;/DisplayText&gt;&lt;record&gt;&lt;rec-number&gt;47&lt;/rec-number&gt;&lt;foreign-keys&gt;&lt;key app="EN" db-id="xaevzfd9lwaxscesw0c59dee2eev9eefatvt" timestamp="1731008860"&gt;47&lt;/key&gt;&lt;/foreign-keys&gt;&lt;ref-type name="Journal Article"&gt;17&lt;/ref-type&gt;&lt;contributors&gt;&lt;authors&gt;&lt;author&gt;Aktekin, C. N.&lt;/author&gt;&lt;author&gt;Ozturk, A. M.&lt;/author&gt;&lt;author&gt;Tabak, A. Y.&lt;/author&gt;&lt;author&gt;Altay, M.&lt;/author&gt;&lt;author&gt;Korkusuz, F.&lt;/author&gt;&lt;/authors&gt;&lt;/contributors&gt;&lt;auth-address&gt;Ankara Numune Research and Training Hospital, 5th Orthopaedics and Traumatology Clinic, Ankara, Turkey.&lt;/auth-address&gt;&lt;titles&gt;&lt;title&gt;A different perspective for radiological evaluation of experimental osteomyelitis&lt;/title&gt;&lt;secondary-title&gt;Skeletal Radiol&lt;/secondary-title&gt;&lt;/titles&gt;&lt;periodical&gt;&lt;full-title&gt;Skeletal Radiol&lt;/full-title&gt;&lt;/periodical&gt;&lt;pages&gt;945-50&lt;/pages&gt;&lt;volume&gt;36&lt;/volume&gt;&lt;number&gt;10&lt;/number&gt;&lt;edition&gt;20070712&lt;/edition&gt;&lt;keywords&gt;&lt;keyword&gt;Animals&lt;/keyword&gt;&lt;keyword&gt;*Disease Models, Animal&lt;/keyword&gt;&lt;keyword&gt;Female&lt;/keyword&gt;&lt;keyword&gt;Humans&lt;/keyword&gt;&lt;keyword&gt;Osteomyelitis/*diagnostic imaging/*therapy&lt;/keyword&gt;&lt;keyword&gt;Prognosis&lt;/keyword&gt;&lt;keyword&gt;Radiography&lt;/keyword&gt;&lt;keyword&gt;Rats&lt;/keyword&gt;&lt;keyword&gt;Rats, Wistar&lt;/keyword&gt;&lt;keyword&gt;Tibia/*diagnostic imaging&lt;/keyword&gt;&lt;keyword&gt;Treatment Outcome&lt;/keyword&gt;&lt;/keywords&gt;&lt;dates&gt;&lt;year&gt;2007&lt;/year&gt;&lt;pub-dates&gt;&lt;date&gt;Oct&lt;/date&gt;&lt;/pub-dates&gt;&lt;/dates&gt;&lt;isbn&gt;0364-2348 (Print)&amp;#xD;0364-2348 (Linking)&lt;/isbn&gt;&lt;accession-num&gt;17624529&lt;/accession-num&gt;&lt;urls&gt;&lt;related-urls&gt;&lt;url&gt;https://www.ncbi.nlm.nih.gov/pubmed/17624529&lt;/url&gt;&lt;/related-urls&gt;&lt;/urls&gt;&lt;electronic-resource-num&gt;10.1007/s00256-007-0342-2&lt;/electronic-resource-num&gt;&lt;remote-database-name&gt;Medline&lt;/remote-database-name&gt;&lt;remote-database-provider&gt;NLM&lt;/remote-database-provider&gt;&lt;/record&gt;&lt;/Cite&gt;&lt;/EndNote&gt;</w:instrText>
      </w:r>
      <w:r w:rsidRPr="001E3493">
        <w:fldChar w:fldCharType="separate"/>
      </w:r>
      <w:r w:rsidR="00EB5F7B" w:rsidRPr="001E3493">
        <w:rPr>
          <w:noProof/>
        </w:rPr>
        <w:t>[146]</w:t>
      </w:r>
      <w:r w:rsidRPr="001E3493">
        <w:fldChar w:fldCharType="end"/>
      </w:r>
      <w:r w:rsidRPr="001E3493">
        <w:t xml:space="preserve">. Although temporal CT assessment may provide valuable information, we were able to demonstrate extensive changes over time utilizing digital radiography followed by end-of-study computed tomography. </w:t>
      </w:r>
    </w:p>
    <w:p w14:paraId="514B93D7" w14:textId="641D4837" w:rsidR="00E96E89" w:rsidRPr="001E3493" w:rsidRDefault="00E96E89" w:rsidP="004410D8">
      <w:r w:rsidRPr="001E3493">
        <w:t xml:space="preserve">Infected goats, not treated with vancomycin, had widespread histological evidence of osteomyelitis which was of greater severity in comparison with goats treated with vancomycin. The histopathological changes were dominated by marked inflammatory cell responses, extensive fibrous tissue formation surrounding the defect and scaffold, and irregular new bone (“spongy bone”) formation. The initial physiological and immunological reactions that normally occur after surgery, known as surgical stress, are expected and the duration is dependent on the type of surgery and biomaterials. </w:t>
      </w:r>
      <w:r w:rsidRPr="001E3493">
        <w:fldChar w:fldCharType="begin"/>
      </w:r>
      <w:r w:rsidR="00EB5F7B" w:rsidRPr="001E3493">
        <w:instrText xml:space="preserve"> ADDIN EN.CITE &lt;EndNote&gt;&lt;Cite&gt;&lt;Author&gt;Giannoudis&lt;/Author&gt;&lt;Year&gt;2006&lt;/Year&gt;&lt;RecNum&gt;125&lt;/RecNum&gt;&lt;DisplayText&gt;[147]&lt;/DisplayText&gt;&lt;record&gt;&lt;rec-number&gt;125&lt;/rec-number&gt;&lt;foreign-keys&gt;&lt;key app="EN" db-id="xaevzfd9lwaxscesw0c59dee2eev9eefatvt" timestamp="1733773493"&gt;125&lt;/key&gt;&lt;/foreign-keys&gt;&lt;ref-type name="Journal Article"&gt;17&lt;/ref-type&gt;&lt;contributors&gt;&lt;authors&gt;&lt;author&gt;Giannoudis, P. V.&lt;/author&gt;&lt;author&gt;Dinopoulos, H.&lt;/author&gt;&lt;author&gt;Chalidis, B.&lt;/author&gt;&lt;author&gt;Hall, G. M.&lt;/author&gt;&lt;/authors&gt;&lt;/contributors&gt;&lt;auth-address&gt;Academic Department of Trauma &amp;amp; Orthopaedic Surgery, School of Medicine, University of Leeds, LGI University Hospital, Leeds, UK.&lt;/auth-address&gt;&lt;titles&gt;&lt;title&gt;Surgical stress response&lt;/title&gt;&lt;secondary-title&gt;Injury&lt;/secondary-title&gt;&lt;/titles&gt;&lt;periodical&gt;&lt;full-title&gt;Injury&lt;/full-title&gt;&lt;/periodical&gt;&lt;pages&gt;S3-9&lt;/pages&gt;&lt;volume&gt;37 Suppl 5&lt;/volume&gt;&lt;keywords&gt;&lt;keyword&gt;Humans&lt;/keyword&gt;&lt;keyword&gt;Inflammation&lt;/keyword&gt;&lt;keyword&gt;*Stress, Physiological&lt;/keyword&gt;&lt;keyword&gt;Surgical Procedures, Operative/*adverse effects&lt;/keyword&gt;&lt;keyword&gt;Wounds and Injuries&lt;/keyword&gt;&lt;/keywords&gt;&lt;dates&gt;&lt;year&gt;2006&lt;/year&gt;&lt;pub-dates&gt;&lt;date&gt;Dec&lt;/date&gt;&lt;/pub-dates&gt;&lt;/dates&gt;&lt;isbn&gt;0020-1383 (Print)&amp;#xD;0020-1383 (Linking)&lt;/isbn&gt;&lt;accession-num&gt;17338909&lt;/accession-num&gt;&lt;urls&gt;&lt;related-urls&gt;&lt;url&gt;https://www.ncbi.nlm.nih.gov/pubmed/17338909&lt;/url&gt;&lt;/related-urls&gt;&lt;/urls&gt;&lt;electronic-resource-num&gt;10.1016/S0020-1383(07)70005-0&lt;/electronic-resource-num&gt;&lt;remote-database-name&gt;Medline&lt;/remote-database-name&gt;&lt;remote-database-provider&gt;NLM&lt;/remote-database-provider&gt;&lt;/record&gt;&lt;/Cite&gt;&lt;/EndNote&gt;</w:instrText>
      </w:r>
      <w:r w:rsidRPr="001E3493">
        <w:fldChar w:fldCharType="separate"/>
      </w:r>
      <w:r w:rsidR="00EB5F7B" w:rsidRPr="001E3493">
        <w:rPr>
          <w:noProof/>
        </w:rPr>
        <w:t>[147]</w:t>
      </w:r>
      <w:r w:rsidRPr="001E3493">
        <w:fldChar w:fldCharType="end"/>
      </w:r>
      <w:r w:rsidRPr="001E3493">
        <w:t xml:space="preserve"> </w:t>
      </w:r>
      <w:r w:rsidRPr="001E3493">
        <w:fldChar w:fldCharType="begin"/>
      </w:r>
      <w:r w:rsidR="00EB5F7B" w:rsidRPr="001E3493">
        <w:instrText xml:space="preserve"> ADDIN EN.CITE &lt;EndNote&gt;&lt;Cite&gt;&lt;Author&gt;Carr&lt;/Author&gt;&lt;Year&gt;2009&lt;/Year&gt;&lt;RecNum&gt;126&lt;/RecNum&gt;&lt;DisplayText&gt;[148]&lt;/DisplayText&gt;&lt;record&gt;&lt;rec-number&gt;126&lt;/rec-number&gt;&lt;foreign-keys&gt;&lt;key app="EN" db-id="xaevzfd9lwaxscesw0c59dee2eev9eefatvt" timestamp="1733782096"&gt;126&lt;/key&gt;&lt;/foreign-keys&gt;&lt;ref-type name="Journal Article"&gt;17&lt;/ref-type&gt;&lt;contributors&gt;&lt;authors&gt;&lt;author&gt;Carr, B. J.&lt;/author&gt;&lt;author&gt;Ochoa, L.&lt;/author&gt;&lt;author&gt;Rankin, D.&lt;/author&gt;&lt;author&gt;Owens, B. D.&lt;/author&gt;&lt;/authors&gt;&lt;/contributors&gt;&lt;auth-address&gt;William Beaumont Army Medical Center, El Paso, Texas, USA.&lt;/auth-address&gt;&lt;titles&gt;&lt;title&gt;Biologic response to orthopedic sutures: a histologic study in a rabbit model&lt;/title&gt;&lt;secondary-title&gt;Orthopedics&lt;/secondary-title&gt;&lt;/titles&gt;&lt;periodical&gt;&lt;full-title&gt;Orthopedics&lt;/full-title&gt;&lt;/periodical&gt;&lt;pages&gt;828&lt;/pages&gt;&lt;volume&gt;32&lt;/volume&gt;&lt;number&gt;11&lt;/number&gt;&lt;keywords&gt;&lt;keyword&gt;Absorbable Implants/*adverse effects&lt;/keyword&gt;&lt;keyword&gt;Animals&lt;/keyword&gt;&lt;keyword&gt;Coated Materials, Biocompatible/*adverse effects&lt;/keyword&gt;&lt;keyword&gt;Foreign Bodies/*immunology&lt;/keyword&gt;&lt;keyword&gt;Giant Cells&lt;/keyword&gt;&lt;keyword&gt;Histiocytes&lt;/keyword&gt;&lt;keyword&gt;Inflammation/*pathology&lt;/keyword&gt;&lt;keyword&gt;Orthopedic Procedures&lt;/keyword&gt;&lt;keyword&gt;Polyesters/adverse effects&lt;/keyword&gt;&lt;keyword&gt;Polyethylene/adverse effects&lt;/keyword&gt;&lt;keyword&gt;Rabbits&lt;/keyword&gt;&lt;keyword&gt;Silicones/*adverse effects&lt;/keyword&gt;&lt;keyword&gt;Sutures/*adverse effects&lt;/keyword&gt;&lt;/keywords&gt;&lt;dates&gt;&lt;year&gt;2009&lt;/year&gt;&lt;pub-dates&gt;&lt;date&gt;Nov&lt;/date&gt;&lt;/pub-dates&gt;&lt;/dates&gt;&lt;isbn&gt;1938-2367 (Electronic)&amp;#xD;0147-7447 (Linking)&lt;/isbn&gt;&lt;accession-num&gt;19902886&lt;/accession-num&gt;&lt;urls&gt;&lt;related-urls&gt;&lt;url&gt;https://www.ncbi.nlm.nih.gov/pubmed/19902886&lt;/url&gt;&lt;/related-urls&gt;&lt;/urls&gt;&lt;electronic-resource-num&gt;10.3928/01477447-20090922-11&lt;/electronic-resource-num&gt;&lt;remote-database-name&gt;Medline&lt;/remote-database-name&gt;&lt;remote-database-provider&gt;NLM&lt;/remote-database-provider&gt;&lt;/record&gt;&lt;/Cite&gt;&lt;/EndNote&gt;</w:instrText>
      </w:r>
      <w:r w:rsidRPr="001E3493">
        <w:fldChar w:fldCharType="separate"/>
      </w:r>
      <w:r w:rsidR="00EB5F7B" w:rsidRPr="001E3493">
        <w:rPr>
          <w:noProof/>
        </w:rPr>
        <w:t>[148]</w:t>
      </w:r>
      <w:r w:rsidRPr="001E3493">
        <w:fldChar w:fldCharType="end"/>
      </w:r>
      <w:r w:rsidRPr="001E3493">
        <w:t xml:space="preserve">  These expected cellular and tissue responses are typically minimal with biocompatible materials. The </w:t>
      </w:r>
      <w:proofErr w:type="gramStart"/>
      <w:r w:rsidRPr="001E3493">
        <w:t>histology</w:t>
      </w:r>
      <w:proofErr w:type="gramEnd"/>
      <w:r w:rsidRPr="001E3493">
        <w:t xml:space="preserve"> responses observed in the infected goats were </w:t>
      </w:r>
      <w:r w:rsidRPr="001E3493">
        <w:lastRenderedPageBreak/>
        <w:t xml:space="preserve">marked and represent a pathological response </w:t>
      </w:r>
      <w:proofErr w:type="gramStart"/>
      <w:r w:rsidRPr="001E3493">
        <w:t>as a result of</w:t>
      </w:r>
      <w:proofErr w:type="gramEnd"/>
      <w:r w:rsidRPr="001E3493">
        <w:t xml:space="preserve"> the presence of bacteria in the bone defect and scaffold. </w:t>
      </w:r>
    </w:p>
    <w:p w14:paraId="5B738E5F" w14:textId="0D0DF02C" w:rsidR="00E96E89" w:rsidRPr="001E3493" w:rsidRDefault="00E96E89" w:rsidP="004410D8">
      <w:r w:rsidRPr="001E3493">
        <w:t xml:space="preserve">The immunological reaction of excessive infiltration of cell from immunologic reaction endures for as long as bacteria manage to infect the tissue. S. aureus is an agent causal of exacerbated inflammatory response by recruiting large numbers of neutrophils and macrophages. The presence of </w:t>
      </w:r>
      <w:r w:rsidRPr="001E3493">
        <w:rPr>
          <w:rStyle w:val="Emphasis"/>
          <w:rFonts w:ascii="Times New Roman" w:hAnsi="Times New Roman"/>
          <w:i w:val="0"/>
          <w:iCs w:val="0"/>
        </w:rPr>
        <w:t>pathogen-associated molecular patterns</w:t>
      </w:r>
      <w:r w:rsidRPr="001E3493">
        <w:t xml:space="preserve"> (PAMPs) in the bacteria triggers chemotaxis response that both recruits immune cells and simultaneously disrupts their function through its virulence factors, creating an environment conducive to its survival and proliferation</w:t>
      </w:r>
      <w:r w:rsidRPr="001E3493">
        <w:fldChar w:fldCharType="begin">
          <w:fldData xml:space="preserve">PEVuZE5vdGU+PENpdGU+PEF1dGhvcj5DaGVuPC9BdXRob3I+PFllYXI+MjAyMzwvWWVhcj48UmVj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</w:fldData>
        </w:fldChar>
      </w:r>
      <w:r w:rsidR="007E0B95" w:rsidRPr="001E3493">
        <w:instrText xml:space="preserve"> ADDIN EN.CITE </w:instrText>
      </w:r>
      <w:r w:rsidR="007E0B95" w:rsidRPr="001E3493">
        <w:fldChar w:fldCharType="begin">
          <w:fldData xml:space="preserve">PEVuZE5vdGU+PENpdGU+PEF1dGhvcj5DaGVuPC9BdXRob3I+PFllYXI+MjAyMzwvWWVhcj48UmVj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</w:fldData>
        </w:fldChar>
      </w:r>
      <w:r w:rsidR="007E0B95" w:rsidRPr="001E3493">
        <w:instrText xml:space="preserve"> ADDIN EN.CITE.DATA </w:instrText>
      </w:r>
      <w:r w:rsidR="007E0B95" w:rsidRPr="001E3493">
        <w:fldChar w:fldCharType="end"/>
      </w:r>
      <w:r w:rsidRPr="001E3493">
        <w:fldChar w:fldCharType="separate"/>
      </w:r>
      <w:r w:rsidR="007E0B95" w:rsidRPr="001E3493">
        <w:rPr>
          <w:noProof/>
        </w:rPr>
        <w:t>[96]</w:t>
      </w:r>
      <w:r w:rsidRPr="001E3493">
        <w:fldChar w:fldCharType="end"/>
      </w:r>
      <w:r w:rsidRPr="001E3493">
        <w:t xml:space="preserve">. Initially, this chemokine-driven recruitment is beneficial because neutrophils and macrophages are essential for the innate immune response. However, this leads to tissue damage, which releases more chemokines and creates a vicious cycle of immune cell recruitment. </w:t>
      </w:r>
      <w:r w:rsidRPr="001E3493">
        <w:rPr>
          <w:rStyle w:val="Emphasis"/>
          <w:rFonts w:ascii="Times New Roman" w:hAnsi="Times New Roman"/>
        </w:rPr>
        <w:t>S. aureus</w:t>
      </w:r>
      <w:r w:rsidRPr="001E3493">
        <w:t xml:space="preserve"> invades osteoblasts by utilizing fibronectin-binding proteins (</w:t>
      </w:r>
      <w:proofErr w:type="spellStart"/>
      <w:r w:rsidRPr="001E3493">
        <w:t>FnBPs</w:t>
      </w:r>
      <w:proofErr w:type="spellEnd"/>
      <w:r w:rsidRPr="001E3493">
        <w:t xml:space="preserve">) and integrins, facilitating its internalization </w:t>
      </w:r>
      <w:r w:rsidRPr="001E3493">
        <w:fldChar w:fldCharType="begin">
          <w:fldData xml:space="preserve">PEVuZE5vdGU+PENpdGU+PEF1dGhvcj5CaWxsaW5nczwvQXV0aG9yPjxZZWFyPjIwMjI8L1llYXI+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=
</w:fldData>
        </w:fldChar>
      </w:r>
      <w:r w:rsidR="00EB5F7B" w:rsidRPr="001E3493">
        <w:instrText xml:space="preserve"> ADDIN EN.CITE </w:instrText>
      </w:r>
      <w:r w:rsidR="00EB5F7B" w:rsidRPr="001E3493">
        <w:fldChar w:fldCharType="begin">
          <w:fldData xml:space="preserve">PEVuZE5vdGU+PENpdGU+PEF1dGhvcj5CaWxsaW5nczwvQXV0aG9yPjxZZWFyPjIwMjI8L1llYXI+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=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[149, 150]</w:t>
      </w:r>
      <w:r w:rsidRPr="001E3493">
        <w:fldChar w:fldCharType="end"/>
      </w:r>
      <w:r w:rsidRPr="001E3493">
        <w:t>. Once inside the cell the bacteria evade immune detection and antibiotic treatment. Its presence disrupts the balance between osteoblasts and osteoclasts</w:t>
      </w:r>
      <w:r w:rsidRPr="001E3493">
        <w:fldChar w:fldCharType="begin">
          <w:fldData xml:space="preserve">PEVuZE5vdGU+PENpdGU+PEF1dGhvcj5Kb3NzZTwvQXV0aG9yPjxZZWFyPjIwMTU8L1llYXI+PFJl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</w:fldData>
        </w:fldChar>
      </w:r>
      <w:r w:rsidR="00EB5F7B" w:rsidRPr="001E3493">
        <w:instrText xml:space="preserve"> ADDIN EN.CITE </w:instrText>
      </w:r>
      <w:r w:rsidR="00EB5F7B" w:rsidRPr="001E3493">
        <w:fldChar w:fldCharType="begin">
          <w:fldData xml:space="preserve">PEVuZE5vdGU+PENpdGU+PEF1dGhvcj5Kb3NzZTwvQXV0aG9yPjxZZWFyPjIwMTU8L1llYXI+PFJl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[150]</w:t>
      </w:r>
      <w:r w:rsidRPr="001E3493">
        <w:fldChar w:fldCharType="end"/>
      </w:r>
      <w:r w:rsidRPr="001E3493">
        <w:t xml:space="preserve">, driving bone destruction through osteoclast activation. These mechanisms are critical for the establishment, persistence, and progression of infection into a chronic state. This extensive arsenal of virulence factors makes </w:t>
      </w:r>
      <w:r w:rsidRPr="001E3493">
        <w:rPr>
          <w:rStyle w:val="Emphasis"/>
          <w:rFonts w:ascii="Times New Roman" w:hAnsi="Times New Roman"/>
        </w:rPr>
        <w:t>S. aureus</w:t>
      </w:r>
      <w:r w:rsidRPr="001E3493">
        <w:t xml:space="preserve"> the leading causative agent of osteomyelitis in humans</w:t>
      </w:r>
      <w:r w:rsidRPr="001E3493">
        <w:fldChar w:fldCharType="begin">
          <w:fldData xml:space="preserve">PEVuZE5vdGU+PENpdGU+PEF1dGhvcj5BLiBCPC9BdXRob3I+PFllYXI+MjAyMTwvWWVhcj48UmVj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</w:fldData>
        </w:fldChar>
      </w:r>
      <w:r w:rsidR="00EB5F7B" w:rsidRPr="001E3493">
        <w:instrText xml:space="preserve"> ADDIN EN.CITE </w:instrText>
      </w:r>
      <w:r w:rsidR="00EB5F7B" w:rsidRPr="001E3493">
        <w:fldChar w:fldCharType="begin">
          <w:fldData xml:space="preserve">PEVuZE5vdGU+PENpdGU+PEF1dGhvcj5BLiBCPC9BdXRob3I+PFllYXI+MjAyMTwvWWVhcj48UmVj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[36, 151]</w:t>
      </w:r>
      <w:r w:rsidRPr="001E3493">
        <w:fldChar w:fldCharType="end"/>
      </w:r>
      <w:r w:rsidRPr="001E3493">
        <w:t>. Vancomycin can disrupt these patterns of infection for susceptible bacteria, such as the Staph aureus utilized in this study. In histological assessment of infected goats, the beneficial role of vancomycin was evident by the lesser cellular response and more normal trabecular-type bone formation.</w:t>
      </w:r>
    </w:p>
    <w:p w14:paraId="7B29C898" w14:textId="77777777" w:rsidR="00E96E89" w:rsidRPr="001E3493" w:rsidRDefault="00E96E89" w:rsidP="004410D8"/>
    <w:p w14:paraId="0D01799D" w14:textId="7BBB481F" w:rsidR="00E96E89" w:rsidRPr="001E3493" w:rsidRDefault="00E96E89" w:rsidP="004410D8">
      <w:r w:rsidRPr="001E3493">
        <w:lastRenderedPageBreak/>
        <w:t>Even though the non-treated bacteria goats showed an increase in new bone formation, this does not indicate the development of quality bone. S. aureus UAMS-1 express Protein A (</w:t>
      </w:r>
      <w:proofErr w:type="spellStart"/>
      <w:r w:rsidRPr="001E3493">
        <w:t>SpA</w:t>
      </w:r>
      <w:proofErr w:type="spellEnd"/>
      <w:r w:rsidRPr="001E3493">
        <w:t>)</w:t>
      </w:r>
      <w:r w:rsidRPr="001E3493">
        <w:fldChar w:fldCharType="begin">
          <w:fldData xml:space="preserve">PEVuZE5vdGU+PENpdGU+PEF1dGhvcj5Kb25lczwvQXV0aG9yPjxZZWFyPjIwMDg8L1llYXI+PFJl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</w:fldData>
        </w:fldChar>
      </w:r>
      <w:r w:rsidR="00EB5F7B" w:rsidRPr="001E3493">
        <w:instrText xml:space="preserve"> ADDIN EN.CITE </w:instrText>
      </w:r>
      <w:r w:rsidR="00EB5F7B" w:rsidRPr="001E3493">
        <w:fldChar w:fldCharType="begin">
          <w:fldData xml:space="preserve">PEVuZE5vdGU+PENpdGU+PEF1dGhvcj5Kb25lczwvQXV0aG9yPjxZZWFyPjIwMDg8L1llYXI+PFJl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[152]</w:t>
      </w:r>
      <w:r w:rsidRPr="001E3493">
        <w:fldChar w:fldCharType="end"/>
      </w:r>
      <w:r w:rsidRPr="001E3493">
        <w:t xml:space="preserve"> which is a major virulence factor that plays a significant role in mediating bacterial adhesion, immune evasion, and interactions with host cells, including osteoblasts. The protein A (</w:t>
      </w:r>
      <w:proofErr w:type="spellStart"/>
      <w:r w:rsidRPr="001E3493">
        <w:t>SpA</w:t>
      </w:r>
      <w:proofErr w:type="spellEnd"/>
      <w:r w:rsidRPr="001E3493">
        <w:t>) can cause osteoblasts to hyper-mineralize.</w:t>
      </w:r>
      <w:r w:rsidRPr="001E3493">
        <w:rPr>
          <w:rStyle w:val="Strong"/>
          <w:rFonts w:ascii="Times New Roman" w:hAnsi="Times New Roman"/>
        </w:rPr>
        <w:t xml:space="preserve"> </w:t>
      </w:r>
      <w:r w:rsidRPr="001E3493">
        <w:t xml:space="preserve">This mineralization is seen in histological assessment as </w:t>
      </w:r>
      <w:proofErr w:type="gramStart"/>
      <w:r w:rsidRPr="001E3493">
        <w:t>new</w:t>
      </w:r>
      <w:proofErr w:type="gramEnd"/>
      <w:r w:rsidRPr="001E3493">
        <w:t xml:space="preserve"> bone; however, it is </w:t>
      </w:r>
      <w:proofErr w:type="gramStart"/>
      <w:r w:rsidRPr="001E3493">
        <w:t>structurally</w:t>
      </w:r>
      <w:proofErr w:type="gramEnd"/>
      <w:r w:rsidRPr="001E3493">
        <w:t xml:space="preserve"> compromised bone and reflects an overcompensation to maintain skeletal integrity amidst infection</w:t>
      </w:r>
      <w:r w:rsidRPr="001E3493">
        <w:fldChar w:fldCharType="begin">
          <w:fldData xml:space="preserve">PEVuZE5vdGU+PENpdGU+PEF1dGhvcj5LYXZhbmFnaDwvQXV0aG9yPjxZZWFyPjIwMTg8L1llYXI+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==
</w:fldData>
        </w:fldChar>
      </w:r>
      <w:r w:rsidR="00EB5F7B" w:rsidRPr="001E3493">
        <w:instrText xml:space="preserve"> ADDIN EN.CITE </w:instrText>
      </w:r>
      <w:r w:rsidR="00EB5F7B" w:rsidRPr="001E3493">
        <w:fldChar w:fldCharType="begin">
          <w:fldData xml:space="preserve">PEVuZE5vdGU+PENpdGU+PEF1dGhvcj5LYXZhbmFnaDwvQXV0aG9yPjxZZWFyPjIwMTg8L1llYXI+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==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[153]</w:t>
      </w:r>
      <w:r w:rsidRPr="001E3493">
        <w:fldChar w:fldCharType="end"/>
      </w:r>
      <w:r w:rsidRPr="001E3493">
        <w:t xml:space="preserve">. The role of vancomycin can be linked to a lower rate of osteoblasts intracellularly infected by </w:t>
      </w:r>
      <w:r w:rsidRPr="001E3493">
        <w:rPr>
          <w:rStyle w:val="Emphasis"/>
          <w:rFonts w:ascii="Times New Roman" w:hAnsi="Times New Roman"/>
        </w:rPr>
        <w:t>Staphylococcus aureus</w:t>
      </w:r>
      <w:r w:rsidRPr="001E3493">
        <w:t>.  The exuberant new bone formation found in the bacterial challenge group goats with no treatment indicates uncontrolled bacterial infection.</w:t>
      </w:r>
    </w:p>
    <w:p w14:paraId="0CA34265" w14:textId="08D2F1F6" w:rsidR="00E96E89" w:rsidRPr="001E3493" w:rsidRDefault="00E96E89" w:rsidP="004410D8">
      <w:r w:rsidRPr="001E3493">
        <w:t xml:space="preserve">CT and histopathological assessments provided only a single point in time at the </w:t>
      </w:r>
      <w:proofErr w:type="gramStart"/>
      <w:r w:rsidRPr="001E3493">
        <w:t>study endpoint</w:t>
      </w:r>
      <w:proofErr w:type="gramEnd"/>
      <w:r w:rsidRPr="001E3493">
        <w:t xml:space="preserve">. Serial assessment tools provide for temporal evaluation of the progression of healing and OM. In this study, serial gait and radiographic image analyses offered valuable insights into the progression of </w:t>
      </w:r>
      <w:proofErr w:type="gramStart"/>
      <w:r w:rsidRPr="001E3493">
        <w:t>over time</w:t>
      </w:r>
      <w:proofErr w:type="gramEnd"/>
      <w:r w:rsidRPr="001E3493">
        <w:t xml:space="preserve">.  Comparison of biomechanical and kinematic gait parameters demonstrated the severity of OM in the infected non-treated goats, infected treated goats, and non-infected goats. These results support the mitigation of infection in goats treated with vancomycin and revealed interesting differences among the non-infected goats (native scaffold and vancomycin impregnated scaffold groups). The gait variables examined in this study serve as indicators of pain that can be caused by inflammation or infection </w:t>
      </w:r>
      <w:r w:rsidRPr="001E3493">
        <w:fldChar w:fldCharType="begin">
          <w:fldData xml:space="preserve">PEVuZE5vdGU+PENpdGU+PEF1dGhvcj5kZSBLcnVpamY8L0F1dGhvcj48WWVhcj4yMDE1PC9ZZWFy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</w:fldData>
        </w:fldChar>
      </w:r>
      <w:r w:rsidR="00EB5F7B" w:rsidRPr="001E3493">
        <w:instrText xml:space="preserve"> ADDIN EN.CITE </w:instrText>
      </w:r>
      <w:r w:rsidR="00EB5F7B" w:rsidRPr="001E3493">
        <w:fldChar w:fldCharType="begin">
          <w:fldData xml:space="preserve">PEVuZE5vdGU+PENpdGU+PEF1dGhvcj5kZSBLcnVpamY8L0F1dGhvcj48WWVhcj4yMDE1PC9ZZWFy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[154, 155]</w:t>
      </w:r>
      <w:r w:rsidRPr="001E3493">
        <w:fldChar w:fldCharType="end"/>
      </w:r>
      <w:r w:rsidRPr="001E3493">
        <w:t>. There is an expected variation in gait parameters following orthopedic surgeries that is induced by the surgical intervention itself (surgical stress)</w:t>
      </w:r>
      <w:r w:rsidRPr="001E3493">
        <w:fldChar w:fldCharType="begin"/>
      </w:r>
      <w:r w:rsidR="00EB5F7B" w:rsidRPr="001E3493">
        <w:instrText xml:space="preserve"> ADDIN EN.CITE &lt;EndNote&gt;&lt;Cite&gt;&lt;Author&gt;Giannoudis&lt;/Author&gt;&lt;Year&gt;2006&lt;/Year&gt;&lt;RecNum&gt;125&lt;/RecNum&gt;&lt;DisplayText&gt;[147]&lt;/DisplayText&gt;&lt;record&gt;&lt;rec-number&gt;125&lt;/rec-number&gt;&lt;foreign-keys&gt;&lt;key app="EN" db-id="xaevzfd9lwaxscesw0c59dee2eev9eefatvt" timestamp="1733773493"&gt;125&lt;/key&gt;&lt;/foreign-keys&gt;&lt;ref-type name="Journal Article"&gt;17&lt;/ref-type&gt;&lt;contributors&gt;&lt;authors&gt;&lt;author&gt;Giannoudis, P. V.&lt;/author&gt;&lt;author&gt;Dinopoulos, H.&lt;/author&gt;&lt;author&gt;Chalidis, B.&lt;/author&gt;&lt;author&gt;Hall, G. M.&lt;/author&gt;&lt;/authors&gt;&lt;/contributors&gt;&lt;auth-address&gt;Academic Department of Trauma &amp;amp; Orthopaedic Surgery, School of Medicine, University of Leeds, LGI University Hospital, Leeds, UK.&lt;/auth-address&gt;&lt;titles&gt;&lt;title&gt;Surgical stress response&lt;/title&gt;&lt;secondary-title&gt;Injury&lt;/secondary-title&gt;&lt;/titles&gt;&lt;periodical&gt;&lt;full-title&gt;Injury&lt;/full-title&gt;&lt;/periodical&gt;&lt;pages&gt;S3-9&lt;/pages&gt;&lt;volume&gt;37 Suppl 5&lt;/volume&gt;&lt;keywords&gt;&lt;keyword&gt;Humans&lt;/keyword&gt;&lt;keyword&gt;Inflammation&lt;/keyword&gt;&lt;keyword&gt;*Stress, Physiological&lt;/keyword&gt;&lt;keyword&gt;Surgical Procedures, Operative/*adverse effects&lt;/keyword&gt;&lt;keyword&gt;Wounds and Injuries&lt;/keyword&gt;&lt;/keywords&gt;&lt;dates&gt;&lt;year&gt;2006&lt;/year&gt;&lt;pub-dates&gt;&lt;date&gt;Dec&lt;/date&gt;&lt;/pub-dates&gt;&lt;/dates&gt;&lt;isbn&gt;0020-1383 (Print)&amp;#xD;0020-1383 (Linking)&lt;/isbn&gt;&lt;accession-num&gt;17338909&lt;/accession-num&gt;&lt;urls&gt;&lt;related-urls&gt;&lt;url&gt;https://www.ncbi.nlm.nih.gov/pubmed/17338909&lt;/url&gt;&lt;/related-urls&gt;&lt;/urls&gt;&lt;electronic-resource-num&gt;10.1016/S0020-1383(07)70005-0&lt;/electronic-resource-num&gt;&lt;remote-database-name&gt;Medline&lt;/remote-database-name&gt;&lt;remote-database-provider&gt;NLM&lt;/remote-database-provider&gt;&lt;/record&gt;&lt;/Cite&gt;&lt;/EndNote&gt;</w:instrText>
      </w:r>
      <w:r w:rsidRPr="001E3493">
        <w:fldChar w:fldCharType="separate"/>
      </w:r>
      <w:r w:rsidR="00EB5F7B" w:rsidRPr="001E3493">
        <w:rPr>
          <w:noProof/>
        </w:rPr>
        <w:t>[147]</w:t>
      </w:r>
      <w:r w:rsidRPr="001E3493">
        <w:fldChar w:fldCharType="end"/>
      </w:r>
      <w:r w:rsidRPr="001E3493">
        <w:t xml:space="preserve">. These variations are a result of the inflammatory response to the disruption </w:t>
      </w:r>
      <w:r w:rsidRPr="001E3493">
        <w:lastRenderedPageBreak/>
        <w:t>of physiological homeostasis and were expected to be observed regardless of treatment group. Therefore, gait changes occur as part of the healing process inherent to the procedure, and this response progresses over time, ultimately returning to baseline levels within approximately 30 days</w:t>
      </w:r>
      <w:r w:rsidRPr="001E3493">
        <w:fldChar w:fldCharType="begin">
          <w:fldData xml:space="preserve">PEVuZE5vdGU+PENpdGU+PEF1dGhvcj5Cb3dlcnM8L0F1dGhvcj48WWVhcj4yMDIyPC9ZZWFyPjxS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==
</w:fldData>
        </w:fldChar>
      </w:r>
      <w:r w:rsidR="00EB5F7B" w:rsidRPr="001E3493">
        <w:instrText xml:space="preserve"> ADDIN EN.CITE </w:instrText>
      </w:r>
      <w:r w:rsidR="00EB5F7B" w:rsidRPr="001E3493">
        <w:fldChar w:fldCharType="begin">
          <w:fldData xml:space="preserve">PEVuZE5vdGU+PENpdGU+PEF1dGhvcj5Cb3dlcnM8L0F1dGhvcj48WWVhcj4yMDIyPC9ZZWFyPjxS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==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[133, 154]</w:t>
      </w:r>
      <w:r w:rsidRPr="001E3493">
        <w:fldChar w:fldCharType="end"/>
      </w:r>
      <w:r w:rsidRPr="001E3493">
        <w:t xml:space="preserve"> The presence of bacteria is expected to increase inflammatory process beyond physiological response and this pattern developed </w:t>
      </w:r>
      <w:r w:rsidR="002B5C67" w:rsidRPr="001E3493">
        <w:t>i</w:t>
      </w:r>
      <w:r w:rsidRPr="001E3493">
        <w:t xml:space="preserve">s measured by worsening of gait in the two bacterial infection groups and most pronounced in the non-treated bacterial challenge goats. The presence of vancomycin played a significant role in mitigating infection and these goats improved during recovery compared with non-treated goats challenged with bacteria. </w:t>
      </w:r>
    </w:p>
    <w:p w14:paraId="6E36E5AB" w14:textId="410AD390" w:rsidR="00E96E89" w:rsidRPr="001E3493" w:rsidRDefault="00E96E89" w:rsidP="004410D8">
      <w:r w:rsidRPr="001E3493">
        <w:t xml:space="preserve">Early improvement of gait in infected goats inoculated with vancomycin represents enhanced anti-inflammatory response. This beneficial effect may support early bone regeneration after initial surgical intervention for bone repair. </w:t>
      </w:r>
      <w:proofErr w:type="gramStart"/>
      <w:r w:rsidRPr="001E3493">
        <w:t>The gait</w:t>
      </w:r>
      <w:proofErr w:type="gramEnd"/>
      <w:r w:rsidRPr="001E3493">
        <w:t xml:space="preserve"> improvement observed in vancomycin treated goats over time, despite the presence of bacteria, was comparable to that observed in the non-infected goat groups. The gait results underscore the mitigation of bacterial activity and inflammation in goats treated with </w:t>
      </w:r>
      <w:proofErr w:type="gramStart"/>
      <w:r w:rsidRPr="001E3493">
        <w:t>the scaffolds</w:t>
      </w:r>
      <w:proofErr w:type="gramEnd"/>
      <w:r w:rsidRPr="001E3493">
        <w:t xml:space="preserve"> containing vancomycin. This effect may have been associated with vancomycin suppression of bacterial proliferation. The </w:t>
      </w:r>
      <w:r w:rsidR="002B5C67" w:rsidRPr="001E3493">
        <w:t xml:space="preserve">implantation of scaffolds saturated </w:t>
      </w:r>
      <w:r w:rsidRPr="001E3493">
        <w:t>with vancomycin was critical for the improved recovery process observed in goats challenged with bacteria and vancomycin.</w:t>
      </w:r>
    </w:p>
    <w:p w14:paraId="4B15CE2D" w14:textId="386C714B" w:rsidR="00E96E89" w:rsidRPr="001E3493" w:rsidRDefault="00E96E89" w:rsidP="004410D8">
      <w:r w:rsidRPr="001E3493">
        <w:t>Timing is a critical factor in the progression of infections, early treatment is linked to reduction of mortality in infections from 5-25%</w:t>
      </w:r>
      <w:r w:rsidRPr="001E3493">
        <w:fldChar w:fldCharType="begin">
          <w:fldData xml:space="preserve">PEVuZE5vdGU+PENpdGU+PEF1dGhvcj5FcmJheTwvQXV0aG9yPjxZZWFyPjIwMDk8L1llYXI+PFJl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</w:fldData>
        </w:fldChar>
      </w:r>
      <w:r w:rsidR="00EB5F7B" w:rsidRPr="001E3493">
        <w:instrText xml:space="preserve"> ADDIN EN.CITE </w:instrText>
      </w:r>
      <w:r w:rsidR="00EB5F7B" w:rsidRPr="001E3493">
        <w:fldChar w:fldCharType="begin">
          <w:fldData xml:space="preserve">PEVuZE5vdGU+PENpdGU+PEF1dGhvcj5FcmJheTwvQXV0aG9yPjxZZWFyPjIwMDk8L1llYXI+PFJl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[156, 157]</w:t>
      </w:r>
      <w:r w:rsidRPr="001E3493">
        <w:fldChar w:fldCharType="end"/>
      </w:r>
      <w:r w:rsidRPr="001E3493">
        <w:t>. Patients that receive early treatment recover more fully than patients in whom treatment is delayed, even if the early treatment was not with the most effective antibiotic</w:t>
      </w:r>
      <w:r w:rsidR="002B5C67" w:rsidRPr="001E3493">
        <w:t xml:space="preserve"> </w:t>
      </w:r>
      <w:r w:rsidRPr="001E3493">
        <w:fldChar w:fldCharType="begin"/>
      </w:r>
      <w:r w:rsidR="00EB5F7B" w:rsidRPr="001E3493">
        <w:instrText xml:space="preserve"> ADDIN EN.CITE &lt;EndNote&gt;&lt;Cite&gt;&lt;Author&gt;Davey&lt;/Author&gt;&lt;Year&gt;2008&lt;/Year&gt;&lt;RecNum&gt;89&lt;/RecNum&gt;&lt;DisplayText&gt;[157]&lt;/DisplayText&gt;&lt;record&gt;&lt;rec-number&gt;89&lt;/rec-number&gt;&lt;foreign-keys&gt;&lt;key app="EN" db-id="xaevzfd9lwaxscesw0c59dee2eev9eefatvt" timestamp="1733248876"&gt;89&lt;/key&gt;&lt;/foreign-keys&gt;&lt;ref-type name="Journal Article"&gt;17&lt;/ref-type&gt;&lt;contributors&gt;&lt;authors&gt;&lt;author&gt;Davey, P. G.&lt;/author&gt;&lt;author&gt;Marwick, C.&lt;/author&gt;&lt;/authors&gt;&lt;/contributors&gt;&lt;auth-address&gt;Health Informatics Centre, Division of Community Health Sciences, Dundee, UK. p.g.davey@chs.dundee.ac.uk&lt;/auth-address&gt;&lt;titles&gt;&lt;title&gt;Appropriate vs. inappropriate antimicrobial therapy&lt;/title&gt;&lt;secondary-title&gt;Clin Microbiol Infect&lt;/secondary-title&gt;&lt;/titles&gt;&lt;periodical&gt;&lt;full-title&gt;Clin Microbiol Infect&lt;/full-title&gt;&lt;/periodical&gt;&lt;pages&gt;15-21&lt;/pages&gt;&lt;volume&gt;14 Suppl 3&lt;/volume&gt;&lt;keywords&gt;&lt;keyword&gt;Aged&lt;/keyword&gt;&lt;keyword&gt;Anti-Infective Agents/pharmacology/*therapeutic use&lt;/keyword&gt;&lt;keyword&gt;Bacteremia/*drug therapy/microbiology/mortality&lt;/keyword&gt;&lt;keyword&gt;Bacteria/drug effects&lt;/keyword&gt;&lt;keyword&gt;Candida/drug effects&lt;/keyword&gt;&lt;keyword&gt;Cross Infection/*drug therapy/microbiology/mortality&lt;/keyword&gt;&lt;keyword&gt;Drug Resistance, Microbial&lt;/keyword&gt;&lt;keyword&gt;Humans&lt;/keyword&gt;&lt;keyword&gt;Outcome Assessment, Health Care&lt;/keyword&gt;&lt;keyword&gt;Peritonitis/*drug therapy/microbiology/mortality&lt;/keyword&gt;&lt;keyword&gt;Pneumonia, Ventilator-Associated/*drug therapy/microbiology/mortality&lt;/keyword&gt;&lt;keyword&gt;Time Factors&lt;/keyword&gt;&lt;keyword&gt;Treatment Outcome&lt;/keyword&gt;&lt;/keywords&gt;&lt;dates&gt;&lt;year&gt;2008&lt;/year&gt;&lt;pub-dates&gt;&lt;date&gt;Apr&lt;/date&gt;&lt;/pub-dates&gt;&lt;/dates&gt;&lt;isbn&gt;1198-743X (Print)&amp;#xD;1198-743X (Linking)&lt;/isbn&gt;&lt;accession-num&gt;18318875&lt;/accession-num&gt;&lt;urls&gt;&lt;related-urls&gt;&lt;url&gt;https://www.ncbi.nlm.nih.gov/pubmed/18318875&lt;/url&gt;&lt;/related-urls&gt;&lt;/urls&gt;&lt;electronic-resource-num&gt;10.1111/j.1469-0691.2008.01959.x&lt;/electronic-resource-num&gt;&lt;remote-database-name&gt;Medline&lt;/remote-database-name&gt;&lt;remote-database-provider&gt;NLM&lt;/remote-database-provider&gt;&lt;/record&gt;&lt;/Cite&gt;&lt;/EndNote&gt;</w:instrText>
      </w:r>
      <w:r w:rsidRPr="001E3493">
        <w:fldChar w:fldCharType="separate"/>
      </w:r>
      <w:r w:rsidR="00EB5F7B" w:rsidRPr="001E3493">
        <w:rPr>
          <w:noProof/>
        </w:rPr>
        <w:t>[157]</w:t>
      </w:r>
      <w:r w:rsidRPr="001E3493">
        <w:fldChar w:fldCharType="end"/>
      </w:r>
      <w:r w:rsidR="002B5C67" w:rsidRPr="001E3493">
        <w:t>.</w:t>
      </w:r>
      <w:r w:rsidRPr="001E3493">
        <w:t xml:space="preserve"> In addition, infection </w:t>
      </w:r>
      <w:r w:rsidRPr="001E3493">
        <w:lastRenderedPageBreak/>
        <w:t>progression is a possible factor of vancomycin’s decreases in bone penetration</w:t>
      </w:r>
      <w:r w:rsidRPr="001E3493">
        <w:fldChar w:fldCharType="begin">
          <w:fldData xml:space="preserve">PEVuZE5vdGU+PENpdGU+PEF1dGhvcj5CdWU8L0F1dGhvcj48WWVhcj4yMDE4PC9ZZWFyPjxSZWNO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</w:fldData>
        </w:fldChar>
      </w:r>
      <w:r w:rsidR="00EB5F7B" w:rsidRPr="001E3493">
        <w:instrText xml:space="preserve"> ADDIN EN.CITE </w:instrText>
      </w:r>
      <w:r w:rsidR="00EB5F7B" w:rsidRPr="001E3493">
        <w:fldChar w:fldCharType="begin">
          <w:fldData xml:space="preserve">PEVuZE5vdGU+PENpdGU+PEF1dGhvcj5CdWU8L0F1dGhvcj48WWVhcj4yMDE4PC9ZZWFyPjxSZWNO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[158]</w:t>
      </w:r>
      <w:r w:rsidRPr="001E3493">
        <w:fldChar w:fldCharType="end"/>
      </w:r>
      <w:r w:rsidRPr="001E3493">
        <w:t>. Vancomycin is one of the drugs of choice for broad spectrum treatment of osteomyelitis caused by S. aureus sp.</w:t>
      </w:r>
      <w:r w:rsidRPr="001E3493">
        <w:fldChar w:fldCharType="begin"/>
      </w:r>
      <w:r w:rsidR="00EB5F7B" w:rsidRPr="001E3493">
        <w:instrText xml:space="preserve"> ADDIN EN.CITE &lt;EndNote&gt;&lt;Cite&gt;&lt;Author&gt;PAUL E. HERMANS&lt;/Author&gt;&lt;RecNum&gt;92&lt;/RecNum&gt;&lt;DisplayText&gt;[135]&lt;/DisplayText&gt;&lt;record&gt;&lt;rec-number&gt;92&lt;/rec-number&gt;&lt;foreign-keys&gt;&lt;key app="EN" db-id="xaevzfd9lwaxscesw0c59dee2eev9eefatvt" timestamp="1733255955"&gt;92&lt;/key&gt;&lt;/foreign-keys&gt;&lt;ref-type name="Journal Article"&gt;17&lt;/ref-type&gt;&lt;contributors&gt;&lt;authors&gt;&lt;author&gt;PAUL E. HERMANS,  MARK P. WILHELM,&lt;/author&gt;&lt;/authors&gt;&lt;/contributors&gt;&lt;titles&gt;&lt;title&gt;Vancomycin&lt;/title&gt;&lt;secondary-title&gt;Mayo Clinic proceedings&lt;/secondary-title&gt;&lt;/titles&gt;&lt;periodical&gt;&lt;full-title&gt;Mayo Clinic proceedings&lt;/full-title&gt;&lt;/periodical&gt;&lt;pages&gt;901-905&lt;/pages&gt;&lt;volume&gt;62&lt;/volume&gt;&lt;number&gt;10&lt;/number&gt;&lt;dates&gt;&lt;pub-dates&gt;&lt;date&gt;1987&lt;/date&gt;&lt;/pub-dates&gt;&lt;/dates&gt;&lt;isbn&gt;0025-6196&lt;/isbn&gt;&lt;urls&gt;&lt;/urls&gt;&lt;/record&gt;&lt;/Cite&gt;&lt;/EndNote&gt;</w:instrText>
      </w:r>
      <w:r w:rsidRPr="001E3493">
        <w:fldChar w:fldCharType="separate"/>
      </w:r>
      <w:r w:rsidR="00EB5F7B" w:rsidRPr="001E3493">
        <w:rPr>
          <w:noProof/>
        </w:rPr>
        <w:t>[135]</w:t>
      </w:r>
      <w:r w:rsidRPr="001E3493">
        <w:fldChar w:fldCharType="end"/>
      </w:r>
      <w:r w:rsidRPr="001E3493">
        <w:t xml:space="preserve"> Local administration of vancomycin may offer advantages compared with systemic administration as a way to optimize drug concentration and durability at the site of infection and lessen the risk of toxicity</w:t>
      </w:r>
      <w:r w:rsidRPr="001E3493">
        <w:fldChar w:fldCharType="begin"/>
      </w:r>
      <w:r w:rsidR="00EB5F7B" w:rsidRPr="001E3493">
        <w:instrText xml:space="preserve"> ADDIN EN.CITE &lt;EndNote&gt;&lt;Cite&gt;&lt;Author&gt;Melichercik&lt;/Author&gt;&lt;Year&gt;2014&lt;/Year&gt;&lt;RecNum&gt;94&lt;/RecNum&gt;&lt;DisplayText&gt;[137]&lt;/DisplayText&gt;&lt;record&gt;&lt;rec-number&gt;94&lt;/rec-number&gt;&lt;foreign-keys&gt;&lt;key app="EN" db-id="xaevzfd9lwaxscesw0c59dee2eev9eefatvt" timestamp="1733259650"&gt;94&lt;/key&gt;&lt;/foreign-keys&gt;&lt;ref-type name="Journal Article"&gt;17&lt;/ref-type&gt;&lt;contributors&gt;&lt;authors&gt;&lt;author&gt;Melichercik, P.&lt;/author&gt;&lt;author&gt;Klapkova, E.&lt;/author&gt;&lt;author&gt;Landor, I.&lt;/author&gt;&lt;author&gt;Judl, T.&lt;/author&gt;&lt;author&gt;Sibek, M.&lt;/author&gt;&lt;author&gt;Jahoda, D.&lt;/author&gt;&lt;/authors&gt;&lt;/contributors&gt;&lt;titles&gt;&lt;title&gt;The effect of Vancomycin degradation products in the topical treatment of osteomyelitis&lt;/title&gt;&lt;secondary-title&gt;Bratisl Lek Listy&lt;/secondary-title&gt;&lt;/titles&gt;&lt;periodical&gt;&lt;full-title&gt;Bratisl Lek Listy&lt;/full-title&gt;&lt;/periodical&gt;&lt;pages&gt;796-9&lt;/pages&gt;&lt;volume&gt;115&lt;/volume&gt;&lt;number&gt;12&lt;/number&gt;&lt;keywords&gt;&lt;keyword&gt;Anti-Bacterial Agents/administration &amp;amp; dosage/*chemistry/pharmacology&lt;/keyword&gt;&lt;keyword&gt;Bone Transplantation&lt;/keyword&gt;&lt;keyword&gt;Chromatography, High Pressure Liquid&lt;/keyword&gt;&lt;keyword&gt;Crystallization&lt;/keyword&gt;&lt;keyword&gt;*Drug Carriers&lt;/keyword&gt;&lt;keyword&gt;Humans&lt;/keyword&gt;&lt;keyword&gt;In Vitro Techniques&lt;/keyword&gt;&lt;keyword&gt;Osteomyelitis/*drug therapy&lt;/keyword&gt;&lt;keyword&gt;Vancomycin/administration &amp;amp; dosage/*chemistry/pharmacology&lt;/keyword&gt;&lt;/keywords&gt;&lt;dates&gt;&lt;year&gt;2014&lt;/year&gt;&lt;/dates&gt;&lt;isbn&gt;0006-9248 (Print)&amp;#xD;0006-9248 (Linking)&lt;/isbn&gt;&lt;accession-num&gt;25520231&lt;/accession-num&gt;&lt;urls&gt;&lt;related-urls&gt;&lt;url&gt;https://www.ncbi.nlm.nih.gov/pubmed/25520231&lt;/url&gt;&lt;/related-urls&gt;&lt;/urls&gt;&lt;electronic-resource-num&gt;10.4149/bll_2014_154&lt;/electronic-resource-num&gt;&lt;remote-database-name&gt;Medline&lt;/remote-database-name&gt;&lt;remote-database-provider&gt;NLM&lt;/remote-database-provider&gt;&lt;/record&gt;&lt;/Cite&gt;&lt;/EndNote&gt;</w:instrText>
      </w:r>
      <w:r w:rsidRPr="001E3493">
        <w:fldChar w:fldCharType="separate"/>
      </w:r>
      <w:r w:rsidR="00EB5F7B" w:rsidRPr="001E3493">
        <w:rPr>
          <w:noProof/>
        </w:rPr>
        <w:t>[137]</w:t>
      </w:r>
      <w:r w:rsidRPr="001E3493">
        <w:fldChar w:fldCharType="end"/>
      </w:r>
      <w:r w:rsidRPr="001E3493">
        <w:t xml:space="preserve">. Patients at risk of osteomyelitis may benefit better from the prophylactic use of antimicrobials at the time of surgery. </w:t>
      </w:r>
    </w:p>
    <w:p w14:paraId="49068F45" w14:textId="29FD7F31" w:rsidR="006B15A1" w:rsidRPr="001E3493" w:rsidRDefault="00E96E89" w:rsidP="004410D8">
      <w:pPr>
        <w:pStyle w:val="Heading2"/>
      </w:pPr>
      <w:bookmarkStart w:id="113" w:name="_Toc195707719"/>
      <w:r w:rsidRPr="001E3493">
        <w:t>Bone healing advantages</w:t>
      </w:r>
      <w:bookmarkEnd w:id="113"/>
      <w:r w:rsidRPr="001E3493">
        <w:t xml:space="preserve"> </w:t>
      </w:r>
    </w:p>
    <w:p w14:paraId="6096A8FC" w14:textId="4163D411" w:rsidR="002449AE" w:rsidRPr="001E3493" w:rsidRDefault="00E96E89" w:rsidP="004410D8">
      <w:r w:rsidRPr="001E3493">
        <w:t xml:space="preserve">Interestingly, the non-infected vancomycin inoculated group had better overall outcomes among </w:t>
      </w:r>
      <w:r w:rsidR="00E53010" w:rsidRPr="001E3493">
        <w:t>all</w:t>
      </w:r>
      <w:r w:rsidRPr="001E3493">
        <w:t xml:space="preserve"> the groups. </w:t>
      </w:r>
      <w:r w:rsidR="00110AF9" w:rsidRPr="001E3493">
        <w:t xml:space="preserve">The pattern observed in this study </w:t>
      </w:r>
      <w:proofErr w:type="gramStart"/>
      <w:r w:rsidR="00110AF9" w:rsidRPr="001E3493">
        <w:t>suggest</w:t>
      </w:r>
      <w:proofErr w:type="gramEnd"/>
      <w:r w:rsidR="00110AF9" w:rsidRPr="001E3493">
        <w:t xml:space="preserve"> increased bone formation induced by vancomycin that aligns to previous findings in other studies</w:t>
      </w:r>
      <w:r w:rsidR="00110AF9" w:rsidRPr="001E3493">
        <w:fldChar w:fldCharType="begin">
          <w:fldData xml:space="preserve">PEVuZE5vdGU+PENpdGU+PEF1dGhvcj5XYW5nPC9BdXRob3I+PFllYXI+MjAyMjwvWWVhcj48UmVj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==
</w:fldData>
        </w:fldChar>
      </w:r>
      <w:r w:rsidR="00110AF9" w:rsidRPr="001E3493">
        <w:instrText xml:space="preserve"> ADDIN EN.CITE </w:instrText>
      </w:r>
      <w:r w:rsidR="00110AF9" w:rsidRPr="001E3493">
        <w:fldChar w:fldCharType="begin">
          <w:fldData xml:space="preserve">PEVuZE5vdGU+PENpdGU+PEF1dGhvcj5XYW5nPC9BdXRob3I+PFllYXI+MjAyMjwvWWVhcj48UmVj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==
</w:fldData>
        </w:fldChar>
      </w:r>
      <w:r w:rsidR="00110AF9" w:rsidRPr="001E3493">
        <w:instrText xml:space="preserve"> ADDIN EN.CITE.DATA </w:instrText>
      </w:r>
      <w:r w:rsidR="00110AF9" w:rsidRPr="001E3493">
        <w:fldChar w:fldCharType="end"/>
      </w:r>
      <w:r w:rsidR="00110AF9" w:rsidRPr="001E3493">
        <w:fldChar w:fldCharType="separate"/>
      </w:r>
      <w:r w:rsidR="00110AF9" w:rsidRPr="001E3493">
        <w:rPr>
          <w:noProof/>
        </w:rPr>
        <w:t>[66]</w:t>
      </w:r>
      <w:r w:rsidR="00110AF9" w:rsidRPr="001E3493">
        <w:fldChar w:fldCharType="end"/>
      </w:r>
      <w:r w:rsidR="00110AF9" w:rsidRPr="001E3493">
        <w:t xml:space="preserve">. </w:t>
      </w:r>
      <w:r w:rsidRPr="001E3493">
        <w:t xml:space="preserve">The inoculation of vancomycin not only provided benefits in infected </w:t>
      </w:r>
      <w:r w:rsidR="00E53010" w:rsidRPr="001E3493">
        <w:t>goats but</w:t>
      </w:r>
      <w:r w:rsidRPr="001E3493">
        <w:t xml:space="preserve"> also provided improved bone </w:t>
      </w:r>
      <w:proofErr w:type="gramStart"/>
      <w:r w:rsidRPr="001E3493">
        <w:t>healing</w:t>
      </w:r>
      <w:proofErr w:type="gramEnd"/>
      <w:r w:rsidRPr="001E3493">
        <w:t xml:space="preserve"> non-infected control groups. Enhanced outcomes in the scaffold and vancomycin group </w:t>
      </w:r>
      <w:r w:rsidR="00DA4049" w:rsidRPr="001E3493">
        <w:t xml:space="preserve">(SA) </w:t>
      </w:r>
      <w:r w:rsidRPr="001E3493">
        <w:t>compared to native scaffold</w:t>
      </w:r>
      <w:r w:rsidR="00DA4049" w:rsidRPr="001E3493">
        <w:t xml:space="preserve"> (NS)</w:t>
      </w:r>
      <w:r w:rsidRPr="001E3493">
        <w:t xml:space="preserve"> is supported by the higher healing score, greater scaffold CT density, and improved histological assessment. Despite numerically higher healing scores for scaffold and vancomycin group, radiographic assessment found statistically similar healing scores in all treatment groups withing the comparison frame. Nevertheless, the quality of the new bone formed </w:t>
      </w:r>
      <w:r w:rsidR="00E53010" w:rsidRPr="001E3493">
        <w:t>must</w:t>
      </w:r>
      <w:r w:rsidRPr="001E3493">
        <w:t xml:space="preserve"> be accounted for. Considering lack of bacteria stimuli to bone formation in control groups, the new bone formed in the defect created in tibias in those groups were induced by the scaffold, or the scaffold and vancomycin.</w:t>
      </w:r>
    </w:p>
    <w:p w14:paraId="522CBC43" w14:textId="77777777" w:rsidR="002449AE" w:rsidRPr="001E3493" w:rsidRDefault="002449AE" w:rsidP="004410D8"/>
    <w:p w14:paraId="3D25932A" w14:textId="1E0446DF" w:rsidR="00E96E89" w:rsidRPr="001E3493" w:rsidRDefault="002449AE" w:rsidP="004410D8">
      <w:r w:rsidRPr="001E3493">
        <w:lastRenderedPageBreak/>
        <w:t xml:space="preserve">The scaffold possesses properties that </w:t>
      </w:r>
      <w:proofErr w:type="gramStart"/>
      <w:r w:rsidRPr="001E3493">
        <w:t>mimics</w:t>
      </w:r>
      <w:proofErr w:type="gramEnd"/>
      <w:r w:rsidRPr="001E3493">
        <w:t xml:space="preserve"> the natural bone ECM, promoting osteogenic activity. Osteoblasts secrete extracellular matrix (ECM) proteins, which become </w:t>
      </w:r>
      <w:proofErr w:type="gramStart"/>
      <w:r w:rsidRPr="001E3493">
        <w:t>mineralized</w:t>
      </w:r>
      <w:proofErr w:type="gramEnd"/>
      <w:r w:rsidRPr="001E3493">
        <w:t xml:space="preserve"> increasing the overall density of the scaffold. The scaffold proprieties lead to its integration with newly formed bone tissue. This integration results in </w:t>
      </w:r>
      <w:proofErr w:type="gramStart"/>
      <w:r w:rsidRPr="001E3493">
        <w:t>a denser</w:t>
      </w:r>
      <w:proofErr w:type="gramEnd"/>
      <w:r w:rsidRPr="001E3493">
        <w:t xml:space="preserve"> composite material. As the scaffold’s porosity decreases with increasing bone tissue formation, the overall density increases.</w:t>
      </w:r>
      <w:r w:rsidR="00E96E89" w:rsidRPr="001E3493">
        <w:t xml:space="preserve"> In </w:t>
      </w:r>
      <w:proofErr w:type="gramStart"/>
      <w:r w:rsidR="00E96E89" w:rsidRPr="001E3493">
        <w:t>scaffold</w:t>
      </w:r>
      <w:proofErr w:type="gramEnd"/>
      <w:r w:rsidR="00E96E89" w:rsidRPr="001E3493">
        <w:t xml:space="preserve"> and vancomycin group, the higher scaffold density and histological results in comparison with </w:t>
      </w:r>
      <w:proofErr w:type="gramStart"/>
      <w:r w:rsidR="00E96E89" w:rsidRPr="001E3493">
        <w:t>native</w:t>
      </w:r>
      <w:proofErr w:type="gramEnd"/>
      <w:r w:rsidR="00E96E89" w:rsidRPr="001E3493">
        <w:t xml:space="preserve"> scaffold suggest greater biomineralization and bone formation in that group. </w:t>
      </w:r>
    </w:p>
    <w:p w14:paraId="658B9024" w14:textId="40046915" w:rsidR="00E96E89" w:rsidRPr="001E3493" w:rsidRDefault="00E96E89" w:rsidP="004410D8">
      <w:r w:rsidRPr="001E3493">
        <w:t>Vancomycin is not likely to impair bone healing</w:t>
      </w:r>
      <w:r w:rsidRPr="001E3493">
        <w:fldChar w:fldCharType="begin">
          <w:fldData xml:space="preserve">PEVuZE5vdGU+PENpdGU+PEF1dGhvcj5Bcm5vbGQ8L0F1dGhvcj48WWVhcj4yMDE2PC9ZZWFyPjxS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</w:fldData>
        </w:fldChar>
      </w:r>
      <w:r w:rsidR="00EB5F7B" w:rsidRPr="001E3493">
        <w:instrText xml:space="preserve"> ADDIN EN.CITE </w:instrText>
      </w:r>
      <w:r w:rsidR="00EB5F7B" w:rsidRPr="001E3493">
        <w:fldChar w:fldCharType="begin">
          <w:fldData xml:space="preserve">PEVuZE5vdGU+PENpdGU+PEF1dGhvcj5Bcm5vbGQ8L0F1dGhvcj48WWVhcj4yMDE2PC9ZZWFyPjxS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[159, 160]</w:t>
      </w:r>
      <w:r w:rsidRPr="001E3493">
        <w:fldChar w:fldCharType="end"/>
      </w:r>
      <w:r w:rsidRPr="001E3493">
        <w:t xml:space="preserve"> as it does not affect osteoblast activity</w:t>
      </w:r>
      <w:r w:rsidRPr="001E3493">
        <w:fldChar w:fldCharType="begin">
          <w:fldData xml:space="preserve">PEVuZE5vdGU+PENpdGU+PEF1dGhvcj5QaGlscDwvQXV0aG9yPjxZZWFyPjIwMTc8L1llYXI+PFJl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</w:fldData>
        </w:fldChar>
      </w:r>
      <w:r w:rsidR="00EB5F7B" w:rsidRPr="001E3493">
        <w:instrText xml:space="preserve"> ADDIN EN.CITE </w:instrText>
      </w:r>
      <w:r w:rsidR="00EB5F7B" w:rsidRPr="001E3493">
        <w:fldChar w:fldCharType="begin">
          <w:fldData xml:space="preserve">PEVuZE5vdGU+PENpdGU+PEF1dGhvcj5QaGlscDwvQXV0aG9yPjxZZWFyPjIwMTc8L1llYXI+PFJl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[60, 161]</w:t>
      </w:r>
      <w:r w:rsidRPr="001E3493">
        <w:fldChar w:fldCharType="end"/>
      </w:r>
      <w:r w:rsidRPr="001E3493">
        <w:t xml:space="preserve">, in contrast, its presence has been linked to enhanced osteogenic activity. Vancomycin was found to possess osteogenic properties promoting bone repair and regeneration in vivo </w:t>
      </w:r>
      <w:r w:rsidRPr="001E3493">
        <w:fldChar w:fldCharType="begin">
          <w:fldData xml:space="preserve">PEVuZE5vdGU+PENpdGU+PEF1dGhvcj5DaGVuPC9BdXRob3I+PFllYXI+MjAyMzwvWWVhcj48UmVj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</w:fldData>
        </w:fldChar>
      </w:r>
      <w:r w:rsidR="00EB5F7B" w:rsidRPr="001E3493">
        <w:instrText xml:space="preserve"> ADDIN EN.CITE </w:instrText>
      </w:r>
      <w:r w:rsidR="00EB5F7B" w:rsidRPr="001E3493">
        <w:fldChar w:fldCharType="begin">
          <w:fldData xml:space="preserve">PEVuZE5vdGU+PENpdGU+PEF1dGhvcj5DaGVuPC9BdXRob3I+PFllYXI+MjAyMzwvWWVhcj48UmVj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[162]</w:t>
      </w:r>
      <w:r w:rsidRPr="001E3493">
        <w:fldChar w:fldCharType="end"/>
      </w:r>
      <w:r w:rsidRPr="001E3493">
        <w:t>, and to stimulate osteointegration ensuring increase in new bone ingrowth compared to controls</w:t>
      </w:r>
      <w:r w:rsidRPr="001E3493">
        <w:fldChar w:fldCharType="begin">
          <w:fldData xml:space="preserve">PEVuZE5vdGU+PENpdGU+PEF1dGhvcj5TdWNoeTwvQXV0aG9yPjxZZWFyPjIwMjE8L1llYXI+PFJl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</w:fldData>
        </w:fldChar>
      </w:r>
      <w:r w:rsidR="00EB5F7B" w:rsidRPr="001E3493">
        <w:instrText xml:space="preserve"> ADDIN EN.CITE </w:instrText>
      </w:r>
      <w:r w:rsidR="00EB5F7B" w:rsidRPr="001E3493">
        <w:fldChar w:fldCharType="begin">
          <w:fldData xml:space="preserve">PEVuZE5vdGU+PENpdGU+PEF1dGhvcj5TdWNoeTwvQXV0aG9yPjxZZWFyPjIwMjE8L1llYXI+PFJl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[163]</w:t>
      </w:r>
      <w:r w:rsidRPr="001E3493">
        <w:fldChar w:fldCharType="end"/>
      </w:r>
      <w:r w:rsidRPr="001E3493">
        <w:t>.. When applied in biomaterials, vancomycin can induce neovascularization and ectopic osteogenesis</w:t>
      </w:r>
      <w:r w:rsidRPr="001E3493">
        <w:fldChar w:fldCharType="begin">
          <w:fldData xml:space="preserve">PEVuZE5vdGU+PENpdGU+PEF1dGhvcj5XYW5nPC9BdXRob3I+PFllYXI+MjAyMjwvWWVhcj48UmVj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==
</w:fldData>
        </w:fldChar>
      </w:r>
      <w:r w:rsidR="007E0B95" w:rsidRPr="001E3493">
        <w:instrText xml:space="preserve"> ADDIN EN.CITE </w:instrText>
      </w:r>
      <w:r w:rsidR="007E0B95" w:rsidRPr="001E3493">
        <w:fldChar w:fldCharType="begin">
          <w:fldData xml:space="preserve">PEVuZE5vdGU+PENpdGU+PEF1dGhvcj5XYW5nPC9BdXRob3I+PFllYXI+MjAyMjwvWWVhcj48UmVj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==
</w:fldData>
        </w:fldChar>
      </w:r>
      <w:r w:rsidR="007E0B95" w:rsidRPr="001E3493">
        <w:instrText xml:space="preserve"> ADDIN EN.CITE.DATA </w:instrText>
      </w:r>
      <w:r w:rsidR="007E0B95" w:rsidRPr="001E3493">
        <w:fldChar w:fldCharType="end"/>
      </w:r>
      <w:r w:rsidRPr="001E3493">
        <w:fldChar w:fldCharType="separate"/>
      </w:r>
      <w:r w:rsidR="007E0B95" w:rsidRPr="001E3493">
        <w:rPr>
          <w:noProof/>
        </w:rPr>
        <w:t>[66]</w:t>
      </w:r>
      <w:r w:rsidRPr="001E3493">
        <w:fldChar w:fldCharType="end"/>
      </w:r>
      <w:r w:rsidRPr="001E3493">
        <w:t xml:space="preserve">, and was previously found to increased new bone formation from 17% to 36% over 24 weeks </w:t>
      </w:r>
      <w:r w:rsidRPr="001E3493">
        <w:fldChar w:fldCharType="begin">
          <w:fldData xml:space="preserve">PEVuZE5vdGU+PENpdGU+PEF1dGhvcj5XYW5nPC9BdXRob3I+PFllYXI+MjAyMjwvWWVhcj48UmVj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==
</w:fldData>
        </w:fldChar>
      </w:r>
      <w:r w:rsidR="007E0B95" w:rsidRPr="001E3493">
        <w:instrText xml:space="preserve"> ADDIN EN.CITE </w:instrText>
      </w:r>
      <w:r w:rsidR="007E0B95" w:rsidRPr="001E3493">
        <w:fldChar w:fldCharType="begin">
          <w:fldData xml:space="preserve">PEVuZE5vdGU+PENpdGU+PEF1dGhvcj5XYW5nPC9BdXRob3I+PFllYXI+MjAyMjwvWWVhcj48UmVj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==
</w:fldData>
        </w:fldChar>
      </w:r>
      <w:r w:rsidR="007E0B95" w:rsidRPr="001E3493">
        <w:instrText xml:space="preserve"> ADDIN EN.CITE.DATA </w:instrText>
      </w:r>
      <w:r w:rsidR="007E0B95" w:rsidRPr="001E3493">
        <w:fldChar w:fldCharType="end"/>
      </w:r>
      <w:r w:rsidRPr="001E3493">
        <w:fldChar w:fldCharType="separate"/>
      </w:r>
      <w:r w:rsidR="007E0B95" w:rsidRPr="001E3493">
        <w:rPr>
          <w:noProof/>
        </w:rPr>
        <w:t>[66]</w:t>
      </w:r>
      <w:r w:rsidRPr="001E3493">
        <w:fldChar w:fldCharType="end"/>
      </w:r>
      <w:r w:rsidR="003E259E" w:rsidRPr="001E3493">
        <w:t>.</w:t>
      </w:r>
    </w:p>
    <w:p w14:paraId="3625A5C5" w14:textId="4D03D601" w:rsidR="00E96E89" w:rsidRPr="001E3493" w:rsidRDefault="00E1637A" w:rsidP="004410D8">
      <w:pPr>
        <w:pStyle w:val="NormalWeb"/>
        <w:spacing w:before="0" w:beforeAutospacing="0" w:after="0" w:afterAutospacing="0"/>
      </w:pPr>
      <w:r w:rsidRPr="001E3493">
        <w:t>The a</w:t>
      </w:r>
      <w:r w:rsidR="00E96E89" w:rsidRPr="001E3493">
        <w:t xml:space="preserve">ssessment of soft tissue surrounding a defect indicates how the tissue around an implant responds to healing processes or inflammation. Suchý et. </w:t>
      </w:r>
      <w:proofErr w:type="gramStart"/>
      <w:r w:rsidR="00E96E89" w:rsidRPr="001E3493">
        <w:t>al</w:t>
      </w:r>
      <w:proofErr w:type="gramEnd"/>
      <w:r w:rsidR="00E96E89" w:rsidRPr="001E3493">
        <w:t>.</w:t>
      </w:r>
      <w:r w:rsidR="00E96E89" w:rsidRPr="001E3493">
        <w:rPr>
          <w:b/>
          <w:bCs/>
        </w:rPr>
        <w:t xml:space="preserve"> </w:t>
      </w:r>
      <w:r w:rsidR="00E96E89" w:rsidRPr="001E3493">
        <w:t xml:space="preserve">used </w:t>
      </w:r>
      <w:r w:rsidR="00B86D0C" w:rsidRPr="001E3493">
        <w:t xml:space="preserve">the </w:t>
      </w:r>
      <w:r w:rsidR="00E96E89" w:rsidRPr="001E3493">
        <w:t>presence of fibrous tissue as a marker to evaluate bone healing</w:t>
      </w:r>
      <w:r w:rsidR="00BD17CC" w:rsidRPr="001E3493">
        <w:fldChar w:fldCharType="begin">
          <w:fldData xml:space="preserve">PEVuZE5vdGU+PENpdGU+PEF1dGhvcj5TdWNoeTwvQXV0aG9yPjxZZWFyPjIwMjE8L1llYXI+PFJl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</w:fldData>
        </w:fldChar>
      </w:r>
      <w:r w:rsidR="00EB5F7B" w:rsidRPr="001E3493">
        <w:instrText xml:space="preserve"> ADDIN EN.CITE </w:instrText>
      </w:r>
      <w:r w:rsidR="00EB5F7B" w:rsidRPr="001E3493">
        <w:fldChar w:fldCharType="begin">
          <w:fldData xml:space="preserve">PEVuZE5vdGU+PENpdGU+PEF1dGhvcj5TdWNoeTwvQXV0aG9yPjxZZWFyPjIwMjE8L1llYXI+PFJl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</w:fldData>
        </w:fldChar>
      </w:r>
      <w:r w:rsidR="00EB5F7B" w:rsidRPr="001E3493">
        <w:instrText xml:space="preserve"> ADDIN EN.CITE.DATA </w:instrText>
      </w:r>
      <w:r w:rsidR="00EB5F7B" w:rsidRPr="001E3493">
        <w:fldChar w:fldCharType="end"/>
      </w:r>
      <w:r w:rsidR="00BD17CC" w:rsidRPr="001E3493">
        <w:fldChar w:fldCharType="separate"/>
      </w:r>
      <w:r w:rsidR="00EB5F7B" w:rsidRPr="001E3493">
        <w:rPr>
          <w:noProof/>
        </w:rPr>
        <w:t>[163]</w:t>
      </w:r>
      <w:r w:rsidR="00BD17CC" w:rsidRPr="001E3493">
        <w:fldChar w:fldCharType="end"/>
      </w:r>
      <w:r w:rsidR="00E96E89" w:rsidRPr="001E3493">
        <w:t xml:space="preserve">. The excessive response evaluated in our study includes the presence of abundant fibrous tissue which often forms as part of the body's attempt to repair and/ or encapsulate an implant in response to inflammation or inadequate osseointegration. Excessive fibrous tissue may indicate poor integration of the implant with the surrounding bone, as it can act as a barrier to proper bone bonding </w:t>
      </w:r>
      <w:r w:rsidR="00E96E89" w:rsidRPr="001E3493">
        <w:fldChar w:fldCharType="begin">
          <w:fldData xml:space="preserve">PEVuZE5vdGU+PENpdGU+PEF1dGhvcj5TdWNoeTwvQXV0aG9yPjxZZWFyPjIwMjE8L1llYXI+PFJl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</w:fldData>
        </w:fldChar>
      </w:r>
      <w:r w:rsidR="00EB5F7B" w:rsidRPr="001E3493">
        <w:instrText xml:space="preserve"> ADDIN EN.CITE </w:instrText>
      </w:r>
      <w:r w:rsidR="00EB5F7B" w:rsidRPr="001E3493">
        <w:fldChar w:fldCharType="begin">
          <w:fldData xml:space="preserve">PEVuZE5vdGU+PENpdGU+PEF1dGhvcj5TdWNoeTwvQXV0aG9yPjxZZWFyPjIwMjE8L1llYXI+PFJl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</w:fldData>
        </w:fldChar>
      </w:r>
      <w:r w:rsidR="00EB5F7B" w:rsidRPr="001E3493">
        <w:instrText xml:space="preserve"> ADDIN EN.CITE.DATA </w:instrText>
      </w:r>
      <w:r w:rsidR="00EB5F7B" w:rsidRPr="001E3493">
        <w:fldChar w:fldCharType="end"/>
      </w:r>
      <w:r w:rsidR="00E96E89" w:rsidRPr="001E3493">
        <w:fldChar w:fldCharType="separate"/>
      </w:r>
      <w:r w:rsidR="00EB5F7B" w:rsidRPr="001E3493">
        <w:rPr>
          <w:noProof/>
        </w:rPr>
        <w:t>[163]</w:t>
      </w:r>
      <w:r w:rsidR="00E96E89" w:rsidRPr="001E3493">
        <w:fldChar w:fldCharType="end"/>
      </w:r>
      <w:r w:rsidR="00E96E89" w:rsidRPr="001E3493">
        <w:t>. Our</w:t>
      </w:r>
      <w:r w:rsidR="00DA4049" w:rsidRPr="001E3493">
        <w:t xml:space="preserve"> histopathological</w:t>
      </w:r>
      <w:r w:rsidR="00E96E89" w:rsidRPr="001E3493">
        <w:t xml:space="preserve"> results</w:t>
      </w:r>
      <w:r w:rsidR="00DA4049" w:rsidRPr="001E3493">
        <w:t xml:space="preserve"> demonstrated less accentuated</w:t>
      </w:r>
      <w:r w:rsidR="00AD71BC" w:rsidRPr="001E3493">
        <w:t xml:space="preserve"> </w:t>
      </w:r>
      <w:r w:rsidR="00AD71BC" w:rsidRPr="001E3493">
        <w:lastRenderedPageBreak/>
        <w:t>pathological</w:t>
      </w:r>
      <w:r w:rsidR="00DA4049" w:rsidRPr="001E3493">
        <w:t xml:space="preserve"> soft tissue </w:t>
      </w:r>
      <w:r w:rsidR="00AD71BC" w:rsidRPr="001E3493">
        <w:t>in goats that received scaffold and vancomycin (SA). The findings</w:t>
      </w:r>
      <w:r w:rsidR="00E96E89" w:rsidRPr="001E3493">
        <w:t xml:space="preserve"> corroborate with the evidence found in current literature that vancomycin may enhance healing, hence, its use in prophylaxis for orthopedic traumatic surgeries might be explored to bring advantages in health outcomes for patients. </w:t>
      </w:r>
    </w:p>
    <w:p w14:paraId="7F465355" w14:textId="2DCB6885" w:rsidR="006B15A1" w:rsidRPr="001E3493" w:rsidRDefault="00E96E89" w:rsidP="004410D8">
      <w:pPr>
        <w:pStyle w:val="Heading2"/>
      </w:pPr>
      <w:bookmarkStart w:id="114" w:name="_Toc195707720"/>
      <w:r w:rsidRPr="001E3493">
        <w:t>Limitations and future directions</w:t>
      </w:r>
      <w:bookmarkEnd w:id="114"/>
    </w:p>
    <w:p w14:paraId="31FF2119" w14:textId="251F8E70" w:rsidR="00E96E89" w:rsidRPr="004410D8" w:rsidRDefault="00E96E89" w:rsidP="004410D8">
      <w:r w:rsidRPr="001E3493">
        <w:t xml:space="preserve">Despite providing the </w:t>
      </w:r>
      <w:proofErr w:type="gramStart"/>
      <w:r w:rsidRPr="001E3493">
        <w:t>discussed advantages</w:t>
      </w:r>
      <w:proofErr w:type="gramEnd"/>
      <w:r w:rsidRPr="001E3493">
        <w:t xml:space="preserve">, the inoculated vancomycin did not </w:t>
      </w:r>
      <w:proofErr w:type="gramStart"/>
      <w:r w:rsidRPr="001E3493">
        <w:t>entirely eliminate</w:t>
      </w:r>
      <w:proofErr w:type="gramEnd"/>
      <w:r w:rsidRPr="001E3493">
        <w:t xml:space="preserve"> the bacteria from the surgery site. Failure to eliminate bacteria from the surgical site may have been associated with the high CFU used in the inoculum, rapid release of vancomycin from the scaffold, or factors associated with the surgery model. The vancomycin impregnated scaffold’s inability to eradicate bacteria from an infection site could raise concerns about contributing to antimicrobial resistance, potentially challenging the clinical use of scaffolds loaded with antimicrobials. However, it is crucial to emphasize that the emergence of resistant bacterial strains is primarily driven by the indiscriminate and inappropriate use of antimicrobials </w:t>
      </w:r>
      <w:r w:rsidRPr="001E3493">
        <w:fldChar w:fldCharType="begin">
          <w:fldData xml:space="preserve">PEVuZE5vdGU+PENpdGU+PEF1dGhvcj5MaTwvQXV0aG9yPjxZZWFyPjIwMTg8L1llYXI+PFJlY051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==
</w:fldData>
        </w:fldChar>
      </w:r>
      <w:r w:rsidR="00EB5F7B" w:rsidRPr="001E3493">
        <w:instrText xml:space="preserve"> ADDIN EN.CITE </w:instrText>
      </w:r>
      <w:r w:rsidR="00EB5F7B" w:rsidRPr="001E3493">
        <w:fldChar w:fldCharType="begin">
          <w:fldData xml:space="preserve">PEVuZE5vdGU+PENpdGU+PEF1dGhvcj5MaTwvQXV0aG9yPjxZZWFyPjIwMTg8L1llYXI+PFJlY051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==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[164]</w:t>
      </w:r>
      <w:r w:rsidRPr="001E3493">
        <w:fldChar w:fldCharType="end"/>
      </w:r>
      <w:r w:rsidRPr="001E3493">
        <w:t xml:space="preserve"> while the prophylactic use of antimicrobials in surgical settings has been shown to prevent resistance </w:t>
      </w:r>
      <w:r w:rsidRPr="001E3493">
        <w:fldChar w:fldCharType="begin"/>
      </w:r>
      <w:r w:rsidR="00EB5F7B" w:rsidRPr="001E3493">
        <w:instrText xml:space="preserve"> ADDIN EN.CITE &lt;EndNote&gt;&lt;Cite&gt;&lt;Author&gt;Upadhyyaya&lt;/Author&gt;&lt;Year&gt;2023&lt;/Year&gt;&lt;RecNum&gt;108&lt;/RecNum&gt;&lt;DisplayText&gt;[165]&lt;/DisplayText&gt;&lt;record&gt;&lt;rec-number&gt;108&lt;/rec-number&gt;&lt;foreign-keys&gt;&lt;key app="EN" db-id="xaevzfd9lwaxscesw0c59dee2eev9eefatvt" timestamp="1733345081"&gt;108&lt;/key&gt;&lt;/foreign-keys&gt;&lt;ref-type name="Journal Article"&gt;17&lt;/ref-type&gt;&lt;contributors&gt;&lt;authors&gt;&lt;author&gt;Upadhyyaya, G. K.&lt;/author&gt;&lt;author&gt;Tewari, S.&lt;/author&gt;&lt;/authors&gt;&lt;/contributors&gt;&lt;auth-address&gt;Department of Orthopedics, All India Institute of Medical Sciences, Raebareli, Raebareli, IND.&amp;#xD;Department of Pharmacology, All India Institute of Medical Sciences, Raebareli, Raebareli, IND.&lt;/auth-address&gt;&lt;titles&gt;&lt;title&gt;Enhancing Surgical Outcomes: A Critical Review of Antibiotic Prophylaxis in Orthopedic Surgery&lt;/title&gt;&lt;secondary-title&gt;Cureus&lt;/secondary-title&gt;&lt;/titles&gt;&lt;periodical&gt;&lt;full-title&gt;Cureus&lt;/full-title&gt;&lt;/periodical&gt;&lt;pages&gt;e47828&lt;/pages&gt;&lt;volume&gt;15&lt;/volume&gt;&lt;number&gt;10&lt;/number&gt;&lt;edition&gt;20231027&lt;/edition&gt;&lt;keywords&gt;&lt;keyword&gt;antibiotic prophylaxis&lt;/keyword&gt;&lt;keyword&gt;antibiotic resistance&lt;/keyword&gt;&lt;keyword&gt;centers for disease control and prevention&lt;/keyword&gt;&lt;keyword&gt;clinical outcomes&lt;/keyword&gt;&lt;keyword&gt;death&lt;/keyword&gt;&lt;keyword&gt;economic efficiency&lt;/keyword&gt;&lt;keyword&gt;extended hospitalizations&lt;/keyword&gt;&lt;keyword&gt;surgical site infections&lt;/keyword&gt;&lt;/keywords&gt;&lt;dates&gt;&lt;year&gt;2023&lt;/year&gt;&lt;pub-dates&gt;&lt;date&gt;Oct&lt;/date&gt;&lt;/pub-dates&gt;&lt;/dates&gt;&lt;isbn&gt;2168-8184 (Print)&amp;#xD;2168-8184 (Electronic)&amp;#xD;2168-8184 (Linking)&lt;/isbn&gt;&lt;accession-num&gt;38022210&lt;/accession-num&gt;&lt;urls&gt;&lt;related-urls&gt;&lt;url&gt;https://www.ncbi.nlm.nih.gov/pubmed/38022210&lt;/url&gt;&lt;/related-urls&gt;&lt;/urls&gt;&lt;custom1&gt;The authors have declared that no competing interests exist.&lt;/custom1&gt;&lt;custom2&gt;PMC10679787&lt;/custom2&gt;&lt;electronic-resource-num&gt;10.7759/cureus.47828&lt;/electronic-resource-num&gt;&lt;remote-database-name&gt;PubMed-not-MEDLINE&lt;/remote-database-name&gt;&lt;remote-database-provider&gt;NLM&lt;/remote-database-provider&gt;&lt;/record&gt;&lt;/Cite&gt;&lt;/EndNote&gt;</w:instrText>
      </w:r>
      <w:r w:rsidRPr="001E3493">
        <w:fldChar w:fldCharType="separate"/>
      </w:r>
      <w:r w:rsidR="00EB5F7B" w:rsidRPr="001E3493">
        <w:rPr>
          <w:noProof/>
        </w:rPr>
        <w:t>[165]</w:t>
      </w:r>
      <w:r w:rsidRPr="001E3493">
        <w:fldChar w:fldCharType="end"/>
      </w:r>
      <w:r w:rsidRPr="001E3493">
        <w:t>.  In orthopedic surgeries, the prophylactic use of antimicrobials significantly reduces the incidence of postoperative infections, decreasing the need for prolonged or repeated antibiotic therapies. While concerns about antimicrobial resistance in orthopedic procedures are valid, the overall reduction in infection rates achieved through prophylactic use outweighs the hypothetical risk of resistance development. Nonetheless, acknowledging that the increasing prevalence of resistant strains raises concerns about the long-term implications of antibiotic use in any surgical context</w:t>
      </w:r>
      <w:r w:rsidRPr="001E3493">
        <w:fldChar w:fldCharType="begin"/>
      </w:r>
      <w:r w:rsidR="00EB5F7B" w:rsidRPr="001E3493">
        <w:instrText xml:space="preserve"> ADDIN EN.CITE &lt;EndNote&gt;&lt;Cite&gt;&lt;Author&gt;Osmon&lt;/Author&gt;&lt;Year&gt;2001&lt;/Year&gt;&lt;RecNum&gt;118&lt;/RecNum&gt;&lt;DisplayText&gt;[166]&lt;/DisplayText&gt;&lt;record&gt;&lt;rec-number&gt;118&lt;/rec-number&gt;&lt;foreign-keys&gt;&lt;key app="EN" db-id="xaevzfd9lwaxscesw0c59dee2eev9eefatvt" timestamp="1733438287"&gt;118&lt;/key&gt;&lt;/foreign-keys&gt;&lt;ref-type name="Journal Article"&gt;17&lt;/ref-type&gt;&lt;contributors&gt;&lt;authors&gt;&lt;author&gt;Osmon, Douglas R&lt;/author&gt;&lt;/authors&gt;&lt;/contributors&gt;&lt;titles&gt;&lt;title&gt;Antimicrobial Resistance: Guidelines for the Practicing Orthopaedic Surgeon&lt;/title&gt;&lt;secondary-title&gt;Journal of bone and joint surgery&lt;/secondary-title&gt;&lt;/titles&gt;&lt;periodical&gt;&lt;full-title&gt;Journal of bone and joint surgery&lt;/full-title&gt;&lt;/periodical&gt;&lt;pages&gt;1891-1901&lt;/pages&gt;&lt;volume&gt;83&lt;/volume&gt;&lt;number&gt;12&lt;/number&gt;&lt;dates&gt;&lt;year&gt;2001&lt;/year&gt;&lt;/dates&gt;&lt;isbn&gt;1535-1386&lt;/isbn&gt;&lt;urls&gt;&lt;/urls&gt;&lt;/record&gt;&lt;/Cite&gt;&lt;/EndNote&gt;</w:instrText>
      </w:r>
      <w:r w:rsidRPr="001E3493">
        <w:fldChar w:fldCharType="separate"/>
      </w:r>
      <w:r w:rsidR="00EB5F7B" w:rsidRPr="001E3493">
        <w:rPr>
          <w:noProof/>
        </w:rPr>
        <w:t>[166]</w:t>
      </w:r>
      <w:r w:rsidRPr="001E3493">
        <w:fldChar w:fldCharType="end"/>
      </w:r>
      <w:r w:rsidRPr="001E3493">
        <w:t xml:space="preserve">, it is essential to </w:t>
      </w:r>
      <w:r w:rsidRPr="001E3493">
        <w:lastRenderedPageBreak/>
        <w:t>ensure that antimicrobial scaffolds effectively mitigate bacterial infection before clinical adoption.</w:t>
      </w:r>
    </w:p>
    <w:p w14:paraId="216CDC4E" w14:textId="46A825B8" w:rsidR="00E96E89" w:rsidRPr="001E3493" w:rsidRDefault="00E96E89" w:rsidP="004410D8">
      <w:r w:rsidRPr="001E3493">
        <w:t>In research setting, the ideal colony forming unit (CFU) count is unknown, but it is a crucial factor for establishing infection</w:t>
      </w:r>
      <w:r w:rsidRPr="001E3493">
        <w:rPr>
          <w:vertAlign w:val="superscript"/>
        </w:rPr>
        <w:fldChar w:fldCharType="begin">
          <w:fldData xml:space="preserve">PEVuZE5vdGU+PENpdGU+PEF1dGhvcj5MdWNrZTwvQXV0aG9yPjxZZWFyPjIwMDM8L1llYXI+PFJl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</w:fldData>
        </w:fldChar>
      </w:r>
      <w:r w:rsidR="00EB5F7B" w:rsidRPr="001E3493">
        <w:rPr>
          <w:vertAlign w:val="superscript"/>
        </w:rPr>
        <w:instrText xml:space="preserve"> ADDIN EN.CITE </w:instrText>
      </w:r>
      <w:r w:rsidR="00EB5F7B" w:rsidRPr="001E3493">
        <w:rPr>
          <w:vertAlign w:val="superscript"/>
        </w:rPr>
        <w:fldChar w:fldCharType="begin">
          <w:fldData xml:space="preserve">PEVuZE5vdGU+PENpdGU+PEF1dGhvcj5MdWNrZTwvQXV0aG9yPjxZZWFyPjIwMDM8L1llYXI+PFJl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</w:fldData>
        </w:fldChar>
      </w:r>
      <w:r w:rsidR="00EB5F7B" w:rsidRPr="001E3493">
        <w:rPr>
          <w:vertAlign w:val="superscript"/>
        </w:rPr>
        <w:instrText xml:space="preserve"> ADDIN EN.CITE.DATA </w:instrText>
      </w:r>
      <w:r w:rsidR="00EB5F7B" w:rsidRPr="001E3493">
        <w:rPr>
          <w:vertAlign w:val="superscript"/>
        </w:rPr>
      </w:r>
      <w:r w:rsidR="00EB5F7B" w:rsidRPr="001E3493">
        <w:rPr>
          <w:vertAlign w:val="superscript"/>
        </w:rPr>
        <w:fldChar w:fldCharType="end"/>
      </w:r>
      <w:r w:rsidRPr="001E3493">
        <w:rPr>
          <w:vertAlign w:val="superscript"/>
        </w:rPr>
      </w:r>
      <w:r w:rsidRPr="001E3493">
        <w:rPr>
          <w:vertAlign w:val="superscript"/>
        </w:rPr>
        <w:fldChar w:fldCharType="separate"/>
      </w:r>
      <w:r w:rsidR="00EB5F7B" w:rsidRPr="001E3493">
        <w:rPr>
          <w:noProof/>
          <w:vertAlign w:val="superscript"/>
        </w:rPr>
        <w:t>[167]</w:t>
      </w:r>
      <w:r w:rsidRPr="001E3493">
        <w:rPr>
          <w:vertAlign w:val="superscript"/>
        </w:rPr>
        <w:fldChar w:fldCharType="end"/>
      </w:r>
      <w:r w:rsidRPr="001E3493">
        <w:rPr>
          <w:vertAlign w:val="superscript"/>
        </w:rPr>
        <w:t xml:space="preserve"> </w:t>
      </w:r>
      <w:r w:rsidRPr="001E3493">
        <w:t xml:space="preserve"> and contributes to the severity of the infection</w:t>
      </w:r>
      <w:r w:rsidRPr="001E3493">
        <w:rPr>
          <w:vertAlign w:val="superscript"/>
        </w:rPr>
        <w:fldChar w:fldCharType="begin"/>
      </w:r>
      <w:r w:rsidR="00EB5F7B" w:rsidRPr="001E3493">
        <w:rPr>
          <w:vertAlign w:val="superscript"/>
        </w:rPr>
        <w:instrText xml:space="preserve"> ADDIN EN.CITE &lt;EndNote&gt;&lt;Cite&gt;&lt;Author&gt;Fukushima&lt;/Author&gt;&lt;Year&gt;2005&lt;/Year&gt;&lt;RecNum&gt;116&lt;/RecNum&gt;&lt;DisplayText&gt;[168]&lt;/DisplayText&gt;&lt;record&gt;&lt;rec-number&gt;116&lt;/rec-number&gt;&lt;foreign-keys&gt;&lt;key app="EN" db-id="xaevzfd9lwaxscesw0c59dee2eev9eefatvt" timestamp="1733429946"&gt;116&lt;/key&gt;&lt;/foreign-keys&gt;&lt;ref-type name="Journal Article"&gt;17&lt;/ref-type&gt;&lt;contributors&gt;&lt;authors&gt;&lt;author&gt;Fukushima, N.&lt;/author&gt;&lt;author&gt;Yokoyama, K.&lt;/author&gt;&lt;author&gt;Sasahara, T.&lt;/author&gt;&lt;author&gt;Dobashi, Y.&lt;/author&gt;&lt;author&gt;Itoman, M.&lt;/author&gt;&lt;/authors&gt;&lt;/contributors&gt;&lt;auth-address&gt;Department of Orthopedic Surgery, School of Medicine, Kitasato University, 1-15-1 Kitasato, Sagamihara, 228-8555 Kanagawa , Japan. yokopon@m2.ocv.ne.jp.&lt;/auth-address&gt;&lt;titles&gt;&lt;title&gt;Establishment of rat model of acute staphylococcal osteomyelitis: relationship between inoculation dose and development of osteomyelitis&lt;/title&gt;&lt;secondary-title&gt;Arch Orthop Trauma Surg&lt;/secondary-title&gt;&lt;/titles&gt;&lt;periodical&gt;&lt;full-title&gt;Arch Orthop Trauma Surg&lt;/full-title&gt;&lt;/periodical&gt;&lt;pages&gt;169-76&lt;/pages&gt;&lt;volume&gt;125&lt;/volume&gt;&lt;number&gt;3&lt;/number&gt;&lt;edition&gt;20050126&lt;/edition&gt;&lt;keywords&gt;&lt;keyword&gt;Acute Disease&lt;/keyword&gt;&lt;keyword&gt;Animals&lt;/keyword&gt;&lt;keyword&gt;Disease Models, Animal&lt;/keyword&gt;&lt;keyword&gt;Male&lt;/keyword&gt;&lt;keyword&gt;Osteomyelitis/diagnostic imaging/*microbiology/pathology&lt;/keyword&gt;&lt;keyword&gt;Radiography&lt;/keyword&gt;&lt;keyword&gt;Rats&lt;/keyword&gt;&lt;keyword&gt;Rats, Wistar&lt;/keyword&gt;&lt;keyword&gt;Staphylococcal Infections/diagnostic imaging/pathology&lt;/keyword&gt;&lt;keyword&gt;Staphylococcus aureus/*pathogenicity&lt;/keyword&gt;&lt;keyword&gt;Tibia/*microbiology/*pathology&lt;/keyword&gt;&lt;keyword&gt;Virulence&lt;/keyword&gt;&lt;/keywords&gt;&lt;dates&gt;&lt;year&gt;2005&lt;/year&gt;&lt;pub-dates&gt;&lt;date&gt;Apr&lt;/date&gt;&lt;/pub-dates&gt;&lt;/dates&gt;&lt;isbn&gt;0936-8051 (Print)&amp;#xD;0936-8051 (Linking)&lt;/isbn&gt;&lt;accession-num&gt;15672262&lt;/accession-num&gt;&lt;urls&gt;&lt;related-urls&gt;&lt;url&gt;https://www.ncbi.nlm.nih.gov/pubmed/15672262&lt;/url&gt;&lt;/related-urls&gt;&lt;/urls&gt;&lt;electronic-resource-num&gt;10.1007/s00402-004-0785-z&lt;/electronic-resource-num&gt;&lt;remote-database-name&gt;Medline&lt;/remote-database-name&gt;&lt;remote-database-provider&gt;NLM&lt;/remote-database-provider&gt;&lt;/record&gt;&lt;/Cite&gt;&lt;/EndNote&gt;</w:instrText>
      </w:r>
      <w:r w:rsidRPr="001E3493">
        <w:rPr>
          <w:vertAlign w:val="superscript"/>
        </w:rPr>
        <w:fldChar w:fldCharType="separate"/>
      </w:r>
      <w:r w:rsidR="00EB5F7B" w:rsidRPr="001E3493">
        <w:rPr>
          <w:noProof/>
          <w:vertAlign w:val="superscript"/>
        </w:rPr>
        <w:t>[168]</w:t>
      </w:r>
      <w:r w:rsidRPr="001E3493">
        <w:rPr>
          <w:vertAlign w:val="superscript"/>
        </w:rPr>
        <w:fldChar w:fldCharType="end"/>
      </w:r>
      <w:r w:rsidRPr="001E3493">
        <w:rPr>
          <w:vertAlign w:val="superscript"/>
        </w:rPr>
        <w:t xml:space="preserve">.  </w:t>
      </w:r>
      <w:r w:rsidRPr="001E3493">
        <w:t>We successfully induced OM in all the goats inoculated with bacteria using a high CFU size for the inoculum (x10</w:t>
      </w:r>
      <w:r w:rsidRPr="001E3493">
        <w:rPr>
          <w:vertAlign w:val="superscript"/>
        </w:rPr>
        <w:t>6</w:t>
      </w:r>
      <w:r w:rsidRPr="001E3493">
        <w:t>) however, since 10</w:t>
      </w:r>
      <w:r w:rsidRPr="001E3493">
        <w:rPr>
          <w:vertAlign w:val="superscript"/>
        </w:rPr>
        <w:t>5</w:t>
      </w:r>
      <w:r w:rsidRPr="001E3493">
        <w:t xml:space="preserve"> is the usual CFU related infections in surgical contamination scenarios</w:t>
      </w:r>
      <w:r w:rsidRPr="001E3493">
        <w:fldChar w:fldCharType="begin"/>
      </w:r>
      <w:r w:rsidR="00EB5F7B" w:rsidRPr="001E3493">
        <w:instrText xml:space="preserve"> ADDIN EN.CITE &lt;EndNote&gt;&lt;Cite&gt;&lt;Author&gt;Arthi K&lt;/Author&gt;&lt;Year&gt;2018&lt;/Year&gt;&lt;RecNum&gt;144&lt;/RecNum&gt;&lt;DisplayText&gt;[169]&lt;/DisplayText&gt;&lt;record&gt;&lt;rec-number&gt;144&lt;/rec-number&gt;&lt;foreign-keys&gt;&lt;key app="EN" db-id="xaevzfd9lwaxscesw0c59dee2eev9eefatvt" timestamp="1733862384"&gt;144&lt;/key&gt;&lt;/foreign-keys&gt;&lt;ref-type name="Journal Article"&gt;17&lt;/ref-type&gt;&lt;contributors&gt;&lt;authors&gt;&lt;author&gt;Arthi K, Deepa R, Mangala A&lt;/author&gt;&lt;/authors&gt;&lt;/contributors&gt;&lt;titles&gt;&lt;title&gt;Quantitative bacteriology-A predictor of risk of postoperative infection in open fractures.&lt;/title&gt;&lt;secondary-title&gt;Indian J Microbiol Res&lt;/secondary-title&gt;&lt;/titles&gt;&lt;periodical&gt;&lt;full-title&gt;Indian J Microbiol Res&lt;/full-title&gt;&lt;/periodical&gt;&lt;pages&gt;421-424&lt;/pages&gt;&lt;volume&gt;5&lt;/volume&gt;&lt;number&gt;3&lt;/number&gt;&lt;dates&gt;&lt;year&gt;2018&lt;/year&gt;&lt;/dates&gt;&lt;urls&gt;&lt;/urls&gt;&lt;electronic-resource-num&gt;10.18231/2394-5478.2018.0087&lt;/electronic-resource-num&gt;&lt;/record&gt;&lt;/Cite&gt;&lt;/EndNote&gt;</w:instrText>
      </w:r>
      <w:r w:rsidRPr="001E3493">
        <w:fldChar w:fldCharType="separate"/>
      </w:r>
      <w:r w:rsidR="00EB5F7B" w:rsidRPr="001E3493">
        <w:rPr>
          <w:noProof/>
        </w:rPr>
        <w:t>[169]</w:t>
      </w:r>
      <w:r w:rsidRPr="001E3493">
        <w:fldChar w:fldCharType="end"/>
      </w:r>
      <w:r w:rsidRPr="001E3493">
        <w:t>, the inoculation dose 10</w:t>
      </w:r>
      <w:r w:rsidRPr="001E3493">
        <w:rPr>
          <w:vertAlign w:val="superscript"/>
        </w:rPr>
        <w:t>5</w:t>
      </w:r>
      <w:r w:rsidRPr="001E3493">
        <w:t xml:space="preserve"> could have provided compelling and different clearance results preserving clinical relevance. The inoculum size chosen for this study has been shown effective in causing hematogenous osteomyelitis but lower CFU counts, such as (x10</w:t>
      </w:r>
      <w:r w:rsidRPr="001E3493">
        <w:rPr>
          <w:vertAlign w:val="superscript"/>
        </w:rPr>
        <w:t>2</w:t>
      </w:r>
      <w:r w:rsidRPr="001E3493">
        <w:t>) or (x10</w:t>
      </w:r>
      <w:r w:rsidRPr="001E3493">
        <w:rPr>
          <w:vertAlign w:val="superscript"/>
        </w:rPr>
        <w:t>3</w:t>
      </w:r>
      <w:r w:rsidRPr="001E3493">
        <w:t>), have also been effective in inducing osteomyelitis using Staphylococcus in rats</w:t>
      </w:r>
      <w:r w:rsidRPr="001E3493">
        <w:rPr>
          <w:vertAlign w:val="superscript"/>
        </w:rPr>
        <w:t xml:space="preserve"> </w:t>
      </w:r>
      <w:r w:rsidRPr="001E3493">
        <w:rPr>
          <w:vertAlign w:val="superscript"/>
        </w:rPr>
        <w:fldChar w:fldCharType="begin">
          <w:fldData xml:space="preserve">PEVuZE5vdGU+PENpdGU+PEF1dGhvcj5MdWNrZTwvQXV0aG9yPjxZZWFyPjIwMDM8L1llYXI+PFJl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</w:fldData>
        </w:fldChar>
      </w:r>
      <w:r w:rsidR="00EB5F7B" w:rsidRPr="001E3493">
        <w:rPr>
          <w:vertAlign w:val="superscript"/>
        </w:rPr>
        <w:instrText xml:space="preserve"> ADDIN EN.CITE </w:instrText>
      </w:r>
      <w:r w:rsidR="00EB5F7B" w:rsidRPr="001E3493">
        <w:rPr>
          <w:vertAlign w:val="superscript"/>
        </w:rPr>
        <w:fldChar w:fldCharType="begin">
          <w:fldData xml:space="preserve">PEVuZE5vdGU+PENpdGU+PEF1dGhvcj5MdWNrZTwvQXV0aG9yPjxZZWFyPjIwMDM8L1llYXI+PFJl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</w:fldData>
        </w:fldChar>
      </w:r>
      <w:r w:rsidR="00EB5F7B" w:rsidRPr="001E3493">
        <w:rPr>
          <w:vertAlign w:val="superscript"/>
        </w:rPr>
        <w:instrText xml:space="preserve"> ADDIN EN.CITE.DATA </w:instrText>
      </w:r>
      <w:r w:rsidR="00EB5F7B" w:rsidRPr="001E3493">
        <w:rPr>
          <w:vertAlign w:val="superscript"/>
        </w:rPr>
      </w:r>
      <w:r w:rsidR="00EB5F7B" w:rsidRPr="001E3493">
        <w:rPr>
          <w:vertAlign w:val="superscript"/>
        </w:rPr>
        <w:fldChar w:fldCharType="end"/>
      </w:r>
      <w:r w:rsidRPr="001E3493">
        <w:rPr>
          <w:vertAlign w:val="superscript"/>
        </w:rPr>
      </w:r>
      <w:r w:rsidRPr="001E3493">
        <w:rPr>
          <w:vertAlign w:val="superscript"/>
        </w:rPr>
        <w:fldChar w:fldCharType="separate"/>
      </w:r>
      <w:r w:rsidR="00EB5F7B" w:rsidRPr="001E3493">
        <w:rPr>
          <w:noProof/>
          <w:vertAlign w:val="superscript"/>
        </w:rPr>
        <w:t>[167]</w:t>
      </w:r>
      <w:r w:rsidRPr="001E3493">
        <w:rPr>
          <w:vertAlign w:val="superscript"/>
        </w:rPr>
        <w:fldChar w:fldCharType="end"/>
      </w:r>
      <w:r w:rsidRPr="001E3493">
        <w:rPr>
          <w:vertAlign w:val="superscript"/>
        </w:rPr>
        <w:t>,</w:t>
      </w:r>
      <w:r w:rsidRPr="001E3493">
        <w:rPr>
          <w:vertAlign w:val="superscript"/>
        </w:rPr>
        <w:fldChar w:fldCharType="begin"/>
      </w:r>
      <w:r w:rsidR="00EB5F7B" w:rsidRPr="001E3493">
        <w:rPr>
          <w:vertAlign w:val="superscript"/>
        </w:rPr>
        <w:instrText xml:space="preserve"> ADDIN EN.CITE &lt;EndNote&gt;&lt;Cite&gt;&lt;Author&gt;Fukushima&lt;/Author&gt;&lt;Year&gt;2005&lt;/Year&gt;&lt;RecNum&gt;116&lt;/RecNum&gt;&lt;DisplayText&gt;[168]&lt;/DisplayText&gt;&lt;record&gt;&lt;rec-number&gt;116&lt;/rec-number&gt;&lt;foreign-keys&gt;&lt;key app="EN" db-id="xaevzfd9lwaxscesw0c59dee2eev9eefatvt" timestamp="1733429946"&gt;116&lt;/key&gt;&lt;/foreign-keys&gt;&lt;ref-type name="Journal Article"&gt;17&lt;/ref-type&gt;&lt;contributors&gt;&lt;authors&gt;&lt;author&gt;Fukushima, N.&lt;/author&gt;&lt;author&gt;Yokoyama, K.&lt;/author&gt;&lt;author&gt;Sasahara, T.&lt;/author&gt;&lt;author&gt;Dobashi, Y.&lt;/author&gt;&lt;author&gt;Itoman, M.&lt;/author&gt;&lt;/authors&gt;&lt;/contributors&gt;&lt;auth-address&gt;Department of Orthopedic Surgery, School of Medicine, Kitasato University, 1-15-1 Kitasato, Sagamihara, 228-8555 Kanagawa , Japan. yokopon@m2.ocv.ne.jp.&lt;/auth-address&gt;&lt;titles&gt;&lt;title&gt;Establishment of rat model of acute staphylococcal osteomyelitis: relationship between inoculation dose and development of osteomyelitis&lt;/title&gt;&lt;secondary-title&gt;Arch Orthop Trauma Surg&lt;/secondary-title&gt;&lt;/titles&gt;&lt;periodical&gt;&lt;full-title&gt;Arch Orthop Trauma Surg&lt;/full-title&gt;&lt;/periodical&gt;&lt;pages&gt;169-76&lt;/pages&gt;&lt;volume&gt;125&lt;/volume&gt;&lt;number&gt;3&lt;/number&gt;&lt;edition&gt;20050126&lt;/edition&gt;&lt;keywords&gt;&lt;keyword&gt;Acute Disease&lt;/keyword&gt;&lt;keyword&gt;Animals&lt;/keyword&gt;&lt;keyword&gt;Disease Models, Animal&lt;/keyword&gt;&lt;keyword&gt;Male&lt;/keyword&gt;&lt;keyword&gt;Osteomyelitis/diagnostic imaging/*microbiology/pathology&lt;/keyword&gt;&lt;keyword&gt;Radiography&lt;/keyword&gt;&lt;keyword&gt;Rats&lt;/keyword&gt;&lt;keyword&gt;Rats, Wistar&lt;/keyword&gt;&lt;keyword&gt;Staphylococcal Infections/diagnostic imaging/pathology&lt;/keyword&gt;&lt;keyword&gt;Staphylococcus aureus/*pathogenicity&lt;/keyword&gt;&lt;keyword&gt;Tibia/*microbiology/*pathology&lt;/keyword&gt;&lt;keyword&gt;Virulence&lt;/keyword&gt;&lt;/keywords&gt;&lt;dates&gt;&lt;year&gt;2005&lt;/year&gt;&lt;pub-dates&gt;&lt;date&gt;Apr&lt;/date&gt;&lt;/pub-dates&gt;&lt;/dates&gt;&lt;isbn&gt;0936-8051 (Print)&amp;#xD;0936-8051 (Linking)&lt;/isbn&gt;&lt;accession-num&gt;15672262&lt;/accession-num&gt;&lt;urls&gt;&lt;related-urls&gt;&lt;url&gt;https://www.ncbi.nlm.nih.gov/pubmed/15672262&lt;/url&gt;&lt;/related-urls&gt;&lt;/urls&gt;&lt;electronic-resource-num&gt;10.1007/s00402-004-0785-z&lt;/electronic-resource-num&gt;&lt;remote-database-name&gt;Medline&lt;/remote-database-name&gt;&lt;remote-database-provider&gt;NLM&lt;/remote-database-provider&gt;&lt;/record&gt;&lt;/Cite&gt;&lt;/EndNote&gt;</w:instrText>
      </w:r>
      <w:r w:rsidRPr="001E3493">
        <w:rPr>
          <w:vertAlign w:val="superscript"/>
        </w:rPr>
        <w:fldChar w:fldCharType="separate"/>
      </w:r>
      <w:r w:rsidR="00EB5F7B" w:rsidRPr="001E3493">
        <w:rPr>
          <w:noProof/>
          <w:vertAlign w:val="superscript"/>
        </w:rPr>
        <w:t>[168]</w:t>
      </w:r>
      <w:r w:rsidRPr="001E3493">
        <w:rPr>
          <w:vertAlign w:val="superscript"/>
        </w:rPr>
        <w:fldChar w:fldCharType="end"/>
      </w:r>
      <w:r w:rsidRPr="001E3493">
        <w:t xml:space="preserve"> and the CFU of 10</w:t>
      </w:r>
      <w:r w:rsidRPr="001E3493">
        <w:rPr>
          <w:vertAlign w:val="superscript"/>
        </w:rPr>
        <w:t>4</w:t>
      </w:r>
      <w:r w:rsidRPr="001E3493">
        <w:t xml:space="preserve"> using UAMS-1 in rabbits</w:t>
      </w:r>
      <w:r w:rsidRPr="001E3493">
        <w:fldChar w:fldCharType="begin"/>
      </w:r>
      <w:r w:rsidR="00EB5F7B" w:rsidRPr="001E3493">
        <w:instrText xml:space="preserve"> ADDIN EN.CITE &lt;EndNote&gt;&lt;Cite&gt;&lt;Author&gt;Mark S. Smeltzer&lt;/Author&gt;&lt;Year&gt;2005&lt;/Year&gt;&lt;RecNum&gt;115&lt;/RecNum&gt;&lt;DisplayText&gt;[170]&lt;/DisplayText&gt;&lt;record&gt;&lt;rec-number&gt;115&lt;/rec-number&gt;&lt;foreign-keys&gt;&lt;key app="EN" db-id="xaevzfd9lwaxscesw0c59dee2eev9eefatvt" timestamp="1733429927"&gt;115&lt;/key&gt;&lt;/foreign-keys&gt;&lt;ref-type name="Journal Article"&gt;17&lt;/ref-type&gt;&lt;contributors&gt;&lt;authors&gt;&lt;author&gt;Mark S. Smeltzer, J. Roby Thomas, Sandra G. Hickraon, Robert A. Skinner, Carl L. Nelson, David Griffith, Thomas R. Parr, Richard P. Evans&lt;/author&gt;&lt;/authors&gt;&lt;/contributors&gt;&lt;titles&gt;&lt;title&gt; Smeltzer - Characterization of a rabbit model of staphylococcal osteomyelitis&lt;/title&gt;&lt;secondary-title&gt;Journal of Orthopaedic Research&lt;/secondary-title&gt;&lt;/titles&gt;&lt;periodical&gt;&lt;full-title&gt;Journal of Orthopaedic Research&lt;/full-title&gt;&lt;/periodical&gt;&lt;pages&gt;414 - 421&lt;/pages&gt;&lt;volume&gt;15&lt;/volume&gt;&lt;number&gt;3&lt;/number&gt;&lt;dates&gt;&lt;year&gt;2005&lt;/year&gt;&lt;/dates&gt;&lt;isbn&gt;0736-0266&lt;/isbn&gt;&lt;urls&gt;&lt;/urls&gt;&lt;/record&gt;&lt;/Cite&gt;&lt;/EndNote&gt;</w:instrText>
      </w:r>
      <w:r w:rsidRPr="001E3493">
        <w:fldChar w:fldCharType="separate"/>
      </w:r>
      <w:r w:rsidR="00EB5F7B" w:rsidRPr="001E3493">
        <w:rPr>
          <w:noProof/>
        </w:rPr>
        <w:t>[170]</w:t>
      </w:r>
      <w:r w:rsidRPr="001E3493">
        <w:fldChar w:fldCharType="end"/>
      </w:r>
      <w:r w:rsidRPr="001E3493">
        <w:t xml:space="preserve">. In a study using rats as </w:t>
      </w:r>
      <w:proofErr w:type="gramStart"/>
      <w:r w:rsidRPr="001E3493">
        <w:t>model</w:t>
      </w:r>
      <w:proofErr w:type="gramEnd"/>
      <w:r w:rsidRPr="001E3493">
        <w:t xml:space="preserve"> the maximum inoculation dose of </w:t>
      </w:r>
      <w:r w:rsidRPr="001E3493">
        <w:rPr>
          <w:rStyle w:val="Strong"/>
          <w:rFonts w:ascii="Times New Roman" w:hAnsi="Times New Roman"/>
          <w:b w:val="0"/>
          <w:bCs w:val="0"/>
        </w:rPr>
        <w:t>10⁵ CFU</w:t>
      </w:r>
      <w:r w:rsidRPr="001E3493">
        <w:rPr>
          <w:rStyle w:val="Strong"/>
          <w:rFonts w:ascii="Times New Roman" w:hAnsi="Times New Roman"/>
        </w:rPr>
        <w:t xml:space="preserve"> </w:t>
      </w:r>
      <w:r w:rsidRPr="001E3493">
        <w:t xml:space="preserve">issued severe inflammation with notable periosteal inflammation and bone necrosis in the first week after inoculation. </w:t>
      </w:r>
    </w:p>
    <w:p w14:paraId="57A0B68E" w14:textId="7B5652A7" w:rsidR="00E96E89" w:rsidRPr="001E3493" w:rsidRDefault="00E96E89" w:rsidP="004410D8">
      <w:r w:rsidRPr="001E3493">
        <w:t>The inoculum size also interferes with vancomycin functioning, higher inoculum decreases vancomycin’s capability of killing staphylococcus</w:t>
      </w:r>
      <w:r w:rsidRPr="001E3493">
        <w:fldChar w:fldCharType="begin"/>
      </w:r>
      <w:r w:rsidR="007E0B95" w:rsidRPr="001E3493">
        <w:instrText xml:space="preserve"> ADDIN EN.CITE &lt;EndNote&gt;&lt;Cite&gt;&lt;Author&gt;Rybak&lt;/Author&gt;&lt;Year&gt;2006&lt;/Year&gt;&lt;RecNum&gt;176&lt;/RecNum&gt;&lt;DisplayText&gt;[61]&lt;/DisplayText&gt;&lt;record&gt;&lt;rec-number&gt;176&lt;/rec-number&gt;&lt;foreign-keys&gt;&lt;key app="EN" db-id="xaevzfd9lwaxscesw0c59dee2eev9eefatvt" timestamp="1736266148"&gt;176&lt;/key&gt;&lt;/foreign-keys&gt;&lt;ref-type name="Journal Article"&gt;17&lt;/ref-type&gt;&lt;contributors&gt;&lt;authors&gt;&lt;author&gt;Michael J. Rybak&lt;/author&gt;&lt;/authors&gt;&lt;/contributors&gt;&lt;titles&gt;&lt;title&gt;The Pharmacokinetic and Pharmacodynamic Properties of Vancomycin&lt;/title&gt;&lt;secondary-title&gt;Infectious Diseases Society of America&lt;/secondary-title&gt;&lt;/titles&gt;&lt;periodical&gt;&lt;full-title&gt;Infectious Diseases Society of America&lt;/full-title&gt;&lt;/periodical&gt;&lt;pages&gt;35–9&lt;/pages&gt;&lt;volume&gt;42&lt;/volume&gt;&lt;dates&gt;&lt;year&gt;2006&lt;/year&gt;&lt;/dates&gt;&lt;urls&gt;&lt;/urls&gt;&lt;/record&gt;&lt;/Cite&gt;&lt;/EndNote&gt;</w:instrText>
      </w:r>
      <w:r w:rsidRPr="001E3493">
        <w:fldChar w:fldCharType="separate"/>
      </w:r>
      <w:r w:rsidR="007E0B95" w:rsidRPr="001E3493">
        <w:rPr>
          <w:noProof/>
        </w:rPr>
        <w:t>[61]</w:t>
      </w:r>
      <w:r w:rsidRPr="001E3493">
        <w:fldChar w:fldCharType="end"/>
      </w:r>
      <w:r w:rsidRPr="001E3493">
        <w:t>, and delays the onset of killing</w:t>
      </w:r>
      <w:r w:rsidRPr="001E3493">
        <w:fldChar w:fldCharType="begin">
          <w:fldData xml:space="preserve">PEVuZE5vdGU+PENpdGU+PEF1dGhvcj5MZWU8L0F1dGhvcj48WWVhcj4yMDEzPC9ZZWFyPjxSZWNO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</w:fldData>
        </w:fldChar>
      </w:r>
      <w:r w:rsidR="00EB5F7B" w:rsidRPr="001E3493">
        <w:instrText xml:space="preserve"> ADDIN EN.CITE </w:instrText>
      </w:r>
      <w:r w:rsidR="00EB5F7B" w:rsidRPr="001E3493">
        <w:fldChar w:fldCharType="begin">
          <w:fldData xml:space="preserve">PEVuZE5vdGU+PENpdGU+PEF1dGhvcj5MZWU8L0F1dGhvcj48WWVhcj4yMDEzPC9ZZWFyPjxSZWNO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[171]</w:t>
      </w:r>
      <w:r w:rsidRPr="001E3493">
        <w:fldChar w:fldCharType="end"/>
      </w:r>
      <w:r w:rsidRPr="001E3493">
        <w:t>.</w:t>
      </w:r>
      <w:r w:rsidR="003A7E7D" w:rsidRPr="001E3493">
        <w:t xml:space="preserve"> </w:t>
      </w:r>
      <w:r w:rsidRPr="001E3493">
        <w:t xml:space="preserve">higher inoculum size led to more intense </w:t>
      </w:r>
      <w:r w:rsidRPr="001E3493">
        <w:rPr>
          <w:color w:val="000000"/>
          <w:shd w:val="clear" w:color="auto" w:fill="FFFFFF"/>
        </w:rPr>
        <w:t>inflammatory response that deceases permeability and reduces blood flow in bone tissue</w:t>
      </w:r>
      <w:r w:rsidRPr="001E3493">
        <w:rPr>
          <w:color w:val="000000"/>
          <w:shd w:val="clear" w:color="auto" w:fill="FFFFFF"/>
        </w:rPr>
        <w:fldChar w:fldCharType="begin">
          <w:fldData xml:space="preserve">PEVuZE5vdGU+PENpdGU+PEF1dGhvcj5XdTwvQXV0aG9yPjxZZWFyPjIwMjI8L1llYXI+PFJlY051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</w:fldData>
        </w:fldChar>
      </w:r>
      <w:r w:rsidR="00EB5F7B" w:rsidRPr="001E3493">
        <w:rPr>
          <w:color w:val="000000"/>
          <w:shd w:val="clear" w:color="auto" w:fill="FFFFFF"/>
        </w:rPr>
        <w:instrText xml:space="preserve"> ADDIN EN.CITE </w:instrText>
      </w:r>
      <w:r w:rsidR="00EB5F7B" w:rsidRPr="001E3493">
        <w:rPr>
          <w:color w:val="000000"/>
          <w:shd w:val="clear" w:color="auto" w:fill="FFFFFF"/>
        </w:rPr>
        <w:fldChar w:fldCharType="begin">
          <w:fldData xml:space="preserve">PEVuZE5vdGU+PENpdGU+PEF1dGhvcj5XdTwvQXV0aG9yPjxZZWFyPjIwMjI8L1llYXI+PFJlY051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</w:fldData>
        </w:fldChar>
      </w:r>
      <w:r w:rsidR="00EB5F7B" w:rsidRPr="001E3493">
        <w:rPr>
          <w:color w:val="000000"/>
          <w:shd w:val="clear" w:color="auto" w:fill="FFFFFF"/>
        </w:rPr>
        <w:instrText xml:space="preserve"> ADDIN EN.CITE.DATA </w:instrText>
      </w:r>
      <w:r w:rsidR="00EB5F7B" w:rsidRPr="001E3493">
        <w:rPr>
          <w:color w:val="000000"/>
          <w:shd w:val="clear" w:color="auto" w:fill="FFFFFF"/>
        </w:rPr>
      </w:r>
      <w:r w:rsidR="00EB5F7B" w:rsidRPr="001E3493">
        <w:rPr>
          <w:color w:val="000000"/>
          <w:shd w:val="clear" w:color="auto" w:fill="FFFFFF"/>
        </w:rPr>
        <w:fldChar w:fldCharType="end"/>
      </w:r>
      <w:r w:rsidRPr="001E3493">
        <w:rPr>
          <w:color w:val="000000"/>
          <w:shd w:val="clear" w:color="auto" w:fill="FFFFFF"/>
        </w:rPr>
      </w:r>
      <w:r w:rsidRPr="001E3493">
        <w:rPr>
          <w:color w:val="000000"/>
          <w:shd w:val="clear" w:color="auto" w:fill="FFFFFF"/>
        </w:rPr>
        <w:fldChar w:fldCharType="separate"/>
      </w:r>
      <w:r w:rsidR="00EB5F7B" w:rsidRPr="001E3493">
        <w:rPr>
          <w:noProof/>
          <w:color w:val="000000"/>
          <w:shd w:val="clear" w:color="auto" w:fill="FFFFFF"/>
        </w:rPr>
        <w:t>[172]</w:t>
      </w:r>
      <w:r w:rsidRPr="001E3493">
        <w:rPr>
          <w:color w:val="000000"/>
          <w:shd w:val="clear" w:color="auto" w:fill="FFFFFF"/>
        </w:rPr>
        <w:fldChar w:fldCharType="end"/>
      </w:r>
      <w:r w:rsidRPr="001E3493">
        <w:rPr>
          <w:color w:val="000000"/>
          <w:shd w:val="clear" w:color="auto" w:fill="FFFFFF"/>
        </w:rPr>
        <w:t xml:space="preserve"> culminating in decreased diffusion of the drug in the bone</w:t>
      </w:r>
      <w:r w:rsidRPr="001E3493">
        <w:rPr>
          <w:color w:val="000000"/>
          <w:shd w:val="clear" w:color="auto" w:fill="FFFFFF"/>
        </w:rPr>
        <w:fldChar w:fldCharType="begin">
          <w:fldData xml:space="preserve">PEVuZE5vdGU+PENpdGU+PEF1dGhvcj5UaGFiaXQ8L0F1dGhvcj48WWVhcj4yMDE5PC9ZZWFyPjxS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</w:fldData>
        </w:fldChar>
      </w:r>
      <w:r w:rsidR="007E0B95" w:rsidRPr="001E3493">
        <w:rPr>
          <w:color w:val="000000"/>
          <w:shd w:val="clear" w:color="auto" w:fill="FFFFFF"/>
        </w:rPr>
        <w:instrText xml:space="preserve"> ADDIN EN.CITE </w:instrText>
      </w:r>
      <w:r w:rsidR="007E0B95" w:rsidRPr="001E3493">
        <w:rPr>
          <w:color w:val="000000"/>
          <w:shd w:val="clear" w:color="auto" w:fill="FFFFFF"/>
        </w:rPr>
        <w:fldChar w:fldCharType="begin">
          <w:fldData xml:space="preserve">PEVuZE5vdGU+PENpdGU+PEF1dGhvcj5UaGFiaXQ8L0F1dGhvcj48WWVhcj4yMDE5PC9ZZWFyPjxS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</w:fldData>
        </w:fldChar>
      </w:r>
      <w:r w:rsidR="007E0B95" w:rsidRPr="001E3493">
        <w:rPr>
          <w:color w:val="000000"/>
          <w:shd w:val="clear" w:color="auto" w:fill="FFFFFF"/>
        </w:rPr>
        <w:instrText xml:space="preserve"> ADDIN EN.CITE.DATA </w:instrText>
      </w:r>
      <w:r w:rsidR="007E0B95" w:rsidRPr="001E3493">
        <w:rPr>
          <w:color w:val="000000"/>
          <w:shd w:val="clear" w:color="auto" w:fill="FFFFFF"/>
        </w:rPr>
      </w:r>
      <w:r w:rsidR="007E0B95" w:rsidRPr="001E3493">
        <w:rPr>
          <w:color w:val="000000"/>
          <w:shd w:val="clear" w:color="auto" w:fill="FFFFFF"/>
        </w:rPr>
        <w:fldChar w:fldCharType="end"/>
      </w:r>
      <w:r w:rsidRPr="001E3493">
        <w:rPr>
          <w:color w:val="000000"/>
          <w:shd w:val="clear" w:color="auto" w:fill="FFFFFF"/>
        </w:rPr>
      </w:r>
      <w:r w:rsidRPr="001E3493">
        <w:rPr>
          <w:color w:val="000000"/>
          <w:shd w:val="clear" w:color="auto" w:fill="FFFFFF"/>
        </w:rPr>
        <w:fldChar w:fldCharType="separate"/>
      </w:r>
      <w:r w:rsidR="007E0B95" w:rsidRPr="001E3493">
        <w:rPr>
          <w:noProof/>
          <w:color w:val="000000"/>
          <w:shd w:val="clear" w:color="auto" w:fill="FFFFFF"/>
        </w:rPr>
        <w:t>[59]</w:t>
      </w:r>
      <w:r w:rsidRPr="001E3493">
        <w:rPr>
          <w:color w:val="000000"/>
          <w:shd w:val="clear" w:color="auto" w:fill="FFFFFF"/>
        </w:rPr>
        <w:fldChar w:fldCharType="end"/>
      </w:r>
      <w:r w:rsidRPr="001E3493">
        <w:rPr>
          <w:color w:val="000000"/>
          <w:shd w:val="clear" w:color="auto" w:fill="FFFFFF"/>
        </w:rPr>
        <w:t xml:space="preserve">.  Furthermore, </w:t>
      </w:r>
      <w:r w:rsidRPr="001E3493">
        <w:t>when tested with the same drug settings, the high bacterial load overwhelms vancomycin’s effectiveness due to factors like target saturation, limited drug distribution, and protective mechanisms such as biofilm formation</w:t>
      </w:r>
      <w:r w:rsidRPr="001E3493">
        <w:fldChar w:fldCharType="begin">
          <w:fldData xml:space="preserve">PEVuZE5vdGU+PENpdGU+PEF1dGhvcj5MZWU8L0F1dGhvcj48WWVhcj4yMDEzPC9ZZWFyPjxSZWNO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</w:fldData>
        </w:fldChar>
      </w:r>
      <w:r w:rsidR="00EB5F7B" w:rsidRPr="001E3493">
        <w:instrText xml:space="preserve"> ADDIN EN.CITE </w:instrText>
      </w:r>
      <w:r w:rsidR="00EB5F7B" w:rsidRPr="001E3493">
        <w:fldChar w:fldCharType="begin">
          <w:fldData xml:space="preserve">PEVuZE5vdGU+PENpdGU+PEF1dGhvcj5MZWU8L0F1dGhvcj48WWVhcj4yMDEzPC9ZZWFyPjxSZWNO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[171]</w:t>
      </w:r>
      <w:r w:rsidRPr="001E3493">
        <w:fldChar w:fldCharType="end"/>
      </w:r>
      <w:r w:rsidRPr="001E3493">
        <w:t>.  Lee et. all. found that an inoculum of 10</w:t>
      </w:r>
      <w:r w:rsidRPr="001E3493">
        <w:rPr>
          <w:vertAlign w:val="superscript"/>
        </w:rPr>
        <w:t>7</w:t>
      </w:r>
      <w:r w:rsidRPr="001E3493">
        <w:t xml:space="preserve"> lead to less effective vancomycin activity than a</w:t>
      </w:r>
      <w:r w:rsidR="00D43673" w:rsidRPr="001E3493">
        <w:t>t</w:t>
      </w:r>
      <w:r w:rsidRPr="001E3493">
        <w:t xml:space="preserve"> 10</w:t>
      </w:r>
      <w:r w:rsidRPr="001E3493">
        <w:rPr>
          <w:vertAlign w:val="superscript"/>
        </w:rPr>
        <w:t>5</w:t>
      </w:r>
      <w:r w:rsidRPr="001E3493">
        <w:t xml:space="preserve"> in vivo</w:t>
      </w:r>
      <w:r w:rsidRPr="001E3493">
        <w:fldChar w:fldCharType="begin">
          <w:fldData xml:space="preserve">PEVuZE5vdGU+PENpdGU+PEF1dGhvcj5MZWU8L0F1dGhvcj48WWVhcj4yMDEzPC9ZZWFyPjxSZWNO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</w:fldData>
        </w:fldChar>
      </w:r>
      <w:r w:rsidR="00EB5F7B" w:rsidRPr="001E3493">
        <w:instrText xml:space="preserve"> ADDIN EN.CITE </w:instrText>
      </w:r>
      <w:r w:rsidR="00EB5F7B" w:rsidRPr="001E3493">
        <w:fldChar w:fldCharType="begin">
          <w:fldData xml:space="preserve">PEVuZE5vdGU+PENpdGU+PEF1dGhvcj5MZWU8L0F1dGhvcj48WWVhcj4yMDEzPC9ZZWFyPjxSZWNO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[171]</w:t>
      </w:r>
      <w:r w:rsidRPr="001E3493">
        <w:fldChar w:fldCharType="end"/>
      </w:r>
      <w:r w:rsidRPr="001E3493">
        <w:t xml:space="preserve">. </w:t>
      </w:r>
    </w:p>
    <w:p w14:paraId="4B88426C" w14:textId="0B73F5B8" w:rsidR="00E96E89" w:rsidRPr="001E3493" w:rsidRDefault="00E96E89" w:rsidP="004410D8">
      <w:r w:rsidRPr="001E3493">
        <w:lastRenderedPageBreak/>
        <w:t>Considering that both the CFU and antimicrobial concentration play significant roles in determining clearance</w:t>
      </w:r>
      <w:r w:rsidRPr="001E3493">
        <w:fldChar w:fldCharType="begin"/>
      </w:r>
      <w:r w:rsidR="00EB5F7B" w:rsidRPr="001E3493">
        <w:instrText xml:space="preserve"> ADDIN EN.CITE &lt;EndNote&gt;&lt;Cite&gt;&lt;Author&gt;Nedbalcová&lt;/Author&gt;&lt;Year&gt;2015&lt;/Year&gt;&lt;RecNum&gt;181&lt;/RecNum&gt;&lt;DisplayText&gt;[173, 174]&lt;/DisplayText&gt;&lt;record&gt;&lt;rec-number&gt;181&lt;/rec-number&gt;&lt;foreign-keys&gt;&lt;key app="EN" db-id="xaevzfd9lwaxscesw0c59dee2eev9eefatvt" timestamp="1736275979"&gt;181&lt;/key&gt;&lt;/foreign-keys&gt;&lt;ref-type name="Journal Article"&gt;17&lt;/ref-type&gt;&lt;contributors&gt;&lt;authors&gt;&lt;author&gt;Nedbalcová, Kateřina&lt;/author&gt;&lt;author&gt;Nechvátalová, Kateřina&lt;/author&gt;&lt;author&gt;Kučerová, Zdeňka&lt;/author&gt;&lt;/authors&gt;&lt;/contributors&gt;&lt;titles&gt;&lt;title&gt;Determination of the minimum inhibitory concentration (MIC) and mutant prevention concentration (MPC) of selected antimicrobials in bovine and swine Pasteurella multocida, Escherichia coli, and Staphylococcus aureus isolates&lt;/title&gt;&lt;secondary-title&gt;Acta Veterinaria Brno&lt;/secondary-title&gt;&lt;/titles&gt;&lt;periodical&gt;&lt;full-title&gt;Acta Veterinaria Brno&lt;/full-title&gt;&lt;/periodical&gt;&lt;pages&gt;83-89&lt;/pages&gt;&lt;volume&gt;84&lt;/volume&gt;&lt;number&gt;2&lt;/number&gt;&lt;section&gt;83&lt;/section&gt;&lt;dates&gt;&lt;year&gt;2015&lt;/year&gt;&lt;/dates&gt;&lt;isbn&gt;0001-7213&amp;#xD;1801-7576&lt;/isbn&gt;&lt;urls&gt;&lt;/urls&gt;&lt;electronic-resource-num&gt;10.2754/avb201584020083&lt;/electronic-resource-num&gt;&lt;/record&gt;&lt;/Cite&gt;&lt;Cite&gt;&lt;Author&gt;Schentag&lt;/Author&gt;&lt;Year&gt;1990&lt;/Year&gt;&lt;RecNum&gt;182&lt;/RecNum&gt;&lt;record&gt;&lt;rec-number&gt;182&lt;/rec-number&gt;&lt;foreign-keys&gt;&lt;key app="EN" db-id="xaevzfd9lwaxscesw0c59dee2eev9eefatvt" timestamp="1736276153"&gt;182&lt;/key&gt;&lt;/foreign-keys&gt;&lt;ref-type name="Journal Article"&gt;17&lt;/ref-type&gt;&lt;contributors&gt;&lt;authors&gt;&lt;author&gt;Schentag, J J&lt;/author&gt;&lt;/authors&gt;&lt;/contributors&gt;&lt;titles&gt;&lt;title&gt;Correlation of pharmacokinetic parameters to efficacy of antibiotics: relationships between serum concentrations, MIC values, and bacterial eradication in patients with gram-negative pneumonia.&lt;/title&gt;&lt;secondary-title&gt;Scandinavian journal of infectious diseases&lt;/secondary-title&gt;&lt;/titles&gt;&lt;periodical&gt;&lt;full-title&gt;Scandinavian journal of infectious diseases&lt;/full-title&gt;&lt;/periodical&gt;&lt;pages&gt;218-234&lt;/pages&gt;&lt;volume&gt;74&lt;/volume&gt;&lt;number&gt;74&lt;/number&gt;&lt;dates&gt;&lt;year&gt;1990&lt;/year&gt;&lt;/dates&gt;&lt;urls&gt;&lt;/urls&gt;&lt;/record&gt;&lt;/Cite&gt;&lt;/EndNote&gt;</w:instrText>
      </w:r>
      <w:r w:rsidRPr="001E3493">
        <w:fldChar w:fldCharType="separate"/>
      </w:r>
      <w:r w:rsidR="00EB5F7B" w:rsidRPr="001E3493">
        <w:rPr>
          <w:noProof/>
        </w:rPr>
        <w:t>[173, 174]</w:t>
      </w:r>
      <w:r w:rsidRPr="001E3493">
        <w:fldChar w:fldCharType="end"/>
      </w:r>
      <w:r w:rsidRPr="001E3493">
        <w:t xml:space="preserve">, it is crucial to explore the interaction between the strain of interest, Staphylococcus aureus UAMS-1, and the antibiotic used in this experiment, vancomycin. Although the strain has been demonstrated to be susceptible to vancomycin, the current literature </w:t>
      </w:r>
      <w:proofErr w:type="gramStart"/>
      <w:r w:rsidRPr="001E3493">
        <w:t>lacks of</w:t>
      </w:r>
      <w:proofErr w:type="gramEnd"/>
      <w:r w:rsidRPr="001E3493">
        <w:t xml:space="preserve"> in vitro and in vivo studies that evaluate varying inoculum concentrations and vancomycin doses specifically against Staphylococcus aureus UAMS-1. We hypothesize that using a lower CFU inoculum can lead to improved outcomes at the inoculation site. However, there is insufficient data to confirm whether reducing the CFU inoculum would indeed result in the complete elimination of this bacterial strain. Future studies could focus on determining the CFU threshold that can be effectively cleared using clinically relevant doses of vancomycin in UAMS-1 osteomyelitis models. Additionally, current literature also lacks critical data on the effective vancomycin concentration required for the clearance of UAMS-1 at an inoculum size of 10</w:t>
      </w:r>
      <w:r w:rsidRPr="001E3493">
        <w:rPr>
          <w:vertAlign w:val="superscript"/>
        </w:rPr>
        <w:t>6</w:t>
      </w:r>
      <w:r w:rsidRPr="001E3493">
        <w:t xml:space="preserve"> CFU or any concentration, underscoring the need for further research in this area.</w:t>
      </w:r>
    </w:p>
    <w:p w14:paraId="45690519" w14:textId="087E1BAC" w:rsidR="00E96E89" w:rsidRPr="001E3493" w:rsidRDefault="00E96E89" w:rsidP="004410D8">
      <w:pPr>
        <w:pStyle w:val="NormalWeb"/>
        <w:spacing w:before="0" w:beforeAutospacing="0" w:after="0" w:afterAutospacing="0"/>
      </w:pPr>
      <w:r w:rsidRPr="001E3493">
        <w:t>In addition, to achieve ideal clearance concentrations of vancomycin in site for UAMS-1 inoculum, a more prolonged interaction between drug and agent may be necessary. Considering that vancomycin’s killing efficacy is mainly determined by interaction time with agent not by drug quantity</w:t>
      </w:r>
      <w:r w:rsidRPr="001E3493">
        <w:fldChar w:fldCharType="begin"/>
      </w:r>
      <w:r w:rsidR="007E0B95" w:rsidRPr="001E3493">
        <w:instrText xml:space="preserve"> ADDIN EN.CITE &lt;EndNote&gt;&lt;Cite&gt;&lt;Author&gt;Rybak&lt;/Author&gt;&lt;Year&gt;2006&lt;/Year&gt;&lt;RecNum&gt;176&lt;/RecNum&gt;&lt;DisplayText&gt;[61]&lt;/DisplayText&gt;&lt;record&gt;&lt;rec-number&gt;176&lt;/rec-number&gt;&lt;foreign-keys&gt;&lt;key app="EN" db-id="xaevzfd9lwaxscesw0c59dee2eev9eefatvt" timestamp="1736266148"&gt;176&lt;/key&gt;&lt;/foreign-keys&gt;&lt;ref-type name="Journal Article"&gt;17&lt;/ref-type&gt;&lt;contributors&gt;&lt;authors&gt;&lt;author&gt;Michael J. Rybak&lt;/author&gt;&lt;/authors&gt;&lt;/contributors&gt;&lt;titles&gt;&lt;title&gt;The Pharmacokinetic and Pharmacodynamic Properties of Vancomycin&lt;/title&gt;&lt;secondary-title&gt;Infectious Diseases Society of America&lt;/secondary-title&gt;&lt;/titles&gt;&lt;periodical&gt;&lt;full-title&gt;Infectious Diseases Society of America&lt;/full-title&gt;&lt;/periodical&gt;&lt;pages&gt;35–9&lt;/pages&gt;&lt;volume&gt;42&lt;/volume&gt;&lt;dates&gt;&lt;year&gt;2006&lt;/year&gt;&lt;/dates&gt;&lt;urls&gt;&lt;/urls&gt;&lt;/record&gt;&lt;/Cite&gt;&lt;/EndNote&gt;</w:instrText>
      </w:r>
      <w:r w:rsidRPr="001E3493">
        <w:fldChar w:fldCharType="separate"/>
      </w:r>
      <w:r w:rsidR="007E0B95" w:rsidRPr="001E3493">
        <w:rPr>
          <w:noProof/>
        </w:rPr>
        <w:t>[61]</w:t>
      </w:r>
      <w:r w:rsidRPr="001E3493">
        <w:fldChar w:fldCharType="end"/>
      </w:r>
      <w:r w:rsidRPr="001E3493">
        <w:t xml:space="preserve">, it is relevant to maintain sustained release to ensure sufficient availability time for clearance. One study involving methicillin-resistant </w:t>
      </w:r>
      <w:r w:rsidRPr="001E3493">
        <w:rPr>
          <w:rStyle w:val="Emphasis"/>
          <w:rFonts w:ascii="Times New Roman" w:hAnsi="Times New Roman"/>
        </w:rPr>
        <w:t>Staphylococcus aureus</w:t>
      </w:r>
      <w:r w:rsidRPr="001E3493">
        <w:t xml:space="preserve"> (MRSA) at CFU levels of 10</w:t>
      </w:r>
      <w:r w:rsidRPr="001E3493">
        <w:rPr>
          <w:vertAlign w:val="superscript"/>
        </w:rPr>
        <w:t>7</w:t>
      </w:r>
      <w:r w:rsidRPr="001E3493">
        <w:t xml:space="preserve"> to 10</w:t>
      </w:r>
      <w:r w:rsidRPr="001E3493">
        <w:rPr>
          <w:vertAlign w:val="superscript"/>
        </w:rPr>
        <w:t>8</w:t>
      </w:r>
      <w:r w:rsidRPr="001E3493">
        <w:t xml:space="preserve"> CFU/ml tested clearance times with vancomycin plasma concentrations of 28–32 µg/mL and trough levels of 8–12 µg/ml. The median time to bacterial clearance ranged from 6.5 to 10.5 days, depending on susceptibility</w:t>
      </w:r>
      <w:r w:rsidRPr="001E3493">
        <w:fldChar w:fldCharType="begin">
          <w:fldData xml:space="preserve">PEVuZE5vdGU+PENpdGU+PEF1dGhvcj5Nb2lzZTwvQXV0aG9yPjxZZWFyPjIwMDc8L1llYXI+PFJl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</w:fldData>
        </w:fldChar>
      </w:r>
      <w:r w:rsidR="00EB5F7B" w:rsidRPr="001E3493">
        <w:instrText xml:space="preserve"> ADDIN EN.CITE </w:instrText>
      </w:r>
      <w:r w:rsidR="00EB5F7B" w:rsidRPr="001E3493">
        <w:fldChar w:fldCharType="begin">
          <w:fldData xml:space="preserve">PEVuZE5vdGU+PENpdGU+PEF1dGhvcj5Nb2lzZTwvQXV0aG9yPjxZZWFyPjIwMDc8L1llYXI+PFJl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[175]</w:t>
      </w:r>
      <w:r w:rsidRPr="001E3493">
        <w:fldChar w:fldCharType="end"/>
      </w:r>
      <w:r w:rsidRPr="001E3493">
        <w:t xml:space="preserve">. In our study, the infected groups reached a maximum plasma </w:t>
      </w:r>
      <w:r w:rsidRPr="001E3493">
        <w:lastRenderedPageBreak/>
        <w:t xml:space="preserve">concentration of 2.27 </w:t>
      </w:r>
      <w:proofErr w:type="gramStart"/>
      <w:r w:rsidRPr="001E3493">
        <w:t>µg</w:t>
      </w:r>
      <w:proofErr w:type="gramEnd"/>
      <w:r w:rsidRPr="001E3493">
        <w:t xml:space="preserve">/mL on day 1, with a sustained release lasting only 72 hours (3 days).   </w:t>
      </w:r>
    </w:p>
    <w:p w14:paraId="68F55E15" w14:textId="03FBCBA3" w:rsidR="00E96E89" w:rsidRPr="001E3493" w:rsidRDefault="00E96E89" w:rsidP="004410D8">
      <w:pPr>
        <w:pStyle w:val="NormalWeb"/>
        <w:spacing w:before="0" w:beforeAutospacing="0" w:after="0" w:afterAutospacing="0"/>
      </w:pPr>
      <w:r w:rsidRPr="001E3493">
        <w:t xml:space="preserve">Systemic treatments often result in delayed clearance compared to localized treatments due to challenges in achieving sufficient drug concentrations at the infection site, particularly in necrotic or </w:t>
      </w:r>
      <w:proofErr w:type="spellStart"/>
      <w:r w:rsidRPr="001E3493">
        <w:t>devascularized</w:t>
      </w:r>
      <w:proofErr w:type="spellEnd"/>
      <w:r w:rsidRPr="001E3493">
        <w:t xml:space="preserve"> tissues </w:t>
      </w:r>
      <w:r w:rsidRPr="001E3493">
        <w:fldChar w:fldCharType="begin"/>
      </w:r>
      <w:r w:rsidR="00EB5F7B" w:rsidRPr="001E3493">
        <w:instrText xml:space="preserve"> ADDIN EN.CITE &lt;EndNote&gt;&lt;Cite&gt;&lt;Author&gt;Alt Volker&lt;/Author&gt;&lt;Year&gt;2015&lt;/Year&gt;&lt;RecNum&gt;154&lt;/RecNum&gt;&lt;DisplayText&gt;[176]&lt;/DisplayText&gt;&lt;record&gt;&lt;rec-number&gt;154&lt;/rec-number&gt;&lt;foreign-keys&gt;&lt;key app="EN" db-id="xaevzfd9lwaxscesw0c59dee2eev9eefatvt" timestamp="1734532689"&gt;154&lt;/key&gt;&lt;/foreign-keys&gt;&lt;ref-type name="Journal Article"&gt;17&lt;/ref-type&gt;&lt;contributors&gt;&lt;authors&gt;&lt;author&gt;Alt Volker, Jorg Franke, Reinhard Schnettler&lt;/author&gt;&lt;/authors&gt;&lt;/contributors&gt;&lt;titles&gt;&lt;title&gt;Local Delivery of Antibiotics in the Surgical Treatment of Bone Infections&lt;/title&gt;&lt;secondary-title&gt;Techniques in orthopaedics&lt;/secondary-title&gt;&lt;/titles&gt;&lt;periodical&gt;&lt;full-title&gt;Techniques in orthopaedics&lt;/full-title&gt;&lt;/periodical&gt;&lt;pages&gt;230-235&lt;/pages&gt;&lt;volume&gt;30&lt;/volume&gt;&lt;number&gt;4&lt;/number&gt;&lt;dates&gt;&lt;year&gt;2015&lt;/year&gt;&lt;/dates&gt;&lt;isbn&gt;2333-0600&lt;/isbn&gt;&lt;urls&gt;&lt;/urls&gt;&lt;/record&gt;&lt;/Cite&gt;&lt;/EndNote&gt;</w:instrText>
      </w:r>
      <w:r w:rsidRPr="001E3493">
        <w:fldChar w:fldCharType="separate"/>
      </w:r>
      <w:r w:rsidR="00EB5F7B" w:rsidRPr="001E3493">
        <w:rPr>
          <w:noProof/>
        </w:rPr>
        <w:t>[176]</w:t>
      </w:r>
      <w:r w:rsidRPr="001E3493">
        <w:fldChar w:fldCharType="end"/>
      </w:r>
      <w:r w:rsidRPr="001E3493">
        <w:t xml:space="preserve">. The local route of administration used in our study, on the other hand, creates an environment lethal to bacteria, including those within biofilms, which are notoriously difficult to treat with systemic antibiotics. This makes local delivery ideal for both prophylaxis and initial infection control. While clinical practice often targets vancomycin plasma trough levels of 15–20 µg/ml </w:t>
      </w:r>
      <w:r w:rsidRPr="001E3493">
        <w:fldChar w:fldCharType="begin"/>
      </w:r>
      <w:r w:rsidR="00EB5F7B" w:rsidRPr="001E3493">
        <w:instrText xml:space="preserve"> ADDIN EN.CITE &lt;EndNote&gt;&lt;Cite&gt;&lt;Author&gt;C. Andrew DeRyke&lt;/Author&gt;&lt;Year&gt;2009&lt;/Year&gt;&lt;RecNum&gt;139&lt;/RecNum&gt;&lt;DisplayText&gt;[177]&lt;/DisplayText&gt;&lt;record&gt;&lt;rec-number&gt;139&lt;/rec-number&gt;&lt;foreign-keys&gt;&lt;key app="EN" db-id="xaevzfd9lwaxscesw0c59dee2eev9eefatvt" timestamp="1733859943"&gt;139&lt;/key&gt;&lt;/foreign-keys&gt;&lt;ref-type name="Journal Article"&gt;17&lt;/ref-type&gt;&lt;contributors&gt;&lt;authors&gt;&lt;author&gt;C. Andrew DeRyke, PharmD, and Donald P. Alexander, BS, PharmD&lt;/author&gt;&lt;/authors&gt;&lt;/contributors&gt;&lt;titles&gt;&lt;title&gt;Optimizing Vancomycin Dosing Through Pharmacodynamic Assessment Targeting Area Under the Concentration-Time Curve/Minimum Inhibitory Concentration&lt;/title&gt;&lt;secondary-title&gt;Hospital Pharmacy&lt;/secondary-title&gt;&lt;/titles&gt;&lt;periodical&gt;&lt;full-title&gt;Hospital Pharmacy&lt;/full-title&gt;&lt;/periodical&gt;&lt;pages&gt;751–765&lt;/pages&gt;&lt;volume&gt;44&lt;/volume&gt;&lt;dates&gt;&lt;year&gt;2009&lt;/year&gt;&lt;/dates&gt;&lt;urls&gt;&lt;/urls&gt;&lt;/record&gt;&lt;/Cite&gt;&lt;/EndNote&gt;</w:instrText>
      </w:r>
      <w:r w:rsidRPr="001E3493">
        <w:fldChar w:fldCharType="separate"/>
      </w:r>
      <w:r w:rsidR="00EB5F7B" w:rsidRPr="001E3493">
        <w:rPr>
          <w:noProof/>
        </w:rPr>
        <w:t>[177]</w:t>
      </w:r>
      <w:r w:rsidRPr="001E3493">
        <w:fldChar w:fldCharType="end"/>
      </w:r>
      <w:r w:rsidRPr="001E3493">
        <w:t>, studies demonstrate that local delivery can achieve significantly higher concentrations in bone and soft tissues. For instance, in study conducted by working et. al</w:t>
      </w:r>
      <w:r w:rsidRPr="001E3493">
        <w:fldChar w:fldCharType="begin">
          <w:fldData xml:space="preserve">PEVuZE5vdGU+PENpdGU+PEF1dGhvcj5Xb3JraW5nPC9BdXRob3I+PFllYXI+MjAxNzwvWWVhcj48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</w:fldData>
        </w:fldChar>
      </w:r>
      <w:r w:rsidR="00EB5F7B" w:rsidRPr="001E3493">
        <w:instrText xml:space="preserve"> ADDIN EN.CITE </w:instrText>
      </w:r>
      <w:r w:rsidR="00EB5F7B" w:rsidRPr="001E3493">
        <w:fldChar w:fldCharType="begin">
          <w:fldData xml:space="preserve">PEVuZE5vdGU+PENpdGU+PEF1dGhvcj5Xb3JraW5nPC9BdXRob3I+PFllYXI+MjAxNzwvWWVhcj48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[178]</w:t>
      </w:r>
      <w:r w:rsidRPr="001E3493">
        <w:fldChar w:fldCharType="end"/>
      </w:r>
      <w:r w:rsidRPr="001E3493">
        <w:t xml:space="preserve">, local application of vancomycin achieved peak bone concentrations of 199 mg/g, with plasma concentrations measuring just 1.8 </w:t>
      </w:r>
      <w:proofErr w:type="gramStart"/>
      <w:r w:rsidRPr="001E3493">
        <w:t>µg</w:t>
      </w:r>
      <w:proofErr w:type="gramEnd"/>
      <w:r w:rsidRPr="001E3493">
        <w:t xml:space="preserve">/mL, exceeding the minimum inhibitory concentration (MIC) required to inhibit bacterial growth. These high local concentrations create a potent antibacterial environment, while systemic absorption remains minimal. </w:t>
      </w:r>
    </w:p>
    <w:p w14:paraId="282728D7" w14:textId="762AEDE9" w:rsidR="00E96E89" w:rsidRPr="001E3493" w:rsidRDefault="00E96E89" w:rsidP="004410D8">
      <w:pPr>
        <w:pStyle w:val="NormalWeb"/>
        <w:spacing w:before="0" w:beforeAutospacing="0" w:after="0" w:afterAutospacing="0"/>
      </w:pPr>
      <w:r w:rsidRPr="001E3493">
        <w:t xml:space="preserve">However, despite the effectiveness of local delivery in achieving high initial concentrations, the rapid decrease in drug levels is a limitation. Concentrations can become undetectable within 96 hours </w:t>
      </w:r>
      <w:r w:rsidRPr="001E3493">
        <w:fldChar w:fldCharType="begin">
          <w:fldData xml:space="preserve">PEVuZE5vdGU+PENpdGU+PEF1dGhvcj5XdTwvQXV0aG9yPjxZZWFyPjIwMDY8L1llYXI+PFJlY051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</w:fldData>
        </w:fldChar>
      </w:r>
      <w:r w:rsidR="00EB5F7B" w:rsidRPr="001E3493">
        <w:instrText xml:space="preserve"> ADDIN EN.CITE </w:instrText>
      </w:r>
      <w:r w:rsidR="00EB5F7B" w:rsidRPr="001E3493">
        <w:fldChar w:fldCharType="begin">
          <w:fldData xml:space="preserve">PEVuZE5vdGU+PENpdGU+PEF1dGhvcj5XdTwvQXV0aG9yPjxZZWFyPjIwMDY8L1llYXI+PFJlY051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[179]</w:t>
      </w:r>
      <w:r w:rsidRPr="001E3493">
        <w:fldChar w:fldCharType="end"/>
      </w:r>
      <w:r w:rsidRPr="001E3493">
        <w:t xml:space="preserve">. Similarly, in our study, the therapeutic window was 72 to 120 </w:t>
      </w:r>
      <w:proofErr w:type="gramStart"/>
      <w:r w:rsidRPr="001E3493">
        <w:t>hours</w:t>
      </w:r>
      <w:proofErr w:type="gramEnd"/>
      <w:r w:rsidRPr="001E3493">
        <w:t xml:space="preserve"> which may restrict its utility for treating established or persistent infections. Clearance is directly linked to drug release rates</w:t>
      </w:r>
      <w:r w:rsidRPr="001E3493">
        <w:fldChar w:fldCharType="begin">
          <w:fldData xml:space="preserve">PEVuZE5vdGU+PENpdGU+PEF1dGhvcj5XdTwvQXV0aG9yPjxZZWFyPjIwMDY8L1llYXI+PFJlY051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</w:fldData>
        </w:fldChar>
      </w:r>
      <w:r w:rsidR="00EB5F7B" w:rsidRPr="001E3493">
        <w:instrText xml:space="preserve"> ADDIN EN.CITE </w:instrText>
      </w:r>
      <w:r w:rsidR="00EB5F7B" w:rsidRPr="001E3493">
        <w:fldChar w:fldCharType="begin">
          <w:fldData xml:space="preserve">PEVuZE5vdGU+PENpdGU+PEF1dGhvcj5XdTwvQXV0aG9yPjxZZWFyPjIwMDY8L1llYXI+PFJlY051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[179]</w:t>
      </w:r>
      <w:r w:rsidRPr="001E3493">
        <w:fldChar w:fldCharType="end"/>
      </w:r>
      <w:r w:rsidRPr="001E3493">
        <w:t xml:space="preserve">, hence, this points out one limitation of our scaffold as a drug delivery device. Even when considering the different </w:t>
      </w:r>
      <w:proofErr w:type="gramStart"/>
      <w:r w:rsidRPr="001E3493">
        <w:t>route</w:t>
      </w:r>
      <w:proofErr w:type="gramEnd"/>
      <w:r w:rsidRPr="001E3493">
        <w:t xml:space="preserve"> of administration, a more prolonged and sustained release than the achieved by our experiment is essential to ensure effective clearance. This </w:t>
      </w:r>
      <w:r w:rsidRPr="001E3493">
        <w:lastRenderedPageBreak/>
        <w:t xml:space="preserve">limitation underscores the importance of combining local treatments with systemic antibiotics or developing scaffolds with sustained-release formulations to achieve total clearance culminating with the ideal therapeutic outcomes. </w:t>
      </w:r>
    </w:p>
    <w:p w14:paraId="01569873" w14:textId="07CBEE32" w:rsidR="00E96E89" w:rsidRPr="001E3493" w:rsidRDefault="00E96E89" w:rsidP="004410D8">
      <w:r w:rsidRPr="001E3493">
        <w:t>The direct inoculation of vancomycin into bone or traditional osteogenic materials without a controlled release system can be performed using various techniques. However, all these methods exhibit a similar release pattern: an initial burst of vancomycin is released within the first few days, followed by a rapid decline in concentration [45, 46]. This limitation highlights the ineffectiveness of using direct inoculation alone, making it a suboptimal choice overall. Recent advancements in scaffold manufacturing have incorporated antibiotics into their design. Integrating antimicrobial agents into scaffolds during their fabrication enables a controlled and sustained release of the drug over time. This approach has been shown to effectively eliminate bacteria [6,42]. By incorporating a drug carrier with a local drug delivery system, these scaffolds optimize antibiotic release directly at the wound site, ensuring prolonged activity and enhancing the therapeutic effect. Incorporating antibiotics into our scaffold during its fabrication would ideally enable a controlled and sustained release capable of effectively targeting infection while supporting the bone regeneration activity of the scaffold. The use of combination between different antimicrobial classes is another strategy to be explored. Shi et. All in a meta-analysis found that the combination of rifampicin with glycopeptide is more effective in the treatment of OM</w:t>
      </w:r>
      <w:r w:rsidRPr="001E3493">
        <w:fldChar w:fldCharType="begin">
          <w:fldData xml:space="preserve">PEVuZE5vdGU+PENpdGU+PEF1dGhvcj5TaGk8L0F1dGhvcj48WWVhcj4yMDIyPC9ZZWFyPjxSZWNO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</w:fldData>
        </w:fldChar>
      </w:r>
      <w:r w:rsidR="00EB5F7B" w:rsidRPr="001E3493">
        <w:instrText xml:space="preserve"> ADDIN EN.CITE </w:instrText>
      </w:r>
      <w:r w:rsidR="00EB5F7B" w:rsidRPr="001E3493">
        <w:fldChar w:fldCharType="begin">
          <w:fldData xml:space="preserve">PEVuZE5vdGU+PENpdGU+PEF1dGhvcj5TaGk8L0F1dGhvcj48WWVhcj4yMDIyPC9ZZWFyPjxSZWNO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[180]</w:t>
      </w:r>
      <w:r w:rsidRPr="001E3493">
        <w:fldChar w:fldCharType="end"/>
      </w:r>
      <w:r w:rsidR="00E70A49" w:rsidRPr="001E3493">
        <w:t>.</w:t>
      </w:r>
    </w:p>
    <w:p w14:paraId="4A88D012" w14:textId="6C06E2A3" w:rsidR="00E96E89" w:rsidRPr="001E3493" w:rsidRDefault="00E96E89" w:rsidP="004410D8">
      <w:pPr>
        <w:pStyle w:val="Heading2"/>
      </w:pPr>
      <w:bookmarkStart w:id="115" w:name="_Toc195707721"/>
      <w:r w:rsidRPr="001E3493">
        <w:t>Additional assessments</w:t>
      </w:r>
      <w:bookmarkEnd w:id="115"/>
    </w:p>
    <w:p w14:paraId="746513D7" w14:textId="3BBBE52D" w:rsidR="00E96E89" w:rsidRPr="004410D8" w:rsidRDefault="00E96E89" w:rsidP="004410D8">
      <w:r w:rsidRPr="001E3493">
        <w:t xml:space="preserve">Finally, we expected to find correlations between </w:t>
      </w:r>
      <w:proofErr w:type="gramStart"/>
      <w:r w:rsidRPr="001E3493">
        <w:t>progression</w:t>
      </w:r>
      <w:proofErr w:type="gramEnd"/>
      <w:r w:rsidRPr="001E3493">
        <w:t xml:space="preserve"> of osteomyelitis and skin surface temperature since skin surface temperature is an early indicative of fever</w:t>
      </w:r>
      <w:r w:rsidRPr="001E3493">
        <w:fldChar w:fldCharType="begin">
          <w:fldData xml:space="preserve">PEVuZE5vdGU+PENpdGU+PEF1dGhvcj5DaHVuZzwvQXV0aG9yPjxZZWFyPjIwMjQ8L1llYXI+PFJl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=
</w:fldData>
        </w:fldChar>
      </w:r>
      <w:r w:rsidR="00EB5F7B" w:rsidRPr="001E3493">
        <w:instrText xml:space="preserve"> ADDIN EN.CITE </w:instrText>
      </w:r>
      <w:r w:rsidR="00EB5F7B" w:rsidRPr="001E3493">
        <w:fldChar w:fldCharType="begin">
          <w:fldData xml:space="preserve">PEVuZE5vdGU+PENpdGU+PEF1dGhvcj5DaHVuZzwvQXV0aG9yPjxZZWFyPjIwMjQ8L1llYXI+PFJl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=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[181]</w:t>
      </w:r>
      <w:r w:rsidRPr="001E3493">
        <w:fldChar w:fldCharType="end"/>
      </w:r>
      <w:r w:rsidRPr="001E3493">
        <w:t xml:space="preserve">. In </w:t>
      </w:r>
      <w:r w:rsidRPr="001E3493">
        <w:lastRenderedPageBreak/>
        <w:t xml:space="preserve">study, Fever is linked to up to 90% of infection cases. This finding would corroborate with the hypothesis that skin surface can be used as an early detector of osteomyelitis. However, in our study we did not find temperature patterns that linked skin surface temperature and osteomyelitis. </w:t>
      </w:r>
    </w:p>
    <w:p w14:paraId="6D4513A4" w14:textId="6F756FB5" w:rsidR="00E96E89" w:rsidRPr="001E3493" w:rsidRDefault="00E96E89" w:rsidP="004410D8">
      <w:pPr>
        <w:rPr>
          <w:u w:val="single"/>
        </w:rPr>
      </w:pPr>
      <w:r w:rsidRPr="001E3493">
        <w:t xml:space="preserve">In this experiment, </w:t>
      </w:r>
      <w:proofErr w:type="spellStart"/>
      <w:r w:rsidRPr="001E3493">
        <w:t>MolecuLight</w:t>
      </w:r>
      <w:proofErr w:type="spellEnd"/>
      <w:r w:rsidRPr="001E3493">
        <w:t xml:space="preserve"> could only be applied with the intention of detecting suture contamination or confirming bacterial presence in open wounds. The fluorescence imaging tool (</w:t>
      </w:r>
      <w:proofErr w:type="spellStart"/>
      <w:r w:rsidRPr="001E3493">
        <w:t>MolecuLight</w:t>
      </w:r>
      <w:proofErr w:type="spellEnd"/>
      <w:r w:rsidRPr="001E3493">
        <w:t xml:space="preserve">) has been proven effective in identifying </w:t>
      </w:r>
      <w:r w:rsidRPr="001E3493">
        <w:rPr>
          <w:rStyle w:val="Emphasis"/>
          <w:rFonts w:ascii="Times New Roman" w:hAnsi="Times New Roman"/>
        </w:rPr>
        <w:t>Staphylococcus sp.</w:t>
      </w:r>
      <w:r w:rsidRPr="001E3493">
        <w:t xml:space="preserve"> in open wounds</w:t>
      </w:r>
      <w:r w:rsidRPr="001E3493">
        <w:fldChar w:fldCharType="begin">
          <w:fldData xml:space="preserve">PEVuZE5vdGU+PENpdGU+PEF1dGhvcj5GYXJoYW48L0F1dGhvcj48WWVhcj4yMDIwPC9ZZWFyPjxS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</w:fldData>
        </w:fldChar>
      </w:r>
      <w:r w:rsidR="00EB5F7B" w:rsidRPr="001E3493">
        <w:instrText xml:space="preserve"> ADDIN EN.CITE </w:instrText>
      </w:r>
      <w:r w:rsidR="00EB5F7B" w:rsidRPr="001E3493">
        <w:fldChar w:fldCharType="begin">
          <w:fldData xml:space="preserve">PEVuZE5vdGU+PENpdGU+PEF1dGhvcj5GYXJoYW48L0F1dGhvcj48WWVhcj4yMDIwPC9ZZWFyPjxS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[182, 183]</w:t>
      </w:r>
      <w:r w:rsidRPr="001E3493">
        <w:fldChar w:fldCharType="end"/>
      </w:r>
      <w:r w:rsidRPr="001E3493">
        <w:t>. However, the tool’s mechanism of action does not allow for the detection of bacterial activity in deep tissues, such as bone, beneath intact skin</w:t>
      </w:r>
      <w:r w:rsidRPr="001E3493">
        <w:fldChar w:fldCharType="begin">
          <w:fldData xml:space="preserve">PEVuZE5vdGU+PENpdGU+PEF1dGhvcj5SZW5uaWU8L0F1dGhvcj48WWVhcj4yMDE5PC9ZZWFyPjxS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</w:fldData>
        </w:fldChar>
      </w:r>
      <w:r w:rsidR="00EB5F7B" w:rsidRPr="001E3493">
        <w:instrText xml:space="preserve"> ADDIN EN.CITE </w:instrText>
      </w:r>
      <w:r w:rsidR="00EB5F7B" w:rsidRPr="001E3493">
        <w:fldChar w:fldCharType="begin">
          <w:fldData xml:space="preserve">PEVuZE5vdGU+PENpdGU+PEF1dGhvcj5SZW5uaWU8L0F1dGhvcj48WWVhcj4yMDE5PC9ZZWFyPjxS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</w:fldData>
        </w:fldChar>
      </w:r>
      <w:r w:rsidR="00EB5F7B" w:rsidRPr="001E3493">
        <w:instrText xml:space="preserve"> ADDIN EN.CITE.DATA </w:instrText>
      </w:r>
      <w:r w:rsidR="00EB5F7B" w:rsidRPr="001E3493">
        <w:fldChar w:fldCharType="end"/>
      </w:r>
      <w:r w:rsidRPr="001E3493">
        <w:fldChar w:fldCharType="separate"/>
      </w:r>
      <w:r w:rsidR="00EB5F7B" w:rsidRPr="001E3493">
        <w:rPr>
          <w:noProof/>
        </w:rPr>
        <w:t>[184]</w:t>
      </w:r>
      <w:r w:rsidRPr="001E3493">
        <w:fldChar w:fldCharType="end"/>
      </w:r>
      <w:r w:rsidRPr="001E3493">
        <w:t xml:space="preserve">. Since infections in our goats originated in the bone and progressed outward to the skin, any fluorescence detected by the tool would occur too late to be clinically useful. Indeed, fluorescent images were successfully generated in only one case of incisional contamination and did not provide any insights in osteomyelitis progression. This suggests that </w:t>
      </w:r>
      <w:proofErr w:type="spellStart"/>
      <w:r w:rsidRPr="001E3493">
        <w:t>MolecuLight</w:t>
      </w:r>
      <w:proofErr w:type="spellEnd"/>
      <w:r w:rsidRPr="001E3493">
        <w:t xml:space="preserve"> is not recommended for early detection of follow up of osteomyelitis.</w:t>
      </w:r>
    </w:p>
    <w:p w14:paraId="7EA78D49" w14:textId="640BC8AF" w:rsidR="00E96E89" w:rsidRPr="001E3493" w:rsidRDefault="00E96E89" w:rsidP="004410D8">
      <w:proofErr w:type="spellStart"/>
      <w:r w:rsidRPr="001E3493">
        <w:t>ConclusionsThe</w:t>
      </w:r>
      <w:proofErr w:type="spellEnd"/>
      <w:r w:rsidRPr="001E3493">
        <w:t xml:space="preserve"> integration of a controlled local drug delivery system with effective antibiotic combinations offers a promising strategy for managing infections. This approach is particularly advantageous in addressing challenging conditions such as necrotic tissues or biofilm-rich environments, optimizing both prophylactic and therapeutic outcomes. Our results align with prevailing literature, which </w:t>
      </w:r>
      <w:proofErr w:type="gramStart"/>
      <w:r w:rsidRPr="001E3493">
        <w:t>suggests</w:t>
      </w:r>
      <w:proofErr w:type="gramEnd"/>
      <w:r w:rsidRPr="001E3493">
        <w:t xml:space="preserve"> that simply incorporating antibiotics into a primarily regenerative device is insufficient. The fabrication of the scaffold with antibiotics added with sustained release are more likely to ensure prevention of infections.</w:t>
      </w:r>
    </w:p>
    <w:p w14:paraId="7CE4211A" w14:textId="77777777" w:rsidR="00E96E89" w:rsidRPr="001E3493" w:rsidRDefault="00E96E89" w:rsidP="004410D8">
      <w:r w:rsidRPr="001E3493">
        <w:lastRenderedPageBreak/>
        <w:t>The goat model holds significant importance in orthopedic research and provides valuable insights for advancing the biomedical field. Using antibiotics during the initial surgery as a prophylactic tool is a well-established practice that can save lives by reducing the incidence of postoperative infections.</w:t>
      </w:r>
    </w:p>
    <w:p w14:paraId="117E09A3" w14:textId="2929E302" w:rsidR="00800F31" w:rsidRPr="001E3493" w:rsidRDefault="00E96E89" w:rsidP="004410D8">
      <w:r w:rsidRPr="001E3493">
        <w:t>One limitation of our study was the inability to quantify the remaining bacterial load following the initial elimination. Future studies could address this by developing methods to assess the severity of infection through bacterial load measurements, as supported by relevant literature. Additionally, measuring local vancomycin concentrations at the defect site could provide more precise data. Optimizing the quantity of vancomycin loaded into the scaffold and exploring higher drug doses may also enhance its effectiveness</w:t>
      </w:r>
      <w:r w:rsidR="00AC319A" w:rsidRPr="001E3493">
        <w:t>.</w:t>
      </w:r>
      <w:bookmarkStart w:id="116" w:name="_Hlk181887573"/>
    </w:p>
    <w:p w14:paraId="07A3C47F" w14:textId="6DA5D663" w:rsidR="0099363D" w:rsidRPr="001E3493" w:rsidRDefault="00867CCF" w:rsidP="009E56DE">
      <w:r>
        <w:br w:type="page"/>
      </w:r>
    </w:p>
    <w:p w14:paraId="1B706CC5" w14:textId="3253C751" w:rsidR="00E96E89" w:rsidRPr="004410D8" w:rsidRDefault="00867CCF" w:rsidP="004410D8">
      <w:pPr>
        <w:pStyle w:val="Heading1"/>
        <w:numPr>
          <w:ilvl w:val="0"/>
          <w:numId w:val="0"/>
        </w:numPr>
      </w:pPr>
      <w:bookmarkStart w:id="117" w:name="_Toc195707722"/>
      <w:r w:rsidRPr="00867CCF">
        <w:rPr>
          <w:caps w:val="0"/>
        </w:rPr>
        <w:lastRenderedPageBreak/>
        <w:t>Bibliography</w:t>
      </w:r>
      <w:bookmarkEnd w:id="117"/>
      <w:r w:rsidR="00E96E89" w:rsidRPr="001E3493">
        <w:fldChar w:fldCharType="begin"/>
      </w:r>
      <w:r w:rsidR="00E96E89" w:rsidRPr="001E3493">
        <w:instrText>1.</w:instrText>
      </w:r>
      <w:r w:rsidR="00E96E89" w:rsidRPr="001E3493">
        <w:tab/>
        <w:instrText>Mardini; CJSAAJS, Veit KBB. A model for chronic osteomyelitis using Staphylococcus aureus in goats. Clinical orthopaedics and related research. 2005 (436):246-250.</w:instrText>
      </w:r>
    </w:p>
    <w:p w14:paraId="43097830" w14:textId="77777777" w:rsidR="00E96E89" w:rsidRPr="001E3493" w:rsidRDefault="00E96E89" w:rsidP="004410D8">
      <w:r w:rsidRPr="001E3493">
        <w:instrText>2.</w:instrText>
      </w:r>
      <w:r w:rsidRPr="001E3493">
        <w:tab/>
        <w:instrText>Odekerken JC, Walenkamp GH, Brans BT, et al. The longitudinal assessment of osteomyelitis development by molecular imaging in a rabbit model. Biomed Res Int. 2014;2014:424652.</w:instrText>
      </w:r>
    </w:p>
    <w:p w14:paraId="5D54B33C" w14:textId="77777777" w:rsidR="00E96E89" w:rsidRPr="001E3493" w:rsidRDefault="00E96E89" w:rsidP="004410D8">
      <w:r w:rsidRPr="001E3493">
        <w:instrText>3.</w:instrText>
      </w:r>
      <w:r w:rsidRPr="001E3493">
        <w:tab/>
        <w:instrText>Kennedy CWNE. Experimental Osteomyelitis. I. A Description of the Model. Oxford University Press. 1970;122:410-418.</w:instrText>
      </w:r>
    </w:p>
    <w:p w14:paraId="156CF0EC" w14:textId="77777777" w:rsidR="00E96E89" w:rsidRPr="001E3493" w:rsidRDefault="00E96E89" w:rsidP="004410D8">
      <w:r w:rsidRPr="001E3493">
        <w:instrText>4.</w:instrText>
      </w:r>
      <w:r w:rsidRPr="001E3493">
        <w:tab/>
        <w:instrText>Rana RS, Wu JS, Eisenberg RL. Periosteal reaction. AJR Am J Roentgenol. 2009;193(4):W259-272.</w:instrText>
      </w:r>
    </w:p>
    <w:p w14:paraId="0F634556" w14:textId="77777777" w:rsidR="00E96E89" w:rsidRPr="001E3493" w:rsidRDefault="00E96E89" w:rsidP="004410D8">
      <w:r w:rsidRPr="001E3493">
        <w:instrText>5.</w:instrText>
      </w:r>
      <w:r w:rsidRPr="001E3493">
        <w:tab/>
        <w:instrText>Aktekin CN, Ozturk AM, Tabak AY, et al. A different perspective for radiological evaluation of experimental osteomyelitis. Skeletal Radiol. 2007;36(10):945-950</w:instrText>
      </w:r>
      <w:r w:rsidRPr="001E3493">
        <w:fldChar w:fldCharType="separate"/>
      </w:r>
      <w:r w:rsidRPr="001E3493">
        <w:rPr>
          <w:noProof/>
        </w:rPr>
        <w:t>1.</w:t>
      </w:r>
      <w:r w:rsidRPr="001E3493">
        <w:rPr>
          <w:noProof/>
        </w:rPr>
        <w:tab/>
        <w:t>Mardini; CJSAAJS, Veit KBB. A model for chronic osteomyelitis using Staphylococcus aureus in goats. Clinical orthopaedics and related research. 2005 (436):246-250.</w:t>
      </w:r>
    </w:p>
    <w:p w14:paraId="6E679F2C" w14:textId="77777777" w:rsidR="00E96E89" w:rsidRPr="001E3493" w:rsidRDefault="00E96E89" w:rsidP="004410D8">
      <w:r w:rsidRPr="001E3493">
        <w:t>2.</w:t>
      </w:r>
      <w:r w:rsidRPr="001E3493">
        <w:tab/>
        <w:t>Odekerken JC, Walenkamp GH, Brans BT, et al. The longitudinal assessment of osteomyelitis development by molecular imaging in a rabbit model. Biomed Res Int. 2014;2014:424652.</w:t>
      </w:r>
    </w:p>
    <w:p w14:paraId="18525E43" w14:textId="77777777" w:rsidR="00E96E89" w:rsidRPr="001E3493" w:rsidRDefault="00E96E89" w:rsidP="004410D8">
      <w:r w:rsidRPr="001E3493">
        <w:t>3.</w:t>
      </w:r>
      <w:r w:rsidRPr="001E3493">
        <w:tab/>
        <w:t>Kennedy CWNE. Experimental Osteomyelitis. I. A Description of the Model. Oxford University Press. 1970;122:410-418.</w:t>
      </w:r>
    </w:p>
    <w:p w14:paraId="2AF6ECCF" w14:textId="77777777" w:rsidR="00E96E89" w:rsidRPr="001E3493" w:rsidRDefault="00E96E89" w:rsidP="004410D8">
      <w:r w:rsidRPr="001E3493">
        <w:t>4.</w:t>
      </w:r>
      <w:r w:rsidRPr="001E3493">
        <w:tab/>
        <w:t>Rana RS, Wu JS, Eisenberg RL. Periosteal reaction. AJR Am J Roentgenol. 2009;193(4):W259-272.</w:t>
      </w:r>
    </w:p>
    <w:p w14:paraId="5DE78B14" w14:textId="77777777" w:rsidR="00E96E89" w:rsidRPr="001E3493" w:rsidRDefault="00E96E89" w:rsidP="004410D8">
      <w:r w:rsidRPr="001E3493">
        <w:t>5.</w:t>
      </w:r>
      <w:r w:rsidRPr="001E3493">
        <w:tab/>
        <w:t>Aktekin CN, Ozturk AM, Tabak AY, et al. A different perspective for radiological evaluation of experimental osteomyelitis. Skeletal Radiol. 2007;36(10):945-950.</w:t>
      </w:r>
    </w:p>
    <w:p w14:paraId="1C4157D7" w14:textId="149D1D86" w:rsidR="00E96E89" w:rsidRPr="001E3493" w:rsidRDefault="00E96E89" w:rsidP="004410D8">
      <w:r w:rsidRPr="001E3493">
        <w:fldChar w:fldCharType="end"/>
      </w:r>
      <w:bookmarkEnd w:id="116"/>
      <w:r w:rsidRPr="001E3493">
        <w:fldChar w:fldCharType="begin"/>
      </w:r>
      <w:r w:rsidRPr="001E3493">
        <w:instrText xml:space="preserve"> ADDIN </w:instrText>
      </w:r>
      <w:r w:rsidRPr="001E3493">
        <w:fldChar w:fldCharType="end"/>
      </w:r>
      <w:bookmarkEnd w:id="109"/>
      <w:bookmarkEnd w:id="110"/>
    </w:p>
    <w:p w14:paraId="34EC831D" w14:textId="77777777" w:rsidR="00F07AF0" w:rsidRPr="001E3493" w:rsidRDefault="00080AA4" w:rsidP="004410D8">
      <w:pPr>
        <w:pStyle w:val="EndNoteBibliography"/>
        <w:ind w:left="720" w:hanging="720"/>
      </w:pPr>
      <w:r w:rsidRPr="001E3493">
        <w:fldChar w:fldCharType="begin"/>
      </w:r>
      <w:r w:rsidRPr="001E3493">
        <w:instrText xml:space="preserve"> ADDIN EN.REFLIST </w:instrText>
      </w:r>
      <w:r w:rsidRPr="001E3493">
        <w:fldChar w:fldCharType="separate"/>
      </w:r>
      <w:r w:rsidR="00F07AF0" w:rsidRPr="001E3493">
        <w:t>1.</w:t>
      </w:r>
      <w:r w:rsidR="00F07AF0" w:rsidRPr="001E3493">
        <w:tab/>
        <w:t xml:space="preserve">Samit Kumar Nandi a, P.M.a. and B.K.b. Subhasis Roy a, Dipak Kumar De a, Debabrata Basu b, </w:t>
      </w:r>
      <w:r w:rsidR="00F07AF0" w:rsidRPr="001E3493">
        <w:rPr>
          <w:i/>
        </w:rPr>
        <w:t>Local antibiotic delivery systems for the treatment of osteomyelitis–a review.</w:t>
      </w:r>
      <w:r w:rsidR="00F07AF0" w:rsidRPr="001E3493">
        <w:t xml:space="preserve"> Materials Science and Engineering C, 2009. </w:t>
      </w:r>
      <w:r w:rsidR="00F07AF0" w:rsidRPr="001E3493">
        <w:rPr>
          <w:b/>
        </w:rPr>
        <w:t>29</w:t>
      </w:r>
      <w:r w:rsidR="00F07AF0" w:rsidRPr="001E3493">
        <w:t>: p. 2478–2485.</w:t>
      </w:r>
    </w:p>
    <w:p w14:paraId="0C0F6FA8" w14:textId="77777777" w:rsidR="00F07AF0" w:rsidRPr="001E3493" w:rsidRDefault="00F07AF0" w:rsidP="004410D8">
      <w:pPr>
        <w:pStyle w:val="EndNoteBibliography"/>
        <w:ind w:left="720" w:hanging="720"/>
      </w:pPr>
      <w:r w:rsidRPr="001E3493">
        <w:t>2.</w:t>
      </w:r>
      <w:r w:rsidRPr="001E3493">
        <w:tab/>
        <w:t xml:space="preserve">Leung, P.-C., </w:t>
      </w:r>
      <w:r w:rsidRPr="001E3493">
        <w:rPr>
          <w:i/>
        </w:rPr>
        <w:t>Vascularised Bone Grafts</w:t>
      </w:r>
      <w:r w:rsidRPr="001E3493">
        <w:t xml:space="preserve">, in </w:t>
      </w:r>
      <w:r w:rsidRPr="001E3493">
        <w:rPr>
          <w:i/>
        </w:rPr>
        <w:t>Current Trends in Bone Grafting</w:t>
      </w:r>
      <w:r w:rsidRPr="001E3493">
        <w:t>, P.-C. Leung, Editor. 1989, Springer Berlin Heidelberg: Berlin, Heidelberg. p. 11-16.</w:t>
      </w:r>
    </w:p>
    <w:p w14:paraId="47F9D3F4" w14:textId="77777777" w:rsidR="00F07AF0" w:rsidRPr="001E3493" w:rsidRDefault="00F07AF0" w:rsidP="004410D8">
      <w:pPr>
        <w:pStyle w:val="EndNoteBibliography"/>
        <w:ind w:left="720" w:hanging="720"/>
      </w:pPr>
      <w:r w:rsidRPr="001E3493">
        <w:t>3.</w:t>
      </w:r>
      <w:r w:rsidRPr="001E3493">
        <w:tab/>
        <w:t xml:space="preserve">Schmidt, A.H., </w:t>
      </w:r>
      <w:r w:rsidRPr="001E3493">
        <w:rPr>
          <w:i/>
        </w:rPr>
        <w:t>Autologous bone graft: Is it still the gold standard?</w:t>
      </w:r>
      <w:r w:rsidRPr="001E3493">
        <w:t xml:space="preserve"> Injury, 2021. </w:t>
      </w:r>
      <w:r w:rsidRPr="001E3493">
        <w:rPr>
          <w:b/>
        </w:rPr>
        <w:t>52 Suppl 2</w:t>
      </w:r>
      <w:r w:rsidRPr="001E3493">
        <w:t>: p. S18-S22.</w:t>
      </w:r>
    </w:p>
    <w:p w14:paraId="5FD275F9" w14:textId="77777777" w:rsidR="00F07AF0" w:rsidRPr="001E3493" w:rsidRDefault="00F07AF0" w:rsidP="004410D8">
      <w:pPr>
        <w:pStyle w:val="EndNoteBibliography"/>
        <w:ind w:left="720" w:hanging="720"/>
      </w:pPr>
      <w:r w:rsidRPr="001E3493">
        <w:t>4.</w:t>
      </w:r>
      <w:r w:rsidRPr="001E3493">
        <w:tab/>
        <w:t xml:space="preserve">Pourhajrezaei, S., et al., </w:t>
      </w:r>
      <w:r w:rsidRPr="001E3493">
        <w:rPr>
          <w:i/>
        </w:rPr>
        <w:t>Bioactive polymers: A comprehensive review on bone grafting biomaterials.</w:t>
      </w:r>
      <w:r w:rsidRPr="001E3493">
        <w:t xml:space="preserve"> Int J Biol Macromol, 2024. </w:t>
      </w:r>
      <w:r w:rsidRPr="001E3493">
        <w:rPr>
          <w:b/>
        </w:rPr>
        <w:t>278</w:t>
      </w:r>
      <w:r w:rsidRPr="001E3493">
        <w:t>(Pt 2): p. 134615.</w:t>
      </w:r>
    </w:p>
    <w:p w14:paraId="75D05D13" w14:textId="77777777" w:rsidR="00F07AF0" w:rsidRPr="001E3493" w:rsidRDefault="00F07AF0" w:rsidP="004410D8">
      <w:pPr>
        <w:pStyle w:val="EndNoteBibliography"/>
        <w:ind w:left="720" w:hanging="720"/>
      </w:pPr>
      <w:r w:rsidRPr="001E3493">
        <w:t>5.</w:t>
      </w:r>
      <w:r w:rsidRPr="001E3493">
        <w:tab/>
        <w:t xml:space="preserve">Jadoun, S., U. Riaz, and V. Budhiraja, </w:t>
      </w:r>
      <w:r w:rsidRPr="001E3493">
        <w:rPr>
          <w:i/>
        </w:rPr>
        <w:t>Biodegradable conducting polymeric materials for biomedical applications: a review.</w:t>
      </w:r>
      <w:r w:rsidRPr="001E3493">
        <w:t xml:space="preserve"> Medical Devices &amp; Sensors, 2020. </w:t>
      </w:r>
      <w:r w:rsidRPr="001E3493">
        <w:rPr>
          <w:b/>
        </w:rPr>
        <w:t>4</w:t>
      </w:r>
      <w:r w:rsidRPr="001E3493">
        <w:t>(1): p. n/a - n/a.</w:t>
      </w:r>
    </w:p>
    <w:p w14:paraId="1B8AB1AD" w14:textId="77777777" w:rsidR="00F07AF0" w:rsidRPr="001E3493" w:rsidRDefault="00F07AF0" w:rsidP="004410D8">
      <w:pPr>
        <w:pStyle w:val="EndNoteBibliography"/>
        <w:ind w:left="720" w:hanging="720"/>
      </w:pPr>
      <w:r w:rsidRPr="001E3493">
        <w:t>6.</w:t>
      </w:r>
      <w:r w:rsidRPr="001E3493">
        <w:tab/>
        <w:t xml:space="preserve">Xie, L., et al., </w:t>
      </w:r>
      <w:r w:rsidRPr="001E3493">
        <w:rPr>
          <w:i/>
        </w:rPr>
        <w:t>Preparation, in vitro degradability, cytotoxicity, and in vivo biocompatibility of porous hydroxyapatite whisker-reinforced poly(L-lactide) biocomposite scaffolds.</w:t>
      </w:r>
      <w:r w:rsidRPr="001E3493">
        <w:t xml:space="preserve"> J Biomater Sci Polym Ed, 2016. </w:t>
      </w:r>
      <w:r w:rsidRPr="001E3493">
        <w:rPr>
          <w:b/>
        </w:rPr>
        <w:t>27</w:t>
      </w:r>
      <w:r w:rsidRPr="001E3493">
        <w:t>(6): p. 505-28.</w:t>
      </w:r>
    </w:p>
    <w:p w14:paraId="4A5339B7" w14:textId="77777777" w:rsidR="00F07AF0" w:rsidRPr="001E3493" w:rsidRDefault="00F07AF0" w:rsidP="004410D8">
      <w:pPr>
        <w:pStyle w:val="EndNoteBibliography"/>
        <w:ind w:left="720" w:hanging="720"/>
      </w:pPr>
      <w:r w:rsidRPr="001E3493">
        <w:t>7.</w:t>
      </w:r>
      <w:r w:rsidRPr="001E3493">
        <w:tab/>
        <w:t xml:space="preserve">Reddy, M.S.B., et al., </w:t>
      </w:r>
      <w:r w:rsidRPr="001E3493">
        <w:rPr>
          <w:i/>
        </w:rPr>
        <w:t>A Comparative Review of Natural and Synthetic Biopolymer Composite Scaffolds.</w:t>
      </w:r>
      <w:r w:rsidRPr="001E3493">
        <w:t xml:space="preserve"> Polymers (Basel), 2021. </w:t>
      </w:r>
      <w:r w:rsidRPr="001E3493">
        <w:rPr>
          <w:b/>
        </w:rPr>
        <w:t>13</w:t>
      </w:r>
      <w:r w:rsidRPr="001E3493">
        <w:t>(7): p. 1105.</w:t>
      </w:r>
    </w:p>
    <w:p w14:paraId="1977D2ED" w14:textId="77777777" w:rsidR="00F07AF0" w:rsidRPr="001E3493" w:rsidRDefault="00F07AF0" w:rsidP="004410D8">
      <w:pPr>
        <w:pStyle w:val="EndNoteBibliography"/>
        <w:ind w:left="720" w:hanging="720"/>
      </w:pPr>
      <w:r w:rsidRPr="001E3493">
        <w:t>8.</w:t>
      </w:r>
      <w:r w:rsidRPr="001E3493">
        <w:tab/>
        <w:t xml:space="preserve">Buser, Z., et al., </w:t>
      </w:r>
      <w:r w:rsidRPr="001E3493">
        <w:rPr>
          <w:i/>
        </w:rPr>
        <w:t>Synthetic bone graft versus autograft or allograft for spinal fusion: a systematic review.</w:t>
      </w:r>
      <w:r w:rsidRPr="001E3493">
        <w:t xml:space="preserve"> J Neurosurg Spine, 2016. </w:t>
      </w:r>
      <w:r w:rsidRPr="001E3493">
        <w:rPr>
          <w:b/>
        </w:rPr>
        <w:t>25</w:t>
      </w:r>
      <w:r w:rsidRPr="001E3493">
        <w:t>(4): p. 509-516.</w:t>
      </w:r>
    </w:p>
    <w:p w14:paraId="64532E87" w14:textId="77777777" w:rsidR="00F07AF0" w:rsidRPr="001E3493" w:rsidRDefault="00F07AF0" w:rsidP="004410D8">
      <w:pPr>
        <w:pStyle w:val="EndNoteBibliography"/>
        <w:ind w:left="720" w:hanging="720"/>
      </w:pPr>
      <w:r w:rsidRPr="001E3493">
        <w:lastRenderedPageBreak/>
        <w:t>9.</w:t>
      </w:r>
      <w:r w:rsidRPr="001E3493">
        <w:tab/>
        <w:t xml:space="preserve">Hoveidaei, A.H., et al., </w:t>
      </w:r>
      <w:r w:rsidRPr="001E3493">
        <w:rPr>
          <w:i/>
        </w:rPr>
        <w:t>Effectiveness of synthetic versus autologous bone grafts in foot and ankle surgery: a systematic review and meta-analysis.</w:t>
      </w:r>
      <w:r w:rsidRPr="001E3493">
        <w:t xml:space="preserve"> BMC Musculoskelet Disord, 2024. </w:t>
      </w:r>
      <w:r w:rsidRPr="001E3493">
        <w:rPr>
          <w:b/>
        </w:rPr>
        <w:t>25</w:t>
      </w:r>
      <w:r w:rsidRPr="001E3493">
        <w:t>(1): p. 539.</w:t>
      </w:r>
    </w:p>
    <w:p w14:paraId="61AEF7E8" w14:textId="77777777" w:rsidR="00F07AF0" w:rsidRPr="001E3493" w:rsidRDefault="00F07AF0" w:rsidP="004410D8">
      <w:pPr>
        <w:pStyle w:val="EndNoteBibliography"/>
        <w:ind w:left="720" w:hanging="720"/>
      </w:pPr>
      <w:r w:rsidRPr="001E3493">
        <w:t>10.</w:t>
      </w:r>
      <w:r w:rsidRPr="001E3493">
        <w:tab/>
        <w:t xml:space="preserve">Heifner, J.J., J.G. Monir, and C.W. Reb, </w:t>
      </w:r>
      <w:r w:rsidRPr="001E3493">
        <w:rPr>
          <w:i/>
        </w:rPr>
        <w:t>Impact of Bone Graft on Fusion Rates in Primary Open Ankle Arthrodesis Fixated With Cannulated Screws: A Systematic Review.</w:t>
      </w:r>
      <w:r w:rsidRPr="001E3493">
        <w:t xml:space="preserve"> J Foot Ankle Surg, 2021. </w:t>
      </w:r>
      <w:r w:rsidRPr="001E3493">
        <w:rPr>
          <w:b/>
        </w:rPr>
        <w:t>60</w:t>
      </w:r>
      <w:r w:rsidRPr="001E3493">
        <w:t>(4): p. 802-806.</w:t>
      </w:r>
    </w:p>
    <w:p w14:paraId="37726A91" w14:textId="77777777" w:rsidR="00F07AF0" w:rsidRPr="001E3493" w:rsidRDefault="00F07AF0" w:rsidP="004410D8">
      <w:pPr>
        <w:pStyle w:val="EndNoteBibliography"/>
        <w:ind w:left="720" w:hanging="720"/>
      </w:pPr>
      <w:r w:rsidRPr="001E3493">
        <w:t>11.</w:t>
      </w:r>
      <w:r w:rsidRPr="001E3493">
        <w:tab/>
        <w:t xml:space="preserve">Cooper GM, K.M., Jamal B, Shields DW,, </w:t>
      </w:r>
      <w:r w:rsidRPr="001E3493">
        <w:rPr>
          <w:i/>
        </w:rPr>
        <w:t>Autologous versus synthetic bone grafts for the surgical management of tibial plateau fractures: a systematic review and meta-analysis of randomized controlled trials.</w:t>
      </w:r>
      <w:r w:rsidRPr="001E3493">
        <w:t xml:space="preserve"> Bone Jt Open, 2022. </w:t>
      </w:r>
      <w:r w:rsidRPr="001E3493">
        <w:rPr>
          <w:b/>
        </w:rPr>
        <w:t>3</w:t>
      </w:r>
      <w:r w:rsidRPr="001E3493">
        <w:t>(3): p. 218-228.</w:t>
      </w:r>
    </w:p>
    <w:p w14:paraId="32AA9735" w14:textId="77777777" w:rsidR="00F07AF0" w:rsidRPr="001E3493" w:rsidRDefault="00F07AF0" w:rsidP="004410D8">
      <w:pPr>
        <w:pStyle w:val="EndNoteBibliography"/>
        <w:ind w:left="720" w:hanging="720"/>
      </w:pPr>
      <w:r w:rsidRPr="001E3493">
        <w:t>12.</w:t>
      </w:r>
      <w:r w:rsidRPr="001E3493">
        <w:tab/>
        <w:t xml:space="preserve">Mohandesnezhad, S., et al., </w:t>
      </w:r>
      <w:r w:rsidRPr="001E3493">
        <w:rPr>
          <w:i/>
        </w:rPr>
        <w:t>3D-printed bioactive Chitosan/Alginate /Hardystonite scaffold for bone tissue engineering: Synthesis and characterization.</w:t>
      </w:r>
      <w:r w:rsidRPr="001E3493">
        <w:t xml:space="preserve"> Journal of Non-Crystalline Solids, 2023. </w:t>
      </w:r>
      <w:r w:rsidRPr="001E3493">
        <w:rPr>
          <w:b/>
        </w:rPr>
        <w:t>609</w:t>
      </w:r>
      <w:r w:rsidRPr="001E3493">
        <w:t>.</w:t>
      </w:r>
    </w:p>
    <w:p w14:paraId="6161541C" w14:textId="77777777" w:rsidR="00F07AF0" w:rsidRPr="001E3493" w:rsidRDefault="00F07AF0" w:rsidP="004410D8">
      <w:pPr>
        <w:pStyle w:val="EndNoteBibliography"/>
        <w:ind w:left="720" w:hanging="720"/>
      </w:pPr>
      <w:r w:rsidRPr="001E3493">
        <w:t>13.</w:t>
      </w:r>
      <w:r w:rsidRPr="001E3493">
        <w:tab/>
        <w:t xml:space="preserve">Tao, J., et al., </w:t>
      </w:r>
      <w:r w:rsidRPr="001E3493">
        <w:rPr>
          <w:i/>
        </w:rPr>
        <w:t>Injectable Chitosan-Based Thermosensitive Hydrogel/Nanoparticle-Loaded System for Local Delivery of Vancomycin in the Treatment of Osteomyelitis.</w:t>
      </w:r>
      <w:r w:rsidRPr="001E3493">
        <w:t xml:space="preserve"> Int J Nanomedicine, 2020. </w:t>
      </w:r>
      <w:r w:rsidRPr="001E3493">
        <w:rPr>
          <w:b/>
        </w:rPr>
        <w:t>15</w:t>
      </w:r>
      <w:r w:rsidRPr="001E3493">
        <w:t>: p. 5855-5871.</w:t>
      </w:r>
    </w:p>
    <w:p w14:paraId="2C98F923" w14:textId="77777777" w:rsidR="00F07AF0" w:rsidRPr="001E3493" w:rsidRDefault="00F07AF0" w:rsidP="004410D8">
      <w:pPr>
        <w:pStyle w:val="EndNoteBibliography"/>
        <w:ind w:left="720" w:hanging="720"/>
      </w:pPr>
      <w:r w:rsidRPr="001E3493">
        <w:t>14.</w:t>
      </w:r>
      <w:r w:rsidRPr="001E3493">
        <w:tab/>
        <w:t>Khan Z, P.S., Sharafat S,</w:t>
      </w:r>
      <w:r w:rsidRPr="001E3493">
        <w:rPr>
          <w:i/>
        </w:rPr>
        <w:t xml:space="preserve"> Comparative analysis of dural substitute autologous vs. semisynthetic collagen-based dura graft.</w:t>
      </w:r>
      <w:r w:rsidRPr="001E3493">
        <w:t xml:space="preserve"> European Review for Medical and Pharmacological Sciences, 2023. </w:t>
      </w:r>
      <w:r w:rsidRPr="001E3493">
        <w:rPr>
          <w:b/>
        </w:rPr>
        <w:t>27</w:t>
      </w:r>
      <w:r w:rsidRPr="001E3493">
        <w:t>: p. 3887-3891.</w:t>
      </w:r>
    </w:p>
    <w:p w14:paraId="5A0A5FB5" w14:textId="77777777" w:rsidR="00F07AF0" w:rsidRPr="001E3493" w:rsidRDefault="00F07AF0" w:rsidP="004410D8">
      <w:pPr>
        <w:pStyle w:val="EndNoteBibliography"/>
        <w:ind w:left="720" w:hanging="720"/>
      </w:pPr>
      <w:r w:rsidRPr="001E3493">
        <w:t>15.</w:t>
      </w:r>
      <w:r w:rsidRPr="001E3493">
        <w:tab/>
        <w:t xml:space="preserve">Schemitsch, E.H., </w:t>
      </w:r>
      <w:r w:rsidRPr="001E3493">
        <w:rPr>
          <w:i/>
        </w:rPr>
        <w:t>Size Matters: Defining Critical in Bone Defect Size!</w:t>
      </w:r>
      <w:r w:rsidRPr="001E3493">
        <w:t xml:space="preserve"> J Orthop Trauma, 2017. </w:t>
      </w:r>
      <w:r w:rsidRPr="001E3493">
        <w:rPr>
          <w:b/>
        </w:rPr>
        <w:t>31 Suppl 5</w:t>
      </w:r>
      <w:r w:rsidRPr="001E3493">
        <w:t>: p. S20-S22.</w:t>
      </w:r>
    </w:p>
    <w:p w14:paraId="57DE8340" w14:textId="77777777" w:rsidR="00F07AF0" w:rsidRPr="001E3493" w:rsidRDefault="00F07AF0" w:rsidP="004410D8">
      <w:pPr>
        <w:pStyle w:val="EndNoteBibliography"/>
        <w:ind w:left="720" w:hanging="720"/>
      </w:pPr>
      <w:r w:rsidRPr="001E3493">
        <w:t>16.</w:t>
      </w:r>
      <w:r w:rsidRPr="001E3493">
        <w:tab/>
        <w:t xml:space="preserve">Oshida, Y. and T. Miyazaki, </w:t>
      </w:r>
      <w:r w:rsidRPr="001E3493">
        <w:rPr>
          <w:i/>
        </w:rPr>
        <w:t>Bone-Grafting Biomaterials: Autografts, Hydroxyapatite, Calcium-Phosphates, and Biocomposites</w:t>
      </w:r>
      <w:r w:rsidRPr="001E3493">
        <w:t>. 2024: De Gruyter.</w:t>
      </w:r>
    </w:p>
    <w:p w14:paraId="5DEE5C0D" w14:textId="77777777" w:rsidR="00F07AF0" w:rsidRPr="001E3493" w:rsidRDefault="00F07AF0" w:rsidP="004410D8">
      <w:pPr>
        <w:pStyle w:val="EndNoteBibliography"/>
        <w:ind w:left="720" w:hanging="720"/>
      </w:pPr>
      <w:r w:rsidRPr="001E3493">
        <w:lastRenderedPageBreak/>
        <w:t>17.</w:t>
      </w:r>
      <w:r w:rsidRPr="001E3493">
        <w:tab/>
        <w:t xml:space="preserve">Chaudhari, S., et al., </w:t>
      </w:r>
      <w:r w:rsidRPr="001E3493">
        <w:rPr>
          <w:i/>
        </w:rPr>
        <w:t>A Systematic review on Bone grafts and Biomaterials substitutes for Bone Regeneration.</w:t>
      </w:r>
      <w:r w:rsidRPr="001E3493">
        <w:t xml:space="preserve"> Journal of Physics: Conference Series, 2024. </w:t>
      </w:r>
      <w:r w:rsidRPr="001E3493">
        <w:rPr>
          <w:b/>
        </w:rPr>
        <w:t>2837</w:t>
      </w:r>
      <w:r w:rsidRPr="001E3493">
        <w:t>(1): p. 012033.</w:t>
      </w:r>
    </w:p>
    <w:p w14:paraId="00F0B193" w14:textId="77777777" w:rsidR="00F07AF0" w:rsidRPr="001E3493" w:rsidRDefault="00F07AF0" w:rsidP="004410D8">
      <w:pPr>
        <w:pStyle w:val="EndNoteBibliography"/>
        <w:ind w:left="720" w:hanging="720"/>
      </w:pPr>
      <w:r w:rsidRPr="001E3493">
        <w:t>18.</w:t>
      </w:r>
      <w:r w:rsidRPr="001E3493">
        <w:tab/>
        <w:t xml:space="preserve">Lee, S.S., et al., </w:t>
      </w:r>
      <w:r w:rsidRPr="001E3493">
        <w:rPr>
          <w:i/>
        </w:rPr>
        <w:t>Scaffolds for bone-tissue engineering.</w:t>
      </w:r>
      <w:r w:rsidRPr="001E3493">
        <w:t xml:space="preserve"> Matter, 2022. </w:t>
      </w:r>
      <w:r w:rsidRPr="001E3493">
        <w:rPr>
          <w:b/>
        </w:rPr>
        <w:t>5</w:t>
      </w:r>
      <w:r w:rsidRPr="001E3493">
        <w:t>(9): p. 2722-2759.</w:t>
      </w:r>
    </w:p>
    <w:p w14:paraId="1B32E9E2" w14:textId="77777777" w:rsidR="00F07AF0" w:rsidRPr="001E3493" w:rsidRDefault="00F07AF0" w:rsidP="004410D8">
      <w:pPr>
        <w:pStyle w:val="EndNoteBibliography"/>
        <w:ind w:left="720" w:hanging="720"/>
      </w:pPr>
      <w:r w:rsidRPr="001E3493">
        <w:t>19.</w:t>
      </w:r>
      <w:r w:rsidRPr="001E3493">
        <w:tab/>
        <w:t xml:space="preserve">Wei, S., et al., </w:t>
      </w:r>
      <w:r w:rsidRPr="001E3493">
        <w:rPr>
          <w:i/>
        </w:rPr>
        <w:t>Biodegradable materials for bone defect repair.</w:t>
      </w:r>
      <w:r w:rsidRPr="001E3493">
        <w:t xml:space="preserve"> Mil Med Res, 2020. </w:t>
      </w:r>
      <w:r w:rsidRPr="001E3493">
        <w:rPr>
          <w:b/>
        </w:rPr>
        <w:t>7</w:t>
      </w:r>
      <w:r w:rsidRPr="001E3493">
        <w:t>(1): p. 54.</w:t>
      </w:r>
    </w:p>
    <w:p w14:paraId="673C1B5A" w14:textId="77777777" w:rsidR="00F07AF0" w:rsidRPr="001E3493" w:rsidRDefault="00F07AF0" w:rsidP="004410D8">
      <w:pPr>
        <w:pStyle w:val="EndNoteBibliography"/>
        <w:ind w:left="720" w:hanging="720"/>
      </w:pPr>
      <w:r w:rsidRPr="001E3493">
        <w:t>20.</w:t>
      </w:r>
      <w:r w:rsidRPr="001E3493">
        <w:tab/>
        <w:t xml:space="preserve">Porrata, L.F., </w:t>
      </w:r>
      <w:r w:rsidRPr="001E3493">
        <w:rPr>
          <w:i/>
        </w:rPr>
        <w:t>The Impact of Infused Autograft Absolute Numbers of Immune Effector Cells on Survival Post-Autologous Stem Cell Transplantation.</w:t>
      </w:r>
      <w:r w:rsidRPr="001E3493">
        <w:t xml:space="preserve"> Cells, 2022. </w:t>
      </w:r>
      <w:r w:rsidRPr="001E3493">
        <w:rPr>
          <w:b/>
        </w:rPr>
        <w:t>11</w:t>
      </w:r>
      <w:r w:rsidRPr="001E3493">
        <w:t>(14).</w:t>
      </w:r>
    </w:p>
    <w:p w14:paraId="37D4AEB4" w14:textId="77777777" w:rsidR="00F07AF0" w:rsidRPr="001E3493" w:rsidRDefault="00F07AF0" w:rsidP="004410D8">
      <w:pPr>
        <w:pStyle w:val="EndNoteBibliography"/>
        <w:ind w:left="720" w:hanging="720"/>
      </w:pPr>
      <w:r w:rsidRPr="001E3493">
        <w:t>21.</w:t>
      </w:r>
      <w:r w:rsidRPr="001E3493">
        <w:tab/>
        <w:t xml:space="preserve">Wu, R.T. and J. Chuieng-Yi Lu, </w:t>
      </w:r>
      <w:r w:rsidRPr="001E3493">
        <w:rPr>
          <w:i/>
        </w:rPr>
        <w:t>Nerve Autograft: Preservation of a Lost Art.</w:t>
      </w:r>
      <w:r w:rsidRPr="001E3493">
        <w:t xml:space="preserve"> Hand Clinics, 2024. </w:t>
      </w:r>
      <w:r w:rsidRPr="001E3493">
        <w:rPr>
          <w:b/>
        </w:rPr>
        <w:t>40</w:t>
      </w:r>
      <w:r w:rsidRPr="001E3493">
        <w:t>(3): p. 347-356.</w:t>
      </w:r>
    </w:p>
    <w:p w14:paraId="0C35866C" w14:textId="77777777" w:rsidR="00F07AF0" w:rsidRPr="001E3493" w:rsidRDefault="00F07AF0" w:rsidP="004410D8">
      <w:pPr>
        <w:pStyle w:val="EndNoteBibliography"/>
        <w:ind w:left="720" w:hanging="720"/>
      </w:pPr>
      <w:r w:rsidRPr="001E3493">
        <w:t>22.</w:t>
      </w:r>
      <w:r w:rsidRPr="001E3493">
        <w:tab/>
        <w:t xml:space="preserve">Libby, P. and J.S. Pober, </w:t>
      </w:r>
      <w:r w:rsidRPr="001E3493">
        <w:rPr>
          <w:i/>
        </w:rPr>
        <w:t>Chronic Rejection.</w:t>
      </w:r>
      <w:r w:rsidRPr="001E3493">
        <w:t xml:space="preserve"> Immunity, 2001. </w:t>
      </w:r>
      <w:r w:rsidRPr="001E3493">
        <w:rPr>
          <w:b/>
        </w:rPr>
        <w:t>14</w:t>
      </w:r>
      <w:r w:rsidRPr="001E3493">
        <w:t>(4): p. 387-397.</w:t>
      </w:r>
    </w:p>
    <w:p w14:paraId="24436B7F" w14:textId="77777777" w:rsidR="00F07AF0" w:rsidRPr="001E3493" w:rsidRDefault="00F07AF0" w:rsidP="004410D8">
      <w:pPr>
        <w:pStyle w:val="EndNoteBibliography"/>
        <w:ind w:left="720" w:hanging="720"/>
      </w:pPr>
      <w:r w:rsidRPr="001E3493">
        <w:t>23.</w:t>
      </w:r>
      <w:r w:rsidRPr="001E3493">
        <w:tab/>
        <w:t xml:space="preserve">Paschall, L., et al., </w:t>
      </w:r>
      <w:r w:rsidRPr="001E3493">
        <w:rPr>
          <w:i/>
        </w:rPr>
        <w:t>Allograft and Autograft Anterior Cruciate Ligament Reconstructions Exhibit a Similar Biological Response to Cyclic Loading.</w:t>
      </w:r>
      <w:r w:rsidRPr="001E3493">
        <w:t xml:space="preserve"> Connect Tissue Res, 2025. </w:t>
      </w:r>
      <w:r w:rsidRPr="001E3493">
        <w:rPr>
          <w:b/>
        </w:rPr>
        <w:t>66</w:t>
      </w:r>
      <w:r w:rsidRPr="001E3493">
        <w:t>: p. 37-48.</w:t>
      </w:r>
    </w:p>
    <w:p w14:paraId="5CF226B3" w14:textId="77777777" w:rsidR="00F07AF0" w:rsidRPr="001E3493" w:rsidRDefault="00F07AF0" w:rsidP="004410D8">
      <w:pPr>
        <w:pStyle w:val="EndNoteBibliography"/>
        <w:ind w:left="720" w:hanging="720"/>
      </w:pPr>
      <w:r w:rsidRPr="001E3493">
        <w:t>24.</w:t>
      </w:r>
      <w:r w:rsidRPr="001E3493">
        <w:tab/>
        <w:t xml:space="preserve">Belk JW, L.C., Smith JH, McCulloch PC, McCarty EC, Frank RM, Kraeutler MJ,, </w:t>
      </w:r>
      <w:r w:rsidRPr="001E3493">
        <w:rPr>
          <w:i/>
        </w:rPr>
        <w:t>Autograft Demonstrates Superior Outcomes for Revision Anterior Cruciate Ligament Reconstruction When Compared With Allograft: A Systematic Review.</w:t>
      </w:r>
      <w:r w:rsidRPr="001E3493">
        <w:t xml:space="preserve"> Am J Sports Med, 2023. </w:t>
      </w:r>
      <w:r w:rsidRPr="001E3493">
        <w:rPr>
          <w:b/>
        </w:rPr>
        <w:t>52</w:t>
      </w:r>
      <w:r w:rsidRPr="001E3493">
        <w:t>(3): p. 859-867.</w:t>
      </w:r>
    </w:p>
    <w:p w14:paraId="7ABFB51B" w14:textId="77777777" w:rsidR="00F07AF0" w:rsidRPr="001E3493" w:rsidRDefault="00F07AF0" w:rsidP="004410D8">
      <w:pPr>
        <w:pStyle w:val="EndNoteBibliography"/>
        <w:ind w:left="720" w:hanging="720"/>
      </w:pPr>
      <w:r w:rsidRPr="001E3493">
        <w:t>25.</w:t>
      </w:r>
      <w:r w:rsidRPr="001E3493">
        <w:tab/>
        <w:t xml:space="preserve">Steelman, T.J., et al., </w:t>
      </w:r>
      <w:r w:rsidRPr="001E3493">
        <w:rPr>
          <w:i/>
        </w:rPr>
        <w:t>Is Structural Allograft Superior to Synthetic Graft Substitute in Anterior Cervical Discectomy and Fusion?</w:t>
      </w:r>
      <w:r w:rsidRPr="001E3493">
        <w:t xml:space="preserve"> Clinical Spine Surgery, 2018. </w:t>
      </w:r>
      <w:r w:rsidRPr="001E3493">
        <w:rPr>
          <w:b/>
        </w:rPr>
        <w:t>31</w:t>
      </w:r>
      <w:r w:rsidRPr="001E3493">
        <w:t>(7): p. 274-277.</w:t>
      </w:r>
    </w:p>
    <w:p w14:paraId="11EAF5F0" w14:textId="77777777" w:rsidR="00F07AF0" w:rsidRPr="001E3493" w:rsidRDefault="00F07AF0" w:rsidP="004410D8">
      <w:pPr>
        <w:pStyle w:val="EndNoteBibliography"/>
        <w:ind w:left="720" w:hanging="720"/>
      </w:pPr>
      <w:r w:rsidRPr="001E3493">
        <w:lastRenderedPageBreak/>
        <w:t>26.</w:t>
      </w:r>
      <w:r w:rsidRPr="001E3493">
        <w:tab/>
        <w:t xml:space="preserve">Landau, M.J., et al., </w:t>
      </w:r>
      <w:r w:rsidRPr="001E3493">
        <w:rPr>
          <w:i/>
        </w:rPr>
        <w:t>Review: Proposed Methods to Improve the Survival of Adipose Tissue in Autologous Fat Grafting.</w:t>
      </w:r>
      <w:r w:rsidRPr="001E3493">
        <w:t xml:space="preserve"> (2169-7574 (Print)).</w:t>
      </w:r>
    </w:p>
    <w:p w14:paraId="0779F54C" w14:textId="77777777" w:rsidR="00F07AF0" w:rsidRPr="001E3493" w:rsidRDefault="00F07AF0" w:rsidP="004410D8">
      <w:pPr>
        <w:pStyle w:val="EndNoteBibliography"/>
        <w:ind w:left="720" w:hanging="720"/>
      </w:pPr>
      <w:r w:rsidRPr="001E3493">
        <w:t>27.</w:t>
      </w:r>
      <w:r w:rsidRPr="001E3493">
        <w:tab/>
        <w:t xml:space="preserve">Ansah, P., et al., </w:t>
      </w:r>
      <w:r w:rsidRPr="001E3493">
        <w:rPr>
          <w:i/>
        </w:rPr>
        <w:t>Osteochondral Transplantation to Treat Osteochondral Lesions in the Elbow.</w:t>
      </w:r>
      <w:r w:rsidRPr="001E3493">
        <w:t xml:space="preserve"> JBJS, 2007. </w:t>
      </w:r>
      <w:r w:rsidRPr="001E3493">
        <w:rPr>
          <w:b/>
        </w:rPr>
        <w:t>89</w:t>
      </w:r>
      <w:r w:rsidRPr="001E3493">
        <w:t>(10): p. 2188-2194.</w:t>
      </w:r>
    </w:p>
    <w:p w14:paraId="1EBEC540" w14:textId="77777777" w:rsidR="00F07AF0" w:rsidRPr="001E3493" w:rsidRDefault="00F07AF0" w:rsidP="004410D8">
      <w:pPr>
        <w:pStyle w:val="EndNoteBibliography"/>
        <w:ind w:left="720" w:hanging="720"/>
      </w:pPr>
      <w:r w:rsidRPr="001E3493">
        <w:t>28.</w:t>
      </w:r>
      <w:r w:rsidRPr="001E3493">
        <w:tab/>
        <w:t xml:space="preserve">An, J.S., et al., </w:t>
      </w:r>
      <w:r w:rsidRPr="001E3493">
        <w:rPr>
          <w:i/>
        </w:rPr>
        <w:t>Better clinical outcomes and faster weight bearing after medial opening-wedge high tibial osteotomy using allogeneic than synthetic graft: A secondary analysis of a Francophone Arthroscopy Society Symposium.</w:t>
      </w:r>
      <w:r w:rsidRPr="001E3493">
        <w:t xml:space="preserve"> Orthop Traumatol Surg Res, 2023. </w:t>
      </w:r>
      <w:r w:rsidRPr="001E3493">
        <w:rPr>
          <w:b/>
        </w:rPr>
        <w:t>109</w:t>
      </w:r>
      <w:r w:rsidRPr="001E3493">
        <w:t>(8S): p. 103700.</w:t>
      </w:r>
    </w:p>
    <w:p w14:paraId="37EFFAD0" w14:textId="77777777" w:rsidR="00F07AF0" w:rsidRPr="001E3493" w:rsidRDefault="00F07AF0" w:rsidP="004410D8">
      <w:pPr>
        <w:pStyle w:val="EndNoteBibliography"/>
        <w:ind w:left="720" w:hanging="720"/>
      </w:pPr>
      <w:r w:rsidRPr="001E3493">
        <w:t>29.</w:t>
      </w:r>
      <w:r w:rsidRPr="001E3493">
        <w:tab/>
        <w:t xml:space="preserve">Slepicka, P.F., M. Yazdanifar, and A. Bertaina, </w:t>
      </w:r>
      <w:r w:rsidRPr="001E3493">
        <w:rPr>
          <w:i/>
        </w:rPr>
        <w:t>Harnessing Mechanisms of Immune Tolerance to Improve Outcomes in Solid Organ Transplantation: A Review.</w:t>
      </w:r>
      <w:r w:rsidRPr="001E3493">
        <w:t xml:space="preserve"> Front Immunol, 2021. </w:t>
      </w:r>
      <w:r w:rsidRPr="001E3493">
        <w:rPr>
          <w:b/>
        </w:rPr>
        <w:t>12</w:t>
      </w:r>
      <w:r w:rsidRPr="001E3493">
        <w:t>: p. 688460.</w:t>
      </w:r>
    </w:p>
    <w:p w14:paraId="6583DD0C" w14:textId="77777777" w:rsidR="00F07AF0" w:rsidRPr="001E3493" w:rsidRDefault="00F07AF0" w:rsidP="004410D8">
      <w:pPr>
        <w:pStyle w:val="EndNoteBibliography"/>
        <w:ind w:left="720" w:hanging="720"/>
      </w:pPr>
      <w:r w:rsidRPr="001E3493">
        <w:t>30.</w:t>
      </w:r>
      <w:r w:rsidRPr="001E3493">
        <w:tab/>
        <w:t xml:space="preserve">Zhang, B., et al., </w:t>
      </w:r>
      <w:r w:rsidRPr="001E3493">
        <w:rPr>
          <w:i/>
        </w:rPr>
        <w:t>Toward a Better Regeneration through Implant-Mediated Immunomodulation: Harnessing the Immune Responses.</w:t>
      </w:r>
      <w:r w:rsidRPr="001E3493">
        <w:t xml:space="preserve"> Adv Sci (Weinh), 2021. </w:t>
      </w:r>
      <w:r w:rsidRPr="001E3493">
        <w:rPr>
          <w:b/>
        </w:rPr>
        <w:t>8</w:t>
      </w:r>
      <w:r w:rsidRPr="001E3493">
        <w:t>(16): p. e2100446.</w:t>
      </w:r>
    </w:p>
    <w:p w14:paraId="3497F86F" w14:textId="77777777" w:rsidR="00F07AF0" w:rsidRPr="001E3493" w:rsidRDefault="00F07AF0" w:rsidP="004410D8">
      <w:pPr>
        <w:pStyle w:val="EndNoteBibliography"/>
        <w:ind w:left="720" w:hanging="720"/>
      </w:pPr>
      <w:r w:rsidRPr="001E3493">
        <w:t>31.</w:t>
      </w:r>
      <w:r w:rsidRPr="001E3493">
        <w:tab/>
        <w:t xml:space="preserve">Kyriakides, T.R., et al., </w:t>
      </w:r>
      <w:r w:rsidRPr="001E3493">
        <w:rPr>
          <w:i/>
        </w:rPr>
        <w:t>Foreign body response to synthetic polymer biomaterials and the role of adaptive immunity.</w:t>
      </w:r>
      <w:r w:rsidRPr="001E3493">
        <w:t xml:space="preserve"> Biomed Mater, 2022. </w:t>
      </w:r>
      <w:r w:rsidRPr="001E3493">
        <w:rPr>
          <w:b/>
        </w:rPr>
        <w:t>17</w:t>
      </w:r>
      <w:r w:rsidRPr="001E3493">
        <w:t>(2).</w:t>
      </w:r>
    </w:p>
    <w:p w14:paraId="5B2A9A76" w14:textId="77777777" w:rsidR="00F07AF0" w:rsidRPr="001E3493" w:rsidRDefault="00F07AF0" w:rsidP="004410D8">
      <w:pPr>
        <w:pStyle w:val="EndNoteBibliography"/>
        <w:ind w:left="720" w:hanging="720"/>
      </w:pPr>
      <w:r w:rsidRPr="001E3493">
        <w:t>32.</w:t>
      </w:r>
      <w:r w:rsidRPr="001E3493">
        <w:tab/>
        <w:t xml:space="preserve">Misch, C.M., </w:t>
      </w:r>
      <w:r w:rsidRPr="001E3493">
        <w:rPr>
          <w:i/>
        </w:rPr>
        <w:t>Autogenous bone: is it still the gold standard?</w:t>
      </w:r>
      <w:r w:rsidRPr="001E3493">
        <w:t xml:space="preserve"> Implant Dent, 2010. </w:t>
      </w:r>
      <w:r w:rsidRPr="001E3493">
        <w:rPr>
          <w:b/>
        </w:rPr>
        <w:t>19</w:t>
      </w:r>
      <w:r w:rsidRPr="001E3493">
        <w:t>(5): p. 361.</w:t>
      </w:r>
    </w:p>
    <w:p w14:paraId="50D63B70" w14:textId="77777777" w:rsidR="00F07AF0" w:rsidRPr="001E3493" w:rsidRDefault="00F07AF0" w:rsidP="004410D8">
      <w:pPr>
        <w:pStyle w:val="EndNoteBibliography"/>
        <w:ind w:left="720" w:hanging="720"/>
      </w:pPr>
      <w:r w:rsidRPr="001E3493">
        <w:t>33.</w:t>
      </w:r>
      <w:r w:rsidRPr="001E3493">
        <w:tab/>
        <w:t xml:space="preserve">Pacelli, S., et al., </w:t>
      </w:r>
      <w:r w:rsidRPr="001E3493">
        <w:rPr>
          <w:i/>
        </w:rPr>
        <w:t>Strategies to develop endogenous stem cell-recruiting bioactive materials for tissue repair and regeneration.</w:t>
      </w:r>
      <w:r w:rsidRPr="001E3493">
        <w:t xml:space="preserve"> Adv Drug Deliv Rev, 2017. </w:t>
      </w:r>
      <w:r w:rsidRPr="001E3493">
        <w:rPr>
          <w:b/>
        </w:rPr>
        <w:t>120</w:t>
      </w:r>
      <w:r w:rsidRPr="001E3493">
        <w:t>: p. 50-70.</w:t>
      </w:r>
    </w:p>
    <w:p w14:paraId="007807F2" w14:textId="77777777" w:rsidR="00F07AF0" w:rsidRPr="001E3493" w:rsidRDefault="00F07AF0" w:rsidP="004410D8">
      <w:pPr>
        <w:pStyle w:val="EndNoteBibliography"/>
        <w:ind w:left="720" w:hanging="720"/>
      </w:pPr>
      <w:r w:rsidRPr="001E3493">
        <w:lastRenderedPageBreak/>
        <w:t>34.</w:t>
      </w:r>
      <w:r w:rsidRPr="001E3493">
        <w:tab/>
        <w:t xml:space="preserve">Ovsianikov, A., A. Khademhosseini, and V. Mironov, </w:t>
      </w:r>
      <w:r w:rsidRPr="001E3493">
        <w:rPr>
          <w:i/>
        </w:rPr>
        <w:t>The Synergy of Scaffold-Based and Scaffold-Free Tissue Engineering Strategies.</w:t>
      </w:r>
      <w:r w:rsidRPr="001E3493">
        <w:t xml:space="preserve"> Trends Biotechnol, 2018. </w:t>
      </w:r>
      <w:r w:rsidRPr="001E3493">
        <w:rPr>
          <w:b/>
        </w:rPr>
        <w:t>36</w:t>
      </w:r>
      <w:r w:rsidRPr="001E3493">
        <w:t>(4): p. 348-357.</w:t>
      </w:r>
    </w:p>
    <w:p w14:paraId="56D66FD3" w14:textId="77777777" w:rsidR="00F07AF0" w:rsidRPr="001E3493" w:rsidRDefault="00F07AF0" w:rsidP="004410D8">
      <w:pPr>
        <w:pStyle w:val="EndNoteBibliography"/>
        <w:ind w:left="720" w:hanging="720"/>
      </w:pPr>
      <w:r w:rsidRPr="001E3493">
        <w:t>35.</w:t>
      </w:r>
      <w:r w:rsidRPr="001E3493">
        <w:tab/>
        <w:t xml:space="preserve">Qin, L., et al., </w:t>
      </w:r>
      <w:r w:rsidRPr="001E3493">
        <w:rPr>
          <w:i/>
        </w:rPr>
        <w:t>Prospects and challenges for the application of tissue engineering technologies in the treatment of bone infections.</w:t>
      </w:r>
      <w:r w:rsidRPr="001E3493">
        <w:t xml:space="preserve"> Bone Res, 2024. </w:t>
      </w:r>
      <w:r w:rsidRPr="001E3493">
        <w:rPr>
          <w:b/>
        </w:rPr>
        <w:t>12</w:t>
      </w:r>
      <w:r w:rsidRPr="001E3493">
        <w:t>(1): p. 28.</w:t>
      </w:r>
    </w:p>
    <w:p w14:paraId="78EBDB1D" w14:textId="77777777" w:rsidR="00F07AF0" w:rsidRPr="001E3493" w:rsidRDefault="00F07AF0" w:rsidP="004410D8">
      <w:pPr>
        <w:pStyle w:val="EndNoteBibliography"/>
        <w:ind w:left="720" w:hanging="720"/>
      </w:pPr>
      <w:r w:rsidRPr="001E3493">
        <w:t>36.</w:t>
      </w:r>
      <w:r w:rsidRPr="001E3493">
        <w:tab/>
        <w:t xml:space="preserve">A. B, V., et al., </w:t>
      </w:r>
      <w:r w:rsidRPr="001E3493">
        <w:rPr>
          <w:i/>
        </w:rPr>
        <w:t>Microbiological and antibiotic profile of osteomyelitis in tertiary care hospital.</w:t>
      </w:r>
      <w:r w:rsidRPr="001E3493">
        <w:t xml:space="preserve"> International Surgery Journal, 2021. </w:t>
      </w:r>
      <w:r w:rsidRPr="001E3493">
        <w:rPr>
          <w:b/>
        </w:rPr>
        <w:t>8</w:t>
      </w:r>
      <w:r w:rsidRPr="001E3493">
        <w:t>(3).</w:t>
      </w:r>
    </w:p>
    <w:p w14:paraId="7B91E1C0" w14:textId="77777777" w:rsidR="00F07AF0" w:rsidRPr="001E3493" w:rsidRDefault="00F07AF0" w:rsidP="004410D8">
      <w:pPr>
        <w:pStyle w:val="EndNoteBibliography"/>
        <w:ind w:left="720" w:hanging="720"/>
      </w:pPr>
      <w:r w:rsidRPr="001E3493">
        <w:t>37.</w:t>
      </w:r>
      <w:r w:rsidRPr="001E3493">
        <w:tab/>
        <w:t xml:space="preserve">Boccaccini, A.R. and J.J. Blaker, </w:t>
      </w:r>
      <w:r w:rsidRPr="001E3493">
        <w:rPr>
          <w:i/>
        </w:rPr>
        <w:t>Bioactive composite materials for tissue engineering scaffolds.</w:t>
      </w:r>
      <w:r w:rsidRPr="001E3493">
        <w:t xml:space="preserve"> Expert Review of Medical Devices, 2005. </w:t>
      </w:r>
      <w:r w:rsidRPr="001E3493">
        <w:rPr>
          <w:b/>
        </w:rPr>
        <w:t>2</w:t>
      </w:r>
      <w:r w:rsidRPr="001E3493">
        <w:t>(3): p. 303-317.</w:t>
      </w:r>
    </w:p>
    <w:p w14:paraId="1B77E0BF" w14:textId="77777777" w:rsidR="00F07AF0" w:rsidRPr="001E3493" w:rsidRDefault="00F07AF0" w:rsidP="004410D8">
      <w:pPr>
        <w:pStyle w:val="EndNoteBibliography"/>
        <w:ind w:left="720" w:hanging="720"/>
      </w:pPr>
      <w:r w:rsidRPr="001E3493">
        <w:t>38.</w:t>
      </w:r>
      <w:r w:rsidRPr="001E3493">
        <w:tab/>
        <w:t xml:space="preserve">Liu, X., J.M. Holzwarth, and P.X. Ma, </w:t>
      </w:r>
      <w:r w:rsidRPr="001E3493">
        <w:rPr>
          <w:i/>
        </w:rPr>
        <w:t>Functionalized synthetic biodegradable polymer scaffolds for tissue engineering.</w:t>
      </w:r>
      <w:r w:rsidRPr="001E3493">
        <w:t xml:space="preserve"> Macromol Biosci, 2012. </w:t>
      </w:r>
      <w:r w:rsidRPr="001E3493">
        <w:rPr>
          <w:b/>
        </w:rPr>
        <w:t>12</w:t>
      </w:r>
      <w:r w:rsidRPr="001E3493">
        <w:t>(7): p. 911-9.</w:t>
      </w:r>
    </w:p>
    <w:p w14:paraId="4E4009EC" w14:textId="77777777" w:rsidR="00F07AF0" w:rsidRPr="001E3493" w:rsidRDefault="00F07AF0" w:rsidP="004410D8">
      <w:pPr>
        <w:pStyle w:val="EndNoteBibliography"/>
        <w:ind w:left="720" w:hanging="720"/>
      </w:pPr>
      <w:r w:rsidRPr="001E3493">
        <w:t>39.</w:t>
      </w:r>
      <w:r w:rsidRPr="001E3493">
        <w:tab/>
        <w:t xml:space="preserve">Ferraz, M.P., </w:t>
      </w:r>
      <w:r w:rsidRPr="001E3493">
        <w:rPr>
          <w:i/>
        </w:rPr>
        <w:t>Bone Grafts in Dental Medicine: An Overview of Autografts, Allografts and Synthetic Materials.</w:t>
      </w:r>
      <w:r w:rsidRPr="001E3493">
        <w:t xml:space="preserve"> Materials (Basel), 2023. </w:t>
      </w:r>
      <w:r w:rsidRPr="001E3493">
        <w:rPr>
          <w:b/>
        </w:rPr>
        <w:t>16</w:t>
      </w:r>
      <w:r w:rsidRPr="001E3493">
        <w:t>(11).</w:t>
      </w:r>
    </w:p>
    <w:p w14:paraId="5BEA91E1" w14:textId="77777777" w:rsidR="00F07AF0" w:rsidRPr="001E3493" w:rsidRDefault="00F07AF0" w:rsidP="004410D8">
      <w:pPr>
        <w:pStyle w:val="EndNoteBibliography"/>
        <w:ind w:left="720" w:hanging="720"/>
      </w:pPr>
      <w:r w:rsidRPr="001E3493">
        <w:t>40.</w:t>
      </w:r>
      <w:r w:rsidRPr="001E3493">
        <w:tab/>
        <w:t xml:space="preserve">Re, F., et al., </w:t>
      </w:r>
      <w:r w:rsidRPr="001E3493">
        <w:rPr>
          <w:i/>
        </w:rPr>
        <w:t>Bone Regeneration Using Mesenchymal Stromal Cells and Biocompatible Scaffolds: A Concise Review of the Current Clinical Trials.</w:t>
      </w:r>
      <w:r w:rsidRPr="001E3493">
        <w:t xml:space="preserve"> Gels, 2023. </w:t>
      </w:r>
      <w:r w:rsidRPr="001E3493">
        <w:rPr>
          <w:b/>
        </w:rPr>
        <w:t>9</w:t>
      </w:r>
      <w:r w:rsidRPr="001E3493">
        <w:t>(5).</w:t>
      </w:r>
    </w:p>
    <w:p w14:paraId="4F61CF00" w14:textId="77777777" w:rsidR="00F07AF0" w:rsidRPr="001E3493" w:rsidRDefault="00F07AF0" w:rsidP="004410D8">
      <w:pPr>
        <w:pStyle w:val="EndNoteBibliography"/>
        <w:ind w:left="720" w:hanging="720"/>
      </w:pPr>
      <w:r w:rsidRPr="001E3493">
        <w:t>41.</w:t>
      </w:r>
      <w:r w:rsidRPr="001E3493">
        <w:tab/>
        <w:t xml:space="preserve">Kulkarni, S.V., A.C. Nemade, and P.D. Sonawwanay, </w:t>
      </w:r>
      <w:r w:rsidRPr="001E3493">
        <w:rPr>
          <w:i/>
        </w:rPr>
        <w:t>An Overview on Metallic and Ceramic Biomaterials</w:t>
      </w:r>
      <w:r w:rsidRPr="001E3493">
        <w:t xml:space="preserve">, in </w:t>
      </w:r>
      <w:r w:rsidRPr="001E3493">
        <w:rPr>
          <w:i/>
        </w:rPr>
        <w:t>Recent Advances in Manufacturing Processes and Systems</w:t>
      </w:r>
      <w:r w:rsidRPr="001E3493">
        <w:t>. 2022. p. 149-165.</w:t>
      </w:r>
    </w:p>
    <w:p w14:paraId="05488B3F" w14:textId="77777777" w:rsidR="00F07AF0" w:rsidRPr="001E3493" w:rsidRDefault="00F07AF0" w:rsidP="004410D8">
      <w:pPr>
        <w:pStyle w:val="EndNoteBibliography"/>
        <w:ind w:left="720" w:hanging="720"/>
      </w:pPr>
      <w:r w:rsidRPr="001E3493">
        <w:t>42.</w:t>
      </w:r>
      <w:r w:rsidRPr="001E3493">
        <w:tab/>
        <w:t xml:space="preserve">Batool, M., et al., </w:t>
      </w:r>
      <w:r w:rsidRPr="001E3493">
        <w:rPr>
          <w:i/>
        </w:rPr>
        <w:t>Applications of biodegradable polymers and ceramics for bone regeneration: a mini-review.</w:t>
      </w:r>
      <w:r w:rsidRPr="001E3493">
        <w:t xml:space="preserve"> International Journal of Polymeric Materials and Polymeric Biomaterials, 2024. </w:t>
      </w:r>
      <w:r w:rsidRPr="001E3493">
        <w:rPr>
          <w:b/>
        </w:rPr>
        <w:t>74</w:t>
      </w:r>
      <w:r w:rsidRPr="001E3493">
        <w:t>: p. 1-15.</w:t>
      </w:r>
    </w:p>
    <w:p w14:paraId="25B5D116" w14:textId="77777777" w:rsidR="00F07AF0" w:rsidRPr="001E3493" w:rsidRDefault="00F07AF0" w:rsidP="004410D8">
      <w:pPr>
        <w:pStyle w:val="EndNoteBibliography"/>
        <w:ind w:left="720" w:hanging="720"/>
      </w:pPr>
      <w:r w:rsidRPr="001E3493">
        <w:lastRenderedPageBreak/>
        <w:t>43.</w:t>
      </w:r>
      <w:r w:rsidRPr="001E3493">
        <w:tab/>
        <w:t xml:space="preserve">Brochu, B.M., et al., </w:t>
      </w:r>
      <w:r w:rsidRPr="001E3493">
        <w:rPr>
          <w:i/>
        </w:rPr>
        <w:t>Advances in Bioceramics for Bone Regeneration: A Narrative Review.</w:t>
      </w:r>
      <w:r w:rsidRPr="001E3493">
        <w:t xml:space="preserve"> Biomimetics (Basel), 2024. </w:t>
      </w:r>
      <w:r w:rsidRPr="001E3493">
        <w:rPr>
          <w:b/>
        </w:rPr>
        <w:t>9</w:t>
      </w:r>
      <w:r w:rsidRPr="001E3493">
        <w:t>(11).</w:t>
      </w:r>
    </w:p>
    <w:p w14:paraId="36360CA8" w14:textId="77777777" w:rsidR="00F07AF0" w:rsidRPr="001E3493" w:rsidRDefault="00F07AF0" w:rsidP="004410D8">
      <w:pPr>
        <w:pStyle w:val="EndNoteBibliography"/>
        <w:ind w:left="720" w:hanging="720"/>
      </w:pPr>
      <w:r w:rsidRPr="001E3493">
        <w:t>44.</w:t>
      </w:r>
      <w:r w:rsidRPr="001E3493">
        <w:tab/>
        <w:t xml:space="preserve">Tavoni, M., et al., </w:t>
      </w:r>
      <w:r w:rsidRPr="001E3493">
        <w:rPr>
          <w:i/>
        </w:rPr>
        <w:t>Bioactive Calcium Phosphate-Based Composites for Bone Regeneration.</w:t>
      </w:r>
      <w:r w:rsidRPr="001E3493">
        <w:t xml:space="preserve"> Journal of Composites Science, 2021. </w:t>
      </w:r>
      <w:r w:rsidRPr="001E3493">
        <w:rPr>
          <w:b/>
        </w:rPr>
        <w:t>5</w:t>
      </w:r>
      <w:r w:rsidRPr="001E3493">
        <w:t>: p. 227.</w:t>
      </w:r>
    </w:p>
    <w:p w14:paraId="08505523" w14:textId="77777777" w:rsidR="00F07AF0" w:rsidRPr="001E3493" w:rsidRDefault="00F07AF0" w:rsidP="004410D8">
      <w:pPr>
        <w:pStyle w:val="EndNoteBibliography"/>
        <w:ind w:left="720" w:hanging="720"/>
      </w:pPr>
      <w:r w:rsidRPr="001E3493">
        <w:t>45.</w:t>
      </w:r>
      <w:r w:rsidRPr="001E3493">
        <w:tab/>
        <w:t xml:space="preserve">Lei, B., et al., </w:t>
      </w:r>
      <w:r w:rsidRPr="001E3493">
        <w:rPr>
          <w:i/>
        </w:rPr>
        <w:t>Hybrid polymer biomaterials for bone tissue regeneration.</w:t>
      </w:r>
      <w:r w:rsidRPr="001E3493">
        <w:t xml:space="preserve"> Front Med, 2019. </w:t>
      </w:r>
      <w:r w:rsidRPr="001E3493">
        <w:rPr>
          <w:b/>
        </w:rPr>
        <w:t>13</w:t>
      </w:r>
      <w:r w:rsidRPr="001E3493">
        <w:t>(2): p. 189-201.</w:t>
      </w:r>
    </w:p>
    <w:p w14:paraId="22E6D830" w14:textId="77777777" w:rsidR="00F07AF0" w:rsidRPr="001E3493" w:rsidRDefault="00F07AF0" w:rsidP="004410D8">
      <w:pPr>
        <w:pStyle w:val="EndNoteBibliography"/>
        <w:ind w:left="720" w:hanging="720"/>
      </w:pPr>
      <w:r w:rsidRPr="001E3493">
        <w:t>46.</w:t>
      </w:r>
      <w:r w:rsidRPr="001E3493">
        <w:tab/>
        <w:t xml:space="preserve">Sultana, N., A. Cole, and F. Strachan, </w:t>
      </w:r>
      <w:r w:rsidRPr="001E3493">
        <w:rPr>
          <w:i/>
        </w:rPr>
        <w:t>Biocomposite Scaffolds for Tissue Engineering: Materials, Fabrication Techniques and Future Directions.</w:t>
      </w:r>
      <w:r w:rsidRPr="001E3493">
        <w:t xml:space="preserve"> Materials (Basel), 2024. </w:t>
      </w:r>
      <w:r w:rsidRPr="001E3493">
        <w:rPr>
          <w:b/>
        </w:rPr>
        <w:t>17</w:t>
      </w:r>
      <w:r w:rsidRPr="001E3493">
        <w:t>(22).</w:t>
      </w:r>
    </w:p>
    <w:p w14:paraId="6315E1E0" w14:textId="77777777" w:rsidR="00F07AF0" w:rsidRPr="001E3493" w:rsidRDefault="00F07AF0" w:rsidP="004410D8">
      <w:pPr>
        <w:pStyle w:val="EndNoteBibliography"/>
        <w:ind w:left="720" w:hanging="720"/>
      </w:pPr>
      <w:r w:rsidRPr="001E3493">
        <w:t>47.</w:t>
      </w:r>
      <w:r w:rsidRPr="001E3493">
        <w:tab/>
        <w:t xml:space="preserve">Armentano, I., et al., </w:t>
      </w:r>
      <w:r w:rsidRPr="001E3493">
        <w:rPr>
          <w:i/>
        </w:rPr>
        <w:t>Biodegradable polymer matrix nanocomposites for tissue engineering: A review.</w:t>
      </w:r>
      <w:r w:rsidRPr="001E3493">
        <w:t xml:space="preserve"> Polymer Degradation and Stability, 2010. </w:t>
      </w:r>
      <w:r w:rsidRPr="001E3493">
        <w:rPr>
          <w:b/>
        </w:rPr>
        <w:t>95</w:t>
      </w:r>
      <w:r w:rsidRPr="001E3493">
        <w:t>(11): p. 2126-2146.</w:t>
      </w:r>
    </w:p>
    <w:p w14:paraId="75759944" w14:textId="77777777" w:rsidR="00F07AF0" w:rsidRPr="001E3493" w:rsidRDefault="00F07AF0" w:rsidP="004410D8">
      <w:pPr>
        <w:pStyle w:val="EndNoteBibliography"/>
        <w:ind w:left="720" w:hanging="720"/>
      </w:pPr>
      <w:r w:rsidRPr="001E3493">
        <w:t>48.</w:t>
      </w:r>
      <w:r w:rsidRPr="001E3493">
        <w:tab/>
        <w:t xml:space="preserve">Al Mahmud, M.Z., </w:t>
      </w:r>
      <w:r w:rsidRPr="001E3493">
        <w:rPr>
          <w:i/>
        </w:rPr>
        <w:t>Exploring the versatile applications of biocomposites in the medical field.</w:t>
      </w:r>
      <w:r w:rsidRPr="001E3493">
        <w:t xml:space="preserve"> Bioprinting, 2023. </w:t>
      </w:r>
      <w:r w:rsidRPr="001E3493">
        <w:rPr>
          <w:b/>
        </w:rPr>
        <w:t>36</w:t>
      </w:r>
      <w:r w:rsidRPr="001E3493">
        <w:t>.</w:t>
      </w:r>
    </w:p>
    <w:p w14:paraId="7DB6C1DB" w14:textId="77777777" w:rsidR="00F07AF0" w:rsidRPr="001E3493" w:rsidRDefault="00F07AF0" w:rsidP="004410D8">
      <w:pPr>
        <w:pStyle w:val="EndNoteBibliography"/>
        <w:ind w:left="720" w:hanging="720"/>
      </w:pPr>
      <w:r w:rsidRPr="001E3493">
        <w:t>49.</w:t>
      </w:r>
      <w:r w:rsidRPr="001E3493">
        <w:tab/>
        <w:t xml:space="preserve">Magno, M.H.R., et al., </w:t>
      </w:r>
      <w:r w:rsidRPr="001E3493">
        <w:rPr>
          <w:i/>
        </w:rPr>
        <w:t>Synthesis, degradation and biocompatibility of tyrosine-derived polycarbonate scaffolds.</w:t>
      </w:r>
      <w:r w:rsidRPr="001E3493">
        <w:t xml:space="preserve"> Journal of Materials Chemistry, 2010. </w:t>
      </w:r>
      <w:r w:rsidRPr="001E3493">
        <w:rPr>
          <w:b/>
        </w:rPr>
        <w:t>20</w:t>
      </w:r>
      <w:r w:rsidRPr="001E3493">
        <w:t>(40).</w:t>
      </w:r>
    </w:p>
    <w:p w14:paraId="67510646" w14:textId="77777777" w:rsidR="00F07AF0" w:rsidRPr="001E3493" w:rsidRDefault="00F07AF0" w:rsidP="004410D8">
      <w:pPr>
        <w:pStyle w:val="EndNoteBibliography"/>
        <w:ind w:left="720" w:hanging="720"/>
      </w:pPr>
      <w:r w:rsidRPr="001E3493">
        <w:t>50.</w:t>
      </w:r>
      <w:r w:rsidRPr="001E3493">
        <w:tab/>
        <w:t xml:space="preserve">Kortam, S., Z. Lu, and H. Zreiqat, </w:t>
      </w:r>
      <w:r w:rsidRPr="001E3493">
        <w:rPr>
          <w:i/>
        </w:rPr>
        <w:t>Recent advances in drug delivery systems for osteosarcoma therapy and bone regeneration.</w:t>
      </w:r>
      <w:r w:rsidRPr="001E3493">
        <w:t xml:space="preserve"> Communications Materials, 2024. </w:t>
      </w:r>
      <w:r w:rsidRPr="001E3493">
        <w:rPr>
          <w:b/>
        </w:rPr>
        <w:t>5</w:t>
      </w:r>
      <w:r w:rsidRPr="001E3493">
        <w:t>(1).</w:t>
      </w:r>
    </w:p>
    <w:p w14:paraId="4795FCDD" w14:textId="77777777" w:rsidR="00F07AF0" w:rsidRPr="001E3493" w:rsidRDefault="00F07AF0" w:rsidP="004410D8">
      <w:pPr>
        <w:pStyle w:val="EndNoteBibliography"/>
        <w:ind w:left="720" w:hanging="720"/>
      </w:pPr>
      <w:r w:rsidRPr="001E3493">
        <w:t>51.</w:t>
      </w:r>
      <w:r w:rsidRPr="001E3493">
        <w:tab/>
        <w:t xml:space="preserve">Ogay, V., et al., </w:t>
      </w:r>
      <w:r w:rsidRPr="001E3493">
        <w:rPr>
          <w:i/>
        </w:rPr>
        <w:t>Progress and Prospects of Polymer-Based Drug Delivery Systems for Bone Tissue Regeneration.</w:t>
      </w:r>
      <w:r w:rsidRPr="001E3493">
        <w:t xml:space="preserve"> Polymers (Basel), 2020. </w:t>
      </w:r>
      <w:r w:rsidRPr="001E3493">
        <w:rPr>
          <w:b/>
        </w:rPr>
        <w:t>12</w:t>
      </w:r>
      <w:r w:rsidRPr="001E3493">
        <w:t>(12).</w:t>
      </w:r>
    </w:p>
    <w:p w14:paraId="426C0566" w14:textId="77777777" w:rsidR="00F07AF0" w:rsidRPr="001E3493" w:rsidRDefault="00F07AF0" w:rsidP="004410D8">
      <w:pPr>
        <w:pStyle w:val="EndNoteBibliography"/>
        <w:ind w:left="720" w:hanging="720"/>
      </w:pPr>
      <w:r w:rsidRPr="001E3493">
        <w:t>52.</w:t>
      </w:r>
      <w:r w:rsidRPr="001E3493">
        <w:tab/>
        <w:t xml:space="preserve">Xu, H., et al., </w:t>
      </w:r>
      <w:r w:rsidRPr="001E3493">
        <w:rPr>
          <w:i/>
        </w:rPr>
        <w:t>Nanoparticle-Based Drug Delivery Systems for Enhancing Bone Regeneration.</w:t>
      </w:r>
      <w:r w:rsidRPr="001E3493">
        <w:t xml:space="preserve"> ACS Biomater Sci Eng, 2024. </w:t>
      </w:r>
      <w:r w:rsidRPr="001E3493">
        <w:rPr>
          <w:b/>
        </w:rPr>
        <w:t>10</w:t>
      </w:r>
      <w:r w:rsidRPr="001E3493">
        <w:t>(3): p. 1302-1322.</w:t>
      </w:r>
    </w:p>
    <w:p w14:paraId="786872C4" w14:textId="77777777" w:rsidR="00F07AF0" w:rsidRPr="001E3493" w:rsidRDefault="00F07AF0" w:rsidP="004410D8">
      <w:pPr>
        <w:pStyle w:val="EndNoteBibliography"/>
        <w:ind w:left="720" w:hanging="720"/>
      </w:pPr>
      <w:r w:rsidRPr="001E3493">
        <w:lastRenderedPageBreak/>
        <w:t>53.</w:t>
      </w:r>
      <w:r w:rsidRPr="001E3493">
        <w:tab/>
        <w:t xml:space="preserve">Wu, Y., et al., </w:t>
      </w:r>
      <w:r w:rsidRPr="001E3493">
        <w:rPr>
          <w:i/>
        </w:rPr>
        <w:t>Bone targeted nano-drug and nano-delivery.</w:t>
      </w:r>
      <w:r w:rsidRPr="001E3493">
        <w:t xml:space="preserve"> Bone Res, 2024. </w:t>
      </w:r>
      <w:r w:rsidRPr="001E3493">
        <w:rPr>
          <w:b/>
        </w:rPr>
        <w:t>12</w:t>
      </w:r>
      <w:r w:rsidRPr="001E3493">
        <w:t>(1): p. 51.</w:t>
      </w:r>
    </w:p>
    <w:p w14:paraId="7910FD94" w14:textId="77777777" w:rsidR="00F07AF0" w:rsidRPr="001E3493" w:rsidRDefault="00F07AF0" w:rsidP="004410D8">
      <w:pPr>
        <w:pStyle w:val="EndNoteBibliography"/>
        <w:ind w:left="720" w:hanging="720"/>
      </w:pPr>
      <w:r w:rsidRPr="001E3493">
        <w:t>54.</w:t>
      </w:r>
      <w:r w:rsidRPr="001E3493">
        <w:tab/>
        <w:t xml:space="preserve">Bai, L., et al., </w:t>
      </w:r>
      <w:r w:rsidRPr="001E3493">
        <w:rPr>
          <w:i/>
        </w:rPr>
        <w:t>Hydrogel Drug Delivery Systems for Bone Regeneration.</w:t>
      </w:r>
      <w:r w:rsidRPr="001E3493">
        <w:t xml:space="preserve"> Pharmaceutics, 2023. </w:t>
      </w:r>
      <w:r w:rsidRPr="001E3493">
        <w:rPr>
          <w:b/>
        </w:rPr>
        <w:t>15</w:t>
      </w:r>
      <w:r w:rsidRPr="001E3493">
        <w:t>(5).</w:t>
      </w:r>
    </w:p>
    <w:p w14:paraId="5DF95409" w14:textId="77777777" w:rsidR="00F07AF0" w:rsidRPr="001E3493" w:rsidRDefault="00F07AF0" w:rsidP="004410D8">
      <w:pPr>
        <w:pStyle w:val="EndNoteBibliography"/>
        <w:ind w:left="720" w:hanging="720"/>
      </w:pPr>
      <w:r w:rsidRPr="001E3493">
        <w:t>55.</w:t>
      </w:r>
      <w:r w:rsidRPr="001E3493">
        <w:tab/>
        <w:t xml:space="preserve">Wei, P., et al., </w:t>
      </w:r>
      <w:r w:rsidRPr="001E3493">
        <w:rPr>
          <w:i/>
        </w:rPr>
        <w:t>Vancomycin- and Strontium-Loaded Microspheres with Multifunctional Activities against Bacteria, in Angiogenesis, and in Osteogenesis for Enhancing Infected Bone Regeneration.</w:t>
      </w:r>
      <w:r w:rsidRPr="001E3493">
        <w:t xml:space="preserve"> ACS Appl Mater Interfaces, 2019. </w:t>
      </w:r>
      <w:r w:rsidRPr="001E3493">
        <w:rPr>
          <w:b/>
        </w:rPr>
        <w:t>11</w:t>
      </w:r>
      <w:r w:rsidRPr="001E3493">
        <w:t>(34): p. 30596-30609.</w:t>
      </w:r>
    </w:p>
    <w:p w14:paraId="37C57918" w14:textId="77777777" w:rsidR="00F07AF0" w:rsidRPr="001E3493" w:rsidRDefault="00F07AF0" w:rsidP="004410D8">
      <w:pPr>
        <w:pStyle w:val="EndNoteBibliography"/>
        <w:ind w:left="720" w:hanging="720"/>
      </w:pPr>
      <w:r w:rsidRPr="001E3493">
        <w:t>56.</w:t>
      </w:r>
      <w:r w:rsidRPr="001E3493">
        <w:tab/>
        <w:t xml:space="preserve">Schwarz, E.M., et al., </w:t>
      </w:r>
      <w:r w:rsidRPr="001E3493">
        <w:rPr>
          <w:i/>
        </w:rPr>
        <w:t>2018 International Consensus Meeting on Musculoskeletal Infection: Research Priorities from the General Assembly Questions.</w:t>
      </w:r>
      <w:r w:rsidRPr="001E3493">
        <w:t xml:space="preserve"> J Orthop Res, 2019. </w:t>
      </w:r>
      <w:r w:rsidRPr="001E3493">
        <w:rPr>
          <w:b/>
        </w:rPr>
        <w:t>37</w:t>
      </w:r>
      <w:r w:rsidRPr="001E3493">
        <w:t>(5): p. 997-1006.</w:t>
      </w:r>
    </w:p>
    <w:p w14:paraId="3CB64721" w14:textId="77777777" w:rsidR="00F07AF0" w:rsidRPr="001E3493" w:rsidRDefault="00F07AF0" w:rsidP="004410D8">
      <w:pPr>
        <w:pStyle w:val="EndNoteBibliography"/>
        <w:ind w:left="720" w:hanging="720"/>
      </w:pPr>
      <w:r w:rsidRPr="001E3493">
        <w:t>57.</w:t>
      </w:r>
      <w:r w:rsidRPr="001E3493">
        <w:tab/>
        <w:t xml:space="preserve">Gascon, A., et al., </w:t>
      </w:r>
      <w:r w:rsidRPr="001E3493">
        <w:rPr>
          <w:i/>
        </w:rPr>
        <w:t>Combination of ceftaroline and daptomycin as treatment for complicated osteomyelitis.</w:t>
      </w:r>
      <w:r w:rsidRPr="001E3493">
        <w:t xml:space="preserve"> Eur J Hosp Pharm, 2021. </w:t>
      </w:r>
      <w:r w:rsidRPr="001E3493">
        <w:rPr>
          <w:b/>
        </w:rPr>
        <w:t>28</w:t>
      </w:r>
      <w:r w:rsidRPr="001E3493">
        <w:t>(5): p. 289-292.</w:t>
      </w:r>
    </w:p>
    <w:p w14:paraId="6FDD1A67" w14:textId="77777777" w:rsidR="00F07AF0" w:rsidRPr="001E3493" w:rsidRDefault="00F07AF0" w:rsidP="004410D8">
      <w:pPr>
        <w:pStyle w:val="EndNoteBibliography"/>
        <w:ind w:left="720" w:hanging="720"/>
      </w:pPr>
      <w:r w:rsidRPr="001E3493">
        <w:t>58.</w:t>
      </w:r>
      <w:r w:rsidRPr="001E3493">
        <w:tab/>
        <w:t xml:space="preserve">Rand, B.C.C., J.G. Penn-Barwell, and J.C. Wenke, </w:t>
      </w:r>
      <w:r w:rsidRPr="001E3493">
        <w:rPr>
          <w:i/>
        </w:rPr>
        <w:t>Combined local and systemic antibiotic delivery improves eradication of wound contamination.</w:t>
      </w:r>
      <w:r w:rsidRPr="001E3493">
        <w:t xml:space="preserve"> The Bone &amp; Joint Journal, 2015. </w:t>
      </w:r>
      <w:r w:rsidRPr="001E3493">
        <w:rPr>
          <w:b/>
        </w:rPr>
        <w:t>97-B</w:t>
      </w:r>
      <w:r w:rsidRPr="001E3493">
        <w:t>(10): p. 1423-1427.</w:t>
      </w:r>
    </w:p>
    <w:p w14:paraId="0116E9EF" w14:textId="77777777" w:rsidR="00F07AF0" w:rsidRPr="001E3493" w:rsidRDefault="00F07AF0" w:rsidP="004410D8">
      <w:pPr>
        <w:pStyle w:val="EndNoteBibliography"/>
        <w:ind w:left="720" w:hanging="720"/>
      </w:pPr>
      <w:r w:rsidRPr="001E3493">
        <w:t>59.</w:t>
      </w:r>
      <w:r w:rsidRPr="001E3493">
        <w:tab/>
        <w:t xml:space="preserve">Thabit, A.K., et al., </w:t>
      </w:r>
      <w:r w:rsidRPr="001E3493">
        <w:rPr>
          <w:i/>
        </w:rPr>
        <w:t>Antibiotic penetration into bone and joints: An updated review.</w:t>
      </w:r>
      <w:r w:rsidRPr="001E3493">
        <w:t xml:space="preserve"> Int J Infect Dis, 2019. </w:t>
      </w:r>
      <w:r w:rsidRPr="001E3493">
        <w:rPr>
          <w:b/>
        </w:rPr>
        <w:t>81</w:t>
      </w:r>
      <w:r w:rsidRPr="001E3493">
        <w:t>: p. 128-136.</w:t>
      </w:r>
    </w:p>
    <w:p w14:paraId="4CE4AE8A" w14:textId="77777777" w:rsidR="00F07AF0" w:rsidRPr="001E3493" w:rsidRDefault="00F07AF0" w:rsidP="004410D8">
      <w:pPr>
        <w:pStyle w:val="EndNoteBibliography"/>
        <w:ind w:left="720" w:hanging="720"/>
      </w:pPr>
      <w:r w:rsidRPr="001E3493">
        <w:t>60.</w:t>
      </w:r>
      <w:r w:rsidRPr="001E3493">
        <w:tab/>
        <w:t xml:space="preserve">Kallala, R., et al., </w:t>
      </w:r>
      <w:r w:rsidRPr="001E3493">
        <w:rPr>
          <w:i/>
        </w:rPr>
        <w:t>In vitro and in vivo effects of antibiotics on bone cell metabolism and fracture healing.</w:t>
      </w:r>
      <w:r w:rsidRPr="001E3493">
        <w:t xml:space="preserve"> Expert Opin Drug Saf, 2012. </w:t>
      </w:r>
      <w:r w:rsidRPr="001E3493">
        <w:rPr>
          <w:b/>
        </w:rPr>
        <w:t>11</w:t>
      </w:r>
      <w:r w:rsidRPr="001E3493">
        <w:t>(1): p. 15-32.</w:t>
      </w:r>
    </w:p>
    <w:p w14:paraId="7BA81290" w14:textId="77777777" w:rsidR="00F07AF0" w:rsidRPr="001E3493" w:rsidRDefault="00F07AF0" w:rsidP="004410D8">
      <w:pPr>
        <w:pStyle w:val="EndNoteBibliography"/>
        <w:ind w:left="720" w:hanging="720"/>
      </w:pPr>
      <w:r w:rsidRPr="001E3493">
        <w:t>61.</w:t>
      </w:r>
      <w:r w:rsidRPr="001E3493">
        <w:tab/>
        <w:t xml:space="preserve">Rybak, M.J., </w:t>
      </w:r>
      <w:r w:rsidRPr="001E3493">
        <w:rPr>
          <w:i/>
        </w:rPr>
        <w:t>The Pharmacokinetic and Pharmacodynamic Properties of Vancomycin.</w:t>
      </w:r>
      <w:r w:rsidRPr="001E3493">
        <w:t xml:space="preserve"> Infectious Diseases Society of America, 2006. </w:t>
      </w:r>
      <w:r w:rsidRPr="001E3493">
        <w:rPr>
          <w:b/>
        </w:rPr>
        <w:t>42</w:t>
      </w:r>
      <w:r w:rsidRPr="001E3493">
        <w:t>: p. 35–9.</w:t>
      </w:r>
    </w:p>
    <w:p w14:paraId="51857BAE" w14:textId="77777777" w:rsidR="00F07AF0" w:rsidRPr="001E3493" w:rsidRDefault="00F07AF0" w:rsidP="004410D8">
      <w:pPr>
        <w:pStyle w:val="EndNoteBibliography"/>
        <w:ind w:left="720" w:hanging="720"/>
      </w:pPr>
      <w:r w:rsidRPr="001E3493">
        <w:lastRenderedPageBreak/>
        <w:t>62.</w:t>
      </w:r>
      <w:r w:rsidRPr="001E3493">
        <w:tab/>
        <w:t xml:space="preserve">Zheng, Y., et al., </w:t>
      </w:r>
      <w:r w:rsidRPr="001E3493">
        <w:rPr>
          <w:i/>
        </w:rPr>
        <w:t>Treatment of chronic osteomyelitis with gradient release of DGEA and vancomycin hydrogel-microsphere system and its mechanism.</w:t>
      </w:r>
      <w:r w:rsidRPr="001E3493">
        <w:t xml:space="preserve"> Front Pharmacol, 2024. </w:t>
      </w:r>
      <w:r w:rsidRPr="001E3493">
        <w:rPr>
          <w:b/>
        </w:rPr>
        <w:t>15</w:t>
      </w:r>
      <w:r w:rsidRPr="001E3493">
        <w:t>: p. 1499742.</w:t>
      </w:r>
    </w:p>
    <w:p w14:paraId="65E380FA" w14:textId="77777777" w:rsidR="00F07AF0" w:rsidRPr="001E3493" w:rsidRDefault="00F07AF0" w:rsidP="004410D8">
      <w:pPr>
        <w:pStyle w:val="EndNoteBibliography"/>
        <w:ind w:left="720" w:hanging="720"/>
      </w:pPr>
      <w:r w:rsidRPr="001E3493">
        <w:t>63.</w:t>
      </w:r>
      <w:r w:rsidRPr="001E3493">
        <w:tab/>
        <w:t xml:space="preserve">Gama e Silva, G.L., et al., </w:t>
      </w:r>
      <w:r w:rsidRPr="001E3493">
        <w:rPr>
          <w:i/>
        </w:rPr>
        <w:t>Nanofibers containing vancomycin for the treatment of bone infections: Development, characterization, efficacy and safety tests in cell cultures.</w:t>
      </w:r>
      <w:r w:rsidRPr="001E3493">
        <w:t xml:space="preserve"> Journal of Drug Delivery Science and Technology, 2023. </w:t>
      </w:r>
      <w:r w:rsidRPr="001E3493">
        <w:rPr>
          <w:b/>
        </w:rPr>
        <w:t>87</w:t>
      </w:r>
      <w:r w:rsidRPr="001E3493">
        <w:t>(1).</w:t>
      </w:r>
    </w:p>
    <w:p w14:paraId="686269FB" w14:textId="77777777" w:rsidR="00F07AF0" w:rsidRPr="001E3493" w:rsidRDefault="00F07AF0" w:rsidP="004410D8">
      <w:pPr>
        <w:pStyle w:val="EndNoteBibliography"/>
        <w:ind w:left="720" w:hanging="720"/>
      </w:pPr>
      <w:r w:rsidRPr="001E3493">
        <w:t>64.</w:t>
      </w:r>
      <w:r w:rsidRPr="001E3493">
        <w:tab/>
        <w:t xml:space="preserve">Alegrete, N., et al., </w:t>
      </w:r>
      <w:r w:rsidRPr="001E3493">
        <w:rPr>
          <w:i/>
        </w:rPr>
        <w:t>Vancomycin-Loaded, Nanohydroxyapatite-Based Scaffold for Osteomyelitis Treatment: In Vivo Rabbit Toxicological Tests and In Vivo Efficacy Tests in a Sheep Model.</w:t>
      </w:r>
      <w:r w:rsidRPr="001E3493">
        <w:t xml:space="preserve"> Bioengineering (Basel), 2023. </w:t>
      </w:r>
      <w:r w:rsidRPr="001E3493">
        <w:rPr>
          <w:b/>
        </w:rPr>
        <w:t>10</w:t>
      </w:r>
      <w:r w:rsidRPr="001E3493">
        <w:t>(2).</w:t>
      </w:r>
    </w:p>
    <w:p w14:paraId="71573B80" w14:textId="77777777" w:rsidR="00F07AF0" w:rsidRPr="001E3493" w:rsidRDefault="00F07AF0" w:rsidP="004410D8">
      <w:pPr>
        <w:pStyle w:val="EndNoteBibliography"/>
        <w:ind w:left="720" w:hanging="720"/>
      </w:pPr>
      <w:r w:rsidRPr="001E3493">
        <w:t>65.</w:t>
      </w:r>
      <w:r w:rsidRPr="001E3493">
        <w:tab/>
        <w:t xml:space="preserve">Chen Y, C.S., Trembovler V, Weinstock M, Shohami E, </w:t>
      </w:r>
      <w:r w:rsidRPr="001E3493">
        <w:rPr>
          <w:i/>
        </w:rPr>
        <w:t>An Experimental Model of Closed Head Injury in Mice: Pathophysiology, Histopathology, and Cognitive Deficits.</w:t>
      </w:r>
      <w:r w:rsidRPr="001E3493">
        <w:t xml:space="preserve"> Journal of Neurotrauma, 1996. </w:t>
      </w:r>
      <w:r w:rsidRPr="001E3493">
        <w:rPr>
          <w:b/>
        </w:rPr>
        <w:t>13</w:t>
      </w:r>
      <w:r w:rsidRPr="001E3493">
        <w:t>(10): p. 557-68.</w:t>
      </w:r>
    </w:p>
    <w:p w14:paraId="706B7497" w14:textId="77777777" w:rsidR="00F07AF0" w:rsidRPr="001E3493" w:rsidRDefault="00F07AF0" w:rsidP="004410D8">
      <w:pPr>
        <w:pStyle w:val="EndNoteBibliography"/>
        <w:ind w:left="720" w:hanging="720"/>
      </w:pPr>
      <w:r w:rsidRPr="001E3493">
        <w:t>66.</w:t>
      </w:r>
      <w:r w:rsidRPr="001E3493">
        <w:tab/>
        <w:t xml:space="preserve">Wang, S.Y., et al., </w:t>
      </w:r>
      <w:r w:rsidRPr="001E3493">
        <w:rPr>
          <w:i/>
        </w:rPr>
        <w:t>The efficacy of vancomycin-loaded biphasic calcium phosphate bone substitute in the promotion of new bone growth and the prevention of postoperative infection.</w:t>
      </w:r>
      <w:r w:rsidRPr="001E3493">
        <w:t xml:space="preserve"> Front Bioeng Biotechnol, 2022. </w:t>
      </w:r>
      <w:r w:rsidRPr="001E3493">
        <w:rPr>
          <w:b/>
        </w:rPr>
        <w:t>10</w:t>
      </w:r>
      <w:r w:rsidRPr="001E3493">
        <w:t>: p. 988436.</w:t>
      </w:r>
    </w:p>
    <w:p w14:paraId="52094B25" w14:textId="77777777" w:rsidR="00F07AF0" w:rsidRPr="001E3493" w:rsidRDefault="00F07AF0" w:rsidP="004410D8">
      <w:pPr>
        <w:pStyle w:val="EndNoteBibliography"/>
        <w:ind w:left="720" w:hanging="720"/>
      </w:pPr>
      <w:r w:rsidRPr="001E3493">
        <w:t>67.</w:t>
      </w:r>
      <w:r w:rsidRPr="001E3493">
        <w:tab/>
        <w:t xml:space="preserve">Zhang, H., et al., </w:t>
      </w:r>
      <w:r w:rsidRPr="001E3493">
        <w:rPr>
          <w:i/>
        </w:rPr>
        <w:t>Dual-functional borosilicate glass (BSG) delivery implant for osteomyelitis treatment and bone regeneration.</w:t>
      </w:r>
      <w:r w:rsidRPr="001E3493">
        <w:t xml:space="preserve"> Composites Part B: Engineering, 2023. </w:t>
      </w:r>
      <w:r w:rsidRPr="001E3493">
        <w:rPr>
          <w:b/>
        </w:rPr>
        <w:t>259</w:t>
      </w:r>
      <w:r w:rsidRPr="001E3493">
        <w:t>: p. n/a - n/a.</w:t>
      </w:r>
    </w:p>
    <w:p w14:paraId="3899F982" w14:textId="77777777" w:rsidR="00F07AF0" w:rsidRPr="001E3493" w:rsidRDefault="00F07AF0" w:rsidP="004410D8">
      <w:pPr>
        <w:pStyle w:val="EndNoteBibliography"/>
        <w:ind w:left="720" w:hanging="720"/>
      </w:pPr>
      <w:r w:rsidRPr="001E3493">
        <w:t>68.</w:t>
      </w:r>
      <w:r w:rsidRPr="001E3493">
        <w:tab/>
        <w:t xml:space="preserve">Wymenga, A.B., et al., </w:t>
      </w:r>
      <w:r w:rsidRPr="001E3493">
        <w:rPr>
          <w:i/>
        </w:rPr>
        <w:t>Perioperative factors associated with septic arthritis after arthroplasty. Prospective multicenter study of 362 knee and 2,651 hip operations.</w:t>
      </w:r>
      <w:r w:rsidRPr="001E3493">
        <w:t xml:space="preserve"> Acta Orthop Scand, 1992. </w:t>
      </w:r>
      <w:r w:rsidRPr="001E3493">
        <w:rPr>
          <w:b/>
        </w:rPr>
        <w:t>63</w:t>
      </w:r>
      <w:r w:rsidRPr="001E3493">
        <w:t>(6): p. 665-71.</w:t>
      </w:r>
    </w:p>
    <w:p w14:paraId="242082A3" w14:textId="77777777" w:rsidR="00F07AF0" w:rsidRPr="001E3493" w:rsidRDefault="00F07AF0" w:rsidP="004410D8">
      <w:pPr>
        <w:pStyle w:val="EndNoteBibliography"/>
        <w:ind w:left="720" w:hanging="720"/>
      </w:pPr>
      <w:r w:rsidRPr="001E3493">
        <w:t>69.</w:t>
      </w:r>
      <w:r w:rsidRPr="001E3493">
        <w:tab/>
        <w:t xml:space="preserve">Saud, A.M., et al., </w:t>
      </w:r>
      <w:r w:rsidRPr="001E3493">
        <w:rPr>
          <w:i/>
        </w:rPr>
        <w:t>Complications and Revision Surgery in Orthopedics Focusing on Traumatology.</w:t>
      </w:r>
      <w:r w:rsidRPr="001E3493">
        <w:t xml:space="preserve"> Cureus, 2024. </w:t>
      </w:r>
      <w:r w:rsidRPr="001E3493">
        <w:rPr>
          <w:b/>
        </w:rPr>
        <w:t>16</w:t>
      </w:r>
      <w:r w:rsidRPr="001E3493">
        <w:t>(7): p. e65640.</w:t>
      </w:r>
    </w:p>
    <w:p w14:paraId="4AF8CF51" w14:textId="77777777" w:rsidR="00F07AF0" w:rsidRPr="001E3493" w:rsidRDefault="00F07AF0" w:rsidP="004410D8">
      <w:pPr>
        <w:pStyle w:val="EndNoteBibliography"/>
        <w:ind w:left="720" w:hanging="720"/>
      </w:pPr>
      <w:r w:rsidRPr="001E3493">
        <w:lastRenderedPageBreak/>
        <w:t>70.</w:t>
      </w:r>
      <w:r w:rsidRPr="001E3493">
        <w:tab/>
        <w:t xml:space="preserve">Trampuz, A. and W. Zimmerli, </w:t>
      </w:r>
      <w:r w:rsidRPr="001E3493">
        <w:rPr>
          <w:i/>
        </w:rPr>
        <w:t>Diagnosis and treatment of infections associated with fracture-fixation devices.</w:t>
      </w:r>
      <w:r w:rsidRPr="001E3493">
        <w:t xml:space="preserve"> Injury, 2006. </w:t>
      </w:r>
      <w:r w:rsidRPr="001E3493">
        <w:rPr>
          <w:b/>
        </w:rPr>
        <w:t>37 Suppl 2</w:t>
      </w:r>
      <w:r w:rsidRPr="001E3493">
        <w:t>: p. S59-66.</w:t>
      </w:r>
    </w:p>
    <w:p w14:paraId="03CC4B7D" w14:textId="77777777" w:rsidR="00F07AF0" w:rsidRPr="001E3493" w:rsidRDefault="00F07AF0" w:rsidP="004410D8">
      <w:pPr>
        <w:pStyle w:val="EndNoteBibliography"/>
        <w:ind w:left="720" w:hanging="720"/>
      </w:pPr>
      <w:r w:rsidRPr="001E3493">
        <w:t>71.</w:t>
      </w:r>
      <w:r w:rsidRPr="001E3493">
        <w:tab/>
        <w:t xml:space="preserve">Slyamova, G., et al., </w:t>
      </w:r>
      <w:r w:rsidRPr="001E3493">
        <w:rPr>
          <w:i/>
        </w:rPr>
        <w:t>Risk Factors for Postoperative Osteomyelitis among Patients after Bone Fracture: A Matched Case-Control Study.</w:t>
      </w:r>
      <w:r w:rsidRPr="001E3493">
        <w:t xml:space="preserve"> J Clin Med, 2022. </w:t>
      </w:r>
      <w:r w:rsidRPr="001E3493">
        <w:rPr>
          <w:b/>
        </w:rPr>
        <w:t>11</w:t>
      </w:r>
      <w:r w:rsidRPr="001E3493">
        <w:t>(20).</w:t>
      </w:r>
    </w:p>
    <w:p w14:paraId="65713B17" w14:textId="77777777" w:rsidR="00F07AF0" w:rsidRPr="001E3493" w:rsidRDefault="00F07AF0" w:rsidP="004410D8">
      <w:pPr>
        <w:pStyle w:val="EndNoteBibliography"/>
        <w:ind w:left="720" w:hanging="720"/>
      </w:pPr>
      <w:r w:rsidRPr="001E3493">
        <w:t>72.</w:t>
      </w:r>
      <w:r w:rsidRPr="001E3493">
        <w:tab/>
        <w:t xml:space="preserve">Chihara, S. and J. Segreti, </w:t>
      </w:r>
      <w:r w:rsidRPr="001E3493">
        <w:rPr>
          <w:i/>
        </w:rPr>
        <w:t>Osteomyelitis.</w:t>
      </w:r>
      <w:r w:rsidRPr="001E3493">
        <w:t xml:space="preserve"> Dis Mon, 2010. </w:t>
      </w:r>
      <w:r w:rsidRPr="001E3493">
        <w:rPr>
          <w:b/>
        </w:rPr>
        <w:t>56</w:t>
      </w:r>
      <w:r w:rsidRPr="001E3493">
        <w:t>(1): p. 5-31.</w:t>
      </w:r>
    </w:p>
    <w:p w14:paraId="20AF8877" w14:textId="77777777" w:rsidR="00F07AF0" w:rsidRPr="001E3493" w:rsidRDefault="00F07AF0" w:rsidP="004410D8">
      <w:pPr>
        <w:pStyle w:val="EndNoteBibliography"/>
        <w:ind w:left="720" w:hanging="720"/>
      </w:pPr>
      <w:r w:rsidRPr="001E3493">
        <w:t>73.</w:t>
      </w:r>
      <w:r w:rsidRPr="001E3493">
        <w:tab/>
        <w:t xml:space="preserve">Lew, D.P. and F.A. Waldvogel, </w:t>
      </w:r>
      <w:r w:rsidRPr="001E3493">
        <w:rPr>
          <w:i/>
        </w:rPr>
        <w:t>Osteomyelitis.</w:t>
      </w:r>
      <w:r w:rsidRPr="001E3493">
        <w:t xml:space="preserve"> Lancet, 2004. </w:t>
      </w:r>
      <w:r w:rsidRPr="001E3493">
        <w:rPr>
          <w:b/>
        </w:rPr>
        <w:t>364</w:t>
      </w:r>
      <w:r w:rsidRPr="001E3493">
        <w:t>(9431): p. 369-79.</w:t>
      </w:r>
    </w:p>
    <w:p w14:paraId="3C63CB5B" w14:textId="77777777" w:rsidR="00F07AF0" w:rsidRPr="001E3493" w:rsidRDefault="00F07AF0" w:rsidP="004410D8">
      <w:pPr>
        <w:pStyle w:val="EndNoteBibliography"/>
        <w:ind w:left="720" w:hanging="720"/>
      </w:pPr>
      <w:r w:rsidRPr="001E3493">
        <w:t>74.</w:t>
      </w:r>
      <w:r w:rsidRPr="001E3493">
        <w:tab/>
        <w:t xml:space="preserve">Walter, G., et al., </w:t>
      </w:r>
      <w:r w:rsidRPr="001E3493">
        <w:rPr>
          <w:i/>
        </w:rPr>
        <w:t>Treatment algorithms for chronic osteomyelitis.</w:t>
      </w:r>
      <w:r w:rsidRPr="001E3493">
        <w:t xml:space="preserve"> Dtsch Arztebl Int, 2012. </w:t>
      </w:r>
      <w:r w:rsidRPr="001E3493">
        <w:rPr>
          <w:b/>
        </w:rPr>
        <w:t>109</w:t>
      </w:r>
      <w:r w:rsidRPr="001E3493">
        <w:t>(14): p. 257-64.</w:t>
      </w:r>
    </w:p>
    <w:p w14:paraId="6CD1CAD9" w14:textId="77777777" w:rsidR="00F07AF0" w:rsidRPr="001E3493" w:rsidRDefault="00F07AF0" w:rsidP="004410D8">
      <w:pPr>
        <w:pStyle w:val="EndNoteBibliography"/>
        <w:ind w:left="720" w:hanging="720"/>
      </w:pPr>
      <w:r w:rsidRPr="001E3493">
        <w:t>75.</w:t>
      </w:r>
      <w:r w:rsidRPr="001E3493">
        <w:tab/>
        <w:t xml:space="preserve">Hogan, A., V.G. Heppert, and A.J. Suda, </w:t>
      </w:r>
      <w:r w:rsidRPr="001E3493">
        <w:rPr>
          <w:i/>
        </w:rPr>
        <w:t>Osteomyelitis.</w:t>
      </w:r>
      <w:r w:rsidRPr="001E3493">
        <w:t xml:space="preserve"> Arch Orthop Trauma Surg, 2013. </w:t>
      </w:r>
      <w:r w:rsidRPr="001E3493">
        <w:rPr>
          <w:b/>
        </w:rPr>
        <w:t>133</w:t>
      </w:r>
      <w:r w:rsidRPr="001E3493">
        <w:t>(9): p. 1183-96.</w:t>
      </w:r>
    </w:p>
    <w:p w14:paraId="79F57A34" w14:textId="77777777" w:rsidR="00F07AF0" w:rsidRPr="001E3493" w:rsidRDefault="00F07AF0" w:rsidP="004410D8">
      <w:pPr>
        <w:pStyle w:val="EndNoteBibliography"/>
        <w:ind w:left="720" w:hanging="720"/>
      </w:pPr>
      <w:r w:rsidRPr="001E3493">
        <w:t>76.</w:t>
      </w:r>
      <w:r w:rsidRPr="001E3493">
        <w:tab/>
        <w:t xml:space="preserve">Gustilo, R.B., R.L. Merkow, and D. Templeman, </w:t>
      </w:r>
      <w:r w:rsidRPr="001E3493">
        <w:rPr>
          <w:i/>
        </w:rPr>
        <w:t>The management of open fractures.</w:t>
      </w:r>
      <w:r w:rsidRPr="001E3493">
        <w:t xml:space="preserve"> JBJS, 1990. </w:t>
      </w:r>
      <w:r w:rsidRPr="001E3493">
        <w:rPr>
          <w:b/>
        </w:rPr>
        <w:t>72</w:t>
      </w:r>
      <w:r w:rsidRPr="001E3493">
        <w:t>(2).</w:t>
      </w:r>
    </w:p>
    <w:p w14:paraId="09D6FBBF" w14:textId="77777777" w:rsidR="00F07AF0" w:rsidRPr="001E3493" w:rsidRDefault="00F07AF0" w:rsidP="004410D8">
      <w:pPr>
        <w:pStyle w:val="EndNoteBibliography"/>
        <w:ind w:left="720" w:hanging="720"/>
      </w:pPr>
      <w:r w:rsidRPr="001E3493">
        <w:t>77.</w:t>
      </w:r>
      <w:r w:rsidRPr="001E3493">
        <w:tab/>
        <w:t xml:space="preserve">Werner Zimmerli, F.A.W., Pierre Vaudaux and Urs E. Nydegger, </w:t>
      </w:r>
      <w:r w:rsidRPr="001E3493">
        <w:rPr>
          <w:i/>
        </w:rPr>
        <w:t>Pathogenesis of Foreign Body Infection: Description and Characteristics of an Animal Model.</w:t>
      </w:r>
      <w:r w:rsidRPr="001E3493">
        <w:t xml:space="preserve"> The Journal of Infectious Diseases, 1982. </w:t>
      </w:r>
      <w:r w:rsidRPr="001E3493">
        <w:rPr>
          <w:b/>
        </w:rPr>
        <w:t>146</w:t>
      </w:r>
      <w:r w:rsidRPr="001E3493">
        <w:t>(4): p. 487-497.</w:t>
      </w:r>
    </w:p>
    <w:p w14:paraId="3DF52FE1" w14:textId="77777777" w:rsidR="00F07AF0" w:rsidRPr="001E3493" w:rsidRDefault="00F07AF0" w:rsidP="004410D8">
      <w:pPr>
        <w:pStyle w:val="EndNoteBibliography"/>
        <w:ind w:left="720" w:hanging="720"/>
      </w:pPr>
      <w:r w:rsidRPr="001E3493">
        <w:t>78.</w:t>
      </w:r>
      <w:r w:rsidRPr="001E3493">
        <w:tab/>
        <w:t xml:space="preserve">Franco, L.M.d.C., F.F. Ercole, and A.D. Mattia, </w:t>
      </w:r>
      <w:r w:rsidRPr="001E3493">
        <w:rPr>
          <w:i/>
        </w:rPr>
        <w:t>Surgical infection in patients undergoing orthopedic surgery with implant.</w:t>
      </w:r>
      <w:r w:rsidRPr="001E3493">
        <w:t xml:space="preserve"> Revista Sobecc, 2015. </w:t>
      </w:r>
      <w:r w:rsidRPr="001E3493">
        <w:rPr>
          <w:b/>
        </w:rPr>
        <w:t>20</w:t>
      </w:r>
      <w:r w:rsidRPr="001E3493">
        <w:t>(3): p. 163-170.</w:t>
      </w:r>
    </w:p>
    <w:p w14:paraId="54CC7D74" w14:textId="77777777" w:rsidR="00F07AF0" w:rsidRPr="001E3493" w:rsidRDefault="00F07AF0" w:rsidP="004410D8">
      <w:pPr>
        <w:pStyle w:val="EndNoteBibliography"/>
        <w:ind w:left="720" w:hanging="720"/>
      </w:pPr>
      <w:r w:rsidRPr="001E3493">
        <w:t>79.</w:t>
      </w:r>
      <w:r w:rsidRPr="001E3493">
        <w:tab/>
        <w:t xml:space="preserve">Tong, S.Y., et al., </w:t>
      </w:r>
      <w:r w:rsidRPr="001E3493">
        <w:rPr>
          <w:i/>
        </w:rPr>
        <w:t>Staphylococcus aureus infections: epidemiology, pathophysiology, clinical manifestations, and management.</w:t>
      </w:r>
      <w:r w:rsidRPr="001E3493">
        <w:t xml:space="preserve"> Clin Microbiol Rev, 2015. </w:t>
      </w:r>
      <w:r w:rsidRPr="001E3493">
        <w:rPr>
          <w:b/>
        </w:rPr>
        <w:t>28</w:t>
      </w:r>
      <w:r w:rsidRPr="001E3493">
        <w:t>(3): p. 603-61.</w:t>
      </w:r>
    </w:p>
    <w:p w14:paraId="5D918A32" w14:textId="77777777" w:rsidR="00F07AF0" w:rsidRPr="001E3493" w:rsidRDefault="00F07AF0" w:rsidP="004410D8">
      <w:pPr>
        <w:pStyle w:val="EndNoteBibliography"/>
        <w:ind w:left="720" w:hanging="720"/>
      </w:pPr>
      <w:r w:rsidRPr="001E3493">
        <w:lastRenderedPageBreak/>
        <w:t>80.</w:t>
      </w:r>
      <w:r w:rsidRPr="001E3493">
        <w:tab/>
        <w:t xml:space="preserve">Nigam, R., et al., </w:t>
      </w:r>
      <w:r w:rsidRPr="001E3493">
        <w:rPr>
          <w:i/>
        </w:rPr>
        <w:t>Microbiological Profile of Osteomyelitis and Antibiotic Resistance Pattern of Bacterial Isolates with Special Reference to MDR Strains at a Tertiary Care Hospital, Kanpur, Uttar Pradesh, India.</w:t>
      </w:r>
      <w:r w:rsidRPr="001E3493">
        <w:t xml:space="preserve"> Journal of Clinical and Diagnostic Research, 2023. </w:t>
      </w:r>
      <w:r w:rsidRPr="001E3493">
        <w:rPr>
          <w:b/>
        </w:rPr>
        <w:t>17</w:t>
      </w:r>
      <w:r w:rsidRPr="001E3493">
        <w:t>(4): p. DC10 - DC14.</w:t>
      </w:r>
    </w:p>
    <w:p w14:paraId="775B79DD" w14:textId="77777777" w:rsidR="00F07AF0" w:rsidRPr="001E3493" w:rsidRDefault="00F07AF0" w:rsidP="004410D8">
      <w:pPr>
        <w:pStyle w:val="EndNoteBibliography"/>
        <w:ind w:left="720" w:hanging="720"/>
      </w:pPr>
      <w:r w:rsidRPr="001E3493">
        <w:t>81.</w:t>
      </w:r>
      <w:r w:rsidRPr="001E3493">
        <w:tab/>
        <w:t xml:space="preserve">Sung, J.M., D.H. Lloyd, and J.A. Lindsay, </w:t>
      </w:r>
      <w:r w:rsidRPr="001E3493">
        <w:rPr>
          <w:i/>
        </w:rPr>
        <w:t>Staphylococcus aureus host specificity: comparative genomics of human versus animal isolates by multi-strain microarray.</w:t>
      </w:r>
      <w:r w:rsidRPr="001E3493">
        <w:t xml:space="preserve"> Microbiology (Reading), 2008. </w:t>
      </w:r>
      <w:r w:rsidRPr="001E3493">
        <w:rPr>
          <w:b/>
        </w:rPr>
        <w:t>154</w:t>
      </w:r>
      <w:r w:rsidRPr="001E3493">
        <w:t>(Pt 7): p. 1949-1959.</w:t>
      </w:r>
    </w:p>
    <w:p w14:paraId="588FBEC3" w14:textId="77777777" w:rsidR="00F07AF0" w:rsidRPr="001E3493" w:rsidRDefault="00F07AF0" w:rsidP="004410D8">
      <w:pPr>
        <w:pStyle w:val="EndNoteBibliography"/>
        <w:ind w:left="720" w:hanging="720"/>
      </w:pPr>
      <w:r w:rsidRPr="001E3493">
        <w:t>82.</w:t>
      </w:r>
      <w:r w:rsidRPr="001E3493">
        <w:tab/>
        <w:t xml:space="preserve">Lazzarini, L., </w:t>
      </w:r>
      <w:r w:rsidRPr="001E3493">
        <w:rPr>
          <w:i/>
        </w:rPr>
        <w:t>Osteomyelitis in Long Bones.</w:t>
      </w:r>
      <w:r w:rsidRPr="001E3493">
        <w:t xml:space="preserve"> Journal of Bone and Joint Surgery, 2004. </w:t>
      </w:r>
      <w:r w:rsidRPr="001E3493">
        <w:rPr>
          <w:b/>
        </w:rPr>
        <w:t>86</w:t>
      </w:r>
      <w:r w:rsidRPr="001E3493">
        <w:t>(10): p. 2305-2318.</w:t>
      </w:r>
    </w:p>
    <w:p w14:paraId="73B1D6B1" w14:textId="77777777" w:rsidR="00F07AF0" w:rsidRPr="001E3493" w:rsidRDefault="00F07AF0" w:rsidP="004410D8">
      <w:pPr>
        <w:pStyle w:val="EndNoteBibliography"/>
        <w:ind w:left="720" w:hanging="720"/>
      </w:pPr>
      <w:r w:rsidRPr="001E3493">
        <w:t>83.</w:t>
      </w:r>
      <w:r w:rsidRPr="001E3493">
        <w:tab/>
        <w:t xml:space="preserve">Mouton, W., et al., </w:t>
      </w:r>
      <w:r w:rsidRPr="001E3493">
        <w:rPr>
          <w:i/>
        </w:rPr>
        <w:t>Staphylococcus aureus internalization impairs osteoblastic activity and early differentiation process.</w:t>
      </w:r>
      <w:r w:rsidRPr="001E3493">
        <w:t xml:space="preserve"> Sci Rep, 2021. </w:t>
      </w:r>
      <w:r w:rsidRPr="001E3493">
        <w:rPr>
          <w:b/>
        </w:rPr>
        <w:t>11</w:t>
      </w:r>
      <w:r w:rsidRPr="001E3493">
        <w:t>(1): p. 17685.</w:t>
      </w:r>
    </w:p>
    <w:p w14:paraId="1FA335C5" w14:textId="77777777" w:rsidR="00F07AF0" w:rsidRPr="001E3493" w:rsidRDefault="00F07AF0" w:rsidP="004410D8">
      <w:pPr>
        <w:pStyle w:val="EndNoteBibliography"/>
        <w:ind w:left="720" w:hanging="720"/>
      </w:pPr>
      <w:r w:rsidRPr="001E3493">
        <w:t>84.</w:t>
      </w:r>
      <w:r w:rsidRPr="001E3493">
        <w:tab/>
        <w:t xml:space="preserve">Xu, Z., et al., </w:t>
      </w:r>
      <w:r w:rsidRPr="001E3493">
        <w:rPr>
          <w:i/>
        </w:rPr>
        <w:t>Cell-wall-anchored proteins affect invasive host colonization and biofilm formation in Staphylococcus aureus.</w:t>
      </w:r>
      <w:r w:rsidRPr="001E3493">
        <w:t xml:space="preserve"> Microbiol Res, 2024. </w:t>
      </w:r>
      <w:r w:rsidRPr="001E3493">
        <w:rPr>
          <w:b/>
        </w:rPr>
        <w:t>285</w:t>
      </w:r>
      <w:r w:rsidRPr="001E3493">
        <w:t>: p. 127782.</w:t>
      </w:r>
    </w:p>
    <w:p w14:paraId="177DC7BB" w14:textId="77777777" w:rsidR="00F07AF0" w:rsidRPr="001E3493" w:rsidRDefault="00F07AF0" w:rsidP="004410D8">
      <w:pPr>
        <w:pStyle w:val="EndNoteBibliography"/>
        <w:ind w:left="720" w:hanging="720"/>
      </w:pPr>
      <w:r w:rsidRPr="001E3493">
        <w:t>85.</w:t>
      </w:r>
      <w:r w:rsidRPr="001E3493">
        <w:tab/>
        <w:t xml:space="preserve">Wen, Q., et al., </w:t>
      </w:r>
      <w:r w:rsidRPr="001E3493">
        <w:rPr>
          <w:i/>
        </w:rPr>
        <w:t>The Process of Osteoblastic Infection by Staphylococcus Aureus.</w:t>
      </w:r>
      <w:r w:rsidRPr="001E3493">
        <w:t xml:space="preserve"> Int J Med Sci, 2020. </w:t>
      </w:r>
      <w:r w:rsidRPr="001E3493">
        <w:rPr>
          <w:b/>
        </w:rPr>
        <w:t>17</w:t>
      </w:r>
      <w:r w:rsidRPr="001E3493">
        <w:t>(10): p. 1327-1332.</w:t>
      </w:r>
    </w:p>
    <w:p w14:paraId="4DD0814A" w14:textId="77777777" w:rsidR="00F07AF0" w:rsidRPr="001E3493" w:rsidRDefault="00F07AF0" w:rsidP="004410D8">
      <w:pPr>
        <w:pStyle w:val="EndNoteBibliography"/>
        <w:ind w:left="720" w:hanging="720"/>
      </w:pPr>
      <w:r w:rsidRPr="001E3493">
        <w:t>86.</w:t>
      </w:r>
      <w:r w:rsidRPr="001E3493">
        <w:tab/>
        <w:t xml:space="preserve">Stracquadanio, S., et al., </w:t>
      </w:r>
      <w:r w:rsidRPr="001E3493">
        <w:rPr>
          <w:i/>
        </w:rPr>
        <w:t>Staphylococcus aureus Internalization in Osteoblast Cells: Mechanisms, Interactions and Biochemical Processes. What Did We Learn from Experimental Models?</w:t>
      </w:r>
      <w:r w:rsidRPr="001E3493">
        <w:t xml:space="preserve"> Pathogens, 2021. </w:t>
      </w:r>
      <w:r w:rsidRPr="001E3493">
        <w:rPr>
          <w:b/>
        </w:rPr>
        <w:t>10</w:t>
      </w:r>
      <w:r w:rsidRPr="001E3493">
        <w:t>(2).</w:t>
      </w:r>
    </w:p>
    <w:p w14:paraId="2E109FEF" w14:textId="77777777" w:rsidR="00F07AF0" w:rsidRPr="001E3493" w:rsidRDefault="00F07AF0" w:rsidP="004410D8">
      <w:pPr>
        <w:pStyle w:val="EndNoteBibliography"/>
        <w:ind w:left="720" w:hanging="720"/>
      </w:pPr>
      <w:r w:rsidRPr="001E3493">
        <w:t>87.</w:t>
      </w:r>
      <w:r w:rsidRPr="001E3493">
        <w:tab/>
        <w:t xml:space="preserve">Muthukrishnan, G., et al., </w:t>
      </w:r>
      <w:r w:rsidRPr="001E3493">
        <w:rPr>
          <w:i/>
        </w:rPr>
        <w:t>Mechanisms of Immune Evasion and Bone Tissue Colonization That Make Staphylococcus aureus the Primary Pathogen in Osteomyelitis.</w:t>
      </w:r>
      <w:r w:rsidRPr="001E3493">
        <w:t xml:space="preserve"> Curr Osteoporos Rep, 2019. </w:t>
      </w:r>
      <w:r w:rsidRPr="001E3493">
        <w:rPr>
          <w:b/>
        </w:rPr>
        <w:t>17</w:t>
      </w:r>
      <w:r w:rsidRPr="001E3493">
        <w:t>(6): p. 395-404.</w:t>
      </w:r>
    </w:p>
    <w:p w14:paraId="44A879A4" w14:textId="77777777" w:rsidR="00F07AF0" w:rsidRPr="001E3493" w:rsidRDefault="00F07AF0" w:rsidP="004410D8">
      <w:pPr>
        <w:pStyle w:val="EndNoteBibliography"/>
        <w:ind w:left="720" w:hanging="720"/>
      </w:pPr>
      <w:r w:rsidRPr="001E3493">
        <w:t>88.</w:t>
      </w:r>
      <w:r w:rsidRPr="001E3493">
        <w:tab/>
        <w:t xml:space="preserve">Elasri, M.O., et al., </w:t>
      </w:r>
      <w:r w:rsidRPr="001E3493">
        <w:rPr>
          <w:i/>
        </w:rPr>
        <w:t>Staphylococcus aureus collagen adhesin contributes to the pathogenesis of osteomyelitis.</w:t>
      </w:r>
      <w:r w:rsidRPr="001E3493">
        <w:t xml:space="preserve"> Bone, 2002. </w:t>
      </w:r>
      <w:r w:rsidRPr="001E3493">
        <w:rPr>
          <w:b/>
        </w:rPr>
        <w:t>30</w:t>
      </w:r>
      <w:r w:rsidRPr="001E3493">
        <w:t>(1): p. 275-280.</w:t>
      </w:r>
    </w:p>
    <w:p w14:paraId="2F1743F9" w14:textId="77777777" w:rsidR="00F07AF0" w:rsidRPr="001E3493" w:rsidRDefault="00F07AF0" w:rsidP="004410D8">
      <w:pPr>
        <w:pStyle w:val="EndNoteBibliography"/>
        <w:ind w:left="720" w:hanging="720"/>
      </w:pPr>
      <w:r w:rsidRPr="001E3493">
        <w:lastRenderedPageBreak/>
        <w:t>89.</w:t>
      </w:r>
      <w:r w:rsidRPr="001E3493">
        <w:tab/>
        <w:t xml:space="preserve">Patti, J.M., J.O. Boles, and M. Hook, </w:t>
      </w:r>
      <w:r w:rsidRPr="001E3493">
        <w:rPr>
          <w:i/>
        </w:rPr>
        <w:t>Identification and biochemical characterization of the ligand binding domain of the collagen adhesin from Staphylococcus aureus.</w:t>
      </w:r>
      <w:r w:rsidRPr="001E3493">
        <w:t xml:space="preserve"> Biochemistry, 1993. </w:t>
      </w:r>
      <w:r w:rsidRPr="001E3493">
        <w:rPr>
          <w:b/>
        </w:rPr>
        <w:t>32</w:t>
      </w:r>
      <w:r w:rsidRPr="001E3493">
        <w:t>(42): p. 11428-35.</w:t>
      </w:r>
    </w:p>
    <w:p w14:paraId="5829DAF6" w14:textId="77777777" w:rsidR="00F07AF0" w:rsidRPr="001E3493" w:rsidRDefault="00F07AF0" w:rsidP="004410D8">
      <w:pPr>
        <w:pStyle w:val="EndNoteBibliography"/>
        <w:ind w:left="720" w:hanging="720"/>
      </w:pPr>
      <w:r w:rsidRPr="001E3493">
        <w:t>90.</w:t>
      </w:r>
      <w:r w:rsidRPr="001E3493">
        <w:tab/>
        <w:t xml:space="preserve">Pimentel de Araujo, F., et al., </w:t>
      </w:r>
      <w:r w:rsidRPr="001E3493">
        <w:rPr>
          <w:i/>
        </w:rPr>
        <w:t>Virulence Determinants in Staphylococcus aureus Clones Causing Osteomyelitis in Italy.</w:t>
      </w:r>
      <w:r w:rsidRPr="001E3493">
        <w:t xml:space="preserve"> Frontiers in Microbiology, 2022. </w:t>
      </w:r>
      <w:r w:rsidRPr="001E3493">
        <w:rPr>
          <w:b/>
        </w:rPr>
        <w:t>13</w:t>
      </w:r>
      <w:r w:rsidRPr="001E3493">
        <w:t>: p. n/a - n/a.</w:t>
      </w:r>
    </w:p>
    <w:p w14:paraId="5BE79E8E" w14:textId="77777777" w:rsidR="00F07AF0" w:rsidRPr="001E3493" w:rsidRDefault="00F07AF0" w:rsidP="004410D8">
      <w:pPr>
        <w:pStyle w:val="EndNoteBibliography"/>
        <w:ind w:left="720" w:hanging="720"/>
      </w:pPr>
      <w:r w:rsidRPr="001E3493">
        <w:t>91.</w:t>
      </w:r>
      <w:r w:rsidRPr="001E3493">
        <w:tab/>
        <w:t xml:space="preserve">Dalal, A., </w:t>
      </w:r>
      <w:r w:rsidRPr="001E3493">
        <w:rPr>
          <w:i/>
        </w:rPr>
        <w:t>Virulence Factors and Pathogenicity of Staphylococcus aureus</w:t>
      </w:r>
      <w:r w:rsidRPr="001E3493">
        <w:t xml:space="preserve">, in </w:t>
      </w:r>
      <w:r w:rsidRPr="001E3493">
        <w:rPr>
          <w:i/>
        </w:rPr>
        <w:t>Advances and Perspectives of Infections Caused by Staphylococcus aureus</w:t>
      </w:r>
      <w:r w:rsidRPr="001E3493">
        <w:t>, B.-M. Dr. Jaime, V.-A. Dr. Juan José, and H.-P. Dr. Aida, Editors. 2024, IntechOpen: Rijeka. p. Ch. 0.</w:t>
      </w:r>
    </w:p>
    <w:p w14:paraId="13A1FE7C" w14:textId="77777777" w:rsidR="00F07AF0" w:rsidRPr="001E3493" w:rsidRDefault="00F07AF0" w:rsidP="004410D8">
      <w:pPr>
        <w:pStyle w:val="EndNoteBibliography"/>
        <w:ind w:left="720" w:hanging="720"/>
      </w:pPr>
      <w:r w:rsidRPr="001E3493">
        <w:t>92.</w:t>
      </w:r>
      <w:r w:rsidRPr="001E3493">
        <w:tab/>
        <w:t xml:space="preserve">J. W. Costerton, P.S.S., and E. P. Greenberg, </w:t>
      </w:r>
      <w:r w:rsidRPr="001E3493">
        <w:rPr>
          <w:i/>
        </w:rPr>
        <w:t>Bacterial Biofilms: A Common Cause of Persistent Infections.</w:t>
      </w:r>
      <w:r w:rsidRPr="001E3493">
        <w:t xml:space="preserve"> Science, 1999. </w:t>
      </w:r>
      <w:r w:rsidRPr="001E3493">
        <w:rPr>
          <w:b/>
        </w:rPr>
        <w:t>284</w:t>
      </w:r>
      <w:r w:rsidRPr="001E3493">
        <w:t>(5418): p. 1318-1322.</w:t>
      </w:r>
    </w:p>
    <w:p w14:paraId="265A7125" w14:textId="77777777" w:rsidR="00F07AF0" w:rsidRPr="001E3493" w:rsidRDefault="00F07AF0" w:rsidP="004410D8">
      <w:pPr>
        <w:pStyle w:val="EndNoteBibliography"/>
        <w:ind w:left="720" w:hanging="720"/>
      </w:pPr>
      <w:r w:rsidRPr="001E3493">
        <w:t>93.</w:t>
      </w:r>
      <w:r w:rsidRPr="001E3493">
        <w:tab/>
        <w:t xml:space="preserve">Howell, W.R. and C. Goulston, </w:t>
      </w:r>
      <w:r w:rsidRPr="001E3493">
        <w:rPr>
          <w:i/>
        </w:rPr>
        <w:t>Osteomyelitis: an update for hospitalists.</w:t>
      </w:r>
      <w:r w:rsidRPr="001E3493">
        <w:t xml:space="preserve"> Hosp Pract (1995), 2011. </w:t>
      </w:r>
      <w:r w:rsidRPr="001E3493">
        <w:rPr>
          <w:b/>
        </w:rPr>
        <w:t>39</w:t>
      </w:r>
      <w:r w:rsidRPr="001E3493">
        <w:t>(1): p. 153-60.</w:t>
      </w:r>
    </w:p>
    <w:p w14:paraId="5A1AA985" w14:textId="77777777" w:rsidR="00F07AF0" w:rsidRPr="001E3493" w:rsidRDefault="00F07AF0" w:rsidP="004410D8">
      <w:pPr>
        <w:pStyle w:val="EndNoteBibliography"/>
        <w:ind w:left="720" w:hanging="720"/>
      </w:pPr>
      <w:r w:rsidRPr="001E3493">
        <w:t>94.</w:t>
      </w:r>
      <w:r w:rsidRPr="001E3493">
        <w:tab/>
        <w:t xml:space="preserve">Masters, E.A., et al., </w:t>
      </w:r>
      <w:r w:rsidRPr="001E3493">
        <w:rPr>
          <w:i/>
        </w:rPr>
        <w:t>Staphylococcus aureus Cell Wall Biosynthesis Modulates Bone Invasion and Osteomyelitis Pathogenesis.</w:t>
      </w:r>
      <w:r w:rsidRPr="001E3493">
        <w:t xml:space="preserve"> Front Microbiol, 2021. </w:t>
      </w:r>
      <w:r w:rsidRPr="001E3493">
        <w:rPr>
          <w:b/>
        </w:rPr>
        <w:t>12</w:t>
      </w:r>
      <w:r w:rsidRPr="001E3493">
        <w:t>: p. 723498.</w:t>
      </w:r>
    </w:p>
    <w:p w14:paraId="436761A3" w14:textId="77777777" w:rsidR="00F07AF0" w:rsidRPr="001E3493" w:rsidRDefault="00F07AF0" w:rsidP="004410D8">
      <w:pPr>
        <w:pStyle w:val="EndNoteBibliography"/>
        <w:ind w:left="720" w:hanging="720"/>
      </w:pPr>
      <w:r w:rsidRPr="001E3493">
        <w:t>95.</w:t>
      </w:r>
      <w:r w:rsidRPr="001E3493">
        <w:tab/>
        <w:t xml:space="preserve">Alunni Cardinali, M., et al., </w:t>
      </w:r>
      <w:r w:rsidRPr="001E3493">
        <w:rPr>
          <w:i/>
        </w:rPr>
        <w:t>Combining Multiple Spectroscopic Techniques to Reveal the Effects of Staphylococcus aureus Infection on Human Bone Tissues.</w:t>
      </w:r>
      <w:r w:rsidRPr="001E3493">
        <w:t xml:space="preserve"> Appl Spectrosc, 2024. </w:t>
      </w:r>
      <w:r w:rsidRPr="001E3493">
        <w:rPr>
          <w:b/>
        </w:rPr>
        <w:t>78</w:t>
      </w:r>
      <w:r w:rsidRPr="001E3493">
        <w:t>(12): p. 1295-1306.</w:t>
      </w:r>
    </w:p>
    <w:p w14:paraId="3606569D" w14:textId="77777777" w:rsidR="00F07AF0" w:rsidRPr="001E3493" w:rsidRDefault="00F07AF0" w:rsidP="004410D8">
      <w:pPr>
        <w:pStyle w:val="EndNoteBibliography"/>
        <w:ind w:left="720" w:hanging="720"/>
      </w:pPr>
      <w:r w:rsidRPr="001E3493">
        <w:t>96.</w:t>
      </w:r>
      <w:r w:rsidRPr="001E3493">
        <w:tab/>
        <w:t xml:space="preserve">Chen, Y., et al., </w:t>
      </w:r>
      <w:r w:rsidRPr="001E3493">
        <w:rPr>
          <w:i/>
        </w:rPr>
        <w:t>The effect of Staphylococcus aureus on innate and adaptive immunity and potential immunotherapy for S. aureus-induced osteomyelitis.</w:t>
      </w:r>
      <w:r w:rsidRPr="001E3493">
        <w:t xml:space="preserve"> Front Immunol, 2023. </w:t>
      </w:r>
      <w:r w:rsidRPr="001E3493">
        <w:rPr>
          <w:b/>
        </w:rPr>
        <w:t>14</w:t>
      </w:r>
      <w:r w:rsidRPr="001E3493">
        <w:t>: p. 1219895.</w:t>
      </w:r>
    </w:p>
    <w:p w14:paraId="7467DCDF" w14:textId="77777777" w:rsidR="00F07AF0" w:rsidRPr="001E3493" w:rsidRDefault="00F07AF0" w:rsidP="004410D8">
      <w:pPr>
        <w:pStyle w:val="EndNoteBibliography"/>
        <w:ind w:left="720" w:hanging="720"/>
      </w:pPr>
      <w:r w:rsidRPr="001E3493">
        <w:lastRenderedPageBreak/>
        <w:t>97.</w:t>
      </w:r>
      <w:r w:rsidRPr="001E3493">
        <w:tab/>
        <w:t xml:space="preserve">Cao, Y., et al., </w:t>
      </w:r>
      <w:r w:rsidRPr="001E3493">
        <w:rPr>
          <w:i/>
        </w:rPr>
        <w:t>Staphylococcus aureus infection initiates hypoxia-mediated STIP1 homology and U-box containing protein 1 upregulation to trigger osteomyelitis.</w:t>
      </w:r>
      <w:r w:rsidRPr="001E3493">
        <w:t xml:space="preserve"> Toxicon, 2024. </w:t>
      </w:r>
      <w:r w:rsidRPr="001E3493">
        <w:rPr>
          <w:b/>
        </w:rPr>
        <w:t>248</w:t>
      </w:r>
      <w:r w:rsidRPr="001E3493">
        <w:t>: p. 108049.</w:t>
      </w:r>
    </w:p>
    <w:p w14:paraId="3D557F96" w14:textId="77777777" w:rsidR="00F07AF0" w:rsidRPr="001E3493" w:rsidRDefault="00F07AF0" w:rsidP="004410D8">
      <w:pPr>
        <w:pStyle w:val="EndNoteBibliography"/>
        <w:ind w:left="720" w:hanging="720"/>
      </w:pPr>
      <w:r w:rsidRPr="001E3493">
        <w:t>98.</w:t>
      </w:r>
      <w:r w:rsidRPr="001E3493">
        <w:tab/>
        <w:t xml:space="preserve">Zhang W, L.Y., Zong Y, Ma X, Jiang C, Shan H, Xia W, Yin L, Wang N, Zhou L, Zhou Z, Yu X., </w:t>
      </w:r>
      <w:r w:rsidRPr="001E3493">
        <w:rPr>
          <w:i/>
        </w:rPr>
        <w:t>Staphylococcus aureus Infection Initiates Hypoxia-Mediated Transforming Growth Factor-β1 Upregulation to Trigger Osteomyelitis.</w:t>
      </w:r>
      <w:r w:rsidRPr="001E3493">
        <w:t xml:space="preserve"> American Society for microbiology, 2022. </w:t>
      </w:r>
      <w:r w:rsidRPr="001E3493">
        <w:rPr>
          <w:b/>
        </w:rPr>
        <w:t>7</w:t>
      </w:r>
      <w:r w:rsidRPr="001E3493">
        <w:t>(4): p. 2379-5077.</w:t>
      </w:r>
    </w:p>
    <w:p w14:paraId="6F2416DD" w14:textId="77777777" w:rsidR="00F07AF0" w:rsidRPr="001E3493" w:rsidRDefault="00F07AF0" w:rsidP="004410D8">
      <w:pPr>
        <w:pStyle w:val="EndNoteBibliography"/>
        <w:ind w:left="720" w:hanging="720"/>
      </w:pPr>
      <w:r w:rsidRPr="001E3493">
        <w:t>99.</w:t>
      </w:r>
      <w:r w:rsidRPr="001E3493">
        <w:tab/>
        <w:t xml:space="preserve">Cheng, G., et al., </w:t>
      </w:r>
      <w:r w:rsidRPr="001E3493">
        <w:rPr>
          <w:i/>
        </w:rPr>
        <w:t>Mitochondria in traumatic brain injury and mitochondrial-targeted multipotential therapeutic strategies.</w:t>
      </w:r>
      <w:r w:rsidRPr="001E3493">
        <w:t xml:space="preserve"> Br J Pharmacol, 2012. </w:t>
      </w:r>
      <w:r w:rsidRPr="001E3493">
        <w:rPr>
          <w:b/>
        </w:rPr>
        <w:t>167</w:t>
      </w:r>
      <w:r w:rsidRPr="001E3493">
        <w:t>(4): p. 699-719.</w:t>
      </w:r>
    </w:p>
    <w:p w14:paraId="21E83B9D" w14:textId="77777777" w:rsidR="00F07AF0" w:rsidRPr="001E3493" w:rsidRDefault="00F07AF0" w:rsidP="004410D8">
      <w:pPr>
        <w:pStyle w:val="EndNoteBibliography"/>
        <w:ind w:left="720" w:hanging="720"/>
      </w:pPr>
      <w:r w:rsidRPr="001E3493">
        <w:t>100.</w:t>
      </w:r>
      <w:r w:rsidRPr="001E3493">
        <w:tab/>
        <w:t xml:space="preserve">Putnam, N.E., et al., </w:t>
      </w:r>
      <w:r w:rsidRPr="001E3493">
        <w:rPr>
          <w:i/>
        </w:rPr>
        <w:t>MyD88 and IL-1R signaling drive antibacterial immunity and osteoclast-driven bone loss during Staphylococcus aureus osteomyelitis.</w:t>
      </w:r>
      <w:r w:rsidRPr="001E3493">
        <w:t xml:space="preserve"> PLOS Pathogens, 2019. </w:t>
      </w:r>
      <w:r w:rsidRPr="001E3493">
        <w:rPr>
          <w:b/>
        </w:rPr>
        <w:t>15</w:t>
      </w:r>
      <w:r w:rsidRPr="001E3493">
        <w:t>(4): p. e1007744.</w:t>
      </w:r>
    </w:p>
    <w:p w14:paraId="142F3C3B" w14:textId="77777777" w:rsidR="00F07AF0" w:rsidRPr="001E3493" w:rsidRDefault="00F07AF0" w:rsidP="004410D8">
      <w:pPr>
        <w:pStyle w:val="EndNoteBibliography"/>
        <w:ind w:left="720" w:hanging="720"/>
      </w:pPr>
      <w:r w:rsidRPr="001E3493">
        <w:t>101.</w:t>
      </w:r>
      <w:r w:rsidRPr="001E3493">
        <w:tab/>
        <w:t xml:space="preserve">Widaa, A., et al., </w:t>
      </w:r>
      <w:r w:rsidRPr="001E3493">
        <w:rPr>
          <w:i/>
        </w:rPr>
        <w:t>Staphylococcus aureus protein A plays a critical role in mediating bone destruction and bone loss in osteomyelitis.</w:t>
      </w:r>
      <w:r w:rsidRPr="001E3493">
        <w:t xml:space="preserve"> PLoS One, 2012. </w:t>
      </w:r>
      <w:r w:rsidRPr="001E3493">
        <w:rPr>
          <w:b/>
        </w:rPr>
        <w:t>7</w:t>
      </w:r>
      <w:r w:rsidRPr="001E3493">
        <w:t>(7): p. e40586.</w:t>
      </w:r>
    </w:p>
    <w:p w14:paraId="2125F737" w14:textId="77777777" w:rsidR="00F07AF0" w:rsidRPr="001E3493" w:rsidRDefault="00F07AF0" w:rsidP="004410D8">
      <w:pPr>
        <w:pStyle w:val="EndNoteBibliography"/>
        <w:ind w:left="720" w:hanging="720"/>
      </w:pPr>
      <w:r w:rsidRPr="001E3493">
        <w:t>102.</w:t>
      </w:r>
      <w:r w:rsidRPr="001E3493">
        <w:tab/>
        <w:t xml:space="preserve">Inzana, J.A., et al., </w:t>
      </w:r>
      <w:r w:rsidRPr="001E3493">
        <w:rPr>
          <w:i/>
        </w:rPr>
        <w:t>Biomaterials approaches to treating implant-associated osteomyelitis.</w:t>
      </w:r>
      <w:r w:rsidRPr="001E3493">
        <w:t xml:space="preserve"> Biomaterials, 2016. </w:t>
      </w:r>
      <w:r w:rsidRPr="001E3493">
        <w:rPr>
          <w:b/>
        </w:rPr>
        <w:t>81</w:t>
      </w:r>
      <w:r w:rsidRPr="001E3493">
        <w:t>: p. 58-71.</w:t>
      </w:r>
    </w:p>
    <w:p w14:paraId="24A1CC78" w14:textId="77777777" w:rsidR="00F07AF0" w:rsidRPr="001E3493" w:rsidRDefault="00F07AF0" w:rsidP="004410D8">
      <w:pPr>
        <w:pStyle w:val="EndNoteBibliography"/>
        <w:ind w:left="720" w:hanging="720"/>
      </w:pPr>
      <w:r w:rsidRPr="001E3493">
        <w:t>103.</w:t>
      </w:r>
      <w:r w:rsidRPr="001E3493">
        <w:tab/>
        <w:t xml:space="preserve">Jiaying Li, J.M., Heng Sun, Meizhe Yu, Huan Wang, Qingchen Meng, Zexi Li1,Dachuan Liu, Jianzhong Bai, Guoping Liu, Xiaodong Xing, Fengxuan Han, Bin Li, </w:t>
      </w:r>
      <w:r w:rsidRPr="001E3493">
        <w:rPr>
          <w:i/>
        </w:rPr>
        <w:t>Transformation of arginine into zero-dimensional nanomaterial endows the material with antibacterial and osteoinductive activity.</w:t>
      </w:r>
      <w:r w:rsidRPr="001E3493">
        <w:t xml:space="preserve"> Science Advances, 2022. </w:t>
      </w:r>
      <w:r w:rsidRPr="001E3493">
        <w:rPr>
          <w:b/>
        </w:rPr>
        <w:t>9</w:t>
      </w:r>
      <w:r w:rsidRPr="001E3493">
        <w:t>(21).</w:t>
      </w:r>
    </w:p>
    <w:p w14:paraId="6FDF6BAC" w14:textId="77777777" w:rsidR="00F07AF0" w:rsidRPr="001E3493" w:rsidRDefault="00F07AF0" w:rsidP="004410D8">
      <w:pPr>
        <w:pStyle w:val="EndNoteBibliography"/>
        <w:ind w:left="720" w:hanging="720"/>
      </w:pPr>
      <w:r w:rsidRPr="001E3493">
        <w:lastRenderedPageBreak/>
        <w:t>104.</w:t>
      </w:r>
      <w:r w:rsidRPr="001E3493">
        <w:tab/>
        <w:t xml:space="preserve">Rawung, R.M., Chita </w:t>
      </w:r>
      <w:r w:rsidRPr="001E3493">
        <w:rPr>
          <w:i/>
        </w:rPr>
        <w:t>Osteomyelitis: A Literature Review.</w:t>
      </w:r>
      <w:r w:rsidRPr="001E3493">
        <w:t xml:space="preserve"> JURNAL BIOMEDIK (JBM), 2019. </w:t>
      </w:r>
      <w:r w:rsidRPr="001E3493">
        <w:rPr>
          <w:b/>
        </w:rPr>
        <w:t>11</w:t>
      </w:r>
      <w:r w:rsidRPr="001E3493">
        <w:t>(2): p. 69.</w:t>
      </w:r>
    </w:p>
    <w:p w14:paraId="53CF47EE" w14:textId="77777777" w:rsidR="00F07AF0" w:rsidRPr="001E3493" w:rsidRDefault="00F07AF0" w:rsidP="004410D8">
      <w:pPr>
        <w:pStyle w:val="EndNoteBibliography"/>
        <w:ind w:left="720" w:hanging="720"/>
      </w:pPr>
      <w:r w:rsidRPr="001E3493">
        <w:t>105.</w:t>
      </w:r>
      <w:r w:rsidRPr="001E3493">
        <w:tab/>
        <w:t xml:space="preserve">Howard Faden, M.G., </w:t>
      </w:r>
      <w:r w:rsidRPr="001E3493">
        <w:rPr>
          <w:i/>
        </w:rPr>
        <w:t>Acute Osteomyelitis in Children.</w:t>
      </w:r>
      <w:r w:rsidRPr="001E3493">
        <w:t xml:space="preserve"> AJDC, 1991. </w:t>
      </w:r>
      <w:r w:rsidRPr="001E3493">
        <w:rPr>
          <w:b/>
        </w:rPr>
        <w:t>45</w:t>
      </w:r>
      <w:r w:rsidRPr="001E3493">
        <w:t xml:space="preserve">: p. </w:t>
      </w:r>
      <w:r w:rsidRPr="001E3493">
        <w:rPr>
          <w:b/>
        </w:rPr>
        <w:t>65-69</w:t>
      </w:r>
      <w:r w:rsidRPr="001E3493">
        <w:t>.</w:t>
      </w:r>
    </w:p>
    <w:p w14:paraId="7FB16950" w14:textId="77777777" w:rsidR="00F07AF0" w:rsidRPr="001E3493" w:rsidRDefault="00F07AF0" w:rsidP="004410D8">
      <w:pPr>
        <w:pStyle w:val="EndNoteBibliography"/>
        <w:ind w:left="720" w:hanging="720"/>
      </w:pPr>
      <w:r w:rsidRPr="001E3493">
        <w:t>106.</w:t>
      </w:r>
      <w:r w:rsidRPr="001E3493">
        <w:tab/>
        <w:t xml:space="preserve">Calhoun, J.H., M.M. Manring, and M. Shirtliff, </w:t>
      </w:r>
      <w:r w:rsidRPr="001E3493">
        <w:rPr>
          <w:i/>
        </w:rPr>
        <w:t>Osteomyelitis of the long bones.</w:t>
      </w:r>
      <w:r w:rsidRPr="001E3493">
        <w:t xml:space="preserve"> Semin Plast Surg, 2009. </w:t>
      </w:r>
      <w:r w:rsidRPr="001E3493">
        <w:rPr>
          <w:b/>
        </w:rPr>
        <w:t>23</w:t>
      </w:r>
      <w:r w:rsidRPr="001E3493">
        <w:t>(2): p. 59-72.</w:t>
      </w:r>
    </w:p>
    <w:p w14:paraId="3DE24CEE" w14:textId="77777777" w:rsidR="00F07AF0" w:rsidRPr="001E3493" w:rsidRDefault="00F07AF0" w:rsidP="004410D8">
      <w:pPr>
        <w:pStyle w:val="EndNoteBibliography"/>
        <w:ind w:left="720" w:hanging="720"/>
      </w:pPr>
      <w:r w:rsidRPr="001E3493">
        <w:t>107.</w:t>
      </w:r>
      <w:r w:rsidRPr="001E3493">
        <w:tab/>
        <w:t xml:space="preserve">Maffulli, N., et al., </w:t>
      </w:r>
      <w:r w:rsidRPr="001E3493">
        <w:rPr>
          <w:i/>
        </w:rPr>
        <w:t>The management of osteomyelitis in the adult.</w:t>
      </w:r>
      <w:r w:rsidRPr="001E3493">
        <w:t xml:space="preserve"> The Surgeon, 2016. </w:t>
      </w:r>
      <w:r w:rsidRPr="001E3493">
        <w:rPr>
          <w:b/>
        </w:rPr>
        <w:t>14</w:t>
      </w:r>
      <w:r w:rsidRPr="001E3493">
        <w:t>(6): p. 345-360.</w:t>
      </w:r>
    </w:p>
    <w:p w14:paraId="752CE8B1" w14:textId="77777777" w:rsidR="00F07AF0" w:rsidRPr="001E3493" w:rsidRDefault="00F07AF0" w:rsidP="004410D8">
      <w:pPr>
        <w:pStyle w:val="EndNoteBibliography"/>
        <w:ind w:left="720" w:hanging="720"/>
      </w:pPr>
      <w:r w:rsidRPr="001E3493">
        <w:t>108.</w:t>
      </w:r>
      <w:r w:rsidRPr="001E3493">
        <w:tab/>
        <w:t xml:space="preserve">Pineda, C., R. Espinosa, and A. Pena, </w:t>
      </w:r>
      <w:r w:rsidRPr="001E3493">
        <w:rPr>
          <w:i/>
        </w:rPr>
        <w:t>Radiographic imaging in osteomyelitis: the role of plain radiography, computed tomography, ultrasonography, magnetic resonance imaging, and scintigraphy.</w:t>
      </w:r>
      <w:r w:rsidRPr="001E3493">
        <w:t xml:space="preserve"> Semin Plast Surg, 2009. </w:t>
      </w:r>
      <w:r w:rsidRPr="001E3493">
        <w:rPr>
          <w:b/>
        </w:rPr>
        <w:t>23</w:t>
      </w:r>
      <w:r w:rsidRPr="001E3493">
        <w:t>(2): p. 80-9.</w:t>
      </w:r>
    </w:p>
    <w:p w14:paraId="79C0A7C7" w14:textId="77777777" w:rsidR="00F07AF0" w:rsidRPr="001E3493" w:rsidRDefault="00F07AF0" w:rsidP="004410D8">
      <w:pPr>
        <w:pStyle w:val="EndNoteBibliography"/>
        <w:ind w:left="720" w:hanging="720"/>
      </w:pPr>
      <w:r w:rsidRPr="001E3493">
        <w:t>109.</w:t>
      </w:r>
      <w:r w:rsidRPr="001E3493">
        <w:tab/>
        <w:t xml:space="preserve">Jha, Y. and K. Chaudhary, </w:t>
      </w:r>
      <w:r w:rsidRPr="001E3493">
        <w:rPr>
          <w:i/>
        </w:rPr>
        <w:t>Diagnosis and Treatment Modalities for Osteomyelitis.</w:t>
      </w:r>
      <w:r w:rsidRPr="001E3493">
        <w:t xml:space="preserve"> Cureus, 2022. </w:t>
      </w:r>
      <w:r w:rsidRPr="001E3493">
        <w:rPr>
          <w:b/>
        </w:rPr>
        <w:t>14</w:t>
      </w:r>
      <w:r w:rsidRPr="001E3493">
        <w:t>(10): p. e30713.</w:t>
      </w:r>
    </w:p>
    <w:p w14:paraId="41BE7F01" w14:textId="77777777" w:rsidR="00F07AF0" w:rsidRPr="001E3493" w:rsidRDefault="00F07AF0" w:rsidP="004410D8">
      <w:pPr>
        <w:pStyle w:val="EndNoteBibliography"/>
        <w:ind w:left="720" w:hanging="720"/>
      </w:pPr>
      <w:r w:rsidRPr="001E3493">
        <w:t>110.</w:t>
      </w:r>
      <w:r w:rsidRPr="001E3493">
        <w:tab/>
        <w:t xml:space="preserve">David C. Bury, T.S.R., MD, Michael M. Dickman,, </w:t>
      </w:r>
      <w:r w:rsidRPr="001E3493">
        <w:rPr>
          <w:i/>
        </w:rPr>
        <w:t>Osteomyelitis: Diagnosis and Treatment.</w:t>
      </w:r>
      <w:r w:rsidRPr="001E3493">
        <w:t xml:space="preserve"> American Family Physician, 2021. </w:t>
      </w:r>
      <w:r w:rsidRPr="001E3493">
        <w:rPr>
          <w:b/>
        </w:rPr>
        <w:t>104</w:t>
      </w:r>
      <w:r w:rsidRPr="001E3493">
        <w:t>(4): p. 395-402.</w:t>
      </w:r>
    </w:p>
    <w:p w14:paraId="6CC5D38B" w14:textId="77777777" w:rsidR="00F07AF0" w:rsidRPr="001E3493" w:rsidRDefault="00F07AF0" w:rsidP="004410D8">
      <w:pPr>
        <w:pStyle w:val="EndNoteBibliography"/>
        <w:ind w:left="720" w:hanging="720"/>
      </w:pPr>
      <w:r w:rsidRPr="001E3493">
        <w:t>111.</w:t>
      </w:r>
      <w:r w:rsidRPr="001E3493">
        <w:tab/>
        <w:t xml:space="preserve">Metsemakers, W.J., et al., </w:t>
      </w:r>
      <w:r w:rsidRPr="001E3493">
        <w:rPr>
          <w:i/>
        </w:rPr>
        <w:t>Infection after fracture fixation: Current surgical and microbiological concepts.</w:t>
      </w:r>
      <w:r w:rsidRPr="001E3493">
        <w:t xml:space="preserve"> Injury, 2018. </w:t>
      </w:r>
      <w:r w:rsidRPr="001E3493">
        <w:rPr>
          <w:b/>
        </w:rPr>
        <w:t>49</w:t>
      </w:r>
      <w:r w:rsidRPr="001E3493">
        <w:t>(3): p. 511-522.</w:t>
      </w:r>
    </w:p>
    <w:p w14:paraId="1F4AF0A8" w14:textId="77777777" w:rsidR="00F07AF0" w:rsidRPr="001E3493" w:rsidRDefault="00F07AF0" w:rsidP="004410D8">
      <w:pPr>
        <w:pStyle w:val="EndNoteBibliography"/>
        <w:ind w:left="720" w:hanging="720"/>
      </w:pPr>
      <w:r w:rsidRPr="001E3493">
        <w:t>112.</w:t>
      </w:r>
      <w:r w:rsidRPr="001E3493">
        <w:tab/>
        <w:t xml:space="preserve">Conterno, L.O. and M.D. Turchi, </w:t>
      </w:r>
      <w:r w:rsidRPr="001E3493">
        <w:rPr>
          <w:i/>
        </w:rPr>
        <w:t>Antibiotics for treating chronic osteomyelitis in adults.</w:t>
      </w:r>
      <w:r w:rsidRPr="001E3493">
        <w:t xml:space="preserve"> Cochrane Database Syst Rev, 2013. </w:t>
      </w:r>
      <w:r w:rsidRPr="001E3493">
        <w:rPr>
          <w:b/>
        </w:rPr>
        <w:t>2013</w:t>
      </w:r>
      <w:r w:rsidRPr="001E3493">
        <w:t>(9): p. CD004439.</w:t>
      </w:r>
    </w:p>
    <w:p w14:paraId="3BC0C196" w14:textId="77777777" w:rsidR="00F07AF0" w:rsidRPr="001E3493" w:rsidRDefault="00F07AF0" w:rsidP="004410D8">
      <w:pPr>
        <w:pStyle w:val="EndNoteBibliography"/>
        <w:ind w:left="720" w:hanging="720"/>
      </w:pPr>
      <w:r w:rsidRPr="001E3493">
        <w:t>113.</w:t>
      </w:r>
      <w:r w:rsidRPr="001E3493">
        <w:tab/>
        <w:t xml:space="preserve">Lerner RK, E.J.J., Polomano RC, Cheatle MD, Heppenstall RB., </w:t>
      </w:r>
      <w:r w:rsidRPr="001E3493">
        <w:rPr>
          <w:i/>
        </w:rPr>
        <w:t>Quality of life assessment of patients with posttraumatic fracture nonunion, chronic refractory osteomyelitis, and lower-extremity amputation.</w:t>
      </w:r>
      <w:r w:rsidRPr="001E3493">
        <w:t xml:space="preserve"> Clin Orthop Relat Res., 1993. </w:t>
      </w:r>
      <w:r w:rsidRPr="001E3493">
        <w:rPr>
          <w:b/>
        </w:rPr>
        <w:t>295</w:t>
      </w:r>
      <w:r w:rsidRPr="001E3493">
        <w:t>: p. 28-36.</w:t>
      </w:r>
    </w:p>
    <w:p w14:paraId="6E3E4FE9" w14:textId="77777777" w:rsidR="00F07AF0" w:rsidRPr="001E3493" w:rsidRDefault="00F07AF0" w:rsidP="004410D8">
      <w:pPr>
        <w:pStyle w:val="EndNoteBibliography"/>
        <w:ind w:left="720" w:hanging="720"/>
      </w:pPr>
      <w:r w:rsidRPr="001E3493">
        <w:lastRenderedPageBreak/>
        <w:t>114.</w:t>
      </w:r>
      <w:r w:rsidRPr="001E3493">
        <w:tab/>
        <w:t xml:space="preserve">Zambanini, T., et al., </w:t>
      </w:r>
      <w:r w:rsidRPr="001E3493">
        <w:rPr>
          <w:i/>
        </w:rPr>
        <w:t>Chapter 14 - Bioactive Glasses for Treatment of Bone Infections</w:t>
      </w:r>
      <w:r w:rsidRPr="001E3493">
        <w:t xml:space="preserve">, in </w:t>
      </w:r>
      <w:r w:rsidRPr="001E3493">
        <w:rPr>
          <w:i/>
        </w:rPr>
        <w:t>Biomedical, Therapeutic and Clinical Applications of Bioactive Glasses</w:t>
      </w:r>
      <w:r w:rsidRPr="001E3493">
        <w:t>, G. Kaur, Editor. 2019, Woodhead Publishing. p. 383-415.</w:t>
      </w:r>
    </w:p>
    <w:p w14:paraId="0DF79F2D" w14:textId="77777777" w:rsidR="00F07AF0" w:rsidRPr="001E3493" w:rsidRDefault="00F07AF0" w:rsidP="004410D8">
      <w:pPr>
        <w:pStyle w:val="EndNoteBibliography"/>
        <w:ind w:left="720" w:hanging="720"/>
      </w:pPr>
      <w:r w:rsidRPr="001E3493">
        <w:t>115.</w:t>
      </w:r>
      <w:r w:rsidRPr="001E3493">
        <w:tab/>
        <w:t xml:space="preserve">Fraimow, H.S., </w:t>
      </w:r>
      <w:r w:rsidRPr="001E3493">
        <w:rPr>
          <w:i/>
        </w:rPr>
        <w:t>Systemic antimicrobial therapy in osteomyelitis.</w:t>
      </w:r>
      <w:r w:rsidRPr="001E3493">
        <w:t xml:space="preserve"> Semin Plast Surg, 2009. </w:t>
      </w:r>
      <w:r w:rsidRPr="001E3493">
        <w:rPr>
          <w:b/>
        </w:rPr>
        <w:t>23</w:t>
      </w:r>
      <w:r w:rsidRPr="001E3493">
        <w:t>(2): p. 90-9.</w:t>
      </w:r>
    </w:p>
    <w:p w14:paraId="7C9156D3" w14:textId="77777777" w:rsidR="00F07AF0" w:rsidRPr="001E3493" w:rsidRDefault="00F07AF0" w:rsidP="004410D8">
      <w:pPr>
        <w:pStyle w:val="EndNoteBibliography"/>
        <w:ind w:left="720" w:hanging="720"/>
      </w:pPr>
      <w:r w:rsidRPr="001E3493">
        <w:t>116.</w:t>
      </w:r>
      <w:r w:rsidRPr="001E3493">
        <w:tab/>
        <w:t xml:space="preserve">Mader JT, N.C., Nelson JD, Calandra GB., </w:t>
      </w:r>
      <w:r w:rsidRPr="001E3493">
        <w:rPr>
          <w:i/>
        </w:rPr>
        <w:t>Evaluation of new anti-infective drugs for the treatment of osteomyelitis in adults. .</w:t>
      </w:r>
      <w:r w:rsidRPr="001E3493">
        <w:t xml:space="preserve"> Infectious Diseases Society of America and the Food and Drug Administration. Clin Infect Dis., 1992 </w:t>
      </w:r>
      <w:r w:rsidRPr="001E3493">
        <w:rPr>
          <w:b/>
        </w:rPr>
        <w:t>15</w:t>
      </w:r>
      <w:r w:rsidRPr="001E3493">
        <w:t>(1): p. 1058-4838.</w:t>
      </w:r>
    </w:p>
    <w:p w14:paraId="5C74C61F" w14:textId="77777777" w:rsidR="00F07AF0" w:rsidRPr="001E3493" w:rsidRDefault="00F07AF0" w:rsidP="004410D8">
      <w:pPr>
        <w:pStyle w:val="EndNoteBibliography"/>
        <w:ind w:left="720" w:hanging="720"/>
      </w:pPr>
      <w:r w:rsidRPr="001E3493">
        <w:t>117.</w:t>
      </w:r>
      <w:r w:rsidRPr="001E3493">
        <w:tab/>
        <w:t xml:space="preserve">Gentry, L.O., </w:t>
      </w:r>
      <w:r w:rsidRPr="001E3493">
        <w:rPr>
          <w:i/>
        </w:rPr>
        <w:t>Management of osteomyelitis.</w:t>
      </w:r>
      <w:r w:rsidRPr="001E3493">
        <w:t xml:space="preserve"> International Journal of Antimicrobial Agents, 1997. </w:t>
      </w:r>
      <w:r w:rsidRPr="001E3493">
        <w:rPr>
          <w:b/>
        </w:rPr>
        <w:t>9</w:t>
      </w:r>
      <w:r w:rsidRPr="001E3493">
        <w:t>(1): p. 37-42.</w:t>
      </w:r>
    </w:p>
    <w:p w14:paraId="6F523C11" w14:textId="77777777" w:rsidR="00F07AF0" w:rsidRPr="001E3493" w:rsidRDefault="00F07AF0" w:rsidP="004410D8">
      <w:pPr>
        <w:pStyle w:val="EndNoteBibliography"/>
        <w:ind w:left="720" w:hanging="720"/>
      </w:pPr>
      <w:r w:rsidRPr="001E3493">
        <w:t>118.</w:t>
      </w:r>
      <w:r w:rsidRPr="001E3493">
        <w:tab/>
        <w:t xml:space="preserve">Davies, S.W., et al., </w:t>
      </w:r>
      <w:r w:rsidRPr="001E3493">
        <w:rPr>
          <w:i/>
        </w:rPr>
        <w:t>Does it Matter if we get it right? Impact of appropriateness of empiric antimicrobial therapy among surgical patients.</w:t>
      </w:r>
      <w:r w:rsidRPr="001E3493">
        <w:t xml:space="preserve"> Shock, 2014. </w:t>
      </w:r>
      <w:r w:rsidRPr="001E3493">
        <w:rPr>
          <w:b/>
        </w:rPr>
        <w:t>42</w:t>
      </w:r>
      <w:r w:rsidRPr="001E3493">
        <w:t>(3): p. 185-91.</w:t>
      </w:r>
    </w:p>
    <w:p w14:paraId="1AA593E4" w14:textId="77777777" w:rsidR="00F07AF0" w:rsidRPr="001E3493" w:rsidRDefault="00F07AF0" w:rsidP="004410D8">
      <w:pPr>
        <w:pStyle w:val="EndNoteBibliography"/>
        <w:ind w:left="720" w:hanging="720"/>
      </w:pPr>
      <w:r w:rsidRPr="001E3493">
        <w:t>119.</w:t>
      </w:r>
      <w:r w:rsidRPr="001E3493">
        <w:tab/>
        <w:t xml:space="preserve">D. Whitehouse, N.D.F., MBBS, Kathryn B. Kirkland, William J. Richardson, Daniel J. Sexton,, </w:t>
      </w:r>
      <w:r w:rsidRPr="001E3493">
        <w:rPr>
          <w:i/>
        </w:rPr>
        <w:t>The Impact of Surgical-Site Infections Following Orthopedic Surgery at a Community Hospital and a University Hospital Adverse Quality of Life, Excess Length of Stay, and Extra Cost.</w:t>
      </w:r>
      <w:r w:rsidRPr="001E3493">
        <w:t xml:space="preserve"> Infection Control &amp; Hospital Epidemiology, 2002. </w:t>
      </w:r>
      <w:r w:rsidRPr="001E3493">
        <w:rPr>
          <w:b/>
        </w:rPr>
        <w:t>23</w:t>
      </w:r>
      <w:r w:rsidRPr="001E3493">
        <w:t>(4): p. 183-189.</w:t>
      </w:r>
    </w:p>
    <w:p w14:paraId="3AA21D5F" w14:textId="77777777" w:rsidR="00F07AF0" w:rsidRPr="001E3493" w:rsidRDefault="00F07AF0" w:rsidP="004410D8">
      <w:pPr>
        <w:pStyle w:val="EndNoteBibliography"/>
        <w:ind w:left="720" w:hanging="720"/>
      </w:pPr>
      <w:r w:rsidRPr="001E3493">
        <w:t>120.</w:t>
      </w:r>
      <w:r w:rsidRPr="001E3493">
        <w:tab/>
        <w:t xml:space="preserve">Gogia, J.S., et al., </w:t>
      </w:r>
      <w:r w:rsidRPr="001E3493">
        <w:rPr>
          <w:i/>
        </w:rPr>
        <w:t>Local antibiotic therapy in osteomyelitis.</w:t>
      </w:r>
      <w:r w:rsidRPr="001E3493">
        <w:t xml:space="preserve"> Semin Plast Surg, 2009. </w:t>
      </w:r>
      <w:r w:rsidRPr="001E3493">
        <w:rPr>
          <w:b/>
        </w:rPr>
        <w:t>23</w:t>
      </w:r>
      <w:r w:rsidRPr="001E3493">
        <w:t>(2): p. 100-7.</w:t>
      </w:r>
    </w:p>
    <w:p w14:paraId="557F6A83" w14:textId="77777777" w:rsidR="00F07AF0" w:rsidRPr="001E3493" w:rsidRDefault="00F07AF0" w:rsidP="004410D8">
      <w:pPr>
        <w:pStyle w:val="EndNoteBibliography"/>
        <w:ind w:left="720" w:hanging="720"/>
      </w:pPr>
      <w:r w:rsidRPr="001E3493">
        <w:t>121.</w:t>
      </w:r>
      <w:r w:rsidRPr="001E3493">
        <w:tab/>
        <w:t xml:space="preserve">Nelson, C.L., </w:t>
      </w:r>
      <w:r w:rsidRPr="001E3493">
        <w:rPr>
          <w:i/>
        </w:rPr>
        <w:t>The Current Status of Material Used for Depot Delivery of Drugs.</w:t>
      </w:r>
      <w:r w:rsidRPr="001E3493">
        <w:t xml:space="preserve"> Clinical Orthopaedics and Related Research®, 2004. </w:t>
      </w:r>
      <w:r w:rsidRPr="001E3493">
        <w:rPr>
          <w:b/>
        </w:rPr>
        <w:t>427</w:t>
      </w:r>
      <w:r w:rsidRPr="001E3493">
        <w:t>.</w:t>
      </w:r>
    </w:p>
    <w:p w14:paraId="68A39D9F" w14:textId="77777777" w:rsidR="00F07AF0" w:rsidRPr="001E3493" w:rsidRDefault="00F07AF0" w:rsidP="004410D8">
      <w:pPr>
        <w:pStyle w:val="EndNoteBibliography"/>
        <w:ind w:left="720" w:hanging="720"/>
      </w:pPr>
      <w:r w:rsidRPr="001E3493">
        <w:lastRenderedPageBreak/>
        <w:t>122.</w:t>
      </w:r>
      <w:r w:rsidRPr="001E3493">
        <w:tab/>
        <w:t xml:space="preserve">ter Boo, G.J., et al., </w:t>
      </w:r>
      <w:r w:rsidRPr="001E3493">
        <w:rPr>
          <w:i/>
        </w:rPr>
        <w:t>Antimicrobial delivery systems for local infection prophylaxis in orthopedic- and trauma surgery.</w:t>
      </w:r>
      <w:r w:rsidRPr="001E3493">
        <w:t xml:space="preserve"> Biomaterials, 2015. </w:t>
      </w:r>
      <w:r w:rsidRPr="001E3493">
        <w:rPr>
          <w:b/>
        </w:rPr>
        <w:t>52</w:t>
      </w:r>
      <w:r w:rsidRPr="001E3493">
        <w:t>: p. 113-25.</w:t>
      </w:r>
    </w:p>
    <w:p w14:paraId="1620159F" w14:textId="77777777" w:rsidR="00F07AF0" w:rsidRPr="001E3493" w:rsidRDefault="00F07AF0" w:rsidP="004410D8">
      <w:pPr>
        <w:pStyle w:val="EndNoteBibliography"/>
        <w:ind w:left="720" w:hanging="720"/>
      </w:pPr>
      <w:r w:rsidRPr="001E3493">
        <w:t>123.</w:t>
      </w:r>
      <w:r w:rsidRPr="001E3493">
        <w:tab/>
        <w:t xml:space="preserve">van Vugt, T.A.G., J.J. Arts, and J.A.P. Geurts, </w:t>
      </w:r>
      <w:r w:rsidRPr="001E3493">
        <w:rPr>
          <w:i/>
        </w:rPr>
        <w:t>Antibiotic-Loaded Polymethylmethacrylate Beads and Spacers in Treatment of Orthopedic Infections and the Role of Biofilm Formation.</w:t>
      </w:r>
      <w:r w:rsidRPr="001E3493">
        <w:t xml:space="preserve"> Front Microbiol, 2019. </w:t>
      </w:r>
      <w:r w:rsidRPr="001E3493">
        <w:rPr>
          <w:b/>
        </w:rPr>
        <w:t>10</w:t>
      </w:r>
      <w:r w:rsidRPr="001E3493">
        <w:t>: p. 1626.</w:t>
      </w:r>
    </w:p>
    <w:p w14:paraId="2091A13F" w14:textId="77777777" w:rsidR="00F07AF0" w:rsidRPr="001E3493" w:rsidRDefault="00F07AF0" w:rsidP="004410D8">
      <w:pPr>
        <w:pStyle w:val="EndNoteBibliography"/>
        <w:ind w:left="720" w:hanging="720"/>
      </w:pPr>
      <w:r w:rsidRPr="001E3493">
        <w:t>124.</w:t>
      </w:r>
      <w:r w:rsidRPr="001E3493">
        <w:tab/>
        <w:t xml:space="preserve">Hope, P.G., et al., </w:t>
      </w:r>
      <w:r w:rsidRPr="001E3493">
        <w:rPr>
          <w:i/>
        </w:rPr>
        <w:t>Deep infection of cemented total hip arthroplasties caused by coagulase-negative staphylococci.</w:t>
      </w:r>
      <w:r w:rsidRPr="001E3493">
        <w:t xml:space="preserve"> (0301-620X (Print)).</w:t>
      </w:r>
    </w:p>
    <w:p w14:paraId="02F9CBF6" w14:textId="77777777" w:rsidR="00F07AF0" w:rsidRPr="001E3493" w:rsidRDefault="00F07AF0" w:rsidP="004410D8">
      <w:pPr>
        <w:pStyle w:val="EndNoteBibliography"/>
        <w:ind w:left="720" w:hanging="720"/>
      </w:pPr>
      <w:r w:rsidRPr="001E3493">
        <w:t>125.</w:t>
      </w:r>
      <w:r w:rsidRPr="001E3493">
        <w:tab/>
        <w:t xml:space="preserve">Bettencourt, A. and A.J. Almeida, </w:t>
      </w:r>
      <w:r w:rsidRPr="001E3493">
        <w:rPr>
          <w:i/>
        </w:rPr>
        <w:t>Poly(methyl methacrylate) particulate carriers in drug delivery.</w:t>
      </w:r>
      <w:r w:rsidRPr="001E3493">
        <w:t xml:space="preserve"> J Microencapsul, 2012. </w:t>
      </w:r>
      <w:r w:rsidRPr="001E3493">
        <w:rPr>
          <w:b/>
        </w:rPr>
        <w:t>29</w:t>
      </w:r>
      <w:r w:rsidRPr="001E3493">
        <w:t>(4): p. 353-67.</w:t>
      </w:r>
    </w:p>
    <w:p w14:paraId="4A768DA1" w14:textId="77777777" w:rsidR="00F07AF0" w:rsidRPr="001E3493" w:rsidRDefault="00F07AF0" w:rsidP="004410D8">
      <w:pPr>
        <w:pStyle w:val="EndNoteBibliography"/>
        <w:ind w:left="720" w:hanging="720"/>
      </w:pPr>
      <w:r w:rsidRPr="001E3493">
        <w:t>126.</w:t>
      </w:r>
      <w:r w:rsidRPr="001E3493">
        <w:tab/>
        <w:t xml:space="preserve">Pacheco, H., et al., </w:t>
      </w:r>
      <w:r w:rsidRPr="001E3493">
        <w:rPr>
          <w:i/>
        </w:rPr>
        <w:t>Tissue engineering scaffold for sequential release of vancomycin and rhBMP2 to treat bone infections.</w:t>
      </w:r>
      <w:r w:rsidRPr="001E3493">
        <w:t xml:space="preserve"> J Biomed Mater Res A, 2014. </w:t>
      </w:r>
      <w:r w:rsidRPr="001E3493">
        <w:rPr>
          <w:b/>
        </w:rPr>
        <w:t>102</w:t>
      </w:r>
      <w:r w:rsidRPr="001E3493">
        <w:t>(12): p. 4213-23.</w:t>
      </w:r>
    </w:p>
    <w:p w14:paraId="40A979CA" w14:textId="77777777" w:rsidR="00F07AF0" w:rsidRPr="001E3493" w:rsidRDefault="00F07AF0" w:rsidP="004410D8">
      <w:pPr>
        <w:pStyle w:val="EndNoteBibliography"/>
        <w:ind w:left="720" w:hanging="720"/>
      </w:pPr>
      <w:r w:rsidRPr="001E3493">
        <w:t>127.</w:t>
      </w:r>
      <w:r w:rsidRPr="001E3493">
        <w:tab/>
        <w:t xml:space="preserve">Xie, C.M., et al., </w:t>
      </w:r>
      <w:r w:rsidRPr="001E3493">
        <w:rPr>
          <w:i/>
        </w:rPr>
        <w:t>Silver nanoparticles and growth factors incorporated hydroxyapatite coatings on metallic implant surfaces for enhancement of osteoinductivity and antibacterial properties.</w:t>
      </w:r>
      <w:r w:rsidRPr="001E3493">
        <w:t xml:space="preserve"> ACS Appl Mater Interfaces, 2014. </w:t>
      </w:r>
      <w:r w:rsidRPr="001E3493">
        <w:rPr>
          <w:b/>
        </w:rPr>
        <w:t>6</w:t>
      </w:r>
      <w:r w:rsidRPr="001E3493">
        <w:t>(11): p. 8580-9.</w:t>
      </w:r>
    </w:p>
    <w:p w14:paraId="2E57016E" w14:textId="77777777" w:rsidR="00F07AF0" w:rsidRPr="001E3493" w:rsidRDefault="00F07AF0" w:rsidP="004410D8">
      <w:pPr>
        <w:pStyle w:val="EndNoteBibliography"/>
        <w:ind w:left="720" w:hanging="720"/>
      </w:pPr>
      <w:r w:rsidRPr="001E3493">
        <w:t>128.</w:t>
      </w:r>
      <w:r w:rsidRPr="001E3493">
        <w:tab/>
        <w:t xml:space="preserve">Lian, X., et al., </w:t>
      </w:r>
      <w:r w:rsidRPr="001E3493">
        <w:rPr>
          <w:i/>
        </w:rPr>
        <w:t>Antibacterial and biocompatible properties of vancomycin-loaded nano-hydroxyapatite/collagen/poly (lactic acid) bone substitute.</w:t>
      </w:r>
      <w:r w:rsidRPr="001E3493">
        <w:t xml:space="preserve"> Progress in Natural Science: Materials International, 2013. </w:t>
      </w:r>
      <w:r w:rsidRPr="001E3493">
        <w:rPr>
          <w:b/>
        </w:rPr>
        <w:t>23</w:t>
      </w:r>
      <w:r w:rsidRPr="001E3493">
        <w:t>(6): p. 549-556.</w:t>
      </w:r>
    </w:p>
    <w:p w14:paraId="2CCEB086" w14:textId="77777777" w:rsidR="00F07AF0" w:rsidRPr="001E3493" w:rsidRDefault="00F07AF0" w:rsidP="004410D8">
      <w:pPr>
        <w:pStyle w:val="EndNoteBibliography"/>
        <w:ind w:left="720" w:hanging="720"/>
      </w:pPr>
      <w:r w:rsidRPr="001E3493">
        <w:t>129.</w:t>
      </w:r>
      <w:r w:rsidRPr="001E3493">
        <w:tab/>
        <w:t xml:space="preserve">Lee, C.-H.M.C., Young Sub MD; Lee, Sang Hyung MD; Yang, Hee-Jin MD; Son, Young-Je MD., </w:t>
      </w:r>
      <w:r w:rsidRPr="001E3493">
        <w:rPr>
          <w:i/>
        </w:rPr>
        <w:t>Analysis of the factors influencing bone graft infection after cranioplasty.</w:t>
      </w:r>
      <w:r w:rsidRPr="001E3493">
        <w:t xml:space="preserve"> Journal of Trauma and Acute Care Surgery, 2012. </w:t>
      </w:r>
      <w:r w:rsidRPr="001E3493">
        <w:rPr>
          <w:b/>
        </w:rPr>
        <w:t>73</w:t>
      </w:r>
      <w:r w:rsidRPr="001E3493">
        <w:t>(1): p. 255-260.</w:t>
      </w:r>
    </w:p>
    <w:p w14:paraId="1BCC5165" w14:textId="77777777" w:rsidR="00F07AF0" w:rsidRPr="001E3493" w:rsidRDefault="00F07AF0" w:rsidP="004410D8">
      <w:pPr>
        <w:pStyle w:val="EndNoteBibliography"/>
        <w:ind w:left="720" w:hanging="720"/>
      </w:pPr>
      <w:r w:rsidRPr="001E3493">
        <w:lastRenderedPageBreak/>
        <w:t>130.</w:t>
      </w:r>
      <w:r w:rsidRPr="001E3493">
        <w:tab/>
        <w:t xml:space="preserve">Sanz‐Sánchez I, S.M.I., Ortiz‐Vigón A, Molina A, Sanz M. , </w:t>
      </w:r>
      <w:r w:rsidRPr="001E3493">
        <w:rPr>
          <w:i/>
        </w:rPr>
        <w:t>Complications in bone‐grafting procedures: classification and management.</w:t>
      </w:r>
      <w:r w:rsidRPr="001E3493">
        <w:t xml:space="preserve"> Periodontology 2000, 2022. </w:t>
      </w:r>
      <w:r w:rsidRPr="001E3493">
        <w:rPr>
          <w:b/>
        </w:rPr>
        <w:t>88</w:t>
      </w:r>
      <w:r w:rsidRPr="001E3493">
        <w:t>(1): p. 86-102.</w:t>
      </w:r>
    </w:p>
    <w:p w14:paraId="66DF6EF5" w14:textId="77777777" w:rsidR="00F07AF0" w:rsidRPr="001E3493" w:rsidRDefault="00F07AF0" w:rsidP="004410D8">
      <w:pPr>
        <w:pStyle w:val="EndNoteBibliography"/>
        <w:ind w:left="720" w:hanging="720"/>
      </w:pPr>
      <w:r w:rsidRPr="001E3493">
        <w:t>131.</w:t>
      </w:r>
      <w:r w:rsidRPr="001E3493">
        <w:tab/>
        <w:t xml:space="preserve">Lord CF, G.M., Tomford WW, Mankin HJ., </w:t>
      </w:r>
      <w:r w:rsidRPr="001E3493">
        <w:rPr>
          <w:i/>
        </w:rPr>
        <w:t>Infection in bone allografts. Incidence, nature, and treatment.</w:t>
      </w:r>
      <w:r w:rsidRPr="001E3493">
        <w:t xml:space="preserve"> J Bone Joint Surg Am., 1988. </w:t>
      </w:r>
      <w:r w:rsidRPr="001E3493">
        <w:rPr>
          <w:b/>
        </w:rPr>
        <w:t>70</w:t>
      </w:r>
      <w:r w:rsidRPr="001E3493">
        <w:t>(3): p. 369-76.</w:t>
      </w:r>
    </w:p>
    <w:p w14:paraId="273F8F75" w14:textId="77777777" w:rsidR="00F07AF0" w:rsidRPr="001E3493" w:rsidRDefault="00F07AF0" w:rsidP="004410D8">
      <w:pPr>
        <w:pStyle w:val="EndNoteBibliography"/>
        <w:ind w:left="720" w:hanging="720"/>
      </w:pPr>
      <w:r w:rsidRPr="001E3493">
        <w:t>132.</w:t>
      </w:r>
      <w:r w:rsidRPr="001E3493">
        <w:tab/>
        <w:t xml:space="preserve">Deeming, L.E., et al., </w:t>
      </w:r>
      <w:r w:rsidRPr="001E3493">
        <w:rPr>
          <w:i/>
        </w:rPr>
        <w:t>Technical note: The development of a reliable 5-point gait scoring system for use in dairy goats.</w:t>
      </w:r>
      <w:r w:rsidRPr="001E3493">
        <w:t xml:space="preserve"> Journal of Dairy Science, 2018. </w:t>
      </w:r>
      <w:r w:rsidRPr="001E3493">
        <w:rPr>
          <w:b/>
        </w:rPr>
        <w:t>101</w:t>
      </w:r>
      <w:r w:rsidRPr="001E3493">
        <w:t>(5): p. 4491-4497.</w:t>
      </w:r>
    </w:p>
    <w:p w14:paraId="7A83013F" w14:textId="77777777" w:rsidR="00F07AF0" w:rsidRPr="001E3493" w:rsidRDefault="00F07AF0" w:rsidP="004410D8">
      <w:pPr>
        <w:pStyle w:val="EndNoteBibliography"/>
        <w:ind w:left="720" w:hanging="720"/>
      </w:pPr>
      <w:r w:rsidRPr="001E3493">
        <w:t>133.</w:t>
      </w:r>
      <w:r w:rsidRPr="001E3493">
        <w:tab/>
        <w:t xml:space="preserve">Bowers, K.M., et al., </w:t>
      </w:r>
      <w:r w:rsidRPr="001E3493">
        <w:rPr>
          <w:i/>
        </w:rPr>
        <w:t>Assessment of Gait Following Locking Plate Fixation of a Tibial Segmental Defect and Cast Immobilization in Goats.</w:t>
      </w:r>
      <w:r w:rsidRPr="001E3493">
        <w:t xml:space="preserve"> Biomechanics, 2022. </w:t>
      </w:r>
      <w:r w:rsidRPr="001E3493">
        <w:rPr>
          <w:b/>
        </w:rPr>
        <w:t>2</w:t>
      </w:r>
      <w:r w:rsidRPr="001E3493">
        <w:t>(4): p. 575-590.</w:t>
      </w:r>
    </w:p>
    <w:p w14:paraId="4534492D" w14:textId="77777777" w:rsidR="00F07AF0" w:rsidRPr="001E3493" w:rsidRDefault="00F07AF0" w:rsidP="004410D8">
      <w:pPr>
        <w:pStyle w:val="EndNoteBibliography"/>
        <w:ind w:left="720" w:hanging="720"/>
      </w:pPr>
      <w:r w:rsidRPr="001E3493">
        <w:t>134.</w:t>
      </w:r>
      <w:r w:rsidRPr="001E3493">
        <w:tab/>
        <w:t xml:space="preserve">Marjolaine Rousseau, D.E.A., James D. Lillich, and P.J.J. Michael D. Apley, Alexandru S. Biris, </w:t>
      </w:r>
      <w:r w:rsidRPr="001E3493">
        <w:rPr>
          <w:i/>
        </w:rPr>
        <w:t>In vivo assessment of a multicomponent and nanostructural polymeric matrix as a delivery system for antimicrobials and bone morphogenetic protein-2 in a unicortical tibial defect in goats.</w:t>
      </w:r>
      <w:r w:rsidRPr="001E3493">
        <w:t xml:space="preserve"> American Journal of Veterinary Research, 2014. </w:t>
      </w:r>
      <w:r w:rsidRPr="001E3493">
        <w:rPr>
          <w:b/>
        </w:rPr>
        <w:t>75</w:t>
      </w:r>
      <w:r w:rsidRPr="001E3493">
        <w:t>(3): p. 240–250.</w:t>
      </w:r>
    </w:p>
    <w:p w14:paraId="3F52FC04" w14:textId="77777777" w:rsidR="00F07AF0" w:rsidRPr="001E3493" w:rsidRDefault="00F07AF0" w:rsidP="004410D8">
      <w:pPr>
        <w:pStyle w:val="EndNoteBibliography"/>
        <w:ind w:left="720" w:hanging="720"/>
      </w:pPr>
      <w:r w:rsidRPr="001E3493">
        <w:t>135.</w:t>
      </w:r>
      <w:r w:rsidRPr="001E3493">
        <w:tab/>
        <w:t xml:space="preserve">PAUL E. HERMANS, M.P.W., </w:t>
      </w:r>
      <w:r w:rsidRPr="001E3493">
        <w:rPr>
          <w:i/>
        </w:rPr>
        <w:t>Vancomycin.</w:t>
      </w:r>
      <w:r w:rsidRPr="001E3493">
        <w:t xml:space="preserve"> Mayo Clinic proceedings. </w:t>
      </w:r>
      <w:r w:rsidRPr="001E3493">
        <w:rPr>
          <w:b/>
        </w:rPr>
        <w:t>62</w:t>
      </w:r>
      <w:r w:rsidRPr="001E3493">
        <w:t>(10): p. 901-905.</w:t>
      </w:r>
    </w:p>
    <w:p w14:paraId="24BD70CC" w14:textId="77777777" w:rsidR="00F07AF0" w:rsidRPr="001E3493" w:rsidRDefault="00F07AF0" w:rsidP="004410D8">
      <w:pPr>
        <w:pStyle w:val="EndNoteBibliography"/>
        <w:ind w:left="720" w:hanging="720"/>
      </w:pPr>
      <w:r w:rsidRPr="001E3493">
        <w:t>136.</w:t>
      </w:r>
      <w:r w:rsidRPr="001E3493">
        <w:tab/>
        <w:t xml:space="preserve">Chen, Y.-R., et al., </w:t>
      </w:r>
      <w:r w:rsidRPr="001E3493">
        <w:rPr>
          <w:i/>
        </w:rPr>
        <w:t>The influence of vancomycin on extracellular matrix and pro-inflammatory cytokine expression in human articular chondrocytes.</w:t>
      </w:r>
      <w:r w:rsidRPr="001E3493">
        <w:t xml:space="preserve"> Process Biochemistry, 2018. </w:t>
      </w:r>
      <w:r w:rsidRPr="001E3493">
        <w:rPr>
          <w:b/>
        </w:rPr>
        <w:t>65</w:t>
      </w:r>
      <w:r w:rsidRPr="001E3493">
        <w:t>: p. 178-185.</w:t>
      </w:r>
    </w:p>
    <w:p w14:paraId="2EB39D0E" w14:textId="77777777" w:rsidR="00F07AF0" w:rsidRPr="001E3493" w:rsidRDefault="00F07AF0" w:rsidP="004410D8">
      <w:pPr>
        <w:pStyle w:val="EndNoteBibliography"/>
        <w:ind w:left="720" w:hanging="720"/>
      </w:pPr>
      <w:r w:rsidRPr="001E3493">
        <w:t>137.</w:t>
      </w:r>
      <w:r w:rsidRPr="001E3493">
        <w:tab/>
        <w:t xml:space="preserve">Melichercik, P., et al., </w:t>
      </w:r>
      <w:r w:rsidRPr="001E3493">
        <w:rPr>
          <w:i/>
        </w:rPr>
        <w:t>The effect of Vancomycin degradation products in the topical treatment of osteomyelitis.</w:t>
      </w:r>
      <w:r w:rsidRPr="001E3493">
        <w:t xml:space="preserve"> Bratisl Lek Listy, 2014. </w:t>
      </w:r>
      <w:r w:rsidRPr="001E3493">
        <w:rPr>
          <w:b/>
        </w:rPr>
        <w:t>115</w:t>
      </w:r>
      <w:r w:rsidRPr="001E3493">
        <w:t>(12): p. 796-9.</w:t>
      </w:r>
    </w:p>
    <w:p w14:paraId="28C11D6D" w14:textId="77777777" w:rsidR="00F07AF0" w:rsidRPr="001E3493" w:rsidRDefault="00F07AF0" w:rsidP="004410D8">
      <w:pPr>
        <w:pStyle w:val="EndNoteBibliography"/>
        <w:ind w:left="720" w:hanging="720"/>
      </w:pPr>
      <w:r w:rsidRPr="001E3493">
        <w:lastRenderedPageBreak/>
        <w:t>138.</w:t>
      </w:r>
      <w:r w:rsidRPr="001E3493">
        <w:tab/>
        <w:t xml:space="preserve">Dhert, W.J., et al., </w:t>
      </w:r>
      <w:r w:rsidRPr="001E3493">
        <w:rPr>
          <w:i/>
        </w:rPr>
        <w:t>A histological and histomorphometrical investigation of fluorapatite, magnesiumwhitlockite, and hydroxylapatite plasma-sprayed coatings in goats.</w:t>
      </w:r>
      <w:r w:rsidRPr="001E3493">
        <w:t xml:space="preserve"> J Biomed Mater Res, 1993. </w:t>
      </w:r>
      <w:r w:rsidRPr="001E3493">
        <w:rPr>
          <w:b/>
        </w:rPr>
        <w:t>27</w:t>
      </w:r>
      <w:r w:rsidRPr="001E3493">
        <w:t>(1): p. 127-38.</w:t>
      </w:r>
    </w:p>
    <w:p w14:paraId="3460E41B" w14:textId="77777777" w:rsidR="00F07AF0" w:rsidRPr="001E3493" w:rsidRDefault="00F07AF0" w:rsidP="004410D8">
      <w:pPr>
        <w:pStyle w:val="EndNoteBibliography"/>
        <w:ind w:left="720" w:hanging="720"/>
      </w:pPr>
      <w:r w:rsidRPr="001E3493">
        <w:t>139.</w:t>
      </w:r>
      <w:r w:rsidRPr="001E3493">
        <w:tab/>
        <w:t xml:space="preserve">Mardini;, C.J.S.A.A.J.S. and K.B.B. Veit, </w:t>
      </w:r>
      <w:r w:rsidRPr="001E3493">
        <w:rPr>
          <w:i/>
        </w:rPr>
        <w:t>A model for chronic osteomyelitis using Staphylococcus aureus in goats.</w:t>
      </w:r>
      <w:r w:rsidRPr="001E3493">
        <w:t xml:space="preserve"> Clinical orthopaedics and related research, 2005 (436): p. 246-250.</w:t>
      </w:r>
    </w:p>
    <w:p w14:paraId="35EA6FC6" w14:textId="77777777" w:rsidR="00F07AF0" w:rsidRPr="001E3493" w:rsidRDefault="00F07AF0" w:rsidP="004410D8">
      <w:pPr>
        <w:pStyle w:val="EndNoteBibliography"/>
        <w:ind w:left="720" w:hanging="720"/>
      </w:pPr>
      <w:r w:rsidRPr="001E3493">
        <w:t>140.</w:t>
      </w:r>
      <w:r w:rsidRPr="001E3493">
        <w:tab/>
        <w:t xml:space="preserve">Patel, M., et al., </w:t>
      </w:r>
      <w:r w:rsidRPr="001E3493">
        <w:rPr>
          <w:i/>
        </w:rPr>
        <w:t>Animal models for the study of osteomyelitis.</w:t>
      </w:r>
      <w:r w:rsidRPr="001E3493">
        <w:t xml:space="preserve"> Semin Plast Surg, 2009. </w:t>
      </w:r>
      <w:r w:rsidRPr="001E3493">
        <w:rPr>
          <w:b/>
        </w:rPr>
        <w:t>23</w:t>
      </w:r>
      <w:r w:rsidRPr="001E3493">
        <w:t>(2): p. 148-54.</w:t>
      </w:r>
    </w:p>
    <w:p w14:paraId="77AF7420" w14:textId="77777777" w:rsidR="00F07AF0" w:rsidRPr="001E3493" w:rsidRDefault="00F07AF0" w:rsidP="004410D8">
      <w:pPr>
        <w:pStyle w:val="EndNoteBibliography"/>
        <w:ind w:left="720" w:hanging="720"/>
      </w:pPr>
      <w:r w:rsidRPr="001E3493">
        <w:t>141.</w:t>
      </w:r>
      <w:r w:rsidRPr="001E3493">
        <w:tab/>
        <w:t xml:space="preserve">Chang, Z., et al., </w:t>
      </w:r>
      <w:r w:rsidRPr="001E3493">
        <w:rPr>
          <w:i/>
        </w:rPr>
        <w:t>An anti-infection tissue-engineered construct delivering vancomycin: its evaluation in a goat model of femur defect.</w:t>
      </w:r>
      <w:r w:rsidRPr="001E3493">
        <w:t xml:space="preserve"> Int J Med Sci, 2013. </w:t>
      </w:r>
      <w:r w:rsidRPr="001E3493">
        <w:rPr>
          <w:b/>
        </w:rPr>
        <w:t>10</w:t>
      </w:r>
      <w:r w:rsidRPr="001E3493">
        <w:t>(12): p. 1761-70.</w:t>
      </w:r>
    </w:p>
    <w:p w14:paraId="259FFD04" w14:textId="77777777" w:rsidR="00F07AF0" w:rsidRPr="001E3493" w:rsidRDefault="00F07AF0" w:rsidP="004410D8">
      <w:pPr>
        <w:pStyle w:val="EndNoteBibliography"/>
        <w:ind w:left="720" w:hanging="720"/>
      </w:pPr>
      <w:r w:rsidRPr="001E3493">
        <w:t>142.</w:t>
      </w:r>
      <w:r w:rsidRPr="001E3493">
        <w:tab/>
        <w:t xml:space="preserve">Pearce, A.I., et al., </w:t>
      </w:r>
      <w:r w:rsidRPr="001E3493">
        <w:rPr>
          <w:i/>
        </w:rPr>
        <w:t>Animal models for implant biomaterial research in bone: a review.</w:t>
      </w:r>
      <w:r w:rsidRPr="001E3493">
        <w:t xml:space="preserve"> Eur Cell Mater, 2007. </w:t>
      </w:r>
      <w:r w:rsidRPr="001E3493">
        <w:rPr>
          <w:b/>
        </w:rPr>
        <w:t>13</w:t>
      </w:r>
      <w:r w:rsidRPr="001E3493">
        <w:t>: p. 1-10.</w:t>
      </w:r>
    </w:p>
    <w:p w14:paraId="560F61F9" w14:textId="77777777" w:rsidR="00F07AF0" w:rsidRPr="001E3493" w:rsidRDefault="00F07AF0" w:rsidP="004410D8">
      <w:pPr>
        <w:pStyle w:val="EndNoteBibliography"/>
        <w:ind w:left="720" w:hanging="720"/>
      </w:pPr>
      <w:r w:rsidRPr="001E3493">
        <w:t>143.</w:t>
      </w:r>
      <w:r w:rsidRPr="001E3493">
        <w:tab/>
        <w:t xml:space="preserve">Odekerken, J.C., et al., </w:t>
      </w:r>
      <w:r w:rsidRPr="001E3493">
        <w:rPr>
          <w:i/>
        </w:rPr>
        <w:t>The longitudinal assessment of osteomyelitis development by molecular imaging in a rabbit model.</w:t>
      </w:r>
      <w:r w:rsidRPr="001E3493">
        <w:t xml:space="preserve"> Biomed Res Int, 2014. </w:t>
      </w:r>
      <w:r w:rsidRPr="001E3493">
        <w:rPr>
          <w:b/>
        </w:rPr>
        <w:t>2014</w:t>
      </w:r>
      <w:r w:rsidRPr="001E3493">
        <w:t>: p. 424652.</w:t>
      </w:r>
    </w:p>
    <w:p w14:paraId="2DBDC37E" w14:textId="77777777" w:rsidR="00F07AF0" w:rsidRPr="001E3493" w:rsidRDefault="00F07AF0" w:rsidP="004410D8">
      <w:pPr>
        <w:pStyle w:val="EndNoteBibliography"/>
        <w:ind w:left="720" w:hanging="720"/>
      </w:pPr>
      <w:r w:rsidRPr="001E3493">
        <w:t>144.</w:t>
      </w:r>
      <w:r w:rsidRPr="001E3493">
        <w:tab/>
        <w:t xml:space="preserve">Kennedy, C.W.N.E., </w:t>
      </w:r>
      <w:r w:rsidRPr="001E3493">
        <w:rPr>
          <w:i/>
        </w:rPr>
        <w:t>Experimental Osteomyelitis. I. A Description of the Model.</w:t>
      </w:r>
      <w:r w:rsidRPr="001E3493">
        <w:t xml:space="preserve"> Oxford University Press, 1970. </w:t>
      </w:r>
      <w:r w:rsidRPr="001E3493">
        <w:rPr>
          <w:b/>
        </w:rPr>
        <w:t>122</w:t>
      </w:r>
      <w:r w:rsidRPr="001E3493">
        <w:t>: p. 410-418.</w:t>
      </w:r>
    </w:p>
    <w:p w14:paraId="2A7F4CED" w14:textId="77777777" w:rsidR="00F07AF0" w:rsidRPr="001E3493" w:rsidRDefault="00F07AF0" w:rsidP="004410D8">
      <w:pPr>
        <w:pStyle w:val="EndNoteBibliography"/>
        <w:ind w:left="720" w:hanging="720"/>
      </w:pPr>
      <w:r w:rsidRPr="001E3493">
        <w:t>145.</w:t>
      </w:r>
      <w:r w:rsidRPr="001E3493">
        <w:tab/>
        <w:t xml:space="preserve">Rana, R.S., J.S. Wu, and R.L. Eisenberg, </w:t>
      </w:r>
      <w:r w:rsidRPr="001E3493">
        <w:rPr>
          <w:i/>
        </w:rPr>
        <w:t>Periosteal reaction.</w:t>
      </w:r>
      <w:r w:rsidRPr="001E3493">
        <w:t xml:space="preserve"> AJR Am J Roentgenol, 2009. </w:t>
      </w:r>
      <w:r w:rsidRPr="001E3493">
        <w:rPr>
          <w:b/>
        </w:rPr>
        <w:t>193</w:t>
      </w:r>
      <w:r w:rsidRPr="001E3493">
        <w:t>(4): p. W259-72.</w:t>
      </w:r>
    </w:p>
    <w:p w14:paraId="3617B5CC" w14:textId="77777777" w:rsidR="00F07AF0" w:rsidRPr="001E3493" w:rsidRDefault="00F07AF0" w:rsidP="004410D8">
      <w:pPr>
        <w:pStyle w:val="EndNoteBibliography"/>
        <w:ind w:left="720" w:hanging="720"/>
      </w:pPr>
      <w:r w:rsidRPr="001E3493">
        <w:t>146.</w:t>
      </w:r>
      <w:r w:rsidRPr="001E3493">
        <w:tab/>
        <w:t xml:space="preserve">Aktekin, C.N., et al., </w:t>
      </w:r>
      <w:r w:rsidRPr="001E3493">
        <w:rPr>
          <w:i/>
        </w:rPr>
        <w:t>A different perspective for radiological evaluation of experimental osteomyelitis.</w:t>
      </w:r>
      <w:r w:rsidRPr="001E3493">
        <w:t xml:space="preserve"> Skeletal Radiol, 2007. </w:t>
      </w:r>
      <w:r w:rsidRPr="001E3493">
        <w:rPr>
          <w:b/>
        </w:rPr>
        <w:t>36</w:t>
      </w:r>
      <w:r w:rsidRPr="001E3493">
        <w:t>(10): p. 945-50.</w:t>
      </w:r>
    </w:p>
    <w:p w14:paraId="718A0743" w14:textId="77777777" w:rsidR="00F07AF0" w:rsidRPr="001E3493" w:rsidRDefault="00F07AF0" w:rsidP="004410D8">
      <w:pPr>
        <w:pStyle w:val="EndNoteBibliography"/>
        <w:ind w:left="720" w:hanging="720"/>
      </w:pPr>
      <w:r w:rsidRPr="001E3493">
        <w:t>147.</w:t>
      </w:r>
      <w:r w:rsidRPr="001E3493">
        <w:tab/>
        <w:t xml:space="preserve">Giannoudis, P.V., et al., </w:t>
      </w:r>
      <w:r w:rsidRPr="001E3493">
        <w:rPr>
          <w:i/>
        </w:rPr>
        <w:t>Surgical stress response.</w:t>
      </w:r>
      <w:r w:rsidRPr="001E3493">
        <w:t xml:space="preserve"> Injury, 2006. </w:t>
      </w:r>
      <w:r w:rsidRPr="001E3493">
        <w:rPr>
          <w:b/>
        </w:rPr>
        <w:t>37 Suppl 5</w:t>
      </w:r>
      <w:r w:rsidRPr="001E3493">
        <w:t>: p. S3-9.</w:t>
      </w:r>
    </w:p>
    <w:p w14:paraId="61014CAF" w14:textId="77777777" w:rsidR="00F07AF0" w:rsidRPr="001E3493" w:rsidRDefault="00F07AF0" w:rsidP="004410D8">
      <w:pPr>
        <w:pStyle w:val="EndNoteBibliography"/>
        <w:ind w:left="720" w:hanging="720"/>
      </w:pPr>
      <w:r w:rsidRPr="001E3493">
        <w:lastRenderedPageBreak/>
        <w:t>148.</w:t>
      </w:r>
      <w:r w:rsidRPr="001E3493">
        <w:tab/>
        <w:t xml:space="preserve">Carr, B.J., et al., </w:t>
      </w:r>
      <w:r w:rsidRPr="001E3493">
        <w:rPr>
          <w:i/>
        </w:rPr>
        <w:t>Biologic response to orthopedic sutures: a histologic study in a rabbit model.</w:t>
      </w:r>
      <w:r w:rsidRPr="001E3493">
        <w:t xml:space="preserve"> Orthopedics, 2009. </w:t>
      </w:r>
      <w:r w:rsidRPr="001E3493">
        <w:rPr>
          <w:b/>
        </w:rPr>
        <w:t>32</w:t>
      </w:r>
      <w:r w:rsidRPr="001E3493">
        <w:t>(11): p. 828.</w:t>
      </w:r>
    </w:p>
    <w:p w14:paraId="1A46AFE7" w14:textId="77777777" w:rsidR="00F07AF0" w:rsidRPr="001E3493" w:rsidRDefault="00F07AF0" w:rsidP="004410D8">
      <w:pPr>
        <w:pStyle w:val="EndNoteBibliography"/>
        <w:ind w:left="720" w:hanging="720"/>
      </w:pPr>
      <w:r w:rsidRPr="001E3493">
        <w:t>149.</w:t>
      </w:r>
      <w:r w:rsidRPr="001E3493">
        <w:tab/>
        <w:t xml:space="preserve">Billings, C. and D.E. Anderson, </w:t>
      </w:r>
      <w:r w:rsidRPr="001E3493">
        <w:rPr>
          <w:i/>
        </w:rPr>
        <w:t>Role of Implantable Drug Delivery Devices with Dual Platform Capabilities in the Prevention and Treatment of Bacterial Osteomyelitis.</w:t>
      </w:r>
      <w:r w:rsidRPr="001E3493">
        <w:t xml:space="preserve"> Bioengineering (Basel), 2022. </w:t>
      </w:r>
      <w:r w:rsidRPr="001E3493">
        <w:rPr>
          <w:b/>
        </w:rPr>
        <w:t>9</w:t>
      </w:r>
      <w:r w:rsidRPr="001E3493">
        <w:t>(2).</w:t>
      </w:r>
    </w:p>
    <w:p w14:paraId="296598A8" w14:textId="77777777" w:rsidR="00F07AF0" w:rsidRPr="001E3493" w:rsidRDefault="00F07AF0" w:rsidP="004410D8">
      <w:pPr>
        <w:pStyle w:val="EndNoteBibliography"/>
        <w:ind w:left="720" w:hanging="720"/>
      </w:pPr>
      <w:r w:rsidRPr="001E3493">
        <w:t>150.</w:t>
      </w:r>
      <w:r w:rsidRPr="001E3493">
        <w:tab/>
        <w:t xml:space="preserve">Josse, J., F. Velard, and S.C. Gangloff, </w:t>
      </w:r>
      <w:r w:rsidRPr="001E3493">
        <w:rPr>
          <w:i/>
        </w:rPr>
        <w:t>Staphylococcus aureus vs. Osteoblast: Relationship and Consequences in Osteomyelitis.</w:t>
      </w:r>
      <w:r w:rsidRPr="001E3493">
        <w:t xml:space="preserve"> Front Cell Infect Microbiol, 2015. </w:t>
      </w:r>
      <w:r w:rsidRPr="001E3493">
        <w:rPr>
          <w:b/>
        </w:rPr>
        <w:t>5</w:t>
      </w:r>
      <w:r w:rsidRPr="001E3493">
        <w:t>: p. 85.</w:t>
      </w:r>
    </w:p>
    <w:p w14:paraId="1F18DD43" w14:textId="77777777" w:rsidR="00F07AF0" w:rsidRPr="001E3493" w:rsidRDefault="00F07AF0" w:rsidP="004410D8">
      <w:pPr>
        <w:pStyle w:val="EndNoteBibliography"/>
        <w:ind w:left="720" w:hanging="720"/>
      </w:pPr>
      <w:r w:rsidRPr="001E3493">
        <w:t>151.</w:t>
      </w:r>
      <w:r w:rsidRPr="001E3493">
        <w:tab/>
        <w:t xml:space="preserve">Lang, S., et al., </w:t>
      </w:r>
      <w:r w:rsidRPr="001E3493">
        <w:rPr>
          <w:i/>
        </w:rPr>
        <w:t>Is There a Difference in Clinical Features, Microbiological Epidemiology and Effective Empiric Antimicrobial Therapy Comparing Healthcare-Associated and Community-Acquired Vertebral Osteomyelitis?</w:t>
      </w:r>
      <w:r w:rsidRPr="001E3493">
        <w:t xml:space="preserve"> Antibiotics (Basel), 2021. </w:t>
      </w:r>
      <w:r w:rsidRPr="001E3493">
        <w:rPr>
          <w:b/>
        </w:rPr>
        <w:t>10</w:t>
      </w:r>
      <w:r w:rsidRPr="001E3493">
        <w:t>(11).</w:t>
      </w:r>
    </w:p>
    <w:p w14:paraId="248398DB" w14:textId="77777777" w:rsidR="00F07AF0" w:rsidRPr="001E3493" w:rsidRDefault="00F07AF0" w:rsidP="004410D8">
      <w:pPr>
        <w:pStyle w:val="EndNoteBibliography"/>
        <w:ind w:left="720" w:hanging="720"/>
      </w:pPr>
      <w:r w:rsidRPr="001E3493">
        <w:t>152.</w:t>
      </w:r>
      <w:r w:rsidRPr="001E3493">
        <w:tab/>
        <w:t xml:space="preserve">Jones, R.C., et al., </w:t>
      </w:r>
      <w:r w:rsidRPr="001E3493">
        <w:rPr>
          <w:i/>
        </w:rPr>
        <w:t>Relative quantitative comparisons of the extracellular protein profiles of Staphylococcus aureus UAMS-1 and its sarA, agr, and sarA agr regulatory mutants using one-dimensional polyacrylamide gel electrophoresis and nanocapillary liquid chromatography coupled with tandem mass spectrometry.</w:t>
      </w:r>
      <w:r w:rsidRPr="001E3493">
        <w:t xml:space="preserve"> J Bacteriol, 2008. </w:t>
      </w:r>
      <w:r w:rsidRPr="001E3493">
        <w:rPr>
          <w:b/>
        </w:rPr>
        <w:t>190</w:t>
      </w:r>
      <w:r w:rsidRPr="001E3493">
        <w:t>(15): p. 5265-78.</w:t>
      </w:r>
    </w:p>
    <w:p w14:paraId="7ACB06CE" w14:textId="77777777" w:rsidR="00F07AF0" w:rsidRPr="001E3493" w:rsidRDefault="00F07AF0" w:rsidP="004410D8">
      <w:pPr>
        <w:pStyle w:val="EndNoteBibliography"/>
        <w:ind w:left="720" w:hanging="720"/>
      </w:pPr>
      <w:r w:rsidRPr="001E3493">
        <w:t>153.</w:t>
      </w:r>
      <w:r w:rsidRPr="001E3493">
        <w:tab/>
        <w:t xml:space="preserve">Kavanagh, N., F.J. O'Brien, and S.W. Kerrigan, </w:t>
      </w:r>
      <w:r w:rsidRPr="001E3493">
        <w:rPr>
          <w:i/>
        </w:rPr>
        <w:t>Staphylococcus aureus protein A causes osteoblasts to hyper-mineralise in a 3D extra-cellular matrix environment.</w:t>
      </w:r>
      <w:r w:rsidRPr="001E3493">
        <w:t xml:space="preserve"> PLoS One, 2018. </w:t>
      </w:r>
      <w:r w:rsidRPr="001E3493">
        <w:rPr>
          <w:b/>
        </w:rPr>
        <w:t>13</w:t>
      </w:r>
      <w:r w:rsidRPr="001E3493">
        <w:t>(6): p. e0198837.</w:t>
      </w:r>
    </w:p>
    <w:p w14:paraId="695DDDD3" w14:textId="77777777" w:rsidR="00F07AF0" w:rsidRPr="001E3493" w:rsidRDefault="00F07AF0" w:rsidP="004410D8">
      <w:pPr>
        <w:pStyle w:val="EndNoteBibliography"/>
        <w:ind w:left="720" w:hanging="720"/>
      </w:pPr>
      <w:r w:rsidRPr="001E3493">
        <w:t>154.</w:t>
      </w:r>
      <w:r w:rsidRPr="001E3493">
        <w:tab/>
        <w:t xml:space="preserve">de Kruijf, M., et al., </w:t>
      </w:r>
      <w:r w:rsidRPr="001E3493">
        <w:rPr>
          <w:i/>
        </w:rPr>
        <w:t>Chronic joint pain in the lower body is associated with gait differences independent from radiographic osteoarthritis.</w:t>
      </w:r>
      <w:r w:rsidRPr="001E3493">
        <w:t xml:space="preserve"> Gait Posture, 2015. </w:t>
      </w:r>
      <w:r w:rsidRPr="001E3493">
        <w:rPr>
          <w:b/>
        </w:rPr>
        <w:t>42</w:t>
      </w:r>
      <w:r w:rsidRPr="001E3493">
        <w:t>(3): p. 354-9.</w:t>
      </w:r>
    </w:p>
    <w:p w14:paraId="419B344F" w14:textId="77777777" w:rsidR="00F07AF0" w:rsidRPr="001E3493" w:rsidRDefault="00F07AF0" w:rsidP="004410D8">
      <w:pPr>
        <w:pStyle w:val="EndNoteBibliography"/>
        <w:ind w:left="720" w:hanging="720"/>
      </w:pPr>
      <w:r w:rsidRPr="001E3493">
        <w:lastRenderedPageBreak/>
        <w:t>155.</w:t>
      </w:r>
      <w:r w:rsidRPr="001E3493">
        <w:tab/>
        <w:t xml:space="preserve">Alexander NB, G.A., </w:t>
      </w:r>
      <w:r w:rsidRPr="001E3493">
        <w:rPr>
          <w:i/>
        </w:rPr>
        <w:t>Gait disorders: Search for multiple causes.</w:t>
      </w:r>
      <w:r w:rsidRPr="001E3493">
        <w:t xml:space="preserve"> Cleveland clinic journal of medicine, 2005. </w:t>
      </w:r>
      <w:r w:rsidRPr="001E3493">
        <w:rPr>
          <w:b/>
        </w:rPr>
        <w:t>27</w:t>
      </w:r>
      <w:r w:rsidRPr="001E3493">
        <w:t>: p. 72:586.</w:t>
      </w:r>
    </w:p>
    <w:p w14:paraId="7F629BDB" w14:textId="77777777" w:rsidR="00F07AF0" w:rsidRPr="001E3493" w:rsidRDefault="00F07AF0" w:rsidP="004410D8">
      <w:pPr>
        <w:pStyle w:val="EndNoteBibliography"/>
        <w:ind w:left="720" w:hanging="720"/>
      </w:pPr>
      <w:r w:rsidRPr="001E3493">
        <w:t>156.</w:t>
      </w:r>
      <w:r w:rsidRPr="001E3493">
        <w:tab/>
        <w:t xml:space="preserve">Erbay, A., et al., </w:t>
      </w:r>
      <w:r w:rsidRPr="001E3493">
        <w:rPr>
          <w:i/>
        </w:rPr>
        <w:t>Impact of early appropriate antimicrobial therapy on survival in Acinetobacter baumannii bloodstream infections.</w:t>
      </w:r>
      <w:r w:rsidRPr="001E3493">
        <w:t xml:space="preserve"> Int J Antimicrob Agents, 2009. </w:t>
      </w:r>
      <w:r w:rsidRPr="001E3493">
        <w:rPr>
          <w:b/>
        </w:rPr>
        <w:t>34</w:t>
      </w:r>
      <w:r w:rsidRPr="001E3493">
        <w:t>(6): p. 575-9.</w:t>
      </w:r>
    </w:p>
    <w:p w14:paraId="32C97E9A" w14:textId="77777777" w:rsidR="00F07AF0" w:rsidRPr="001E3493" w:rsidRDefault="00F07AF0" w:rsidP="004410D8">
      <w:pPr>
        <w:pStyle w:val="EndNoteBibliography"/>
        <w:ind w:left="720" w:hanging="720"/>
      </w:pPr>
      <w:r w:rsidRPr="001E3493">
        <w:t>157.</w:t>
      </w:r>
      <w:r w:rsidRPr="001E3493">
        <w:tab/>
        <w:t xml:space="preserve">Davey, P.G. and C. Marwick, </w:t>
      </w:r>
      <w:r w:rsidRPr="001E3493">
        <w:rPr>
          <w:i/>
        </w:rPr>
        <w:t>Appropriate vs. inappropriate antimicrobial therapy.</w:t>
      </w:r>
      <w:r w:rsidRPr="001E3493">
        <w:t xml:space="preserve"> Clin Microbiol Infect, 2008. </w:t>
      </w:r>
      <w:r w:rsidRPr="001E3493">
        <w:rPr>
          <w:b/>
        </w:rPr>
        <w:t>14 Suppl 3</w:t>
      </w:r>
      <w:r w:rsidRPr="001E3493">
        <w:t>: p. 15-21.</w:t>
      </w:r>
    </w:p>
    <w:p w14:paraId="6D5E5D32" w14:textId="77777777" w:rsidR="00F07AF0" w:rsidRPr="001E3493" w:rsidRDefault="00F07AF0" w:rsidP="004410D8">
      <w:pPr>
        <w:pStyle w:val="EndNoteBibliography"/>
        <w:ind w:left="720" w:hanging="720"/>
      </w:pPr>
      <w:r w:rsidRPr="001E3493">
        <w:t>158.</w:t>
      </w:r>
      <w:r w:rsidRPr="001E3493">
        <w:tab/>
        <w:t xml:space="preserve">Bue, M., et al., </w:t>
      </w:r>
      <w:r w:rsidRPr="001E3493">
        <w:rPr>
          <w:i/>
        </w:rPr>
        <w:t>Single-dose bone pharmacokinetics of vancomycin in a porcine implant-associated osteomyelitis model.</w:t>
      </w:r>
      <w:r w:rsidRPr="001E3493">
        <w:t xml:space="preserve"> J Orthop Res, 2018. </w:t>
      </w:r>
      <w:r w:rsidRPr="001E3493">
        <w:rPr>
          <w:b/>
        </w:rPr>
        <w:t>36</w:t>
      </w:r>
      <w:r w:rsidRPr="001E3493">
        <w:t>(4): p. 1093-1098.</w:t>
      </w:r>
    </w:p>
    <w:p w14:paraId="640FEBCC" w14:textId="77777777" w:rsidR="00F07AF0" w:rsidRPr="001E3493" w:rsidRDefault="00F07AF0" w:rsidP="004410D8">
      <w:pPr>
        <w:pStyle w:val="EndNoteBibliography"/>
        <w:ind w:left="720" w:hanging="720"/>
      </w:pPr>
      <w:r w:rsidRPr="001E3493">
        <w:t>159.</w:t>
      </w:r>
      <w:r w:rsidRPr="001E3493">
        <w:tab/>
        <w:t xml:space="preserve">Arnold, P.M., Z. Ghogawala, and C. Tamerler, </w:t>
      </w:r>
      <w:r w:rsidRPr="001E3493">
        <w:rPr>
          <w:i/>
        </w:rPr>
        <w:t>Editorial: Vancomycin, bone growth, and wound healing.</w:t>
      </w:r>
      <w:r w:rsidRPr="001E3493">
        <w:t xml:space="preserve"> J Neurosurg Spine, 2016. </w:t>
      </w:r>
      <w:r w:rsidRPr="001E3493">
        <w:rPr>
          <w:b/>
        </w:rPr>
        <w:t>25</w:t>
      </w:r>
      <w:r w:rsidRPr="001E3493">
        <w:t>(2): p. 145-6.</w:t>
      </w:r>
    </w:p>
    <w:p w14:paraId="27298A49" w14:textId="77777777" w:rsidR="00F07AF0" w:rsidRPr="001E3493" w:rsidRDefault="00F07AF0" w:rsidP="004410D8">
      <w:pPr>
        <w:pStyle w:val="EndNoteBibliography"/>
        <w:ind w:left="720" w:hanging="720"/>
      </w:pPr>
      <w:r w:rsidRPr="001E3493">
        <w:t>160.</w:t>
      </w:r>
      <w:r w:rsidRPr="001E3493">
        <w:tab/>
        <w:t xml:space="preserve">Pountos, I., et al., </w:t>
      </w:r>
      <w:r w:rsidRPr="001E3493">
        <w:rPr>
          <w:i/>
        </w:rPr>
        <w:t>The effect of antibiotics on bone healing: current evidence.</w:t>
      </w:r>
      <w:r w:rsidRPr="001E3493">
        <w:t xml:space="preserve"> Expert Opin Drug Saf, 2011. </w:t>
      </w:r>
      <w:r w:rsidRPr="001E3493">
        <w:rPr>
          <w:b/>
        </w:rPr>
        <w:t>10</w:t>
      </w:r>
      <w:r w:rsidRPr="001E3493">
        <w:t>(6): p. 935-45.</w:t>
      </w:r>
    </w:p>
    <w:p w14:paraId="5A825F5F" w14:textId="77777777" w:rsidR="00F07AF0" w:rsidRPr="001E3493" w:rsidRDefault="00F07AF0" w:rsidP="004410D8">
      <w:pPr>
        <w:pStyle w:val="EndNoteBibliography"/>
        <w:ind w:left="720" w:hanging="720"/>
      </w:pPr>
      <w:r w:rsidRPr="001E3493">
        <w:t>161.</w:t>
      </w:r>
      <w:r w:rsidRPr="001E3493">
        <w:tab/>
        <w:t xml:space="preserve">Philp, A.M., et al., </w:t>
      </w:r>
      <w:r w:rsidRPr="001E3493">
        <w:rPr>
          <w:i/>
        </w:rPr>
        <w:t>The Effect of Vancomycin and Gentamicin Antibiotics on Human Osteoblast Proliferation, Metabolic Function, and Bone Mineralization.</w:t>
      </w:r>
      <w:r w:rsidRPr="001E3493">
        <w:t xml:space="preserve"> Spine (Phila Pa 1976), 2017. </w:t>
      </w:r>
      <w:r w:rsidRPr="001E3493">
        <w:rPr>
          <w:b/>
        </w:rPr>
        <w:t>42</w:t>
      </w:r>
      <w:r w:rsidRPr="001E3493">
        <w:t>(3): p. 202-207.</w:t>
      </w:r>
    </w:p>
    <w:p w14:paraId="51427231" w14:textId="77777777" w:rsidR="00F07AF0" w:rsidRPr="001E3493" w:rsidRDefault="00F07AF0" w:rsidP="004410D8">
      <w:pPr>
        <w:pStyle w:val="EndNoteBibliography"/>
        <w:ind w:left="720" w:hanging="720"/>
      </w:pPr>
      <w:r w:rsidRPr="001E3493">
        <w:t>162.</w:t>
      </w:r>
      <w:r w:rsidRPr="001E3493">
        <w:tab/>
        <w:t xml:space="preserve">Chen, M., et al., </w:t>
      </w:r>
      <w:r w:rsidRPr="001E3493">
        <w:rPr>
          <w:i/>
        </w:rPr>
        <w:t>The Antibacterial Effect, Biocompatibility, and Osteogenesis of Vancomycin-Nanodiamond Composite Scaffold for Infected Bone Defects.</w:t>
      </w:r>
      <w:r w:rsidRPr="001E3493">
        <w:t xml:space="preserve"> Int J Nanomedicine, 2023. </w:t>
      </w:r>
      <w:r w:rsidRPr="001E3493">
        <w:rPr>
          <w:b/>
        </w:rPr>
        <w:t>18</w:t>
      </w:r>
      <w:r w:rsidRPr="001E3493">
        <w:t>: p. 1365-1380.</w:t>
      </w:r>
    </w:p>
    <w:p w14:paraId="37FAB9F3" w14:textId="77777777" w:rsidR="00F07AF0" w:rsidRPr="001E3493" w:rsidRDefault="00F07AF0" w:rsidP="004410D8">
      <w:pPr>
        <w:pStyle w:val="EndNoteBibliography"/>
        <w:ind w:left="720" w:hanging="720"/>
      </w:pPr>
      <w:r w:rsidRPr="001E3493">
        <w:t>163.</w:t>
      </w:r>
      <w:r w:rsidRPr="001E3493">
        <w:tab/>
        <w:t xml:space="preserve">Suchy, T., et al., </w:t>
      </w:r>
      <w:r w:rsidRPr="001E3493">
        <w:rPr>
          <w:i/>
        </w:rPr>
        <w:t>Vancomycin-Loaded Collagen/Hydroxyapatite Layers Electrospun on 3D Printed Titanium Implants Prevent Bone Destruction Associated with S. epidermidis Infection and Enhance Osseointegration.</w:t>
      </w:r>
      <w:r w:rsidRPr="001E3493">
        <w:t xml:space="preserve"> Biomedicines, 2021. </w:t>
      </w:r>
      <w:r w:rsidRPr="001E3493">
        <w:rPr>
          <w:b/>
        </w:rPr>
        <w:t>9</w:t>
      </w:r>
      <w:r w:rsidRPr="001E3493">
        <w:t>(5): p. 531.</w:t>
      </w:r>
    </w:p>
    <w:p w14:paraId="492FA061" w14:textId="77777777" w:rsidR="00F07AF0" w:rsidRPr="001E3493" w:rsidRDefault="00F07AF0" w:rsidP="004410D8">
      <w:pPr>
        <w:pStyle w:val="EndNoteBibliography"/>
        <w:ind w:left="720" w:hanging="720"/>
      </w:pPr>
      <w:r w:rsidRPr="001E3493">
        <w:lastRenderedPageBreak/>
        <w:t>164.</w:t>
      </w:r>
      <w:r w:rsidRPr="001E3493">
        <w:tab/>
        <w:t xml:space="preserve">Li, B. and T.J. Webster, </w:t>
      </w:r>
      <w:r w:rsidRPr="001E3493">
        <w:rPr>
          <w:i/>
        </w:rPr>
        <w:t>Bacteria antibiotic resistance: New challenges and opportunities for implant-associated orthopedic infections.</w:t>
      </w:r>
      <w:r w:rsidRPr="001E3493">
        <w:t xml:space="preserve"> J Orthop Res, 2018. </w:t>
      </w:r>
      <w:r w:rsidRPr="001E3493">
        <w:rPr>
          <w:b/>
        </w:rPr>
        <w:t>36</w:t>
      </w:r>
      <w:r w:rsidRPr="001E3493">
        <w:t>(1): p. 22-32.</w:t>
      </w:r>
    </w:p>
    <w:p w14:paraId="4A650F4E" w14:textId="77777777" w:rsidR="00F07AF0" w:rsidRPr="001E3493" w:rsidRDefault="00F07AF0" w:rsidP="004410D8">
      <w:pPr>
        <w:pStyle w:val="EndNoteBibliography"/>
        <w:ind w:left="720" w:hanging="720"/>
      </w:pPr>
      <w:r w:rsidRPr="001E3493">
        <w:t>165.</w:t>
      </w:r>
      <w:r w:rsidRPr="001E3493">
        <w:tab/>
        <w:t xml:space="preserve">Upadhyyaya, G.K. and S. Tewari, </w:t>
      </w:r>
      <w:r w:rsidRPr="001E3493">
        <w:rPr>
          <w:i/>
        </w:rPr>
        <w:t>Enhancing Surgical Outcomes: A Critical Review of Antibiotic Prophylaxis in Orthopedic Surgery.</w:t>
      </w:r>
      <w:r w:rsidRPr="001E3493">
        <w:t xml:space="preserve"> Cureus, 2023. </w:t>
      </w:r>
      <w:r w:rsidRPr="001E3493">
        <w:rPr>
          <w:b/>
        </w:rPr>
        <w:t>15</w:t>
      </w:r>
      <w:r w:rsidRPr="001E3493">
        <w:t>(10): p. e47828.</w:t>
      </w:r>
    </w:p>
    <w:p w14:paraId="4D1F21F1" w14:textId="77777777" w:rsidR="00F07AF0" w:rsidRPr="001E3493" w:rsidRDefault="00F07AF0" w:rsidP="004410D8">
      <w:pPr>
        <w:pStyle w:val="EndNoteBibliography"/>
        <w:ind w:left="720" w:hanging="720"/>
      </w:pPr>
      <w:r w:rsidRPr="001E3493">
        <w:t>166.</w:t>
      </w:r>
      <w:r w:rsidRPr="001E3493">
        <w:tab/>
        <w:t xml:space="preserve">Osmon, D.R., </w:t>
      </w:r>
      <w:r w:rsidRPr="001E3493">
        <w:rPr>
          <w:i/>
        </w:rPr>
        <w:t>Antimicrobial Resistance: Guidelines for the Practicing Orthopaedic Surgeon.</w:t>
      </w:r>
      <w:r w:rsidRPr="001E3493">
        <w:t xml:space="preserve"> Journal of bone and joint surgery, 2001. </w:t>
      </w:r>
      <w:r w:rsidRPr="001E3493">
        <w:rPr>
          <w:b/>
        </w:rPr>
        <w:t>83</w:t>
      </w:r>
      <w:r w:rsidRPr="001E3493">
        <w:t>(12): p. 1891-1901.</w:t>
      </w:r>
    </w:p>
    <w:p w14:paraId="324E0EFA" w14:textId="77777777" w:rsidR="00F07AF0" w:rsidRPr="001E3493" w:rsidRDefault="00F07AF0" w:rsidP="004410D8">
      <w:pPr>
        <w:pStyle w:val="EndNoteBibliography"/>
        <w:ind w:left="720" w:hanging="720"/>
      </w:pPr>
      <w:r w:rsidRPr="001E3493">
        <w:t>167.</w:t>
      </w:r>
      <w:r w:rsidRPr="001E3493">
        <w:tab/>
        <w:t xml:space="preserve">Lucke, M.S., G. Sadoni, S. Wildemann, B. Schiller, R. Stemberger, A. Haas, N. P. Raschke, M., </w:t>
      </w:r>
      <w:r w:rsidRPr="001E3493">
        <w:rPr>
          <w:i/>
        </w:rPr>
        <w:t>A new model of implant-related osteomyelitis in rats.</w:t>
      </w:r>
      <w:r w:rsidRPr="001E3493">
        <w:t xml:space="preserve"> J Biomed Mater Res B Appl Biomater, 2003. </w:t>
      </w:r>
      <w:r w:rsidRPr="001E3493">
        <w:rPr>
          <w:b/>
        </w:rPr>
        <w:t>67</w:t>
      </w:r>
      <w:r w:rsidRPr="001E3493">
        <w:t>(1): p. 593-602.</w:t>
      </w:r>
    </w:p>
    <w:p w14:paraId="7B143966" w14:textId="77777777" w:rsidR="00F07AF0" w:rsidRPr="001E3493" w:rsidRDefault="00F07AF0" w:rsidP="004410D8">
      <w:pPr>
        <w:pStyle w:val="EndNoteBibliography"/>
        <w:ind w:left="720" w:hanging="720"/>
      </w:pPr>
      <w:r w:rsidRPr="001E3493">
        <w:t>168.</w:t>
      </w:r>
      <w:r w:rsidRPr="001E3493">
        <w:tab/>
        <w:t xml:space="preserve">Fukushima, N., et al., </w:t>
      </w:r>
      <w:r w:rsidRPr="001E3493">
        <w:rPr>
          <w:i/>
        </w:rPr>
        <w:t>Establishment of rat model of acute staphylococcal osteomyelitis: relationship between inoculation dose and development of osteomyelitis.</w:t>
      </w:r>
      <w:r w:rsidRPr="001E3493">
        <w:t xml:space="preserve"> Arch Orthop Trauma Surg, 2005. </w:t>
      </w:r>
      <w:r w:rsidRPr="001E3493">
        <w:rPr>
          <w:b/>
        </w:rPr>
        <w:t>125</w:t>
      </w:r>
      <w:r w:rsidRPr="001E3493">
        <w:t>(3): p. 169-76.</w:t>
      </w:r>
    </w:p>
    <w:p w14:paraId="40458ED8" w14:textId="77777777" w:rsidR="00F07AF0" w:rsidRPr="001E3493" w:rsidRDefault="00F07AF0" w:rsidP="004410D8">
      <w:pPr>
        <w:pStyle w:val="EndNoteBibliography"/>
        <w:ind w:left="720" w:hanging="720"/>
      </w:pPr>
      <w:r w:rsidRPr="001E3493">
        <w:t>169.</w:t>
      </w:r>
      <w:r w:rsidRPr="001E3493">
        <w:tab/>
        <w:t xml:space="preserve">Arthi K, D.R., Mangala A, </w:t>
      </w:r>
      <w:r w:rsidRPr="001E3493">
        <w:rPr>
          <w:i/>
        </w:rPr>
        <w:t>Quantitative bacteriology-A predictor of risk of postoperative infection in open fractures.</w:t>
      </w:r>
      <w:r w:rsidRPr="001E3493">
        <w:t xml:space="preserve"> Indian J Microbiol Res, 2018. </w:t>
      </w:r>
      <w:r w:rsidRPr="001E3493">
        <w:rPr>
          <w:b/>
        </w:rPr>
        <w:t>5</w:t>
      </w:r>
      <w:r w:rsidRPr="001E3493">
        <w:t>(3): p. 421-424.</w:t>
      </w:r>
    </w:p>
    <w:p w14:paraId="5909AFD8" w14:textId="77777777" w:rsidR="00F07AF0" w:rsidRPr="001E3493" w:rsidRDefault="00F07AF0" w:rsidP="004410D8">
      <w:pPr>
        <w:pStyle w:val="EndNoteBibliography"/>
        <w:ind w:left="720" w:hanging="720"/>
      </w:pPr>
      <w:r w:rsidRPr="001E3493">
        <w:t>170.</w:t>
      </w:r>
      <w:r w:rsidRPr="001E3493">
        <w:tab/>
        <w:t>Mark S. Smeltzer, J.R.T., Sandra G. Hickraon, Robert A. Skinner, Carl L. Nelson, David Griffith, Thomas R. Parr, Richard P. Evans,</w:t>
      </w:r>
      <w:r w:rsidRPr="001E3493">
        <w:rPr>
          <w:i/>
        </w:rPr>
        <w:t xml:space="preserve"> Smeltzer - Characterization of a rabbit model of staphylococcal osteomyelitis.</w:t>
      </w:r>
      <w:r w:rsidRPr="001E3493">
        <w:t xml:space="preserve"> Journal of Orthopaedic Research, 2005. </w:t>
      </w:r>
      <w:r w:rsidRPr="001E3493">
        <w:rPr>
          <w:b/>
        </w:rPr>
        <w:t>15</w:t>
      </w:r>
      <w:r w:rsidRPr="001E3493">
        <w:t>(3): p. 414 - 421.</w:t>
      </w:r>
    </w:p>
    <w:p w14:paraId="083B39EC" w14:textId="77777777" w:rsidR="00F07AF0" w:rsidRPr="001E3493" w:rsidRDefault="00F07AF0" w:rsidP="004410D8">
      <w:pPr>
        <w:pStyle w:val="EndNoteBibliography"/>
        <w:ind w:left="720" w:hanging="720"/>
      </w:pPr>
      <w:r w:rsidRPr="001E3493">
        <w:lastRenderedPageBreak/>
        <w:t>171.</w:t>
      </w:r>
      <w:r w:rsidRPr="001E3493">
        <w:tab/>
        <w:t xml:space="preserve">Lee, D.G., et al., </w:t>
      </w:r>
      <w:r w:rsidRPr="001E3493">
        <w:rPr>
          <w:i/>
        </w:rPr>
        <w:t>Inoculum effects of ceftobiprole, daptomycin, linezolid, and vancomycin with Staphylococcus aureus and Streptococcus pneumoniae at inocula of 10(5) and 10(7) CFU injected into opposite thighs of neutropenic mice.</w:t>
      </w:r>
      <w:r w:rsidRPr="001E3493">
        <w:t xml:space="preserve"> Antimicrob Agents Chemother, 2013. </w:t>
      </w:r>
      <w:r w:rsidRPr="001E3493">
        <w:rPr>
          <w:b/>
        </w:rPr>
        <w:t>57</w:t>
      </w:r>
      <w:r w:rsidRPr="001E3493">
        <w:t>(3): p. 1434-41.</w:t>
      </w:r>
    </w:p>
    <w:p w14:paraId="5369A584" w14:textId="77777777" w:rsidR="00F07AF0" w:rsidRPr="001E3493" w:rsidRDefault="00F07AF0" w:rsidP="004410D8">
      <w:pPr>
        <w:pStyle w:val="EndNoteBibliography"/>
        <w:ind w:left="720" w:hanging="720"/>
      </w:pPr>
      <w:r w:rsidRPr="001E3493">
        <w:t>172.</w:t>
      </w:r>
      <w:r w:rsidRPr="001E3493">
        <w:tab/>
        <w:t xml:space="preserve">Wu, S., et al., </w:t>
      </w:r>
      <w:r w:rsidRPr="001E3493">
        <w:rPr>
          <w:i/>
        </w:rPr>
        <w:t>Mini Review Therapeutic Strategies Targeting for Biofilm and Bone Infections.</w:t>
      </w:r>
      <w:r w:rsidRPr="001E3493">
        <w:t xml:space="preserve"> Front Microbiol, 2022. </w:t>
      </w:r>
      <w:r w:rsidRPr="001E3493">
        <w:rPr>
          <w:b/>
        </w:rPr>
        <w:t>13</w:t>
      </w:r>
      <w:r w:rsidRPr="001E3493">
        <w:t>: p. 936285.</w:t>
      </w:r>
    </w:p>
    <w:p w14:paraId="2B5B5D4A" w14:textId="77777777" w:rsidR="00F07AF0" w:rsidRPr="001E3493" w:rsidRDefault="00F07AF0" w:rsidP="004410D8">
      <w:pPr>
        <w:pStyle w:val="EndNoteBibliography"/>
        <w:ind w:left="720" w:hanging="720"/>
      </w:pPr>
      <w:r w:rsidRPr="001E3493">
        <w:t>173.</w:t>
      </w:r>
      <w:r w:rsidRPr="001E3493">
        <w:tab/>
        <w:t xml:space="preserve">Nedbalcová, K., K. Nechvátalová, and Z. Kučerová, </w:t>
      </w:r>
      <w:r w:rsidRPr="001E3493">
        <w:rPr>
          <w:i/>
        </w:rPr>
        <w:t>Determination of the minimum inhibitory concentration (MIC) and mutant prevention concentration (MPC) of selected antimicrobials in bovine and swine Pasteurella multocida, Escherichia coli, and Staphylococcus aureus isolates.</w:t>
      </w:r>
      <w:r w:rsidRPr="001E3493">
        <w:t xml:space="preserve"> Acta Veterinaria Brno, 2015. </w:t>
      </w:r>
      <w:r w:rsidRPr="001E3493">
        <w:rPr>
          <w:b/>
        </w:rPr>
        <w:t>84</w:t>
      </w:r>
      <w:r w:rsidRPr="001E3493">
        <w:t>(2): p. 83-89.</w:t>
      </w:r>
    </w:p>
    <w:p w14:paraId="05693EA1" w14:textId="77777777" w:rsidR="00F07AF0" w:rsidRPr="001E3493" w:rsidRDefault="00F07AF0" w:rsidP="004410D8">
      <w:pPr>
        <w:pStyle w:val="EndNoteBibliography"/>
        <w:ind w:left="720" w:hanging="720"/>
      </w:pPr>
      <w:r w:rsidRPr="001E3493">
        <w:t>174.</w:t>
      </w:r>
      <w:r w:rsidRPr="001E3493">
        <w:tab/>
        <w:t xml:space="preserve">Schentag, J.J., </w:t>
      </w:r>
      <w:r w:rsidRPr="001E3493">
        <w:rPr>
          <w:i/>
        </w:rPr>
        <w:t>Correlation of pharmacokinetic parameters to efficacy of antibiotics: relationships between serum concentrations, MIC values, and bacterial eradication in patients with gram-negative pneumonia.</w:t>
      </w:r>
      <w:r w:rsidRPr="001E3493">
        <w:t xml:space="preserve"> Scandinavian journal of infectious diseases, 1990. </w:t>
      </w:r>
      <w:r w:rsidRPr="001E3493">
        <w:rPr>
          <w:b/>
        </w:rPr>
        <w:t>74</w:t>
      </w:r>
      <w:r w:rsidRPr="001E3493">
        <w:t>(74): p. 218-234.</w:t>
      </w:r>
    </w:p>
    <w:p w14:paraId="402EAA42" w14:textId="77777777" w:rsidR="00F07AF0" w:rsidRPr="001E3493" w:rsidRDefault="00F07AF0" w:rsidP="004410D8">
      <w:pPr>
        <w:pStyle w:val="EndNoteBibliography"/>
        <w:ind w:left="720" w:hanging="720"/>
      </w:pPr>
      <w:r w:rsidRPr="001E3493">
        <w:t>175.</w:t>
      </w:r>
      <w:r w:rsidRPr="001E3493">
        <w:tab/>
        <w:t xml:space="preserve">Moise, P.A., et al., </w:t>
      </w:r>
      <w:r w:rsidRPr="001E3493">
        <w:rPr>
          <w:i/>
        </w:rPr>
        <w:t>Vancomycin in vitro bactericidal activity and its relationship to efficacy in clearance of methicillin-resistant Staphylococcus aureus bacteremia.</w:t>
      </w:r>
      <w:r w:rsidRPr="001E3493">
        <w:t xml:space="preserve"> Antimicrob Agents Chemother, 2007. </w:t>
      </w:r>
      <w:r w:rsidRPr="001E3493">
        <w:rPr>
          <w:b/>
        </w:rPr>
        <w:t>51</w:t>
      </w:r>
      <w:r w:rsidRPr="001E3493">
        <w:t>(7): p. 2582-6.</w:t>
      </w:r>
    </w:p>
    <w:p w14:paraId="7DBCA7F6" w14:textId="77777777" w:rsidR="00F07AF0" w:rsidRPr="001E3493" w:rsidRDefault="00F07AF0" w:rsidP="004410D8">
      <w:pPr>
        <w:pStyle w:val="EndNoteBibliography"/>
        <w:ind w:left="720" w:hanging="720"/>
      </w:pPr>
      <w:r w:rsidRPr="001E3493">
        <w:t>176.</w:t>
      </w:r>
      <w:r w:rsidRPr="001E3493">
        <w:tab/>
        <w:t xml:space="preserve">Alt Volker, J.F., Reinhard Schnettler, </w:t>
      </w:r>
      <w:r w:rsidRPr="001E3493">
        <w:rPr>
          <w:i/>
        </w:rPr>
        <w:t>Local Delivery of Antibiotics in the Surgical Treatment of Bone Infections.</w:t>
      </w:r>
      <w:r w:rsidRPr="001E3493">
        <w:t xml:space="preserve"> Techniques in orthopaedics, 2015. </w:t>
      </w:r>
      <w:r w:rsidRPr="001E3493">
        <w:rPr>
          <w:b/>
        </w:rPr>
        <w:t>30</w:t>
      </w:r>
      <w:r w:rsidRPr="001E3493">
        <w:t>(4): p. 230-235.</w:t>
      </w:r>
    </w:p>
    <w:p w14:paraId="2CD991FF" w14:textId="77777777" w:rsidR="00F07AF0" w:rsidRPr="001E3493" w:rsidRDefault="00F07AF0" w:rsidP="004410D8">
      <w:pPr>
        <w:pStyle w:val="EndNoteBibliography"/>
        <w:ind w:left="720" w:hanging="720"/>
      </w:pPr>
      <w:r w:rsidRPr="001E3493">
        <w:t>177.</w:t>
      </w:r>
      <w:r w:rsidRPr="001E3493">
        <w:tab/>
        <w:t xml:space="preserve">C. Andrew DeRyke, P., and Donald P. Alexander, BS, PharmD, </w:t>
      </w:r>
      <w:r w:rsidRPr="001E3493">
        <w:rPr>
          <w:i/>
        </w:rPr>
        <w:t xml:space="preserve">Optimizing Vancomycin Dosing Through Pharmacodynamic Assessment Targeting Area </w:t>
      </w:r>
      <w:r w:rsidRPr="001E3493">
        <w:rPr>
          <w:i/>
        </w:rPr>
        <w:lastRenderedPageBreak/>
        <w:t>Under the Concentration-Time Curve/Minimum Inhibitory Concentration.</w:t>
      </w:r>
      <w:r w:rsidRPr="001E3493">
        <w:t xml:space="preserve"> Hospital Pharmacy, 2009. </w:t>
      </w:r>
      <w:r w:rsidRPr="001E3493">
        <w:rPr>
          <w:b/>
        </w:rPr>
        <w:t>44</w:t>
      </w:r>
      <w:r w:rsidRPr="001E3493">
        <w:t>: p. 751–765.</w:t>
      </w:r>
    </w:p>
    <w:p w14:paraId="307EB9C3" w14:textId="77777777" w:rsidR="00F07AF0" w:rsidRPr="001E3493" w:rsidRDefault="00F07AF0" w:rsidP="004410D8">
      <w:pPr>
        <w:pStyle w:val="EndNoteBibliography"/>
        <w:ind w:left="720" w:hanging="720"/>
      </w:pPr>
      <w:r w:rsidRPr="001E3493">
        <w:t>178.</w:t>
      </w:r>
      <w:r w:rsidRPr="001E3493">
        <w:tab/>
        <w:t xml:space="preserve">Working, Z.M., et al., </w:t>
      </w:r>
      <w:r w:rsidRPr="001E3493">
        <w:rPr>
          <w:i/>
        </w:rPr>
        <w:t>Bone penetrance of locally administered vancomycin powder in a rat femur fracture model.</w:t>
      </w:r>
      <w:r w:rsidRPr="001E3493">
        <w:t xml:space="preserve"> Injury, 2017. </w:t>
      </w:r>
      <w:r w:rsidRPr="001E3493">
        <w:rPr>
          <w:b/>
        </w:rPr>
        <w:t>48</w:t>
      </w:r>
      <w:r w:rsidRPr="001E3493">
        <w:t>(7): p. 1459-1465.</w:t>
      </w:r>
    </w:p>
    <w:p w14:paraId="5CBA8339" w14:textId="77777777" w:rsidR="00F07AF0" w:rsidRPr="001E3493" w:rsidRDefault="00F07AF0" w:rsidP="004410D8">
      <w:pPr>
        <w:pStyle w:val="EndNoteBibliography"/>
        <w:ind w:left="720" w:hanging="720"/>
      </w:pPr>
      <w:r w:rsidRPr="001E3493">
        <w:t>179.</w:t>
      </w:r>
      <w:r w:rsidRPr="001E3493">
        <w:tab/>
        <w:t xml:space="preserve">Wu, P. and D.W. Grainger, </w:t>
      </w:r>
      <w:r w:rsidRPr="001E3493">
        <w:rPr>
          <w:i/>
        </w:rPr>
        <w:t>Drug/device combinations for local drug therapies and infection prophylaxis.</w:t>
      </w:r>
      <w:r w:rsidRPr="001E3493">
        <w:t xml:space="preserve"> Biomaterials, 2006. </w:t>
      </w:r>
      <w:r w:rsidRPr="001E3493">
        <w:rPr>
          <w:b/>
        </w:rPr>
        <w:t>27</w:t>
      </w:r>
      <w:r w:rsidRPr="001E3493">
        <w:t>(11): p. 2450-67.</w:t>
      </w:r>
    </w:p>
    <w:p w14:paraId="23B0D857" w14:textId="77777777" w:rsidR="00F07AF0" w:rsidRPr="001E3493" w:rsidRDefault="00F07AF0" w:rsidP="004410D8">
      <w:pPr>
        <w:pStyle w:val="EndNoteBibliography"/>
        <w:ind w:left="720" w:hanging="720"/>
      </w:pPr>
      <w:r w:rsidRPr="001E3493">
        <w:t>180.</w:t>
      </w:r>
      <w:r w:rsidRPr="001E3493">
        <w:tab/>
        <w:t xml:space="preserve">Shi, X., et al., </w:t>
      </w:r>
      <w:r w:rsidRPr="001E3493">
        <w:rPr>
          <w:i/>
        </w:rPr>
        <w:t>Comparing the efficacy of different antibiotic regimens on osteomyelitis: A network meta-analysis of animal studies.</w:t>
      </w:r>
      <w:r w:rsidRPr="001E3493">
        <w:t xml:space="preserve"> Front Med (Lausanne), 2022. </w:t>
      </w:r>
      <w:r w:rsidRPr="001E3493">
        <w:rPr>
          <w:b/>
        </w:rPr>
        <w:t>9</w:t>
      </w:r>
      <w:r w:rsidRPr="001E3493">
        <w:t>: p. 975666.</w:t>
      </w:r>
    </w:p>
    <w:p w14:paraId="1DEEE66A" w14:textId="77777777" w:rsidR="00F07AF0" w:rsidRPr="001E3493" w:rsidRDefault="00F07AF0" w:rsidP="004410D8">
      <w:pPr>
        <w:pStyle w:val="EndNoteBibliography"/>
        <w:ind w:left="720" w:hanging="720"/>
      </w:pPr>
      <w:r w:rsidRPr="001E3493">
        <w:t>181.</w:t>
      </w:r>
      <w:r w:rsidRPr="001E3493">
        <w:tab/>
        <w:t xml:space="preserve">Chung, Y.T., et al., </w:t>
      </w:r>
      <w:r w:rsidRPr="001E3493">
        <w:rPr>
          <w:i/>
        </w:rPr>
        <w:t>Early changes in skin surface temperature predict body temperature increases in patients with fever: A pilot study.</w:t>
      </w:r>
      <w:r w:rsidRPr="001E3493">
        <w:t xml:space="preserve"> Intensive Crit Care Nurs, 2024. </w:t>
      </w:r>
      <w:r w:rsidRPr="001E3493">
        <w:rPr>
          <w:b/>
        </w:rPr>
        <w:t>83</w:t>
      </w:r>
      <w:r w:rsidRPr="001E3493">
        <w:t>: p. 103652.</w:t>
      </w:r>
    </w:p>
    <w:p w14:paraId="2CD9E5CF" w14:textId="77777777" w:rsidR="00F07AF0" w:rsidRPr="001E3493" w:rsidRDefault="00F07AF0" w:rsidP="004410D8">
      <w:pPr>
        <w:pStyle w:val="EndNoteBibliography"/>
        <w:ind w:left="720" w:hanging="720"/>
      </w:pPr>
      <w:r w:rsidRPr="001E3493">
        <w:t>182.</w:t>
      </w:r>
      <w:r w:rsidRPr="001E3493">
        <w:tab/>
        <w:t xml:space="preserve">Farhan, N. and S. Jeffery, </w:t>
      </w:r>
      <w:r w:rsidRPr="001E3493">
        <w:rPr>
          <w:i/>
        </w:rPr>
        <w:t>Utility of MolecuLight i:X for Managing Bacterial Burden in Pediatric Burns.</w:t>
      </w:r>
      <w:r w:rsidRPr="001E3493">
        <w:t xml:space="preserve"> J Burn Care Res, 2020. </w:t>
      </w:r>
      <w:r w:rsidRPr="001E3493">
        <w:rPr>
          <w:b/>
        </w:rPr>
        <w:t>41</w:t>
      </w:r>
      <w:r w:rsidRPr="001E3493">
        <w:t>(2): p. 328-338.</w:t>
      </w:r>
    </w:p>
    <w:p w14:paraId="79CFD830" w14:textId="77777777" w:rsidR="00F07AF0" w:rsidRPr="001E3493" w:rsidRDefault="00F07AF0" w:rsidP="004410D8">
      <w:pPr>
        <w:pStyle w:val="EndNoteBibliography"/>
        <w:ind w:left="720" w:hanging="720"/>
      </w:pPr>
      <w:r w:rsidRPr="001E3493">
        <w:t>183.</w:t>
      </w:r>
      <w:r w:rsidRPr="001E3493">
        <w:tab/>
        <w:t xml:space="preserve">Blumenthal, E. and S.L.A. Jeffery, </w:t>
      </w:r>
      <w:r w:rsidRPr="001E3493">
        <w:rPr>
          <w:i/>
        </w:rPr>
        <w:t>The Use of the MolecuLight i:X in Managing Burns: A Pilot Study.</w:t>
      </w:r>
      <w:r w:rsidRPr="001E3493">
        <w:t xml:space="preserve"> J Burn Care Res, 2018. </w:t>
      </w:r>
      <w:r w:rsidRPr="001E3493">
        <w:rPr>
          <w:b/>
        </w:rPr>
        <w:t>39</w:t>
      </w:r>
      <w:r w:rsidRPr="001E3493">
        <w:t>(1): p. 154-161.</w:t>
      </w:r>
    </w:p>
    <w:p w14:paraId="0E385EB5" w14:textId="77777777" w:rsidR="00F07AF0" w:rsidRPr="001E3493" w:rsidRDefault="00F07AF0" w:rsidP="004410D8">
      <w:pPr>
        <w:pStyle w:val="EndNoteBibliography"/>
        <w:ind w:left="720" w:hanging="720"/>
      </w:pPr>
      <w:r w:rsidRPr="001E3493">
        <w:t>184.</w:t>
      </w:r>
      <w:r w:rsidRPr="001E3493">
        <w:tab/>
        <w:t xml:space="preserve">Rennie, M.Y., et al., </w:t>
      </w:r>
      <w:r w:rsidRPr="001E3493">
        <w:rPr>
          <w:i/>
        </w:rPr>
        <w:t>Understanding Real-Time Fluorescence Signals from Bacteria and Wound Tissues Observed with the MolecuLight i:X(TM).</w:t>
      </w:r>
      <w:r w:rsidRPr="001E3493">
        <w:t xml:space="preserve"> Diagnostics (Basel), 2019. </w:t>
      </w:r>
      <w:r w:rsidRPr="001E3493">
        <w:rPr>
          <w:b/>
        </w:rPr>
        <w:t>9</w:t>
      </w:r>
      <w:r w:rsidRPr="001E3493">
        <w:t>(1).</w:t>
      </w:r>
    </w:p>
    <w:p w14:paraId="20988B1B" w14:textId="30A03C5C" w:rsidR="008F2A6C" w:rsidRPr="001E3493" w:rsidRDefault="00080AA4" w:rsidP="004410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1E3493">
        <w:fldChar w:fldCharType="end"/>
      </w:r>
      <w:bookmarkStart w:id="118" w:name="_Toc420995912"/>
      <w:bookmarkStart w:id="119" w:name="_Toc422997499"/>
    </w:p>
    <w:p w14:paraId="7F15E75C" w14:textId="77777777" w:rsidR="001B1DD5" w:rsidRPr="001E3493" w:rsidRDefault="001B1DD5">
      <w:pPr>
        <w:rPr>
          <w:b/>
          <w:caps/>
          <w:color w:val="000000" w:themeColor="text1"/>
        </w:rPr>
      </w:pPr>
      <w:bookmarkStart w:id="120" w:name="_Toc427156484"/>
      <w:r w:rsidRPr="001E3493">
        <w:br w:type="page"/>
      </w:r>
    </w:p>
    <w:p w14:paraId="32B7F9C7" w14:textId="77777777" w:rsidR="0023524D" w:rsidRPr="001E3493" w:rsidRDefault="0023524D" w:rsidP="00D90E51">
      <w:pPr>
        <w:pStyle w:val="Heading2"/>
      </w:pPr>
      <w:bookmarkStart w:id="121" w:name="_Hlk189560413"/>
      <w:bookmarkStart w:id="122" w:name="_Toc195707723"/>
      <w:bookmarkEnd w:id="121"/>
      <w:r w:rsidRPr="001E3493">
        <w:lastRenderedPageBreak/>
        <w:t>APPENDIX</w:t>
      </w:r>
      <w:bookmarkEnd w:id="122"/>
    </w:p>
    <w:p w14:paraId="56F61AD6" w14:textId="77777777" w:rsidR="0023524D" w:rsidRPr="001E3493" w:rsidRDefault="0023524D" w:rsidP="00DB2214">
      <w:pPr>
        <w:pStyle w:val="Heading3"/>
      </w:pPr>
      <w:r w:rsidRPr="001E3493">
        <w:t>Goat model – Illustrations</w:t>
      </w:r>
    </w:p>
    <w:p w14:paraId="3A7071E3" w14:textId="69AA7310" w:rsidR="0023524D" w:rsidRPr="001E3493" w:rsidRDefault="00F62BC1" w:rsidP="00B46408">
      <w:pPr>
        <w:pStyle w:val="Caption"/>
      </w:pPr>
      <w:r w:rsidRPr="001E3493">
        <w:rPr>
          <w:noProof/>
        </w:rPr>
        <mc:AlternateContent>
          <mc:Choice Requires="wps">
            <w:drawing>
              <wp:anchor distT="0" distB="0" distL="114300" distR="114300" simplePos="0" relativeHeight="251666432" behindDoc="0" locked="0" layoutInCell="1" allowOverlap="1" wp14:anchorId="5595F2AF" wp14:editId="4B0D1111">
                <wp:simplePos x="0" y="0"/>
                <wp:positionH relativeFrom="margin">
                  <wp:align>right</wp:align>
                </wp:positionH>
                <wp:positionV relativeFrom="paragraph">
                  <wp:posOffset>2566035</wp:posOffset>
                </wp:positionV>
                <wp:extent cx="240665" cy="243205"/>
                <wp:effectExtent l="0" t="0" r="26035" b="23495"/>
                <wp:wrapNone/>
                <wp:docPr id="798" name="Text Box 798"/>
                <wp:cNvGraphicFramePr/>
                <a:graphic xmlns:a="http://schemas.openxmlformats.org/drawingml/2006/main">
                  <a:graphicData uri="http://schemas.microsoft.com/office/word/2010/wordprocessingShape">
                    <wps:wsp>
                      <wps:cNvSpPr txBox="1"/>
                      <wps:spPr>
                        <a:xfrm>
                          <a:off x="0" y="0"/>
                          <a:ext cx="240665" cy="243205"/>
                        </a:xfrm>
                        <a:prstGeom prst="rect">
                          <a:avLst/>
                        </a:prstGeom>
                        <a:solidFill>
                          <a:schemeClr val="lt1"/>
                        </a:solidFill>
                        <a:ln w="6350">
                          <a:solidFill>
                            <a:prstClr val="black"/>
                          </a:solidFill>
                        </a:ln>
                      </wps:spPr>
                      <wps:txbx>
                        <w:txbxContent>
                          <w:p w14:paraId="5640F2EA" w14:textId="77777777" w:rsidR="0023524D" w:rsidRPr="001923F5" w:rsidRDefault="0023524D" w:rsidP="001B735E">
                            <w:pPr>
                              <w:rPr>
                                <w:sz w:val="16"/>
                                <w:szCs w:val="16"/>
                              </w:rPr>
                            </w:pPr>
                            <w:r w:rsidRPr="001923F5">
                              <w:rPr>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5F2AF" id="Text Box 798" o:spid="_x0000_s1027" type="#_x0000_t202" style="position:absolute;margin-left:-32.25pt;margin-top:202.05pt;width:18.95pt;height:19.1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" fillcolor="white [3201]" strokeweight=".5pt">
                <v:textbox>
                  <w:txbxContent>
                    <w:p w14:paraId="5640F2EA" w14:textId="77777777" w:rsidR="0023524D" w:rsidRPr="001923F5" w:rsidRDefault="0023524D" w:rsidP="001B735E">
                      <w:pPr>
                        <w:rPr>
                          <w:sz w:val="16"/>
                          <w:szCs w:val="16"/>
                        </w:rPr>
                      </w:pPr>
                      <w:r w:rsidRPr="001923F5">
                        <w:rPr>
                          <w:sz w:val="16"/>
                          <w:szCs w:val="16"/>
                        </w:rPr>
                        <w:t>3</w:t>
                      </w:r>
                    </w:p>
                  </w:txbxContent>
                </v:textbox>
                <w10:wrap anchorx="margin"/>
              </v:shape>
            </w:pict>
          </mc:Fallback>
        </mc:AlternateContent>
      </w:r>
      <w:r w:rsidRPr="001E3493">
        <w:rPr>
          <w:noProof/>
        </w:rPr>
        <mc:AlternateContent>
          <mc:Choice Requires="wps">
            <w:drawing>
              <wp:anchor distT="0" distB="0" distL="114300" distR="114300" simplePos="0" relativeHeight="251665408" behindDoc="0" locked="0" layoutInCell="1" allowOverlap="1" wp14:anchorId="7B7E0298" wp14:editId="0889CE6F">
                <wp:simplePos x="0" y="0"/>
                <wp:positionH relativeFrom="column">
                  <wp:posOffset>3419475</wp:posOffset>
                </wp:positionH>
                <wp:positionV relativeFrom="paragraph">
                  <wp:posOffset>2585085</wp:posOffset>
                </wp:positionV>
                <wp:extent cx="231140" cy="233680"/>
                <wp:effectExtent l="0" t="0" r="16510" b="13970"/>
                <wp:wrapNone/>
                <wp:docPr id="797" name="Text Box 797"/>
                <wp:cNvGraphicFramePr/>
                <a:graphic xmlns:a="http://schemas.openxmlformats.org/drawingml/2006/main">
                  <a:graphicData uri="http://schemas.microsoft.com/office/word/2010/wordprocessingShape">
                    <wps:wsp>
                      <wps:cNvSpPr txBox="1"/>
                      <wps:spPr>
                        <a:xfrm>
                          <a:off x="0" y="0"/>
                          <a:ext cx="231140" cy="233680"/>
                        </a:xfrm>
                        <a:prstGeom prst="rect">
                          <a:avLst/>
                        </a:prstGeom>
                        <a:solidFill>
                          <a:schemeClr val="lt1"/>
                        </a:solidFill>
                        <a:ln w="6350">
                          <a:solidFill>
                            <a:prstClr val="black"/>
                          </a:solidFill>
                        </a:ln>
                      </wps:spPr>
                      <wps:txbx>
                        <w:txbxContent>
                          <w:p w14:paraId="01DF71D5" w14:textId="77777777" w:rsidR="0023524D" w:rsidRPr="001923F5" w:rsidRDefault="0023524D" w:rsidP="001B735E">
                            <w:pPr>
                              <w:rPr>
                                <w:sz w:val="16"/>
                                <w:szCs w:val="16"/>
                              </w:rPr>
                            </w:pPr>
                            <w:r w:rsidRPr="001923F5">
                              <w:rPr>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E0298" id="Text Box 797" o:spid="_x0000_s1028" type="#_x0000_t202" style="position:absolute;margin-left:269.25pt;margin-top:203.55pt;width:18.2pt;height:1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" fillcolor="white [3201]" strokeweight=".5pt">
                <v:textbox>
                  <w:txbxContent>
                    <w:p w14:paraId="01DF71D5" w14:textId="77777777" w:rsidR="0023524D" w:rsidRPr="001923F5" w:rsidRDefault="0023524D" w:rsidP="001B735E">
                      <w:pPr>
                        <w:rPr>
                          <w:sz w:val="16"/>
                          <w:szCs w:val="16"/>
                        </w:rPr>
                      </w:pPr>
                      <w:r w:rsidRPr="001923F5">
                        <w:rPr>
                          <w:sz w:val="16"/>
                          <w:szCs w:val="16"/>
                        </w:rPr>
                        <w:t>2</w:t>
                      </w:r>
                    </w:p>
                  </w:txbxContent>
                </v:textbox>
              </v:shape>
            </w:pict>
          </mc:Fallback>
        </mc:AlternateContent>
      </w:r>
      <w:r w:rsidRPr="001E3493">
        <w:rPr>
          <w:noProof/>
        </w:rPr>
        <mc:AlternateContent>
          <mc:Choice Requires="wps">
            <w:drawing>
              <wp:anchor distT="0" distB="0" distL="114300" distR="114300" simplePos="0" relativeHeight="251664384" behindDoc="0" locked="0" layoutInCell="1" allowOverlap="1" wp14:anchorId="695A6AE2" wp14:editId="7F086A8F">
                <wp:simplePos x="0" y="0"/>
                <wp:positionH relativeFrom="column">
                  <wp:posOffset>1571625</wp:posOffset>
                </wp:positionH>
                <wp:positionV relativeFrom="paragraph">
                  <wp:posOffset>2575560</wp:posOffset>
                </wp:positionV>
                <wp:extent cx="250190" cy="243205"/>
                <wp:effectExtent l="0" t="0" r="16510" b="23495"/>
                <wp:wrapNone/>
                <wp:docPr id="796" name="Text Box 796"/>
                <wp:cNvGraphicFramePr/>
                <a:graphic xmlns:a="http://schemas.openxmlformats.org/drawingml/2006/main">
                  <a:graphicData uri="http://schemas.microsoft.com/office/word/2010/wordprocessingShape">
                    <wps:wsp>
                      <wps:cNvSpPr txBox="1"/>
                      <wps:spPr>
                        <a:xfrm>
                          <a:off x="0" y="0"/>
                          <a:ext cx="250190" cy="243205"/>
                        </a:xfrm>
                        <a:prstGeom prst="rect">
                          <a:avLst/>
                        </a:prstGeom>
                        <a:solidFill>
                          <a:schemeClr val="lt1"/>
                        </a:solidFill>
                        <a:ln w="6350">
                          <a:solidFill>
                            <a:prstClr val="black"/>
                          </a:solidFill>
                        </a:ln>
                      </wps:spPr>
                      <wps:txbx>
                        <w:txbxContent>
                          <w:p w14:paraId="7CC7A377" w14:textId="77777777" w:rsidR="0023524D" w:rsidRPr="001923F5" w:rsidRDefault="0023524D" w:rsidP="001B735E">
                            <w:pPr>
                              <w:rPr>
                                <w:sz w:val="16"/>
                                <w:szCs w:val="16"/>
                              </w:rPr>
                            </w:pPr>
                            <w:r w:rsidRPr="001923F5">
                              <w:rPr>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A6AE2" id="Text Box 796" o:spid="_x0000_s1029" type="#_x0000_t202" style="position:absolute;margin-left:123.75pt;margin-top:202.8pt;width:19.7pt;height:1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" fillcolor="white [3201]" strokeweight=".5pt">
                <v:textbox>
                  <w:txbxContent>
                    <w:p w14:paraId="7CC7A377" w14:textId="77777777" w:rsidR="0023524D" w:rsidRPr="001923F5" w:rsidRDefault="0023524D" w:rsidP="001B735E">
                      <w:pPr>
                        <w:rPr>
                          <w:sz w:val="16"/>
                          <w:szCs w:val="16"/>
                        </w:rPr>
                      </w:pPr>
                      <w:r w:rsidRPr="001923F5">
                        <w:rPr>
                          <w:sz w:val="16"/>
                          <w:szCs w:val="16"/>
                        </w:rPr>
                        <w:t>1</w:t>
                      </w:r>
                    </w:p>
                  </w:txbxContent>
                </v:textbox>
              </v:shape>
            </w:pict>
          </mc:Fallback>
        </mc:AlternateContent>
      </w:r>
      <w:r w:rsidR="00664B03" w:rsidRPr="001E3493">
        <w:t>1. Scaffold implantation; 2. Anesthesia recovery; 3: Fluorescence imaging data collection</w:t>
      </w:r>
    </w:p>
    <w:tbl>
      <w:tblPr>
        <w:tblStyle w:val="TableGrid"/>
        <w:tblW w:w="0" w:type="auto"/>
        <w:tblLook w:val="04A0" w:firstRow="1" w:lastRow="0" w:firstColumn="1" w:lastColumn="0" w:noHBand="0" w:noVBand="1"/>
      </w:tblPr>
      <w:tblGrid>
        <w:gridCol w:w="2886"/>
        <w:gridCol w:w="2879"/>
        <w:gridCol w:w="2865"/>
      </w:tblGrid>
      <w:tr w:rsidR="0076618D" w:rsidRPr="001E3493" w14:paraId="051BA558" w14:textId="77777777" w:rsidTr="0076618D">
        <w:trPr>
          <w:trHeight w:val="2090"/>
        </w:trPr>
        <w:tc>
          <w:tcPr>
            <w:tcW w:w="2830" w:type="dxa"/>
          </w:tcPr>
          <w:p w14:paraId="06CDEBC2" w14:textId="7F72C469" w:rsidR="0023524D" w:rsidRPr="001E3493" w:rsidRDefault="0023524D" w:rsidP="00F62BC1">
            <w:pPr>
              <w:spacing w:line="240" w:lineRule="auto"/>
            </w:pPr>
            <w:r w:rsidRPr="001E3493">
              <w:rPr>
                <w:noProof/>
              </w:rPr>
              <w:drawing>
                <wp:inline distT="0" distB="0" distL="0" distR="0" wp14:anchorId="4686199E" wp14:editId="5EB4DD22">
                  <wp:extent cx="1871661" cy="2495550"/>
                  <wp:effectExtent l="0" t="0" r="0"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Picture 786"/>
                          <pic:cNvPicPr/>
                        </pic:nvPicPr>
                        <pic:blipFill rotWithShape="1">
                          <a:blip r:embed="rId51" cstate="print">
                            <a:extLst>
                              <a:ext uri="{28A0092B-C50C-407E-A947-70E740481C1C}">
                                <a14:useLocalDpi xmlns:a14="http://schemas.microsoft.com/office/drawing/2010/main" val="0"/>
                              </a:ext>
                            </a:extLst>
                          </a:blip>
                          <a:srcRect l="5156" t="5156"/>
                          <a:stretch/>
                        </pic:blipFill>
                        <pic:spPr>
                          <a:xfrm>
                            <a:off x="0" y="0"/>
                            <a:ext cx="1883045" cy="2510729"/>
                          </a:xfrm>
                          <a:prstGeom prst="rect">
                            <a:avLst/>
                          </a:prstGeom>
                        </pic:spPr>
                      </pic:pic>
                    </a:graphicData>
                  </a:graphic>
                </wp:inline>
              </w:drawing>
            </w:r>
          </w:p>
        </w:tc>
        <w:tc>
          <w:tcPr>
            <w:tcW w:w="2864" w:type="dxa"/>
          </w:tcPr>
          <w:p w14:paraId="24DA203C" w14:textId="51C2EECD" w:rsidR="0023524D" w:rsidRPr="001E3493" w:rsidRDefault="0023524D" w:rsidP="00F62BC1">
            <w:pPr>
              <w:spacing w:line="240" w:lineRule="auto"/>
            </w:pPr>
            <w:r w:rsidRPr="001E3493">
              <w:rPr>
                <w:noProof/>
              </w:rPr>
              <w:drawing>
                <wp:inline distT="0" distB="0" distL="0" distR="0" wp14:anchorId="42661A1A" wp14:editId="059F7C0C">
                  <wp:extent cx="2478106" cy="1859904"/>
                  <wp:effectExtent l="4445" t="0" r="3175" b="3175"/>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4207" t="15380" r="12762" b="11589"/>
                          <a:stretch/>
                        </pic:blipFill>
                        <pic:spPr bwMode="auto">
                          <a:xfrm rot="5400000">
                            <a:off x="0" y="0"/>
                            <a:ext cx="2489714" cy="1868616"/>
                          </a:xfrm>
                          <a:prstGeom prst="rect">
                            <a:avLst/>
                          </a:prstGeom>
                          <a:noFill/>
                          <a:ln>
                            <a:noFill/>
                          </a:ln>
                        </pic:spPr>
                      </pic:pic>
                    </a:graphicData>
                  </a:graphic>
                </wp:inline>
              </w:drawing>
            </w:r>
          </w:p>
        </w:tc>
        <w:tc>
          <w:tcPr>
            <w:tcW w:w="2830" w:type="dxa"/>
          </w:tcPr>
          <w:p w14:paraId="5F135E75" w14:textId="00D44011" w:rsidR="0023524D" w:rsidRPr="001E3493" w:rsidRDefault="0023524D" w:rsidP="00F62BC1">
            <w:pPr>
              <w:keepNext/>
              <w:spacing w:line="240" w:lineRule="auto"/>
            </w:pPr>
            <w:r w:rsidRPr="001E3493">
              <w:rPr>
                <w:noProof/>
              </w:rPr>
              <w:drawing>
                <wp:inline distT="0" distB="0" distL="0" distR="0" wp14:anchorId="38E1C48D" wp14:editId="2CE0F8CB">
                  <wp:extent cx="1856781" cy="2476500"/>
                  <wp:effectExtent l="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6337" t="961" r="8019" b="23395"/>
                          <a:stretch/>
                        </pic:blipFill>
                        <pic:spPr bwMode="auto">
                          <a:xfrm>
                            <a:off x="0" y="0"/>
                            <a:ext cx="1868178" cy="2491701"/>
                          </a:xfrm>
                          <a:prstGeom prst="rect">
                            <a:avLst/>
                          </a:prstGeom>
                          <a:noFill/>
                          <a:ln>
                            <a:noFill/>
                          </a:ln>
                        </pic:spPr>
                      </pic:pic>
                    </a:graphicData>
                  </a:graphic>
                </wp:inline>
              </w:drawing>
            </w:r>
          </w:p>
        </w:tc>
      </w:tr>
    </w:tbl>
    <w:p w14:paraId="17DA7242" w14:textId="525142FB" w:rsidR="00F67D9A" w:rsidRDefault="0023524D" w:rsidP="00B46408">
      <w:pPr>
        <w:pStyle w:val="Caption"/>
      </w:pPr>
      <w:bookmarkStart w:id="123" w:name="_Toc195707629"/>
      <w:r w:rsidRPr="001E3493">
        <w:t xml:space="preserve">Figure </w:t>
      </w:r>
      <w:fldSimple w:instr=" SEQ Figure \* ARABIC ">
        <w:r w:rsidR="00056F45">
          <w:rPr>
            <w:noProof/>
          </w:rPr>
          <w:t>21</w:t>
        </w:r>
      </w:fldSimple>
      <w:r w:rsidRPr="001E3493">
        <w:t>: Overall Procedures</w:t>
      </w:r>
      <w:bookmarkEnd w:id="123"/>
      <w:r w:rsidR="00B533F5" w:rsidRPr="001E3493">
        <w:t xml:space="preserve"> </w:t>
      </w:r>
    </w:p>
    <w:p w14:paraId="08D3BE02" w14:textId="77777777" w:rsidR="00F62BC1" w:rsidRPr="00F62BC1" w:rsidRDefault="00F62BC1" w:rsidP="00F62BC1"/>
    <w:p w14:paraId="2E778915" w14:textId="4DCD51EF" w:rsidR="006E7EB1" w:rsidRPr="001E3493" w:rsidRDefault="00C648E5" w:rsidP="006E7EB1">
      <w:r w:rsidRPr="001E3493">
        <w:rPr>
          <w:noProof/>
        </w:rPr>
        <mc:AlternateContent>
          <mc:Choice Requires="wps">
            <w:drawing>
              <wp:anchor distT="0" distB="0" distL="114300" distR="114300" simplePos="0" relativeHeight="251671552" behindDoc="0" locked="0" layoutInCell="1" allowOverlap="1" wp14:anchorId="06AC5499" wp14:editId="33DBCFA2">
                <wp:simplePos x="0" y="0"/>
                <wp:positionH relativeFrom="column">
                  <wp:posOffset>1624965</wp:posOffset>
                </wp:positionH>
                <wp:positionV relativeFrom="paragraph">
                  <wp:posOffset>2176145</wp:posOffset>
                </wp:positionV>
                <wp:extent cx="244158" cy="214630"/>
                <wp:effectExtent l="0" t="0" r="22860" b="13970"/>
                <wp:wrapNone/>
                <wp:docPr id="1015449482" name="Text Box 1015449482"/>
                <wp:cNvGraphicFramePr/>
                <a:graphic xmlns:a="http://schemas.openxmlformats.org/drawingml/2006/main">
                  <a:graphicData uri="http://schemas.microsoft.com/office/word/2010/wordprocessingShape">
                    <wps:wsp>
                      <wps:cNvSpPr txBox="1"/>
                      <wps:spPr>
                        <a:xfrm>
                          <a:off x="0" y="0"/>
                          <a:ext cx="244158" cy="214630"/>
                        </a:xfrm>
                        <a:prstGeom prst="rect">
                          <a:avLst/>
                        </a:prstGeom>
                        <a:solidFill>
                          <a:schemeClr val="lt1"/>
                        </a:solidFill>
                        <a:ln w="6350">
                          <a:solidFill>
                            <a:prstClr val="black"/>
                          </a:solidFill>
                        </a:ln>
                      </wps:spPr>
                      <wps:txbx>
                        <w:txbxContent>
                          <w:p w14:paraId="0BF62A2B" w14:textId="77777777" w:rsidR="00EB444E" w:rsidRPr="001923F5" w:rsidRDefault="00EB444E" w:rsidP="00EB444E">
                            <w:pPr>
                              <w:rPr>
                                <w:sz w:val="16"/>
                                <w:szCs w:val="16"/>
                              </w:rPr>
                            </w:pPr>
                            <w:r w:rsidRPr="001923F5">
                              <w:rPr>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C5499" id="Text Box 1015449482" o:spid="_x0000_s1030" type="#_x0000_t202" style="position:absolute;margin-left:127.95pt;margin-top:171.35pt;width:19.25pt;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" fillcolor="white [3201]" strokeweight=".5pt">
                <v:textbox>
                  <w:txbxContent>
                    <w:p w14:paraId="0BF62A2B" w14:textId="77777777" w:rsidR="00EB444E" w:rsidRPr="001923F5" w:rsidRDefault="00EB444E" w:rsidP="00EB444E">
                      <w:pPr>
                        <w:rPr>
                          <w:sz w:val="16"/>
                          <w:szCs w:val="16"/>
                        </w:rPr>
                      </w:pPr>
                      <w:r w:rsidRPr="001923F5">
                        <w:rPr>
                          <w:sz w:val="16"/>
                          <w:szCs w:val="16"/>
                        </w:rPr>
                        <w:t>1</w:t>
                      </w:r>
                    </w:p>
                  </w:txbxContent>
                </v:textbox>
              </v:shape>
            </w:pict>
          </mc:Fallback>
        </mc:AlternateContent>
      </w:r>
      <w:r w:rsidRPr="001E3493">
        <w:rPr>
          <w:noProof/>
        </w:rPr>
        <mc:AlternateContent>
          <mc:Choice Requires="wps">
            <w:drawing>
              <wp:anchor distT="0" distB="0" distL="114300" distR="114300" simplePos="0" relativeHeight="251673600" behindDoc="0" locked="0" layoutInCell="1" allowOverlap="1" wp14:anchorId="3C6D82B8" wp14:editId="200D0A72">
                <wp:simplePos x="0" y="0"/>
                <wp:positionH relativeFrom="margin">
                  <wp:align>right</wp:align>
                </wp:positionH>
                <wp:positionV relativeFrom="paragraph">
                  <wp:posOffset>2162810</wp:posOffset>
                </wp:positionV>
                <wp:extent cx="250190" cy="233680"/>
                <wp:effectExtent l="0" t="0" r="16510" b="13970"/>
                <wp:wrapNone/>
                <wp:docPr id="1015449484" name="Text Box 1015449484"/>
                <wp:cNvGraphicFramePr/>
                <a:graphic xmlns:a="http://schemas.openxmlformats.org/drawingml/2006/main">
                  <a:graphicData uri="http://schemas.microsoft.com/office/word/2010/wordprocessingShape">
                    <wps:wsp>
                      <wps:cNvSpPr txBox="1"/>
                      <wps:spPr>
                        <a:xfrm>
                          <a:off x="0" y="0"/>
                          <a:ext cx="250190" cy="233680"/>
                        </a:xfrm>
                        <a:prstGeom prst="rect">
                          <a:avLst/>
                        </a:prstGeom>
                        <a:solidFill>
                          <a:schemeClr val="lt1"/>
                        </a:solidFill>
                        <a:ln w="6350">
                          <a:solidFill>
                            <a:prstClr val="black"/>
                          </a:solidFill>
                        </a:ln>
                      </wps:spPr>
                      <wps:txbx>
                        <w:txbxContent>
                          <w:p w14:paraId="3EDEB173" w14:textId="77777777" w:rsidR="00EB444E" w:rsidRPr="001923F5" w:rsidRDefault="00EB444E" w:rsidP="00EB444E">
                            <w:pPr>
                              <w:rPr>
                                <w:sz w:val="16"/>
                                <w:szCs w:val="16"/>
                              </w:rPr>
                            </w:pPr>
                            <w:r w:rsidRPr="001923F5">
                              <w:rPr>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D82B8" id="Text Box 1015449484" o:spid="_x0000_s1031" type="#_x0000_t202" style="position:absolute;margin-left:-31.5pt;margin-top:170.3pt;width:19.7pt;height:18.4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" fillcolor="white [3201]" strokeweight=".5pt">
                <v:textbox>
                  <w:txbxContent>
                    <w:p w14:paraId="3EDEB173" w14:textId="77777777" w:rsidR="00EB444E" w:rsidRPr="001923F5" w:rsidRDefault="00EB444E" w:rsidP="00EB444E">
                      <w:pPr>
                        <w:rPr>
                          <w:sz w:val="16"/>
                          <w:szCs w:val="16"/>
                        </w:rPr>
                      </w:pPr>
                      <w:r w:rsidRPr="001923F5">
                        <w:rPr>
                          <w:sz w:val="16"/>
                          <w:szCs w:val="16"/>
                        </w:rPr>
                        <w:t>3</w:t>
                      </w:r>
                    </w:p>
                  </w:txbxContent>
                </v:textbox>
                <w10:wrap anchorx="margin"/>
              </v:shape>
            </w:pict>
          </mc:Fallback>
        </mc:AlternateContent>
      </w:r>
      <w:r w:rsidRPr="001E3493">
        <w:rPr>
          <w:noProof/>
        </w:rPr>
        <mc:AlternateContent>
          <mc:Choice Requires="wps">
            <w:drawing>
              <wp:anchor distT="0" distB="0" distL="114300" distR="114300" simplePos="0" relativeHeight="251672576" behindDoc="0" locked="0" layoutInCell="1" allowOverlap="1" wp14:anchorId="617B21AD" wp14:editId="15685B2D">
                <wp:simplePos x="0" y="0"/>
                <wp:positionH relativeFrom="column">
                  <wp:posOffset>3432175</wp:posOffset>
                </wp:positionH>
                <wp:positionV relativeFrom="paragraph">
                  <wp:posOffset>2178050</wp:posOffset>
                </wp:positionV>
                <wp:extent cx="240665" cy="215582"/>
                <wp:effectExtent l="0" t="0" r="26035" b="13335"/>
                <wp:wrapNone/>
                <wp:docPr id="1015449483" name="Text Box 1015449483"/>
                <wp:cNvGraphicFramePr/>
                <a:graphic xmlns:a="http://schemas.openxmlformats.org/drawingml/2006/main">
                  <a:graphicData uri="http://schemas.microsoft.com/office/word/2010/wordprocessingShape">
                    <wps:wsp>
                      <wps:cNvSpPr txBox="1"/>
                      <wps:spPr>
                        <a:xfrm>
                          <a:off x="0" y="0"/>
                          <a:ext cx="240665" cy="215582"/>
                        </a:xfrm>
                        <a:prstGeom prst="rect">
                          <a:avLst/>
                        </a:prstGeom>
                        <a:solidFill>
                          <a:schemeClr val="lt1"/>
                        </a:solidFill>
                        <a:ln w="6350">
                          <a:solidFill>
                            <a:prstClr val="black"/>
                          </a:solidFill>
                        </a:ln>
                      </wps:spPr>
                      <wps:txbx>
                        <w:txbxContent>
                          <w:p w14:paraId="3DB833AE" w14:textId="77777777" w:rsidR="00EB444E" w:rsidRPr="001923F5" w:rsidRDefault="00EB444E" w:rsidP="00EB444E">
                            <w:pPr>
                              <w:rPr>
                                <w:sz w:val="16"/>
                                <w:szCs w:val="16"/>
                              </w:rPr>
                            </w:pPr>
                            <w:r w:rsidRPr="001923F5">
                              <w:rPr>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B21AD" id="Text Box 1015449483" o:spid="_x0000_s1032" type="#_x0000_t202" style="position:absolute;margin-left:270.25pt;margin-top:171.5pt;width:18.95pt;height:1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" fillcolor="white [3201]" strokeweight=".5pt">
                <v:textbox>
                  <w:txbxContent>
                    <w:p w14:paraId="3DB833AE" w14:textId="77777777" w:rsidR="00EB444E" w:rsidRPr="001923F5" w:rsidRDefault="00EB444E" w:rsidP="00EB444E">
                      <w:pPr>
                        <w:rPr>
                          <w:sz w:val="16"/>
                          <w:szCs w:val="16"/>
                        </w:rPr>
                      </w:pPr>
                      <w:r w:rsidRPr="001923F5">
                        <w:rPr>
                          <w:sz w:val="16"/>
                          <w:szCs w:val="16"/>
                        </w:rPr>
                        <w:t>2</w:t>
                      </w:r>
                    </w:p>
                  </w:txbxContent>
                </v:textbox>
              </v:shape>
            </w:pict>
          </mc:Fallback>
        </mc:AlternateContent>
      </w:r>
      <w:r w:rsidR="006E7EB1" w:rsidRPr="001E3493">
        <w:t xml:space="preserve">1. </w:t>
      </w:r>
      <w:r w:rsidR="00751298">
        <w:t>D</w:t>
      </w:r>
      <w:r w:rsidR="006E7EB1" w:rsidRPr="001E3493">
        <w:t>efect before implantation; 2. Defect with scaffold; 3: Scaffold implanted in defect</w:t>
      </w:r>
    </w:p>
    <w:tbl>
      <w:tblPr>
        <w:tblStyle w:val="TableGrid"/>
        <w:tblW w:w="0" w:type="auto"/>
        <w:tblLook w:val="04A0" w:firstRow="1" w:lastRow="0" w:firstColumn="1" w:lastColumn="0" w:noHBand="0" w:noVBand="1"/>
      </w:tblPr>
      <w:tblGrid>
        <w:gridCol w:w="2932"/>
        <w:gridCol w:w="2847"/>
        <w:gridCol w:w="2851"/>
      </w:tblGrid>
      <w:tr w:rsidR="00C648E5" w:rsidRPr="001E3493" w14:paraId="395049E0" w14:textId="77777777" w:rsidTr="006E7B05">
        <w:tc>
          <w:tcPr>
            <w:tcW w:w="3215" w:type="dxa"/>
          </w:tcPr>
          <w:p w14:paraId="3DE1B9A9" w14:textId="67CD80B4" w:rsidR="00EB444E" w:rsidRPr="001E3493" w:rsidRDefault="00EB444E" w:rsidP="00F62BC1">
            <w:pPr>
              <w:spacing w:line="240" w:lineRule="auto"/>
            </w:pPr>
            <w:r w:rsidRPr="001E3493">
              <w:rPr>
                <w:noProof/>
              </w:rPr>
              <w:drawing>
                <wp:inline distT="0" distB="0" distL="0" distR="0" wp14:anchorId="582ED7DC" wp14:editId="4078CED1">
                  <wp:extent cx="2040465" cy="1530349"/>
                  <wp:effectExtent l="0" t="0" r="5715" b="5715"/>
                  <wp:docPr id="1015449485" name="Picture 101544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49485" name="Picture 1015449485"/>
                          <pic:cNvPicPr/>
                        </pic:nvPicPr>
                        <pic:blipFill rotWithShape="1">
                          <a:blip r:embed="rId54" cstate="print">
                            <a:extLst>
                              <a:ext uri="{28A0092B-C50C-407E-A947-70E740481C1C}">
                                <a14:useLocalDpi xmlns:a14="http://schemas.microsoft.com/office/drawing/2010/main" val="0"/>
                              </a:ext>
                            </a:extLst>
                          </a:blip>
                          <a:srcRect l="304" t="538" r="694" b="-4213"/>
                          <a:stretch/>
                        </pic:blipFill>
                        <pic:spPr>
                          <a:xfrm rot="5400000">
                            <a:off x="0" y="0"/>
                            <a:ext cx="2077774" cy="1558331"/>
                          </a:xfrm>
                          <a:prstGeom prst="rect">
                            <a:avLst/>
                          </a:prstGeom>
                        </pic:spPr>
                      </pic:pic>
                    </a:graphicData>
                  </a:graphic>
                </wp:inline>
              </w:drawing>
            </w:r>
          </w:p>
        </w:tc>
        <w:tc>
          <w:tcPr>
            <w:tcW w:w="3068" w:type="dxa"/>
          </w:tcPr>
          <w:p w14:paraId="179C647C" w14:textId="4B0FB06D" w:rsidR="00EB444E" w:rsidRPr="001E3493" w:rsidRDefault="00EB444E" w:rsidP="00F62BC1">
            <w:pPr>
              <w:spacing w:line="240" w:lineRule="auto"/>
            </w:pPr>
            <w:r w:rsidRPr="001E3493">
              <w:rPr>
                <w:noProof/>
              </w:rPr>
              <w:drawing>
                <wp:inline distT="0" distB="0" distL="0" distR="0" wp14:anchorId="4AD03B6B" wp14:editId="734864E3">
                  <wp:extent cx="2029106" cy="1522915"/>
                  <wp:effectExtent l="0" t="0" r="0" b="0"/>
                  <wp:docPr id="1015449486" name="Picture 1015449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49486" name="Picture 1015449486"/>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63" t="-2087" r="20333" b="-3884"/>
                          <a:stretch/>
                        </pic:blipFill>
                        <pic:spPr bwMode="auto">
                          <a:xfrm rot="5400000">
                            <a:off x="0" y="0"/>
                            <a:ext cx="2047924" cy="1537038"/>
                          </a:xfrm>
                          <a:prstGeom prst="rect">
                            <a:avLst/>
                          </a:prstGeom>
                          <a:noFill/>
                          <a:ln>
                            <a:noFill/>
                          </a:ln>
                        </pic:spPr>
                      </pic:pic>
                    </a:graphicData>
                  </a:graphic>
                </wp:inline>
              </w:drawing>
            </w:r>
          </w:p>
        </w:tc>
        <w:tc>
          <w:tcPr>
            <w:tcW w:w="3067" w:type="dxa"/>
          </w:tcPr>
          <w:p w14:paraId="65C7B3F9" w14:textId="2EF52A1A" w:rsidR="00EB444E" w:rsidRPr="001E3493" w:rsidRDefault="00EB444E" w:rsidP="00F62BC1">
            <w:pPr>
              <w:keepNext/>
              <w:spacing w:line="240" w:lineRule="auto"/>
            </w:pPr>
            <w:r w:rsidRPr="001E3493">
              <w:rPr>
                <w:noProof/>
              </w:rPr>
              <w:drawing>
                <wp:inline distT="0" distB="0" distL="0" distR="0" wp14:anchorId="43600766" wp14:editId="47552279">
                  <wp:extent cx="1528274" cy="2038350"/>
                  <wp:effectExtent l="0" t="0" r="0" b="0"/>
                  <wp:docPr id="1015449487" name="Picture 1015449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49487" name="Picture 101544948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5096" r="-2544" b="5258"/>
                          <a:stretch/>
                        </pic:blipFill>
                        <pic:spPr bwMode="auto">
                          <a:xfrm>
                            <a:off x="0" y="0"/>
                            <a:ext cx="1547582" cy="2064102"/>
                          </a:xfrm>
                          <a:prstGeom prst="rect">
                            <a:avLst/>
                          </a:prstGeom>
                          <a:noFill/>
                          <a:ln>
                            <a:noFill/>
                          </a:ln>
                        </pic:spPr>
                      </pic:pic>
                    </a:graphicData>
                  </a:graphic>
                </wp:inline>
              </w:drawing>
            </w:r>
          </w:p>
        </w:tc>
      </w:tr>
    </w:tbl>
    <w:p w14:paraId="0B20FF7E" w14:textId="0C23AB52" w:rsidR="00EB444E" w:rsidRDefault="00126F54" w:rsidP="00B46408">
      <w:pPr>
        <w:pStyle w:val="Caption"/>
      </w:pPr>
      <w:bookmarkStart w:id="124" w:name="_Toc195707630"/>
      <w:r w:rsidRPr="001E3493">
        <w:t xml:space="preserve">Figure </w:t>
      </w:r>
      <w:fldSimple w:instr=" SEQ Figure \* ARABIC ">
        <w:r w:rsidR="00056F45">
          <w:rPr>
            <w:noProof/>
          </w:rPr>
          <w:t>22</w:t>
        </w:r>
      </w:fldSimple>
      <w:r w:rsidRPr="001E3493">
        <w:t>:</w:t>
      </w:r>
      <w:r w:rsidR="00B533F5" w:rsidRPr="001E3493">
        <w:t xml:space="preserve"> Bone</w:t>
      </w:r>
      <w:r w:rsidRPr="001E3493">
        <w:t xml:space="preserve"> </w:t>
      </w:r>
      <w:r w:rsidR="00B533F5" w:rsidRPr="001E3493">
        <w:t>Defect</w:t>
      </w:r>
      <w:bookmarkEnd w:id="124"/>
    </w:p>
    <w:p w14:paraId="5F52E3CE" w14:textId="77777777" w:rsidR="00F67D9A" w:rsidRPr="00F67D9A" w:rsidRDefault="00F67D9A" w:rsidP="00F67D9A"/>
    <w:p w14:paraId="11A6F041" w14:textId="5D41EA5D" w:rsidR="006E7EB1" w:rsidRPr="001E3493" w:rsidRDefault="004A2C76" w:rsidP="00B46408">
      <w:pPr>
        <w:pStyle w:val="Caption"/>
      </w:pPr>
      <w:r w:rsidRPr="001E3493">
        <w:rPr>
          <w:noProof/>
        </w:rPr>
        <w:lastRenderedPageBreak/>
        <mc:AlternateContent>
          <mc:Choice Requires="wps">
            <w:drawing>
              <wp:anchor distT="0" distB="0" distL="114300" distR="114300" simplePos="0" relativeHeight="251663360" behindDoc="0" locked="0" layoutInCell="1" allowOverlap="1" wp14:anchorId="61E9230F" wp14:editId="44C8CD46">
                <wp:simplePos x="0" y="0"/>
                <wp:positionH relativeFrom="margin">
                  <wp:align>right</wp:align>
                </wp:positionH>
                <wp:positionV relativeFrom="paragraph">
                  <wp:posOffset>2699385</wp:posOffset>
                </wp:positionV>
                <wp:extent cx="212090" cy="195580"/>
                <wp:effectExtent l="0" t="0" r="16510" b="13970"/>
                <wp:wrapNone/>
                <wp:docPr id="785" name="Text Box 785"/>
                <wp:cNvGraphicFramePr/>
                <a:graphic xmlns:a="http://schemas.openxmlformats.org/drawingml/2006/main">
                  <a:graphicData uri="http://schemas.microsoft.com/office/word/2010/wordprocessingShape">
                    <wps:wsp>
                      <wps:cNvSpPr txBox="1"/>
                      <wps:spPr>
                        <a:xfrm>
                          <a:off x="0" y="0"/>
                          <a:ext cx="212090" cy="195580"/>
                        </a:xfrm>
                        <a:prstGeom prst="rect">
                          <a:avLst/>
                        </a:prstGeom>
                        <a:solidFill>
                          <a:schemeClr val="lt1"/>
                        </a:solidFill>
                        <a:ln w="6350">
                          <a:solidFill>
                            <a:prstClr val="black"/>
                          </a:solidFill>
                        </a:ln>
                      </wps:spPr>
                      <wps:txbx>
                        <w:txbxContent>
                          <w:p w14:paraId="57B8F491" w14:textId="77777777" w:rsidR="0023524D" w:rsidRPr="001923F5" w:rsidRDefault="0023524D" w:rsidP="006A77F2">
                            <w:pPr>
                              <w:rPr>
                                <w:sz w:val="16"/>
                                <w:szCs w:val="16"/>
                              </w:rPr>
                            </w:pPr>
                            <w:r w:rsidRPr="001923F5">
                              <w:rPr>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E9230F" id="Text Box 785" o:spid="_x0000_s1033" type="#_x0000_t202" style="position:absolute;margin-left:-34.5pt;margin-top:212.55pt;width:16.7pt;height:15.4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" fillcolor="white [3201]" strokeweight=".5pt">
                <v:textbox>
                  <w:txbxContent>
                    <w:p w14:paraId="57B8F491" w14:textId="77777777" w:rsidR="0023524D" w:rsidRPr="001923F5" w:rsidRDefault="0023524D" w:rsidP="006A77F2">
                      <w:pPr>
                        <w:rPr>
                          <w:sz w:val="16"/>
                          <w:szCs w:val="16"/>
                        </w:rPr>
                      </w:pPr>
                      <w:r w:rsidRPr="001923F5">
                        <w:rPr>
                          <w:sz w:val="16"/>
                          <w:szCs w:val="16"/>
                        </w:rPr>
                        <w:t>3</w:t>
                      </w:r>
                    </w:p>
                  </w:txbxContent>
                </v:textbox>
                <w10:wrap anchorx="margin"/>
              </v:shape>
            </w:pict>
          </mc:Fallback>
        </mc:AlternateContent>
      </w:r>
      <w:r w:rsidRPr="001E3493">
        <w:rPr>
          <w:noProof/>
        </w:rPr>
        <mc:AlternateContent>
          <mc:Choice Requires="wps">
            <w:drawing>
              <wp:anchor distT="0" distB="0" distL="114300" distR="114300" simplePos="0" relativeHeight="251662336" behindDoc="0" locked="0" layoutInCell="1" allowOverlap="1" wp14:anchorId="5D886F64" wp14:editId="35F3E655">
                <wp:simplePos x="0" y="0"/>
                <wp:positionH relativeFrom="column">
                  <wp:posOffset>3435350</wp:posOffset>
                </wp:positionH>
                <wp:positionV relativeFrom="paragraph">
                  <wp:posOffset>2695575</wp:posOffset>
                </wp:positionV>
                <wp:extent cx="212090" cy="195580"/>
                <wp:effectExtent l="0" t="0" r="16510" b="13970"/>
                <wp:wrapNone/>
                <wp:docPr id="784" name="Text Box 784"/>
                <wp:cNvGraphicFramePr/>
                <a:graphic xmlns:a="http://schemas.openxmlformats.org/drawingml/2006/main">
                  <a:graphicData uri="http://schemas.microsoft.com/office/word/2010/wordprocessingShape">
                    <wps:wsp>
                      <wps:cNvSpPr txBox="1"/>
                      <wps:spPr>
                        <a:xfrm>
                          <a:off x="0" y="0"/>
                          <a:ext cx="212090" cy="195580"/>
                        </a:xfrm>
                        <a:prstGeom prst="rect">
                          <a:avLst/>
                        </a:prstGeom>
                        <a:solidFill>
                          <a:schemeClr val="lt1"/>
                        </a:solidFill>
                        <a:ln w="6350">
                          <a:solidFill>
                            <a:prstClr val="black"/>
                          </a:solidFill>
                        </a:ln>
                      </wps:spPr>
                      <wps:txbx>
                        <w:txbxContent>
                          <w:p w14:paraId="46CC5A12" w14:textId="77777777" w:rsidR="0023524D" w:rsidRPr="001923F5" w:rsidRDefault="0023524D">
                            <w:pPr>
                              <w:rPr>
                                <w:sz w:val="16"/>
                                <w:szCs w:val="16"/>
                              </w:rPr>
                            </w:pPr>
                            <w:r w:rsidRPr="001923F5">
                              <w:rPr>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886F64" id="Text Box 784" o:spid="_x0000_s1034" type="#_x0000_t202" style="position:absolute;margin-left:270.5pt;margin-top:212.25pt;width:16.7pt;height:15.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" fillcolor="white [3201]" strokeweight=".5pt">
                <v:textbox>
                  <w:txbxContent>
                    <w:p w14:paraId="46CC5A12" w14:textId="77777777" w:rsidR="0023524D" w:rsidRPr="001923F5" w:rsidRDefault="0023524D">
                      <w:pPr>
                        <w:rPr>
                          <w:sz w:val="16"/>
                          <w:szCs w:val="16"/>
                        </w:rPr>
                      </w:pPr>
                      <w:r w:rsidRPr="001923F5">
                        <w:rPr>
                          <w:sz w:val="16"/>
                          <w:szCs w:val="16"/>
                        </w:rPr>
                        <w:t>2</w:t>
                      </w:r>
                    </w:p>
                  </w:txbxContent>
                </v:textbox>
              </v:shape>
            </w:pict>
          </mc:Fallback>
        </mc:AlternateContent>
      </w:r>
      <w:r w:rsidRPr="001E3493">
        <w:rPr>
          <w:noProof/>
        </w:rPr>
        <mc:AlternateContent>
          <mc:Choice Requires="wps">
            <w:drawing>
              <wp:anchor distT="0" distB="0" distL="114300" distR="114300" simplePos="0" relativeHeight="251661312" behindDoc="0" locked="0" layoutInCell="1" allowOverlap="1" wp14:anchorId="154702FD" wp14:editId="32558C12">
                <wp:simplePos x="0" y="0"/>
                <wp:positionH relativeFrom="column">
                  <wp:posOffset>1621790</wp:posOffset>
                </wp:positionH>
                <wp:positionV relativeFrom="paragraph">
                  <wp:posOffset>2698750</wp:posOffset>
                </wp:positionV>
                <wp:extent cx="212272" cy="195762"/>
                <wp:effectExtent l="0" t="0" r="16510" b="13970"/>
                <wp:wrapNone/>
                <wp:docPr id="783" name="Text Box 783"/>
                <wp:cNvGraphicFramePr/>
                <a:graphic xmlns:a="http://schemas.openxmlformats.org/drawingml/2006/main">
                  <a:graphicData uri="http://schemas.microsoft.com/office/word/2010/wordprocessingShape">
                    <wps:wsp>
                      <wps:cNvSpPr txBox="1"/>
                      <wps:spPr>
                        <a:xfrm>
                          <a:off x="0" y="0"/>
                          <a:ext cx="212272" cy="195762"/>
                        </a:xfrm>
                        <a:prstGeom prst="rect">
                          <a:avLst/>
                        </a:prstGeom>
                        <a:solidFill>
                          <a:schemeClr val="lt1"/>
                        </a:solidFill>
                        <a:ln w="6350">
                          <a:solidFill>
                            <a:prstClr val="black"/>
                          </a:solidFill>
                        </a:ln>
                      </wps:spPr>
                      <wps:txbx>
                        <w:txbxContent>
                          <w:p w14:paraId="5488BD04" w14:textId="77777777" w:rsidR="0023524D" w:rsidRPr="001923F5" w:rsidRDefault="0023524D">
                            <w:pPr>
                              <w:rPr>
                                <w:sz w:val="16"/>
                                <w:szCs w:val="16"/>
                              </w:rPr>
                            </w:pPr>
                            <w:r w:rsidRPr="001923F5">
                              <w:rPr>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4702FD" id="Text Box 783" o:spid="_x0000_s1035" type="#_x0000_t202" style="position:absolute;margin-left:127.7pt;margin-top:212.5pt;width:16.7pt;height:15.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" fillcolor="white [3201]" strokeweight=".5pt">
                <v:textbox>
                  <w:txbxContent>
                    <w:p w14:paraId="5488BD04" w14:textId="77777777" w:rsidR="0023524D" w:rsidRPr="001923F5" w:rsidRDefault="0023524D">
                      <w:pPr>
                        <w:rPr>
                          <w:sz w:val="16"/>
                          <w:szCs w:val="16"/>
                        </w:rPr>
                      </w:pPr>
                      <w:r w:rsidRPr="001923F5">
                        <w:rPr>
                          <w:sz w:val="16"/>
                          <w:szCs w:val="16"/>
                        </w:rPr>
                        <w:t>1</w:t>
                      </w:r>
                    </w:p>
                  </w:txbxContent>
                </v:textbox>
              </v:shape>
            </w:pict>
          </mc:Fallback>
        </mc:AlternateContent>
      </w:r>
      <w:r w:rsidR="006E7EB1" w:rsidRPr="001E3493">
        <w:t xml:space="preserve">1. Goat standing </w:t>
      </w:r>
      <w:r>
        <w:t xml:space="preserve">on </w:t>
      </w:r>
      <w:r w:rsidR="006E7EB1" w:rsidRPr="001E3493">
        <w:t>hindlimb indicating comfort; 2. Goat leaning on thoracic limb indicative of discomfort; 3. Goat expressing normal behavior</w:t>
      </w:r>
    </w:p>
    <w:tbl>
      <w:tblPr>
        <w:tblStyle w:val="TableGrid"/>
        <w:tblW w:w="8642" w:type="dxa"/>
        <w:tblLook w:val="04A0" w:firstRow="1" w:lastRow="0" w:firstColumn="1" w:lastColumn="0" w:noHBand="0" w:noVBand="1"/>
      </w:tblPr>
      <w:tblGrid>
        <w:gridCol w:w="2882"/>
        <w:gridCol w:w="2878"/>
        <w:gridCol w:w="2882"/>
      </w:tblGrid>
      <w:tr w:rsidR="0076618D" w:rsidRPr="001E3493" w14:paraId="4660F36A" w14:textId="77777777" w:rsidTr="0076618D">
        <w:trPr>
          <w:trHeight w:val="3882"/>
        </w:trPr>
        <w:tc>
          <w:tcPr>
            <w:tcW w:w="2882" w:type="dxa"/>
          </w:tcPr>
          <w:p w14:paraId="5235A5A7" w14:textId="2F2B3B93" w:rsidR="0023524D" w:rsidRPr="001E3493" w:rsidRDefault="0023524D" w:rsidP="004A2C76">
            <w:pPr>
              <w:spacing w:line="240" w:lineRule="auto"/>
            </w:pPr>
            <w:r w:rsidRPr="001E3493">
              <w:rPr>
                <w:noProof/>
              </w:rPr>
              <w:drawing>
                <wp:inline distT="0" distB="0" distL="0" distR="0" wp14:anchorId="1DA2D2AD" wp14:editId="4273F303">
                  <wp:extent cx="2118783" cy="1589087"/>
                  <wp:effectExtent l="0" t="1905" r="0"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Picture 780"/>
                          <pic:cNvPicPr/>
                        </pic:nvPicPr>
                        <pic:blipFill>
                          <a:blip r:embed="rId57" cstate="print">
                            <a:extLst>
                              <a:ext uri="{28A0092B-C50C-407E-A947-70E740481C1C}">
                                <a14:useLocalDpi xmlns:a14="http://schemas.microsoft.com/office/drawing/2010/main" val="0"/>
                              </a:ext>
                            </a:extLst>
                          </a:blip>
                          <a:stretch>
                            <a:fillRect/>
                          </a:stretch>
                        </pic:blipFill>
                        <pic:spPr>
                          <a:xfrm rot="5400000">
                            <a:off x="0" y="0"/>
                            <a:ext cx="2122524" cy="1591893"/>
                          </a:xfrm>
                          <a:prstGeom prst="rect">
                            <a:avLst/>
                          </a:prstGeom>
                        </pic:spPr>
                      </pic:pic>
                    </a:graphicData>
                  </a:graphic>
                </wp:inline>
              </w:drawing>
            </w:r>
          </w:p>
        </w:tc>
        <w:tc>
          <w:tcPr>
            <w:tcW w:w="2878" w:type="dxa"/>
          </w:tcPr>
          <w:p w14:paraId="6F20E3C9" w14:textId="2529859A" w:rsidR="0023524D" w:rsidRPr="001E3493" w:rsidRDefault="0023524D" w:rsidP="004A2C76">
            <w:pPr>
              <w:spacing w:line="240" w:lineRule="auto"/>
            </w:pPr>
            <w:r w:rsidRPr="001E3493">
              <w:rPr>
                <w:noProof/>
              </w:rPr>
              <w:drawing>
                <wp:inline distT="0" distB="0" distL="0" distR="0" wp14:anchorId="111D2743" wp14:editId="23F110B5">
                  <wp:extent cx="2106083" cy="1579562"/>
                  <wp:effectExtent l="0" t="3493" r="5398" b="5397"/>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2109723" cy="1582292"/>
                          </a:xfrm>
                          <a:prstGeom prst="rect">
                            <a:avLst/>
                          </a:prstGeom>
                        </pic:spPr>
                      </pic:pic>
                    </a:graphicData>
                  </a:graphic>
                </wp:inline>
              </w:drawing>
            </w:r>
          </w:p>
        </w:tc>
        <w:tc>
          <w:tcPr>
            <w:tcW w:w="2882" w:type="dxa"/>
          </w:tcPr>
          <w:p w14:paraId="5BCF9A57" w14:textId="2248C889" w:rsidR="0023524D" w:rsidRPr="001E3493" w:rsidRDefault="0023524D" w:rsidP="004A2C76">
            <w:pPr>
              <w:keepNext/>
              <w:spacing w:line="240" w:lineRule="auto"/>
            </w:pPr>
            <w:r w:rsidRPr="001E3493">
              <w:rPr>
                <w:noProof/>
              </w:rPr>
              <w:drawing>
                <wp:inline distT="0" distB="0" distL="0" distR="0" wp14:anchorId="4E57BD10" wp14:editId="1BEACA28">
                  <wp:extent cx="2118782" cy="1589087"/>
                  <wp:effectExtent l="0" t="1905" r="0" b="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Picture 782"/>
                          <pic:cNvPicPr/>
                        </pic:nvPicPr>
                        <pic:blipFill>
                          <a:blip r:embed="rId59" cstate="print">
                            <a:extLst>
                              <a:ext uri="{28A0092B-C50C-407E-A947-70E740481C1C}">
                                <a14:useLocalDpi xmlns:a14="http://schemas.microsoft.com/office/drawing/2010/main" val="0"/>
                              </a:ext>
                            </a:extLst>
                          </a:blip>
                          <a:stretch>
                            <a:fillRect/>
                          </a:stretch>
                        </pic:blipFill>
                        <pic:spPr>
                          <a:xfrm rot="5400000">
                            <a:off x="0" y="0"/>
                            <a:ext cx="2129557" cy="1597169"/>
                          </a:xfrm>
                          <a:prstGeom prst="rect">
                            <a:avLst/>
                          </a:prstGeom>
                        </pic:spPr>
                      </pic:pic>
                    </a:graphicData>
                  </a:graphic>
                </wp:inline>
              </w:drawing>
            </w:r>
          </w:p>
        </w:tc>
      </w:tr>
    </w:tbl>
    <w:p w14:paraId="1067145C" w14:textId="244B83AD" w:rsidR="0023524D" w:rsidRDefault="0023524D" w:rsidP="00B46408">
      <w:pPr>
        <w:pStyle w:val="Caption"/>
      </w:pPr>
      <w:bookmarkStart w:id="125" w:name="_Toc195707631"/>
      <w:r w:rsidRPr="001E3493">
        <w:t xml:space="preserve">Figure </w:t>
      </w:r>
      <w:fldSimple w:instr=" SEQ Figure \* ARABIC ">
        <w:r w:rsidR="00056F45">
          <w:rPr>
            <w:noProof/>
          </w:rPr>
          <w:t>23</w:t>
        </w:r>
      </w:fldSimple>
      <w:r w:rsidRPr="001E3493">
        <w:t>: Goat models expressing behavior post-surgery</w:t>
      </w:r>
      <w:bookmarkEnd w:id="125"/>
    </w:p>
    <w:p w14:paraId="617EE96D" w14:textId="77777777" w:rsidR="00F67D9A" w:rsidRPr="00F67D9A" w:rsidRDefault="00F67D9A" w:rsidP="00F67D9A"/>
    <w:p w14:paraId="113CAE01" w14:textId="679FAD9C" w:rsidR="00B2507E" w:rsidRPr="001E3493" w:rsidRDefault="004A2C76" w:rsidP="00B46408">
      <w:pPr>
        <w:pStyle w:val="Caption"/>
      </w:pPr>
      <w:r w:rsidRPr="001E3493">
        <w:rPr>
          <w:noProof/>
        </w:rPr>
        <mc:AlternateContent>
          <mc:Choice Requires="wps">
            <w:drawing>
              <wp:anchor distT="0" distB="0" distL="114300" distR="114300" simplePos="0" relativeHeight="251669504" behindDoc="0" locked="0" layoutInCell="1" allowOverlap="1" wp14:anchorId="3E3E0623" wp14:editId="73D429B0">
                <wp:simplePos x="0" y="0"/>
                <wp:positionH relativeFrom="margin">
                  <wp:align>right</wp:align>
                </wp:positionH>
                <wp:positionV relativeFrom="paragraph">
                  <wp:posOffset>2817495</wp:posOffset>
                </wp:positionV>
                <wp:extent cx="212090" cy="195580"/>
                <wp:effectExtent l="0" t="0" r="16510" b="13970"/>
                <wp:wrapNone/>
                <wp:docPr id="804" name="Text Box 804"/>
                <wp:cNvGraphicFramePr/>
                <a:graphic xmlns:a="http://schemas.openxmlformats.org/drawingml/2006/main">
                  <a:graphicData uri="http://schemas.microsoft.com/office/word/2010/wordprocessingShape">
                    <wps:wsp>
                      <wps:cNvSpPr txBox="1"/>
                      <wps:spPr>
                        <a:xfrm>
                          <a:off x="0" y="0"/>
                          <a:ext cx="212090" cy="195580"/>
                        </a:xfrm>
                        <a:prstGeom prst="rect">
                          <a:avLst/>
                        </a:prstGeom>
                        <a:solidFill>
                          <a:schemeClr val="lt1"/>
                        </a:solidFill>
                        <a:ln w="6350">
                          <a:solidFill>
                            <a:prstClr val="black"/>
                          </a:solidFill>
                        </a:ln>
                      </wps:spPr>
                      <wps:txbx>
                        <w:txbxContent>
                          <w:p w14:paraId="432E8E0D" w14:textId="77777777" w:rsidR="0023524D" w:rsidRPr="001923F5" w:rsidRDefault="0023524D" w:rsidP="00E2468C">
                            <w:pPr>
                              <w:rPr>
                                <w:sz w:val="16"/>
                                <w:szCs w:val="16"/>
                              </w:rPr>
                            </w:pPr>
                            <w:r w:rsidRPr="001923F5">
                              <w:rPr>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3E0623" id="Text Box 804" o:spid="_x0000_s1036" type="#_x0000_t202" style="position:absolute;margin-left:-34.5pt;margin-top:221.85pt;width:16.7pt;height:15.4pt;z-index:2516695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" fillcolor="white [3201]" strokeweight=".5pt">
                <v:textbox>
                  <w:txbxContent>
                    <w:p w14:paraId="432E8E0D" w14:textId="77777777" w:rsidR="0023524D" w:rsidRPr="001923F5" w:rsidRDefault="0023524D" w:rsidP="00E2468C">
                      <w:pPr>
                        <w:rPr>
                          <w:sz w:val="16"/>
                          <w:szCs w:val="16"/>
                        </w:rPr>
                      </w:pPr>
                      <w:r w:rsidRPr="001923F5">
                        <w:rPr>
                          <w:sz w:val="16"/>
                          <w:szCs w:val="16"/>
                        </w:rPr>
                        <w:t>3</w:t>
                      </w:r>
                    </w:p>
                  </w:txbxContent>
                </v:textbox>
                <w10:wrap anchorx="margin"/>
              </v:shape>
            </w:pict>
          </mc:Fallback>
        </mc:AlternateContent>
      </w:r>
      <w:r w:rsidRPr="001E3493">
        <w:rPr>
          <w:noProof/>
        </w:rPr>
        <mc:AlternateContent>
          <mc:Choice Requires="wps">
            <w:drawing>
              <wp:anchor distT="0" distB="0" distL="114300" distR="114300" simplePos="0" relativeHeight="251668480" behindDoc="0" locked="0" layoutInCell="1" allowOverlap="1" wp14:anchorId="11BF4A67" wp14:editId="1A06B390">
                <wp:simplePos x="0" y="0"/>
                <wp:positionH relativeFrom="column">
                  <wp:posOffset>3395980</wp:posOffset>
                </wp:positionH>
                <wp:positionV relativeFrom="paragraph">
                  <wp:posOffset>2804795</wp:posOffset>
                </wp:positionV>
                <wp:extent cx="212090" cy="195580"/>
                <wp:effectExtent l="0" t="0" r="16510" b="13970"/>
                <wp:wrapNone/>
                <wp:docPr id="803" name="Text Box 803"/>
                <wp:cNvGraphicFramePr/>
                <a:graphic xmlns:a="http://schemas.openxmlformats.org/drawingml/2006/main">
                  <a:graphicData uri="http://schemas.microsoft.com/office/word/2010/wordprocessingShape">
                    <wps:wsp>
                      <wps:cNvSpPr txBox="1"/>
                      <wps:spPr>
                        <a:xfrm>
                          <a:off x="0" y="0"/>
                          <a:ext cx="212090" cy="195580"/>
                        </a:xfrm>
                        <a:prstGeom prst="rect">
                          <a:avLst/>
                        </a:prstGeom>
                        <a:solidFill>
                          <a:schemeClr val="lt1"/>
                        </a:solidFill>
                        <a:ln w="6350">
                          <a:solidFill>
                            <a:prstClr val="black"/>
                          </a:solidFill>
                        </a:ln>
                      </wps:spPr>
                      <wps:txbx>
                        <w:txbxContent>
                          <w:p w14:paraId="19233707" w14:textId="77777777" w:rsidR="0023524D" w:rsidRPr="001923F5" w:rsidRDefault="0023524D" w:rsidP="00E2468C">
                            <w:pPr>
                              <w:rPr>
                                <w:sz w:val="16"/>
                                <w:szCs w:val="16"/>
                              </w:rPr>
                            </w:pPr>
                            <w:r w:rsidRPr="001923F5">
                              <w:rPr>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BF4A67" id="Text Box 803" o:spid="_x0000_s1037" type="#_x0000_t202" style="position:absolute;margin-left:267.4pt;margin-top:220.85pt;width:16.7pt;height:15.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" fillcolor="white [3201]" strokeweight=".5pt">
                <v:textbox>
                  <w:txbxContent>
                    <w:p w14:paraId="19233707" w14:textId="77777777" w:rsidR="0023524D" w:rsidRPr="001923F5" w:rsidRDefault="0023524D" w:rsidP="00E2468C">
                      <w:pPr>
                        <w:rPr>
                          <w:sz w:val="16"/>
                          <w:szCs w:val="16"/>
                        </w:rPr>
                      </w:pPr>
                      <w:r w:rsidRPr="001923F5">
                        <w:rPr>
                          <w:sz w:val="16"/>
                          <w:szCs w:val="16"/>
                        </w:rPr>
                        <w:t>2</w:t>
                      </w:r>
                    </w:p>
                  </w:txbxContent>
                </v:textbox>
              </v:shape>
            </w:pict>
          </mc:Fallback>
        </mc:AlternateContent>
      </w:r>
      <w:r w:rsidRPr="001E3493">
        <w:rPr>
          <w:noProof/>
        </w:rPr>
        <mc:AlternateContent>
          <mc:Choice Requires="wps">
            <w:drawing>
              <wp:anchor distT="0" distB="0" distL="114300" distR="114300" simplePos="0" relativeHeight="251667456" behindDoc="0" locked="0" layoutInCell="1" allowOverlap="1" wp14:anchorId="02C33A52" wp14:editId="79DA1FAC">
                <wp:simplePos x="0" y="0"/>
                <wp:positionH relativeFrom="column">
                  <wp:posOffset>1595755</wp:posOffset>
                </wp:positionH>
                <wp:positionV relativeFrom="paragraph">
                  <wp:posOffset>2801620</wp:posOffset>
                </wp:positionV>
                <wp:extent cx="212272" cy="195762"/>
                <wp:effectExtent l="0" t="0" r="16510" b="13970"/>
                <wp:wrapNone/>
                <wp:docPr id="802" name="Text Box 802"/>
                <wp:cNvGraphicFramePr/>
                <a:graphic xmlns:a="http://schemas.openxmlformats.org/drawingml/2006/main">
                  <a:graphicData uri="http://schemas.microsoft.com/office/word/2010/wordprocessingShape">
                    <wps:wsp>
                      <wps:cNvSpPr txBox="1"/>
                      <wps:spPr>
                        <a:xfrm>
                          <a:off x="0" y="0"/>
                          <a:ext cx="212272" cy="195762"/>
                        </a:xfrm>
                        <a:prstGeom prst="rect">
                          <a:avLst/>
                        </a:prstGeom>
                        <a:solidFill>
                          <a:schemeClr val="lt1"/>
                        </a:solidFill>
                        <a:ln w="6350">
                          <a:solidFill>
                            <a:prstClr val="black"/>
                          </a:solidFill>
                        </a:ln>
                      </wps:spPr>
                      <wps:txbx>
                        <w:txbxContent>
                          <w:p w14:paraId="12D59CAD" w14:textId="77777777" w:rsidR="0023524D" w:rsidRPr="001923F5" w:rsidRDefault="0023524D" w:rsidP="00E2468C">
                            <w:pPr>
                              <w:rPr>
                                <w:sz w:val="16"/>
                                <w:szCs w:val="16"/>
                              </w:rPr>
                            </w:pPr>
                            <w:r w:rsidRPr="001923F5">
                              <w:rPr>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C33A52" id="Text Box 802" o:spid="_x0000_s1038" type="#_x0000_t202" style="position:absolute;margin-left:125.65pt;margin-top:220.6pt;width:16.7pt;height:15.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" fillcolor="white [3201]" strokeweight=".5pt">
                <v:textbox>
                  <w:txbxContent>
                    <w:p w14:paraId="12D59CAD" w14:textId="77777777" w:rsidR="0023524D" w:rsidRPr="001923F5" w:rsidRDefault="0023524D" w:rsidP="00E2468C">
                      <w:pPr>
                        <w:rPr>
                          <w:sz w:val="16"/>
                          <w:szCs w:val="16"/>
                        </w:rPr>
                      </w:pPr>
                      <w:r w:rsidRPr="001923F5">
                        <w:rPr>
                          <w:sz w:val="16"/>
                          <w:szCs w:val="16"/>
                        </w:rPr>
                        <w:t>1</w:t>
                      </w:r>
                    </w:p>
                  </w:txbxContent>
                </v:textbox>
              </v:shape>
            </w:pict>
          </mc:Fallback>
        </mc:AlternateContent>
      </w:r>
      <w:r w:rsidR="006E7EB1" w:rsidRPr="001E3493">
        <w:t>1. Goats expressing normal behavior; 2. Goat interacting with enrichment; 3. Goat restrained comfortably</w:t>
      </w:r>
    </w:p>
    <w:tbl>
      <w:tblPr>
        <w:tblStyle w:val="TableGrid"/>
        <w:tblW w:w="0" w:type="auto"/>
        <w:tblLook w:val="04A0" w:firstRow="1" w:lastRow="0" w:firstColumn="1" w:lastColumn="0" w:noHBand="0" w:noVBand="1"/>
      </w:tblPr>
      <w:tblGrid>
        <w:gridCol w:w="2852"/>
        <w:gridCol w:w="2827"/>
        <w:gridCol w:w="2935"/>
      </w:tblGrid>
      <w:tr w:rsidR="004A2C76" w:rsidRPr="001E3493" w14:paraId="4705D21F" w14:textId="77777777" w:rsidTr="0076618D">
        <w:trPr>
          <w:trHeight w:val="3927"/>
        </w:trPr>
        <w:tc>
          <w:tcPr>
            <w:tcW w:w="2852" w:type="dxa"/>
          </w:tcPr>
          <w:p w14:paraId="5D84C1A5" w14:textId="7BA5C605" w:rsidR="0023524D" w:rsidRPr="001E3493" w:rsidRDefault="0023524D" w:rsidP="004A2C76">
            <w:pPr>
              <w:spacing w:line="240" w:lineRule="auto"/>
            </w:pPr>
            <w:r w:rsidRPr="001E3493">
              <w:rPr>
                <w:noProof/>
              </w:rPr>
              <w:drawing>
                <wp:inline distT="0" distB="0" distL="0" distR="0" wp14:anchorId="3E295A7A" wp14:editId="31ED2F9D">
                  <wp:extent cx="2148454" cy="1561896"/>
                  <wp:effectExtent l="7620" t="0" r="0" b="0"/>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 name="Picture 805"/>
                          <pic:cNvPicPr/>
                        </pic:nvPicPr>
                        <pic:blipFill rotWithShape="1">
                          <a:blip r:embed="rId60" cstate="print">
                            <a:extLst>
                              <a:ext uri="{28A0092B-C50C-407E-A947-70E740481C1C}">
                                <a14:useLocalDpi xmlns:a14="http://schemas.microsoft.com/office/drawing/2010/main" val="0"/>
                              </a:ext>
                            </a:extLst>
                          </a:blip>
                          <a:srcRect l="-255" t="924" r="24272" b="875"/>
                          <a:stretch/>
                        </pic:blipFill>
                        <pic:spPr bwMode="auto">
                          <a:xfrm rot="5400000">
                            <a:off x="0" y="0"/>
                            <a:ext cx="2167260" cy="1575568"/>
                          </a:xfrm>
                          <a:prstGeom prst="rect">
                            <a:avLst/>
                          </a:prstGeom>
                          <a:ln>
                            <a:noFill/>
                          </a:ln>
                          <a:extLst>
                            <a:ext uri="{53640926-AAD7-44D8-BBD7-CCE9431645EC}">
                              <a14:shadowObscured xmlns:a14="http://schemas.microsoft.com/office/drawing/2010/main"/>
                            </a:ext>
                          </a:extLst>
                        </pic:spPr>
                      </pic:pic>
                    </a:graphicData>
                  </a:graphic>
                </wp:inline>
              </w:drawing>
            </w:r>
          </w:p>
        </w:tc>
        <w:tc>
          <w:tcPr>
            <w:tcW w:w="2827" w:type="dxa"/>
          </w:tcPr>
          <w:p w14:paraId="4905C7EF" w14:textId="21934C8F" w:rsidR="0023524D" w:rsidRPr="001E3493" w:rsidRDefault="0023524D" w:rsidP="004A2C76">
            <w:pPr>
              <w:spacing w:line="240" w:lineRule="auto"/>
            </w:pPr>
            <w:r w:rsidRPr="001E3493">
              <w:rPr>
                <w:noProof/>
              </w:rPr>
              <w:drawing>
                <wp:inline distT="0" distB="0" distL="0" distR="0" wp14:anchorId="037F91C0" wp14:editId="3BF7E887">
                  <wp:extent cx="1539118" cy="2143125"/>
                  <wp:effectExtent l="0" t="0" r="4445" b="0"/>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Picture 806"/>
                          <pic:cNvPicPr/>
                        </pic:nvPicPr>
                        <pic:blipFill rotWithShape="1">
                          <a:blip r:embed="rId61" cstate="print">
                            <a:extLst>
                              <a:ext uri="{28A0092B-C50C-407E-A947-70E740481C1C}">
                                <a14:useLocalDpi xmlns:a14="http://schemas.microsoft.com/office/drawing/2010/main" val="0"/>
                              </a:ext>
                            </a:extLst>
                          </a:blip>
                          <a:srcRect l="-3366" r="-497" b="18296"/>
                          <a:stretch/>
                        </pic:blipFill>
                        <pic:spPr bwMode="auto">
                          <a:xfrm>
                            <a:off x="0" y="0"/>
                            <a:ext cx="1552232" cy="2161386"/>
                          </a:xfrm>
                          <a:prstGeom prst="rect">
                            <a:avLst/>
                          </a:prstGeom>
                          <a:ln>
                            <a:noFill/>
                          </a:ln>
                          <a:extLst>
                            <a:ext uri="{53640926-AAD7-44D8-BBD7-CCE9431645EC}">
                              <a14:shadowObscured xmlns:a14="http://schemas.microsoft.com/office/drawing/2010/main"/>
                            </a:ext>
                          </a:extLst>
                        </pic:spPr>
                      </pic:pic>
                    </a:graphicData>
                  </a:graphic>
                </wp:inline>
              </w:drawing>
            </w:r>
          </w:p>
        </w:tc>
        <w:tc>
          <w:tcPr>
            <w:tcW w:w="2935" w:type="dxa"/>
          </w:tcPr>
          <w:p w14:paraId="7DD3F25D" w14:textId="29D4E69C" w:rsidR="0023524D" w:rsidRPr="001E3493" w:rsidRDefault="0023524D" w:rsidP="004A2C76">
            <w:pPr>
              <w:keepNext/>
              <w:spacing w:line="240" w:lineRule="auto"/>
            </w:pPr>
            <w:r w:rsidRPr="001E3493">
              <w:rPr>
                <w:noProof/>
              </w:rPr>
              <w:drawing>
                <wp:inline distT="0" distB="0" distL="0" distR="0" wp14:anchorId="446DFB5C" wp14:editId="465F0F4F">
                  <wp:extent cx="1653994" cy="2143125"/>
                  <wp:effectExtent l="0" t="0" r="3810" b="0"/>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Picture 80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68643" cy="2162106"/>
                          </a:xfrm>
                          <a:prstGeom prst="rect">
                            <a:avLst/>
                          </a:prstGeom>
                        </pic:spPr>
                      </pic:pic>
                    </a:graphicData>
                  </a:graphic>
                </wp:inline>
              </w:drawing>
            </w:r>
          </w:p>
        </w:tc>
      </w:tr>
    </w:tbl>
    <w:p w14:paraId="71DB2E5E" w14:textId="071A558D" w:rsidR="00D60D83" w:rsidRDefault="0023524D" w:rsidP="00B46408">
      <w:pPr>
        <w:pStyle w:val="Caption"/>
      </w:pPr>
      <w:bookmarkStart w:id="126" w:name="_Toc195707632"/>
      <w:r w:rsidRPr="001E3493">
        <w:t xml:space="preserve">Figure </w:t>
      </w:r>
      <w:fldSimple w:instr=" SEQ Figure \* ARABIC ">
        <w:r w:rsidR="00056F45">
          <w:rPr>
            <w:noProof/>
          </w:rPr>
          <w:t>24</w:t>
        </w:r>
      </w:fldSimple>
      <w:r w:rsidRPr="001E3493">
        <w:t>: Goat models expressing behavior during data collection</w:t>
      </w:r>
      <w:bookmarkEnd w:id="126"/>
    </w:p>
    <w:p w14:paraId="6167D7B2" w14:textId="77777777" w:rsidR="00F67D9A" w:rsidRDefault="00F67D9A" w:rsidP="00F67D9A"/>
    <w:p w14:paraId="14A93E89" w14:textId="77777777" w:rsidR="00363632" w:rsidRPr="00F67D9A" w:rsidRDefault="00363632" w:rsidP="00F67D9A"/>
    <w:p w14:paraId="6684BA79" w14:textId="030676D0" w:rsidR="003377A0" w:rsidRPr="003377A0" w:rsidRDefault="0023524D" w:rsidP="003377A0">
      <w:pPr>
        <w:pStyle w:val="Heading3"/>
      </w:pPr>
      <w:r w:rsidRPr="001E3493">
        <w:lastRenderedPageBreak/>
        <w:t>Radiographic imaging</w:t>
      </w:r>
    </w:p>
    <w:p w14:paraId="79E8D9EF" w14:textId="7A83E826" w:rsidR="003377A0" w:rsidRDefault="003377A0" w:rsidP="003377A0">
      <w:bookmarkStart w:id="127" w:name="_Toc195707677"/>
      <w:r>
        <w:t xml:space="preserve">Table </w:t>
      </w:r>
      <w:r>
        <w:fldChar w:fldCharType="begin"/>
      </w:r>
      <w:r>
        <w:instrText xml:space="preserve"> SEQ Table \* ARABIC </w:instrText>
      </w:r>
      <w:r>
        <w:fldChar w:fldCharType="separate"/>
      </w:r>
      <w:r w:rsidR="00056F45">
        <w:rPr>
          <w:noProof/>
        </w:rPr>
        <w:t>25</w:t>
      </w:r>
      <w:r>
        <w:fldChar w:fldCharType="end"/>
      </w:r>
      <w:r>
        <w:t xml:space="preserve">: </w:t>
      </w:r>
      <w:r w:rsidRPr="001E3493">
        <w:t>Radiographic findings SA</w:t>
      </w:r>
      <w:bookmarkEnd w:id="127"/>
    </w:p>
    <w:tbl>
      <w:tblPr>
        <w:tblStyle w:val="TableGrid"/>
        <w:tblW w:w="0" w:type="auto"/>
        <w:jc w:val="center"/>
        <w:tblLook w:val="04A0" w:firstRow="1" w:lastRow="0" w:firstColumn="1" w:lastColumn="0" w:noHBand="0" w:noVBand="1"/>
      </w:tblPr>
      <w:tblGrid>
        <w:gridCol w:w="491"/>
        <w:gridCol w:w="1978"/>
        <w:gridCol w:w="2096"/>
        <w:gridCol w:w="2046"/>
        <w:gridCol w:w="2019"/>
      </w:tblGrid>
      <w:tr w:rsidR="0023524D" w:rsidRPr="001E3493" w14:paraId="09719C4E" w14:textId="77777777" w:rsidTr="003377A0">
        <w:trPr>
          <w:cantSplit/>
          <w:trHeight w:val="646"/>
          <w:jc w:val="center"/>
        </w:trPr>
        <w:tc>
          <w:tcPr>
            <w:tcW w:w="462" w:type="dxa"/>
            <w:textDirection w:val="btLr"/>
          </w:tcPr>
          <w:p w14:paraId="2BEBB58B" w14:textId="77777777" w:rsidR="0023524D" w:rsidRPr="001E3493" w:rsidRDefault="0023524D" w:rsidP="003377A0">
            <w:pPr>
              <w:spacing w:line="240" w:lineRule="auto"/>
              <w:jc w:val="center"/>
            </w:pPr>
            <w:r w:rsidRPr="001E3493">
              <w:t>G24002</w:t>
            </w:r>
          </w:p>
        </w:tc>
        <w:tc>
          <w:tcPr>
            <w:tcW w:w="2144" w:type="dxa"/>
          </w:tcPr>
          <w:p w14:paraId="0CA06D9D" w14:textId="77777777" w:rsidR="0023524D" w:rsidRPr="001E3493" w:rsidRDefault="0023524D" w:rsidP="003377A0">
            <w:pPr>
              <w:spacing w:line="240" w:lineRule="auto"/>
              <w:jc w:val="center"/>
            </w:pPr>
            <w:r w:rsidRPr="001E3493">
              <w:rPr>
                <w:noProof/>
              </w:rPr>
              <w:drawing>
                <wp:inline distT="0" distB="0" distL="0" distR="0" wp14:anchorId="1A401EC6" wp14:editId="28E9445C">
                  <wp:extent cx="1177063" cy="2602230"/>
                  <wp:effectExtent l="0" t="0" r="4445" b="762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189779" cy="2630343"/>
                          </a:xfrm>
                          <a:prstGeom prst="rect">
                            <a:avLst/>
                          </a:prstGeom>
                        </pic:spPr>
                      </pic:pic>
                    </a:graphicData>
                  </a:graphic>
                </wp:inline>
              </w:drawing>
            </w:r>
          </w:p>
          <w:p w14:paraId="0199EAE5" w14:textId="77777777" w:rsidR="0023524D" w:rsidRPr="001E3493" w:rsidRDefault="0023524D" w:rsidP="003377A0">
            <w:pPr>
              <w:spacing w:line="240" w:lineRule="auto"/>
              <w:jc w:val="center"/>
            </w:pPr>
            <w:r w:rsidRPr="001E3493">
              <w:t>Day 0</w:t>
            </w:r>
          </w:p>
        </w:tc>
        <w:tc>
          <w:tcPr>
            <w:tcW w:w="2014" w:type="dxa"/>
          </w:tcPr>
          <w:p w14:paraId="08D4F1EA" w14:textId="77777777" w:rsidR="0023524D" w:rsidRPr="001E3493" w:rsidRDefault="0023524D" w:rsidP="003377A0">
            <w:pPr>
              <w:spacing w:line="240" w:lineRule="auto"/>
              <w:jc w:val="center"/>
            </w:pPr>
            <w:r w:rsidRPr="001E3493">
              <w:rPr>
                <w:noProof/>
              </w:rPr>
              <w:drawing>
                <wp:inline distT="0" distB="0" distL="0" distR="0" wp14:anchorId="17F03A44" wp14:editId="75F8090F">
                  <wp:extent cx="1260335" cy="2625213"/>
                  <wp:effectExtent l="0" t="0" r="0" b="381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266260" cy="2637555"/>
                          </a:xfrm>
                          <a:prstGeom prst="rect">
                            <a:avLst/>
                          </a:prstGeom>
                        </pic:spPr>
                      </pic:pic>
                    </a:graphicData>
                  </a:graphic>
                </wp:inline>
              </w:drawing>
            </w:r>
            <w:r w:rsidRPr="001E3493">
              <w:t>Day 7</w:t>
            </w:r>
          </w:p>
        </w:tc>
        <w:tc>
          <w:tcPr>
            <w:tcW w:w="1926" w:type="dxa"/>
          </w:tcPr>
          <w:p w14:paraId="6C51639D" w14:textId="77777777" w:rsidR="0023524D" w:rsidRPr="001E3493" w:rsidRDefault="0023524D" w:rsidP="003377A0">
            <w:pPr>
              <w:spacing w:line="240" w:lineRule="auto"/>
              <w:jc w:val="center"/>
            </w:pPr>
            <w:r w:rsidRPr="001E3493">
              <w:rPr>
                <w:noProof/>
              </w:rPr>
              <w:drawing>
                <wp:inline distT="0" distB="0" distL="0" distR="0" wp14:anchorId="478073CB" wp14:editId="25E70997">
                  <wp:extent cx="1226272" cy="2602230"/>
                  <wp:effectExtent l="0" t="0" r="0" b="762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239145" cy="2629547"/>
                          </a:xfrm>
                          <a:prstGeom prst="rect">
                            <a:avLst/>
                          </a:prstGeom>
                        </pic:spPr>
                      </pic:pic>
                    </a:graphicData>
                  </a:graphic>
                </wp:inline>
              </w:drawing>
            </w:r>
          </w:p>
          <w:p w14:paraId="09677FED" w14:textId="77777777" w:rsidR="0023524D" w:rsidRPr="001E3493" w:rsidRDefault="0023524D" w:rsidP="003377A0">
            <w:pPr>
              <w:spacing w:line="240" w:lineRule="auto"/>
              <w:jc w:val="center"/>
            </w:pPr>
            <w:r w:rsidRPr="001E3493">
              <w:t>Day 14</w:t>
            </w:r>
          </w:p>
        </w:tc>
        <w:tc>
          <w:tcPr>
            <w:tcW w:w="2084" w:type="dxa"/>
          </w:tcPr>
          <w:p w14:paraId="62A368F5" w14:textId="77777777" w:rsidR="0023524D" w:rsidRPr="001E3493" w:rsidRDefault="0023524D" w:rsidP="003377A0">
            <w:pPr>
              <w:spacing w:line="240" w:lineRule="auto"/>
              <w:jc w:val="center"/>
            </w:pPr>
            <w:r w:rsidRPr="001E3493">
              <w:rPr>
                <w:noProof/>
              </w:rPr>
              <w:drawing>
                <wp:inline distT="0" distB="0" distL="0" distR="0" wp14:anchorId="2B67AD57" wp14:editId="4371A105">
                  <wp:extent cx="1208979" cy="2614634"/>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214158" cy="2625836"/>
                          </a:xfrm>
                          <a:prstGeom prst="rect">
                            <a:avLst/>
                          </a:prstGeom>
                        </pic:spPr>
                      </pic:pic>
                    </a:graphicData>
                  </a:graphic>
                </wp:inline>
              </w:drawing>
            </w:r>
          </w:p>
          <w:p w14:paraId="31FE723F" w14:textId="77777777" w:rsidR="0023524D" w:rsidRPr="001E3493" w:rsidRDefault="0023524D" w:rsidP="003377A0">
            <w:pPr>
              <w:spacing w:line="240" w:lineRule="auto"/>
              <w:jc w:val="center"/>
            </w:pPr>
            <w:r w:rsidRPr="001E3493">
              <w:t>Day 28</w:t>
            </w:r>
          </w:p>
        </w:tc>
      </w:tr>
      <w:tr w:rsidR="0023524D" w:rsidRPr="001E3493" w14:paraId="072BF154" w14:textId="77777777" w:rsidTr="0076618D">
        <w:trPr>
          <w:cantSplit/>
          <w:trHeight w:val="4805"/>
          <w:jc w:val="center"/>
        </w:trPr>
        <w:tc>
          <w:tcPr>
            <w:tcW w:w="462" w:type="dxa"/>
            <w:textDirection w:val="btLr"/>
          </w:tcPr>
          <w:p w14:paraId="6685FF66" w14:textId="77777777" w:rsidR="0023524D" w:rsidRPr="001E3493" w:rsidRDefault="0023524D" w:rsidP="003377A0">
            <w:pPr>
              <w:spacing w:line="240" w:lineRule="auto"/>
              <w:jc w:val="center"/>
            </w:pPr>
            <w:r w:rsidRPr="001E3493">
              <w:t>G24002</w:t>
            </w:r>
          </w:p>
        </w:tc>
        <w:tc>
          <w:tcPr>
            <w:tcW w:w="2144" w:type="dxa"/>
          </w:tcPr>
          <w:p w14:paraId="3DA3EC8F" w14:textId="77777777" w:rsidR="0023524D" w:rsidRPr="001E3493" w:rsidRDefault="0023524D" w:rsidP="003377A0">
            <w:pPr>
              <w:spacing w:line="240" w:lineRule="auto"/>
              <w:jc w:val="center"/>
            </w:pPr>
            <w:r w:rsidRPr="001E3493">
              <w:rPr>
                <w:noProof/>
              </w:rPr>
              <w:drawing>
                <wp:inline distT="0" distB="0" distL="0" distR="0" wp14:anchorId="793B226A" wp14:editId="6CA44866">
                  <wp:extent cx="1163361" cy="2368644"/>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169889" cy="2381935"/>
                          </a:xfrm>
                          <a:prstGeom prst="rect">
                            <a:avLst/>
                          </a:prstGeom>
                        </pic:spPr>
                      </pic:pic>
                    </a:graphicData>
                  </a:graphic>
                </wp:inline>
              </w:drawing>
            </w:r>
          </w:p>
          <w:p w14:paraId="54B6F121" w14:textId="77777777" w:rsidR="0023524D" w:rsidRPr="001E3493" w:rsidRDefault="0023524D" w:rsidP="003377A0">
            <w:pPr>
              <w:spacing w:line="240" w:lineRule="auto"/>
              <w:jc w:val="center"/>
            </w:pPr>
            <w:r w:rsidRPr="001E3493">
              <w:t>Day 42</w:t>
            </w:r>
          </w:p>
        </w:tc>
        <w:tc>
          <w:tcPr>
            <w:tcW w:w="2014" w:type="dxa"/>
          </w:tcPr>
          <w:p w14:paraId="094D6E43" w14:textId="77777777" w:rsidR="0023524D" w:rsidRPr="001E3493" w:rsidRDefault="0023524D" w:rsidP="003377A0">
            <w:pPr>
              <w:spacing w:line="240" w:lineRule="auto"/>
              <w:jc w:val="center"/>
            </w:pPr>
            <w:r w:rsidRPr="001E3493">
              <w:rPr>
                <w:noProof/>
              </w:rPr>
              <w:drawing>
                <wp:inline distT="0" distB="0" distL="0" distR="0" wp14:anchorId="757A4FB0" wp14:editId="704FFCA9">
                  <wp:extent cx="1170039" cy="2355820"/>
                  <wp:effectExtent l="0" t="0" r="0" b="698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176142" cy="2368108"/>
                          </a:xfrm>
                          <a:prstGeom prst="rect">
                            <a:avLst/>
                          </a:prstGeom>
                        </pic:spPr>
                      </pic:pic>
                    </a:graphicData>
                  </a:graphic>
                </wp:inline>
              </w:drawing>
            </w:r>
          </w:p>
          <w:p w14:paraId="7A8BA9B2" w14:textId="77777777" w:rsidR="0023524D" w:rsidRPr="001E3493" w:rsidRDefault="0023524D" w:rsidP="003377A0">
            <w:pPr>
              <w:spacing w:line="240" w:lineRule="auto"/>
              <w:jc w:val="center"/>
            </w:pPr>
            <w:r w:rsidRPr="001E3493">
              <w:t>Day 56</w:t>
            </w:r>
          </w:p>
        </w:tc>
        <w:tc>
          <w:tcPr>
            <w:tcW w:w="1926" w:type="dxa"/>
          </w:tcPr>
          <w:p w14:paraId="5AFA1C0E" w14:textId="77777777" w:rsidR="0023524D" w:rsidRPr="001E3493" w:rsidRDefault="0023524D" w:rsidP="003377A0">
            <w:pPr>
              <w:spacing w:line="240" w:lineRule="auto"/>
              <w:jc w:val="center"/>
            </w:pPr>
            <w:r w:rsidRPr="001E3493">
              <w:rPr>
                <w:noProof/>
              </w:rPr>
              <w:drawing>
                <wp:inline distT="0" distB="0" distL="0" distR="0" wp14:anchorId="479CC49F" wp14:editId="642FF0E2">
                  <wp:extent cx="1120877" cy="2335594"/>
                  <wp:effectExtent l="0" t="0" r="3175" b="762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124692" cy="2343544"/>
                          </a:xfrm>
                          <a:prstGeom prst="rect">
                            <a:avLst/>
                          </a:prstGeom>
                        </pic:spPr>
                      </pic:pic>
                    </a:graphicData>
                  </a:graphic>
                </wp:inline>
              </w:drawing>
            </w:r>
          </w:p>
          <w:p w14:paraId="481331CF" w14:textId="77777777" w:rsidR="0023524D" w:rsidRPr="001E3493" w:rsidRDefault="0023524D" w:rsidP="003377A0">
            <w:pPr>
              <w:spacing w:line="240" w:lineRule="auto"/>
              <w:jc w:val="center"/>
            </w:pPr>
            <w:r w:rsidRPr="001E3493">
              <w:t>Day 70</w:t>
            </w:r>
          </w:p>
        </w:tc>
        <w:tc>
          <w:tcPr>
            <w:tcW w:w="2084" w:type="dxa"/>
          </w:tcPr>
          <w:p w14:paraId="236A9B2E" w14:textId="77777777" w:rsidR="0023524D" w:rsidRPr="001E3493" w:rsidRDefault="0023524D" w:rsidP="003377A0">
            <w:pPr>
              <w:spacing w:line="240" w:lineRule="auto"/>
              <w:jc w:val="center"/>
            </w:pPr>
            <w:r w:rsidRPr="001E3493">
              <w:rPr>
                <w:noProof/>
              </w:rPr>
              <w:drawing>
                <wp:inline distT="0" distB="0" distL="0" distR="0" wp14:anchorId="1E39083D" wp14:editId="0CFDC27D">
                  <wp:extent cx="1120878" cy="2367514"/>
                  <wp:effectExtent l="0" t="0" r="317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pic:cNvPicPr/>
                        </pic:nvPicPr>
                        <pic:blipFill>
                          <a:blip r:embed="rId70">
                            <a:extLst>
                              <a:ext uri="{28A0092B-C50C-407E-A947-70E740481C1C}">
                                <a14:useLocalDpi xmlns:a14="http://schemas.microsoft.com/office/drawing/2010/main" val="0"/>
                              </a:ext>
                            </a:extLst>
                          </a:blip>
                          <a:stretch>
                            <a:fillRect/>
                          </a:stretch>
                        </pic:blipFill>
                        <pic:spPr>
                          <a:xfrm>
                            <a:off x="0" y="0"/>
                            <a:ext cx="1125620" cy="2377531"/>
                          </a:xfrm>
                          <a:prstGeom prst="rect">
                            <a:avLst/>
                          </a:prstGeom>
                        </pic:spPr>
                      </pic:pic>
                    </a:graphicData>
                  </a:graphic>
                </wp:inline>
              </w:drawing>
            </w:r>
          </w:p>
          <w:p w14:paraId="4BD00A67" w14:textId="77777777" w:rsidR="0023524D" w:rsidRPr="001E3493" w:rsidRDefault="0023524D" w:rsidP="003377A0">
            <w:pPr>
              <w:spacing w:line="240" w:lineRule="auto"/>
              <w:jc w:val="center"/>
            </w:pPr>
            <w:r w:rsidRPr="001E3493">
              <w:t>Day 84</w:t>
            </w:r>
          </w:p>
        </w:tc>
      </w:tr>
    </w:tbl>
    <w:p w14:paraId="02A8F87A" w14:textId="77777777" w:rsidR="00363632" w:rsidRDefault="00363632"/>
    <w:p w14:paraId="6D7F7EA0" w14:textId="77777777" w:rsidR="00363632" w:rsidRDefault="00363632"/>
    <w:p w14:paraId="0CD5EA18" w14:textId="77777777" w:rsidR="00363632" w:rsidRDefault="00363632"/>
    <w:p w14:paraId="753AAC19" w14:textId="77777777" w:rsidR="00363632" w:rsidRDefault="00363632"/>
    <w:p w14:paraId="1A582AEE" w14:textId="02720FA2" w:rsidR="00363632" w:rsidRDefault="00363632">
      <w:r>
        <w:lastRenderedPageBreak/>
        <w:t>Table 25 Continued</w:t>
      </w:r>
    </w:p>
    <w:tbl>
      <w:tblPr>
        <w:tblStyle w:val="TableGrid"/>
        <w:tblW w:w="0" w:type="auto"/>
        <w:jc w:val="center"/>
        <w:tblLook w:val="04A0" w:firstRow="1" w:lastRow="0" w:firstColumn="1" w:lastColumn="0" w:noHBand="0" w:noVBand="1"/>
      </w:tblPr>
      <w:tblGrid>
        <w:gridCol w:w="491"/>
        <w:gridCol w:w="1992"/>
        <w:gridCol w:w="2042"/>
        <w:gridCol w:w="2067"/>
        <w:gridCol w:w="2038"/>
      </w:tblGrid>
      <w:tr w:rsidR="0023524D" w:rsidRPr="001E3493" w14:paraId="5D6D66B0" w14:textId="77777777" w:rsidTr="003377A0">
        <w:trPr>
          <w:cantSplit/>
          <w:trHeight w:val="646"/>
          <w:jc w:val="center"/>
        </w:trPr>
        <w:tc>
          <w:tcPr>
            <w:tcW w:w="462" w:type="dxa"/>
            <w:textDirection w:val="btLr"/>
          </w:tcPr>
          <w:p w14:paraId="3BD5EA2C" w14:textId="19A1EA76" w:rsidR="0023524D" w:rsidRPr="001E3493" w:rsidRDefault="0023524D" w:rsidP="003377A0">
            <w:pPr>
              <w:spacing w:line="240" w:lineRule="auto"/>
              <w:jc w:val="center"/>
            </w:pPr>
            <w:r w:rsidRPr="001E3493">
              <w:t>G24003</w:t>
            </w:r>
          </w:p>
        </w:tc>
        <w:tc>
          <w:tcPr>
            <w:tcW w:w="2144" w:type="dxa"/>
          </w:tcPr>
          <w:p w14:paraId="18857ED7" w14:textId="77777777" w:rsidR="0023524D" w:rsidRPr="001E3493" w:rsidRDefault="0023524D" w:rsidP="003377A0">
            <w:pPr>
              <w:spacing w:line="240" w:lineRule="auto"/>
              <w:jc w:val="center"/>
            </w:pPr>
            <w:r w:rsidRPr="001E3493">
              <w:rPr>
                <w:noProof/>
              </w:rPr>
              <w:drawing>
                <wp:inline distT="0" distB="0" distL="0" distR="0" wp14:anchorId="7E1ADCF8" wp14:editId="679C12B3">
                  <wp:extent cx="1176887" cy="2630343"/>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pic:cNvPicPr/>
                        </pic:nvPicPr>
                        <pic:blipFill rotWithShape="1">
                          <a:blip r:embed="rId71">
                            <a:extLst>
                              <a:ext uri="{28A0092B-C50C-407E-A947-70E740481C1C}">
                                <a14:useLocalDpi xmlns:a14="http://schemas.microsoft.com/office/drawing/2010/main" val="0"/>
                              </a:ext>
                            </a:extLst>
                          </a:blip>
                          <a:srcRect l="7521" t="-279" r="-7521" b="279"/>
                          <a:stretch/>
                        </pic:blipFill>
                        <pic:spPr>
                          <a:xfrm>
                            <a:off x="0" y="0"/>
                            <a:ext cx="1176887" cy="2630343"/>
                          </a:xfrm>
                          <a:prstGeom prst="rect">
                            <a:avLst/>
                          </a:prstGeom>
                        </pic:spPr>
                      </pic:pic>
                    </a:graphicData>
                  </a:graphic>
                </wp:inline>
              </w:drawing>
            </w:r>
          </w:p>
          <w:p w14:paraId="545FC450" w14:textId="77777777" w:rsidR="0023524D" w:rsidRPr="001E3493" w:rsidRDefault="0023524D" w:rsidP="003377A0">
            <w:pPr>
              <w:spacing w:line="240" w:lineRule="auto"/>
              <w:jc w:val="center"/>
            </w:pPr>
            <w:r w:rsidRPr="001E3493">
              <w:t>Day 0</w:t>
            </w:r>
          </w:p>
        </w:tc>
        <w:tc>
          <w:tcPr>
            <w:tcW w:w="2014" w:type="dxa"/>
          </w:tcPr>
          <w:p w14:paraId="78FB1277" w14:textId="77777777" w:rsidR="0023524D" w:rsidRPr="001E3493" w:rsidRDefault="0023524D" w:rsidP="003377A0">
            <w:pPr>
              <w:spacing w:line="240" w:lineRule="auto"/>
              <w:jc w:val="center"/>
            </w:pPr>
            <w:r w:rsidRPr="001E3493">
              <w:rPr>
                <w:noProof/>
              </w:rPr>
              <w:drawing>
                <wp:inline distT="0" distB="0" distL="0" distR="0" wp14:anchorId="69863990" wp14:editId="5D5B2FAA">
                  <wp:extent cx="1221851" cy="2637555"/>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pic:cNvPicPr/>
                        </pic:nvPicPr>
                        <pic:blipFill rotWithShape="1">
                          <a:blip r:embed="rId72">
                            <a:extLst>
                              <a:ext uri="{28A0092B-C50C-407E-A947-70E740481C1C}">
                                <a14:useLocalDpi xmlns:a14="http://schemas.microsoft.com/office/drawing/2010/main" val="0"/>
                              </a:ext>
                            </a:extLst>
                          </a:blip>
                          <a:srcRect l="1408" t="1082" r="11091" b="11418"/>
                          <a:stretch/>
                        </pic:blipFill>
                        <pic:spPr>
                          <a:xfrm>
                            <a:off x="0" y="0"/>
                            <a:ext cx="1221851" cy="2637555"/>
                          </a:xfrm>
                          <a:prstGeom prst="rect">
                            <a:avLst/>
                          </a:prstGeom>
                        </pic:spPr>
                      </pic:pic>
                    </a:graphicData>
                  </a:graphic>
                </wp:inline>
              </w:drawing>
            </w:r>
            <w:r w:rsidRPr="001E3493">
              <w:t>Day 7</w:t>
            </w:r>
          </w:p>
        </w:tc>
        <w:tc>
          <w:tcPr>
            <w:tcW w:w="1926" w:type="dxa"/>
          </w:tcPr>
          <w:p w14:paraId="53006487" w14:textId="77777777" w:rsidR="0023524D" w:rsidRPr="001E3493" w:rsidRDefault="0023524D" w:rsidP="003377A0">
            <w:pPr>
              <w:spacing w:line="240" w:lineRule="auto"/>
              <w:jc w:val="center"/>
            </w:pPr>
            <w:r w:rsidRPr="001E3493">
              <w:rPr>
                <w:noProof/>
              </w:rPr>
              <w:drawing>
                <wp:inline distT="0" distB="0" distL="0" distR="0" wp14:anchorId="0E406B3F" wp14:editId="585F053C">
                  <wp:extent cx="1239145" cy="2599888"/>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rotWithShape="1">
                          <a:blip r:embed="rId73">
                            <a:extLst>
                              <a:ext uri="{28A0092B-C50C-407E-A947-70E740481C1C}">
                                <a14:useLocalDpi xmlns:a14="http://schemas.microsoft.com/office/drawing/2010/main" val="0"/>
                              </a:ext>
                            </a:extLst>
                          </a:blip>
                          <a:srcRect l="9869" t="6233" r="7234" b="10871"/>
                          <a:stretch/>
                        </pic:blipFill>
                        <pic:spPr>
                          <a:xfrm>
                            <a:off x="0" y="0"/>
                            <a:ext cx="1239145" cy="2599888"/>
                          </a:xfrm>
                          <a:prstGeom prst="rect">
                            <a:avLst/>
                          </a:prstGeom>
                        </pic:spPr>
                      </pic:pic>
                    </a:graphicData>
                  </a:graphic>
                </wp:inline>
              </w:drawing>
            </w:r>
          </w:p>
          <w:p w14:paraId="511D6E47" w14:textId="77777777" w:rsidR="0023524D" w:rsidRPr="001E3493" w:rsidRDefault="0023524D" w:rsidP="003377A0">
            <w:pPr>
              <w:spacing w:line="240" w:lineRule="auto"/>
              <w:jc w:val="center"/>
            </w:pPr>
            <w:r w:rsidRPr="001E3493">
              <w:t>Day 14</w:t>
            </w:r>
          </w:p>
        </w:tc>
        <w:tc>
          <w:tcPr>
            <w:tcW w:w="2084" w:type="dxa"/>
          </w:tcPr>
          <w:p w14:paraId="711C6E76" w14:textId="77777777" w:rsidR="0023524D" w:rsidRPr="001E3493" w:rsidRDefault="0023524D" w:rsidP="003377A0">
            <w:pPr>
              <w:spacing w:line="240" w:lineRule="auto"/>
              <w:jc w:val="center"/>
            </w:pPr>
            <w:r w:rsidRPr="001E3493">
              <w:rPr>
                <w:noProof/>
              </w:rPr>
              <w:drawing>
                <wp:inline distT="0" distB="0" distL="0" distR="0" wp14:anchorId="5058B539" wp14:editId="762D3128">
                  <wp:extent cx="1214158" cy="2571495"/>
                  <wp:effectExtent l="0" t="0" r="5080" b="63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pic:cNvPicPr/>
                        </pic:nvPicPr>
                        <pic:blipFill rotWithShape="1">
                          <a:blip r:embed="rId74">
                            <a:extLst>
                              <a:ext uri="{28A0092B-C50C-407E-A947-70E740481C1C}">
                                <a14:useLocalDpi xmlns:a14="http://schemas.microsoft.com/office/drawing/2010/main" val="0"/>
                              </a:ext>
                            </a:extLst>
                          </a:blip>
                          <a:srcRect l="13725" t="7573" r="5576" b="11728"/>
                          <a:stretch/>
                        </pic:blipFill>
                        <pic:spPr>
                          <a:xfrm>
                            <a:off x="0" y="0"/>
                            <a:ext cx="1214158" cy="2571495"/>
                          </a:xfrm>
                          <a:prstGeom prst="rect">
                            <a:avLst/>
                          </a:prstGeom>
                        </pic:spPr>
                      </pic:pic>
                    </a:graphicData>
                  </a:graphic>
                </wp:inline>
              </w:drawing>
            </w:r>
          </w:p>
          <w:p w14:paraId="6AC68872" w14:textId="77777777" w:rsidR="0023524D" w:rsidRPr="001E3493" w:rsidRDefault="0023524D" w:rsidP="003377A0">
            <w:pPr>
              <w:spacing w:line="240" w:lineRule="auto"/>
              <w:jc w:val="center"/>
            </w:pPr>
            <w:r w:rsidRPr="001E3493">
              <w:t>Day 28</w:t>
            </w:r>
          </w:p>
        </w:tc>
      </w:tr>
      <w:tr w:rsidR="0023524D" w:rsidRPr="001E3493" w14:paraId="6D14333C" w14:textId="77777777" w:rsidTr="0076618D">
        <w:trPr>
          <w:cantSplit/>
          <w:trHeight w:val="5723"/>
          <w:jc w:val="center"/>
        </w:trPr>
        <w:tc>
          <w:tcPr>
            <w:tcW w:w="462" w:type="dxa"/>
            <w:textDirection w:val="btLr"/>
          </w:tcPr>
          <w:p w14:paraId="49094FB8" w14:textId="77777777" w:rsidR="0023524D" w:rsidRPr="001E3493" w:rsidRDefault="0023524D" w:rsidP="003377A0">
            <w:pPr>
              <w:spacing w:line="240" w:lineRule="auto"/>
              <w:jc w:val="center"/>
            </w:pPr>
            <w:r w:rsidRPr="001E3493">
              <w:t>G24003</w:t>
            </w:r>
          </w:p>
        </w:tc>
        <w:tc>
          <w:tcPr>
            <w:tcW w:w="2144" w:type="dxa"/>
          </w:tcPr>
          <w:p w14:paraId="05442143" w14:textId="77777777" w:rsidR="0023524D" w:rsidRPr="001E3493" w:rsidRDefault="0023524D" w:rsidP="003377A0">
            <w:pPr>
              <w:spacing w:line="240" w:lineRule="auto"/>
              <w:jc w:val="center"/>
            </w:pPr>
            <w:r w:rsidRPr="001E3493">
              <w:rPr>
                <w:noProof/>
              </w:rPr>
              <w:drawing>
                <wp:inline distT="0" distB="0" distL="0" distR="0" wp14:anchorId="3EC3C97C" wp14:editId="781580EC">
                  <wp:extent cx="1189335" cy="2362882"/>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rotWithShape="1">
                          <a:blip r:embed="rId75">
                            <a:extLst>
                              <a:ext uri="{28A0092B-C50C-407E-A947-70E740481C1C}">
                                <a14:useLocalDpi xmlns:a14="http://schemas.microsoft.com/office/drawing/2010/main" val="0"/>
                              </a:ext>
                            </a:extLst>
                          </a:blip>
                          <a:srcRect l="7857" t="7169" r="7170" b="7857"/>
                          <a:stretch/>
                        </pic:blipFill>
                        <pic:spPr>
                          <a:xfrm>
                            <a:off x="0" y="0"/>
                            <a:ext cx="1191785" cy="2367750"/>
                          </a:xfrm>
                          <a:prstGeom prst="rect">
                            <a:avLst/>
                          </a:prstGeom>
                        </pic:spPr>
                      </pic:pic>
                    </a:graphicData>
                  </a:graphic>
                </wp:inline>
              </w:drawing>
            </w:r>
          </w:p>
          <w:p w14:paraId="21BCAB88" w14:textId="77777777" w:rsidR="0023524D" w:rsidRPr="001E3493" w:rsidRDefault="0023524D" w:rsidP="003377A0">
            <w:pPr>
              <w:spacing w:line="240" w:lineRule="auto"/>
              <w:jc w:val="center"/>
            </w:pPr>
            <w:r w:rsidRPr="001E3493">
              <w:t>Day 42</w:t>
            </w:r>
          </w:p>
        </w:tc>
        <w:tc>
          <w:tcPr>
            <w:tcW w:w="2014" w:type="dxa"/>
          </w:tcPr>
          <w:p w14:paraId="5E0D4FFB" w14:textId="77777777" w:rsidR="0023524D" w:rsidRPr="001E3493" w:rsidRDefault="0023524D" w:rsidP="003377A0">
            <w:pPr>
              <w:spacing w:line="240" w:lineRule="auto"/>
              <w:jc w:val="center"/>
            </w:pPr>
            <w:r w:rsidRPr="001E3493">
              <w:rPr>
                <w:noProof/>
              </w:rPr>
              <w:drawing>
                <wp:inline distT="0" distB="0" distL="0" distR="0" wp14:anchorId="6BFFC6A2" wp14:editId="4E741A14">
                  <wp:extent cx="1124032" cy="2368108"/>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pic:cNvPicPr/>
                        </pic:nvPicPr>
                        <pic:blipFill>
                          <a:blip r:embed="rId76">
                            <a:extLst>
                              <a:ext uri="{28A0092B-C50C-407E-A947-70E740481C1C}">
                                <a14:useLocalDpi xmlns:a14="http://schemas.microsoft.com/office/drawing/2010/main" val="0"/>
                              </a:ext>
                            </a:extLst>
                          </a:blip>
                          <a:stretch>
                            <a:fillRect/>
                          </a:stretch>
                        </pic:blipFill>
                        <pic:spPr>
                          <a:xfrm>
                            <a:off x="0" y="0"/>
                            <a:ext cx="1124032" cy="2368108"/>
                          </a:xfrm>
                          <a:prstGeom prst="rect">
                            <a:avLst/>
                          </a:prstGeom>
                        </pic:spPr>
                      </pic:pic>
                    </a:graphicData>
                  </a:graphic>
                </wp:inline>
              </w:drawing>
            </w:r>
          </w:p>
          <w:p w14:paraId="3FC22647" w14:textId="77777777" w:rsidR="0023524D" w:rsidRPr="001E3493" w:rsidRDefault="0023524D" w:rsidP="003377A0">
            <w:pPr>
              <w:spacing w:line="240" w:lineRule="auto"/>
              <w:jc w:val="center"/>
            </w:pPr>
            <w:r w:rsidRPr="001E3493">
              <w:t>Day 56</w:t>
            </w:r>
          </w:p>
        </w:tc>
        <w:tc>
          <w:tcPr>
            <w:tcW w:w="1926" w:type="dxa"/>
          </w:tcPr>
          <w:p w14:paraId="16434052" w14:textId="77777777" w:rsidR="0023524D" w:rsidRPr="001E3493" w:rsidRDefault="0023524D" w:rsidP="003377A0">
            <w:pPr>
              <w:spacing w:line="240" w:lineRule="auto"/>
              <w:jc w:val="center"/>
            </w:pPr>
            <w:r w:rsidRPr="001E3493">
              <w:rPr>
                <w:noProof/>
              </w:rPr>
              <w:drawing>
                <wp:inline distT="0" distB="0" distL="0" distR="0" wp14:anchorId="57195A64" wp14:editId="02AD821A">
                  <wp:extent cx="1106973" cy="2343544"/>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pic:cNvPicPr/>
                        </pic:nvPicPr>
                        <pic:blipFill>
                          <a:blip r:embed="rId77">
                            <a:extLst>
                              <a:ext uri="{28A0092B-C50C-407E-A947-70E740481C1C}">
                                <a14:useLocalDpi xmlns:a14="http://schemas.microsoft.com/office/drawing/2010/main" val="0"/>
                              </a:ext>
                            </a:extLst>
                          </a:blip>
                          <a:stretch>
                            <a:fillRect/>
                          </a:stretch>
                        </pic:blipFill>
                        <pic:spPr>
                          <a:xfrm>
                            <a:off x="0" y="0"/>
                            <a:ext cx="1106973" cy="2343544"/>
                          </a:xfrm>
                          <a:prstGeom prst="rect">
                            <a:avLst/>
                          </a:prstGeom>
                        </pic:spPr>
                      </pic:pic>
                    </a:graphicData>
                  </a:graphic>
                </wp:inline>
              </w:drawing>
            </w:r>
          </w:p>
          <w:p w14:paraId="2D074B0E" w14:textId="77777777" w:rsidR="0023524D" w:rsidRPr="001E3493" w:rsidRDefault="0023524D" w:rsidP="003377A0">
            <w:pPr>
              <w:spacing w:line="240" w:lineRule="auto"/>
              <w:jc w:val="center"/>
            </w:pPr>
            <w:r w:rsidRPr="001E3493">
              <w:t>Day 70</w:t>
            </w:r>
          </w:p>
        </w:tc>
        <w:tc>
          <w:tcPr>
            <w:tcW w:w="2084" w:type="dxa"/>
          </w:tcPr>
          <w:p w14:paraId="0BD71395" w14:textId="77777777" w:rsidR="0023524D" w:rsidRPr="001E3493" w:rsidRDefault="0023524D" w:rsidP="003377A0">
            <w:pPr>
              <w:spacing w:line="240" w:lineRule="auto"/>
              <w:jc w:val="center"/>
            </w:pPr>
            <w:r w:rsidRPr="001E3493">
              <w:rPr>
                <w:noProof/>
              </w:rPr>
              <w:drawing>
                <wp:inline distT="0" distB="0" distL="0" distR="0" wp14:anchorId="5564D5C4" wp14:editId="1869B47F">
                  <wp:extent cx="1109344" cy="234315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70">
                            <a:extLst>
                              <a:ext uri="{28A0092B-C50C-407E-A947-70E740481C1C}">
                                <a14:useLocalDpi xmlns:a14="http://schemas.microsoft.com/office/drawing/2010/main" val="0"/>
                              </a:ext>
                            </a:extLst>
                          </a:blip>
                          <a:stretch>
                            <a:fillRect/>
                          </a:stretch>
                        </pic:blipFill>
                        <pic:spPr>
                          <a:xfrm>
                            <a:off x="0" y="0"/>
                            <a:ext cx="1111248" cy="2347172"/>
                          </a:xfrm>
                          <a:prstGeom prst="rect">
                            <a:avLst/>
                          </a:prstGeom>
                        </pic:spPr>
                      </pic:pic>
                    </a:graphicData>
                  </a:graphic>
                </wp:inline>
              </w:drawing>
            </w:r>
          </w:p>
          <w:p w14:paraId="5516F725" w14:textId="77777777" w:rsidR="0023524D" w:rsidRPr="001E3493" w:rsidRDefault="0023524D" w:rsidP="003377A0">
            <w:pPr>
              <w:spacing w:line="240" w:lineRule="auto"/>
              <w:jc w:val="center"/>
            </w:pPr>
            <w:r w:rsidRPr="001E3493">
              <w:t>Day 84</w:t>
            </w:r>
          </w:p>
        </w:tc>
      </w:tr>
    </w:tbl>
    <w:p w14:paraId="1A13F857" w14:textId="77777777" w:rsidR="00363632" w:rsidRDefault="00363632"/>
    <w:p w14:paraId="1DCC1CD5" w14:textId="77777777" w:rsidR="00363632" w:rsidRDefault="00363632"/>
    <w:p w14:paraId="15C4AE37" w14:textId="77777777" w:rsidR="00363632" w:rsidRDefault="00363632"/>
    <w:p w14:paraId="2A9F0DF9" w14:textId="78B92038" w:rsidR="00363632" w:rsidRDefault="00363632">
      <w:r>
        <w:lastRenderedPageBreak/>
        <w:t>Table 25 Continued</w:t>
      </w:r>
    </w:p>
    <w:tbl>
      <w:tblPr>
        <w:tblStyle w:val="TableGrid"/>
        <w:tblW w:w="0" w:type="auto"/>
        <w:jc w:val="center"/>
        <w:tblLook w:val="04A0" w:firstRow="1" w:lastRow="0" w:firstColumn="1" w:lastColumn="0" w:noHBand="0" w:noVBand="1"/>
      </w:tblPr>
      <w:tblGrid>
        <w:gridCol w:w="485"/>
        <w:gridCol w:w="2012"/>
        <w:gridCol w:w="2067"/>
        <w:gridCol w:w="1984"/>
        <w:gridCol w:w="2082"/>
      </w:tblGrid>
      <w:tr w:rsidR="0023524D" w:rsidRPr="001E3493" w14:paraId="47215046" w14:textId="77777777" w:rsidTr="003377A0">
        <w:trPr>
          <w:cantSplit/>
          <w:trHeight w:val="646"/>
          <w:jc w:val="center"/>
        </w:trPr>
        <w:tc>
          <w:tcPr>
            <w:tcW w:w="462" w:type="dxa"/>
            <w:textDirection w:val="btLr"/>
          </w:tcPr>
          <w:p w14:paraId="3AFE7B1C" w14:textId="77777777" w:rsidR="0023524D" w:rsidRPr="001E3493" w:rsidRDefault="0023524D" w:rsidP="003377A0">
            <w:pPr>
              <w:spacing w:line="240" w:lineRule="auto"/>
              <w:jc w:val="center"/>
            </w:pPr>
            <w:r w:rsidRPr="001E3493">
              <w:t>G24004</w:t>
            </w:r>
          </w:p>
        </w:tc>
        <w:tc>
          <w:tcPr>
            <w:tcW w:w="2144" w:type="dxa"/>
          </w:tcPr>
          <w:p w14:paraId="4FC5B3D1" w14:textId="77777777" w:rsidR="0023524D" w:rsidRPr="001E3493" w:rsidRDefault="0023524D" w:rsidP="003377A0">
            <w:pPr>
              <w:spacing w:line="240" w:lineRule="auto"/>
              <w:jc w:val="center"/>
            </w:pPr>
            <w:r w:rsidRPr="001E3493">
              <w:rPr>
                <w:noProof/>
              </w:rPr>
              <w:drawing>
                <wp:inline distT="0" distB="0" distL="0" distR="0" wp14:anchorId="2A3E3305" wp14:editId="2F381A37">
                  <wp:extent cx="1228684" cy="2435028"/>
                  <wp:effectExtent l="0" t="0" r="0" b="381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pic:cNvPicPr/>
                        </pic:nvPicPr>
                        <pic:blipFill>
                          <a:blip r:embed="rId78">
                            <a:extLst>
                              <a:ext uri="{28A0092B-C50C-407E-A947-70E740481C1C}">
                                <a14:useLocalDpi xmlns:a14="http://schemas.microsoft.com/office/drawing/2010/main" val="0"/>
                              </a:ext>
                            </a:extLst>
                          </a:blip>
                          <a:stretch>
                            <a:fillRect/>
                          </a:stretch>
                        </pic:blipFill>
                        <pic:spPr>
                          <a:xfrm>
                            <a:off x="0" y="0"/>
                            <a:ext cx="1234237" cy="2446032"/>
                          </a:xfrm>
                          <a:prstGeom prst="rect">
                            <a:avLst/>
                          </a:prstGeom>
                        </pic:spPr>
                      </pic:pic>
                    </a:graphicData>
                  </a:graphic>
                </wp:inline>
              </w:drawing>
            </w:r>
          </w:p>
          <w:p w14:paraId="6E90402D" w14:textId="77777777" w:rsidR="0023524D" w:rsidRPr="001E3493" w:rsidRDefault="0023524D" w:rsidP="003377A0">
            <w:pPr>
              <w:spacing w:line="240" w:lineRule="auto"/>
              <w:jc w:val="center"/>
            </w:pPr>
            <w:r w:rsidRPr="001E3493">
              <w:t>Day 0</w:t>
            </w:r>
          </w:p>
        </w:tc>
        <w:tc>
          <w:tcPr>
            <w:tcW w:w="2014" w:type="dxa"/>
          </w:tcPr>
          <w:p w14:paraId="2EFAE3BA" w14:textId="77777777" w:rsidR="0023524D" w:rsidRPr="001E3493" w:rsidRDefault="0023524D" w:rsidP="003377A0">
            <w:pPr>
              <w:spacing w:line="240" w:lineRule="auto"/>
              <w:jc w:val="center"/>
            </w:pPr>
            <w:r w:rsidRPr="001E3493">
              <w:rPr>
                <w:noProof/>
              </w:rPr>
              <w:drawing>
                <wp:inline distT="0" distB="0" distL="0" distR="0" wp14:anchorId="165269D4" wp14:editId="72B2A62E">
                  <wp:extent cx="1266260" cy="2454079"/>
                  <wp:effectExtent l="0" t="0" r="0" b="381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320"/>
                          <pic:cNvPicPr/>
                        </pic:nvPicPr>
                        <pic:blipFill>
                          <a:blip r:embed="rId79">
                            <a:extLst>
                              <a:ext uri="{28A0092B-C50C-407E-A947-70E740481C1C}">
                                <a14:useLocalDpi xmlns:a14="http://schemas.microsoft.com/office/drawing/2010/main" val="0"/>
                              </a:ext>
                            </a:extLst>
                          </a:blip>
                          <a:stretch>
                            <a:fillRect/>
                          </a:stretch>
                        </pic:blipFill>
                        <pic:spPr>
                          <a:xfrm>
                            <a:off x="0" y="0"/>
                            <a:ext cx="1266260" cy="2454079"/>
                          </a:xfrm>
                          <a:prstGeom prst="rect">
                            <a:avLst/>
                          </a:prstGeom>
                        </pic:spPr>
                      </pic:pic>
                    </a:graphicData>
                  </a:graphic>
                </wp:inline>
              </w:drawing>
            </w:r>
            <w:r w:rsidRPr="001E3493">
              <w:t>Day 7</w:t>
            </w:r>
          </w:p>
        </w:tc>
        <w:tc>
          <w:tcPr>
            <w:tcW w:w="1926" w:type="dxa"/>
          </w:tcPr>
          <w:p w14:paraId="69FF2744" w14:textId="77777777" w:rsidR="0023524D" w:rsidRPr="001E3493" w:rsidRDefault="0023524D" w:rsidP="003377A0">
            <w:pPr>
              <w:spacing w:line="240" w:lineRule="auto"/>
              <w:jc w:val="center"/>
            </w:pPr>
            <w:r w:rsidRPr="001E3493">
              <w:rPr>
                <w:noProof/>
              </w:rPr>
              <w:drawing>
                <wp:inline distT="0" distB="0" distL="0" distR="0" wp14:anchorId="4A9E2D71" wp14:editId="31423646">
                  <wp:extent cx="1209388" cy="2458152"/>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pic:cNvPicPr/>
                        </pic:nvPicPr>
                        <pic:blipFill>
                          <a:blip r:embed="rId80">
                            <a:extLst>
                              <a:ext uri="{28A0092B-C50C-407E-A947-70E740481C1C}">
                                <a14:useLocalDpi xmlns:a14="http://schemas.microsoft.com/office/drawing/2010/main" val="0"/>
                              </a:ext>
                            </a:extLst>
                          </a:blip>
                          <a:stretch>
                            <a:fillRect/>
                          </a:stretch>
                        </pic:blipFill>
                        <pic:spPr>
                          <a:xfrm>
                            <a:off x="0" y="0"/>
                            <a:ext cx="1211447" cy="2462336"/>
                          </a:xfrm>
                          <a:prstGeom prst="rect">
                            <a:avLst/>
                          </a:prstGeom>
                        </pic:spPr>
                      </pic:pic>
                    </a:graphicData>
                  </a:graphic>
                </wp:inline>
              </w:drawing>
            </w:r>
          </w:p>
          <w:p w14:paraId="7C924D97" w14:textId="77777777" w:rsidR="0023524D" w:rsidRPr="001E3493" w:rsidRDefault="0023524D" w:rsidP="003377A0">
            <w:pPr>
              <w:spacing w:line="240" w:lineRule="auto"/>
              <w:jc w:val="center"/>
            </w:pPr>
            <w:r w:rsidRPr="001E3493">
              <w:t>Day 14</w:t>
            </w:r>
          </w:p>
        </w:tc>
        <w:tc>
          <w:tcPr>
            <w:tcW w:w="2084" w:type="dxa"/>
          </w:tcPr>
          <w:p w14:paraId="13B79DA8" w14:textId="77777777" w:rsidR="0023524D" w:rsidRPr="001E3493" w:rsidRDefault="0023524D" w:rsidP="003377A0">
            <w:pPr>
              <w:spacing w:line="240" w:lineRule="auto"/>
              <w:jc w:val="center"/>
            </w:pPr>
            <w:r w:rsidRPr="001E3493">
              <w:rPr>
                <w:noProof/>
              </w:rPr>
              <w:drawing>
                <wp:inline distT="0" distB="0" distL="0" distR="0" wp14:anchorId="5428D653" wp14:editId="3DB2FF26">
                  <wp:extent cx="1272893" cy="2429058"/>
                  <wp:effectExtent l="0" t="0" r="381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322"/>
                          <pic:cNvPicPr/>
                        </pic:nvPicPr>
                        <pic:blipFill>
                          <a:blip r:embed="rId81">
                            <a:extLst>
                              <a:ext uri="{28A0092B-C50C-407E-A947-70E740481C1C}">
                                <a14:useLocalDpi xmlns:a14="http://schemas.microsoft.com/office/drawing/2010/main" val="0"/>
                              </a:ext>
                            </a:extLst>
                          </a:blip>
                          <a:stretch>
                            <a:fillRect/>
                          </a:stretch>
                        </pic:blipFill>
                        <pic:spPr>
                          <a:xfrm>
                            <a:off x="0" y="0"/>
                            <a:ext cx="1277279" cy="2437428"/>
                          </a:xfrm>
                          <a:prstGeom prst="rect">
                            <a:avLst/>
                          </a:prstGeom>
                        </pic:spPr>
                      </pic:pic>
                    </a:graphicData>
                  </a:graphic>
                </wp:inline>
              </w:drawing>
            </w:r>
          </w:p>
          <w:p w14:paraId="0627FCFE" w14:textId="77777777" w:rsidR="0023524D" w:rsidRPr="001E3493" w:rsidRDefault="0023524D" w:rsidP="003377A0">
            <w:pPr>
              <w:spacing w:line="240" w:lineRule="auto"/>
              <w:jc w:val="center"/>
            </w:pPr>
            <w:r w:rsidRPr="001E3493">
              <w:t>Day 28</w:t>
            </w:r>
          </w:p>
        </w:tc>
      </w:tr>
      <w:tr w:rsidR="0023524D" w:rsidRPr="001E3493" w14:paraId="42AE1985" w14:textId="77777777" w:rsidTr="0076618D">
        <w:trPr>
          <w:cantSplit/>
          <w:trHeight w:val="5885"/>
          <w:jc w:val="center"/>
        </w:trPr>
        <w:tc>
          <w:tcPr>
            <w:tcW w:w="462" w:type="dxa"/>
            <w:textDirection w:val="btLr"/>
          </w:tcPr>
          <w:p w14:paraId="64116984" w14:textId="77777777" w:rsidR="0023524D" w:rsidRPr="001E3493" w:rsidRDefault="0023524D" w:rsidP="003377A0">
            <w:pPr>
              <w:spacing w:line="240" w:lineRule="auto"/>
              <w:jc w:val="center"/>
            </w:pPr>
            <w:r w:rsidRPr="001E3493">
              <w:t>G24004</w:t>
            </w:r>
          </w:p>
        </w:tc>
        <w:tc>
          <w:tcPr>
            <w:tcW w:w="2144" w:type="dxa"/>
          </w:tcPr>
          <w:p w14:paraId="0B09CFDD" w14:textId="77777777" w:rsidR="0023524D" w:rsidRPr="001E3493" w:rsidRDefault="0023524D" w:rsidP="003377A0">
            <w:pPr>
              <w:spacing w:line="240" w:lineRule="auto"/>
              <w:jc w:val="center"/>
            </w:pPr>
            <w:r w:rsidRPr="001E3493">
              <w:rPr>
                <w:noProof/>
              </w:rPr>
              <w:drawing>
                <wp:inline distT="0" distB="0" distL="0" distR="0" wp14:anchorId="16F33C35" wp14:editId="0C598A35">
                  <wp:extent cx="1169889" cy="2334436"/>
                  <wp:effectExtent l="0" t="0" r="0" b="889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pic:cNvPicPr/>
                        </pic:nvPicPr>
                        <pic:blipFill>
                          <a:blip r:embed="rId82">
                            <a:extLst>
                              <a:ext uri="{28A0092B-C50C-407E-A947-70E740481C1C}">
                                <a14:useLocalDpi xmlns:a14="http://schemas.microsoft.com/office/drawing/2010/main" val="0"/>
                              </a:ext>
                            </a:extLst>
                          </a:blip>
                          <a:stretch>
                            <a:fillRect/>
                          </a:stretch>
                        </pic:blipFill>
                        <pic:spPr>
                          <a:xfrm>
                            <a:off x="0" y="0"/>
                            <a:ext cx="1169889" cy="2334436"/>
                          </a:xfrm>
                          <a:prstGeom prst="rect">
                            <a:avLst/>
                          </a:prstGeom>
                        </pic:spPr>
                      </pic:pic>
                    </a:graphicData>
                  </a:graphic>
                </wp:inline>
              </w:drawing>
            </w:r>
          </w:p>
          <w:p w14:paraId="1277FBC6" w14:textId="77777777" w:rsidR="0023524D" w:rsidRPr="001E3493" w:rsidRDefault="0023524D" w:rsidP="003377A0">
            <w:pPr>
              <w:spacing w:line="240" w:lineRule="auto"/>
              <w:jc w:val="center"/>
            </w:pPr>
            <w:r w:rsidRPr="001E3493">
              <w:t>Day 42</w:t>
            </w:r>
          </w:p>
        </w:tc>
        <w:tc>
          <w:tcPr>
            <w:tcW w:w="2014" w:type="dxa"/>
          </w:tcPr>
          <w:p w14:paraId="20028E08" w14:textId="77777777" w:rsidR="0023524D" w:rsidRPr="001E3493" w:rsidRDefault="0023524D" w:rsidP="003377A0">
            <w:pPr>
              <w:spacing w:line="240" w:lineRule="auto"/>
              <w:jc w:val="center"/>
            </w:pPr>
            <w:r w:rsidRPr="001E3493">
              <w:rPr>
                <w:noProof/>
              </w:rPr>
              <w:drawing>
                <wp:inline distT="0" distB="0" distL="0" distR="0" wp14:anchorId="6217DBA2" wp14:editId="4851C186">
                  <wp:extent cx="1120444" cy="2334260"/>
                  <wp:effectExtent l="0" t="0" r="3810" b="889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pic:cNvPicPr/>
                        </pic:nvPicPr>
                        <pic:blipFill>
                          <a:blip r:embed="rId83">
                            <a:extLst>
                              <a:ext uri="{28A0092B-C50C-407E-A947-70E740481C1C}">
                                <a14:useLocalDpi xmlns:a14="http://schemas.microsoft.com/office/drawing/2010/main" val="0"/>
                              </a:ext>
                            </a:extLst>
                          </a:blip>
                          <a:stretch>
                            <a:fillRect/>
                          </a:stretch>
                        </pic:blipFill>
                        <pic:spPr>
                          <a:xfrm>
                            <a:off x="0" y="0"/>
                            <a:ext cx="1124401" cy="2342504"/>
                          </a:xfrm>
                          <a:prstGeom prst="rect">
                            <a:avLst/>
                          </a:prstGeom>
                        </pic:spPr>
                      </pic:pic>
                    </a:graphicData>
                  </a:graphic>
                </wp:inline>
              </w:drawing>
            </w:r>
          </w:p>
          <w:p w14:paraId="1D0F9E1A" w14:textId="77777777" w:rsidR="0023524D" w:rsidRPr="001E3493" w:rsidRDefault="0023524D" w:rsidP="003377A0">
            <w:pPr>
              <w:spacing w:line="240" w:lineRule="auto"/>
              <w:jc w:val="center"/>
            </w:pPr>
            <w:r w:rsidRPr="001E3493">
              <w:t>Day 56</w:t>
            </w:r>
          </w:p>
        </w:tc>
        <w:tc>
          <w:tcPr>
            <w:tcW w:w="1926" w:type="dxa"/>
          </w:tcPr>
          <w:p w14:paraId="7B311313" w14:textId="77777777" w:rsidR="0023524D" w:rsidRPr="001E3493" w:rsidRDefault="0023524D" w:rsidP="003377A0">
            <w:pPr>
              <w:spacing w:line="240" w:lineRule="auto"/>
              <w:jc w:val="center"/>
            </w:pPr>
            <w:r w:rsidRPr="001E3493">
              <w:rPr>
                <w:noProof/>
              </w:rPr>
              <w:drawing>
                <wp:inline distT="0" distB="0" distL="0" distR="0" wp14:anchorId="037A0C32" wp14:editId="7C329DD2">
                  <wp:extent cx="1122406" cy="2343544"/>
                  <wp:effectExtent l="0" t="0" r="190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pic:cNvPicPr/>
                        </pic:nvPicPr>
                        <pic:blipFill>
                          <a:blip r:embed="rId84">
                            <a:extLst>
                              <a:ext uri="{28A0092B-C50C-407E-A947-70E740481C1C}">
                                <a14:useLocalDpi xmlns:a14="http://schemas.microsoft.com/office/drawing/2010/main" val="0"/>
                              </a:ext>
                            </a:extLst>
                          </a:blip>
                          <a:stretch>
                            <a:fillRect/>
                          </a:stretch>
                        </pic:blipFill>
                        <pic:spPr>
                          <a:xfrm>
                            <a:off x="0" y="0"/>
                            <a:ext cx="1122406" cy="2343544"/>
                          </a:xfrm>
                          <a:prstGeom prst="rect">
                            <a:avLst/>
                          </a:prstGeom>
                        </pic:spPr>
                      </pic:pic>
                    </a:graphicData>
                  </a:graphic>
                </wp:inline>
              </w:drawing>
            </w:r>
          </w:p>
          <w:p w14:paraId="24B5B29F" w14:textId="77777777" w:rsidR="0023524D" w:rsidRPr="001E3493" w:rsidRDefault="0023524D" w:rsidP="003377A0">
            <w:pPr>
              <w:spacing w:line="240" w:lineRule="auto"/>
              <w:jc w:val="center"/>
            </w:pPr>
            <w:r w:rsidRPr="001E3493">
              <w:t>Day 70</w:t>
            </w:r>
          </w:p>
        </w:tc>
        <w:tc>
          <w:tcPr>
            <w:tcW w:w="2084" w:type="dxa"/>
          </w:tcPr>
          <w:p w14:paraId="699234D5" w14:textId="77777777" w:rsidR="0023524D" w:rsidRPr="001E3493" w:rsidRDefault="0023524D" w:rsidP="003377A0">
            <w:pPr>
              <w:spacing w:line="240" w:lineRule="auto"/>
              <w:jc w:val="center"/>
            </w:pPr>
            <w:r w:rsidRPr="001E3493">
              <w:rPr>
                <w:noProof/>
              </w:rPr>
              <w:drawing>
                <wp:inline distT="0" distB="0" distL="0" distR="0" wp14:anchorId="3CDD8251" wp14:editId="18DD2F2D">
                  <wp:extent cx="1115388" cy="2344908"/>
                  <wp:effectExtent l="0" t="0" r="889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85">
                            <a:extLst>
                              <a:ext uri="{28A0092B-C50C-407E-A947-70E740481C1C}">
                                <a14:useLocalDpi xmlns:a14="http://schemas.microsoft.com/office/drawing/2010/main" val="0"/>
                              </a:ext>
                            </a:extLst>
                          </a:blip>
                          <a:stretch>
                            <a:fillRect/>
                          </a:stretch>
                        </pic:blipFill>
                        <pic:spPr>
                          <a:xfrm>
                            <a:off x="0" y="0"/>
                            <a:ext cx="1117466" cy="2349276"/>
                          </a:xfrm>
                          <a:prstGeom prst="rect">
                            <a:avLst/>
                          </a:prstGeom>
                        </pic:spPr>
                      </pic:pic>
                    </a:graphicData>
                  </a:graphic>
                </wp:inline>
              </w:drawing>
            </w:r>
          </w:p>
          <w:p w14:paraId="2901BCA0" w14:textId="77777777" w:rsidR="0023524D" w:rsidRPr="001E3493" w:rsidRDefault="0023524D" w:rsidP="003377A0">
            <w:pPr>
              <w:spacing w:line="240" w:lineRule="auto"/>
              <w:jc w:val="center"/>
            </w:pPr>
            <w:r w:rsidRPr="001E3493">
              <w:t>Day 84</w:t>
            </w:r>
          </w:p>
        </w:tc>
      </w:tr>
    </w:tbl>
    <w:p w14:paraId="7115F0B0" w14:textId="77777777" w:rsidR="00363632" w:rsidRDefault="00363632"/>
    <w:p w14:paraId="5B0F9D96" w14:textId="77777777" w:rsidR="00363632" w:rsidRDefault="00363632"/>
    <w:p w14:paraId="5F055260" w14:textId="77777777" w:rsidR="00363632" w:rsidRDefault="00363632"/>
    <w:p w14:paraId="39A609D6" w14:textId="7783E794" w:rsidR="00363632" w:rsidRDefault="00363632">
      <w:r>
        <w:lastRenderedPageBreak/>
        <w:t>Table 25 Continued</w:t>
      </w:r>
    </w:p>
    <w:tbl>
      <w:tblPr>
        <w:tblStyle w:val="TableGrid"/>
        <w:tblW w:w="0" w:type="auto"/>
        <w:jc w:val="center"/>
        <w:tblLook w:val="04A0" w:firstRow="1" w:lastRow="0" w:firstColumn="1" w:lastColumn="0" w:noHBand="0" w:noVBand="1"/>
      </w:tblPr>
      <w:tblGrid>
        <w:gridCol w:w="468"/>
        <w:gridCol w:w="2138"/>
        <w:gridCol w:w="1996"/>
        <w:gridCol w:w="1962"/>
        <w:gridCol w:w="2066"/>
      </w:tblGrid>
      <w:tr w:rsidR="0023524D" w:rsidRPr="001E3493" w14:paraId="72C5BEC3" w14:textId="77777777" w:rsidTr="003377A0">
        <w:trPr>
          <w:cantSplit/>
          <w:trHeight w:val="646"/>
          <w:jc w:val="center"/>
        </w:trPr>
        <w:tc>
          <w:tcPr>
            <w:tcW w:w="462" w:type="dxa"/>
            <w:textDirection w:val="btLr"/>
          </w:tcPr>
          <w:p w14:paraId="2C15E387" w14:textId="77777777" w:rsidR="0023524D" w:rsidRPr="001E3493" w:rsidRDefault="0023524D" w:rsidP="003377A0">
            <w:pPr>
              <w:spacing w:line="240" w:lineRule="auto"/>
              <w:jc w:val="center"/>
            </w:pPr>
            <w:r w:rsidRPr="001E3493">
              <w:t>G24005</w:t>
            </w:r>
          </w:p>
        </w:tc>
        <w:tc>
          <w:tcPr>
            <w:tcW w:w="2144" w:type="dxa"/>
          </w:tcPr>
          <w:p w14:paraId="5EC66E35" w14:textId="77777777" w:rsidR="0023524D" w:rsidRPr="001E3493" w:rsidRDefault="0023524D" w:rsidP="003377A0">
            <w:pPr>
              <w:spacing w:line="240" w:lineRule="auto"/>
              <w:jc w:val="center"/>
            </w:pPr>
            <w:r w:rsidRPr="001E3493">
              <w:rPr>
                <w:noProof/>
              </w:rPr>
              <w:drawing>
                <wp:inline distT="0" distB="0" distL="0" distR="0" wp14:anchorId="78678B57" wp14:editId="37597913">
                  <wp:extent cx="1405491" cy="2644878"/>
                  <wp:effectExtent l="0" t="0" r="0" b="317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pic:cNvPicPr/>
                        </pic:nvPicPr>
                        <pic:blipFill rotWithShape="1">
                          <a:blip r:embed="rId86">
                            <a:extLst>
                              <a:ext uri="{28A0092B-C50C-407E-A947-70E740481C1C}">
                                <a14:useLocalDpi xmlns:a14="http://schemas.microsoft.com/office/drawing/2010/main" val="0"/>
                              </a:ext>
                            </a:extLst>
                          </a:blip>
                          <a:srcRect l="21739" t="11216" r="-10512" b="12"/>
                          <a:stretch/>
                        </pic:blipFill>
                        <pic:spPr>
                          <a:xfrm>
                            <a:off x="0" y="0"/>
                            <a:ext cx="1413239" cy="2659459"/>
                          </a:xfrm>
                          <a:prstGeom prst="rect">
                            <a:avLst/>
                          </a:prstGeom>
                        </pic:spPr>
                      </pic:pic>
                    </a:graphicData>
                  </a:graphic>
                </wp:inline>
              </w:drawing>
            </w:r>
          </w:p>
          <w:p w14:paraId="7D7EE1FC" w14:textId="77777777" w:rsidR="0023524D" w:rsidRPr="001E3493" w:rsidRDefault="0023524D" w:rsidP="003377A0">
            <w:pPr>
              <w:spacing w:line="240" w:lineRule="auto"/>
              <w:jc w:val="center"/>
            </w:pPr>
            <w:r w:rsidRPr="001E3493">
              <w:t>Day 0</w:t>
            </w:r>
          </w:p>
        </w:tc>
        <w:tc>
          <w:tcPr>
            <w:tcW w:w="2014" w:type="dxa"/>
          </w:tcPr>
          <w:p w14:paraId="07B06E9F" w14:textId="77777777" w:rsidR="0023524D" w:rsidRPr="001E3493" w:rsidRDefault="0023524D" w:rsidP="003377A0">
            <w:pPr>
              <w:spacing w:line="240" w:lineRule="auto"/>
              <w:jc w:val="center"/>
            </w:pPr>
            <w:r w:rsidRPr="001E3493">
              <w:rPr>
                <w:noProof/>
              </w:rPr>
              <w:drawing>
                <wp:inline distT="0" distB="0" distL="0" distR="0" wp14:anchorId="7E869A1A" wp14:editId="0CD2CD3C">
                  <wp:extent cx="1302125" cy="2629535"/>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rotWithShape="1">
                          <a:blip r:embed="rId87">
                            <a:extLst>
                              <a:ext uri="{28A0092B-C50C-407E-A947-70E740481C1C}">
                                <a14:useLocalDpi xmlns:a14="http://schemas.microsoft.com/office/drawing/2010/main" val="0"/>
                              </a:ext>
                            </a:extLst>
                          </a:blip>
                          <a:srcRect l="24799" t="5309" r="-1154" b="18336"/>
                          <a:stretch/>
                        </pic:blipFill>
                        <pic:spPr>
                          <a:xfrm>
                            <a:off x="0" y="0"/>
                            <a:ext cx="1345356" cy="2716837"/>
                          </a:xfrm>
                          <a:prstGeom prst="rect">
                            <a:avLst/>
                          </a:prstGeom>
                        </pic:spPr>
                      </pic:pic>
                    </a:graphicData>
                  </a:graphic>
                </wp:inline>
              </w:drawing>
            </w:r>
            <w:r w:rsidRPr="001E3493">
              <w:t>Day 7</w:t>
            </w:r>
          </w:p>
        </w:tc>
        <w:tc>
          <w:tcPr>
            <w:tcW w:w="1926" w:type="dxa"/>
          </w:tcPr>
          <w:p w14:paraId="169076CC" w14:textId="77777777" w:rsidR="0023524D" w:rsidRPr="001E3493" w:rsidRDefault="0023524D" w:rsidP="003377A0">
            <w:pPr>
              <w:spacing w:line="240" w:lineRule="auto"/>
              <w:jc w:val="center"/>
            </w:pPr>
            <w:r w:rsidRPr="001E3493">
              <w:rPr>
                <w:noProof/>
              </w:rPr>
              <w:drawing>
                <wp:inline distT="0" distB="0" distL="0" distR="0" wp14:anchorId="0E183EF5" wp14:editId="5333ED68">
                  <wp:extent cx="1092468" cy="2629547"/>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pic:cNvPicPr/>
                        </pic:nvPicPr>
                        <pic:blipFill rotWithShape="1">
                          <a:blip r:embed="rId88">
                            <a:extLst>
                              <a:ext uri="{28A0092B-C50C-407E-A947-70E740481C1C}">
                                <a14:useLocalDpi xmlns:a14="http://schemas.microsoft.com/office/drawing/2010/main" val="0"/>
                              </a:ext>
                            </a:extLst>
                          </a:blip>
                          <a:srcRect l="848" t="964" r="13180" b="13062"/>
                          <a:stretch/>
                        </pic:blipFill>
                        <pic:spPr>
                          <a:xfrm>
                            <a:off x="0" y="0"/>
                            <a:ext cx="1092468" cy="2629547"/>
                          </a:xfrm>
                          <a:prstGeom prst="rect">
                            <a:avLst/>
                          </a:prstGeom>
                        </pic:spPr>
                      </pic:pic>
                    </a:graphicData>
                  </a:graphic>
                </wp:inline>
              </w:drawing>
            </w:r>
          </w:p>
          <w:p w14:paraId="3F2A29F4" w14:textId="77777777" w:rsidR="0023524D" w:rsidRPr="001E3493" w:rsidRDefault="0023524D" w:rsidP="003377A0">
            <w:pPr>
              <w:spacing w:line="240" w:lineRule="auto"/>
              <w:jc w:val="center"/>
            </w:pPr>
            <w:r w:rsidRPr="001E3493">
              <w:t>Day 14</w:t>
            </w:r>
          </w:p>
        </w:tc>
        <w:tc>
          <w:tcPr>
            <w:tcW w:w="2084" w:type="dxa"/>
          </w:tcPr>
          <w:p w14:paraId="4F98582C" w14:textId="77777777" w:rsidR="0023524D" w:rsidRPr="001E3493" w:rsidRDefault="0023524D" w:rsidP="003377A0">
            <w:pPr>
              <w:spacing w:line="240" w:lineRule="auto"/>
              <w:jc w:val="center"/>
            </w:pPr>
            <w:r w:rsidRPr="001E3493">
              <w:rPr>
                <w:noProof/>
              </w:rPr>
              <w:drawing>
                <wp:inline distT="0" distB="0" distL="0" distR="0" wp14:anchorId="0A2795A9" wp14:editId="2BA536EF">
                  <wp:extent cx="1352877" cy="2629535"/>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Picture 338"/>
                          <pic:cNvPicPr/>
                        </pic:nvPicPr>
                        <pic:blipFill rotWithShape="1">
                          <a:blip r:embed="rId89">
                            <a:extLst>
                              <a:ext uri="{28A0092B-C50C-407E-A947-70E740481C1C}">
                                <a14:useLocalDpi xmlns:a14="http://schemas.microsoft.com/office/drawing/2010/main" val="0"/>
                              </a:ext>
                            </a:extLst>
                          </a:blip>
                          <a:srcRect l="27420" t="2930" r="-5776" b="18714"/>
                          <a:stretch/>
                        </pic:blipFill>
                        <pic:spPr>
                          <a:xfrm>
                            <a:off x="0" y="0"/>
                            <a:ext cx="1369498" cy="2661841"/>
                          </a:xfrm>
                          <a:prstGeom prst="rect">
                            <a:avLst/>
                          </a:prstGeom>
                        </pic:spPr>
                      </pic:pic>
                    </a:graphicData>
                  </a:graphic>
                </wp:inline>
              </w:drawing>
            </w:r>
          </w:p>
          <w:p w14:paraId="227B645B" w14:textId="77777777" w:rsidR="0023524D" w:rsidRPr="001E3493" w:rsidRDefault="0023524D" w:rsidP="003377A0">
            <w:pPr>
              <w:spacing w:line="240" w:lineRule="auto"/>
              <w:jc w:val="center"/>
            </w:pPr>
            <w:r w:rsidRPr="001E3493">
              <w:t>Day 28</w:t>
            </w:r>
          </w:p>
        </w:tc>
      </w:tr>
      <w:tr w:rsidR="0023524D" w:rsidRPr="001E3493" w14:paraId="617C6AAA" w14:textId="77777777" w:rsidTr="0076618D">
        <w:trPr>
          <w:cantSplit/>
          <w:trHeight w:val="5768"/>
          <w:jc w:val="center"/>
        </w:trPr>
        <w:tc>
          <w:tcPr>
            <w:tcW w:w="462" w:type="dxa"/>
            <w:textDirection w:val="btLr"/>
          </w:tcPr>
          <w:p w14:paraId="27343886" w14:textId="77777777" w:rsidR="0023524D" w:rsidRPr="001E3493" w:rsidRDefault="0023524D" w:rsidP="003377A0">
            <w:pPr>
              <w:spacing w:line="240" w:lineRule="auto"/>
              <w:jc w:val="center"/>
            </w:pPr>
            <w:r w:rsidRPr="001E3493">
              <w:t>G24005</w:t>
            </w:r>
          </w:p>
        </w:tc>
        <w:tc>
          <w:tcPr>
            <w:tcW w:w="2144" w:type="dxa"/>
          </w:tcPr>
          <w:p w14:paraId="196945EC" w14:textId="77777777" w:rsidR="0023524D" w:rsidRPr="001E3493" w:rsidRDefault="0023524D" w:rsidP="003377A0">
            <w:pPr>
              <w:spacing w:line="240" w:lineRule="auto"/>
              <w:jc w:val="center"/>
            </w:pPr>
            <w:r w:rsidRPr="001E3493">
              <w:rPr>
                <w:noProof/>
              </w:rPr>
              <w:drawing>
                <wp:inline distT="0" distB="0" distL="0" distR="0" wp14:anchorId="7C392DB0" wp14:editId="389AA1FD">
                  <wp:extent cx="1207729" cy="2487562"/>
                  <wp:effectExtent l="0" t="0" r="0" b="825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rotWithShape="1">
                          <a:blip r:embed="rId90">
                            <a:extLst>
                              <a:ext uri="{28A0092B-C50C-407E-A947-70E740481C1C}">
                                <a14:useLocalDpi xmlns:a14="http://schemas.microsoft.com/office/drawing/2010/main" val="0"/>
                              </a:ext>
                            </a:extLst>
                          </a:blip>
                          <a:srcRect l="7971" t="7741" r="6807" b="7037"/>
                          <a:stretch/>
                        </pic:blipFill>
                        <pic:spPr>
                          <a:xfrm>
                            <a:off x="0" y="0"/>
                            <a:ext cx="1211748" cy="2495840"/>
                          </a:xfrm>
                          <a:prstGeom prst="rect">
                            <a:avLst/>
                          </a:prstGeom>
                        </pic:spPr>
                      </pic:pic>
                    </a:graphicData>
                  </a:graphic>
                </wp:inline>
              </w:drawing>
            </w:r>
          </w:p>
          <w:p w14:paraId="76AC2F05" w14:textId="77777777" w:rsidR="0023524D" w:rsidRPr="001E3493" w:rsidRDefault="0023524D" w:rsidP="003377A0">
            <w:pPr>
              <w:spacing w:line="240" w:lineRule="auto"/>
              <w:jc w:val="center"/>
            </w:pPr>
            <w:r w:rsidRPr="001E3493">
              <w:t>Day 42</w:t>
            </w:r>
          </w:p>
        </w:tc>
        <w:tc>
          <w:tcPr>
            <w:tcW w:w="2014" w:type="dxa"/>
          </w:tcPr>
          <w:p w14:paraId="4694CD2D" w14:textId="77777777" w:rsidR="0023524D" w:rsidRPr="001E3493" w:rsidRDefault="0023524D" w:rsidP="003377A0">
            <w:pPr>
              <w:spacing w:line="240" w:lineRule="auto"/>
              <w:jc w:val="center"/>
            </w:pPr>
            <w:r w:rsidRPr="001E3493">
              <w:rPr>
                <w:noProof/>
              </w:rPr>
              <w:drawing>
                <wp:inline distT="0" distB="0" distL="0" distR="0" wp14:anchorId="1F4533DD" wp14:editId="3CE36DAB">
                  <wp:extent cx="1277866" cy="2503925"/>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40"/>
                          <pic:cNvPicPr/>
                        </pic:nvPicPr>
                        <pic:blipFill rotWithShape="1">
                          <a:blip r:embed="rId91">
                            <a:extLst>
                              <a:ext uri="{28A0092B-C50C-407E-A947-70E740481C1C}">
                                <a14:useLocalDpi xmlns:a14="http://schemas.microsoft.com/office/drawing/2010/main" val="0"/>
                              </a:ext>
                            </a:extLst>
                          </a:blip>
                          <a:srcRect l="13235" r="-3651" b="9584"/>
                          <a:stretch/>
                        </pic:blipFill>
                        <pic:spPr>
                          <a:xfrm>
                            <a:off x="0" y="0"/>
                            <a:ext cx="1285546" cy="2518975"/>
                          </a:xfrm>
                          <a:prstGeom prst="rect">
                            <a:avLst/>
                          </a:prstGeom>
                        </pic:spPr>
                      </pic:pic>
                    </a:graphicData>
                  </a:graphic>
                </wp:inline>
              </w:drawing>
            </w:r>
          </w:p>
          <w:p w14:paraId="559002A6" w14:textId="77777777" w:rsidR="0023524D" w:rsidRPr="001E3493" w:rsidRDefault="0023524D" w:rsidP="003377A0">
            <w:pPr>
              <w:spacing w:line="240" w:lineRule="auto"/>
              <w:jc w:val="center"/>
            </w:pPr>
            <w:r w:rsidRPr="001E3493">
              <w:t>Day 56</w:t>
            </w:r>
          </w:p>
        </w:tc>
        <w:tc>
          <w:tcPr>
            <w:tcW w:w="1926" w:type="dxa"/>
          </w:tcPr>
          <w:p w14:paraId="10C28934" w14:textId="77777777" w:rsidR="0023524D" w:rsidRPr="001E3493" w:rsidRDefault="0023524D" w:rsidP="003377A0">
            <w:pPr>
              <w:spacing w:line="240" w:lineRule="auto"/>
              <w:jc w:val="center"/>
            </w:pPr>
            <w:r w:rsidRPr="001E3493">
              <w:rPr>
                <w:noProof/>
              </w:rPr>
              <w:drawing>
                <wp:inline distT="0" distB="0" distL="0" distR="0" wp14:anchorId="7BF2FE6D" wp14:editId="34179C7A">
                  <wp:extent cx="1269131" cy="2503805"/>
                  <wp:effectExtent l="0" t="0" r="762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341"/>
                          <pic:cNvPicPr/>
                        </pic:nvPicPr>
                        <pic:blipFill rotWithShape="1">
                          <a:blip r:embed="rId92">
                            <a:extLst>
                              <a:ext uri="{28A0092B-C50C-407E-A947-70E740481C1C}">
                                <a14:useLocalDpi xmlns:a14="http://schemas.microsoft.com/office/drawing/2010/main" val="0"/>
                              </a:ext>
                            </a:extLst>
                          </a:blip>
                          <a:srcRect l="11842" t="8089" r="7811" b="11564"/>
                          <a:stretch/>
                        </pic:blipFill>
                        <pic:spPr>
                          <a:xfrm>
                            <a:off x="0" y="0"/>
                            <a:ext cx="1279867" cy="2524986"/>
                          </a:xfrm>
                          <a:prstGeom prst="rect">
                            <a:avLst/>
                          </a:prstGeom>
                        </pic:spPr>
                      </pic:pic>
                    </a:graphicData>
                  </a:graphic>
                </wp:inline>
              </w:drawing>
            </w:r>
          </w:p>
          <w:p w14:paraId="12163CC7" w14:textId="77777777" w:rsidR="0023524D" w:rsidRPr="001E3493" w:rsidRDefault="0023524D" w:rsidP="003377A0">
            <w:pPr>
              <w:spacing w:line="240" w:lineRule="auto"/>
              <w:jc w:val="center"/>
            </w:pPr>
            <w:r w:rsidRPr="001E3493">
              <w:t>Day 70</w:t>
            </w:r>
          </w:p>
        </w:tc>
        <w:tc>
          <w:tcPr>
            <w:tcW w:w="2084" w:type="dxa"/>
          </w:tcPr>
          <w:p w14:paraId="7A264A33" w14:textId="77777777" w:rsidR="0023524D" w:rsidRPr="001E3493" w:rsidRDefault="0023524D" w:rsidP="003377A0">
            <w:pPr>
              <w:spacing w:line="240" w:lineRule="auto"/>
              <w:jc w:val="center"/>
            </w:pPr>
            <w:r w:rsidRPr="001E3493">
              <w:rPr>
                <w:noProof/>
              </w:rPr>
              <w:drawing>
                <wp:inline distT="0" distB="0" distL="0" distR="0" wp14:anchorId="08DAB7FC" wp14:editId="49D0F2D9">
                  <wp:extent cx="1320862" cy="2493054"/>
                  <wp:effectExtent l="0" t="0" r="0" b="254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rotWithShape="1">
                          <a:blip r:embed="rId93">
                            <a:extLst>
                              <a:ext uri="{28A0092B-C50C-407E-A947-70E740481C1C}">
                                <a14:useLocalDpi xmlns:a14="http://schemas.microsoft.com/office/drawing/2010/main" val="0"/>
                              </a:ext>
                            </a:extLst>
                          </a:blip>
                          <a:srcRect l="10663" t="10563" r="4652" b="4752"/>
                          <a:stretch/>
                        </pic:blipFill>
                        <pic:spPr>
                          <a:xfrm>
                            <a:off x="0" y="0"/>
                            <a:ext cx="1337873" cy="2525161"/>
                          </a:xfrm>
                          <a:prstGeom prst="rect">
                            <a:avLst/>
                          </a:prstGeom>
                        </pic:spPr>
                      </pic:pic>
                    </a:graphicData>
                  </a:graphic>
                </wp:inline>
              </w:drawing>
            </w:r>
          </w:p>
          <w:p w14:paraId="29F9714D" w14:textId="77777777" w:rsidR="0023524D" w:rsidRPr="001E3493" w:rsidRDefault="0023524D" w:rsidP="003377A0">
            <w:pPr>
              <w:spacing w:line="240" w:lineRule="auto"/>
              <w:jc w:val="center"/>
            </w:pPr>
            <w:r w:rsidRPr="001E3493">
              <w:t>Day 84</w:t>
            </w:r>
          </w:p>
        </w:tc>
      </w:tr>
    </w:tbl>
    <w:p w14:paraId="1A58093C" w14:textId="77777777" w:rsidR="00363632" w:rsidRDefault="00363632"/>
    <w:p w14:paraId="12B7426D" w14:textId="77777777" w:rsidR="00363632" w:rsidRDefault="00363632"/>
    <w:p w14:paraId="02A81DE2" w14:textId="77777777" w:rsidR="00363632" w:rsidRDefault="00363632"/>
    <w:p w14:paraId="3CEF9AF0" w14:textId="6F791535" w:rsidR="00363632" w:rsidRDefault="00363632">
      <w:r>
        <w:lastRenderedPageBreak/>
        <w:t>Table 25 Continued</w:t>
      </w:r>
    </w:p>
    <w:tbl>
      <w:tblPr>
        <w:tblStyle w:val="TableGrid"/>
        <w:tblW w:w="0" w:type="auto"/>
        <w:jc w:val="center"/>
        <w:tblLook w:val="04A0" w:firstRow="1" w:lastRow="0" w:firstColumn="1" w:lastColumn="0" w:noHBand="0" w:noVBand="1"/>
      </w:tblPr>
      <w:tblGrid>
        <w:gridCol w:w="462"/>
        <w:gridCol w:w="2144"/>
        <w:gridCol w:w="2014"/>
        <w:gridCol w:w="1926"/>
        <w:gridCol w:w="2084"/>
      </w:tblGrid>
      <w:tr w:rsidR="0023524D" w:rsidRPr="001E3493" w14:paraId="6E7A2B8E" w14:textId="77777777" w:rsidTr="003377A0">
        <w:trPr>
          <w:cantSplit/>
          <w:trHeight w:val="646"/>
          <w:jc w:val="center"/>
        </w:trPr>
        <w:tc>
          <w:tcPr>
            <w:tcW w:w="462" w:type="dxa"/>
            <w:textDirection w:val="btLr"/>
          </w:tcPr>
          <w:p w14:paraId="7D14F7D6" w14:textId="77777777" w:rsidR="0023524D" w:rsidRPr="001E3493" w:rsidRDefault="0023524D" w:rsidP="003377A0">
            <w:pPr>
              <w:spacing w:line="240" w:lineRule="auto"/>
              <w:jc w:val="center"/>
            </w:pPr>
            <w:r w:rsidRPr="001E3493">
              <w:t>G24006</w:t>
            </w:r>
          </w:p>
        </w:tc>
        <w:tc>
          <w:tcPr>
            <w:tcW w:w="2144" w:type="dxa"/>
          </w:tcPr>
          <w:p w14:paraId="2874C527" w14:textId="77777777" w:rsidR="0023524D" w:rsidRPr="001E3493" w:rsidRDefault="0023524D" w:rsidP="003377A0">
            <w:pPr>
              <w:spacing w:line="240" w:lineRule="auto"/>
              <w:jc w:val="center"/>
            </w:pPr>
            <w:r w:rsidRPr="001E3493">
              <w:rPr>
                <w:noProof/>
              </w:rPr>
              <w:drawing>
                <wp:inline distT="0" distB="0" distL="0" distR="0" wp14:anchorId="7001406D" wp14:editId="7B118E61">
                  <wp:extent cx="1442372" cy="2714282"/>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Picture 343"/>
                          <pic:cNvPicPr/>
                        </pic:nvPicPr>
                        <pic:blipFill rotWithShape="1">
                          <a:blip r:embed="rId94">
                            <a:extLst>
                              <a:ext uri="{28A0092B-C50C-407E-A947-70E740481C1C}">
                                <a14:useLocalDpi xmlns:a14="http://schemas.microsoft.com/office/drawing/2010/main" val="0"/>
                              </a:ext>
                            </a:extLst>
                          </a:blip>
                          <a:srcRect l="8182" t="9935" r="-8182" b="-573"/>
                          <a:stretch/>
                        </pic:blipFill>
                        <pic:spPr>
                          <a:xfrm>
                            <a:off x="0" y="0"/>
                            <a:ext cx="1447428" cy="2723796"/>
                          </a:xfrm>
                          <a:prstGeom prst="rect">
                            <a:avLst/>
                          </a:prstGeom>
                        </pic:spPr>
                      </pic:pic>
                    </a:graphicData>
                  </a:graphic>
                </wp:inline>
              </w:drawing>
            </w:r>
          </w:p>
          <w:p w14:paraId="22BC3F1D" w14:textId="77777777" w:rsidR="0023524D" w:rsidRPr="001E3493" w:rsidRDefault="0023524D" w:rsidP="003377A0">
            <w:pPr>
              <w:spacing w:line="240" w:lineRule="auto"/>
              <w:jc w:val="center"/>
            </w:pPr>
            <w:r w:rsidRPr="001E3493">
              <w:t>Day 0</w:t>
            </w:r>
          </w:p>
        </w:tc>
        <w:tc>
          <w:tcPr>
            <w:tcW w:w="2014" w:type="dxa"/>
          </w:tcPr>
          <w:p w14:paraId="2ACDFC20" w14:textId="77777777" w:rsidR="0023524D" w:rsidRPr="001E3493" w:rsidRDefault="0023524D" w:rsidP="003377A0">
            <w:pPr>
              <w:spacing w:line="240" w:lineRule="auto"/>
              <w:jc w:val="center"/>
            </w:pPr>
            <w:r w:rsidRPr="001E3493">
              <w:rPr>
                <w:noProof/>
              </w:rPr>
              <w:drawing>
                <wp:inline distT="0" distB="0" distL="0" distR="0" wp14:anchorId="6B9017F2" wp14:editId="11F390BC">
                  <wp:extent cx="1345356" cy="2716837"/>
                  <wp:effectExtent l="0" t="0" r="0" b="762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Picture 344"/>
                          <pic:cNvPicPr/>
                        </pic:nvPicPr>
                        <pic:blipFill rotWithShape="1">
                          <a:blip r:embed="rId95">
                            <a:extLst>
                              <a:ext uri="{28A0092B-C50C-407E-A947-70E740481C1C}">
                                <a14:useLocalDpi xmlns:a14="http://schemas.microsoft.com/office/drawing/2010/main" val="0"/>
                              </a:ext>
                            </a:extLst>
                          </a:blip>
                          <a:srcRect l="1061" t="4974" r="-11090" b="6046"/>
                          <a:stretch/>
                        </pic:blipFill>
                        <pic:spPr>
                          <a:xfrm>
                            <a:off x="0" y="0"/>
                            <a:ext cx="1345356" cy="2716837"/>
                          </a:xfrm>
                          <a:prstGeom prst="rect">
                            <a:avLst/>
                          </a:prstGeom>
                        </pic:spPr>
                      </pic:pic>
                    </a:graphicData>
                  </a:graphic>
                </wp:inline>
              </w:drawing>
            </w:r>
            <w:r w:rsidRPr="001E3493">
              <w:t>Day 7</w:t>
            </w:r>
          </w:p>
        </w:tc>
        <w:tc>
          <w:tcPr>
            <w:tcW w:w="1926" w:type="dxa"/>
          </w:tcPr>
          <w:p w14:paraId="3B4E2121" w14:textId="77777777" w:rsidR="0023524D" w:rsidRPr="001E3493" w:rsidRDefault="0023524D" w:rsidP="003377A0">
            <w:pPr>
              <w:spacing w:line="240" w:lineRule="auto"/>
              <w:jc w:val="center"/>
            </w:pPr>
            <w:r w:rsidRPr="001E3493">
              <w:rPr>
                <w:noProof/>
              </w:rPr>
              <w:drawing>
                <wp:inline distT="0" distB="0" distL="0" distR="0" wp14:anchorId="48042C7A" wp14:editId="632B164A">
                  <wp:extent cx="1127550" cy="271399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345"/>
                          <pic:cNvPicPr/>
                        </pic:nvPicPr>
                        <pic:blipFill rotWithShape="1">
                          <a:blip r:embed="rId96">
                            <a:extLst>
                              <a:ext uri="{28A0092B-C50C-407E-A947-70E740481C1C}">
                                <a14:useLocalDpi xmlns:a14="http://schemas.microsoft.com/office/drawing/2010/main" val="0"/>
                              </a:ext>
                            </a:extLst>
                          </a:blip>
                          <a:srcRect l="18561" t="9104" r="9069" b="9180"/>
                          <a:stretch/>
                        </pic:blipFill>
                        <pic:spPr>
                          <a:xfrm>
                            <a:off x="0" y="0"/>
                            <a:ext cx="1130828" cy="2721881"/>
                          </a:xfrm>
                          <a:prstGeom prst="rect">
                            <a:avLst/>
                          </a:prstGeom>
                        </pic:spPr>
                      </pic:pic>
                    </a:graphicData>
                  </a:graphic>
                </wp:inline>
              </w:drawing>
            </w:r>
          </w:p>
          <w:p w14:paraId="3F59D019" w14:textId="77777777" w:rsidR="0023524D" w:rsidRPr="001E3493" w:rsidRDefault="0023524D" w:rsidP="003377A0">
            <w:pPr>
              <w:spacing w:line="240" w:lineRule="auto"/>
              <w:jc w:val="center"/>
            </w:pPr>
            <w:r w:rsidRPr="001E3493">
              <w:t>Day 14</w:t>
            </w:r>
          </w:p>
        </w:tc>
        <w:tc>
          <w:tcPr>
            <w:tcW w:w="2084" w:type="dxa"/>
          </w:tcPr>
          <w:p w14:paraId="73911224" w14:textId="77777777" w:rsidR="0023524D" w:rsidRPr="001E3493" w:rsidRDefault="0023524D" w:rsidP="003377A0">
            <w:pPr>
              <w:spacing w:line="240" w:lineRule="auto"/>
              <w:jc w:val="center"/>
            </w:pPr>
            <w:r w:rsidRPr="001E3493">
              <w:rPr>
                <w:noProof/>
              </w:rPr>
              <w:drawing>
                <wp:inline distT="0" distB="0" distL="0" distR="0" wp14:anchorId="07030A26" wp14:editId="1AA9118C">
                  <wp:extent cx="1397635" cy="2716530"/>
                  <wp:effectExtent l="0" t="0" r="0" b="762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icture 346"/>
                          <pic:cNvPicPr/>
                        </pic:nvPicPr>
                        <pic:blipFill rotWithShape="1">
                          <a:blip r:embed="rId97">
                            <a:extLst>
                              <a:ext uri="{28A0092B-C50C-407E-A947-70E740481C1C}">
                                <a14:useLocalDpi xmlns:a14="http://schemas.microsoft.com/office/drawing/2010/main" val="0"/>
                              </a:ext>
                            </a:extLst>
                          </a:blip>
                          <a:srcRect l="23077" t="8184" r="-1180" b="12613"/>
                          <a:stretch/>
                        </pic:blipFill>
                        <pic:spPr>
                          <a:xfrm>
                            <a:off x="0" y="0"/>
                            <a:ext cx="1399649" cy="2720445"/>
                          </a:xfrm>
                          <a:prstGeom prst="rect">
                            <a:avLst/>
                          </a:prstGeom>
                        </pic:spPr>
                      </pic:pic>
                    </a:graphicData>
                  </a:graphic>
                </wp:inline>
              </w:drawing>
            </w:r>
          </w:p>
          <w:p w14:paraId="1F71DEB9" w14:textId="77777777" w:rsidR="0023524D" w:rsidRPr="001E3493" w:rsidRDefault="0023524D" w:rsidP="003377A0">
            <w:pPr>
              <w:spacing w:line="240" w:lineRule="auto"/>
              <w:jc w:val="center"/>
            </w:pPr>
            <w:r w:rsidRPr="001E3493">
              <w:t>Day 28</w:t>
            </w:r>
          </w:p>
        </w:tc>
      </w:tr>
      <w:tr w:rsidR="0023524D" w:rsidRPr="001E3493" w14:paraId="21371F08" w14:textId="77777777" w:rsidTr="003377A0">
        <w:trPr>
          <w:cantSplit/>
          <w:trHeight w:val="5948"/>
          <w:jc w:val="center"/>
        </w:trPr>
        <w:tc>
          <w:tcPr>
            <w:tcW w:w="462" w:type="dxa"/>
            <w:textDirection w:val="btLr"/>
          </w:tcPr>
          <w:p w14:paraId="5FE5EA4F" w14:textId="77777777" w:rsidR="0023524D" w:rsidRPr="001E3493" w:rsidRDefault="0023524D" w:rsidP="003377A0">
            <w:pPr>
              <w:spacing w:line="240" w:lineRule="auto"/>
              <w:jc w:val="center"/>
            </w:pPr>
            <w:r w:rsidRPr="001E3493">
              <w:t>G24006</w:t>
            </w:r>
          </w:p>
        </w:tc>
        <w:tc>
          <w:tcPr>
            <w:tcW w:w="2144" w:type="dxa"/>
          </w:tcPr>
          <w:p w14:paraId="125ABF21" w14:textId="77777777" w:rsidR="0023524D" w:rsidRPr="001E3493" w:rsidRDefault="0023524D" w:rsidP="003377A0">
            <w:pPr>
              <w:spacing w:line="240" w:lineRule="auto"/>
              <w:jc w:val="center"/>
            </w:pPr>
            <w:r w:rsidRPr="001E3493">
              <w:rPr>
                <w:noProof/>
              </w:rPr>
              <w:drawing>
                <wp:inline distT="0" distB="0" distL="0" distR="0" wp14:anchorId="6312F51C" wp14:editId="6952176C">
                  <wp:extent cx="1222706" cy="251841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rotWithShape="1">
                          <a:blip r:embed="rId98">
                            <a:extLst>
                              <a:ext uri="{28A0092B-C50C-407E-A947-70E740481C1C}">
                                <a14:useLocalDpi xmlns:a14="http://schemas.microsoft.com/office/drawing/2010/main" val="0"/>
                              </a:ext>
                            </a:extLst>
                          </a:blip>
                          <a:srcRect l="10949" t="5484" r="-1696" b="12822"/>
                          <a:stretch/>
                        </pic:blipFill>
                        <pic:spPr>
                          <a:xfrm>
                            <a:off x="0" y="0"/>
                            <a:ext cx="1224431" cy="2521964"/>
                          </a:xfrm>
                          <a:prstGeom prst="rect">
                            <a:avLst/>
                          </a:prstGeom>
                        </pic:spPr>
                      </pic:pic>
                    </a:graphicData>
                  </a:graphic>
                </wp:inline>
              </w:drawing>
            </w:r>
          </w:p>
          <w:p w14:paraId="3E631414" w14:textId="77777777" w:rsidR="0023524D" w:rsidRPr="001E3493" w:rsidRDefault="0023524D" w:rsidP="003377A0">
            <w:pPr>
              <w:spacing w:line="240" w:lineRule="auto"/>
              <w:jc w:val="center"/>
            </w:pPr>
            <w:r w:rsidRPr="001E3493">
              <w:t>Day 42</w:t>
            </w:r>
          </w:p>
        </w:tc>
        <w:tc>
          <w:tcPr>
            <w:tcW w:w="2014" w:type="dxa"/>
          </w:tcPr>
          <w:p w14:paraId="7A061ADB" w14:textId="77777777" w:rsidR="0023524D" w:rsidRPr="001E3493" w:rsidRDefault="0023524D" w:rsidP="003377A0">
            <w:pPr>
              <w:spacing w:line="240" w:lineRule="auto"/>
              <w:jc w:val="center"/>
            </w:pPr>
            <w:r w:rsidRPr="001E3493">
              <w:rPr>
                <w:noProof/>
              </w:rPr>
              <w:drawing>
                <wp:inline distT="0" distB="0" distL="0" distR="0" wp14:anchorId="0D598BCA" wp14:editId="3F547A08">
                  <wp:extent cx="1285546" cy="2518975"/>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348"/>
                          <pic:cNvPicPr/>
                        </pic:nvPicPr>
                        <pic:blipFill rotWithShape="1">
                          <a:blip r:embed="rId99">
                            <a:extLst>
                              <a:ext uri="{28A0092B-C50C-407E-A947-70E740481C1C}">
                                <a14:useLocalDpi xmlns:a14="http://schemas.microsoft.com/office/drawing/2010/main" val="0"/>
                              </a:ext>
                            </a:extLst>
                          </a:blip>
                          <a:srcRect l="12995" t="-253" r="-11891" b="253"/>
                          <a:stretch/>
                        </pic:blipFill>
                        <pic:spPr>
                          <a:xfrm>
                            <a:off x="0" y="0"/>
                            <a:ext cx="1285546" cy="2518975"/>
                          </a:xfrm>
                          <a:prstGeom prst="rect">
                            <a:avLst/>
                          </a:prstGeom>
                        </pic:spPr>
                      </pic:pic>
                    </a:graphicData>
                  </a:graphic>
                </wp:inline>
              </w:drawing>
            </w:r>
          </w:p>
          <w:p w14:paraId="57412A5C" w14:textId="77777777" w:rsidR="0023524D" w:rsidRPr="001E3493" w:rsidRDefault="0023524D" w:rsidP="003377A0">
            <w:pPr>
              <w:spacing w:line="240" w:lineRule="auto"/>
              <w:jc w:val="center"/>
            </w:pPr>
            <w:r w:rsidRPr="001E3493">
              <w:t>Day 56</w:t>
            </w:r>
          </w:p>
        </w:tc>
        <w:tc>
          <w:tcPr>
            <w:tcW w:w="1926" w:type="dxa"/>
          </w:tcPr>
          <w:p w14:paraId="7A02ED5A" w14:textId="77777777" w:rsidR="0023524D" w:rsidRPr="001E3493" w:rsidRDefault="0023524D" w:rsidP="003377A0">
            <w:pPr>
              <w:spacing w:line="240" w:lineRule="auto"/>
              <w:jc w:val="center"/>
            </w:pPr>
            <w:r w:rsidRPr="001E3493">
              <w:rPr>
                <w:noProof/>
              </w:rPr>
              <w:drawing>
                <wp:inline distT="0" distB="0" distL="0" distR="0" wp14:anchorId="26DA60D8" wp14:editId="22C21371">
                  <wp:extent cx="1279867" cy="2524986"/>
                  <wp:effectExtent l="0" t="0" r="0" b="889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349"/>
                          <pic:cNvPicPr/>
                        </pic:nvPicPr>
                        <pic:blipFill rotWithShape="1">
                          <a:blip r:embed="rId100">
                            <a:extLst>
                              <a:ext uri="{28A0092B-C50C-407E-A947-70E740481C1C}">
                                <a14:useLocalDpi xmlns:a14="http://schemas.microsoft.com/office/drawing/2010/main" val="0"/>
                              </a:ext>
                            </a:extLst>
                          </a:blip>
                          <a:srcRect l="13278" r="-11726"/>
                          <a:stretch/>
                        </pic:blipFill>
                        <pic:spPr>
                          <a:xfrm>
                            <a:off x="0" y="0"/>
                            <a:ext cx="1279867" cy="2524986"/>
                          </a:xfrm>
                          <a:prstGeom prst="rect">
                            <a:avLst/>
                          </a:prstGeom>
                        </pic:spPr>
                      </pic:pic>
                    </a:graphicData>
                  </a:graphic>
                </wp:inline>
              </w:drawing>
            </w:r>
          </w:p>
          <w:p w14:paraId="5D587F0B" w14:textId="77777777" w:rsidR="0023524D" w:rsidRPr="001E3493" w:rsidRDefault="0023524D" w:rsidP="003377A0">
            <w:pPr>
              <w:spacing w:line="240" w:lineRule="auto"/>
              <w:jc w:val="center"/>
            </w:pPr>
            <w:r w:rsidRPr="001E3493">
              <w:t>Day 70</w:t>
            </w:r>
          </w:p>
        </w:tc>
        <w:tc>
          <w:tcPr>
            <w:tcW w:w="2084" w:type="dxa"/>
          </w:tcPr>
          <w:p w14:paraId="270EB1D3" w14:textId="77777777" w:rsidR="0023524D" w:rsidRPr="001E3493" w:rsidRDefault="0023524D" w:rsidP="003377A0">
            <w:pPr>
              <w:spacing w:line="240" w:lineRule="auto"/>
              <w:jc w:val="center"/>
            </w:pPr>
            <w:r w:rsidRPr="001E3493">
              <w:rPr>
                <w:noProof/>
              </w:rPr>
              <w:drawing>
                <wp:inline distT="0" distB="0" distL="0" distR="0" wp14:anchorId="0A7088C8" wp14:editId="1A3C1303">
                  <wp:extent cx="1337873" cy="2525161"/>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350"/>
                          <pic:cNvPicPr/>
                        </pic:nvPicPr>
                        <pic:blipFill rotWithShape="1">
                          <a:blip r:embed="rId101">
                            <a:extLst>
                              <a:ext uri="{28A0092B-C50C-407E-A947-70E740481C1C}">
                                <a14:useLocalDpi xmlns:a14="http://schemas.microsoft.com/office/drawing/2010/main" val="0"/>
                              </a:ext>
                            </a:extLst>
                          </a:blip>
                          <a:srcRect l="8823" t="6398" r="-8823" b="7022"/>
                          <a:stretch/>
                        </pic:blipFill>
                        <pic:spPr>
                          <a:xfrm>
                            <a:off x="0" y="0"/>
                            <a:ext cx="1337873" cy="2525161"/>
                          </a:xfrm>
                          <a:prstGeom prst="rect">
                            <a:avLst/>
                          </a:prstGeom>
                        </pic:spPr>
                      </pic:pic>
                    </a:graphicData>
                  </a:graphic>
                </wp:inline>
              </w:drawing>
            </w:r>
          </w:p>
          <w:p w14:paraId="79C8A38C" w14:textId="77777777" w:rsidR="0023524D" w:rsidRPr="001E3493" w:rsidRDefault="0023524D" w:rsidP="003377A0">
            <w:pPr>
              <w:spacing w:line="240" w:lineRule="auto"/>
              <w:jc w:val="center"/>
            </w:pPr>
            <w:r w:rsidRPr="001E3493">
              <w:t>Day 84</w:t>
            </w:r>
          </w:p>
        </w:tc>
      </w:tr>
    </w:tbl>
    <w:p w14:paraId="6BD7C15F" w14:textId="77777777" w:rsidR="00D60D83" w:rsidRPr="001E3493" w:rsidRDefault="00D60D83" w:rsidP="00F2250C"/>
    <w:p w14:paraId="20B0FFAC" w14:textId="77777777" w:rsidR="00363632" w:rsidRDefault="00363632" w:rsidP="003377A0">
      <w:bookmarkStart w:id="128" w:name="_Toc195707678"/>
    </w:p>
    <w:p w14:paraId="46097ECA" w14:textId="77777777" w:rsidR="00363632" w:rsidRDefault="00363632" w:rsidP="003377A0"/>
    <w:p w14:paraId="510655AF" w14:textId="414D1ACA" w:rsidR="003377A0" w:rsidRDefault="003377A0" w:rsidP="003377A0">
      <w:r>
        <w:lastRenderedPageBreak/>
        <w:t xml:space="preserve">Table </w:t>
      </w:r>
      <w:r>
        <w:fldChar w:fldCharType="begin"/>
      </w:r>
      <w:r>
        <w:instrText xml:space="preserve"> SEQ Table \* ARABIC </w:instrText>
      </w:r>
      <w:r>
        <w:fldChar w:fldCharType="separate"/>
      </w:r>
      <w:r w:rsidR="00056F45">
        <w:rPr>
          <w:noProof/>
        </w:rPr>
        <w:t>26</w:t>
      </w:r>
      <w:r>
        <w:fldChar w:fldCharType="end"/>
      </w:r>
      <w:r>
        <w:t xml:space="preserve">: </w:t>
      </w:r>
      <w:r w:rsidRPr="001E3493">
        <w:t>Radiographic findings SB</w:t>
      </w:r>
      <w:bookmarkEnd w:id="128"/>
    </w:p>
    <w:tbl>
      <w:tblPr>
        <w:tblStyle w:val="TableGrid"/>
        <w:tblW w:w="0" w:type="auto"/>
        <w:tblLook w:val="04A0" w:firstRow="1" w:lastRow="0" w:firstColumn="1" w:lastColumn="0" w:noHBand="0" w:noVBand="1"/>
      </w:tblPr>
      <w:tblGrid>
        <w:gridCol w:w="489"/>
        <w:gridCol w:w="1967"/>
        <w:gridCol w:w="2027"/>
        <w:gridCol w:w="2076"/>
        <w:gridCol w:w="2071"/>
      </w:tblGrid>
      <w:tr w:rsidR="0023524D" w:rsidRPr="001E3493" w14:paraId="205A8C7C" w14:textId="77777777" w:rsidTr="003377A0">
        <w:trPr>
          <w:cantSplit/>
          <w:trHeight w:val="646"/>
        </w:trPr>
        <w:tc>
          <w:tcPr>
            <w:tcW w:w="459" w:type="dxa"/>
            <w:textDirection w:val="btLr"/>
          </w:tcPr>
          <w:p w14:paraId="2D3F3E3D" w14:textId="77777777" w:rsidR="0023524D" w:rsidRPr="001E3493" w:rsidRDefault="0023524D" w:rsidP="003377A0">
            <w:pPr>
              <w:spacing w:line="240" w:lineRule="auto"/>
              <w:jc w:val="center"/>
            </w:pPr>
            <w:r w:rsidRPr="001E3493">
              <w:t>G24019</w:t>
            </w:r>
          </w:p>
        </w:tc>
        <w:tc>
          <w:tcPr>
            <w:tcW w:w="2166" w:type="dxa"/>
          </w:tcPr>
          <w:p w14:paraId="6E4382F3" w14:textId="77777777" w:rsidR="0023524D" w:rsidRPr="001E3493" w:rsidRDefault="0023524D" w:rsidP="003377A0">
            <w:pPr>
              <w:spacing w:line="240" w:lineRule="auto"/>
              <w:jc w:val="center"/>
            </w:pPr>
            <w:r w:rsidRPr="001E3493">
              <w:rPr>
                <w:noProof/>
              </w:rPr>
              <w:drawing>
                <wp:inline distT="0" distB="0" distL="0" distR="0" wp14:anchorId="0DB20FF7" wp14:editId="031B4137">
                  <wp:extent cx="1154228" cy="2648242"/>
                  <wp:effectExtent l="0" t="0" r="8255"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Picture 439"/>
                          <pic:cNvPicPr/>
                        </pic:nvPicPr>
                        <pic:blipFill>
                          <a:blip r:embed="rId102">
                            <a:extLst>
                              <a:ext uri="{28A0092B-C50C-407E-A947-70E740481C1C}">
                                <a14:useLocalDpi xmlns:a14="http://schemas.microsoft.com/office/drawing/2010/main" val="0"/>
                              </a:ext>
                            </a:extLst>
                          </a:blip>
                          <a:srcRect l="2233" r="2233"/>
                          <a:stretch>
                            <a:fillRect/>
                          </a:stretch>
                        </pic:blipFill>
                        <pic:spPr>
                          <a:xfrm>
                            <a:off x="0" y="0"/>
                            <a:ext cx="1154228" cy="2648242"/>
                          </a:xfrm>
                          <a:prstGeom prst="rect">
                            <a:avLst/>
                          </a:prstGeom>
                        </pic:spPr>
                      </pic:pic>
                    </a:graphicData>
                  </a:graphic>
                </wp:inline>
              </w:drawing>
            </w:r>
          </w:p>
          <w:p w14:paraId="2F03877C" w14:textId="77777777" w:rsidR="0023524D" w:rsidRPr="001E3493" w:rsidRDefault="0023524D" w:rsidP="003377A0">
            <w:pPr>
              <w:spacing w:line="240" w:lineRule="auto"/>
              <w:jc w:val="center"/>
            </w:pPr>
            <w:r w:rsidRPr="001E3493">
              <w:t>Day 0</w:t>
            </w:r>
          </w:p>
        </w:tc>
        <w:tc>
          <w:tcPr>
            <w:tcW w:w="2050" w:type="dxa"/>
          </w:tcPr>
          <w:p w14:paraId="35716668" w14:textId="77777777" w:rsidR="0023524D" w:rsidRPr="001E3493" w:rsidRDefault="0023524D" w:rsidP="003377A0">
            <w:pPr>
              <w:spacing w:line="240" w:lineRule="auto"/>
              <w:jc w:val="center"/>
            </w:pPr>
            <w:r w:rsidRPr="001E3493">
              <w:rPr>
                <w:noProof/>
              </w:rPr>
              <w:drawing>
                <wp:inline distT="0" distB="0" distL="0" distR="0" wp14:anchorId="47A17D39" wp14:editId="194DCDED">
                  <wp:extent cx="1077272" cy="2650051"/>
                  <wp:effectExtent l="0" t="0" r="889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Picture 440"/>
                          <pic:cNvPicPr/>
                        </pic:nvPicPr>
                        <pic:blipFill>
                          <a:blip r:embed="rId103">
                            <a:extLst>
                              <a:ext uri="{28A0092B-C50C-407E-A947-70E740481C1C}">
                                <a14:useLocalDpi xmlns:a14="http://schemas.microsoft.com/office/drawing/2010/main" val="0"/>
                              </a:ext>
                            </a:extLst>
                          </a:blip>
                          <a:srcRect l="3434" r="3434"/>
                          <a:stretch>
                            <a:fillRect/>
                          </a:stretch>
                        </pic:blipFill>
                        <pic:spPr>
                          <a:xfrm>
                            <a:off x="0" y="0"/>
                            <a:ext cx="1077272" cy="2650051"/>
                          </a:xfrm>
                          <a:prstGeom prst="rect">
                            <a:avLst/>
                          </a:prstGeom>
                        </pic:spPr>
                      </pic:pic>
                    </a:graphicData>
                  </a:graphic>
                </wp:inline>
              </w:drawing>
            </w:r>
            <w:r w:rsidRPr="001E3493">
              <w:t>Day 7</w:t>
            </w:r>
          </w:p>
        </w:tc>
        <w:tc>
          <w:tcPr>
            <w:tcW w:w="1873" w:type="dxa"/>
          </w:tcPr>
          <w:p w14:paraId="5A726CC3" w14:textId="77777777" w:rsidR="0023524D" w:rsidRPr="001E3493" w:rsidRDefault="0023524D" w:rsidP="003377A0">
            <w:pPr>
              <w:spacing w:line="240" w:lineRule="auto"/>
              <w:jc w:val="center"/>
            </w:pPr>
            <w:r w:rsidRPr="001E3493">
              <w:rPr>
                <w:noProof/>
              </w:rPr>
              <w:drawing>
                <wp:inline distT="0" distB="0" distL="0" distR="0" wp14:anchorId="58E1BBE3" wp14:editId="66F1D58B">
                  <wp:extent cx="1030831" cy="2629547"/>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Picture 441"/>
                          <pic:cNvPicPr/>
                        </pic:nvPicPr>
                        <pic:blipFill rotWithShape="1">
                          <a:blip r:embed="rId104">
                            <a:extLst>
                              <a:ext uri="{28A0092B-C50C-407E-A947-70E740481C1C}">
                                <a14:useLocalDpi xmlns:a14="http://schemas.microsoft.com/office/drawing/2010/main" val="0"/>
                              </a:ext>
                            </a:extLst>
                          </a:blip>
                          <a:srcRect l="16285" r="6125" b="10160"/>
                          <a:stretch/>
                        </pic:blipFill>
                        <pic:spPr>
                          <a:xfrm>
                            <a:off x="0" y="0"/>
                            <a:ext cx="1030831" cy="2629547"/>
                          </a:xfrm>
                          <a:prstGeom prst="rect">
                            <a:avLst/>
                          </a:prstGeom>
                        </pic:spPr>
                      </pic:pic>
                    </a:graphicData>
                  </a:graphic>
                </wp:inline>
              </w:drawing>
            </w:r>
          </w:p>
          <w:p w14:paraId="72C34B87" w14:textId="77777777" w:rsidR="0023524D" w:rsidRPr="001E3493" w:rsidRDefault="0023524D" w:rsidP="003377A0">
            <w:pPr>
              <w:spacing w:line="240" w:lineRule="auto"/>
              <w:jc w:val="center"/>
            </w:pPr>
            <w:r w:rsidRPr="001E3493">
              <w:t>Day 14</w:t>
            </w:r>
          </w:p>
        </w:tc>
        <w:tc>
          <w:tcPr>
            <w:tcW w:w="2082" w:type="dxa"/>
          </w:tcPr>
          <w:p w14:paraId="49358050" w14:textId="77777777" w:rsidR="0023524D" w:rsidRPr="001E3493" w:rsidRDefault="0023524D" w:rsidP="003377A0">
            <w:pPr>
              <w:spacing w:line="240" w:lineRule="auto"/>
              <w:jc w:val="center"/>
            </w:pPr>
            <w:r w:rsidRPr="001E3493">
              <w:rPr>
                <w:noProof/>
              </w:rPr>
              <w:drawing>
                <wp:inline distT="0" distB="0" distL="0" distR="0" wp14:anchorId="669A2CC8" wp14:editId="43B4D517">
                  <wp:extent cx="1146491" cy="2625836"/>
                  <wp:effectExtent l="0" t="0" r="0" b="3175"/>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Picture 442"/>
                          <pic:cNvPicPr/>
                        </pic:nvPicPr>
                        <pic:blipFill rotWithShape="1">
                          <a:blip r:embed="rId105">
                            <a:extLst>
                              <a:ext uri="{28A0092B-C50C-407E-A947-70E740481C1C}">
                                <a14:useLocalDpi xmlns:a14="http://schemas.microsoft.com/office/drawing/2010/main" val="0"/>
                              </a:ext>
                            </a:extLst>
                          </a:blip>
                          <a:srcRect l="11125" t="7210" r="7444" b="5554"/>
                          <a:stretch/>
                        </pic:blipFill>
                        <pic:spPr>
                          <a:xfrm>
                            <a:off x="0" y="0"/>
                            <a:ext cx="1146491" cy="2625836"/>
                          </a:xfrm>
                          <a:prstGeom prst="rect">
                            <a:avLst/>
                          </a:prstGeom>
                        </pic:spPr>
                      </pic:pic>
                    </a:graphicData>
                  </a:graphic>
                </wp:inline>
              </w:drawing>
            </w:r>
          </w:p>
          <w:p w14:paraId="24886A16" w14:textId="77777777" w:rsidR="0023524D" w:rsidRPr="001E3493" w:rsidRDefault="0023524D" w:rsidP="003377A0">
            <w:pPr>
              <w:spacing w:line="240" w:lineRule="auto"/>
              <w:jc w:val="center"/>
            </w:pPr>
            <w:r w:rsidRPr="001E3493">
              <w:t>Day 28</w:t>
            </w:r>
          </w:p>
        </w:tc>
      </w:tr>
      <w:tr w:rsidR="0023524D" w:rsidRPr="001E3493" w14:paraId="3B072033" w14:textId="77777777" w:rsidTr="003377A0">
        <w:trPr>
          <w:cantSplit/>
          <w:trHeight w:val="854"/>
        </w:trPr>
        <w:tc>
          <w:tcPr>
            <w:tcW w:w="459" w:type="dxa"/>
            <w:textDirection w:val="btLr"/>
          </w:tcPr>
          <w:p w14:paraId="4CCC3741" w14:textId="77777777" w:rsidR="0023524D" w:rsidRPr="001E3493" w:rsidRDefault="0023524D" w:rsidP="003377A0">
            <w:pPr>
              <w:spacing w:line="240" w:lineRule="auto"/>
              <w:jc w:val="center"/>
            </w:pPr>
            <w:r w:rsidRPr="001E3493">
              <w:t>G24019</w:t>
            </w:r>
          </w:p>
        </w:tc>
        <w:tc>
          <w:tcPr>
            <w:tcW w:w="2166" w:type="dxa"/>
          </w:tcPr>
          <w:p w14:paraId="51709A05" w14:textId="77777777" w:rsidR="0023524D" w:rsidRPr="001E3493" w:rsidRDefault="0023524D" w:rsidP="003377A0">
            <w:pPr>
              <w:spacing w:line="240" w:lineRule="auto"/>
              <w:jc w:val="center"/>
            </w:pPr>
          </w:p>
          <w:p w14:paraId="67D190C0" w14:textId="77777777" w:rsidR="0023524D" w:rsidRPr="001E3493" w:rsidRDefault="0023524D" w:rsidP="003377A0">
            <w:pPr>
              <w:spacing w:line="240" w:lineRule="auto"/>
              <w:jc w:val="center"/>
            </w:pPr>
            <w:r w:rsidRPr="001E3493">
              <w:t>Day 42</w:t>
            </w:r>
          </w:p>
        </w:tc>
        <w:tc>
          <w:tcPr>
            <w:tcW w:w="2050" w:type="dxa"/>
          </w:tcPr>
          <w:p w14:paraId="6DAAF4E8" w14:textId="77777777" w:rsidR="0023524D" w:rsidRPr="001E3493" w:rsidRDefault="0023524D" w:rsidP="003377A0">
            <w:pPr>
              <w:spacing w:line="240" w:lineRule="auto"/>
              <w:jc w:val="center"/>
            </w:pPr>
          </w:p>
          <w:p w14:paraId="52825C58" w14:textId="77777777" w:rsidR="0023524D" w:rsidRPr="001E3493" w:rsidRDefault="0023524D" w:rsidP="003377A0">
            <w:pPr>
              <w:spacing w:line="240" w:lineRule="auto"/>
              <w:jc w:val="center"/>
            </w:pPr>
            <w:r w:rsidRPr="001E3493">
              <w:t>Day 56</w:t>
            </w:r>
          </w:p>
        </w:tc>
        <w:tc>
          <w:tcPr>
            <w:tcW w:w="1873" w:type="dxa"/>
          </w:tcPr>
          <w:p w14:paraId="6E1D83BE" w14:textId="77777777" w:rsidR="0023524D" w:rsidRPr="001E3493" w:rsidRDefault="0023524D" w:rsidP="003377A0">
            <w:pPr>
              <w:spacing w:line="240" w:lineRule="auto"/>
              <w:jc w:val="center"/>
            </w:pPr>
          </w:p>
          <w:p w14:paraId="7D53FFD0" w14:textId="77777777" w:rsidR="0023524D" w:rsidRPr="001E3493" w:rsidRDefault="0023524D" w:rsidP="003377A0">
            <w:pPr>
              <w:spacing w:line="240" w:lineRule="auto"/>
              <w:jc w:val="center"/>
            </w:pPr>
            <w:r w:rsidRPr="001E3493">
              <w:t>Day 70</w:t>
            </w:r>
          </w:p>
        </w:tc>
        <w:tc>
          <w:tcPr>
            <w:tcW w:w="2082" w:type="dxa"/>
          </w:tcPr>
          <w:p w14:paraId="1A89CF11" w14:textId="77777777" w:rsidR="0023524D" w:rsidRPr="001E3493" w:rsidRDefault="0023524D" w:rsidP="003377A0">
            <w:pPr>
              <w:spacing w:line="240" w:lineRule="auto"/>
              <w:jc w:val="center"/>
            </w:pPr>
          </w:p>
          <w:p w14:paraId="33D9866F" w14:textId="77777777" w:rsidR="0023524D" w:rsidRPr="001E3493" w:rsidRDefault="0023524D" w:rsidP="003377A0">
            <w:pPr>
              <w:spacing w:line="240" w:lineRule="auto"/>
              <w:jc w:val="center"/>
            </w:pPr>
            <w:r w:rsidRPr="001E3493">
              <w:t>Day 84</w:t>
            </w:r>
          </w:p>
        </w:tc>
      </w:tr>
      <w:tr w:rsidR="0023524D" w:rsidRPr="001E3493" w14:paraId="20704CC1" w14:textId="77777777" w:rsidTr="003377A0">
        <w:trPr>
          <w:cantSplit/>
          <w:trHeight w:val="646"/>
        </w:trPr>
        <w:tc>
          <w:tcPr>
            <w:tcW w:w="459" w:type="dxa"/>
            <w:textDirection w:val="btLr"/>
          </w:tcPr>
          <w:p w14:paraId="1B6B1022" w14:textId="77777777" w:rsidR="0023524D" w:rsidRPr="001E3493" w:rsidRDefault="0023524D" w:rsidP="003377A0">
            <w:pPr>
              <w:spacing w:line="240" w:lineRule="auto"/>
              <w:jc w:val="center"/>
            </w:pPr>
            <w:r w:rsidRPr="001E3493">
              <w:t>G24020</w:t>
            </w:r>
          </w:p>
        </w:tc>
        <w:tc>
          <w:tcPr>
            <w:tcW w:w="2166" w:type="dxa"/>
          </w:tcPr>
          <w:p w14:paraId="7556A664" w14:textId="77777777" w:rsidR="0023524D" w:rsidRPr="001E3493" w:rsidRDefault="0023524D" w:rsidP="003377A0">
            <w:pPr>
              <w:spacing w:line="240" w:lineRule="auto"/>
              <w:jc w:val="center"/>
            </w:pPr>
            <w:r w:rsidRPr="001E3493">
              <w:rPr>
                <w:noProof/>
              </w:rPr>
              <w:drawing>
                <wp:inline distT="0" distB="0" distL="0" distR="0" wp14:anchorId="0B5FA46E" wp14:editId="6F33D7F7">
                  <wp:extent cx="1176887" cy="2630343"/>
                  <wp:effectExtent l="0" t="0" r="4445"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Picture 447"/>
                          <pic:cNvPicPr/>
                        </pic:nvPicPr>
                        <pic:blipFill rotWithShape="1">
                          <a:blip r:embed="rId106">
                            <a:extLst>
                              <a:ext uri="{28A0092B-C50C-407E-A947-70E740481C1C}">
                                <a14:useLocalDpi xmlns:a14="http://schemas.microsoft.com/office/drawing/2010/main" val="0"/>
                              </a:ext>
                            </a:extLst>
                          </a:blip>
                          <a:srcRect l="14304" t="4236" r="-1698" b="14830"/>
                          <a:stretch/>
                        </pic:blipFill>
                        <pic:spPr>
                          <a:xfrm>
                            <a:off x="0" y="0"/>
                            <a:ext cx="1176887" cy="2630343"/>
                          </a:xfrm>
                          <a:prstGeom prst="rect">
                            <a:avLst/>
                          </a:prstGeom>
                        </pic:spPr>
                      </pic:pic>
                    </a:graphicData>
                  </a:graphic>
                </wp:inline>
              </w:drawing>
            </w:r>
          </w:p>
          <w:p w14:paraId="183A3375" w14:textId="77777777" w:rsidR="0023524D" w:rsidRPr="001E3493" w:rsidRDefault="0023524D" w:rsidP="003377A0">
            <w:pPr>
              <w:spacing w:line="240" w:lineRule="auto"/>
              <w:jc w:val="center"/>
            </w:pPr>
            <w:r w:rsidRPr="001E3493">
              <w:t>Day 0</w:t>
            </w:r>
          </w:p>
        </w:tc>
        <w:tc>
          <w:tcPr>
            <w:tcW w:w="2050" w:type="dxa"/>
          </w:tcPr>
          <w:p w14:paraId="0BD4BCFD" w14:textId="77777777" w:rsidR="0023524D" w:rsidRPr="001E3493" w:rsidRDefault="0023524D" w:rsidP="003377A0">
            <w:pPr>
              <w:spacing w:line="240" w:lineRule="auto"/>
              <w:jc w:val="center"/>
            </w:pPr>
            <w:r w:rsidRPr="001E3493">
              <w:rPr>
                <w:noProof/>
              </w:rPr>
              <w:drawing>
                <wp:inline distT="0" distB="0" distL="0" distR="0" wp14:anchorId="32F10DED" wp14:editId="64B005DA">
                  <wp:extent cx="1221851" cy="2637555"/>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pic:cNvPicPr/>
                        </pic:nvPicPr>
                        <pic:blipFill rotWithShape="1">
                          <a:blip r:embed="rId107">
                            <a:extLst>
                              <a:ext uri="{28A0092B-C50C-407E-A947-70E740481C1C}">
                                <a14:useLocalDpi xmlns:a14="http://schemas.microsoft.com/office/drawing/2010/main" val="0"/>
                              </a:ext>
                            </a:extLst>
                          </a:blip>
                          <a:srcRect l="12921" t="3683" r="-886" b="13241"/>
                          <a:stretch/>
                        </pic:blipFill>
                        <pic:spPr>
                          <a:xfrm>
                            <a:off x="0" y="0"/>
                            <a:ext cx="1221851" cy="2637555"/>
                          </a:xfrm>
                          <a:prstGeom prst="rect">
                            <a:avLst/>
                          </a:prstGeom>
                        </pic:spPr>
                      </pic:pic>
                    </a:graphicData>
                  </a:graphic>
                </wp:inline>
              </w:drawing>
            </w:r>
            <w:r w:rsidRPr="001E3493">
              <w:t>Day 7</w:t>
            </w:r>
          </w:p>
        </w:tc>
        <w:tc>
          <w:tcPr>
            <w:tcW w:w="1873" w:type="dxa"/>
          </w:tcPr>
          <w:p w14:paraId="7B62F333" w14:textId="77777777" w:rsidR="0023524D" w:rsidRPr="001E3493" w:rsidRDefault="0023524D" w:rsidP="003377A0">
            <w:pPr>
              <w:spacing w:line="240" w:lineRule="auto"/>
              <w:jc w:val="center"/>
            </w:pPr>
            <w:r w:rsidRPr="001E3493">
              <w:rPr>
                <w:noProof/>
              </w:rPr>
              <w:drawing>
                <wp:inline distT="0" distB="0" distL="0" distR="0" wp14:anchorId="4FDD6458" wp14:editId="7B5F703D">
                  <wp:extent cx="1254811" cy="2632757"/>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pic:cNvPicPr/>
                        </pic:nvPicPr>
                        <pic:blipFill rotWithShape="1">
                          <a:blip r:embed="rId108">
                            <a:extLst>
                              <a:ext uri="{28A0092B-C50C-407E-A947-70E740481C1C}">
                                <a14:useLocalDpi xmlns:a14="http://schemas.microsoft.com/office/drawing/2010/main" val="0"/>
                              </a:ext>
                            </a:extLst>
                          </a:blip>
                          <a:srcRect l="7836" t="6616" r="-7836" b="5962"/>
                          <a:stretch/>
                        </pic:blipFill>
                        <pic:spPr>
                          <a:xfrm>
                            <a:off x="0" y="0"/>
                            <a:ext cx="1254811" cy="2632757"/>
                          </a:xfrm>
                          <a:prstGeom prst="rect">
                            <a:avLst/>
                          </a:prstGeom>
                        </pic:spPr>
                      </pic:pic>
                    </a:graphicData>
                  </a:graphic>
                </wp:inline>
              </w:drawing>
            </w:r>
          </w:p>
          <w:p w14:paraId="1E18DBB3" w14:textId="77777777" w:rsidR="0023524D" w:rsidRPr="001E3493" w:rsidRDefault="0023524D" w:rsidP="003377A0">
            <w:pPr>
              <w:spacing w:line="240" w:lineRule="auto"/>
              <w:jc w:val="center"/>
            </w:pPr>
            <w:r w:rsidRPr="001E3493">
              <w:t>Day 14</w:t>
            </w:r>
          </w:p>
        </w:tc>
        <w:tc>
          <w:tcPr>
            <w:tcW w:w="2082" w:type="dxa"/>
          </w:tcPr>
          <w:p w14:paraId="3AB1125B" w14:textId="77777777" w:rsidR="0023524D" w:rsidRPr="001E3493" w:rsidRDefault="0023524D" w:rsidP="003377A0">
            <w:pPr>
              <w:spacing w:line="240" w:lineRule="auto"/>
              <w:jc w:val="center"/>
            </w:pPr>
            <w:r w:rsidRPr="001E3493">
              <w:rPr>
                <w:noProof/>
              </w:rPr>
              <w:drawing>
                <wp:inline distT="0" distB="0" distL="0" distR="0" wp14:anchorId="1761C00F" wp14:editId="1C11C882">
                  <wp:extent cx="1251071" cy="2649671"/>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rotWithShape="1">
                          <a:blip r:embed="rId109">
                            <a:extLst>
                              <a:ext uri="{28A0092B-C50C-407E-A947-70E740481C1C}">
                                <a14:useLocalDpi xmlns:a14="http://schemas.microsoft.com/office/drawing/2010/main" val="0"/>
                              </a:ext>
                            </a:extLst>
                          </a:blip>
                          <a:srcRect l="-4229" t="1463" r="-5693" b="1"/>
                          <a:stretch/>
                        </pic:blipFill>
                        <pic:spPr>
                          <a:xfrm>
                            <a:off x="0" y="0"/>
                            <a:ext cx="1251071" cy="2649671"/>
                          </a:xfrm>
                          <a:prstGeom prst="rect">
                            <a:avLst/>
                          </a:prstGeom>
                        </pic:spPr>
                      </pic:pic>
                    </a:graphicData>
                  </a:graphic>
                </wp:inline>
              </w:drawing>
            </w:r>
          </w:p>
          <w:p w14:paraId="361A0CF8" w14:textId="77777777" w:rsidR="0023524D" w:rsidRPr="001E3493" w:rsidRDefault="0023524D" w:rsidP="003377A0">
            <w:pPr>
              <w:spacing w:line="240" w:lineRule="auto"/>
              <w:jc w:val="center"/>
            </w:pPr>
            <w:r w:rsidRPr="001E3493">
              <w:t>Day 28</w:t>
            </w:r>
          </w:p>
        </w:tc>
      </w:tr>
    </w:tbl>
    <w:p w14:paraId="7551E931" w14:textId="77777777" w:rsidR="00363632" w:rsidRDefault="00363632"/>
    <w:p w14:paraId="67DD42DF" w14:textId="77777777" w:rsidR="00363632" w:rsidRDefault="00363632"/>
    <w:p w14:paraId="014157EF" w14:textId="77777777" w:rsidR="00363632" w:rsidRDefault="00363632"/>
    <w:p w14:paraId="53B5C92D" w14:textId="77777777" w:rsidR="00363632" w:rsidRDefault="00363632"/>
    <w:p w14:paraId="427FCDFA" w14:textId="54C68774" w:rsidR="00363632" w:rsidRDefault="00363632">
      <w:r>
        <w:lastRenderedPageBreak/>
        <w:t>Table 26 Continued</w:t>
      </w:r>
    </w:p>
    <w:tbl>
      <w:tblPr>
        <w:tblStyle w:val="TableGrid"/>
        <w:tblW w:w="0" w:type="auto"/>
        <w:tblLook w:val="04A0" w:firstRow="1" w:lastRow="0" w:firstColumn="1" w:lastColumn="0" w:noHBand="0" w:noVBand="1"/>
      </w:tblPr>
      <w:tblGrid>
        <w:gridCol w:w="506"/>
        <w:gridCol w:w="2192"/>
        <w:gridCol w:w="2020"/>
        <w:gridCol w:w="1776"/>
        <w:gridCol w:w="2136"/>
      </w:tblGrid>
      <w:tr w:rsidR="0023524D" w:rsidRPr="001E3493" w14:paraId="71597F4A" w14:textId="77777777" w:rsidTr="00363632">
        <w:trPr>
          <w:cantSplit/>
          <w:trHeight w:val="4040"/>
        </w:trPr>
        <w:tc>
          <w:tcPr>
            <w:tcW w:w="464" w:type="dxa"/>
            <w:textDirection w:val="btLr"/>
          </w:tcPr>
          <w:p w14:paraId="0F3D469B" w14:textId="77777777" w:rsidR="0023524D" w:rsidRPr="001E3493" w:rsidRDefault="0023524D" w:rsidP="003377A0">
            <w:pPr>
              <w:spacing w:line="240" w:lineRule="auto"/>
              <w:jc w:val="center"/>
            </w:pPr>
            <w:r w:rsidRPr="001E3493">
              <w:t>G24020</w:t>
            </w:r>
          </w:p>
        </w:tc>
        <w:tc>
          <w:tcPr>
            <w:tcW w:w="2202" w:type="dxa"/>
          </w:tcPr>
          <w:p w14:paraId="3CCA6E84" w14:textId="77777777" w:rsidR="0023524D" w:rsidRPr="001E3493" w:rsidRDefault="0023524D" w:rsidP="003377A0">
            <w:pPr>
              <w:spacing w:line="240" w:lineRule="auto"/>
              <w:jc w:val="center"/>
            </w:pPr>
            <w:r w:rsidRPr="001E3493">
              <w:rPr>
                <w:noProof/>
              </w:rPr>
              <w:drawing>
                <wp:inline distT="0" distB="0" distL="0" distR="0" wp14:anchorId="7145DA85" wp14:editId="1FDD2278">
                  <wp:extent cx="1234094" cy="2451806"/>
                  <wp:effectExtent l="0" t="0" r="0" b="571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pic:nvPicPr>
                        <pic:blipFill rotWithShape="1">
                          <a:blip r:embed="rId110">
                            <a:extLst>
                              <a:ext uri="{28A0092B-C50C-407E-A947-70E740481C1C}">
                                <a14:useLocalDpi xmlns:a14="http://schemas.microsoft.com/office/drawing/2010/main" val="0"/>
                              </a:ext>
                            </a:extLst>
                          </a:blip>
                          <a:srcRect l="-11537" t="-1247" r="-9122" b="21"/>
                          <a:stretch/>
                        </pic:blipFill>
                        <pic:spPr>
                          <a:xfrm>
                            <a:off x="0" y="0"/>
                            <a:ext cx="1234094" cy="2451806"/>
                          </a:xfrm>
                          <a:prstGeom prst="rect">
                            <a:avLst/>
                          </a:prstGeom>
                        </pic:spPr>
                      </pic:pic>
                    </a:graphicData>
                  </a:graphic>
                </wp:inline>
              </w:drawing>
            </w:r>
          </w:p>
          <w:p w14:paraId="3CFE9F5C" w14:textId="77777777" w:rsidR="0023524D" w:rsidRPr="001E3493" w:rsidRDefault="0023524D" w:rsidP="003377A0">
            <w:pPr>
              <w:spacing w:line="240" w:lineRule="auto"/>
              <w:jc w:val="center"/>
            </w:pPr>
            <w:r w:rsidRPr="001E3493">
              <w:t>Day 42</w:t>
            </w:r>
          </w:p>
        </w:tc>
        <w:tc>
          <w:tcPr>
            <w:tcW w:w="2083" w:type="dxa"/>
          </w:tcPr>
          <w:p w14:paraId="0F346B5C" w14:textId="77777777" w:rsidR="0023524D" w:rsidRPr="001E3493" w:rsidRDefault="0023524D" w:rsidP="003377A0">
            <w:pPr>
              <w:spacing w:line="240" w:lineRule="auto"/>
              <w:jc w:val="center"/>
            </w:pPr>
          </w:p>
          <w:p w14:paraId="69076137" w14:textId="77777777" w:rsidR="0023524D" w:rsidRPr="001E3493" w:rsidRDefault="0023524D" w:rsidP="003377A0">
            <w:pPr>
              <w:spacing w:line="240" w:lineRule="auto"/>
              <w:jc w:val="center"/>
            </w:pPr>
            <w:r w:rsidRPr="001E3493">
              <w:t>Day 56</w:t>
            </w:r>
          </w:p>
        </w:tc>
        <w:tc>
          <w:tcPr>
            <w:tcW w:w="1764" w:type="dxa"/>
          </w:tcPr>
          <w:p w14:paraId="5B296F0B" w14:textId="77777777" w:rsidR="0023524D" w:rsidRPr="001E3493" w:rsidRDefault="0023524D" w:rsidP="003377A0">
            <w:pPr>
              <w:spacing w:line="240" w:lineRule="auto"/>
              <w:jc w:val="center"/>
            </w:pPr>
          </w:p>
          <w:p w14:paraId="5F95E0B2" w14:textId="77777777" w:rsidR="0023524D" w:rsidRPr="001E3493" w:rsidRDefault="0023524D" w:rsidP="003377A0">
            <w:pPr>
              <w:spacing w:line="240" w:lineRule="auto"/>
              <w:jc w:val="center"/>
            </w:pPr>
            <w:r w:rsidRPr="001E3493">
              <w:t>Day 70</w:t>
            </w:r>
          </w:p>
        </w:tc>
        <w:tc>
          <w:tcPr>
            <w:tcW w:w="2117" w:type="dxa"/>
          </w:tcPr>
          <w:p w14:paraId="13D9F57E" w14:textId="77777777" w:rsidR="0023524D" w:rsidRPr="001E3493" w:rsidRDefault="0023524D" w:rsidP="003377A0">
            <w:pPr>
              <w:spacing w:line="240" w:lineRule="auto"/>
              <w:jc w:val="center"/>
            </w:pPr>
          </w:p>
          <w:p w14:paraId="2BAB9AAC" w14:textId="77777777" w:rsidR="0023524D" w:rsidRPr="001E3493" w:rsidRDefault="0023524D" w:rsidP="003377A0">
            <w:pPr>
              <w:spacing w:line="240" w:lineRule="auto"/>
              <w:jc w:val="center"/>
            </w:pPr>
            <w:r w:rsidRPr="001E3493">
              <w:t>Day 84</w:t>
            </w:r>
          </w:p>
        </w:tc>
      </w:tr>
      <w:tr w:rsidR="0023524D" w:rsidRPr="001E3493" w14:paraId="24782E73" w14:textId="77777777" w:rsidTr="00363632">
        <w:trPr>
          <w:cantSplit/>
          <w:trHeight w:val="6002"/>
        </w:trPr>
        <w:tc>
          <w:tcPr>
            <w:tcW w:w="464" w:type="dxa"/>
            <w:textDirection w:val="btLr"/>
          </w:tcPr>
          <w:p w14:paraId="11752CAD" w14:textId="77777777" w:rsidR="0023524D" w:rsidRPr="001E3493" w:rsidRDefault="0023524D" w:rsidP="003377A0">
            <w:pPr>
              <w:spacing w:line="240" w:lineRule="auto"/>
              <w:jc w:val="center"/>
            </w:pPr>
            <w:r w:rsidRPr="001E3493">
              <w:t>G24021</w:t>
            </w:r>
          </w:p>
        </w:tc>
        <w:tc>
          <w:tcPr>
            <w:tcW w:w="2202" w:type="dxa"/>
          </w:tcPr>
          <w:p w14:paraId="573FA6D0" w14:textId="77777777" w:rsidR="0023524D" w:rsidRPr="001E3493" w:rsidRDefault="0023524D" w:rsidP="003377A0">
            <w:pPr>
              <w:spacing w:line="240" w:lineRule="auto"/>
              <w:jc w:val="center"/>
            </w:pPr>
            <w:r w:rsidRPr="001E3493">
              <w:rPr>
                <w:noProof/>
              </w:rPr>
              <w:drawing>
                <wp:inline distT="0" distB="0" distL="0" distR="0" wp14:anchorId="01801CB4" wp14:editId="2AD9E754">
                  <wp:extent cx="1041828" cy="2432809"/>
                  <wp:effectExtent l="0" t="0" r="6350" b="571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pic:cNvPicPr/>
                        </pic:nvPicPr>
                        <pic:blipFill>
                          <a:blip r:embed="rId111">
                            <a:extLst>
                              <a:ext uri="{28A0092B-C50C-407E-A947-70E740481C1C}">
                                <a14:useLocalDpi xmlns:a14="http://schemas.microsoft.com/office/drawing/2010/main" val="0"/>
                              </a:ext>
                            </a:extLst>
                          </a:blip>
                          <a:stretch>
                            <a:fillRect/>
                          </a:stretch>
                        </pic:blipFill>
                        <pic:spPr>
                          <a:xfrm>
                            <a:off x="0" y="0"/>
                            <a:ext cx="1041828" cy="2432809"/>
                          </a:xfrm>
                          <a:prstGeom prst="rect">
                            <a:avLst/>
                          </a:prstGeom>
                        </pic:spPr>
                      </pic:pic>
                    </a:graphicData>
                  </a:graphic>
                </wp:inline>
              </w:drawing>
            </w:r>
          </w:p>
          <w:p w14:paraId="3FEF5BB8" w14:textId="77777777" w:rsidR="0023524D" w:rsidRPr="001E3493" w:rsidRDefault="0023524D" w:rsidP="003377A0">
            <w:pPr>
              <w:spacing w:line="240" w:lineRule="auto"/>
              <w:jc w:val="center"/>
            </w:pPr>
            <w:r w:rsidRPr="001E3493">
              <w:t>Day 0</w:t>
            </w:r>
          </w:p>
        </w:tc>
        <w:tc>
          <w:tcPr>
            <w:tcW w:w="2083" w:type="dxa"/>
          </w:tcPr>
          <w:p w14:paraId="5C9E79BC" w14:textId="77777777" w:rsidR="0023524D" w:rsidRPr="001E3493" w:rsidRDefault="0023524D" w:rsidP="003377A0">
            <w:pPr>
              <w:spacing w:line="240" w:lineRule="auto"/>
              <w:jc w:val="center"/>
            </w:pPr>
            <w:r w:rsidRPr="001E3493">
              <w:rPr>
                <w:noProof/>
              </w:rPr>
              <w:drawing>
                <wp:inline distT="0" distB="0" distL="0" distR="0" wp14:anchorId="048C555E" wp14:editId="16B39995">
                  <wp:extent cx="1005573" cy="2454079"/>
                  <wp:effectExtent l="0" t="0" r="4445" b="381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480"/>
                          <pic:cNvPicPr/>
                        </pic:nvPicPr>
                        <pic:blipFill>
                          <a:blip r:embed="rId112">
                            <a:extLst>
                              <a:ext uri="{28A0092B-C50C-407E-A947-70E740481C1C}">
                                <a14:useLocalDpi xmlns:a14="http://schemas.microsoft.com/office/drawing/2010/main" val="0"/>
                              </a:ext>
                            </a:extLst>
                          </a:blip>
                          <a:srcRect l="1715" r="1715"/>
                          <a:stretch>
                            <a:fillRect/>
                          </a:stretch>
                        </pic:blipFill>
                        <pic:spPr>
                          <a:xfrm>
                            <a:off x="0" y="0"/>
                            <a:ext cx="1005573" cy="2454079"/>
                          </a:xfrm>
                          <a:prstGeom prst="rect">
                            <a:avLst/>
                          </a:prstGeom>
                        </pic:spPr>
                      </pic:pic>
                    </a:graphicData>
                  </a:graphic>
                </wp:inline>
              </w:drawing>
            </w:r>
            <w:r w:rsidRPr="001E3493">
              <w:t>Day 7</w:t>
            </w:r>
          </w:p>
        </w:tc>
        <w:tc>
          <w:tcPr>
            <w:tcW w:w="1764" w:type="dxa"/>
          </w:tcPr>
          <w:p w14:paraId="46B0FD9C" w14:textId="77777777" w:rsidR="0023524D" w:rsidRPr="001E3493" w:rsidRDefault="0023524D" w:rsidP="003377A0">
            <w:pPr>
              <w:spacing w:line="240" w:lineRule="auto"/>
              <w:jc w:val="center"/>
            </w:pPr>
            <w:r w:rsidRPr="001E3493">
              <w:rPr>
                <w:noProof/>
              </w:rPr>
              <w:drawing>
                <wp:inline distT="0" distB="0" distL="0" distR="0" wp14:anchorId="03179B39" wp14:editId="3BAA8A60">
                  <wp:extent cx="989863" cy="2438308"/>
                  <wp:effectExtent l="0" t="0" r="1270" b="63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pic:cNvPicPr/>
                        </pic:nvPicPr>
                        <pic:blipFill rotWithShape="1">
                          <a:blip r:embed="rId113">
                            <a:extLst>
                              <a:ext uri="{28A0092B-C50C-407E-A947-70E740481C1C}">
                                <a14:useLocalDpi xmlns:a14="http://schemas.microsoft.com/office/drawing/2010/main" val="0"/>
                              </a:ext>
                            </a:extLst>
                          </a:blip>
                          <a:srcRect t="10347" r="10955" b="609"/>
                          <a:stretch/>
                        </pic:blipFill>
                        <pic:spPr>
                          <a:xfrm>
                            <a:off x="0" y="0"/>
                            <a:ext cx="989863" cy="2438308"/>
                          </a:xfrm>
                          <a:prstGeom prst="rect">
                            <a:avLst/>
                          </a:prstGeom>
                        </pic:spPr>
                      </pic:pic>
                    </a:graphicData>
                  </a:graphic>
                </wp:inline>
              </w:drawing>
            </w:r>
          </w:p>
          <w:p w14:paraId="0EFE1B1F" w14:textId="77777777" w:rsidR="0023524D" w:rsidRPr="001E3493" w:rsidRDefault="0023524D" w:rsidP="003377A0">
            <w:pPr>
              <w:spacing w:line="240" w:lineRule="auto"/>
              <w:jc w:val="center"/>
            </w:pPr>
            <w:r w:rsidRPr="001E3493">
              <w:t>Day 14</w:t>
            </w:r>
          </w:p>
        </w:tc>
        <w:tc>
          <w:tcPr>
            <w:tcW w:w="2117" w:type="dxa"/>
          </w:tcPr>
          <w:p w14:paraId="456338BF" w14:textId="77777777" w:rsidR="0023524D" w:rsidRPr="001E3493" w:rsidRDefault="0023524D" w:rsidP="003377A0">
            <w:pPr>
              <w:spacing w:line="240" w:lineRule="auto"/>
              <w:jc w:val="center"/>
            </w:pPr>
            <w:r w:rsidRPr="001E3493">
              <w:rPr>
                <w:noProof/>
              </w:rPr>
              <w:drawing>
                <wp:inline distT="0" distB="0" distL="0" distR="0" wp14:anchorId="188B4A9A" wp14:editId="32B9ADD8">
                  <wp:extent cx="1212015" cy="2466032"/>
                  <wp:effectExtent l="0" t="0" r="762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pic:cNvPicPr/>
                        </pic:nvPicPr>
                        <pic:blipFill rotWithShape="1">
                          <a:blip r:embed="rId114">
                            <a:extLst>
                              <a:ext uri="{28A0092B-C50C-407E-A947-70E740481C1C}">
                                <a14:useLocalDpi xmlns:a14="http://schemas.microsoft.com/office/drawing/2010/main" val="0"/>
                              </a:ext>
                            </a:extLst>
                          </a:blip>
                          <a:srcRect l="747" t="18535" r="7295" b="847"/>
                          <a:stretch/>
                        </pic:blipFill>
                        <pic:spPr>
                          <a:xfrm>
                            <a:off x="0" y="0"/>
                            <a:ext cx="1212015" cy="2466032"/>
                          </a:xfrm>
                          <a:prstGeom prst="rect">
                            <a:avLst/>
                          </a:prstGeom>
                        </pic:spPr>
                      </pic:pic>
                    </a:graphicData>
                  </a:graphic>
                </wp:inline>
              </w:drawing>
            </w:r>
          </w:p>
          <w:p w14:paraId="0A84D1FB" w14:textId="77777777" w:rsidR="0023524D" w:rsidRPr="001E3493" w:rsidRDefault="0023524D" w:rsidP="003377A0">
            <w:pPr>
              <w:spacing w:line="240" w:lineRule="auto"/>
              <w:jc w:val="center"/>
            </w:pPr>
            <w:r w:rsidRPr="001E3493">
              <w:t>Day 28</w:t>
            </w:r>
          </w:p>
        </w:tc>
      </w:tr>
    </w:tbl>
    <w:p w14:paraId="64A183D7" w14:textId="77777777" w:rsidR="00363632" w:rsidRDefault="00363632"/>
    <w:p w14:paraId="2DC76219" w14:textId="77777777" w:rsidR="00363632" w:rsidRDefault="00363632"/>
    <w:p w14:paraId="273AB59A" w14:textId="77777777" w:rsidR="00363632" w:rsidRDefault="00363632"/>
    <w:p w14:paraId="78B54E01" w14:textId="511DB8B7" w:rsidR="00363632" w:rsidRDefault="00363632">
      <w:r>
        <w:lastRenderedPageBreak/>
        <w:t>Table 26 Continued</w:t>
      </w:r>
    </w:p>
    <w:tbl>
      <w:tblPr>
        <w:tblStyle w:val="TableGrid"/>
        <w:tblW w:w="0" w:type="auto"/>
        <w:tblLook w:val="04A0" w:firstRow="1" w:lastRow="0" w:firstColumn="1" w:lastColumn="0" w:noHBand="0" w:noVBand="1"/>
      </w:tblPr>
      <w:tblGrid>
        <w:gridCol w:w="506"/>
        <w:gridCol w:w="2130"/>
        <w:gridCol w:w="1954"/>
        <w:gridCol w:w="1904"/>
        <w:gridCol w:w="2136"/>
      </w:tblGrid>
      <w:tr w:rsidR="0023524D" w:rsidRPr="001E3493" w14:paraId="4A1C6BE8" w14:textId="77777777" w:rsidTr="00363632">
        <w:trPr>
          <w:cantSplit/>
          <w:trHeight w:val="4283"/>
        </w:trPr>
        <w:tc>
          <w:tcPr>
            <w:tcW w:w="464" w:type="dxa"/>
            <w:textDirection w:val="btLr"/>
          </w:tcPr>
          <w:p w14:paraId="319AC852" w14:textId="77777777" w:rsidR="0023524D" w:rsidRPr="001E3493" w:rsidRDefault="0023524D" w:rsidP="003377A0">
            <w:pPr>
              <w:spacing w:line="240" w:lineRule="auto"/>
              <w:jc w:val="center"/>
            </w:pPr>
            <w:r w:rsidRPr="001E3493">
              <w:t>G24021</w:t>
            </w:r>
          </w:p>
        </w:tc>
        <w:tc>
          <w:tcPr>
            <w:tcW w:w="2202" w:type="dxa"/>
          </w:tcPr>
          <w:p w14:paraId="1A03C3C3" w14:textId="77777777" w:rsidR="0023524D" w:rsidRPr="001E3493" w:rsidRDefault="0023524D" w:rsidP="003377A0">
            <w:pPr>
              <w:spacing w:line="240" w:lineRule="auto"/>
              <w:jc w:val="center"/>
            </w:pPr>
            <w:r w:rsidRPr="001E3493">
              <w:rPr>
                <w:noProof/>
              </w:rPr>
              <w:drawing>
                <wp:inline distT="0" distB="0" distL="0" distR="0" wp14:anchorId="184EFE47" wp14:editId="297DB639">
                  <wp:extent cx="1154751" cy="2779234"/>
                  <wp:effectExtent l="0" t="0" r="7620" b="254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rotWithShape="1">
                          <a:blip r:embed="rId115">
                            <a:extLst>
                              <a:ext uri="{28A0092B-C50C-407E-A947-70E740481C1C}">
                                <a14:useLocalDpi xmlns:a14="http://schemas.microsoft.com/office/drawing/2010/main" val="0"/>
                              </a:ext>
                            </a:extLst>
                          </a:blip>
                          <a:srcRect l="11643" t="4518" r="7938" b="8562"/>
                          <a:stretch/>
                        </pic:blipFill>
                        <pic:spPr>
                          <a:xfrm>
                            <a:off x="0" y="0"/>
                            <a:ext cx="1154751" cy="2779234"/>
                          </a:xfrm>
                          <a:prstGeom prst="rect">
                            <a:avLst/>
                          </a:prstGeom>
                        </pic:spPr>
                      </pic:pic>
                    </a:graphicData>
                  </a:graphic>
                </wp:inline>
              </w:drawing>
            </w:r>
          </w:p>
          <w:p w14:paraId="1D79DEBE" w14:textId="77777777" w:rsidR="0023524D" w:rsidRPr="001E3493" w:rsidRDefault="0023524D" w:rsidP="003377A0">
            <w:pPr>
              <w:spacing w:line="240" w:lineRule="auto"/>
              <w:jc w:val="center"/>
            </w:pPr>
            <w:r w:rsidRPr="001E3493">
              <w:t>Day 42</w:t>
            </w:r>
          </w:p>
        </w:tc>
        <w:tc>
          <w:tcPr>
            <w:tcW w:w="2083" w:type="dxa"/>
          </w:tcPr>
          <w:p w14:paraId="6762DCC3" w14:textId="77777777" w:rsidR="0023524D" w:rsidRPr="001E3493" w:rsidRDefault="0023524D" w:rsidP="003377A0">
            <w:pPr>
              <w:spacing w:line="240" w:lineRule="auto"/>
              <w:jc w:val="center"/>
            </w:pPr>
          </w:p>
          <w:p w14:paraId="56BC1874" w14:textId="77777777" w:rsidR="0023524D" w:rsidRPr="001E3493" w:rsidRDefault="0023524D" w:rsidP="003377A0">
            <w:pPr>
              <w:spacing w:line="240" w:lineRule="auto"/>
              <w:jc w:val="center"/>
            </w:pPr>
            <w:r w:rsidRPr="001E3493">
              <w:t>Day 56</w:t>
            </w:r>
          </w:p>
        </w:tc>
        <w:tc>
          <w:tcPr>
            <w:tcW w:w="1764" w:type="dxa"/>
          </w:tcPr>
          <w:p w14:paraId="0902FE66" w14:textId="77777777" w:rsidR="0023524D" w:rsidRPr="001E3493" w:rsidRDefault="0023524D" w:rsidP="003377A0">
            <w:pPr>
              <w:spacing w:line="240" w:lineRule="auto"/>
              <w:jc w:val="center"/>
            </w:pPr>
          </w:p>
          <w:p w14:paraId="52E643E1" w14:textId="77777777" w:rsidR="0023524D" w:rsidRPr="001E3493" w:rsidRDefault="0023524D" w:rsidP="003377A0">
            <w:pPr>
              <w:spacing w:line="240" w:lineRule="auto"/>
              <w:jc w:val="center"/>
            </w:pPr>
            <w:r w:rsidRPr="001E3493">
              <w:t>Day 70</w:t>
            </w:r>
          </w:p>
        </w:tc>
        <w:tc>
          <w:tcPr>
            <w:tcW w:w="2117" w:type="dxa"/>
          </w:tcPr>
          <w:p w14:paraId="66C6EAC0" w14:textId="77777777" w:rsidR="0023524D" w:rsidRPr="001E3493" w:rsidRDefault="0023524D" w:rsidP="003377A0">
            <w:pPr>
              <w:spacing w:line="240" w:lineRule="auto"/>
              <w:jc w:val="center"/>
            </w:pPr>
          </w:p>
          <w:p w14:paraId="7828A3AF" w14:textId="77777777" w:rsidR="0023524D" w:rsidRPr="001E3493" w:rsidRDefault="0023524D" w:rsidP="003377A0">
            <w:pPr>
              <w:spacing w:line="240" w:lineRule="auto"/>
              <w:jc w:val="center"/>
            </w:pPr>
            <w:r w:rsidRPr="001E3493">
              <w:t>Day 84</w:t>
            </w:r>
          </w:p>
        </w:tc>
      </w:tr>
      <w:tr w:rsidR="0023524D" w:rsidRPr="001E3493" w14:paraId="13AF7CED" w14:textId="77777777" w:rsidTr="00363632">
        <w:trPr>
          <w:cantSplit/>
          <w:trHeight w:val="646"/>
        </w:trPr>
        <w:tc>
          <w:tcPr>
            <w:tcW w:w="464" w:type="dxa"/>
            <w:textDirection w:val="btLr"/>
          </w:tcPr>
          <w:p w14:paraId="3F647C85" w14:textId="77777777" w:rsidR="0023524D" w:rsidRPr="001E3493" w:rsidRDefault="0023524D" w:rsidP="003377A0">
            <w:pPr>
              <w:spacing w:line="240" w:lineRule="auto"/>
              <w:jc w:val="center"/>
            </w:pPr>
            <w:r w:rsidRPr="001E3493">
              <w:t>G24022</w:t>
            </w:r>
          </w:p>
        </w:tc>
        <w:tc>
          <w:tcPr>
            <w:tcW w:w="2202" w:type="dxa"/>
          </w:tcPr>
          <w:p w14:paraId="0D09E0F9" w14:textId="77777777" w:rsidR="0023524D" w:rsidRPr="001E3493" w:rsidRDefault="0023524D" w:rsidP="003377A0">
            <w:pPr>
              <w:spacing w:line="240" w:lineRule="auto"/>
              <w:jc w:val="center"/>
            </w:pPr>
            <w:r w:rsidRPr="001E3493">
              <w:rPr>
                <w:noProof/>
              </w:rPr>
              <w:drawing>
                <wp:inline distT="0" distB="0" distL="0" distR="0" wp14:anchorId="56C466AC" wp14:editId="47A3B6A4">
                  <wp:extent cx="1041828" cy="2446032"/>
                  <wp:effectExtent l="0" t="0" r="635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pic:cNvPicPr/>
                        </pic:nvPicPr>
                        <pic:blipFill rotWithShape="1">
                          <a:blip r:embed="rId116">
                            <a:extLst>
                              <a:ext uri="{28A0092B-C50C-407E-A947-70E740481C1C}">
                                <a14:useLocalDpi xmlns:a14="http://schemas.microsoft.com/office/drawing/2010/main" val="0"/>
                              </a:ext>
                            </a:extLst>
                          </a:blip>
                          <a:srcRect l="2588" t="734" r="6038" b="7892"/>
                          <a:stretch/>
                        </pic:blipFill>
                        <pic:spPr>
                          <a:xfrm>
                            <a:off x="0" y="0"/>
                            <a:ext cx="1041828" cy="2446032"/>
                          </a:xfrm>
                          <a:prstGeom prst="rect">
                            <a:avLst/>
                          </a:prstGeom>
                        </pic:spPr>
                      </pic:pic>
                    </a:graphicData>
                  </a:graphic>
                </wp:inline>
              </w:drawing>
            </w:r>
          </w:p>
          <w:p w14:paraId="4F085E16" w14:textId="77777777" w:rsidR="0023524D" w:rsidRPr="001E3493" w:rsidRDefault="0023524D" w:rsidP="003377A0">
            <w:pPr>
              <w:spacing w:line="240" w:lineRule="auto"/>
              <w:jc w:val="center"/>
            </w:pPr>
            <w:r w:rsidRPr="001E3493">
              <w:t>Day 0</w:t>
            </w:r>
          </w:p>
        </w:tc>
        <w:tc>
          <w:tcPr>
            <w:tcW w:w="2083" w:type="dxa"/>
          </w:tcPr>
          <w:p w14:paraId="0F0E6396" w14:textId="77777777" w:rsidR="0023524D" w:rsidRPr="001E3493" w:rsidRDefault="0023524D" w:rsidP="003377A0">
            <w:pPr>
              <w:spacing w:line="240" w:lineRule="auto"/>
              <w:jc w:val="center"/>
            </w:pPr>
            <w:r w:rsidRPr="001E3493">
              <w:rPr>
                <w:noProof/>
              </w:rPr>
              <w:drawing>
                <wp:inline distT="0" distB="0" distL="0" distR="0" wp14:anchorId="6EA28977" wp14:editId="6C809CE7">
                  <wp:extent cx="1005573" cy="2454079"/>
                  <wp:effectExtent l="0" t="0" r="4445" b="381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pic:cNvPicPr/>
                        </pic:nvPicPr>
                        <pic:blipFill rotWithShape="1">
                          <a:blip r:embed="rId117">
                            <a:extLst>
                              <a:ext uri="{28A0092B-C50C-407E-A947-70E740481C1C}">
                                <a14:useLocalDpi xmlns:a14="http://schemas.microsoft.com/office/drawing/2010/main" val="0"/>
                              </a:ext>
                            </a:extLst>
                          </a:blip>
                          <a:srcRect l="8775" r="1516" b="7258"/>
                          <a:stretch/>
                        </pic:blipFill>
                        <pic:spPr>
                          <a:xfrm>
                            <a:off x="0" y="0"/>
                            <a:ext cx="1005573" cy="2454079"/>
                          </a:xfrm>
                          <a:prstGeom prst="rect">
                            <a:avLst/>
                          </a:prstGeom>
                        </pic:spPr>
                      </pic:pic>
                    </a:graphicData>
                  </a:graphic>
                </wp:inline>
              </w:drawing>
            </w:r>
            <w:r w:rsidRPr="001E3493">
              <w:t>Day 7</w:t>
            </w:r>
          </w:p>
        </w:tc>
        <w:tc>
          <w:tcPr>
            <w:tcW w:w="1764" w:type="dxa"/>
          </w:tcPr>
          <w:p w14:paraId="360F330E" w14:textId="77777777" w:rsidR="0023524D" w:rsidRPr="001E3493" w:rsidRDefault="0023524D" w:rsidP="003377A0">
            <w:pPr>
              <w:spacing w:line="240" w:lineRule="auto"/>
              <w:jc w:val="center"/>
            </w:pPr>
            <w:r w:rsidRPr="001E3493">
              <w:rPr>
                <w:noProof/>
              </w:rPr>
              <w:drawing>
                <wp:inline distT="0" distB="0" distL="0" distR="0" wp14:anchorId="1D1041BB" wp14:editId="13B6677F">
                  <wp:extent cx="1072404" cy="2438308"/>
                  <wp:effectExtent l="0" t="0" r="0" b="63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icture 457"/>
                          <pic:cNvPicPr/>
                        </pic:nvPicPr>
                        <pic:blipFill>
                          <a:blip r:embed="rId118">
                            <a:extLst>
                              <a:ext uri="{28A0092B-C50C-407E-A947-70E740481C1C}">
                                <a14:useLocalDpi xmlns:a14="http://schemas.microsoft.com/office/drawing/2010/main" val="0"/>
                              </a:ext>
                            </a:extLst>
                          </a:blip>
                          <a:stretch>
                            <a:fillRect/>
                          </a:stretch>
                        </pic:blipFill>
                        <pic:spPr>
                          <a:xfrm>
                            <a:off x="0" y="0"/>
                            <a:ext cx="1072404" cy="2438308"/>
                          </a:xfrm>
                          <a:prstGeom prst="rect">
                            <a:avLst/>
                          </a:prstGeom>
                        </pic:spPr>
                      </pic:pic>
                    </a:graphicData>
                  </a:graphic>
                </wp:inline>
              </w:drawing>
            </w:r>
          </w:p>
          <w:p w14:paraId="00267775" w14:textId="77777777" w:rsidR="0023524D" w:rsidRPr="001E3493" w:rsidRDefault="0023524D" w:rsidP="003377A0">
            <w:pPr>
              <w:spacing w:line="240" w:lineRule="auto"/>
              <w:jc w:val="center"/>
            </w:pPr>
            <w:r w:rsidRPr="001E3493">
              <w:t>Day 14</w:t>
            </w:r>
          </w:p>
        </w:tc>
        <w:tc>
          <w:tcPr>
            <w:tcW w:w="2117" w:type="dxa"/>
          </w:tcPr>
          <w:p w14:paraId="5EC16F09" w14:textId="77777777" w:rsidR="0023524D" w:rsidRPr="001E3493" w:rsidRDefault="0023524D" w:rsidP="003377A0">
            <w:pPr>
              <w:spacing w:line="240" w:lineRule="auto"/>
              <w:jc w:val="center"/>
            </w:pPr>
            <w:r w:rsidRPr="001E3493">
              <w:rPr>
                <w:noProof/>
              </w:rPr>
              <w:drawing>
                <wp:inline distT="0" distB="0" distL="0" distR="0" wp14:anchorId="57AD2E54" wp14:editId="29D73963">
                  <wp:extent cx="1212015" cy="2466032"/>
                  <wp:effectExtent l="0" t="0" r="762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pic:cNvPicPr/>
                        </pic:nvPicPr>
                        <pic:blipFill rotWithShape="1">
                          <a:blip r:embed="rId119">
                            <a:extLst>
                              <a:ext uri="{28A0092B-C50C-407E-A947-70E740481C1C}">
                                <a14:useLocalDpi xmlns:a14="http://schemas.microsoft.com/office/drawing/2010/main" val="0"/>
                              </a:ext>
                            </a:extLst>
                          </a:blip>
                          <a:srcRect l="-2539" t="791" r="-1744" b="-4"/>
                          <a:stretch/>
                        </pic:blipFill>
                        <pic:spPr>
                          <a:xfrm>
                            <a:off x="0" y="0"/>
                            <a:ext cx="1212015" cy="2466032"/>
                          </a:xfrm>
                          <a:prstGeom prst="rect">
                            <a:avLst/>
                          </a:prstGeom>
                        </pic:spPr>
                      </pic:pic>
                    </a:graphicData>
                  </a:graphic>
                </wp:inline>
              </w:drawing>
            </w:r>
          </w:p>
          <w:p w14:paraId="3DCD9A91" w14:textId="77777777" w:rsidR="0023524D" w:rsidRPr="001E3493" w:rsidRDefault="0023524D" w:rsidP="003377A0">
            <w:pPr>
              <w:spacing w:line="240" w:lineRule="auto"/>
              <w:jc w:val="center"/>
            </w:pPr>
            <w:r w:rsidRPr="001E3493">
              <w:t>Day 28</w:t>
            </w:r>
          </w:p>
        </w:tc>
      </w:tr>
      <w:tr w:rsidR="0023524D" w:rsidRPr="001E3493" w14:paraId="3A45FE91" w14:textId="77777777" w:rsidTr="00363632">
        <w:trPr>
          <w:cantSplit/>
          <w:trHeight w:val="1232"/>
        </w:trPr>
        <w:tc>
          <w:tcPr>
            <w:tcW w:w="464" w:type="dxa"/>
            <w:textDirection w:val="btLr"/>
          </w:tcPr>
          <w:p w14:paraId="4E58582E" w14:textId="77777777" w:rsidR="0023524D" w:rsidRPr="001E3493" w:rsidRDefault="0023524D" w:rsidP="003377A0">
            <w:pPr>
              <w:spacing w:line="240" w:lineRule="auto"/>
              <w:jc w:val="center"/>
            </w:pPr>
            <w:r w:rsidRPr="001E3493">
              <w:t>G24022</w:t>
            </w:r>
          </w:p>
        </w:tc>
        <w:tc>
          <w:tcPr>
            <w:tcW w:w="2202" w:type="dxa"/>
          </w:tcPr>
          <w:p w14:paraId="2E3BAC83" w14:textId="77777777" w:rsidR="0023524D" w:rsidRPr="001E3493" w:rsidRDefault="0023524D" w:rsidP="003377A0">
            <w:pPr>
              <w:spacing w:line="240" w:lineRule="auto"/>
              <w:jc w:val="center"/>
            </w:pPr>
          </w:p>
          <w:p w14:paraId="4255E239" w14:textId="77777777" w:rsidR="0023524D" w:rsidRPr="001E3493" w:rsidRDefault="0023524D" w:rsidP="003377A0">
            <w:pPr>
              <w:spacing w:line="240" w:lineRule="auto"/>
              <w:jc w:val="center"/>
            </w:pPr>
            <w:r w:rsidRPr="001E3493">
              <w:t>Day 42</w:t>
            </w:r>
          </w:p>
        </w:tc>
        <w:tc>
          <w:tcPr>
            <w:tcW w:w="2083" w:type="dxa"/>
          </w:tcPr>
          <w:p w14:paraId="73D48D3B" w14:textId="77777777" w:rsidR="0023524D" w:rsidRPr="001E3493" w:rsidRDefault="0023524D" w:rsidP="003377A0">
            <w:pPr>
              <w:spacing w:line="240" w:lineRule="auto"/>
              <w:jc w:val="center"/>
            </w:pPr>
          </w:p>
          <w:p w14:paraId="3C3AF92F" w14:textId="77777777" w:rsidR="0023524D" w:rsidRPr="001E3493" w:rsidRDefault="0023524D" w:rsidP="003377A0">
            <w:pPr>
              <w:spacing w:line="240" w:lineRule="auto"/>
              <w:jc w:val="center"/>
            </w:pPr>
            <w:r w:rsidRPr="001E3493">
              <w:t>Day 56</w:t>
            </w:r>
          </w:p>
        </w:tc>
        <w:tc>
          <w:tcPr>
            <w:tcW w:w="1764" w:type="dxa"/>
          </w:tcPr>
          <w:p w14:paraId="3D765784" w14:textId="77777777" w:rsidR="0023524D" w:rsidRPr="001E3493" w:rsidRDefault="0023524D" w:rsidP="003377A0">
            <w:pPr>
              <w:spacing w:line="240" w:lineRule="auto"/>
              <w:jc w:val="center"/>
            </w:pPr>
          </w:p>
          <w:p w14:paraId="00083BD3" w14:textId="77777777" w:rsidR="0023524D" w:rsidRPr="001E3493" w:rsidRDefault="0023524D" w:rsidP="003377A0">
            <w:pPr>
              <w:spacing w:line="240" w:lineRule="auto"/>
              <w:jc w:val="center"/>
            </w:pPr>
            <w:r w:rsidRPr="001E3493">
              <w:t>Day 70</w:t>
            </w:r>
          </w:p>
        </w:tc>
        <w:tc>
          <w:tcPr>
            <w:tcW w:w="2117" w:type="dxa"/>
          </w:tcPr>
          <w:p w14:paraId="56EBAB19" w14:textId="77777777" w:rsidR="0023524D" w:rsidRPr="001E3493" w:rsidRDefault="0023524D" w:rsidP="003377A0">
            <w:pPr>
              <w:spacing w:line="240" w:lineRule="auto"/>
              <w:jc w:val="center"/>
            </w:pPr>
          </w:p>
          <w:p w14:paraId="2A0FC6AF" w14:textId="77777777" w:rsidR="0023524D" w:rsidRPr="001E3493" w:rsidRDefault="0023524D" w:rsidP="003377A0">
            <w:pPr>
              <w:spacing w:line="240" w:lineRule="auto"/>
              <w:jc w:val="center"/>
            </w:pPr>
            <w:r w:rsidRPr="001E3493">
              <w:t>Day 84</w:t>
            </w:r>
          </w:p>
        </w:tc>
      </w:tr>
    </w:tbl>
    <w:p w14:paraId="1DA600D7" w14:textId="77777777" w:rsidR="00363632" w:rsidRDefault="00363632"/>
    <w:p w14:paraId="7DDCE012" w14:textId="77777777" w:rsidR="00363632" w:rsidRDefault="00363632"/>
    <w:p w14:paraId="4518372C" w14:textId="77777777" w:rsidR="00363632" w:rsidRDefault="00363632"/>
    <w:p w14:paraId="7C281D43" w14:textId="1C99AA7A" w:rsidR="00363632" w:rsidRDefault="00363632">
      <w:r>
        <w:lastRenderedPageBreak/>
        <w:t>Table 26 Continued</w:t>
      </w:r>
    </w:p>
    <w:tbl>
      <w:tblPr>
        <w:tblStyle w:val="TableGrid"/>
        <w:tblW w:w="0" w:type="auto"/>
        <w:tblLook w:val="04A0" w:firstRow="1" w:lastRow="0" w:firstColumn="1" w:lastColumn="0" w:noHBand="0" w:noVBand="1"/>
      </w:tblPr>
      <w:tblGrid>
        <w:gridCol w:w="464"/>
        <w:gridCol w:w="2202"/>
        <w:gridCol w:w="2083"/>
        <w:gridCol w:w="1764"/>
        <w:gridCol w:w="2117"/>
      </w:tblGrid>
      <w:tr w:rsidR="0023524D" w:rsidRPr="001E3493" w14:paraId="19919B5F" w14:textId="77777777" w:rsidTr="00363632">
        <w:trPr>
          <w:cantSplit/>
          <w:trHeight w:val="646"/>
        </w:trPr>
        <w:tc>
          <w:tcPr>
            <w:tcW w:w="464" w:type="dxa"/>
            <w:textDirection w:val="btLr"/>
          </w:tcPr>
          <w:p w14:paraId="2A43D618" w14:textId="77777777" w:rsidR="0023524D" w:rsidRPr="001E3493" w:rsidRDefault="0023524D" w:rsidP="003377A0">
            <w:pPr>
              <w:spacing w:line="240" w:lineRule="auto"/>
              <w:jc w:val="center"/>
            </w:pPr>
            <w:r w:rsidRPr="001E3493">
              <w:t>G24023</w:t>
            </w:r>
          </w:p>
        </w:tc>
        <w:tc>
          <w:tcPr>
            <w:tcW w:w="2202" w:type="dxa"/>
          </w:tcPr>
          <w:p w14:paraId="07793342" w14:textId="77777777" w:rsidR="0023524D" w:rsidRPr="001E3493" w:rsidRDefault="0023524D" w:rsidP="003377A0">
            <w:pPr>
              <w:spacing w:line="240" w:lineRule="auto"/>
              <w:jc w:val="center"/>
            </w:pPr>
            <w:r w:rsidRPr="001E3493">
              <w:rPr>
                <w:noProof/>
              </w:rPr>
              <w:drawing>
                <wp:inline distT="0" distB="0" distL="0" distR="0" wp14:anchorId="40C161E2" wp14:editId="55D4E98D">
                  <wp:extent cx="1445907" cy="2720934"/>
                  <wp:effectExtent l="0" t="0" r="1905" b="381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pic:cNvPicPr/>
                        </pic:nvPicPr>
                        <pic:blipFill>
                          <a:blip r:embed="rId120">
                            <a:extLst>
                              <a:ext uri="{28A0092B-C50C-407E-A947-70E740481C1C}">
                                <a14:useLocalDpi xmlns:a14="http://schemas.microsoft.com/office/drawing/2010/main" val="0"/>
                              </a:ext>
                            </a:extLst>
                          </a:blip>
                          <a:srcRect t="5671" b="5671"/>
                          <a:stretch>
                            <a:fillRect/>
                          </a:stretch>
                        </pic:blipFill>
                        <pic:spPr>
                          <a:xfrm>
                            <a:off x="0" y="0"/>
                            <a:ext cx="1445907" cy="2720934"/>
                          </a:xfrm>
                          <a:prstGeom prst="rect">
                            <a:avLst/>
                          </a:prstGeom>
                        </pic:spPr>
                      </pic:pic>
                    </a:graphicData>
                  </a:graphic>
                </wp:inline>
              </w:drawing>
            </w:r>
          </w:p>
          <w:p w14:paraId="4FB02AF7" w14:textId="77777777" w:rsidR="0023524D" w:rsidRPr="001E3493" w:rsidRDefault="0023524D" w:rsidP="003377A0">
            <w:pPr>
              <w:spacing w:line="240" w:lineRule="auto"/>
              <w:jc w:val="center"/>
            </w:pPr>
            <w:r w:rsidRPr="001E3493">
              <w:t>Day 0</w:t>
            </w:r>
          </w:p>
        </w:tc>
        <w:tc>
          <w:tcPr>
            <w:tcW w:w="2083" w:type="dxa"/>
          </w:tcPr>
          <w:p w14:paraId="346D2437" w14:textId="77777777" w:rsidR="0023524D" w:rsidRPr="001E3493" w:rsidRDefault="0023524D" w:rsidP="003377A0">
            <w:pPr>
              <w:spacing w:line="240" w:lineRule="auto"/>
              <w:jc w:val="center"/>
            </w:pPr>
            <w:r w:rsidRPr="001E3493">
              <w:rPr>
                <w:noProof/>
              </w:rPr>
              <w:drawing>
                <wp:inline distT="0" distB="0" distL="0" distR="0" wp14:anchorId="6410A6E1" wp14:editId="6DDEEBB7">
                  <wp:extent cx="1345356" cy="2716837"/>
                  <wp:effectExtent l="0" t="0" r="7620" b="762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pic:cNvPicPr/>
                        </pic:nvPicPr>
                        <pic:blipFill>
                          <a:blip r:embed="rId121">
                            <a:extLst>
                              <a:ext uri="{28A0092B-C50C-407E-A947-70E740481C1C}">
                                <a14:useLocalDpi xmlns:a14="http://schemas.microsoft.com/office/drawing/2010/main" val="0"/>
                              </a:ext>
                            </a:extLst>
                          </a:blip>
                          <a:srcRect t="5124" b="5124"/>
                          <a:stretch>
                            <a:fillRect/>
                          </a:stretch>
                        </pic:blipFill>
                        <pic:spPr>
                          <a:xfrm>
                            <a:off x="0" y="0"/>
                            <a:ext cx="1345356" cy="2716837"/>
                          </a:xfrm>
                          <a:prstGeom prst="rect">
                            <a:avLst/>
                          </a:prstGeom>
                        </pic:spPr>
                      </pic:pic>
                    </a:graphicData>
                  </a:graphic>
                </wp:inline>
              </w:drawing>
            </w:r>
            <w:r w:rsidRPr="001E3493">
              <w:t>Day 7</w:t>
            </w:r>
          </w:p>
        </w:tc>
        <w:tc>
          <w:tcPr>
            <w:tcW w:w="1764" w:type="dxa"/>
          </w:tcPr>
          <w:p w14:paraId="5A132DB1" w14:textId="77777777" w:rsidR="0023524D" w:rsidRPr="001E3493" w:rsidRDefault="0023524D" w:rsidP="003377A0">
            <w:pPr>
              <w:spacing w:line="240" w:lineRule="auto"/>
              <w:jc w:val="center"/>
            </w:pPr>
            <w:r w:rsidRPr="001E3493">
              <w:rPr>
                <w:noProof/>
              </w:rPr>
              <w:drawing>
                <wp:inline distT="0" distB="0" distL="0" distR="0" wp14:anchorId="1C05AD7D" wp14:editId="20DD5E5E">
                  <wp:extent cx="1129507" cy="2718700"/>
                  <wp:effectExtent l="0" t="0" r="0" b="5715"/>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rotWithShape="1">
                          <a:blip r:embed="rId122">
                            <a:extLst>
                              <a:ext uri="{28A0092B-C50C-407E-A947-70E740481C1C}">
                                <a14:useLocalDpi xmlns:a14="http://schemas.microsoft.com/office/drawing/2010/main" val="0"/>
                              </a:ext>
                            </a:extLst>
                          </a:blip>
                          <a:srcRect l="15541" t="10187" r="6873" b="6378"/>
                          <a:stretch/>
                        </pic:blipFill>
                        <pic:spPr>
                          <a:xfrm>
                            <a:off x="0" y="0"/>
                            <a:ext cx="1129507" cy="2718700"/>
                          </a:xfrm>
                          <a:prstGeom prst="rect">
                            <a:avLst/>
                          </a:prstGeom>
                        </pic:spPr>
                      </pic:pic>
                    </a:graphicData>
                  </a:graphic>
                </wp:inline>
              </w:drawing>
            </w:r>
          </w:p>
          <w:p w14:paraId="2CCCC5BB" w14:textId="77777777" w:rsidR="0023524D" w:rsidRPr="001E3493" w:rsidRDefault="0023524D" w:rsidP="003377A0">
            <w:pPr>
              <w:spacing w:line="240" w:lineRule="auto"/>
              <w:jc w:val="center"/>
            </w:pPr>
            <w:r w:rsidRPr="001E3493">
              <w:t>Day 14</w:t>
            </w:r>
          </w:p>
        </w:tc>
        <w:tc>
          <w:tcPr>
            <w:tcW w:w="2117" w:type="dxa"/>
          </w:tcPr>
          <w:p w14:paraId="46CA5606" w14:textId="77777777" w:rsidR="0023524D" w:rsidRPr="001E3493" w:rsidRDefault="0023524D" w:rsidP="003377A0">
            <w:pPr>
              <w:spacing w:line="240" w:lineRule="auto"/>
              <w:jc w:val="center"/>
            </w:pPr>
            <w:r w:rsidRPr="001E3493">
              <w:rPr>
                <w:noProof/>
              </w:rPr>
              <w:drawing>
                <wp:inline distT="0" distB="0" distL="0" distR="0" wp14:anchorId="6779FA56" wp14:editId="4D85AC4E">
                  <wp:extent cx="1402053" cy="2725116"/>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rotWithShape="1">
                          <a:blip r:embed="rId123">
                            <a:extLst>
                              <a:ext uri="{28A0092B-C50C-407E-A947-70E740481C1C}">
                                <a14:useLocalDpi xmlns:a14="http://schemas.microsoft.com/office/drawing/2010/main" val="0"/>
                              </a:ext>
                            </a:extLst>
                          </a:blip>
                          <a:srcRect l="6156" r="-15843" b="9195"/>
                          <a:stretch/>
                        </pic:blipFill>
                        <pic:spPr>
                          <a:xfrm>
                            <a:off x="0" y="0"/>
                            <a:ext cx="1402053" cy="2725116"/>
                          </a:xfrm>
                          <a:prstGeom prst="rect">
                            <a:avLst/>
                          </a:prstGeom>
                        </pic:spPr>
                      </pic:pic>
                    </a:graphicData>
                  </a:graphic>
                </wp:inline>
              </w:drawing>
            </w:r>
          </w:p>
          <w:p w14:paraId="5B52FBC5" w14:textId="77777777" w:rsidR="0023524D" w:rsidRPr="001E3493" w:rsidRDefault="0023524D" w:rsidP="003377A0">
            <w:pPr>
              <w:spacing w:line="240" w:lineRule="auto"/>
              <w:jc w:val="center"/>
            </w:pPr>
            <w:r w:rsidRPr="001E3493">
              <w:t>Day 28</w:t>
            </w:r>
          </w:p>
        </w:tc>
      </w:tr>
      <w:tr w:rsidR="0023524D" w:rsidRPr="001E3493" w14:paraId="00D900FA" w14:textId="77777777" w:rsidTr="00363632">
        <w:trPr>
          <w:cantSplit/>
          <w:trHeight w:val="998"/>
        </w:trPr>
        <w:tc>
          <w:tcPr>
            <w:tcW w:w="464" w:type="dxa"/>
            <w:textDirection w:val="btLr"/>
          </w:tcPr>
          <w:p w14:paraId="02024715" w14:textId="77777777" w:rsidR="0023524D" w:rsidRPr="001E3493" w:rsidRDefault="0023524D" w:rsidP="003377A0">
            <w:pPr>
              <w:spacing w:line="240" w:lineRule="auto"/>
              <w:jc w:val="center"/>
            </w:pPr>
            <w:r w:rsidRPr="001E3493">
              <w:t>G24023</w:t>
            </w:r>
          </w:p>
        </w:tc>
        <w:tc>
          <w:tcPr>
            <w:tcW w:w="2202" w:type="dxa"/>
          </w:tcPr>
          <w:p w14:paraId="2C6DB39E" w14:textId="77777777" w:rsidR="0023524D" w:rsidRPr="001E3493" w:rsidRDefault="0023524D" w:rsidP="003377A0">
            <w:pPr>
              <w:spacing w:line="240" w:lineRule="auto"/>
              <w:jc w:val="center"/>
            </w:pPr>
          </w:p>
          <w:p w14:paraId="079076B7" w14:textId="77777777" w:rsidR="0023524D" w:rsidRPr="001E3493" w:rsidRDefault="0023524D" w:rsidP="003377A0">
            <w:pPr>
              <w:spacing w:line="240" w:lineRule="auto"/>
              <w:jc w:val="center"/>
            </w:pPr>
            <w:r w:rsidRPr="001E3493">
              <w:t>Day 42</w:t>
            </w:r>
          </w:p>
        </w:tc>
        <w:tc>
          <w:tcPr>
            <w:tcW w:w="2083" w:type="dxa"/>
          </w:tcPr>
          <w:p w14:paraId="4C270B71" w14:textId="77777777" w:rsidR="0023524D" w:rsidRPr="001E3493" w:rsidRDefault="0023524D" w:rsidP="003377A0">
            <w:pPr>
              <w:spacing w:line="240" w:lineRule="auto"/>
              <w:jc w:val="center"/>
            </w:pPr>
          </w:p>
          <w:p w14:paraId="10EEDA66" w14:textId="77777777" w:rsidR="0023524D" w:rsidRPr="001E3493" w:rsidRDefault="0023524D" w:rsidP="003377A0">
            <w:pPr>
              <w:spacing w:line="240" w:lineRule="auto"/>
              <w:jc w:val="center"/>
            </w:pPr>
            <w:r w:rsidRPr="001E3493">
              <w:t>Day 56</w:t>
            </w:r>
          </w:p>
        </w:tc>
        <w:tc>
          <w:tcPr>
            <w:tcW w:w="1764" w:type="dxa"/>
          </w:tcPr>
          <w:p w14:paraId="363D478F" w14:textId="77777777" w:rsidR="0023524D" w:rsidRPr="001E3493" w:rsidRDefault="0023524D" w:rsidP="003377A0">
            <w:pPr>
              <w:spacing w:line="240" w:lineRule="auto"/>
              <w:jc w:val="center"/>
            </w:pPr>
          </w:p>
          <w:p w14:paraId="67EEFDE2" w14:textId="77777777" w:rsidR="0023524D" w:rsidRPr="001E3493" w:rsidRDefault="0023524D" w:rsidP="003377A0">
            <w:pPr>
              <w:spacing w:line="240" w:lineRule="auto"/>
              <w:jc w:val="center"/>
            </w:pPr>
            <w:r w:rsidRPr="001E3493">
              <w:t>Day 70</w:t>
            </w:r>
          </w:p>
        </w:tc>
        <w:tc>
          <w:tcPr>
            <w:tcW w:w="2117" w:type="dxa"/>
          </w:tcPr>
          <w:p w14:paraId="568EA523" w14:textId="77777777" w:rsidR="0023524D" w:rsidRPr="001E3493" w:rsidRDefault="0023524D" w:rsidP="003377A0">
            <w:pPr>
              <w:spacing w:line="240" w:lineRule="auto"/>
              <w:jc w:val="center"/>
            </w:pPr>
          </w:p>
          <w:p w14:paraId="396207FB" w14:textId="77777777" w:rsidR="0023524D" w:rsidRPr="001E3493" w:rsidRDefault="0023524D" w:rsidP="003377A0">
            <w:pPr>
              <w:spacing w:line="240" w:lineRule="auto"/>
              <w:jc w:val="center"/>
            </w:pPr>
            <w:r w:rsidRPr="001E3493">
              <w:t>Day 84</w:t>
            </w:r>
          </w:p>
        </w:tc>
      </w:tr>
      <w:tr w:rsidR="0023524D" w:rsidRPr="001E3493" w14:paraId="14C2C935" w14:textId="77777777" w:rsidTr="00363632">
        <w:trPr>
          <w:cantSplit/>
          <w:trHeight w:val="646"/>
        </w:trPr>
        <w:tc>
          <w:tcPr>
            <w:tcW w:w="464" w:type="dxa"/>
            <w:textDirection w:val="btLr"/>
          </w:tcPr>
          <w:p w14:paraId="200733AA" w14:textId="77777777" w:rsidR="0023524D" w:rsidRPr="001E3493" w:rsidRDefault="0023524D" w:rsidP="003377A0">
            <w:pPr>
              <w:spacing w:line="240" w:lineRule="auto"/>
              <w:jc w:val="center"/>
            </w:pPr>
            <w:r w:rsidRPr="001E3493">
              <w:t>G24024</w:t>
            </w:r>
          </w:p>
        </w:tc>
        <w:tc>
          <w:tcPr>
            <w:tcW w:w="2202" w:type="dxa"/>
          </w:tcPr>
          <w:p w14:paraId="4F55C71E" w14:textId="77777777" w:rsidR="0023524D" w:rsidRPr="001E3493" w:rsidRDefault="0023524D" w:rsidP="003377A0">
            <w:pPr>
              <w:spacing w:line="240" w:lineRule="auto"/>
              <w:jc w:val="center"/>
            </w:pPr>
            <w:r w:rsidRPr="001E3493">
              <w:rPr>
                <w:noProof/>
              </w:rPr>
              <w:drawing>
                <wp:inline distT="0" distB="0" distL="0" distR="0" wp14:anchorId="1C2FF7DE" wp14:editId="7744B6B8">
                  <wp:extent cx="1477217" cy="2779854"/>
                  <wp:effectExtent l="0" t="0" r="0" b="1905"/>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471"/>
                          <pic:cNvPicPr/>
                        </pic:nvPicPr>
                        <pic:blipFill rotWithShape="1">
                          <a:blip r:embed="rId124">
                            <a:extLst>
                              <a:ext uri="{28A0092B-C50C-407E-A947-70E740481C1C}">
                                <a14:useLocalDpi xmlns:a14="http://schemas.microsoft.com/office/drawing/2010/main" val="0"/>
                              </a:ext>
                            </a:extLst>
                          </a:blip>
                          <a:srcRect l="3245" t="6150" r="-25098" b="1175"/>
                          <a:stretch/>
                        </pic:blipFill>
                        <pic:spPr>
                          <a:xfrm>
                            <a:off x="0" y="0"/>
                            <a:ext cx="1477217" cy="2779854"/>
                          </a:xfrm>
                          <a:prstGeom prst="rect">
                            <a:avLst/>
                          </a:prstGeom>
                        </pic:spPr>
                      </pic:pic>
                    </a:graphicData>
                  </a:graphic>
                </wp:inline>
              </w:drawing>
            </w:r>
          </w:p>
          <w:p w14:paraId="28C49E62" w14:textId="77777777" w:rsidR="0023524D" w:rsidRPr="001E3493" w:rsidRDefault="0023524D" w:rsidP="003377A0">
            <w:pPr>
              <w:spacing w:line="240" w:lineRule="auto"/>
              <w:jc w:val="center"/>
            </w:pPr>
            <w:r w:rsidRPr="001E3493">
              <w:t>Day 0</w:t>
            </w:r>
          </w:p>
        </w:tc>
        <w:tc>
          <w:tcPr>
            <w:tcW w:w="2083" w:type="dxa"/>
          </w:tcPr>
          <w:p w14:paraId="19FCD48B" w14:textId="77777777" w:rsidR="0023524D" w:rsidRPr="001E3493" w:rsidRDefault="0023524D" w:rsidP="003377A0">
            <w:pPr>
              <w:spacing w:line="240" w:lineRule="auto"/>
              <w:jc w:val="center"/>
            </w:pPr>
            <w:r w:rsidRPr="001E3493">
              <w:rPr>
                <w:noProof/>
              </w:rPr>
              <w:drawing>
                <wp:inline distT="0" distB="0" distL="0" distR="0" wp14:anchorId="22229E17" wp14:editId="2517ABE7">
                  <wp:extent cx="1388745" cy="2792361"/>
                  <wp:effectExtent l="0" t="0" r="0" b="825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rotWithShape="1">
                          <a:blip r:embed="rId125">
                            <a:extLst>
                              <a:ext uri="{28A0092B-C50C-407E-A947-70E740481C1C}">
                                <a14:useLocalDpi xmlns:a14="http://schemas.microsoft.com/office/drawing/2010/main" val="0"/>
                              </a:ext>
                            </a:extLst>
                          </a:blip>
                          <a:srcRect l="4167" t="85" r="-21871" b="4590"/>
                          <a:stretch/>
                        </pic:blipFill>
                        <pic:spPr bwMode="auto">
                          <a:xfrm>
                            <a:off x="0" y="0"/>
                            <a:ext cx="1389017" cy="2792908"/>
                          </a:xfrm>
                          <a:prstGeom prst="rect">
                            <a:avLst/>
                          </a:prstGeom>
                          <a:ln>
                            <a:noFill/>
                          </a:ln>
                          <a:extLst>
                            <a:ext uri="{53640926-AAD7-44D8-BBD7-CCE9431645EC}">
                              <a14:shadowObscured xmlns:a14="http://schemas.microsoft.com/office/drawing/2010/main"/>
                            </a:ext>
                          </a:extLst>
                        </pic:spPr>
                      </pic:pic>
                    </a:graphicData>
                  </a:graphic>
                </wp:inline>
              </w:drawing>
            </w:r>
            <w:r w:rsidRPr="001E3493">
              <w:t>Day 7</w:t>
            </w:r>
          </w:p>
        </w:tc>
        <w:tc>
          <w:tcPr>
            <w:tcW w:w="1764" w:type="dxa"/>
          </w:tcPr>
          <w:p w14:paraId="1372A227" w14:textId="77777777" w:rsidR="0023524D" w:rsidRPr="001E3493" w:rsidRDefault="0023524D" w:rsidP="003377A0">
            <w:pPr>
              <w:spacing w:line="240" w:lineRule="auto"/>
              <w:jc w:val="center"/>
            </w:pPr>
            <w:r w:rsidRPr="001E3493">
              <w:rPr>
                <w:noProof/>
              </w:rPr>
              <w:drawing>
                <wp:inline distT="0" distB="0" distL="0" distR="0" wp14:anchorId="182A84B4" wp14:editId="3231A151">
                  <wp:extent cx="1151426" cy="2771459"/>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73"/>
                          <pic:cNvPicPr/>
                        </pic:nvPicPr>
                        <pic:blipFill rotWithShape="1">
                          <a:blip r:embed="rId126">
                            <a:extLst>
                              <a:ext uri="{28A0092B-C50C-407E-A947-70E740481C1C}">
                                <a14:useLocalDpi xmlns:a14="http://schemas.microsoft.com/office/drawing/2010/main" val="0"/>
                              </a:ext>
                            </a:extLst>
                          </a:blip>
                          <a:srcRect l="15817" t="1145" b="16962"/>
                          <a:stretch/>
                        </pic:blipFill>
                        <pic:spPr>
                          <a:xfrm>
                            <a:off x="0" y="0"/>
                            <a:ext cx="1151426" cy="2771459"/>
                          </a:xfrm>
                          <a:prstGeom prst="rect">
                            <a:avLst/>
                          </a:prstGeom>
                        </pic:spPr>
                      </pic:pic>
                    </a:graphicData>
                  </a:graphic>
                </wp:inline>
              </w:drawing>
            </w:r>
          </w:p>
          <w:p w14:paraId="2FC37ADA" w14:textId="77777777" w:rsidR="0023524D" w:rsidRPr="001E3493" w:rsidRDefault="0023524D" w:rsidP="003377A0">
            <w:pPr>
              <w:spacing w:line="240" w:lineRule="auto"/>
              <w:jc w:val="center"/>
            </w:pPr>
            <w:r w:rsidRPr="001E3493">
              <w:t>Day 14</w:t>
            </w:r>
          </w:p>
        </w:tc>
        <w:tc>
          <w:tcPr>
            <w:tcW w:w="2117" w:type="dxa"/>
          </w:tcPr>
          <w:p w14:paraId="794CB803" w14:textId="77777777" w:rsidR="0023524D" w:rsidRPr="001E3493" w:rsidRDefault="0023524D" w:rsidP="003377A0">
            <w:pPr>
              <w:spacing w:line="240" w:lineRule="auto"/>
              <w:jc w:val="center"/>
            </w:pPr>
            <w:r w:rsidRPr="001E3493">
              <w:rPr>
                <w:noProof/>
              </w:rPr>
              <w:drawing>
                <wp:inline distT="0" distB="0" distL="0" distR="0" wp14:anchorId="3506758C" wp14:editId="53D83C86">
                  <wp:extent cx="1413754" cy="2747860"/>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pic:cNvPicPr/>
                        </pic:nvPicPr>
                        <pic:blipFill rotWithShape="1">
                          <a:blip r:embed="rId127">
                            <a:extLst>
                              <a:ext uri="{28A0092B-C50C-407E-A947-70E740481C1C}">
                                <a14:useLocalDpi xmlns:a14="http://schemas.microsoft.com/office/drawing/2010/main" val="0"/>
                              </a:ext>
                            </a:extLst>
                          </a:blip>
                          <a:srcRect l="-8683" r="-30034" b="140"/>
                          <a:stretch/>
                        </pic:blipFill>
                        <pic:spPr>
                          <a:xfrm>
                            <a:off x="0" y="0"/>
                            <a:ext cx="1413754" cy="2747860"/>
                          </a:xfrm>
                          <a:prstGeom prst="rect">
                            <a:avLst/>
                          </a:prstGeom>
                        </pic:spPr>
                      </pic:pic>
                    </a:graphicData>
                  </a:graphic>
                </wp:inline>
              </w:drawing>
            </w:r>
          </w:p>
          <w:p w14:paraId="0F3C3B7C" w14:textId="77777777" w:rsidR="0023524D" w:rsidRPr="001E3493" w:rsidRDefault="0023524D" w:rsidP="003377A0">
            <w:pPr>
              <w:spacing w:line="240" w:lineRule="auto"/>
              <w:jc w:val="center"/>
            </w:pPr>
            <w:r w:rsidRPr="001E3493">
              <w:t>Day 28</w:t>
            </w:r>
          </w:p>
        </w:tc>
      </w:tr>
      <w:tr w:rsidR="0023524D" w:rsidRPr="001E3493" w14:paraId="504A5CEA" w14:textId="77777777" w:rsidTr="00363632">
        <w:trPr>
          <w:cantSplit/>
          <w:trHeight w:val="1529"/>
        </w:trPr>
        <w:tc>
          <w:tcPr>
            <w:tcW w:w="464" w:type="dxa"/>
            <w:textDirection w:val="btLr"/>
          </w:tcPr>
          <w:p w14:paraId="0FADC2D5" w14:textId="77777777" w:rsidR="0023524D" w:rsidRPr="001E3493" w:rsidRDefault="0023524D" w:rsidP="003377A0">
            <w:pPr>
              <w:spacing w:line="240" w:lineRule="auto"/>
              <w:jc w:val="center"/>
            </w:pPr>
            <w:r w:rsidRPr="001E3493">
              <w:t>G24024</w:t>
            </w:r>
          </w:p>
        </w:tc>
        <w:tc>
          <w:tcPr>
            <w:tcW w:w="2202" w:type="dxa"/>
          </w:tcPr>
          <w:p w14:paraId="18183149" w14:textId="77777777" w:rsidR="0023524D" w:rsidRPr="001E3493" w:rsidRDefault="0023524D" w:rsidP="003377A0">
            <w:pPr>
              <w:spacing w:line="240" w:lineRule="auto"/>
              <w:jc w:val="center"/>
            </w:pPr>
          </w:p>
          <w:p w14:paraId="73277111" w14:textId="77777777" w:rsidR="0023524D" w:rsidRPr="001E3493" w:rsidRDefault="0023524D" w:rsidP="003377A0">
            <w:pPr>
              <w:spacing w:line="240" w:lineRule="auto"/>
              <w:jc w:val="center"/>
            </w:pPr>
            <w:r w:rsidRPr="001E3493">
              <w:t>Day 42</w:t>
            </w:r>
          </w:p>
        </w:tc>
        <w:tc>
          <w:tcPr>
            <w:tcW w:w="2083" w:type="dxa"/>
          </w:tcPr>
          <w:p w14:paraId="4B29982E" w14:textId="77777777" w:rsidR="0023524D" w:rsidRPr="001E3493" w:rsidRDefault="0023524D" w:rsidP="003377A0">
            <w:pPr>
              <w:spacing w:line="240" w:lineRule="auto"/>
              <w:jc w:val="center"/>
            </w:pPr>
          </w:p>
          <w:p w14:paraId="15BFF20F" w14:textId="77777777" w:rsidR="0023524D" w:rsidRPr="001E3493" w:rsidRDefault="0023524D" w:rsidP="003377A0">
            <w:pPr>
              <w:spacing w:line="240" w:lineRule="auto"/>
              <w:jc w:val="center"/>
            </w:pPr>
            <w:r w:rsidRPr="001E3493">
              <w:t>Day 56</w:t>
            </w:r>
          </w:p>
        </w:tc>
        <w:tc>
          <w:tcPr>
            <w:tcW w:w="1764" w:type="dxa"/>
          </w:tcPr>
          <w:p w14:paraId="7FB5D8A7" w14:textId="77777777" w:rsidR="0023524D" w:rsidRPr="001E3493" w:rsidRDefault="0023524D" w:rsidP="003377A0">
            <w:pPr>
              <w:spacing w:line="240" w:lineRule="auto"/>
              <w:jc w:val="center"/>
            </w:pPr>
          </w:p>
          <w:p w14:paraId="7E456923" w14:textId="77777777" w:rsidR="0023524D" w:rsidRPr="001E3493" w:rsidRDefault="0023524D" w:rsidP="003377A0">
            <w:pPr>
              <w:spacing w:line="240" w:lineRule="auto"/>
              <w:jc w:val="center"/>
            </w:pPr>
            <w:r w:rsidRPr="001E3493">
              <w:t>Day 70</w:t>
            </w:r>
          </w:p>
        </w:tc>
        <w:tc>
          <w:tcPr>
            <w:tcW w:w="2117" w:type="dxa"/>
          </w:tcPr>
          <w:p w14:paraId="47DF6843" w14:textId="77777777" w:rsidR="0023524D" w:rsidRPr="001E3493" w:rsidRDefault="0023524D" w:rsidP="003377A0">
            <w:pPr>
              <w:spacing w:line="240" w:lineRule="auto"/>
              <w:jc w:val="center"/>
            </w:pPr>
          </w:p>
          <w:p w14:paraId="60AFB89E" w14:textId="77777777" w:rsidR="0023524D" w:rsidRPr="001E3493" w:rsidRDefault="0023524D" w:rsidP="003377A0">
            <w:pPr>
              <w:spacing w:line="240" w:lineRule="auto"/>
              <w:jc w:val="center"/>
            </w:pPr>
            <w:r w:rsidRPr="001E3493">
              <w:t>Day 84</w:t>
            </w:r>
          </w:p>
        </w:tc>
      </w:tr>
    </w:tbl>
    <w:p w14:paraId="7B8449C9" w14:textId="20B12C3C" w:rsidR="003377A0" w:rsidRDefault="003377A0" w:rsidP="003377A0">
      <w:bookmarkStart w:id="129" w:name="_Toc195707679"/>
      <w:r>
        <w:lastRenderedPageBreak/>
        <w:t xml:space="preserve">Table </w:t>
      </w:r>
      <w:r>
        <w:fldChar w:fldCharType="begin"/>
      </w:r>
      <w:r>
        <w:instrText xml:space="preserve"> SEQ Table \* ARABIC </w:instrText>
      </w:r>
      <w:r>
        <w:fldChar w:fldCharType="separate"/>
      </w:r>
      <w:r w:rsidR="00056F45">
        <w:rPr>
          <w:noProof/>
        </w:rPr>
        <w:t>27</w:t>
      </w:r>
      <w:r>
        <w:fldChar w:fldCharType="end"/>
      </w:r>
      <w:r>
        <w:t xml:space="preserve">: </w:t>
      </w:r>
      <w:r w:rsidRPr="001E3493">
        <w:t>Radiographic findings SBA</w:t>
      </w:r>
      <w:bookmarkEnd w:id="129"/>
    </w:p>
    <w:tbl>
      <w:tblPr>
        <w:tblStyle w:val="TableGrid"/>
        <w:tblW w:w="0" w:type="auto"/>
        <w:tblLook w:val="04A0" w:firstRow="1" w:lastRow="0" w:firstColumn="1" w:lastColumn="0" w:noHBand="0" w:noVBand="1"/>
      </w:tblPr>
      <w:tblGrid>
        <w:gridCol w:w="480"/>
        <w:gridCol w:w="1888"/>
        <w:gridCol w:w="2011"/>
        <w:gridCol w:w="2087"/>
        <w:gridCol w:w="2164"/>
      </w:tblGrid>
      <w:tr w:rsidR="0023524D" w:rsidRPr="001E3493" w14:paraId="4397640B" w14:textId="77777777" w:rsidTr="009847ED">
        <w:trPr>
          <w:cantSplit/>
          <w:trHeight w:val="7127"/>
        </w:trPr>
        <w:tc>
          <w:tcPr>
            <w:tcW w:w="455" w:type="dxa"/>
            <w:textDirection w:val="btLr"/>
          </w:tcPr>
          <w:p w14:paraId="443AD261" w14:textId="77777777" w:rsidR="0023524D" w:rsidRPr="001E3493" w:rsidRDefault="0023524D" w:rsidP="003377A0">
            <w:pPr>
              <w:spacing w:line="240" w:lineRule="auto"/>
              <w:jc w:val="center"/>
            </w:pPr>
            <w:r w:rsidRPr="001E3493">
              <w:t>G24013</w:t>
            </w:r>
          </w:p>
        </w:tc>
        <w:tc>
          <w:tcPr>
            <w:tcW w:w="2128" w:type="dxa"/>
          </w:tcPr>
          <w:p w14:paraId="1FA5A06B" w14:textId="77777777" w:rsidR="0023524D" w:rsidRPr="001E3493" w:rsidRDefault="0023524D" w:rsidP="003377A0">
            <w:pPr>
              <w:spacing w:line="240" w:lineRule="auto"/>
              <w:jc w:val="center"/>
            </w:pPr>
            <w:r w:rsidRPr="001E3493">
              <w:rPr>
                <w:noProof/>
              </w:rPr>
              <w:drawing>
                <wp:inline distT="0" distB="0" distL="0" distR="0" wp14:anchorId="2996B128" wp14:editId="15170228">
                  <wp:extent cx="1154228" cy="2648242"/>
                  <wp:effectExtent l="0" t="0" r="8255"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Picture 391"/>
                          <pic:cNvPicPr/>
                        </pic:nvPicPr>
                        <pic:blipFill rotWithShape="1">
                          <a:blip r:embed="rId128">
                            <a:extLst>
                              <a:ext uri="{28A0092B-C50C-407E-A947-70E740481C1C}">
                                <a14:useLocalDpi xmlns:a14="http://schemas.microsoft.com/office/drawing/2010/main" val="0"/>
                              </a:ext>
                            </a:extLst>
                          </a:blip>
                          <a:srcRect l="7596" t="4602" r="3281" b="94"/>
                          <a:stretch/>
                        </pic:blipFill>
                        <pic:spPr>
                          <a:xfrm>
                            <a:off x="0" y="0"/>
                            <a:ext cx="1154228" cy="2648242"/>
                          </a:xfrm>
                          <a:prstGeom prst="rect">
                            <a:avLst/>
                          </a:prstGeom>
                        </pic:spPr>
                      </pic:pic>
                    </a:graphicData>
                  </a:graphic>
                </wp:inline>
              </w:drawing>
            </w:r>
          </w:p>
          <w:p w14:paraId="3007DFCB" w14:textId="77777777" w:rsidR="0023524D" w:rsidRPr="001E3493" w:rsidRDefault="0023524D" w:rsidP="003377A0">
            <w:pPr>
              <w:spacing w:line="240" w:lineRule="auto"/>
              <w:jc w:val="center"/>
            </w:pPr>
            <w:r w:rsidRPr="001E3493">
              <w:t>Day 0</w:t>
            </w:r>
          </w:p>
        </w:tc>
        <w:tc>
          <w:tcPr>
            <w:tcW w:w="2014" w:type="dxa"/>
          </w:tcPr>
          <w:p w14:paraId="39214E0E" w14:textId="77777777" w:rsidR="0023524D" w:rsidRPr="001E3493" w:rsidRDefault="0023524D" w:rsidP="003377A0">
            <w:pPr>
              <w:spacing w:line="240" w:lineRule="auto"/>
              <w:jc w:val="center"/>
            </w:pPr>
            <w:r w:rsidRPr="001E3493">
              <w:rPr>
                <w:noProof/>
              </w:rPr>
              <w:drawing>
                <wp:inline distT="0" distB="0" distL="0" distR="0" wp14:anchorId="2EBA7BF8" wp14:editId="43329EDA">
                  <wp:extent cx="1077272" cy="2650051"/>
                  <wp:effectExtent l="0" t="0" r="889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pic:cNvPicPr/>
                        </pic:nvPicPr>
                        <pic:blipFill rotWithShape="1">
                          <a:blip r:embed="rId129">
                            <a:extLst>
                              <a:ext uri="{28A0092B-C50C-407E-A947-70E740481C1C}">
                                <a14:useLocalDpi xmlns:a14="http://schemas.microsoft.com/office/drawing/2010/main" val="0"/>
                              </a:ext>
                            </a:extLst>
                          </a:blip>
                          <a:srcRect l="19873" t="6132" r="9914" b="13189"/>
                          <a:stretch/>
                        </pic:blipFill>
                        <pic:spPr>
                          <a:xfrm>
                            <a:off x="0" y="0"/>
                            <a:ext cx="1077272" cy="2650051"/>
                          </a:xfrm>
                          <a:prstGeom prst="rect">
                            <a:avLst/>
                          </a:prstGeom>
                        </pic:spPr>
                      </pic:pic>
                    </a:graphicData>
                  </a:graphic>
                </wp:inline>
              </w:drawing>
            </w:r>
            <w:r w:rsidRPr="001E3493">
              <w:t>Day 7</w:t>
            </w:r>
          </w:p>
        </w:tc>
        <w:tc>
          <w:tcPr>
            <w:tcW w:w="1979" w:type="dxa"/>
          </w:tcPr>
          <w:p w14:paraId="4DBC4AB9" w14:textId="77777777" w:rsidR="0023524D" w:rsidRPr="001E3493" w:rsidRDefault="0023524D" w:rsidP="003377A0">
            <w:pPr>
              <w:spacing w:line="240" w:lineRule="auto"/>
              <w:jc w:val="center"/>
            </w:pPr>
            <w:r w:rsidRPr="001E3493">
              <w:rPr>
                <w:noProof/>
              </w:rPr>
              <w:drawing>
                <wp:inline distT="0" distB="0" distL="0" distR="0" wp14:anchorId="0804EF29" wp14:editId="4057A2D4">
                  <wp:extent cx="1300748" cy="2647950"/>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Picture 393"/>
                          <pic:cNvPicPr/>
                        </pic:nvPicPr>
                        <pic:blipFill rotWithShape="1">
                          <a:blip r:embed="rId130">
                            <a:extLst>
                              <a:ext uri="{28A0092B-C50C-407E-A947-70E740481C1C}">
                                <a14:useLocalDpi xmlns:a14="http://schemas.microsoft.com/office/drawing/2010/main" val="0"/>
                              </a:ext>
                            </a:extLst>
                          </a:blip>
                          <a:srcRect l="22885" t="7171" r="8323" b="15601"/>
                          <a:stretch/>
                        </pic:blipFill>
                        <pic:spPr>
                          <a:xfrm>
                            <a:off x="0" y="0"/>
                            <a:ext cx="1305924" cy="2658487"/>
                          </a:xfrm>
                          <a:prstGeom prst="rect">
                            <a:avLst/>
                          </a:prstGeom>
                        </pic:spPr>
                      </pic:pic>
                    </a:graphicData>
                  </a:graphic>
                </wp:inline>
              </w:drawing>
            </w:r>
          </w:p>
          <w:p w14:paraId="4B8B7AAA" w14:textId="77777777" w:rsidR="0023524D" w:rsidRPr="001E3493" w:rsidRDefault="0023524D" w:rsidP="003377A0">
            <w:pPr>
              <w:spacing w:line="240" w:lineRule="auto"/>
              <w:jc w:val="center"/>
            </w:pPr>
            <w:r w:rsidRPr="001E3493">
              <w:t>Day 14</w:t>
            </w:r>
          </w:p>
        </w:tc>
        <w:tc>
          <w:tcPr>
            <w:tcW w:w="2054" w:type="dxa"/>
          </w:tcPr>
          <w:p w14:paraId="40EDB555" w14:textId="77777777" w:rsidR="0023524D" w:rsidRPr="001E3493" w:rsidRDefault="0023524D" w:rsidP="003377A0">
            <w:pPr>
              <w:spacing w:line="240" w:lineRule="auto"/>
              <w:jc w:val="center"/>
            </w:pPr>
            <w:r w:rsidRPr="001E3493">
              <w:rPr>
                <w:noProof/>
              </w:rPr>
              <w:drawing>
                <wp:inline distT="0" distB="0" distL="0" distR="0" wp14:anchorId="7D0E7BEC" wp14:editId="2FB515EE">
                  <wp:extent cx="1289134" cy="2647950"/>
                  <wp:effectExtent l="0" t="0" r="635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icture 394"/>
                          <pic:cNvPicPr/>
                        </pic:nvPicPr>
                        <pic:blipFill rotWithShape="1">
                          <a:blip r:embed="rId131">
                            <a:extLst>
                              <a:ext uri="{28A0092B-C50C-407E-A947-70E740481C1C}">
                                <a14:useLocalDpi xmlns:a14="http://schemas.microsoft.com/office/drawing/2010/main" val="0"/>
                              </a:ext>
                            </a:extLst>
                          </a:blip>
                          <a:srcRect l="14924" t="5370" b="9554"/>
                          <a:stretch/>
                        </pic:blipFill>
                        <pic:spPr>
                          <a:xfrm>
                            <a:off x="0" y="0"/>
                            <a:ext cx="1291123" cy="2652036"/>
                          </a:xfrm>
                          <a:prstGeom prst="rect">
                            <a:avLst/>
                          </a:prstGeom>
                        </pic:spPr>
                      </pic:pic>
                    </a:graphicData>
                  </a:graphic>
                </wp:inline>
              </w:drawing>
            </w:r>
          </w:p>
          <w:p w14:paraId="7A525518" w14:textId="77777777" w:rsidR="0023524D" w:rsidRPr="001E3493" w:rsidRDefault="0023524D" w:rsidP="003377A0">
            <w:pPr>
              <w:spacing w:line="240" w:lineRule="auto"/>
              <w:jc w:val="center"/>
            </w:pPr>
            <w:r w:rsidRPr="001E3493">
              <w:t>Day 28</w:t>
            </w:r>
          </w:p>
        </w:tc>
      </w:tr>
      <w:tr w:rsidR="009847ED" w:rsidRPr="001E3493" w14:paraId="63E99750" w14:textId="77777777" w:rsidTr="003377A0">
        <w:trPr>
          <w:cantSplit/>
          <w:trHeight w:val="646"/>
        </w:trPr>
        <w:tc>
          <w:tcPr>
            <w:tcW w:w="455" w:type="dxa"/>
            <w:textDirection w:val="btLr"/>
          </w:tcPr>
          <w:p w14:paraId="21E5CA3F" w14:textId="77777777" w:rsidR="009847ED" w:rsidRPr="001E3493" w:rsidRDefault="009847ED" w:rsidP="009847ED">
            <w:pPr>
              <w:spacing w:line="240" w:lineRule="auto"/>
              <w:jc w:val="center"/>
            </w:pPr>
            <w:r w:rsidRPr="001E3493">
              <w:t>G24013</w:t>
            </w:r>
          </w:p>
        </w:tc>
        <w:tc>
          <w:tcPr>
            <w:tcW w:w="2128" w:type="dxa"/>
          </w:tcPr>
          <w:p w14:paraId="078C9AF9" w14:textId="77777777" w:rsidR="009847ED" w:rsidRPr="001E3493" w:rsidRDefault="009847ED" w:rsidP="009847ED">
            <w:pPr>
              <w:spacing w:line="240" w:lineRule="auto"/>
              <w:jc w:val="center"/>
            </w:pPr>
            <w:r w:rsidRPr="001E3493">
              <w:rPr>
                <w:noProof/>
              </w:rPr>
              <w:drawing>
                <wp:inline distT="0" distB="0" distL="0" distR="0" wp14:anchorId="5117156A" wp14:editId="7D9D680F">
                  <wp:extent cx="1154751" cy="2779234"/>
                  <wp:effectExtent l="0" t="0" r="7620" b="254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Picture 395"/>
                          <pic:cNvPicPr/>
                        </pic:nvPicPr>
                        <pic:blipFill rotWithShape="1">
                          <a:blip r:embed="rId132">
                            <a:extLst>
                              <a:ext uri="{28A0092B-C50C-407E-A947-70E740481C1C}">
                                <a14:useLocalDpi xmlns:a14="http://schemas.microsoft.com/office/drawing/2010/main" val="0"/>
                              </a:ext>
                            </a:extLst>
                          </a:blip>
                          <a:srcRect l="16243" t="17945" r="13514" b="862"/>
                          <a:stretch/>
                        </pic:blipFill>
                        <pic:spPr>
                          <a:xfrm>
                            <a:off x="0" y="0"/>
                            <a:ext cx="1154751" cy="2779234"/>
                          </a:xfrm>
                          <a:prstGeom prst="rect">
                            <a:avLst/>
                          </a:prstGeom>
                        </pic:spPr>
                      </pic:pic>
                    </a:graphicData>
                  </a:graphic>
                </wp:inline>
              </w:drawing>
            </w:r>
          </w:p>
          <w:p w14:paraId="3821EBE5" w14:textId="77777777" w:rsidR="009847ED" w:rsidRPr="001E3493" w:rsidRDefault="009847ED" w:rsidP="009847ED">
            <w:pPr>
              <w:spacing w:line="240" w:lineRule="auto"/>
              <w:jc w:val="center"/>
            </w:pPr>
            <w:r w:rsidRPr="001E3493">
              <w:t>Day 42</w:t>
            </w:r>
          </w:p>
        </w:tc>
        <w:tc>
          <w:tcPr>
            <w:tcW w:w="2014" w:type="dxa"/>
          </w:tcPr>
          <w:p w14:paraId="086374D4" w14:textId="77777777" w:rsidR="009847ED" w:rsidRPr="001E3493" w:rsidRDefault="009847ED" w:rsidP="009847ED">
            <w:pPr>
              <w:spacing w:line="240" w:lineRule="auto"/>
              <w:jc w:val="center"/>
            </w:pPr>
            <w:r w:rsidRPr="001E3493">
              <w:rPr>
                <w:noProof/>
              </w:rPr>
              <w:drawing>
                <wp:inline distT="0" distB="0" distL="0" distR="0" wp14:anchorId="1AADFE83" wp14:editId="2009B332">
                  <wp:extent cx="1248186" cy="2758187"/>
                  <wp:effectExtent l="0" t="0" r="0" b="444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Picture 396"/>
                          <pic:cNvPicPr/>
                        </pic:nvPicPr>
                        <pic:blipFill rotWithShape="1">
                          <a:blip r:embed="rId133">
                            <a:extLst>
                              <a:ext uri="{28A0092B-C50C-407E-A947-70E740481C1C}">
                                <a14:useLocalDpi xmlns:a14="http://schemas.microsoft.com/office/drawing/2010/main" val="0"/>
                              </a:ext>
                            </a:extLst>
                          </a:blip>
                          <a:srcRect l="8394" r="-8394"/>
                          <a:stretch/>
                        </pic:blipFill>
                        <pic:spPr>
                          <a:xfrm>
                            <a:off x="0" y="0"/>
                            <a:ext cx="1248186" cy="2758187"/>
                          </a:xfrm>
                          <a:prstGeom prst="rect">
                            <a:avLst/>
                          </a:prstGeom>
                        </pic:spPr>
                      </pic:pic>
                    </a:graphicData>
                  </a:graphic>
                </wp:inline>
              </w:drawing>
            </w:r>
          </w:p>
          <w:p w14:paraId="6A85AB2D" w14:textId="77777777" w:rsidR="009847ED" w:rsidRPr="001E3493" w:rsidRDefault="009847ED" w:rsidP="009847ED">
            <w:pPr>
              <w:spacing w:line="240" w:lineRule="auto"/>
              <w:jc w:val="center"/>
            </w:pPr>
            <w:r w:rsidRPr="001E3493">
              <w:t>Day 56</w:t>
            </w:r>
          </w:p>
        </w:tc>
        <w:tc>
          <w:tcPr>
            <w:tcW w:w="1979" w:type="dxa"/>
          </w:tcPr>
          <w:p w14:paraId="2504C619" w14:textId="77777777" w:rsidR="009847ED" w:rsidRPr="001E3493" w:rsidRDefault="009847ED" w:rsidP="009847ED">
            <w:pPr>
              <w:spacing w:line="240" w:lineRule="auto"/>
              <w:jc w:val="center"/>
            </w:pPr>
            <w:r w:rsidRPr="001E3493">
              <w:rPr>
                <w:noProof/>
              </w:rPr>
              <w:drawing>
                <wp:inline distT="0" distB="0" distL="0" distR="0" wp14:anchorId="2F2C4335" wp14:editId="501B0B04">
                  <wp:extent cx="1250437" cy="2754678"/>
                  <wp:effectExtent l="0" t="0" r="6985" b="762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Picture 397"/>
                          <pic:cNvPicPr/>
                        </pic:nvPicPr>
                        <pic:blipFill rotWithShape="1">
                          <a:blip r:embed="rId134">
                            <a:extLst>
                              <a:ext uri="{28A0092B-C50C-407E-A947-70E740481C1C}">
                                <a14:useLocalDpi xmlns:a14="http://schemas.microsoft.com/office/drawing/2010/main" val="0"/>
                              </a:ext>
                            </a:extLst>
                          </a:blip>
                          <a:srcRect l="16112" t="6934" r="1932" b="12296"/>
                          <a:stretch/>
                        </pic:blipFill>
                        <pic:spPr>
                          <a:xfrm>
                            <a:off x="0" y="0"/>
                            <a:ext cx="1250437" cy="2754678"/>
                          </a:xfrm>
                          <a:prstGeom prst="rect">
                            <a:avLst/>
                          </a:prstGeom>
                        </pic:spPr>
                      </pic:pic>
                    </a:graphicData>
                  </a:graphic>
                </wp:inline>
              </w:drawing>
            </w:r>
          </w:p>
          <w:p w14:paraId="43308460" w14:textId="77777777" w:rsidR="009847ED" w:rsidRPr="001E3493" w:rsidRDefault="009847ED" w:rsidP="009847ED">
            <w:pPr>
              <w:spacing w:line="240" w:lineRule="auto"/>
              <w:jc w:val="center"/>
            </w:pPr>
            <w:r w:rsidRPr="001E3493">
              <w:t>Day 70</w:t>
            </w:r>
          </w:p>
        </w:tc>
        <w:tc>
          <w:tcPr>
            <w:tcW w:w="2054" w:type="dxa"/>
          </w:tcPr>
          <w:p w14:paraId="375321CE" w14:textId="77777777" w:rsidR="009847ED" w:rsidRPr="001E3493" w:rsidRDefault="009847ED" w:rsidP="009847ED">
            <w:pPr>
              <w:spacing w:line="240" w:lineRule="auto"/>
              <w:jc w:val="center"/>
            </w:pPr>
            <w:r w:rsidRPr="001E3493">
              <w:rPr>
                <w:noProof/>
              </w:rPr>
              <w:drawing>
                <wp:inline distT="0" distB="0" distL="0" distR="0" wp14:anchorId="38826C39" wp14:editId="7E7EA364">
                  <wp:extent cx="1353825" cy="2763541"/>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Picture 398"/>
                          <pic:cNvPicPr/>
                        </pic:nvPicPr>
                        <pic:blipFill rotWithShape="1">
                          <a:blip r:embed="rId135">
                            <a:extLst>
                              <a:ext uri="{28A0092B-C50C-407E-A947-70E740481C1C}">
                                <a14:useLocalDpi xmlns:a14="http://schemas.microsoft.com/office/drawing/2010/main" val="0"/>
                              </a:ext>
                            </a:extLst>
                          </a:blip>
                          <a:srcRect l="15724" t="9897" r="-2321" b="8307"/>
                          <a:stretch/>
                        </pic:blipFill>
                        <pic:spPr>
                          <a:xfrm>
                            <a:off x="0" y="0"/>
                            <a:ext cx="1353825" cy="2763541"/>
                          </a:xfrm>
                          <a:prstGeom prst="rect">
                            <a:avLst/>
                          </a:prstGeom>
                        </pic:spPr>
                      </pic:pic>
                    </a:graphicData>
                  </a:graphic>
                </wp:inline>
              </w:drawing>
            </w:r>
          </w:p>
          <w:p w14:paraId="0B44A7E4" w14:textId="77777777" w:rsidR="009847ED" w:rsidRPr="001E3493" w:rsidRDefault="009847ED" w:rsidP="009847ED">
            <w:pPr>
              <w:spacing w:line="240" w:lineRule="auto"/>
              <w:jc w:val="center"/>
            </w:pPr>
            <w:r w:rsidRPr="001E3493">
              <w:t>Day 84</w:t>
            </w:r>
          </w:p>
        </w:tc>
      </w:tr>
    </w:tbl>
    <w:p w14:paraId="4E2DC883" w14:textId="12F5B20E" w:rsidR="00363632" w:rsidRDefault="00363632">
      <w:r>
        <w:lastRenderedPageBreak/>
        <w:t>Table 27: Continued</w:t>
      </w:r>
    </w:p>
    <w:tbl>
      <w:tblPr>
        <w:tblStyle w:val="TableGrid"/>
        <w:tblW w:w="0" w:type="auto"/>
        <w:tblLook w:val="04A0" w:firstRow="1" w:lastRow="0" w:firstColumn="1" w:lastColumn="0" w:noHBand="0" w:noVBand="1"/>
      </w:tblPr>
      <w:tblGrid>
        <w:gridCol w:w="482"/>
        <w:gridCol w:w="2003"/>
        <w:gridCol w:w="2085"/>
        <w:gridCol w:w="2030"/>
        <w:gridCol w:w="2030"/>
      </w:tblGrid>
      <w:tr w:rsidR="009847ED" w:rsidRPr="001E3493" w14:paraId="1E56BB67" w14:textId="77777777" w:rsidTr="009847ED">
        <w:trPr>
          <w:cantSplit/>
          <w:trHeight w:val="5372"/>
        </w:trPr>
        <w:tc>
          <w:tcPr>
            <w:tcW w:w="455" w:type="dxa"/>
            <w:textDirection w:val="btLr"/>
          </w:tcPr>
          <w:p w14:paraId="135ECED4" w14:textId="77777777" w:rsidR="009847ED" w:rsidRPr="001E3493" w:rsidRDefault="009847ED" w:rsidP="009847ED">
            <w:pPr>
              <w:spacing w:line="240" w:lineRule="auto"/>
              <w:jc w:val="center"/>
            </w:pPr>
            <w:r w:rsidRPr="001E3493">
              <w:t>G24014</w:t>
            </w:r>
          </w:p>
        </w:tc>
        <w:tc>
          <w:tcPr>
            <w:tcW w:w="2128" w:type="dxa"/>
          </w:tcPr>
          <w:p w14:paraId="37314AAC" w14:textId="77777777" w:rsidR="009847ED" w:rsidRPr="001E3493" w:rsidRDefault="009847ED" w:rsidP="009847ED">
            <w:pPr>
              <w:spacing w:line="240" w:lineRule="auto"/>
              <w:jc w:val="center"/>
            </w:pPr>
            <w:r w:rsidRPr="001E3493">
              <w:rPr>
                <w:noProof/>
              </w:rPr>
              <w:drawing>
                <wp:inline distT="0" distB="0" distL="0" distR="0" wp14:anchorId="5B4F279E" wp14:editId="06AFAEA5">
                  <wp:extent cx="1176887" cy="2630343"/>
                  <wp:effectExtent l="0" t="0" r="4445"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pic:nvPicPr>
                        <pic:blipFill>
                          <a:blip r:embed="rId136">
                            <a:extLst>
                              <a:ext uri="{28A0092B-C50C-407E-A947-70E740481C1C}">
                                <a14:useLocalDpi xmlns:a14="http://schemas.microsoft.com/office/drawing/2010/main" val="0"/>
                              </a:ext>
                            </a:extLst>
                          </a:blip>
                          <a:srcRect t="5992" b="5992"/>
                          <a:stretch>
                            <a:fillRect/>
                          </a:stretch>
                        </pic:blipFill>
                        <pic:spPr>
                          <a:xfrm>
                            <a:off x="0" y="0"/>
                            <a:ext cx="1176887" cy="2630343"/>
                          </a:xfrm>
                          <a:prstGeom prst="rect">
                            <a:avLst/>
                          </a:prstGeom>
                        </pic:spPr>
                      </pic:pic>
                    </a:graphicData>
                  </a:graphic>
                </wp:inline>
              </w:drawing>
            </w:r>
          </w:p>
          <w:p w14:paraId="790A700A" w14:textId="77777777" w:rsidR="009847ED" w:rsidRPr="001E3493" w:rsidRDefault="009847ED" w:rsidP="009847ED">
            <w:pPr>
              <w:spacing w:line="240" w:lineRule="auto"/>
              <w:jc w:val="center"/>
            </w:pPr>
            <w:r w:rsidRPr="001E3493">
              <w:t>Day 0</w:t>
            </w:r>
          </w:p>
        </w:tc>
        <w:tc>
          <w:tcPr>
            <w:tcW w:w="2014" w:type="dxa"/>
          </w:tcPr>
          <w:p w14:paraId="20791B62" w14:textId="77777777" w:rsidR="009847ED" w:rsidRPr="001E3493" w:rsidRDefault="009847ED" w:rsidP="009847ED">
            <w:pPr>
              <w:spacing w:line="240" w:lineRule="auto"/>
              <w:jc w:val="center"/>
            </w:pPr>
            <w:r w:rsidRPr="001E3493">
              <w:rPr>
                <w:noProof/>
              </w:rPr>
              <w:drawing>
                <wp:inline distT="0" distB="0" distL="0" distR="0" wp14:anchorId="1CCBA60B" wp14:editId="4BADAD04">
                  <wp:extent cx="1221851" cy="2637555"/>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Picture 400"/>
                          <pic:cNvPicPr/>
                        </pic:nvPicPr>
                        <pic:blipFill>
                          <a:blip r:embed="rId137">
                            <a:extLst>
                              <a:ext uri="{28A0092B-C50C-407E-A947-70E740481C1C}">
                                <a14:useLocalDpi xmlns:a14="http://schemas.microsoft.com/office/drawing/2010/main" val="0"/>
                              </a:ext>
                            </a:extLst>
                          </a:blip>
                          <a:srcRect t="5801" b="5801"/>
                          <a:stretch>
                            <a:fillRect/>
                          </a:stretch>
                        </pic:blipFill>
                        <pic:spPr>
                          <a:xfrm>
                            <a:off x="0" y="0"/>
                            <a:ext cx="1221851" cy="2637555"/>
                          </a:xfrm>
                          <a:prstGeom prst="rect">
                            <a:avLst/>
                          </a:prstGeom>
                        </pic:spPr>
                      </pic:pic>
                    </a:graphicData>
                  </a:graphic>
                </wp:inline>
              </w:drawing>
            </w:r>
            <w:r w:rsidRPr="001E3493">
              <w:t>Day 7</w:t>
            </w:r>
          </w:p>
        </w:tc>
        <w:tc>
          <w:tcPr>
            <w:tcW w:w="1979" w:type="dxa"/>
          </w:tcPr>
          <w:p w14:paraId="611C39DE" w14:textId="77777777" w:rsidR="009847ED" w:rsidRPr="001E3493" w:rsidRDefault="009847ED" w:rsidP="009847ED">
            <w:pPr>
              <w:spacing w:line="240" w:lineRule="auto"/>
              <w:jc w:val="center"/>
            </w:pPr>
            <w:r w:rsidRPr="001E3493">
              <w:rPr>
                <w:noProof/>
              </w:rPr>
              <w:drawing>
                <wp:inline distT="0" distB="0" distL="0" distR="0" wp14:anchorId="60D3550F" wp14:editId="2672FBCA">
                  <wp:extent cx="1254811" cy="2632757"/>
                  <wp:effectExtent l="0" t="0" r="254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Picture 401"/>
                          <pic:cNvPicPr/>
                        </pic:nvPicPr>
                        <pic:blipFill>
                          <a:blip r:embed="rId138">
                            <a:extLst>
                              <a:ext uri="{28A0092B-C50C-407E-A947-70E740481C1C}">
                                <a14:useLocalDpi xmlns:a14="http://schemas.microsoft.com/office/drawing/2010/main" val="0"/>
                              </a:ext>
                            </a:extLst>
                          </a:blip>
                          <a:srcRect t="5379" b="5379"/>
                          <a:stretch>
                            <a:fillRect/>
                          </a:stretch>
                        </pic:blipFill>
                        <pic:spPr>
                          <a:xfrm>
                            <a:off x="0" y="0"/>
                            <a:ext cx="1254811" cy="2632757"/>
                          </a:xfrm>
                          <a:prstGeom prst="rect">
                            <a:avLst/>
                          </a:prstGeom>
                        </pic:spPr>
                      </pic:pic>
                    </a:graphicData>
                  </a:graphic>
                </wp:inline>
              </w:drawing>
            </w:r>
          </w:p>
          <w:p w14:paraId="12E4ED7E" w14:textId="77777777" w:rsidR="009847ED" w:rsidRPr="001E3493" w:rsidRDefault="009847ED" w:rsidP="009847ED">
            <w:pPr>
              <w:spacing w:line="240" w:lineRule="auto"/>
              <w:jc w:val="center"/>
            </w:pPr>
            <w:r w:rsidRPr="001E3493">
              <w:t>Day 14</w:t>
            </w:r>
          </w:p>
        </w:tc>
        <w:tc>
          <w:tcPr>
            <w:tcW w:w="2054" w:type="dxa"/>
          </w:tcPr>
          <w:p w14:paraId="7377A734" w14:textId="77777777" w:rsidR="009847ED" w:rsidRPr="001E3493" w:rsidRDefault="009847ED" w:rsidP="009847ED">
            <w:pPr>
              <w:spacing w:line="240" w:lineRule="auto"/>
              <w:jc w:val="center"/>
            </w:pPr>
            <w:r w:rsidRPr="001E3493">
              <w:rPr>
                <w:noProof/>
              </w:rPr>
              <w:drawing>
                <wp:inline distT="0" distB="0" distL="0" distR="0" wp14:anchorId="243237F8" wp14:editId="3599F8CA">
                  <wp:extent cx="1251071" cy="2649671"/>
                  <wp:effectExtent l="0" t="0" r="635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Picture 402"/>
                          <pic:cNvPicPr/>
                        </pic:nvPicPr>
                        <pic:blipFill>
                          <a:blip r:embed="rId139">
                            <a:extLst>
                              <a:ext uri="{28A0092B-C50C-407E-A947-70E740481C1C}">
                                <a14:useLocalDpi xmlns:a14="http://schemas.microsoft.com/office/drawing/2010/main" val="0"/>
                              </a:ext>
                            </a:extLst>
                          </a:blip>
                          <a:srcRect t="646" b="646"/>
                          <a:stretch>
                            <a:fillRect/>
                          </a:stretch>
                        </pic:blipFill>
                        <pic:spPr>
                          <a:xfrm>
                            <a:off x="0" y="0"/>
                            <a:ext cx="1251071" cy="2649671"/>
                          </a:xfrm>
                          <a:prstGeom prst="rect">
                            <a:avLst/>
                          </a:prstGeom>
                        </pic:spPr>
                      </pic:pic>
                    </a:graphicData>
                  </a:graphic>
                </wp:inline>
              </w:drawing>
            </w:r>
          </w:p>
          <w:p w14:paraId="50566B14" w14:textId="77777777" w:rsidR="009847ED" w:rsidRPr="001E3493" w:rsidRDefault="009847ED" w:rsidP="009847ED">
            <w:pPr>
              <w:spacing w:line="240" w:lineRule="auto"/>
              <w:jc w:val="center"/>
            </w:pPr>
            <w:r w:rsidRPr="001E3493">
              <w:t>Day 28</w:t>
            </w:r>
          </w:p>
        </w:tc>
      </w:tr>
      <w:tr w:rsidR="009847ED" w:rsidRPr="001E3493" w14:paraId="20FAB215" w14:textId="77777777" w:rsidTr="000E43D7">
        <w:trPr>
          <w:cantSplit/>
          <w:trHeight w:val="4733"/>
        </w:trPr>
        <w:tc>
          <w:tcPr>
            <w:tcW w:w="455" w:type="dxa"/>
            <w:textDirection w:val="btLr"/>
          </w:tcPr>
          <w:p w14:paraId="00602FCB" w14:textId="77777777" w:rsidR="009847ED" w:rsidRPr="001E3493" w:rsidRDefault="009847ED" w:rsidP="009847ED">
            <w:pPr>
              <w:spacing w:line="240" w:lineRule="auto"/>
              <w:jc w:val="center"/>
            </w:pPr>
            <w:r w:rsidRPr="001E3493">
              <w:t>G24014</w:t>
            </w:r>
          </w:p>
        </w:tc>
        <w:tc>
          <w:tcPr>
            <w:tcW w:w="2128" w:type="dxa"/>
          </w:tcPr>
          <w:p w14:paraId="05163C44" w14:textId="77777777" w:rsidR="009847ED" w:rsidRPr="001E3493" w:rsidRDefault="009847ED" w:rsidP="009847ED">
            <w:pPr>
              <w:spacing w:line="240" w:lineRule="auto"/>
              <w:jc w:val="center"/>
            </w:pPr>
            <w:r w:rsidRPr="001E3493">
              <w:rPr>
                <w:noProof/>
              </w:rPr>
              <w:drawing>
                <wp:inline distT="0" distB="0" distL="0" distR="0" wp14:anchorId="6EEA3319" wp14:editId="29B73E7E">
                  <wp:extent cx="1234094" cy="2451806"/>
                  <wp:effectExtent l="0" t="0" r="4445" b="5715"/>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Picture 403"/>
                          <pic:cNvPicPr/>
                        </pic:nvPicPr>
                        <pic:blipFill rotWithShape="1">
                          <a:blip r:embed="rId140">
                            <a:extLst>
                              <a:ext uri="{28A0092B-C50C-407E-A947-70E740481C1C}">
                                <a14:useLocalDpi xmlns:a14="http://schemas.microsoft.com/office/drawing/2010/main" val="0"/>
                              </a:ext>
                            </a:extLst>
                          </a:blip>
                          <a:srcRect l="6755" t="13613" r="8456" b="6354"/>
                          <a:stretch/>
                        </pic:blipFill>
                        <pic:spPr>
                          <a:xfrm>
                            <a:off x="0" y="0"/>
                            <a:ext cx="1234094" cy="2451806"/>
                          </a:xfrm>
                          <a:prstGeom prst="rect">
                            <a:avLst/>
                          </a:prstGeom>
                        </pic:spPr>
                      </pic:pic>
                    </a:graphicData>
                  </a:graphic>
                </wp:inline>
              </w:drawing>
            </w:r>
          </w:p>
          <w:p w14:paraId="4112B50D" w14:textId="77777777" w:rsidR="009847ED" w:rsidRPr="001E3493" w:rsidRDefault="009847ED" w:rsidP="009847ED">
            <w:pPr>
              <w:spacing w:line="240" w:lineRule="auto"/>
              <w:jc w:val="center"/>
            </w:pPr>
            <w:r w:rsidRPr="001E3493">
              <w:t>Day 42</w:t>
            </w:r>
          </w:p>
        </w:tc>
        <w:tc>
          <w:tcPr>
            <w:tcW w:w="2014" w:type="dxa"/>
          </w:tcPr>
          <w:p w14:paraId="05B88C5A" w14:textId="77777777" w:rsidR="009847ED" w:rsidRPr="001E3493" w:rsidRDefault="009847ED" w:rsidP="009847ED">
            <w:pPr>
              <w:spacing w:line="240" w:lineRule="auto"/>
              <w:jc w:val="center"/>
            </w:pPr>
            <w:r w:rsidRPr="001E3493">
              <w:rPr>
                <w:noProof/>
              </w:rPr>
              <w:drawing>
                <wp:inline distT="0" distB="0" distL="0" distR="0" wp14:anchorId="75E53DB7" wp14:editId="767D7C6E">
                  <wp:extent cx="1295997" cy="2451735"/>
                  <wp:effectExtent l="0" t="0" r="0" b="571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rotWithShape="1">
                          <a:blip r:embed="rId141">
                            <a:extLst>
                              <a:ext uri="{28A0092B-C50C-407E-A947-70E740481C1C}">
                                <a14:useLocalDpi xmlns:a14="http://schemas.microsoft.com/office/drawing/2010/main" val="0"/>
                              </a:ext>
                            </a:extLst>
                          </a:blip>
                          <a:srcRect l="12428" t="5840" r="-3391" b="3196"/>
                          <a:stretch/>
                        </pic:blipFill>
                        <pic:spPr>
                          <a:xfrm>
                            <a:off x="0" y="0"/>
                            <a:ext cx="1299781" cy="2458893"/>
                          </a:xfrm>
                          <a:prstGeom prst="rect">
                            <a:avLst/>
                          </a:prstGeom>
                        </pic:spPr>
                      </pic:pic>
                    </a:graphicData>
                  </a:graphic>
                </wp:inline>
              </w:drawing>
            </w:r>
          </w:p>
          <w:p w14:paraId="13ED171D" w14:textId="77777777" w:rsidR="009847ED" w:rsidRPr="001E3493" w:rsidRDefault="009847ED" w:rsidP="009847ED">
            <w:pPr>
              <w:spacing w:line="240" w:lineRule="auto"/>
              <w:jc w:val="center"/>
            </w:pPr>
            <w:r w:rsidRPr="001E3493">
              <w:t>Day 56</w:t>
            </w:r>
          </w:p>
        </w:tc>
        <w:tc>
          <w:tcPr>
            <w:tcW w:w="1979" w:type="dxa"/>
          </w:tcPr>
          <w:p w14:paraId="099C72C7" w14:textId="77777777" w:rsidR="009847ED" w:rsidRPr="001E3493" w:rsidRDefault="009847ED" w:rsidP="009847ED">
            <w:pPr>
              <w:spacing w:line="240" w:lineRule="auto"/>
              <w:jc w:val="center"/>
            </w:pPr>
            <w:r w:rsidRPr="001E3493">
              <w:rPr>
                <w:noProof/>
              </w:rPr>
              <w:drawing>
                <wp:inline distT="0" distB="0" distL="0" distR="0" wp14:anchorId="471B77FB" wp14:editId="03D6A0F1">
                  <wp:extent cx="1191669" cy="2416906"/>
                  <wp:effectExtent l="0" t="0" r="0" b="254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Picture 405"/>
                          <pic:cNvPicPr/>
                        </pic:nvPicPr>
                        <pic:blipFill rotWithShape="1">
                          <a:blip r:embed="rId142">
                            <a:extLst>
                              <a:ext uri="{28A0092B-C50C-407E-A947-70E740481C1C}">
                                <a14:useLocalDpi xmlns:a14="http://schemas.microsoft.com/office/drawing/2010/main" val="0"/>
                              </a:ext>
                            </a:extLst>
                          </a:blip>
                          <a:srcRect l="17498" t="367" r="-5833" b="11298"/>
                          <a:stretch/>
                        </pic:blipFill>
                        <pic:spPr>
                          <a:xfrm>
                            <a:off x="0" y="0"/>
                            <a:ext cx="1191669" cy="2416906"/>
                          </a:xfrm>
                          <a:prstGeom prst="rect">
                            <a:avLst/>
                          </a:prstGeom>
                        </pic:spPr>
                      </pic:pic>
                    </a:graphicData>
                  </a:graphic>
                </wp:inline>
              </w:drawing>
            </w:r>
          </w:p>
          <w:p w14:paraId="51EBFB75" w14:textId="77777777" w:rsidR="009847ED" w:rsidRPr="001E3493" w:rsidRDefault="009847ED" w:rsidP="009847ED">
            <w:pPr>
              <w:spacing w:line="240" w:lineRule="auto"/>
              <w:jc w:val="center"/>
            </w:pPr>
            <w:r w:rsidRPr="001E3493">
              <w:t>Day 70</w:t>
            </w:r>
          </w:p>
        </w:tc>
        <w:tc>
          <w:tcPr>
            <w:tcW w:w="2054" w:type="dxa"/>
          </w:tcPr>
          <w:p w14:paraId="651A9610" w14:textId="77777777" w:rsidR="009847ED" w:rsidRPr="001E3493" w:rsidRDefault="009847ED" w:rsidP="009847ED">
            <w:pPr>
              <w:spacing w:line="240" w:lineRule="auto"/>
              <w:jc w:val="center"/>
            </w:pPr>
            <w:r w:rsidRPr="001E3493">
              <w:rPr>
                <w:noProof/>
              </w:rPr>
              <w:drawing>
                <wp:inline distT="0" distB="0" distL="0" distR="0" wp14:anchorId="5BE8FF56" wp14:editId="14987284">
                  <wp:extent cx="1158588" cy="2406298"/>
                  <wp:effectExtent l="0" t="0" r="381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Picture 406"/>
                          <pic:cNvPicPr/>
                        </pic:nvPicPr>
                        <pic:blipFill rotWithShape="1">
                          <a:blip r:embed="rId143">
                            <a:extLst>
                              <a:ext uri="{28A0092B-C50C-407E-A947-70E740481C1C}">
                                <a14:useLocalDpi xmlns:a14="http://schemas.microsoft.com/office/drawing/2010/main" val="0"/>
                              </a:ext>
                            </a:extLst>
                          </a:blip>
                          <a:srcRect l="9767" t="13380" r="6687" b="3074"/>
                          <a:stretch/>
                        </pic:blipFill>
                        <pic:spPr>
                          <a:xfrm>
                            <a:off x="0" y="0"/>
                            <a:ext cx="1160509" cy="2410287"/>
                          </a:xfrm>
                          <a:prstGeom prst="rect">
                            <a:avLst/>
                          </a:prstGeom>
                        </pic:spPr>
                      </pic:pic>
                    </a:graphicData>
                  </a:graphic>
                </wp:inline>
              </w:drawing>
            </w:r>
          </w:p>
          <w:p w14:paraId="47FBC67E" w14:textId="77777777" w:rsidR="009847ED" w:rsidRPr="001E3493" w:rsidRDefault="009847ED" w:rsidP="009847ED">
            <w:pPr>
              <w:spacing w:line="240" w:lineRule="auto"/>
              <w:jc w:val="center"/>
            </w:pPr>
            <w:r w:rsidRPr="001E3493">
              <w:t>Day 84</w:t>
            </w:r>
          </w:p>
        </w:tc>
      </w:tr>
    </w:tbl>
    <w:p w14:paraId="7636163D" w14:textId="77777777" w:rsidR="00363632" w:rsidRDefault="00363632"/>
    <w:p w14:paraId="632AA76E" w14:textId="77777777" w:rsidR="00363632" w:rsidRDefault="00363632"/>
    <w:p w14:paraId="428726A7" w14:textId="77777777" w:rsidR="00363632" w:rsidRDefault="00363632"/>
    <w:p w14:paraId="74D1BCF2" w14:textId="523DD07E" w:rsidR="00363632" w:rsidRDefault="00363632">
      <w:r>
        <w:lastRenderedPageBreak/>
        <w:t>Table 27 Continued</w:t>
      </w:r>
    </w:p>
    <w:tbl>
      <w:tblPr>
        <w:tblStyle w:val="TableGrid"/>
        <w:tblW w:w="0" w:type="auto"/>
        <w:tblLook w:val="04A0" w:firstRow="1" w:lastRow="0" w:firstColumn="1" w:lastColumn="0" w:noHBand="0" w:noVBand="1"/>
      </w:tblPr>
      <w:tblGrid>
        <w:gridCol w:w="498"/>
        <w:gridCol w:w="1829"/>
        <w:gridCol w:w="2000"/>
        <w:gridCol w:w="2209"/>
        <w:gridCol w:w="2094"/>
      </w:tblGrid>
      <w:tr w:rsidR="009847ED" w:rsidRPr="001E3493" w14:paraId="65BCA00E" w14:textId="77777777" w:rsidTr="000E43D7">
        <w:trPr>
          <w:cantSplit/>
          <w:trHeight w:val="5714"/>
        </w:trPr>
        <w:tc>
          <w:tcPr>
            <w:tcW w:w="455" w:type="dxa"/>
            <w:textDirection w:val="btLr"/>
          </w:tcPr>
          <w:p w14:paraId="4C8E8F18" w14:textId="77777777" w:rsidR="009847ED" w:rsidRPr="001E3493" w:rsidRDefault="009847ED" w:rsidP="009847ED">
            <w:pPr>
              <w:spacing w:line="240" w:lineRule="auto"/>
              <w:jc w:val="center"/>
            </w:pPr>
            <w:r w:rsidRPr="001E3493">
              <w:t>G24015</w:t>
            </w:r>
          </w:p>
        </w:tc>
        <w:tc>
          <w:tcPr>
            <w:tcW w:w="2128" w:type="dxa"/>
          </w:tcPr>
          <w:p w14:paraId="14145FCB" w14:textId="77777777" w:rsidR="009847ED" w:rsidRPr="001E3493" w:rsidRDefault="009847ED" w:rsidP="009847ED">
            <w:pPr>
              <w:spacing w:line="240" w:lineRule="auto"/>
              <w:jc w:val="center"/>
            </w:pPr>
            <w:r w:rsidRPr="001E3493">
              <w:rPr>
                <w:noProof/>
              </w:rPr>
              <w:drawing>
                <wp:inline distT="0" distB="0" distL="0" distR="0" wp14:anchorId="376DF77D" wp14:editId="10BC3F78">
                  <wp:extent cx="1054027" cy="2446032"/>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rotWithShape="1">
                          <a:blip r:embed="rId144">
                            <a:extLst>
                              <a:ext uri="{28A0092B-C50C-407E-A947-70E740481C1C}">
                                <a14:useLocalDpi xmlns:a14="http://schemas.microsoft.com/office/drawing/2010/main" val="0"/>
                              </a:ext>
                            </a:extLst>
                          </a:blip>
                          <a:srcRect l="9311" b="9311"/>
                          <a:stretch/>
                        </pic:blipFill>
                        <pic:spPr>
                          <a:xfrm>
                            <a:off x="0" y="0"/>
                            <a:ext cx="1054027" cy="2446032"/>
                          </a:xfrm>
                          <a:prstGeom prst="rect">
                            <a:avLst/>
                          </a:prstGeom>
                        </pic:spPr>
                      </pic:pic>
                    </a:graphicData>
                  </a:graphic>
                </wp:inline>
              </w:drawing>
            </w:r>
          </w:p>
          <w:p w14:paraId="6CAB9A94" w14:textId="77777777" w:rsidR="009847ED" w:rsidRPr="001E3493" w:rsidRDefault="009847ED" w:rsidP="009847ED">
            <w:pPr>
              <w:spacing w:line="240" w:lineRule="auto"/>
              <w:jc w:val="center"/>
            </w:pPr>
            <w:r w:rsidRPr="001E3493">
              <w:t>Day 0</w:t>
            </w:r>
          </w:p>
        </w:tc>
        <w:tc>
          <w:tcPr>
            <w:tcW w:w="2014" w:type="dxa"/>
          </w:tcPr>
          <w:p w14:paraId="0E560393" w14:textId="77777777" w:rsidR="009847ED" w:rsidRPr="001E3493" w:rsidRDefault="009847ED" w:rsidP="009847ED">
            <w:pPr>
              <w:spacing w:line="240" w:lineRule="auto"/>
              <w:jc w:val="center"/>
            </w:pPr>
            <w:r w:rsidRPr="001E3493">
              <w:rPr>
                <w:noProof/>
              </w:rPr>
              <w:drawing>
                <wp:inline distT="0" distB="0" distL="0" distR="0" wp14:anchorId="20DB95E5" wp14:editId="2312279E">
                  <wp:extent cx="1005573" cy="2454079"/>
                  <wp:effectExtent l="0" t="0" r="4445" b="381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Picture 408"/>
                          <pic:cNvPicPr/>
                        </pic:nvPicPr>
                        <pic:blipFill rotWithShape="1">
                          <a:blip r:embed="rId145">
                            <a:extLst>
                              <a:ext uri="{28A0092B-C50C-407E-A947-70E740481C1C}">
                                <a14:useLocalDpi xmlns:a14="http://schemas.microsoft.com/office/drawing/2010/main" val="0"/>
                              </a:ext>
                            </a:extLst>
                          </a:blip>
                          <a:srcRect l="11721" t="8489" r="8388" b="586"/>
                          <a:stretch/>
                        </pic:blipFill>
                        <pic:spPr>
                          <a:xfrm>
                            <a:off x="0" y="0"/>
                            <a:ext cx="1005573" cy="2454079"/>
                          </a:xfrm>
                          <a:prstGeom prst="rect">
                            <a:avLst/>
                          </a:prstGeom>
                        </pic:spPr>
                      </pic:pic>
                    </a:graphicData>
                  </a:graphic>
                </wp:inline>
              </w:drawing>
            </w:r>
            <w:r w:rsidRPr="001E3493">
              <w:t>Day 7</w:t>
            </w:r>
          </w:p>
        </w:tc>
        <w:tc>
          <w:tcPr>
            <w:tcW w:w="1979" w:type="dxa"/>
          </w:tcPr>
          <w:p w14:paraId="14D3CFC8" w14:textId="77777777" w:rsidR="009847ED" w:rsidRPr="001E3493" w:rsidRDefault="009847ED" w:rsidP="009847ED">
            <w:pPr>
              <w:spacing w:line="240" w:lineRule="auto"/>
              <w:jc w:val="center"/>
            </w:pPr>
            <w:r w:rsidRPr="001E3493">
              <w:rPr>
                <w:noProof/>
              </w:rPr>
              <w:drawing>
                <wp:inline distT="0" distB="0" distL="0" distR="0" wp14:anchorId="0A869F6F" wp14:editId="699F204A">
                  <wp:extent cx="1101377" cy="2441196"/>
                  <wp:effectExtent l="0" t="0" r="381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rotWithShape="1">
                          <a:blip r:embed="rId146">
                            <a:extLst>
                              <a:ext uri="{28A0092B-C50C-407E-A947-70E740481C1C}">
                                <a14:useLocalDpi xmlns:a14="http://schemas.microsoft.com/office/drawing/2010/main" val="0"/>
                              </a:ext>
                            </a:extLst>
                          </a:blip>
                          <a:srcRect l="3362" t="5028" r="5028" b="3362"/>
                          <a:stretch/>
                        </pic:blipFill>
                        <pic:spPr>
                          <a:xfrm>
                            <a:off x="0" y="0"/>
                            <a:ext cx="1103687" cy="2446315"/>
                          </a:xfrm>
                          <a:prstGeom prst="rect">
                            <a:avLst/>
                          </a:prstGeom>
                        </pic:spPr>
                      </pic:pic>
                    </a:graphicData>
                  </a:graphic>
                </wp:inline>
              </w:drawing>
            </w:r>
          </w:p>
          <w:p w14:paraId="1CD6FA09" w14:textId="77777777" w:rsidR="009847ED" w:rsidRPr="001E3493" w:rsidRDefault="009847ED" w:rsidP="009847ED">
            <w:pPr>
              <w:spacing w:line="240" w:lineRule="auto"/>
              <w:jc w:val="center"/>
            </w:pPr>
            <w:r w:rsidRPr="001E3493">
              <w:t>Day 14</w:t>
            </w:r>
          </w:p>
        </w:tc>
        <w:tc>
          <w:tcPr>
            <w:tcW w:w="2054" w:type="dxa"/>
          </w:tcPr>
          <w:p w14:paraId="7E42DE98" w14:textId="77777777" w:rsidR="009847ED" w:rsidRPr="001E3493" w:rsidRDefault="009847ED" w:rsidP="009847ED">
            <w:pPr>
              <w:spacing w:line="240" w:lineRule="auto"/>
              <w:jc w:val="center"/>
            </w:pPr>
            <w:r w:rsidRPr="001E3493">
              <w:rPr>
                <w:noProof/>
              </w:rPr>
              <w:drawing>
                <wp:inline distT="0" distB="0" distL="0" distR="0" wp14:anchorId="18A6B537" wp14:editId="4E82BBE6">
                  <wp:extent cx="1212015" cy="2466032"/>
                  <wp:effectExtent l="0" t="0" r="762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Picture 410"/>
                          <pic:cNvPicPr/>
                        </pic:nvPicPr>
                        <pic:blipFill rotWithShape="1">
                          <a:blip r:embed="rId147">
                            <a:extLst>
                              <a:ext uri="{28A0092B-C50C-407E-A947-70E740481C1C}">
                                <a14:useLocalDpi xmlns:a14="http://schemas.microsoft.com/office/drawing/2010/main" val="0"/>
                              </a:ext>
                            </a:extLst>
                          </a:blip>
                          <a:srcRect l="4403" t="3488" r="-4403" b="9720"/>
                          <a:stretch/>
                        </pic:blipFill>
                        <pic:spPr>
                          <a:xfrm>
                            <a:off x="0" y="0"/>
                            <a:ext cx="1212015" cy="2466032"/>
                          </a:xfrm>
                          <a:prstGeom prst="rect">
                            <a:avLst/>
                          </a:prstGeom>
                        </pic:spPr>
                      </pic:pic>
                    </a:graphicData>
                  </a:graphic>
                </wp:inline>
              </w:drawing>
            </w:r>
          </w:p>
          <w:p w14:paraId="66625751" w14:textId="77777777" w:rsidR="009847ED" w:rsidRPr="001E3493" w:rsidRDefault="009847ED" w:rsidP="009847ED">
            <w:pPr>
              <w:spacing w:line="240" w:lineRule="auto"/>
              <w:jc w:val="center"/>
            </w:pPr>
            <w:r w:rsidRPr="001E3493">
              <w:t>Day 28</w:t>
            </w:r>
          </w:p>
        </w:tc>
      </w:tr>
      <w:tr w:rsidR="009847ED" w:rsidRPr="001E3493" w14:paraId="0CC2735F" w14:textId="77777777" w:rsidTr="000E43D7">
        <w:trPr>
          <w:cantSplit/>
          <w:trHeight w:val="4283"/>
        </w:trPr>
        <w:tc>
          <w:tcPr>
            <w:tcW w:w="455" w:type="dxa"/>
            <w:textDirection w:val="btLr"/>
          </w:tcPr>
          <w:p w14:paraId="10552CEE" w14:textId="77777777" w:rsidR="009847ED" w:rsidRPr="001E3493" w:rsidRDefault="009847ED" w:rsidP="009847ED">
            <w:pPr>
              <w:spacing w:line="240" w:lineRule="auto"/>
              <w:jc w:val="center"/>
            </w:pPr>
            <w:r w:rsidRPr="001E3493">
              <w:t>G24015</w:t>
            </w:r>
          </w:p>
        </w:tc>
        <w:tc>
          <w:tcPr>
            <w:tcW w:w="2128" w:type="dxa"/>
          </w:tcPr>
          <w:p w14:paraId="2EA952E5" w14:textId="77777777" w:rsidR="009847ED" w:rsidRPr="001E3493" w:rsidRDefault="009847ED" w:rsidP="009847ED">
            <w:pPr>
              <w:spacing w:line="240" w:lineRule="auto"/>
              <w:jc w:val="center"/>
            </w:pPr>
            <w:r w:rsidRPr="001E3493">
              <w:rPr>
                <w:noProof/>
              </w:rPr>
              <w:drawing>
                <wp:inline distT="0" distB="0" distL="0" distR="0" wp14:anchorId="086F33E2" wp14:editId="2D2629F6">
                  <wp:extent cx="938398" cy="2343152"/>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Picture 411"/>
                          <pic:cNvPicPr/>
                        </pic:nvPicPr>
                        <pic:blipFill rotWithShape="1">
                          <a:blip r:embed="rId148">
                            <a:extLst>
                              <a:ext uri="{28A0092B-C50C-407E-A947-70E740481C1C}">
                                <a14:useLocalDpi xmlns:a14="http://schemas.microsoft.com/office/drawing/2010/main" val="0"/>
                              </a:ext>
                            </a:extLst>
                          </a:blip>
                          <a:srcRect l="12018" t="5718" b="710"/>
                          <a:stretch/>
                        </pic:blipFill>
                        <pic:spPr>
                          <a:xfrm>
                            <a:off x="0" y="0"/>
                            <a:ext cx="938398" cy="2343152"/>
                          </a:xfrm>
                          <a:prstGeom prst="rect">
                            <a:avLst/>
                          </a:prstGeom>
                        </pic:spPr>
                      </pic:pic>
                    </a:graphicData>
                  </a:graphic>
                </wp:inline>
              </w:drawing>
            </w:r>
          </w:p>
          <w:p w14:paraId="30DDEA04" w14:textId="77777777" w:rsidR="009847ED" w:rsidRPr="001E3493" w:rsidRDefault="009847ED" w:rsidP="009847ED">
            <w:pPr>
              <w:spacing w:line="240" w:lineRule="auto"/>
              <w:jc w:val="center"/>
            </w:pPr>
            <w:r w:rsidRPr="001E3493">
              <w:t>Day 42</w:t>
            </w:r>
          </w:p>
        </w:tc>
        <w:tc>
          <w:tcPr>
            <w:tcW w:w="2014" w:type="dxa"/>
          </w:tcPr>
          <w:p w14:paraId="4C677897" w14:textId="77777777" w:rsidR="009847ED" w:rsidRPr="001E3493" w:rsidRDefault="009847ED" w:rsidP="009847ED">
            <w:pPr>
              <w:spacing w:line="240" w:lineRule="auto"/>
              <w:jc w:val="center"/>
            </w:pPr>
            <w:r w:rsidRPr="001E3493">
              <w:rPr>
                <w:noProof/>
              </w:rPr>
              <w:drawing>
                <wp:inline distT="0" distB="0" distL="0" distR="0" wp14:anchorId="2C24996F" wp14:editId="131F13B7">
                  <wp:extent cx="1165372" cy="2347632"/>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Picture 412"/>
                          <pic:cNvPicPr/>
                        </pic:nvPicPr>
                        <pic:blipFill rotWithShape="1">
                          <a:blip r:embed="rId149">
                            <a:extLst>
                              <a:ext uri="{28A0092B-C50C-407E-A947-70E740481C1C}">
                                <a14:useLocalDpi xmlns:a14="http://schemas.microsoft.com/office/drawing/2010/main" val="0"/>
                              </a:ext>
                            </a:extLst>
                          </a:blip>
                          <a:srcRect l="8916" t="8220" r="9802" b="6445"/>
                          <a:stretch/>
                        </pic:blipFill>
                        <pic:spPr>
                          <a:xfrm>
                            <a:off x="0" y="0"/>
                            <a:ext cx="1165372" cy="2347632"/>
                          </a:xfrm>
                          <a:prstGeom prst="rect">
                            <a:avLst/>
                          </a:prstGeom>
                        </pic:spPr>
                      </pic:pic>
                    </a:graphicData>
                  </a:graphic>
                </wp:inline>
              </w:drawing>
            </w:r>
          </w:p>
          <w:p w14:paraId="388A0A3A" w14:textId="77777777" w:rsidR="009847ED" w:rsidRPr="001E3493" w:rsidRDefault="009847ED" w:rsidP="009847ED">
            <w:pPr>
              <w:spacing w:line="240" w:lineRule="auto"/>
              <w:jc w:val="center"/>
            </w:pPr>
            <w:r w:rsidRPr="001E3493">
              <w:t>Day 56</w:t>
            </w:r>
          </w:p>
        </w:tc>
        <w:tc>
          <w:tcPr>
            <w:tcW w:w="1979" w:type="dxa"/>
          </w:tcPr>
          <w:p w14:paraId="22B736F4" w14:textId="77777777" w:rsidR="009847ED" w:rsidRPr="001E3493" w:rsidRDefault="009847ED" w:rsidP="009847ED">
            <w:pPr>
              <w:spacing w:line="240" w:lineRule="auto"/>
              <w:jc w:val="center"/>
            </w:pPr>
            <w:r w:rsidRPr="001E3493">
              <w:rPr>
                <w:noProof/>
              </w:rPr>
              <w:drawing>
                <wp:inline distT="0" distB="0" distL="0" distR="0" wp14:anchorId="2A440589" wp14:editId="0E951923">
                  <wp:extent cx="1301746" cy="2360121"/>
                  <wp:effectExtent l="0" t="0" r="0" b="254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Picture 413"/>
                          <pic:cNvPicPr/>
                        </pic:nvPicPr>
                        <pic:blipFill rotWithShape="1">
                          <a:blip r:embed="rId150">
                            <a:extLst>
                              <a:ext uri="{28A0092B-C50C-407E-A947-70E740481C1C}">
                                <a14:useLocalDpi xmlns:a14="http://schemas.microsoft.com/office/drawing/2010/main" val="0"/>
                              </a:ext>
                            </a:extLst>
                          </a:blip>
                          <a:srcRect l="14052" r="-7026" b="12344"/>
                          <a:stretch/>
                        </pic:blipFill>
                        <pic:spPr>
                          <a:xfrm>
                            <a:off x="0" y="0"/>
                            <a:ext cx="1301746" cy="2360121"/>
                          </a:xfrm>
                          <a:prstGeom prst="rect">
                            <a:avLst/>
                          </a:prstGeom>
                        </pic:spPr>
                      </pic:pic>
                    </a:graphicData>
                  </a:graphic>
                </wp:inline>
              </w:drawing>
            </w:r>
          </w:p>
          <w:p w14:paraId="69C3E6FC" w14:textId="77777777" w:rsidR="009847ED" w:rsidRPr="001E3493" w:rsidRDefault="009847ED" w:rsidP="009847ED">
            <w:pPr>
              <w:spacing w:line="240" w:lineRule="auto"/>
              <w:jc w:val="center"/>
            </w:pPr>
            <w:r w:rsidRPr="001E3493">
              <w:t>Day 70</w:t>
            </w:r>
          </w:p>
        </w:tc>
        <w:tc>
          <w:tcPr>
            <w:tcW w:w="2054" w:type="dxa"/>
          </w:tcPr>
          <w:p w14:paraId="1B81422B" w14:textId="77777777" w:rsidR="009847ED" w:rsidRPr="001E3493" w:rsidRDefault="009847ED" w:rsidP="009847ED">
            <w:pPr>
              <w:spacing w:line="240" w:lineRule="auto"/>
              <w:jc w:val="center"/>
            </w:pPr>
            <w:r w:rsidRPr="001E3493">
              <w:rPr>
                <w:noProof/>
              </w:rPr>
              <w:drawing>
                <wp:inline distT="0" distB="0" distL="0" distR="0" wp14:anchorId="08F20851" wp14:editId="4835D288">
                  <wp:extent cx="1226306" cy="2345733"/>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Picture 414"/>
                          <pic:cNvPicPr/>
                        </pic:nvPicPr>
                        <pic:blipFill rotWithShape="1">
                          <a:blip r:embed="rId151">
                            <a:extLst>
                              <a:ext uri="{28A0092B-C50C-407E-A947-70E740481C1C}">
                                <a14:useLocalDpi xmlns:a14="http://schemas.microsoft.com/office/drawing/2010/main" val="0"/>
                              </a:ext>
                            </a:extLst>
                          </a:blip>
                          <a:srcRect l="11190" t="20005" r="2953" b="72"/>
                          <a:stretch/>
                        </pic:blipFill>
                        <pic:spPr>
                          <a:xfrm>
                            <a:off x="0" y="0"/>
                            <a:ext cx="1226306" cy="2345733"/>
                          </a:xfrm>
                          <a:prstGeom prst="rect">
                            <a:avLst/>
                          </a:prstGeom>
                        </pic:spPr>
                      </pic:pic>
                    </a:graphicData>
                  </a:graphic>
                </wp:inline>
              </w:drawing>
            </w:r>
          </w:p>
          <w:p w14:paraId="48D41F52" w14:textId="77777777" w:rsidR="009847ED" w:rsidRPr="001E3493" w:rsidRDefault="009847ED" w:rsidP="009847ED">
            <w:pPr>
              <w:spacing w:line="240" w:lineRule="auto"/>
              <w:jc w:val="center"/>
            </w:pPr>
            <w:r w:rsidRPr="001E3493">
              <w:t>Day 84</w:t>
            </w:r>
          </w:p>
        </w:tc>
      </w:tr>
    </w:tbl>
    <w:p w14:paraId="2874470B" w14:textId="77777777" w:rsidR="00363632" w:rsidRDefault="00363632"/>
    <w:p w14:paraId="295298D1" w14:textId="77777777" w:rsidR="00363632" w:rsidRDefault="00363632"/>
    <w:p w14:paraId="577EE35D" w14:textId="77777777" w:rsidR="00363632" w:rsidRDefault="00363632"/>
    <w:p w14:paraId="2D3D3128" w14:textId="77777777" w:rsidR="00363632" w:rsidRDefault="00363632"/>
    <w:p w14:paraId="7D6D087E" w14:textId="22326E94" w:rsidR="00363632" w:rsidRDefault="00363632">
      <w:r>
        <w:lastRenderedPageBreak/>
        <w:t>Table 27 Continued</w:t>
      </w:r>
    </w:p>
    <w:tbl>
      <w:tblPr>
        <w:tblStyle w:val="TableGrid"/>
        <w:tblW w:w="0" w:type="auto"/>
        <w:tblLook w:val="04A0" w:firstRow="1" w:lastRow="0" w:firstColumn="1" w:lastColumn="0" w:noHBand="0" w:noVBand="1"/>
      </w:tblPr>
      <w:tblGrid>
        <w:gridCol w:w="456"/>
        <w:gridCol w:w="2103"/>
        <w:gridCol w:w="2009"/>
        <w:gridCol w:w="1993"/>
        <w:gridCol w:w="2069"/>
      </w:tblGrid>
      <w:tr w:rsidR="009847ED" w:rsidRPr="001E3493" w14:paraId="609AD21B" w14:textId="77777777" w:rsidTr="000E43D7">
        <w:trPr>
          <w:cantSplit/>
          <w:trHeight w:val="5957"/>
        </w:trPr>
        <w:tc>
          <w:tcPr>
            <w:tcW w:w="455" w:type="dxa"/>
            <w:textDirection w:val="btLr"/>
          </w:tcPr>
          <w:p w14:paraId="1AD0AA2D" w14:textId="77777777" w:rsidR="009847ED" w:rsidRPr="001E3493" w:rsidRDefault="009847ED" w:rsidP="009847ED">
            <w:pPr>
              <w:spacing w:line="240" w:lineRule="auto"/>
              <w:jc w:val="center"/>
            </w:pPr>
            <w:r w:rsidRPr="001E3493">
              <w:t>G24016</w:t>
            </w:r>
          </w:p>
        </w:tc>
        <w:tc>
          <w:tcPr>
            <w:tcW w:w="2128" w:type="dxa"/>
          </w:tcPr>
          <w:p w14:paraId="521D4FB2" w14:textId="77777777" w:rsidR="009847ED" w:rsidRPr="001E3493" w:rsidRDefault="009847ED" w:rsidP="009847ED">
            <w:pPr>
              <w:spacing w:line="240" w:lineRule="auto"/>
              <w:jc w:val="center"/>
            </w:pPr>
            <w:r w:rsidRPr="001E3493">
              <w:rPr>
                <w:noProof/>
              </w:rPr>
              <w:drawing>
                <wp:inline distT="0" distB="0" distL="0" distR="0" wp14:anchorId="53DA93B5" wp14:editId="03615A9A">
                  <wp:extent cx="1445907" cy="2720934"/>
                  <wp:effectExtent l="0" t="0" r="0" b="381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Picture 415"/>
                          <pic:cNvPicPr/>
                        </pic:nvPicPr>
                        <pic:blipFill rotWithShape="1">
                          <a:blip r:embed="rId152">
                            <a:extLst>
                              <a:ext uri="{28A0092B-C50C-407E-A947-70E740481C1C}">
                                <a14:useLocalDpi xmlns:a14="http://schemas.microsoft.com/office/drawing/2010/main" val="0"/>
                              </a:ext>
                            </a:extLst>
                          </a:blip>
                          <a:srcRect l="-1" t="2314" r="-7632" b="9362"/>
                          <a:stretch/>
                        </pic:blipFill>
                        <pic:spPr>
                          <a:xfrm>
                            <a:off x="0" y="0"/>
                            <a:ext cx="1445907" cy="2720934"/>
                          </a:xfrm>
                          <a:prstGeom prst="rect">
                            <a:avLst/>
                          </a:prstGeom>
                        </pic:spPr>
                      </pic:pic>
                    </a:graphicData>
                  </a:graphic>
                </wp:inline>
              </w:drawing>
            </w:r>
          </w:p>
          <w:p w14:paraId="49874737" w14:textId="77777777" w:rsidR="009847ED" w:rsidRPr="001E3493" w:rsidRDefault="009847ED" w:rsidP="009847ED">
            <w:pPr>
              <w:spacing w:line="240" w:lineRule="auto"/>
              <w:jc w:val="center"/>
            </w:pPr>
            <w:r w:rsidRPr="001E3493">
              <w:t>Day 0</w:t>
            </w:r>
          </w:p>
        </w:tc>
        <w:tc>
          <w:tcPr>
            <w:tcW w:w="2014" w:type="dxa"/>
          </w:tcPr>
          <w:p w14:paraId="65C3E3DE" w14:textId="77777777" w:rsidR="009847ED" w:rsidRPr="001E3493" w:rsidRDefault="009847ED" w:rsidP="009847ED">
            <w:pPr>
              <w:spacing w:line="240" w:lineRule="auto"/>
              <w:jc w:val="center"/>
            </w:pPr>
            <w:r w:rsidRPr="001E3493">
              <w:rPr>
                <w:noProof/>
              </w:rPr>
              <w:drawing>
                <wp:inline distT="0" distB="0" distL="0" distR="0" wp14:anchorId="48DD833D" wp14:editId="750084F6">
                  <wp:extent cx="1345356" cy="2716837"/>
                  <wp:effectExtent l="0" t="0" r="0" b="762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Picture 416"/>
                          <pic:cNvPicPr/>
                        </pic:nvPicPr>
                        <pic:blipFill rotWithShape="1">
                          <a:blip r:embed="rId153">
                            <a:extLst>
                              <a:ext uri="{28A0092B-C50C-407E-A947-70E740481C1C}">
                                <a14:useLocalDpi xmlns:a14="http://schemas.microsoft.com/office/drawing/2010/main" val="0"/>
                              </a:ext>
                            </a:extLst>
                          </a:blip>
                          <a:srcRect l="7320" t="8285" r="-7449" b="8158"/>
                          <a:stretch/>
                        </pic:blipFill>
                        <pic:spPr>
                          <a:xfrm>
                            <a:off x="0" y="0"/>
                            <a:ext cx="1345356" cy="2716837"/>
                          </a:xfrm>
                          <a:prstGeom prst="rect">
                            <a:avLst/>
                          </a:prstGeom>
                        </pic:spPr>
                      </pic:pic>
                    </a:graphicData>
                  </a:graphic>
                </wp:inline>
              </w:drawing>
            </w:r>
            <w:r w:rsidRPr="001E3493">
              <w:t>Day 7</w:t>
            </w:r>
          </w:p>
        </w:tc>
        <w:tc>
          <w:tcPr>
            <w:tcW w:w="1979" w:type="dxa"/>
          </w:tcPr>
          <w:p w14:paraId="2709A227" w14:textId="77777777" w:rsidR="009847ED" w:rsidRPr="001E3493" w:rsidRDefault="009847ED" w:rsidP="009847ED">
            <w:pPr>
              <w:spacing w:line="240" w:lineRule="auto"/>
              <w:jc w:val="center"/>
            </w:pPr>
            <w:r w:rsidRPr="001E3493">
              <w:rPr>
                <w:noProof/>
              </w:rPr>
              <w:drawing>
                <wp:inline distT="0" distB="0" distL="0" distR="0" wp14:anchorId="2FF9CE59" wp14:editId="1D6E0546">
                  <wp:extent cx="1129507" cy="2718700"/>
                  <wp:effectExtent l="0" t="0" r="0" b="5715"/>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Picture 417"/>
                          <pic:cNvPicPr/>
                        </pic:nvPicPr>
                        <pic:blipFill rotWithShape="1">
                          <a:blip r:embed="rId154">
                            <a:extLst>
                              <a:ext uri="{28A0092B-C50C-407E-A947-70E740481C1C}">
                                <a14:useLocalDpi xmlns:a14="http://schemas.microsoft.com/office/drawing/2010/main" val="0"/>
                              </a:ext>
                            </a:extLst>
                          </a:blip>
                          <a:srcRect l="18739" t="3797" r="2848" b="8760"/>
                          <a:stretch/>
                        </pic:blipFill>
                        <pic:spPr>
                          <a:xfrm>
                            <a:off x="0" y="0"/>
                            <a:ext cx="1129507" cy="2718700"/>
                          </a:xfrm>
                          <a:prstGeom prst="rect">
                            <a:avLst/>
                          </a:prstGeom>
                        </pic:spPr>
                      </pic:pic>
                    </a:graphicData>
                  </a:graphic>
                </wp:inline>
              </w:drawing>
            </w:r>
          </w:p>
          <w:p w14:paraId="379E783A" w14:textId="77777777" w:rsidR="009847ED" w:rsidRPr="001E3493" w:rsidRDefault="009847ED" w:rsidP="009847ED">
            <w:pPr>
              <w:spacing w:line="240" w:lineRule="auto"/>
              <w:jc w:val="center"/>
            </w:pPr>
            <w:r w:rsidRPr="001E3493">
              <w:t>Day 14</w:t>
            </w:r>
          </w:p>
        </w:tc>
        <w:tc>
          <w:tcPr>
            <w:tcW w:w="2054" w:type="dxa"/>
          </w:tcPr>
          <w:p w14:paraId="55771C8A" w14:textId="77777777" w:rsidR="009847ED" w:rsidRPr="001E3493" w:rsidRDefault="009847ED" w:rsidP="009847ED">
            <w:pPr>
              <w:spacing w:line="240" w:lineRule="auto"/>
              <w:jc w:val="center"/>
            </w:pPr>
            <w:r w:rsidRPr="001E3493">
              <w:rPr>
                <w:noProof/>
              </w:rPr>
              <w:drawing>
                <wp:inline distT="0" distB="0" distL="0" distR="0" wp14:anchorId="20CD1936" wp14:editId="774CEABB">
                  <wp:extent cx="1402053" cy="2725116"/>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418"/>
                          <pic:cNvPicPr/>
                        </pic:nvPicPr>
                        <pic:blipFill rotWithShape="1">
                          <a:blip r:embed="rId155">
                            <a:extLst>
                              <a:ext uri="{28A0092B-C50C-407E-A947-70E740481C1C}">
                                <a14:useLocalDpi xmlns:a14="http://schemas.microsoft.com/office/drawing/2010/main" val="0"/>
                              </a:ext>
                            </a:extLst>
                          </a:blip>
                          <a:srcRect t="360" r="-6952" b="31"/>
                          <a:stretch/>
                        </pic:blipFill>
                        <pic:spPr>
                          <a:xfrm>
                            <a:off x="0" y="0"/>
                            <a:ext cx="1402053" cy="2725116"/>
                          </a:xfrm>
                          <a:prstGeom prst="rect">
                            <a:avLst/>
                          </a:prstGeom>
                        </pic:spPr>
                      </pic:pic>
                    </a:graphicData>
                  </a:graphic>
                </wp:inline>
              </w:drawing>
            </w:r>
          </w:p>
          <w:p w14:paraId="558EC14F" w14:textId="77777777" w:rsidR="009847ED" w:rsidRPr="001E3493" w:rsidRDefault="009847ED" w:rsidP="009847ED">
            <w:pPr>
              <w:spacing w:line="240" w:lineRule="auto"/>
              <w:jc w:val="center"/>
            </w:pPr>
            <w:r w:rsidRPr="001E3493">
              <w:t>Day 28</w:t>
            </w:r>
          </w:p>
        </w:tc>
      </w:tr>
      <w:tr w:rsidR="009847ED" w:rsidRPr="001E3493" w14:paraId="6946D61B" w14:textId="77777777" w:rsidTr="000E43D7">
        <w:trPr>
          <w:cantSplit/>
          <w:trHeight w:val="5093"/>
        </w:trPr>
        <w:tc>
          <w:tcPr>
            <w:tcW w:w="455" w:type="dxa"/>
            <w:textDirection w:val="btLr"/>
          </w:tcPr>
          <w:p w14:paraId="2E7B50EB" w14:textId="77777777" w:rsidR="009847ED" w:rsidRPr="001E3493" w:rsidRDefault="009847ED" w:rsidP="009847ED">
            <w:pPr>
              <w:spacing w:line="240" w:lineRule="auto"/>
              <w:jc w:val="center"/>
            </w:pPr>
            <w:r w:rsidRPr="001E3493">
              <w:t>G24016</w:t>
            </w:r>
          </w:p>
        </w:tc>
        <w:tc>
          <w:tcPr>
            <w:tcW w:w="2128" w:type="dxa"/>
          </w:tcPr>
          <w:p w14:paraId="4BDC0B8E" w14:textId="77777777" w:rsidR="009847ED" w:rsidRPr="001E3493" w:rsidRDefault="009847ED" w:rsidP="009847ED">
            <w:pPr>
              <w:spacing w:line="240" w:lineRule="auto"/>
              <w:jc w:val="center"/>
            </w:pPr>
            <w:r w:rsidRPr="001E3493">
              <w:rPr>
                <w:noProof/>
              </w:rPr>
              <w:drawing>
                <wp:inline distT="0" distB="0" distL="0" distR="0" wp14:anchorId="5CD5F806" wp14:editId="1798F432">
                  <wp:extent cx="1319596" cy="2717974"/>
                  <wp:effectExtent l="0" t="0" r="0" b="635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419"/>
                          <pic:cNvPicPr/>
                        </pic:nvPicPr>
                        <pic:blipFill>
                          <a:blip r:embed="rId155">
                            <a:extLst>
                              <a:ext uri="{28A0092B-C50C-407E-A947-70E740481C1C}">
                                <a14:useLocalDpi xmlns:a14="http://schemas.microsoft.com/office/drawing/2010/main" val="0"/>
                              </a:ext>
                            </a:extLst>
                          </a:blip>
                          <a:srcRect t="653" b="653"/>
                          <a:stretch>
                            <a:fillRect/>
                          </a:stretch>
                        </pic:blipFill>
                        <pic:spPr>
                          <a:xfrm>
                            <a:off x="0" y="0"/>
                            <a:ext cx="1319596" cy="2717974"/>
                          </a:xfrm>
                          <a:prstGeom prst="rect">
                            <a:avLst/>
                          </a:prstGeom>
                        </pic:spPr>
                      </pic:pic>
                    </a:graphicData>
                  </a:graphic>
                </wp:inline>
              </w:drawing>
            </w:r>
          </w:p>
          <w:p w14:paraId="53B42BAA" w14:textId="77777777" w:rsidR="009847ED" w:rsidRPr="001E3493" w:rsidRDefault="009847ED" w:rsidP="009847ED">
            <w:pPr>
              <w:spacing w:line="240" w:lineRule="auto"/>
              <w:jc w:val="center"/>
            </w:pPr>
            <w:r w:rsidRPr="001E3493">
              <w:t>Day 42</w:t>
            </w:r>
          </w:p>
        </w:tc>
        <w:tc>
          <w:tcPr>
            <w:tcW w:w="2014" w:type="dxa"/>
          </w:tcPr>
          <w:p w14:paraId="41FBF3DF" w14:textId="77777777" w:rsidR="009847ED" w:rsidRPr="001E3493" w:rsidRDefault="009847ED" w:rsidP="009847ED">
            <w:pPr>
              <w:spacing w:line="240" w:lineRule="auto"/>
              <w:jc w:val="center"/>
            </w:pPr>
            <w:r w:rsidRPr="001E3493">
              <w:rPr>
                <w:noProof/>
              </w:rPr>
              <w:drawing>
                <wp:inline distT="0" distB="0" distL="0" distR="0" wp14:anchorId="61DCD8DC" wp14:editId="707860B0">
                  <wp:extent cx="1374531" cy="2693338"/>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Picture 420"/>
                          <pic:cNvPicPr/>
                        </pic:nvPicPr>
                        <pic:blipFill rotWithShape="1">
                          <a:blip r:embed="rId156">
                            <a:extLst>
                              <a:ext uri="{28A0092B-C50C-407E-A947-70E740481C1C}">
                                <a14:useLocalDpi xmlns:a14="http://schemas.microsoft.com/office/drawing/2010/main" val="0"/>
                              </a:ext>
                            </a:extLst>
                          </a:blip>
                          <a:srcRect r="-23680" b="1546"/>
                          <a:stretch/>
                        </pic:blipFill>
                        <pic:spPr>
                          <a:xfrm>
                            <a:off x="0" y="0"/>
                            <a:ext cx="1374531" cy="2693338"/>
                          </a:xfrm>
                          <a:prstGeom prst="rect">
                            <a:avLst/>
                          </a:prstGeom>
                        </pic:spPr>
                      </pic:pic>
                    </a:graphicData>
                  </a:graphic>
                </wp:inline>
              </w:drawing>
            </w:r>
          </w:p>
          <w:p w14:paraId="79C7870D" w14:textId="77777777" w:rsidR="009847ED" w:rsidRPr="001E3493" w:rsidRDefault="009847ED" w:rsidP="009847ED">
            <w:pPr>
              <w:spacing w:line="240" w:lineRule="auto"/>
              <w:jc w:val="center"/>
            </w:pPr>
            <w:r w:rsidRPr="001E3493">
              <w:t>Day 56</w:t>
            </w:r>
          </w:p>
        </w:tc>
        <w:tc>
          <w:tcPr>
            <w:tcW w:w="1979" w:type="dxa"/>
          </w:tcPr>
          <w:p w14:paraId="76950424" w14:textId="77777777" w:rsidR="009847ED" w:rsidRPr="001E3493" w:rsidRDefault="009847ED" w:rsidP="009847ED">
            <w:pPr>
              <w:spacing w:line="240" w:lineRule="auto"/>
              <w:jc w:val="center"/>
            </w:pPr>
            <w:r w:rsidRPr="001E3493">
              <w:rPr>
                <w:noProof/>
              </w:rPr>
              <w:drawing>
                <wp:inline distT="0" distB="0" distL="0" distR="0" wp14:anchorId="552227F0" wp14:editId="1A630086">
                  <wp:extent cx="1361604" cy="2686241"/>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Picture 421"/>
                          <pic:cNvPicPr/>
                        </pic:nvPicPr>
                        <pic:blipFill rotWithShape="1">
                          <a:blip r:embed="rId157">
                            <a:extLst>
                              <a:ext uri="{28A0092B-C50C-407E-A947-70E740481C1C}">
                                <a14:useLocalDpi xmlns:a14="http://schemas.microsoft.com/office/drawing/2010/main" val="0"/>
                              </a:ext>
                            </a:extLst>
                          </a:blip>
                          <a:srcRect t="-367" r="-10387" b="4"/>
                          <a:stretch/>
                        </pic:blipFill>
                        <pic:spPr>
                          <a:xfrm>
                            <a:off x="0" y="0"/>
                            <a:ext cx="1361604" cy="2686241"/>
                          </a:xfrm>
                          <a:prstGeom prst="rect">
                            <a:avLst/>
                          </a:prstGeom>
                        </pic:spPr>
                      </pic:pic>
                    </a:graphicData>
                  </a:graphic>
                </wp:inline>
              </w:drawing>
            </w:r>
          </w:p>
          <w:p w14:paraId="4DCCD42F" w14:textId="77777777" w:rsidR="009847ED" w:rsidRPr="001E3493" w:rsidRDefault="009847ED" w:rsidP="009847ED">
            <w:pPr>
              <w:spacing w:line="240" w:lineRule="auto"/>
              <w:jc w:val="center"/>
            </w:pPr>
            <w:r w:rsidRPr="001E3493">
              <w:t>Day 70</w:t>
            </w:r>
          </w:p>
        </w:tc>
        <w:tc>
          <w:tcPr>
            <w:tcW w:w="2054" w:type="dxa"/>
          </w:tcPr>
          <w:p w14:paraId="45F4F9B2" w14:textId="77777777" w:rsidR="009847ED" w:rsidRPr="001E3493" w:rsidRDefault="009847ED" w:rsidP="009847ED">
            <w:pPr>
              <w:spacing w:line="240" w:lineRule="auto"/>
              <w:jc w:val="center"/>
            </w:pPr>
            <w:r w:rsidRPr="001E3493">
              <w:rPr>
                <w:noProof/>
              </w:rPr>
              <w:drawing>
                <wp:inline distT="0" distB="0" distL="0" distR="0" wp14:anchorId="6317E274" wp14:editId="26576AD0">
                  <wp:extent cx="1420288" cy="2680714"/>
                  <wp:effectExtent l="0" t="0" r="0" b="5715"/>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Picture 422"/>
                          <pic:cNvPicPr/>
                        </pic:nvPicPr>
                        <pic:blipFill rotWithShape="1">
                          <a:blip r:embed="rId158">
                            <a:extLst>
                              <a:ext uri="{28A0092B-C50C-407E-A947-70E740481C1C}">
                                <a14:useLocalDpi xmlns:a14="http://schemas.microsoft.com/office/drawing/2010/main" val="0"/>
                              </a:ext>
                            </a:extLst>
                          </a:blip>
                          <a:srcRect t="725" r="-25116" b="484"/>
                          <a:stretch/>
                        </pic:blipFill>
                        <pic:spPr>
                          <a:xfrm>
                            <a:off x="0" y="0"/>
                            <a:ext cx="1420288" cy="2680714"/>
                          </a:xfrm>
                          <a:prstGeom prst="rect">
                            <a:avLst/>
                          </a:prstGeom>
                        </pic:spPr>
                      </pic:pic>
                    </a:graphicData>
                  </a:graphic>
                </wp:inline>
              </w:drawing>
            </w:r>
          </w:p>
          <w:p w14:paraId="621C0DB5" w14:textId="77777777" w:rsidR="009847ED" w:rsidRPr="001E3493" w:rsidRDefault="009847ED" w:rsidP="009847ED">
            <w:pPr>
              <w:spacing w:line="240" w:lineRule="auto"/>
              <w:jc w:val="center"/>
            </w:pPr>
            <w:r w:rsidRPr="001E3493">
              <w:t>Day 84</w:t>
            </w:r>
          </w:p>
        </w:tc>
      </w:tr>
    </w:tbl>
    <w:p w14:paraId="6551408E" w14:textId="77777777" w:rsidR="00363632" w:rsidRDefault="00363632"/>
    <w:p w14:paraId="5511CF1E" w14:textId="77777777" w:rsidR="00363632" w:rsidRDefault="00363632"/>
    <w:p w14:paraId="6468EDEF" w14:textId="0AF4E929" w:rsidR="00363632" w:rsidRDefault="00363632">
      <w:r>
        <w:lastRenderedPageBreak/>
        <w:t>Table 27 Continued</w:t>
      </w:r>
    </w:p>
    <w:tbl>
      <w:tblPr>
        <w:tblStyle w:val="TableGrid"/>
        <w:tblW w:w="0" w:type="auto"/>
        <w:tblLook w:val="04A0" w:firstRow="1" w:lastRow="0" w:firstColumn="1" w:lastColumn="0" w:noHBand="0" w:noVBand="1"/>
      </w:tblPr>
      <w:tblGrid>
        <w:gridCol w:w="458"/>
        <w:gridCol w:w="2158"/>
        <w:gridCol w:w="2042"/>
        <w:gridCol w:w="1898"/>
        <w:gridCol w:w="2074"/>
      </w:tblGrid>
      <w:tr w:rsidR="009847ED" w:rsidRPr="001E3493" w14:paraId="6B2E6250" w14:textId="77777777" w:rsidTr="00363632">
        <w:trPr>
          <w:cantSplit/>
          <w:trHeight w:val="5462"/>
        </w:trPr>
        <w:tc>
          <w:tcPr>
            <w:tcW w:w="458" w:type="dxa"/>
            <w:textDirection w:val="btLr"/>
          </w:tcPr>
          <w:p w14:paraId="5D90C597" w14:textId="77777777" w:rsidR="009847ED" w:rsidRPr="001E3493" w:rsidRDefault="009847ED" w:rsidP="009847ED">
            <w:pPr>
              <w:spacing w:line="240" w:lineRule="auto"/>
              <w:jc w:val="center"/>
            </w:pPr>
            <w:r w:rsidRPr="001E3493">
              <w:t>G24017</w:t>
            </w:r>
          </w:p>
        </w:tc>
        <w:tc>
          <w:tcPr>
            <w:tcW w:w="2158" w:type="dxa"/>
          </w:tcPr>
          <w:p w14:paraId="15F90E65" w14:textId="77777777" w:rsidR="009847ED" w:rsidRPr="001E3493" w:rsidRDefault="009847ED" w:rsidP="009847ED">
            <w:pPr>
              <w:spacing w:line="240" w:lineRule="auto"/>
              <w:jc w:val="center"/>
            </w:pPr>
            <w:r w:rsidRPr="001E3493">
              <w:rPr>
                <w:noProof/>
              </w:rPr>
              <w:drawing>
                <wp:inline distT="0" distB="0" distL="0" distR="0" wp14:anchorId="02A96BE8" wp14:editId="389D5B8E">
                  <wp:extent cx="1477217" cy="2779854"/>
                  <wp:effectExtent l="0" t="0" r="0" b="1905"/>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Picture 423"/>
                          <pic:cNvPicPr/>
                        </pic:nvPicPr>
                        <pic:blipFill rotWithShape="1">
                          <a:blip r:embed="rId159">
                            <a:extLst>
                              <a:ext uri="{28A0092B-C50C-407E-A947-70E740481C1C}">
                                <a14:useLocalDpi xmlns:a14="http://schemas.microsoft.com/office/drawing/2010/main" val="0"/>
                              </a:ext>
                            </a:extLst>
                          </a:blip>
                          <a:srcRect l="-1" t="352" r="-8070" b="39"/>
                          <a:stretch/>
                        </pic:blipFill>
                        <pic:spPr>
                          <a:xfrm>
                            <a:off x="0" y="0"/>
                            <a:ext cx="1477217" cy="2779854"/>
                          </a:xfrm>
                          <a:prstGeom prst="rect">
                            <a:avLst/>
                          </a:prstGeom>
                        </pic:spPr>
                      </pic:pic>
                    </a:graphicData>
                  </a:graphic>
                </wp:inline>
              </w:drawing>
            </w:r>
          </w:p>
          <w:p w14:paraId="0EA9F8AF" w14:textId="77777777" w:rsidR="009847ED" w:rsidRPr="001E3493" w:rsidRDefault="009847ED" w:rsidP="009847ED">
            <w:pPr>
              <w:spacing w:line="240" w:lineRule="auto"/>
              <w:jc w:val="center"/>
            </w:pPr>
            <w:r w:rsidRPr="001E3493">
              <w:t>Day 0</w:t>
            </w:r>
          </w:p>
        </w:tc>
        <w:tc>
          <w:tcPr>
            <w:tcW w:w="2042" w:type="dxa"/>
          </w:tcPr>
          <w:p w14:paraId="29B609B2" w14:textId="77777777" w:rsidR="009847ED" w:rsidRPr="001E3493" w:rsidRDefault="009847ED" w:rsidP="009847ED">
            <w:pPr>
              <w:spacing w:line="240" w:lineRule="auto"/>
              <w:jc w:val="center"/>
            </w:pPr>
            <w:r w:rsidRPr="001E3493">
              <w:rPr>
                <w:noProof/>
              </w:rPr>
              <w:drawing>
                <wp:inline distT="0" distB="0" distL="0" distR="0" wp14:anchorId="07CE19E1" wp14:editId="08C37534">
                  <wp:extent cx="1389017" cy="2805007"/>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Picture 424"/>
                          <pic:cNvPicPr/>
                        </pic:nvPicPr>
                        <pic:blipFill rotWithShape="1">
                          <a:blip r:embed="rId160">
                            <a:extLst>
                              <a:ext uri="{28A0092B-C50C-407E-A947-70E740481C1C}">
                                <a14:useLocalDpi xmlns:a14="http://schemas.microsoft.com/office/drawing/2010/main" val="0"/>
                              </a:ext>
                            </a:extLst>
                          </a:blip>
                          <a:srcRect l="1" t="4416" r="-7820" b="-414"/>
                          <a:stretch/>
                        </pic:blipFill>
                        <pic:spPr>
                          <a:xfrm>
                            <a:off x="0" y="0"/>
                            <a:ext cx="1389017" cy="2805007"/>
                          </a:xfrm>
                          <a:prstGeom prst="rect">
                            <a:avLst/>
                          </a:prstGeom>
                        </pic:spPr>
                      </pic:pic>
                    </a:graphicData>
                  </a:graphic>
                </wp:inline>
              </w:drawing>
            </w:r>
            <w:r w:rsidRPr="001E3493">
              <w:t>Day 7</w:t>
            </w:r>
          </w:p>
        </w:tc>
        <w:tc>
          <w:tcPr>
            <w:tcW w:w="1898" w:type="dxa"/>
          </w:tcPr>
          <w:p w14:paraId="479ECD60" w14:textId="77777777" w:rsidR="009847ED" w:rsidRPr="001E3493" w:rsidRDefault="009847ED" w:rsidP="009847ED">
            <w:pPr>
              <w:spacing w:line="240" w:lineRule="auto"/>
              <w:jc w:val="center"/>
            </w:pPr>
            <w:r w:rsidRPr="001E3493">
              <w:rPr>
                <w:noProof/>
              </w:rPr>
              <w:drawing>
                <wp:inline distT="0" distB="0" distL="0" distR="0" wp14:anchorId="4D7402AA" wp14:editId="76970520">
                  <wp:extent cx="1151426" cy="2771459"/>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Picture 425"/>
                          <pic:cNvPicPr/>
                        </pic:nvPicPr>
                        <pic:blipFill>
                          <a:blip r:embed="rId161">
                            <a:extLst>
                              <a:ext uri="{28A0092B-C50C-407E-A947-70E740481C1C}">
                                <a14:useLocalDpi xmlns:a14="http://schemas.microsoft.com/office/drawing/2010/main" val="0"/>
                              </a:ext>
                            </a:extLst>
                          </a:blip>
                          <a:srcRect l="6057" r="6057"/>
                          <a:stretch>
                            <a:fillRect/>
                          </a:stretch>
                        </pic:blipFill>
                        <pic:spPr>
                          <a:xfrm>
                            <a:off x="0" y="0"/>
                            <a:ext cx="1151426" cy="2771459"/>
                          </a:xfrm>
                          <a:prstGeom prst="rect">
                            <a:avLst/>
                          </a:prstGeom>
                        </pic:spPr>
                      </pic:pic>
                    </a:graphicData>
                  </a:graphic>
                </wp:inline>
              </w:drawing>
            </w:r>
          </w:p>
          <w:p w14:paraId="3239C24E" w14:textId="77777777" w:rsidR="009847ED" w:rsidRPr="001E3493" w:rsidRDefault="009847ED" w:rsidP="009847ED">
            <w:pPr>
              <w:spacing w:line="240" w:lineRule="auto"/>
              <w:jc w:val="center"/>
            </w:pPr>
            <w:r w:rsidRPr="001E3493">
              <w:t>Day 14</w:t>
            </w:r>
          </w:p>
        </w:tc>
        <w:tc>
          <w:tcPr>
            <w:tcW w:w="2074" w:type="dxa"/>
          </w:tcPr>
          <w:p w14:paraId="6CDFE96C" w14:textId="77777777" w:rsidR="009847ED" w:rsidRPr="001E3493" w:rsidRDefault="009847ED" w:rsidP="009847ED">
            <w:pPr>
              <w:spacing w:line="240" w:lineRule="auto"/>
              <w:jc w:val="center"/>
            </w:pPr>
            <w:r w:rsidRPr="001E3493">
              <w:rPr>
                <w:noProof/>
              </w:rPr>
              <w:drawing>
                <wp:inline distT="0" distB="0" distL="0" distR="0" wp14:anchorId="1AACA6DF" wp14:editId="6C8A716E">
                  <wp:extent cx="1413754" cy="274786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Picture 426"/>
                          <pic:cNvPicPr/>
                        </pic:nvPicPr>
                        <pic:blipFill rotWithShape="1">
                          <a:blip r:embed="rId162">
                            <a:extLst>
                              <a:ext uri="{28A0092B-C50C-407E-A947-70E740481C1C}">
                                <a14:useLocalDpi xmlns:a14="http://schemas.microsoft.com/office/drawing/2010/main" val="0"/>
                              </a:ext>
                            </a:extLst>
                          </a:blip>
                          <a:srcRect l="-1" t="4466" r="-20810" b="9"/>
                          <a:stretch/>
                        </pic:blipFill>
                        <pic:spPr>
                          <a:xfrm>
                            <a:off x="0" y="0"/>
                            <a:ext cx="1413754" cy="2747860"/>
                          </a:xfrm>
                          <a:prstGeom prst="rect">
                            <a:avLst/>
                          </a:prstGeom>
                        </pic:spPr>
                      </pic:pic>
                    </a:graphicData>
                  </a:graphic>
                </wp:inline>
              </w:drawing>
            </w:r>
          </w:p>
          <w:p w14:paraId="650AD230" w14:textId="77777777" w:rsidR="009847ED" w:rsidRPr="001E3493" w:rsidRDefault="009847ED" w:rsidP="009847ED">
            <w:pPr>
              <w:spacing w:line="240" w:lineRule="auto"/>
              <w:jc w:val="center"/>
            </w:pPr>
            <w:r w:rsidRPr="001E3493">
              <w:t>Day 28</w:t>
            </w:r>
          </w:p>
        </w:tc>
      </w:tr>
      <w:tr w:rsidR="009847ED" w:rsidRPr="001E3493" w14:paraId="31815BC3" w14:textId="77777777" w:rsidTr="00363632">
        <w:trPr>
          <w:cantSplit/>
          <w:trHeight w:val="5093"/>
        </w:trPr>
        <w:tc>
          <w:tcPr>
            <w:tcW w:w="458" w:type="dxa"/>
            <w:textDirection w:val="btLr"/>
          </w:tcPr>
          <w:p w14:paraId="6D7E7FF6" w14:textId="77777777" w:rsidR="009847ED" w:rsidRPr="001E3493" w:rsidRDefault="009847ED" w:rsidP="009847ED">
            <w:pPr>
              <w:spacing w:line="240" w:lineRule="auto"/>
              <w:jc w:val="center"/>
            </w:pPr>
            <w:r w:rsidRPr="001E3493">
              <w:t>G24017</w:t>
            </w:r>
          </w:p>
        </w:tc>
        <w:tc>
          <w:tcPr>
            <w:tcW w:w="2158" w:type="dxa"/>
          </w:tcPr>
          <w:p w14:paraId="28FFE599" w14:textId="77777777" w:rsidR="009847ED" w:rsidRPr="001E3493" w:rsidRDefault="009847ED" w:rsidP="009847ED">
            <w:pPr>
              <w:spacing w:line="240" w:lineRule="auto"/>
              <w:jc w:val="center"/>
            </w:pPr>
            <w:r w:rsidRPr="001E3493">
              <w:rPr>
                <w:noProof/>
              </w:rPr>
              <w:drawing>
                <wp:inline distT="0" distB="0" distL="0" distR="0" wp14:anchorId="162E808D" wp14:editId="110650CE">
                  <wp:extent cx="1224431" cy="2521964"/>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Picture 427"/>
                          <pic:cNvPicPr/>
                        </pic:nvPicPr>
                        <pic:blipFill>
                          <a:blip r:embed="rId163">
                            <a:extLst>
                              <a:ext uri="{28A0092B-C50C-407E-A947-70E740481C1C}">
                                <a14:useLocalDpi xmlns:a14="http://schemas.microsoft.com/office/drawing/2010/main" val="0"/>
                              </a:ext>
                            </a:extLst>
                          </a:blip>
                          <a:srcRect t="2018" b="2018"/>
                          <a:stretch>
                            <a:fillRect/>
                          </a:stretch>
                        </pic:blipFill>
                        <pic:spPr>
                          <a:xfrm>
                            <a:off x="0" y="0"/>
                            <a:ext cx="1224431" cy="2521964"/>
                          </a:xfrm>
                          <a:prstGeom prst="rect">
                            <a:avLst/>
                          </a:prstGeom>
                        </pic:spPr>
                      </pic:pic>
                    </a:graphicData>
                  </a:graphic>
                </wp:inline>
              </w:drawing>
            </w:r>
          </w:p>
          <w:p w14:paraId="7C17E157" w14:textId="77777777" w:rsidR="009847ED" w:rsidRPr="001E3493" w:rsidRDefault="009847ED" w:rsidP="009847ED">
            <w:pPr>
              <w:spacing w:line="240" w:lineRule="auto"/>
              <w:jc w:val="center"/>
            </w:pPr>
            <w:r w:rsidRPr="001E3493">
              <w:t>Day 42</w:t>
            </w:r>
          </w:p>
        </w:tc>
        <w:tc>
          <w:tcPr>
            <w:tcW w:w="2042" w:type="dxa"/>
          </w:tcPr>
          <w:p w14:paraId="3B2CC0BD" w14:textId="77777777" w:rsidR="009847ED" w:rsidRPr="001E3493" w:rsidRDefault="009847ED" w:rsidP="009847ED">
            <w:pPr>
              <w:spacing w:line="240" w:lineRule="auto"/>
              <w:jc w:val="center"/>
            </w:pPr>
            <w:r w:rsidRPr="001E3493">
              <w:rPr>
                <w:noProof/>
              </w:rPr>
              <w:drawing>
                <wp:inline distT="0" distB="0" distL="0" distR="0" wp14:anchorId="3A56AF6D" wp14:editId="2A94B21B">
                  <wp:extent cx="1183483" cy="2518975"/>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pic:cNvPicPr/>
                        </pic:nvPicPr>
                        <pic:blipFill>
                          <a:blip r:embed="rId164">
                            <a:extLst>
                              <a:ext uri="{28A0092B-C50C-407E-A947-70E740481C1C}">
                                <a14:useLocalDpi xmlns:a14="http://schemas.microsoft.com/office/drawing/2010/main" val="0"/>
                              </a:ext>
                            </a:extLst>
                          </a:blip>
                          <a:stretch>
                            <a:fillRect/>
                          </a:stretch>
                        </pic:blipFill>
                        <pic:spPr>
                          <a:xfrm>
                            <a:off x="0" y="0"/>
                            <a:ext cx="1183483" cy="2518975"/>
                          </a:xfrm>
                          <a:prstGeom prst="rect">
                            <a:avLst/>
                          </a:prstGeom>
                        </pic:spPr>
                      </pic:pic>
                    </a:graphicData>
                  </a:graphic>
                </wp:inline>
              </w:drawing>
            </w:r>
          </w:p>
          <w:p w14:paraId="3EEAEF7F" w14:textId="77777777" w:rsidR="009847ED" w:rsidRPr="001E3493" w:rsidRDefault="009847ED" w:rsidP="009847ED">
            <w:pPr>
              <w:spacing w:line="240" w:lineRule="auto"/>
              <w:jc w:val="center"/>
            </w:pPr>
            <w:r w:rsidRPr="001E3493">
              <w:t>Day 56</w:t>
            </w:r>
          </w:p>
        </w:tc>
        <w:tc>
          <w:tcPr>
            <w:tcW w:w="1898" w:type="dxa"/>
          </w:tcPr>
          <w:p w14:paraId="55F2B6FF" w14:textId="77777777" w:rsidR="009847ED" w:rsidRPr="001E3493" w:rsidRDefault="009847ED" w:rsidP="009847ED">
            <w:pPr>
              <w:spacing w:line="240" w:lineRule="auto"/>
              <w:jc w:val="center"/>
            </w:pPr>
            <w:r w:rsidRPr="001E3493">
              <w:rPr>
                <w:noProof/>
              </w:rPr>
              <w:drawing>
                <wp:inline distT="0" distB="0" distL="0" distR="0" wp14:anchorId="2581708E" wp14:editId="71C7BAA5">
                  <wp:extent cx="1279867" cy="2524986"/>
                  <wp:effectExtent l="0" t="0" r="0" b="889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Picture 429"/>
                          <pic:cNvPicPr/>
                        </pic:nvPicPr>
                        <pic:blipFill>
                          <a:blip r:embed="rId165">
                            <a:extLst>
                              <a:ext uri="{28A0092B-C50C-407E-A947-70E740481C1C}">
                                <a14:useLocalDpi xmlns:a14="http://schemas.microsoft.com/office/drawing/2010/main" val="0"/>
                              </a:ext>
                            </a:extLst>
                          </a:blip>
                          <a:srcRect t="8119" b="8119"/>
                          <a:stretch>
                            <a:fillRect/>
                          </a:stretch>
                        </pic:blipFill>
                        <pic:spPr>
                          <a:xfrm>
                            <a:off x="0" y="0"/>
                            <a:ext cx="1279867" cy="2524986"/>
                          </a:xfrm>
                          <a:prstGeom prst="rect">
                            <a:avLst/>
                          </a:prstGeom>
                        </pic:spPr>
                      </pic:pic>
                    </a:graphicData>
                  </a:graphic>
                </wp:inline>
              </w:drawing>
            </w:r>
          </w:p>
          <w:p w14:paraId="5B634900" w14:textId="77777777" w:rsidR="009847ED" w:rsidRPr="001E3493" w:rsidRDefault="009847ED" w:rsidP="009847ED">
            <w:pPr>
              <w:spacing w:line="240" w:lineRule="auto"/>
              <w:jc w:val="center"/>
            </w:pPr>
            <w:r w:rsidRPr="001E3493">
              <w:t>Day 70</w:t>
            </w:r>
          </w:p>
        </w:tc>
        <w:tc>
          <w:tcPr>
            <w:tcW w:w="2074" w:type="dxa"/>
          </w:tcPr>
          <w:p w14:paraId="0AF46237" w14:textId="77777777" w:rsidR="009847ED" w:rsidRPr="001E3493" w:rsidRDefault="009847ED" w:rsidP="009847ED">
            <w:pPr>
              <w:spacing w:line="240" w:lineRule="auto"/>
              <w:jc w:val="center"/>
            </w:pPr>
            <w:r w:rsidRPr="001E3493">
              <w:rPr>
                <w:noProof/>
              </w:rPr>
              <w:drawing>
                <wp:inline distT="0" distB="0" distL="0" distR="0" wp14:anchorId="16503B96" wp14:editId="1F0AB5D9">
                  <wp:extent cx="1337873" cy="2525161"/>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Picture 430"/>
                          <pic:cNvPicPr/>
                        </pic:nvPicPr>
                        <pic:blipFill>
                          <a:blip r:embed="rId166">
                            <a:extLst>
                              <a:ext uri="{28A0092B-C50C-407E-A947-70E740481C1C}">
                                <a14:useLocalDpi xmlns:a14="http://schemas.microsoft.com/office/drawing/2010/main" val="0"/>
                              </a:ext>
                            </a:extLst>
                          </a:blip>
                          <a:srcRect t="14281" b="14281"/>
                          <a:stretch>
                            <a:fillRect/>
                          </a:stretch>
                        </pic:blipFill>
                        <pic:spPr>
                          <a:xfrm>
                            <a:off x="0" y="0"/>
                            <a:ext cx="1337873" cy="2525161"/>
                          </a:xfrm>
                          <a:prstGeom prst="rect">
                            <a:avLst/>
                          </a:prstGeom>
                        </pic:spPr>
                      </pic:pic>
                    </a:graphicData>
                  </a:graphic>
                </wp:inline>
              </w:drawing>
            </w:r>
          </w:p>
          <w:p w14:paraId="5C6889F5" w14:textId="77777777" w:rsidR="009847ED" w:rsidRPr="001E3493" w:rsidRDefault="009847ED" w:rsidP="009847ED">
            <w:pPr>
              <w:spacing w:line="240" w:lineRule="auto"/>
              <w:jc w:val="center"/>
            </w:pPr>
            <w:r w:rsidRPr="001E3493">
              <w:t>Day 84</w:t>
            </w:r>
          </w:p>
        </w:tc>
      </w:tr>
    </w:tbl>
    <w:p w14:paraId="70A18383" w14:textId="77777777" w:rsidR="00363632" w:rsidRDefault="00363632"/>
    <w:p w14:paraId="359E0A80" w14:textId="77777777" w:rsidR="00363632" w:rsidRDefault="00363632"/>
    <w:p w14:paraId="7084BE62" w14:textId="77777777" w:rsidR="00363632" w:rsidRDefault="00363632"/>
    <w:p w14:paraId="27C25378" w14:textId="05163A10" w:rsidR="00363632" w:rsidRDefault="00363632">
      <w:r>
        <w:lastRenderedPageBreak/>
        <w:t>Table 27 Continued</w:t>
      </w:r>
    </w:p>
    <w:tbl>
      <w:tblPr>
        <w:tblStyle w:val="TableGrid"/>
        <w:tblW w:w="0" w:type="auto"/>
        <w:tblLook w:val="04A0" w:firstRow="1" w:lastRow="0" w:firstColumn="1" w:lastColumn="0" w:noHBand="0" w:noVBand="1"/>
      </w:tblPr>
      <w:tblGrid>
        <w:gridCol w:w="480"/>
        <w:gridCol w:w="1976"/>
        <w:gridCol w:w="1979"/>
        <w:gridCol w:w="2056"/>
        <w:gridCol w:w="2139"/>
      </w:tblGrid>
      <w:tr w:rsidR="009847ED" w:rsidRPr="001E3493" w14:paraId="28BFDB9C" w14:textId="77777777" w:rsidTr="00363632">
        <w:trPr>
          <w:cantSplit/>
          <w:trHeight w:val="5489"/>
        </w:trPr>
        <w:tc>
          <w:tcPr>
            <w:tcW w:w="458" w:type="dxa"/>
            <w:textDirection w:val="btLr"/>
          </w:tcPr>
          <w:p w14:paraId="4AAA26EC" w14:textId="77777777" w:rsidR="009847ED" w:rsidRPr="001E3493" w:rsidRDefault="009847ED" w:rsidP="009847ED">
            <w:pPr>
              <w:spacing w:line="240" w:lineRule="auto"/>
              <w:jc w:val="center"/>
            </w:pPr>
            <w:r w:rsidRPr="001E3493">
              <w:t>G24018</w:t>
            </w:r>
          </w:p>
        </w:tc>
        <w:tc>
          <w:tcPr>
            <w:tcW w:w="2158" w:type="dxa"/>
          </w:tcPr>
          <w:p w14:paraId="7CA418D4" w14:textId="77777777" w:rsidR="009847ED" w:rsidRPr="001E3493" w:rsidRDefault="009847ED" w:rsidP="009847ED">
            <w:pPr>
              <w:spacing w:line="240" w:lineRule="auto"/>
              <w:jc w:val="center"/>
            </w:pPr>
            <w:r w:rsidRPr="001E3493">
              <w:rPr>
                <w:noProof/>
              </w:rPr>
              <w:drawing>
                <wp:inline distT="0" distB="0" distL="0" distR="0" wp14:anchorId="78EEFCD4" wp14:editId="0366374C">
                  <wp:extent cx="1154228" cy="2648242"/>
                  <wp:effectExtent l="0" t="0" r="8255"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Picture 431"/>
                          <pic:cNvPicPr/>
                        </pic:nvPicPr>
                        <pic:blipFill rotWithShape="1">
                          <a:blip r:embed="rId167">
                            <a:extLst>
                              <a:ext uri="{28A0092B-C50C-407E-A947-70E740481C1C}">
                                <a14:useLocalDpi xmlns:a14="http://schemas.microsoft.com/office/drawing/2010/main" val="0"/>
                              </a:ext>
                            </a:extLst>
                          </a:blip>
                          <a:srcRect l="11394" t="-338" r="2645" b="9378"/>
                          <a:stretch/>
                        </pic:blipFill>
                        <pic:spPr>
                          <a:xfrm>
                            <a:off x="0" y="0"/>
                            <a:ext cx="1154228" cy="2648242"/>
                          </a:xfrm>
                          <a:prstGeom prst="rect">
                            <a:avLst/>
                          </a:prstGeom>
                        </pic:spPr>
                      </pic:pic>
                    </a:graphicData>
                  </a:graphic>
                </wp:inline>
              </w:drawing>
            </w:r>
          </w:p>
          <w:p w14:paraId="3E5968D6" w14:textId="77777777" w:rsidR="009847ED" w:rsidRPr="001E3493" w:rsidRDefault="009847ED" w:rsidP="009847ED">
            <w:pPr>
              <w:spacing w:line="240" w:lineRule="auto"/>
              <w:jc w:val="center"/>
            </w:pPr>
            <w:r w:rsidRPr="001E3493">
              <w:t>Day 0</w:t>
            </w:r>
          </w:p>
        </w:tc>
        <w:tc>
          <w:tcPr>
            <w:tcW w:w="2042" w:type="dxa"/>
          </w:tcPr>
          <w:p w14:paraId="0717C245" w14:textId="77777777" w:rsidR="009847ED" w:rsidRPr="001E3493" w:rsidRDefault="009847ED" w:rsidP="009847ED">
            <w:pPr>
              <w:spacing w:line="240" w:lineRule="auto"/>
              <w:jc w:val="center"/>
            </w:pPr>
            <w:r w:rsidRPr="001E3493">
              <w:rPr>
                <w:noProof/>
              </w:rPr>
              <w:drawing>
                <wp:inline distT="0" distB="0" distL="0" distR="0" wp14:anchorId="03640FD7" wp14:editId="30C06B8C">
                  <wp:extent cx="1077272" cy="2650051"/>
                  <wp:effectExtent l="0" t="0" r="889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Picture 432"/>
                          <pic:cNvPicPr/>
                        </pic:nvPicPr>
                        <pic:blipFill rotWithShape="1">
                          <a:blip r:embed="rId168">
                            <a:extLst>
                              <a:ext uri="{28A0092B-C50C-407E-A947-70E740481C1C}">
                                <a14:useLocalDpi xmlns:a14="http://schemas.microsoft.com/office/drawing/2010/main" val="0"/>
                              </a:ext>
                            </a:extLst>
                          </a:blip>
                          <a:srcRect l="27215" t="7330" r="3460" b="7022"/>
                          <a:stretch/>
                        </pic:blipFill>
                        <pic:spPr>
                          <a:xfrm>
                            <a:off x="0" y="0"/>
                            <a:ext cx="1077272" cy="2650051"/>
                          </a:xfrm>
                          <a:prstGeom prst="rect">
                            <a:avLst/>
                          </a:prstGeom>
                        </pic:spPr>
                      </pic:pic>
                    </a:graphicData>
                  </a:graphic>
                </wp:inline>
              </w:drawing>
            </w:r>
            <w:r w:rsidRPr="001E3493">
              <w:t>Day 7</w:t>
            </w:r>
          </w:p>
        </w:tc>
        <w:tc>
          <w:tcPr>
            <w:tcW w:w="1898" w:type="dxa"/>
          </w:tcPr>
          <w:p w14:paraId="35849374" w14:textId="77777777" w:rsidR="009847ED" w:rsidRPr="001E3493" w:rsidRDefault="009847ED" w:rsidP="009847ED">
            <w:pPr>
              <w:spacing w:line="240" w:lineRule="auto"/>
              <w:jc w:val="center"/>
            </w:pPr>
            <w:r w:rsidRPr="001E3493">
              <w:rPr>
                <w:noProof/>
              </w:rPr>
              <w:drawing>
                <wp:inline distT="0" distB="0" distL="0" distR="0" wp14:anchorId="60EA956D" wp14:editId="22735FF3">
                  <wp:extent cx="1030831" cy="2629547"/>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Picture 433"/>
                          <pic:cNvPicPr/>
                        </pic:nvPicPr>
                        <pic:blipFill rotWithShape="1">
                          <a:blip r:embed="rId169">
                            <a:extLst>
                              <a:ext uri="{28A0092B-C50C-407E-A947-70E740481C1C}">
                                <a14:useLocalDpi xmlns:a14="http://schemas.microsoft.com/office/drawing/2010/main" val="0"/>
                              </a:ext>
                            </a:extLst>
                          </a:blip>
                          <a:srcRect l="12173" t="10617" r="11830" b="640"/>
                          <a:stretch/>
                        </pic:blipFill>
                        <pic:spPr>
                          <a:xfrm>
                            <a:off x="0" y="0"/>
                            <a:ext cx="1030831" cy="2629547"/>
                          </a:xfrm>
                          <a:prstGeom prst="rect">
                            <a:avLst/>
                          </a:prstGeom>
                        </pic:spPr>
                      </pic:pic>
                    </a:graphicData>
                  </a:graphic>
                </wp:inline>
              </w:drawing>
            </w:r>
          </w:p>
          <w:p w14:paraId="3A19A06F" w14:textId="77777777" w:rsidR="009847ED" w:rsidRPr="001E3493" w:rsidRDefault="009847ED" w:rsidP="009847ED">
            <w:pPr>
              <w:spacing w:line="240" w:lineRule="auto"/>
              <w:jc w:val="center"/>
            </w:pPr>
            <w:r w:rsidRPr="001E3493">
              <w:t>Day 14</w:t>
            </w:r>
          </w:p>
        </w:tc>
        <w:tc>
          <w:tcPr>
            <w:tcW w:w="2074" w:type="dxa"/>
          </w:tcPr>
          <w:p w14:paraId="042C8D42" w14:textId="77777777" w:rsidR="009847ED" w:rsidRPr="001E3493" w:rsidRDefault="009847ED" w:rsidP="009847ED">
            <w:pPr>
              <w:spacing w:line="240" w:lineRule="auto"/>
              <w:jc w:val="center"/>
            </w:pPr>
            <w:r w:rsidRPr="001E3493">
              <w:rPr>
                <w:noProof/>
              </w:rPr>
              <w:drawing>
                <wp:inline distT="0" distB="0" distL="0" distR="0" wp14:anchorId="3F34AF97" wp14:editId="6341042D">
                  <wp:extent cx="1146491" cy="2625836"/>
                  <wp:effectExtent l="0" t="0" r="0" b="3175"/>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Picture 434"/>
                          <pic:cNvPicPr/>
                        </pic:nvPicPr>
                        <pic:blipFill rotWithShape="1">
                          <a:blip r:embed="rId170">
                            <a:extLst>
                              <a:ext uri="{28A0092B-C50C-407E-A947-70E740481C1C}">
                                <a14:useLocalDpi xmlns:a14="http://schemas.microsoft.com/office/drawing/2010/main" val="0"/>
                              </a:ext>
                            </a:extLst>
                          </a:blip>
                          <a:srcRect l="18675" t="8147" r="11100" b="15722"/>
                          <a:stretch/>
                        </pic:blipFill>
                        <pic:spPr>
                          <a:xfrm>
                            <a:off x="0" y="0"/>
                            <a:ext cx="1146491" cy="2625836"/>
                          </a:xfrm>
                          <a:prstGeom prst="rect">
                            <a:avLst/>
                          </a:prstGeom>
                        </pic:spPr>
                      </pic:pic>
                    </a:graphicData>
                  </a:graphic>
                </wp:inline>
              </w:drawing>
            </w:r>
          </w:p>
          <w:p w14:paraId="3C33C2AB" w14:textId="77777777" w:rsidR="009847ED" w:rsidRPr="001E3493" w:rsidRDefault="009847ED" w:rsidP="009847ED">
            <w:pPr>
              <w:spacing w:line="240" w:lineRule="auto"/>
              <w:jc w:val="center"/>
            </w:pPr>
            <w:r w:rsidRPr="001E3493">
              <w:t>Day 28</w:t>
            </w:r>
          </w:p>
        </w:tc>
      </w:tr>
      <w:tr w:rsidR="009847ED" w:rsidRPr="001E3493" w14:paraId="37D0DDBD" w14:textId="77777777" w:rsidTr="00363632">
        <w:trPr>
          <w:cantSplit/>
          <w:trHeight w:val="4310"/>
        </w:trPr>
        <w:tc>
          <w:tcPr>
            <w:tcW w:w="458" w:type="dxa"/>
            <w:textDirection w:val="btLr"/>
          </w:tcPr>
          <w:p w14:paraId="6358C011" w14:textId="77777777" w:rsidR="009847ED" w:rsidRPr="001E3493" w:rsidRDefault="009847ED" w:rsidP="009847ED">
            <w:pPr>
              <w:spacing w:line="240" w:lineRule="auto"/>
              <w:jc w:val="center"/>
            </w:pPr>
            <w:r w:rsidRPr="001E3493">
              <w:t>G24018</w:t>
            </w:r>
          </w:p>
        </w:tc>
        <w:tc>
          <w:tcPr>
            <w:tcW w:w="2158" w:type="dxa"/>
          </w:tcPr>
          <w:p w14:paraId="5ECD488E" w14:textId="77777777" w:rsidR="009847ED" w:rsidRPr="001E3493" w:rsidRDefault="009847ED" w:rsidP="009847ED">
            <w:pPr>
              <w:spacing w:line="240" w:lineRule="auto"/>
              <w:jc w:val="center"/>
            </w:pPr>
            <w:r w:rsidRPr="001E3493">
              <w:rPr>
                <w:noProof/>
              </w:rPr>
              <w:drawing>
                <wp:inline distT="0" distB="0" distL="0" distR="0" wp14:anchorId="504A27C2" wp14:editId="47E42F84">
                  <wp:extent cx="1224431" cy="2521964"/>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Picture 435"/>
                          <pic:cNvPicPr/>
                        </pic:nvPicPr>
                        <pic:blipFill rotWithShape="1">
                          <a:blip r:embed="rId171">
                            <a:extLst>
                              <a:ext uri="{28A0092B-C50C-407E-A947-70E740481C1C}">
                                <a14:useLocalDpi xmlns:a14="http://schemas.microsoft.com/office/drawing/2010/main" val="0"/>
                              </a:ext>
                            </a:extLst>
                          </a:blip>
                          <a:srcRect l="2409" t="14715" r="-2409" b="2439"/>
                          <a:stretch/>
                        </pic:blipFill>
                        <pic:spPr>
                          <a:xfrm>
                            <a:off x="0" y="0"/>
                            <a:ext cx="1224431" cy="2521964"/>
                          </a:xfrm>
                          <a:prstGeom prst="rect">
                            <a:avLst/>
                          </a:prstGeom>
                        </pic:spPr>
                      </pic:pic>
                    </a:graphicData>
                  </a:graphic>
                </wp:inline>
              </w:drawing>
            </w:r>
          </w:p>
          <w:p w14:paraId="04655D82" w14:textId="77777777" w:rsidR="009847ED" w:rsidRPr="001E3493" w:rsidRDefault="009847ED" w:rsidP="009847ED">
            <w:pPr>
              <w:spacing w:line="240" w:lineRule="auto"/>
              <w:jc w:val="center"/>
            </w:pPr>
            <w:r w:rsidRPr="001E3493">
              <w:t>Day 42</w:t>
            </w:r>
          </w:p>
        </w:tc>
        <w:tc>
          <w:tcPr>
            <w:tcW w:w="2042" w:type="dxa"/>
          </w:tcPr>
          <w:p w14:paraId="3FC1099C" w14:textId="77777777" w:rsidR="009847ED" w:rsidRPr="001E3493" w:rsidRDefault="009847ED" w:rsidP="009847ED">
            <w:pPr>
              <w:spacing w:line="240" w:lineRule="auto"/>
              <w:jc w:val="center"/>
            </w:pPr>
            <w:r w:rsidRPr="001E3493">
              <w:rPr>
                <w:noProof/>
              </w:rPr>
              <w:drawing>
                <wp:inline distT="0" distB="0" distL="0" distR="0" wp14:anchorId="17FFC654" wp14:editId="4A684328">
                  <wp:extent cx="1226250" cy="2521585"/>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Picture 436"/>
                          <pic:cNvPicPr/>
                        </pic:nvPicPr>
                        <pic:blipFill rotWithShape="1">
                          <a:blip r:embed="rId172">
                            <a:extLst>
                              <a:ext uri="{28A0092B-C50C-407E-A947-70E740481C1C}">
                                <a14:useLocalDpi xmlns:a14="http://schemas.microsoft.com/office/drawing/2010/main" val="0"/>
                              </a:ext>
                            </a:extLst>
                          </a:blip>
                          <a:srcRect l="4750" b="4750"/>
                          <a:stretch/>
                        </pic:blipFill>
                        <pic:spPr>
                          <a:xfrm>
                            <a:off x="0" y="0"/>
                            <a:ext cx="1233914" cy="2537346"/>
                          </a:xfrm>
                          <a:prstGeom prst="rect">
                            <a:avLst/>
                          </a:prstGeom>
                        </pic:spPr>
                      </pic:pic>
                    </a:graphicData>
                  </a:graphic>
                </wp:inline>
              </w:drawing>
            </w:r>
          </w:p>
          <w:p w14:paraId="6B9A8727" w14:textId="77777777" w:rsidR="009847ED" w:rsidRPr="001E3493" w:rsidRDefault="009847ED" w:rsidP="009847ED">
            <w:pPr>
              <w:spacing w:line="240" w:lineRule="auto"/>
              <w:jc w:val="center"/>
            </w:pPr>
            <w:r w:rsidRPr="001E3493">
              <w:t>Day 56</w:t>
            </w:r>
          </w:p>
        </w:tc>
        <w:tc>
          <w:tcPr>
            <w:tcW w:w="1898" w:type="dxa"/>
          </w:tcPr>
          <w:p w14:paraId="223FC913" w14:textId="77777777" w:rsidR="009847ED" w:rsidRPr="001E3493" w:rsidRDefault="009847ED" w:rsidP="009847ED">
            <w:pPr>
              <w:spacing w:line="240" w:lineRule="auto"/>
              <w:jc w:val="center"/>
            </w:pPr>
            <w:r w:rsidRPr="001E3493">
              <w:rPr>
                <w:noProof/>
              </w:rPr>
              <w:drawing>
                <wp:inline distT="0" distB="0" distL="0" distR="0" wp14:anchorId="1CE529AE" wp14:editId="1E7CAB04">
                  <wp:extent cx="1279867" cy="2524986"/>
                  <wp:effectExtent l="0" t="0" r="0" b="889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Picture 437"/>
                          <pic:cNvPicPr/>
                        </pic:nvPicPr>
                        <pic:blipFill rotWithShape="1">
                          <a:blip r:embed="rId173">
                            <a:extLst>
                              <a:ext uri="{28A0092B-C50C-407E-A947-70E740481C1C}">
                                <a14:useLocalDpi xmlns:a14="http://schemas.microsoft.com/office/drawing/2010/main" val="0"/>
                              </a:ext>
                            </a:extLst>
                          </a:blip>
                          <a:srcRect t="4212" r="-4195" b="17"/>
                          <a:stretch/>
                        </pic:blipFill>
                        <pic:spPr>
                          <a:xfrm>
                            <a:off x="0" y="0"/>
                            <a:ext cx="1279867" cy="2524986"/>
                          </a:xfrm>
                          <a:prstGeom prst="rect">
                            <a:avLst/>
                          </a:prstGeom>
                        </pic:spPr>
                      </pic:pic>
                    </a:graphicData>
                  </a:graphic>
                </wp:inline>
              </w:drawing>
            </w:r>
          </w:p>
          <w:p w14:paraId="04119295" w14:textId="77777777" w:rsidR="009847ED" w:rsidRPr="001E3493" w:rsidRDefault="009847ED" w:rsidP="009847ED">
            <w:pPr>
              <w:spacing w:line="240" w:lineRule="auto"/>
              <w:jc w:val="center"/>
            </w:pPr>
            <w:r w:rsidRPr="001E3493">
              <w:t>Day 70</w:t>
            </w:r>
          </w:p>
        </w:tc>
        <w:tc>
          <w:tcPr>
            <w:tcW w:w="2074" w:type="dxa"/>
          </w:tcPr>
          <w:p w14:paraId="313105D8" w14:textId="77777777" w:rsidR="009847ED" w:rsidRPr="001E3493" w:rsidRDefault="009847ED" w:rsidP="009847ED">
            <w:pPr>
              <w:spacing w:line="240" w:lineRule="auto"/>
              <w:jc w:val="center"/>
            </w:pPr>
            <w:r w:rsidRPr="001E3493">
              <w:rPr>
                <w:noProof/>
              </w:rPr>
              <w:drawing>
                <wp:inline distT="0" distB="0" distL="0" distR="0" wp14:anchorId="2FB971C6" wp14:editId="784E910B">
                  <wp:extent cx="1337873" cy="2525161"/>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Picture 438"/>
                          <pic:cNvPicPr/>
                        </pic:nvPicPr>
                        <pic:blipFill rotWithShape="1">
                          <a:blip r:embed="rId174">
                            <a:extLst>
                              <a:ext uri="{28A0092B-C50C-407E-A947-70E740481C1C}">
                                <a14:useLocalDpi xmlns:a14="http://schemas.microsoft.com/office/drawing/2010/main" val="0"/>
                              </a:ext>
                            </a:extLst>
                          </a:blip>
                          <a:srcRect t="6345" r="-6975" b="-630"/>
                          <a:stretch/>
                        </pic:blipFill>
                        <pic:spPr>
                          <a:xfrm>
                            <a:off x="0" y="0"/>
                            <a:ext cx="1337873" cy="2525161"/>
                          </a:xfrm>
                          <a:prstGeom prst="rect">
                            <a:avLst/>
                          </a:prstGeom>
                        </pic:spPr>
                      </pic:pic>
                    </a:graphicData>
                  </a:graphic>
                </wp:inline>
              </w:drawing>
            </w:r>
          </w:p>
          <w:p w14:paraId="40B9ED49" w14:textId="77777777" w:rsidR="009847ED" w:rsidRPr="001E3493" w:rsidRDefault="009847ED" w:rsidP="009847ED">
            <w:pPr>
              <w:spacing w:line="240" w:lineRule="auto"/>
              <w:jc w:val="center"/>
            </w:pPr>
            <w:r w:rsidRPr="001E3493">
              <w:t>Day 84</w:t>
            </w:r>
          </w:p>
        </w:tc>
      </w:tr>
    </w:tbl>
    <w:p w14:paraId="21A1B1D7" w14:textId="77777777" w:rsidR="00D60D83" w:rsidRDefault="00D60D83" w:rsidP="00F2250C"/>
    <w:p w14:paraId="1C429356" w14:textId="77777777" w:rsidR="003377A0" w:rsidRDefault="003377A0" w:rsidP="007536DB"/>
    <w:p w14:paraId="580E8465" w14:textId="77777777" w:rsidR="00363632" w:rsidRDefault="00363632" w:rsidP="007536DB"/>
    <w:p w14:paraId="723A06D3" w14:textId="77777777" w:rsidR="00363632" w:rsidRPr="001E3493" w:rsidRDefault="00363632" w:rsidP="007536DB"/>
    <w:p w14:paraId="37EB1907" w14:textId="0FA90BA6" w:rsidR="00F308E1" w:rsidRDefault="00F308E1" w:rsidP="00F308E1">
      <w:bookmarkStart w:id="130" w:name="_Toc195707680"/>
      <w:r>
        <w:lastRenderedPageBreak/>
        <w:t xml:space="preserve">Table </w:t>
      </w:r>
      <w:r>
        <w:fldChar w:fldCharType="begin"/>
      </w:r>
      <w:r>
        <w:instrText xml:space="preserve"> SEQ Table \* ARABIC </w:instrText>
      </w:r>
      <w:r>
        <w:fldChar w:fldCharType="separate"/>
      </w:r>
      <w:r w:rsidR="00056F45">
        <w:rPr>
          <w:noProof/>
        </w:rPr>
        <w:t>28</w:t>
      </w:r>
      <w:r>
        <w:fldChar w:fldCharType="end"/>
      </w:r>
      <w:r>
        <w:t xml:space="preserve">: </w:t>
      </w:r>
      <w:r w:rsidRPr="001E3493">
        <w:t>Radiographic findings NS</w:t>
      </w:r>
      <w:bookmarkEnd w:id="130"/>
    </w:p>
    <w:tbl>
      <w:tblPr>
        <w:tblStyle w:val="TableGrid"/>
        <w:tblW w:w="0" w:type="auto"/>
        <w:tblLook w:val="04A0" w:firstRow="1" w:lastRow="0" w:firstColumn="1" w:lastColumn="0" w:noHBand="0" w:noVBand="1"/>
      </w:tblPr>
      <w:tblGrid>
        <w:gridCol w:w="481"/>
        <w:gridCol w:w="1873"/>
        <w:gridCol w:w="2083"/>
        <w:gridCol w:w="2028"/>
        <w:gridCol w:w="2165"/>
      </w:tblGrid>
      <w:tr w:rsidR="0023524D" w:rsidRPr="001E3493" w14:paraId="130FFA4E" w14:textId="77777777" w:rsidTr="00F308E1">
        <w:trPr>
          <w:cantSplit/>
          <w:trHeight w:val="646"/>
        </w:trPr>
        <w:tc>
          <w:tcPr>
            <w:tcW w:w="455" w:type="dxa"/>
            <w:textDirection w:val="btLr"/>
          </w:tcPr>
          <w:p w14:paraId="05B8D836" w14:textId="77777777" w:rsidR="0023524D" w:rsidRPr="001E3493" w:rsidRDefault="0023524D" w:rsidP="003377A0">
            <w:pPr>
              <w:spacing w:line="240" w:lineRule="auto"/>
              <w:jc w:val="center"/>
            </w:pPr>
            <w:r w:rsidRPr="001E3493">
              <w:t>G24007</w:t>
            </w:r>
          </w:p>
        </w:tc>
        <w:tc>
          <w:tcPr>
            <w:tcW w:w="2132" w:type="dxa"/>
          </w:tcPr>
          <w:p w14:paraId="1F4B4711" w14:textId="77777777" w:rsidR="0023524D" w:rsidRPr="001E3493" w:rsidRDefault="0023524D" w:rsidP="003377A0">
            <w:pPr>
              <w:spacing w:line="240" w:lineRule="auto"/>
              <w:jc w:val="center"/>
            </w:pPr>
            <w:r w:rsidRPr="001E3493">
              <w:rPr>
                <w:noProof/>
              </w:rPr>
              <w:drawing>
                <wp:inline distT="0" distB="0" distL="0" distR="0" wp14:anchorId="791F4436" wp14:editId="3F88B724">
                  <wp:extent cx="1149227" cy="2636767"/>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pic:cNvPicPr/>
                        </pic:nvPicPr>
                        <pic:blipFill rotWithShape="1">
                          <a:blip r:embed="rId175">
                            <a:extLst>
                              <a:ext uri="{28A0092B-C50C-407E-A947-70E740481C1C}">
                                <a14:useLocalDpi xmlns:a14="http://schemas.microsoft.com/office/drawing/2010/main" val="0"/>
                              </a:ext>
                            </a:extLst>
                          </a:blip>
                          <a:srcRect l="8282" t="328" r="3764" b="11717"/>
                          <a:stretch/>
                        </pic:blipFill>
                        <pic:spPr>
                          <a:xfrm>
                            <a:off x="0" y="0"/>
                            <a:ext cx="1154228" cy="2648242"/>
                          </a:xfrm>
                          <a:prstGeom prst="rect">
                            <a:avLst/>
                          </a:prstGeom>
                        </pic:spPr>
                      </pic:pic>
                    </a:graphicData>
                  </a:graphic>
                </wp:inline>
              </w:drawing>
            </w:r>
          </w:p>
          <w:p w14:paraId="25F21A8A" w14:textId="77777777" w:rsidR="0023524D" w:rsidRPr="001E3493" w:rsidRDefault="0023524D" w:rsidP="003377A0">
            <w:pPr>
              <w:spacing w:line="240" w:lineRule="auto"/>
              <w:jc w:val="center"/>
            </w:pPr>
            <w:r w:rsidRPr="001E3493">
              <w:t>Day 0</w:t>
            </w:r>
          </w:p>
        </w:tc>
        <w:tc>
          <w:tcPr>
            <w:tcW w:w="2012" w:type="dxa"/>
          </w:tcPr>
          <w:p w14:paraId="53F0DEEC" w14:textId="77777777" w:rsidR="0023524D" w:rsidRPr="001E3493" w:rsidRDefault="0023524D" w:rsidP="003377A0">
            <w:pPr>
              <w:spacing w:line="240" w:lineRule="auto"/>
              <w:jc w:val="center"/>
            </w:pPr>
            <w:r w:rsidRPr="001E3493">
              <w:rPr>
                <w:noProof/>
              </w:rPr>
              <w:drawing>
                <wp:inline distT="0" distB="0" distL="0" distR="0" wp14:anchorId="7AE6ACBA" wp14:editId="7E7D54CD">
                  <wp:extent cx="1071716" cy="2636382"/>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pic:cNvPicPr/>
                        </pic:nvPicPr>
                        <pic:blipFill rotWithShape="1">
                          <a:blip r:embed="rId176">
                            <a:extLst>
                              <a:ext uri="{28A0092B-C50C-407E-A947-70E740481C1C}">
                                <a14:useLocalDpi xmlns:a14="http://schemas.microsoft.com/office/drawing/2010/main" val="0"/>
                              </a:ext>
                            </a:extLst>
                          </a:blip>
                          <a:srcRect l="2617" t="-336" r="7430" b="10382"/>
                          <a:stretch/>
                        </pic:blipFill>
                        <pic:spPr>
                          <a:xfrm>
                            <a:off x="0" y="0"/>
                            <a:ext cx="1077272" cy="2650051"/>
                          </a:xfrm>
                          <a:prstGeom prst="rect">
                            <a:avLst/>
                          </a:prstGeom>
                        </pic:spPr>
                      </pic:pic>
                    </a:graphicData>
                  </a:graphic>
                </wp:inline>
              </w:drawing>
            </w:r>
            <w:r w:rsidRPr="001E3493">
              <w:t>Day 7</w:t>
            </w:r>
          </w:p>
        </w:tc>
        <w:tc>
          <w:tcPr>
            <w:tcW w:w="1978" w:type="dxa"/>
          </w:tcPr>
          <w:p w14:paraId="5AA4E5D0" w14:textId="77777777" w:rsidR="0023524D" w:rsidRPr="001E3493" w:rsidRDefault="0023524D" w:rsidP="003377A0">
            <w:pPr>
              <w:spacing w:line="240" w:lineRule="auto"/>
              <w:jc w:val="center"/>
            </w:pPr>
            <w:r w:rsidRPr="001E3493">
              <w:rPr>
                <w:noProof/>
              </w:rPr>
              <w:drawing>
                <wp:inline distT="0" distB="0" distL="0" distR="0" wp14:anchorId="292B38C8" wp14:editId="7A2E1151">
                  <wp:extent cx="1030831" cy="2629547"/>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rotWithShape="1">
                          <a:blip r:embed="rId177">
                            <a:extLst>
                              <a:ext uri="{28A0092B-C50C-407E-A947-70E740481C1C}">
                                <a14:useLocalDpi xmlns:a14="http://schemas.microsoft.com/office/drawing/2010/main" val="0"/>
                              </a:ext>
                            </a:extLst>
                          </a:blip>
                          <a:srcRect l="2659" t="-347" r="4432" b="7438"/>
                          <a:stretch/>
                        </pic:blipFill>
                        <pic:spPr>
                          <a:xfrm>
                            <a:off x="0" y="0"/>
                            <a:ext cx="1030831" cy="2629547"/>
                          </a:xfrm>
                          <a:prstGeom prst="rect">
                            <a:avLst/>
                          </a:prstGeom>
                        </pic:spPr>
                      </pic:pic>
                    </a:graphicData>
                  </a:graphic>
                </wp:inline>
              </w:drawing>
            </w:r>
          </w:p>
          <w:p w14:paraId="031153DA" w14:textId="77777777" w:rsidR="0023524D" w:rsidRPr="001E3493" w:rsidRDefault="0023524D" w:rsidP="003377A0">
            <w:pPr>
              <w:spacing w:line="240" w:lineRule="auto"/>
              <w:jc w:val="center"/>
            </w:pPr>
            <w:r w:rsidRPr="001E3493">
              <w:t>Day 14</w:t>
            </w:r>
          </w:p>
        </w:tc>
        <w:tc>
          <w:tcPr>
            <w:tcW w:w="2053" w:type="dxa"/>
          </w:tcPr>
          <w:p w14:paraId="4ACA8C44" w14:textId="77777777" w:rsidR="0023524D" w:rsidRPr="001E3493" w:rsidRDefault="0023524D" w:rsidP="003377A0">
            <w:pPr>
              <w:spacing w:line="240" w:lineRule="auto"/>
              <w:jc w:val="center"/>
            </w:pPr>
            <w:r w:rsidRPr="001E3493">
              <w:rPr>
                <w:noProof/>
              </w:rPr>
              <w:drawing>
                <wp:inline distT="0" distB="0" distL="0" distR="0" wp14:anchorId="545B4743" wp14:editId="4CC9B27A">
                  <wp:extent cx="1146491" cy="2625836"/>
                  <wp:effectExtent l="0" t="0" r="0" b="3175"/>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pic:cNvPicPr/>
                        </pic:nvPicPr>
                        <pic:blipFill rotWithShape="1">
                          <a:blip r:embed="rId178">
                            <a:extLst>
                              <a:ext uri="{28A0092B-C50C-407E-A947-70E740481C1C}">
                                <a14:useLocalDpi xmlns:a14="http://schemas.microsoft.com/office/drawing/2010/main" val="0"/>
                              </a:ext>
                            </a:extLst>
                          </a:blip>
                          <a:srcRect l="2887" t="945" r="12989" b="14931"/>
                          <a:stretch/>
                        </pic:blipFill>
                        <pic:spPr>
                          <a:xfrm>
                            <a:off x="0" y="0"/>
                            <a:ext cx="1146491" cy="2625836"/>
                          </a:xfrm>
                          <a:prstGeom prst="rect">
                            <a:avLst/>
                          </a:prstGeom>
                        </pic:spPr>
                      </pic:pic>
                    </a:graphicData>
                  </a:graphic>
                </wp:inline>
              </w:drawing>
            </w:r>
          </w:p>
          <w:p w14:paraId="5773DDC7" w14:textId="77777777" w:rsidR="0023524D" w:rsidRPr="001E3493" w:rsidRDefault="0023524D" w:rsidP="003377A0">
            <w:pPr>
              <w:spacing w:line="240" w:lineRule="auto"/>
              <w:jc w:val="center"/>
            </w:pPr>
            <w:r w:rsidRPr="001E3493">
              <w:t>Day 28</w:t>
            </w:r>
          </w:p>
        </w:tc>
      </w:tr>
      <w:tr w:rsidR="0023524D" w:rsidRPr="001E3493" w14:paraId="457DB99C" w14:textId="77777777" w:rsidTr="00122902">
        <w:trPr>
          <w:cantSplit/>
          <w:trHeight w:val="5093"/>
        </w:trPr>
        <w:tc>
          <w:tcPr>
            <w:tcW w:w="455" w:type="dxa"/>
            <w:textDirection w:val="btLr"/>
          </w:tcPr>
          <w:p w14:paraId="67024219" w14:textId="77777777" w:rsidR="0023524D" w:rsidRPr="001E3493" w:rsidRDefault="0023524D" w:rsidP="003377A0">
            <w:pPr>
              <w:spacing w:line="240" w:lineRule="auto"/>
              <w:jc w:val="center"/>
            </w:pPr>
            <w:r w:rsidRPr="001E3493">
              <w:t>G24007</w:t>
            </w:r>
          </w:p>
        </w:tc>
        <w:tc>
          <w:tcPr>
            <w:tcW w:w="2132" w:type="dxa"/>
          </w:tcPr>
          <w:p w14:paraId="5CAEA906" w14:textId="77777777" w:rsidR="0023524D" w:rsidRPr="001E3493" w:rsidRDefault="0023524D" w:rsidP="003377A0">
            <w:pPr>
              <w:spacing w:line="240" w:lineRule="auto"/>
              <w:jc w:val="center"/>
            </w:pPr>
            <w:r w:rsidRPr="001E3493">
              <w:rPr>
                <w:noProof/>
              </w:rPr>
              <w:drawing>
                <wp:inline distT="0" distB="0" distL="0" distR="0" wp14:anchorId="70D0C3B1" wp14:editId="13F0412F">
                  <wp:extent cx="1150374" cy="2768698"/>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rotWithShape="1">
                          <a:blip r:embed="rId179">
                            <a:extLst>
                              <a:ext uri="{28A0092B-C50C-407E-A947-70E740481C1C}">
                                <a14:useLocalDpi xmlns:a14="http://schemas.microsoft.com/office/drawing/2010/main" val="0"/>
                              </a:ext>
                            </a:extLst>
                          </a:blip>
                          <a:srcRect l="11368" b="11367"/>
                          <a:stretch/>
                        </pic:blipFill>
                        <pic:spPr>
                          <a:xfrm>
                            <a:off x="0" y="0"/>
                            <a:ext cx="1154751" cy="2779234"/>
                          </a:xfrm>
                          <a:prstGeom prst="rect">
                            <a:avLst/>
                          </a:prstGeom>
                        </pic:spPr>
                      </pic:pic>
                    </a:graphicData>
                  </a:graphic>
                </wp:inline>
              </w:drawing>
            </w:r>
          </w:p>
          <w:p w14:paraId="33973342" w14:textId="77777777" w:rsidR="0023524D" w:rsidRPr="001E3493" w:rsidRDefault="0023524D" w:rsidP="003377A0">
            <w:pPr>
              <w:spacing w:line="240" w:lineRule="auto"/>
              <w:jc w:val="center"/>
            </w:pPr>
            <w:r w:rsidRPr="001E3493">
              <w:t>Day 42</w:t>
            </w:r>
          </w:p>
        </w:tc>
        <w:tc>
          <w:tcPr>
            <w:tcW w:w="2012" w:type="dxa"/>
          </w:tcPr>
          <w:p w14:paraId="4A9629EA" w14:textId="77777777" w:rsidR="0023524D" w:rsidRPr="001E3493" w:rsidRDefault="0023524D" w:rsidP="003377A0">
            <w:pPr>
              <w:spacing w:line="240" w:lineRule="auto"/>
              <w:jc w:val="center"/>
            </w:pPr>
            <w:r w:rsidRPr="001E3493">
              <w:rPr>
                <w:noProof/>
              </w:rPr>
              <w:drawing>
                <wp:inline distT="0" distB="0" distL="0" distR="0" wp14:anchorId="03016080" wp14:editId="66DFB95B">
                  <wp:extent cx="1286810" cy="2753032"/>
                  <wp:effectExtent l="0" t="0" r="889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180">
                            <a:extLst>
                              <a:ext uri="{28A0092B-C50C-407E-A947-70E740481C1C}">
                                <a14:useLocalDpi xmlns:a14="http://schemas.microsoft.com/office/drawing/2010/main" val="0"/>
                              </a:ext>
                            </a:extLst>
                          </a:blip>
                          <a:stretch>
                            <a:fillRect/>
                          </a:stretch>
                        </pic:blipFill>
                        <pic:spPr>
                          <a:xfrm>
                            <a:off x="0" y="0"/>
                            <a:ext cx="1289220" cy="2758187"/>
                          </a:xfrm>
                          <a:prstGeom prst="rect">
                            <a:avLst/>
                          </a:prstGeom>
                        </pic:spPr>
                      </pic:pic>
                    </a:graphicData>
                  </a:graphic>
                </wp:inline>
              </w:drawing>
            </w:r>
          </w:p>
          <w:p w14:paraId="7DD2E606" w14:textId="77777777" w:rsidR="0023524D" w:rsidRPr="001E3493" w:rsidRDefault="0023524D" w:rsidP="003377A0">
            <w:pPr>
              <w:spacing w:line="240" w:lineRule="auto"/>
              <w:jc w:val="center"/>
            </w:pPr>
            <w:r w:rsidRPr="001E3493">
              <w:t>Day 56</w:t>
            </w:r>
          </w:p>
        </w:tc>
        <w:tc>
          <w:tcPr>
            <w:tcW w:w="1978" w:type="dxa"/>
          </w:tcPr>
          <w:p w14:paraId="1ECF633A" w14:textId="77777777" w:rsidR="0023524D" w:rsidRPr="001E3493" w:rsidRDefault="0023524D" w:rsidP="003377A0">
            <w:pPr>
              <w:spacing w:line="240" w:lineRule="auto"/>
              <w:jc w:val="center"/>
            </w:pPr>
            <w:r w:rsidRPr="001E3493">
              <w:rPr>
                <w:noProof/>
              </w:rPr>
              <w:drawing>
                <wp:inline distT="0" distB="0" distL="0" distR="0" wp14:anchorId="2FD6D45E" wp14:editId="5F9DF1BD">
                  <wp:extent cx="1250437" cy="2754678"/>
                  <wp:effectExtent l="0" t="0" r="6985" b="762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rotWithShape="1">
                          <a:blip r:embed="rId181">
                            <a:extLst>
                              <a:ext uri="{28A0092B-C50C-407E-A947-70E740481C1C}">
                                <a14:useLocalDpi xmlns:a14="http://schemas.microsoft.com/office/drawing/2010/main" val="0"/>
                              </a:ext>
                            </a:extLst>
                          </a:blip>
                          <a:srcRect l="6758" t="4012" r="-2253" b="492"/>
                          <a:stretch/>
                        </pic:blipFill>
                        <pic:spPr>
                          <a:xfrm>
                            <a:off x="0" y="0"/>
                            <a:ext cx="1250437" cy="2754678"/>
                          </a:xfrm>
                          <a:prstGeom prst="rect">
                            <a:avLst/>
                          </a:prstGeom>
                        </pic:spPr>
                      </pic:pic>
                    </a:graphicData>
                  </a:graphic>
                </wp:inline>
              </w:drawing>
            </w:r>
          </w:p>
          <w:p w14:paraId="151E630B" w14:textId="77777777" w:rsidR="0023524D" w:rsidRPr="001E3493" w:rsidRDefault="0023524D" w:rsidP="003377A0">
            <w:pPr>
              <w:spacing w:line="240" w:lineRule="auto"/>
              <w:jc w:val="center"/>
            </w:pPr>
            <w:r w:rsidRPr="001E3493">
              <w:t>Day 70</w:t>
            </w:r>
          </w:p>
        </w:tc>
        <w:tc>
          <w:tcPr>
            <w:tcW w:w="2053" w:type="dxa"/>
          </w:tcPr>
          <w:p w14:paraId="49CA4E99" w14:textId="77777777" w:rsidR="0023524D" w:rsidRPr="001E3493" w:rsidRDefault="0023524D" w:rsidP="003377A0">
            <w:pPr>
              <w:spacing w:line="240" w:lineRule="auto"/>
              <w:jc w:val="center"/>
            </w:pPr>
            <w:r w:rsidRPr="001E3493">
              <w:rPr>
                <w:noProof/>
              </w:rPr>
              <w:drawing>
                <wp:inline distT="0" distB="0" distL="0" distR="0" wp14:anchorId="494FC676" wp14:editId="147D7ECD">
                  <wp:extent cx="1351362" cy="2758513"/>
                  <wp:effectExtent l="0" t="0" r="1270" b="381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358"/>
                          <pic:cNvPicPr/>
                        </pic:nvPicPr>
                        <pic:blipFill rotWithShape="1">
                          <a:blip r:embed="rId182">
                            <a:extLst>
                              <a:ext uri="{28A0092B-C50C-407E-A947-70E740481C1C}">
                                <a14:useLocalDpi xmlns:a14="http://schemas.microsoft.com/office/drawing/2010/main" val="0"/>
                              </a:ext>
                            </a:extLst>
                          </a:blip>
                          <a:srcRect l="14249" t="7853" r="4156" b="10552"/>
                          <a:stretch/>
                        </pic:blipFill>
                        <pic:spPr>
                          <a:xfrm>
                            <a:off x="0" y="0"/>
                            <a:ext cx="1353825" cy="2763541"/>
                          </a:xfrm>
                          <a:prstGeom prst="rect">
                            <a:avLst/>
                          </a:prstGeom>
                        </pic:spPr>
                      </pic:pic>
                    </a:graphicData>
                  </a:graphic>
                </wp:inline>
              </w:drawing>
            </w:r>
          </w:p>
          <w:p w14:paraId="713626DC" w14:textId="77777777" w:rsidR="0023524D" w:rsidRPr="001E3493" w:rsidRDefault="0023524D" w:rsidP="003377A0">
            <w:pPr>
              <w:spacing w:line="240" w:lineRule="auto"/>
              <w:jc w:val="center"/>
            </w:pPr>
            <w:r w:rsidRPr="001E3493">
              <w:t>Day 84</w:t>
            </w:r>
          </w:p>
        </w:tc>
      </w:tr>
    </w:tbl>
    <w:p w14:paraId="63F8410C" w14:textId="77777777" w:rsidR="00363632" w:rsidRDefault="00363632"/>
    <w:p w14:paraId="61EFC1D1" w14:textId="77777777" w:rsidR="00363632" w:rsidRDefault="00363632"/>
    <w:p w14:paraId="7166F570" w14:textId="77777777" w:rsidR="00363632" w:rsidRDefault="00363632"/>
    <w:p w14:paraId="35D89F10" w14:textId="77777777" w:rsidR="00363632" w:rsidRDefault="00363632"/>
    <w:p w14:paraId="069048B8" w14:textId="54993A5F" w:rsidR="00363632" w:rsidRDefault="00363632">
      <w:r>
        <w:lastRenderedPageBreak/>
        <w:t>Table 28 Continued</w:t>
      </w:r>
    </w:p>
    <w:tbl>
      <w:tblPr>
        <w:tblStyle w:val="TableGrid"/>
        <w:tblW w:w="0" w:type="auto"/>
        <w:tblLook w:val="04A0" w:firstRow="1" w:lastRow="0" w:firstColumn="1" w:lastColumn="0" w:noHBand="0" w:noVBand="1"/>
      </w:tblPr>
      <w:tblGrid>
        <w:gridCol w:w="487"/>
        <w:gridCol w:w="2023"/>
        <w:gridCol w:w="2011"/>
        <w:gridCol w:w="2064"/>
        <w:gridCol w:w="2045"/>
      </w:tblGrid>
      <w:tr w:rsidR="0023524D" w:rsidRPr="001E3493" w14:paraId="7A638B96" w14:textId="77777777" w:rsidTr="00122902">
        <w:trPr>
          <w:cantSplit/>
          <w:trHeight w:val="5120"/>
        </w:trPr>
        <w:tc>
          <w:tcPr>
            <w:tcW w:w="455" w:type="dxa"/>
            <w:textDirection w:val="btLr"/>
          </w:tcPr>
          <w:p w14:paraId="034680E6" w14:textId="77777777" w:rsidR="0023524D" w:rsidRPr="001E3493" w:rsidRDefault="0023524D" w:rsidP="003377A0">
            <w:pPr>
              <w:spacing w:line="240" w:lineRule="auto"/>
              <w:jc w:val="center"/>
            </w:pPr>
            <w:r w:rsidRPr="001E3493">
              <w:t>G24008</w:t>
            </w:r>
          </w:p>
        </w:tc>
        <w:tc>
          <w:tcPr>
            <w:tcW w:w="2132" w:type="dxa"/>
          </w:tcPr>
          <w:p w14:paraId="42CBA842" w14:textId="77777777" w:rsidR="0023524D" w:rsidRPr="001E3493" w:rsidRDefault="0023524D" w:rsidP="003377A0">
            <w:pPr>
              <w:spacing w:line="240" w:lineRule="auto"/>
              <w:jc w:val="center"/>
            </w:pPr>
            <w:r w:rsidRPr="001E3493">
              <w:rPr>
                <w:noProof/>
              </w:rPr>
              <w:drawing>
                <wp:inline distT="0" distB="0" distL="0" distR="0" wp14:anchorId="2D764176" wp14:editId="2CBA0E2E">
                  <wp:extent cx="1176887" cy="2630343"/>
                  <wp:effectExtent l="0" t="0" r="4445"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Picture 359"/>
                          <pic:cNvPicPr/>
                        </pic:nvPicPr>
                        <pic:blipFill rotWithShape="1">
                          <a:blip r:embed="rId183">
                            <a:extLst>
                              <a:ext uri="{28A0092B-C50C-407E-A947-70E740481C1C}">
                                <a14:useLocalDpi xmlns:a14="http://schemas.microsoft.com/office/drawing/2010/main" val="0"/>
                              </a:ext>
                            </a:extLst>
                          </a:blip>
                          <a:srcRect l="11039" t="8673" r="11252" b="8461"/>
                          <a:stretch/>
                        </pic:blipFill>
                        <pic:spPr>
                          <a:xfrm>
                            <a:off x="0" y="0"/>
                            <a:ext cx="1176887" cy="2630343"/>
                          </a:xfrm>
                          <a:prstGeom prst="rect">
                            <a:avLst/>
                          </a:prstGeom>
                        </pic:spPr>
                      </pic:pic>
                    </a:graphicData>
                  </a:graphic>
                </wp:inline>
              </w:drawing>
            </w:r>
          </w:p>
          <w:p w14:paraId="1A02C85E" w14:textId="77777777" w:rsidR="0023524D" w:rsidRPr="001E3493" w:rsidRDefault="0023524D" w:rsidP="003377A0">
            <w:pPr>
              <w:spacing w:line="240" w:lineRule="auto"/>
              <w:jc w:val="center"/>
            </w:pPr>
            <w:r w:rsidRPr="001E3493">
              <w:t>Day 0</w:t>
            </w:r>
          </w:p>
        </w:tc>
        <w:tc>
          <w:tcPr>
            <w:tcW w:w="2012" w:type="dxa"/>
          </w:tcPr>
          <w:p w14:paraId="77CD8733" w14:textId="77777777" w:rsidR="0023524D" w:rsidRPr="001E3493" w:rsidRDefault="0023524D" w:rsidP="003377A0">
            <w:pPr>
              <w:spacing w:line="240" w:lineRule="auto"/>
              <w:jc w:val="center"/>
            </w:pPr>
            <w:r w:rsidRPr="001E3493">
              <w:rPr>
                <w:noProof/>
              </w:rPr>
              <w:drawing>
                <wp:inline distT="0" distB="0" distL="0" distR="0" wp14:anchorId="78BECB08" wp14:editId="4A7FE752">
                  <wp:extent cx="1221851" cy="2637555"/>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pic:cNvPicPr/>
                        </pic:nvPicPr>
                        <pic:blipFill>
                          <a:blip r:embed="rId184">
                            <a:extLst>
                              <a:ext uri="{28A0092B-C50C-407E-A947-70E740481C1C}">
                                <a14:useLocalDpi xmlns:a14="http://schemas.microsoft.com/office/drawing/2010/main" val="0"/>
                              </a:ext>
                            </a:extLst>
                          </a:blip>
                          <a:srcRect t="7190" b="7190"/>
                          <a:stretch>
                            <a:fillRect/>
                          </a:stretch>
                        </pic:blipFill>
                        <pic:spPr>
                          <a:xfrm>
                            <a:off x="0" y="0"/>
                            <a:ext cx="1221851" cy="2637555"/>
                          </a:xfrm>
                          <a:prstGeom prst="rect">
                            <a:avLst/>
                          </a:prstGeom>
                        </pic:spPr>
                      </pic:pic>
                    </a:graphicData>
                  </a:graphic>
                </wp:inline>
              </w:drawing>
            </w:r>
            <w:r w:rsidRPr="001E3493">
              <w:t>Day 7</w:t>
            </w:r>
          </w:p>
        </w:tc>
        <w:tc>
          <w:tcPr>
            <w:tcW w:w="1978" w:type="dxa"/>
          </w:tcPr>
          <w:p w14:paraId="22C8B38E" w14:textId="77777777" w:rsidR="0023524D" w:rsidRPr="001E3493" w:rsidRDefault="0023524D" w:rsidP="003377A0">
            <w:pPr>
              <w:spacing w:line="240" w:lineRule="auto"/>
              <w:jc w:val="center"/>
            </w:pPr>
            <w:r w:rsidRPr="001E3493">
              <w:rPr>
                <w:noProof/>
              </w:rPr>
              <w:drawing>
                <wp:inline distT="0" distB="0" distL="0" distR="0" wp14:anchorId="27DA008B" wp14:editId="7153A078">
                  <wp:extent cx="1253578" cy="2630170"/>
                  <wp:effectExtent l="0" t="0" r="381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rotWithShape="1">
                          <a:blip r:embed="rId185">
                            <a:extLst>
                              <a:ext uri="{28A0092B-C50C-407E-A947-70E740481C1C}">
                                <a14:useLocalDpi xmlns:a14="http://schemas.microsoft.com/office/drawing/2010/main" val="0"/>
                              </a:ext>
                            </a:extLst>
                          </a:blip>
                          <a:srcRect l="3153" t="301" r="-3661" b="19415"/>
                          <a:stretch/>
                        </pic:blipFill>
                        <pic:spPr>
                          <a:xfrm>
                            <a:off x="0" y="0"/>
                            <a:ext cx="1254811" cy="2632757"/>
                          </a:xfrm>
                          <a:prstGeom prst="rect">
                            <a:avLst/>
                          </a:prstGeom>
                        </pic:spPr>
                      </pic:pic>
                    </a:graphicData>
                  </a:graphic>
                </wp:inline>
              </w:drawing>
            </w:r>
          </w:p>
          <w:p w14:paraId="089D042A" w14:textId="77777777" w:rsidR="0023524D" w:rsidRPr="001E3493" w:rsidRDefault="0023524D" w:rsidP="003377A0">
            <w:pPr>
              <w:spacing w:line="240" w:lineRule="auto"/>
              <w:jc w:val="center"/>
            </w:pPr>
            <w:r w:rsidRPr="001E3493">
              <w:t>Day 14</w:t>
            </w:r>
          </w:p>
        </w:tc>
        <w:tc>
          <w:tcPr>
            <w:tcW w:w="2053" w:type="dxa"/>
          </w:tcPr>
          <w:p w14:paraId="0AB56DDE" w14:textId="77777777" w:rsidR="0023524D" w:rsidRPr="001E3493" w:rsidRDefault="0023524D" w:rsidP="003377A0">
            <w:pPr>
              <w:spacing w:line="240" w:lineRule="auto"/>
              <w:jc w:val="center"/>
            </w:pPr>
            <w:r w:rsidRPr="001E3493">
              <w:rPr>
                <w:noProof/>
              </w:rPr>
              <w:drawing>
                <wp:inline distT="0" distB="0" distL="0" distR="0" wp14:anchorId="304022D7" wp14:editId="278566B4">
                  <wp:extent cx="1245161" cy="2637155"/>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362"/>
                          <pic:cNvPicPr/>
                        </pic:nvPicPr>
                        <pic:blipFill rotWithShape="1">
                          <a:blip r:embed="rId186">
                            <a:extLst>
                              <a:ext uri="{28A0092B-C50C-407E-A947-70E740481C1C}">
                                <a14:useLocalDpi xmlns:a14="http://schemas.microsoft.com/office/drawing/2010/main" val="0"/>
                              </a:ext>
                            </a:extLst>
                          </a:blip>
                          <a:srcRect l="-1580" t="3814" r="1580" b="11980"/>
                          <a:stretch/>
                        </pic:blipFill>
                        <pic:spPr>
                          <a:xfrm>
                            <a:off x="0" y="0"/>
                            <a:ext cx="1251071" cy="2649671"/>
                          </a:xfrm>
                          <a:prstGeom prst="rect">
                            <a:avLst/>
                          </a:prstGeom>
                        </pic:spPr>
                      </pic:pic>
                    </a:graphicData>
                  </a:graphic>
                </wp:inline>
              </w:drawing>
            </w:r>
          </w:p>
          <w:p w14:paraId="6D44905F" w14:textId="77777777" w:rsidR="0023524D" w:rsidRPr="001E3493" w:rsidRDefault="0023524D" w:rsidP="003377A0">
            <w:pPr>
              <w:spacing w:line="240" w:lineRule="auto"/>
              <w:jc w:val="center"/>
            </w:pPr>
            <w:r w:rsidRPr="001E3493">
              <w:t>Day 28</w:t>
            </w:r>
          </w:p>
        </w:tc>
      </w:tr>
      <w:tr w:rsidR="0023524D" w:rsidRPr="001E3493" w14:paraId="380C659A" w14:textId="77777777" w:rsidTr="00122902">
        <w:trPr>
          <w:cantSplit/>
          <w:trHeight w:val="5093"/>
        </w:trPr>
        <w:tc>
          <w:tcPr>
            <w:tcW w:w="455" w:type="dxa"/>
            <w:textDirection w:val="btLr"/>
          </w:tcPr>
          <w:p w14:paraId="57EEFC17" w14:textId="77777777" w:rsidR="0023524D" w:rsidRPr="001E3493" w:rsidRDefault="0023524D" w:rsidP="003377A0">
            <w:pPr>
              <w:spacing w:line="240" w:lineRule="auto"/>
              <w:jc w:val="center"/>
            </w:pPr>
            <w:r w:rsidRPr="001E3493">
              <w:t>G24008</w:t>
            </w:r>
          </w:p>
        </w:tc>
        <w:tc>
          <w:tcPr>
            <w:tcW w:w="2132" w:type="dxa"/>
          </w:tcPr>
          <w:p w14:paraId="0649EF47" w14:textId="77777777" w:rsidR="0023524D" w:rsidRPr="001E3493" w:rsidRDefault="0023524D" w:rsidP="003377A0">
            <w:pPr>
              <w:spacing w:line="240" w:lineRule="auto"/>
              <w:jc w:val="center"/>
            </w:pPr>
            <w:r w:rsidRPr="001E3493">
              <w:rPr>
                <w:noProof/>
              </w:rPr>
              <w:drawing>
                <wp:inline distT="0" distB="0" distL="0" distR="0" wp14:anchorId="43C1BDA4" wp14:editId="7A950388">
                  <wp:extent cx="1230589" cy="2444843"/>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Picture 363"/>
                          <pic:cNvPicPr/>
                        </pic:nvPicPr>
                        <pic:blipFill rotWithShape="1">
                          <a:blip r:embed="rId187">
                            <a:extLst>
                              <a:ext uri="{28A0092B-C50C-407E-A947-70E740481C1C}">
                                <a14:useLocalDpi xmlns:a14="http://schemas.microsoft.com/office/drawing/2010/main" val="0"/>
                              </a:ext>
                            </a:extLst>
                          </a:blip>
                          <a:srcRect l="1146" t="5694" r="-6842" b="14742"/>
                          <a:stretch/>
                        </pic:blipFill>
                        <pic:spPr>
                          <a:xfrm>
                            <a:off x="0" y="0"/>
                            <a:ext cx="1234094" cy="2451806"/>
                          </a:xfrm>
                          <a:prstGeom prst="rect">
                            <a:avLst/>
                          </a:prstGeom>
                        </pic:spPr>
                      </pic:pic>
                    </a:graphicData>
                  </a:graphic>
                </wp:inline>
              </w:drawing>
            </w:r>
          </w:p>
          <w:p w14:paraId="5D6D2001" w14:textId="77777777" w:rsidR="0023524D" w:rsidRPr="001E3493" w:rsidRDefault="0023524D" w:rsidP="003377A0">
            <w:pPr>
              <w:spacing w:line="240" w:lineRule="auto"/>
              <w:jc w:val="center"/>
            </w:pPr>
            <w:r w:rsidRPr="001E3493">
              <w:t>Day 42</w:t>
            </w:r>
          </w:p>
        </w:tc>
        <w:tc>
          <w:tcPr>
            <w:tcW w:w="2012" w:type="dxa"/>
          </w:tcPr>
          <w:p w14:paraId="3E719C75" w14:textId="77777777" w:rsidR="0023524D" w:rsidRPr="001E3493" w:rsidRDefault="0023524D" w:rsidP="003377A0">
            <w:pPr>
              <w:spacing w:line="240" w:lineRule="auto"/>
              <w:jc w:val="center"/>
            </w:pPr>
            <w:r w:rsidRPr="001E3493">
              <w:rPr>
                <w:noProof/>
              </w:rPr>
              <w:drawing>
                <wp:inline distT="0" distB="0" distL="0" distR="0" wp14:anchorId="41B57922" wp14:editId="69F4E996">
                  <wp:extent cx="1064855" cy="2458230"/>
                  <wp:effectExtent l="0" t="0" r="254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pic:cNvPicPr/>
                        </pic:nvPicPr>
                        <pic:blipFill rotWithShape="1">
                          <a:blip r:embed="rId188">
                            <a:extLst>
                              <a:ext uri="{28A0092B-C50C-407E-A947-70E740481C1C}">
                                <a14:useLocalDpi xmlns:a14="http://schemas.microsoft.com/office/drawing/2010/main" val="0"/>
                              </a:ext>
                            </a:extLst>
                          </a:blip>
                          <a:srcRect/>
                          <a:stretch/>
                        </pic:blipFill>
                        <pic:spPr>
                          <a:xfrm>
                            <a:off x="0" y="0"/>
                            <a:ext cx="1069094" cy="2468017"/>
                          </a:xfrm>
                          <a:prstGeom prst="rect">
                            <a:avLst/>
                          </a:prstGeom>
                        </pic:spPr>
                      </pic:pic>
                    </a:graphicData>
                  </a:graphic>
                </wp:inline>
              </w:drawing>
            </w:r>
          </w:p>
          <w:p w14:paraId="278C0308" w14:textId="77777777" w:rsidR="0023524D" w:rsidRPr="001E3493" w:rsidRDefault="0023524D" w:rsidP="003377A0">
            <w:pPr>
              <w:spacing w:line="240" w:lineRule="auto"/>
              <w:jc w:val="center"/>
            </w:pPr>
            <w:r w:rsidRPr="001E3493">
              <w:t>Day 56</w:t>
            </w:r>
          </w:p>
        </w:tc>
        <w:tc>
          <w:tcPr>
            <w:tcW w:w="1978" w:type="dxa"/>
          </w:tcPr>
          <w:p w14:paraId="415D0B2B" w14:textId="77777777" w:rsidR="0023524D" w:rsidRPr="001E3493" w:rsidRDefault="0023524D" w:rsidP="003377A0">
            <w:pPr>
              <w:spacing w:line="240" w:lineRule="auto"/>
              <w:jc w:val="center"/>
            </w:pPr>
            <w:r w:rsidRPr="001E3493">
              <w:rPr>
                <w:noProof/>
              </w:rPr>
              <w:drawing>
                <wp:inline distT="0" distB="0" distL="0" distR="0" wp14:anchorId="73B21055" wp14:editId="11297BDA">
                  <wp:extent cx="1185176" cy="2455008"/>
                  <wp:effectExtent l="0" t="0" r="0" b="254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Picture 365"/>
                          <pic:cNvPicPr/>
                        </pic:nvPicPr>
                        <pic:blipFill>
                          <a:blip r:embed="rId189">
                            <a:extLst>
                              <a:ext uri="{28A0092B-C50C-407E-A947-70E740481C1C}">
                                <a14:useLocalDpi xmlns:a14="http://schemas.microsoft.com/office/drawing/2010/main" val="0"/>
                              </a:ext>
                            </a:extLst>
                          </a:blip>
                          <a:stretch>
                            <a:fillRect/>
                          </a:stretch>
                        </pic:blipFill>
                        <pic:spPr>
                          <a:xfrm>
                            <a:off x="0" y="0"/>
                            <a:ext cx="1191669" cy="2468459"/>
                          </a:xfrm>
                          <a:prstGeom prst="rect">
                            <a:avLst/>
                          </a:prstGeom>
                        </pic:spPr>
                      </pic:pic>
                    </a:graphicData>
                  </a:graphic>
                </wp:inline>
              </w:drawing>
            </w:r>
          </w:p>
          <w:p w14:paraId="2982527B" w14:textId="77777777" w:rsidR="0023524D" w:rsidRPr="001E3493" w:rsidRDefault="0023524D" w:rsidP="003377A0">
            <w:pPr>
              <w:spacing w:line="240" w:lineRule="auto"/>
              <w:jc w:val="center"/>
            </w:pPr>
            <w:r w:rsidRPr="001E3493">
              <w:t>Day 70</w:t>
            </w:r>
          </w:p>
        </w:tc>
        <w:tc>
          <w:tcPr>
            <w:tcW w:w="2053" w:type="dxa"/>
          </w:tcPr>
          <w:p w14:paraId="07A2F4B4" w14:textId="77777777" w:rsidR="0023524D" w:rsidRPr="001E3493" w:rsidRDefault="0023524D" w:rsidP="003377A0">
            <w:pPr>
              <w:spacing w:line="240" w:lineRule="auto"/>
              <w:jc w:val="center"/>
            </w:pPr>
            <w:r w:rsidRPr="001E3493">
              <w:rPr>
                <w:noProof/>
              </w:rPr>
              <w:drawing>
                <wp:inline distT="0" distB="0" distL="0" distR="0" wp14:anchorId="7F810E1E" wp14:editId="15079062">
                  <wp:extent cx="1037857" cy="2463487"/>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pic:cNvPicPr/>
                        </pic:nvPicPr>
                        <pic:blipFill>
                          <a:blip r:embed="rId190">
                            <a:extLst>
                              <a:ext uri="{28A0092B-C50C-407E-A947-70E740481C1C}">
                                <a14:useLocalDpi xmlns:a14="http://schemas.microsoft.com/office/drawing/2010/main" val="0"/>
                              </a:ext>
                            </a:extLst>
                          </a:blip>
                          <a:stretch>
                            <a:fillRect/>
                          </a:stretch>
                        </pic:blipFill>
                        <pic:spPr>
                          <a:xfrm>
                            <a:off x="0" y="0"/>
                            <a:ext cx="1041133" cy="2471263"/>
                          </a:xfrm>
                          <a:prstGeom prst="rect">
                            <a:avLst/>
                          </a:prstGeom>
                        </pic:spPr>
                      </pic:pic>
                    </a:graphicData>
                  </a:graphic>
                </wp:inline>
              </w:drawing>
            </w:r>
          </w:p>
          <w:p w14:paraId="119263D4" w14:textId="77777777" w:rsidR="0023524D" w:rsidRPr="001E3493" w:rsidRDefault="0023524D" w:rsidP="003377A0">
            <w:pPr>
              <w:spacing w:line="240" w:lineRule="auto"/>
              <w:jc w:val="center"/>
            </w:pPr>
            <w:r w:rsidRPr="001E3493">
              <w:t>Day 84</w:t>
            </w:r>
          </w:p>
        </w:tc>
      </w:tr>
    </w:tbl>
    <w:p w14:paraId="1561382A" w14:textId="4AB3F908" w:rsidR="00363632" w:rsidRDefault="00363632"/>
    <w:p w14:paraId="53F579A0" w14:textId="77777777" w:rsidR="00363632" w:rsidRDefault="00363632"/>
    <w:p w14:paraId="5C0C7C5E" w14:textId="77777777" w:rsidR="00363632" w:rsidRDefault="00363632"/>
    <w:p w14:paraId="758CA20B" w14:textId="64E2377F" w:rsidR="00363632" w:rsidRDefault="00363632">
      <w:r>
        <w:lastRenderedPageBreak/>
        <w:t>Table 28 Continued</w:t>
      </w:r>
    </w:p>
    <w:tbl>
      <w:tblPr>
        <w:tblStyle w:val="TableGrid"/>
        <w:tblW w:w="0" w:type="auto"/>
        <w:tblLook w:val="04A0" w:firstRow="1" w:lastRow="0" w:firstColumn="1" w:lastColumn="0" w:noHBand="0" w:noVBand="1"/>
      </w:tblPr>
      <w:tblGrid>
        <w:gridCol w:w="488"/>
        <w:gridCol w:w="2026"/>
        <w:gridCol w:w="1942"/>
        <w:gridCol w:w="2140"/>
        <w:gridCol w:w="2034"/>
      </w:tblGrid>
      <w:tr w:rsidR="0023524D" w:rsidRPr="001E3493" w14:paraId="6E90C6DA" w14:textId="77777777" w:rsidTr="00122902">
        <w:trPr>
          <w:cantSplit/>
          <w:trHeight w:val="5390"/>
        </w:trPr>
        <w:tc>
          <w:tcPr>
            <w:tcW w:w="455" w:type="dxa"/>
            <w:textDirection w:val="btLr"/>
          </w:tcPr>
          <w:p w14:paraId="4EA29784" w14:textId="77777777" w:rsidR="0023524D" w:rsidRPr="001E3493" w:rsidRDefault="0023524D" w:rsidP="003377A0">
            <w:pPr>
              <w:spacing w:line="240" w:lineRule="auto"/>
              <w:jc w:val="center"/>
            </w:pPr>
            <w:r w:rsidRPr="001E3493">
              <w:t>G24009</w:t>
            </w:r>
          </w:p>
        </w:tc>
        <w:tc>
          <w:tcPr>
            <w:tcW w:w="2132" w:type="dxa"/>
          </w:tcPr>
          <w:p w14:paraId="4E9B833C" w14:textId="77777777" w:rsidR="0023524D" w:rsidRPr="001E3493" w:rsidRDefault="0023524D" w:rsidP="003377A0">
            <w:pPr>
              <w:spacing w:line="240" w:lineRule="auto"/>
              <w:jc w:val="center"/>
            </w:pPr>
            <w:r w:rsidRPr="001E3493">
              <w:rPr>
                <w:noProof/>
              </w:rPr>
              <w:drawing>
                <wp:inline distT="0" distB="0" distL="0" distR="0" wp14:anchorId="5E3AC043" wp14:editId="0EEEC12E">
                  <wp:extent cx="1217050" cy="2446032"/>
                  <wp:effectExtent l="0" t="0" r="254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pic:cNvPicPr/>
                        </pic:nvPicPr>
                        <pic:blipFill>
                          <a:blip r:embed="rId191">
                            <a:extLst>
                              <a:ext uri="{28A0092B-C50C-407E-A947-70E740481C1C}">
                                <a14:useLocalDpi xmlns:a14="http://schemas.microsoft.com/office/drawing/2010/main" val="0"/>
                              </a:ext>
                            </a:extLst>
                          </a:blip>
                          <a:stretch>
                            <a:fillRect/>
                          </a:stretch>
                        </pic:blipFill>
                        <pic:spPr>
                          <a:xfrm>
                            <a:off x="0" y="0"/>
                            <a:ext cx="1217050" cy="2446032"/>
                          </a:xfrm>
                          <a:prstGeom prst="rect">
                            <a:avLst/>
                          </a:prstGeom>
                        </pic:spPr>
                      </pic:pic>
                    </a:graphicData>
                  </a:graphic>
                </wp:inline>
              </w:drawing>
            </w:r>
          </w:p>
          <w:p w14:paraId="3F067E4C" w14:textId="77777777" w:rsidR="0023524D" w:rsidRPr="001E3493" w:rsidRDefault="0023524D" w:rsidP="003377A0">
            <w:pPr>
              <w:spacing w:line="240" w:lineRule="auto"/>
              <w:jc w:val="center"/>
            </w:pPr>
            <w:r w:rsidRPr="001E3493">
              <w:t>Day 0</w:t>
            </w:r>
          </w:p>
        </w:tc>
        <w:tc>
          <w:tcPr>
            <w:tcW w:w="2012" w:type="dxa"/>
          </w:tcPr>
          <w:p w14:paraId="7727F9DB" w14:textId="77777777" w:rsidR="0023524D" w:rsidRPr="001E3493" w:rsidRDefault="0023524D" w:rsidP="003377A0">
            <w:pPr>
              <w:spacing w:line="240" w:lineRule="auto"/>
              <w:jc w:val="center"/>
            </w:pPr>
            <w:r w:rsidRPr="001E3493">
              <w:rPr>
                <w:noProof/>
              </w:rPr>
              <w:drawing>
                <wp:inline distT="0" distB="0" distL="0" distR="0" wp14:anchorId="7875B855" wp14:editId="572D7EAD">
                  <wp:extent cx="1005573" cy="2454079"/>
                  <wp:effectExtent l="0" t="0" r="4445" b="381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rotWithShape="1">
                          <a:blip r:embed="rId192">
                            <a:extLst>
                              <a:ext uri="{28A0092B-C50C-407E-A947-70E740481C1C}">
                                <a14:useLocalDpi xmlns:a14="http://schemas.microsoft.com/office/drawing/2010/main" val="0"/>
                              </a:ext>
                            </a:extLst>
                          </a:blip>
                          <a:srcRect l="12795" b="12795"/>
                          <a:stretch/>
                        </pic:blipFill>
                        <pic:spPr>
                          <a:xfrm>
                            <a:off x="0" y="0"/>
                            <a:ext cx="1005573" cy="2454079"/>
                          </a:xfrm>
                          <a:prstGeom prst="rect">
                            <a:avLst/>
                          </a:prstGeom>
                        </pic:spPr>
                      </pic:pic>
                    </a:graphicData>
                  </a:graphic>
                </wp:inline>
              </w:drawing>
            </w:r>
            <w:r w:rsidRPr="001E3493">
              <w:t>Day 7</w:t>
            </w:r>
          </w:p>
        </w:tc>
        <w:tc>
          <w:tcPr>
            <w:tcW w:w="1978" w:type="dxa"/>
          </w:tcPr>
          <w:p w14:paraId="53A93501" w14:textId="77777777" w:rsidR="0023524D" w:rsidRPr="001E3493" w:rsidRDefault="0023524D" w:rsidP="003377A0">
            <w:pPr>
              <w:spacing w:line="240" w:lineRule="auto"/>
              <w:jc w:val="center"/>
            </w:pPr>
            <w:r w:rsidRPr="001E3493">
              <w:rPr>
                <w:noProof/>
              </w:rPr>
              <w:drawing>
                <wp:inline distT="0" distB="0" distL="0" distR="0" wp14:anchorId="07619EF9" wp14:editId="471C6E0E">
                  <wp:extent cx="1072404" cy="2462336"/>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pic:cNvPicPr/>
                        </pic:nvPicPr>
                        <pic:blipFill>
                          <a:blip r:embed="rId193">
                            <a:extLst>
                              <a:ext uri="{28A0092B-C50C-407E-A947-70E740481C1C}">
                                <a14:useLocalDpi xmlns:a14="http://schemas.microsoft.com/office/drawing/2010/main" val="0"/>
                              </a:ext>
                            </a:extLst>
                          </a:blip>
                          <a:stretch>
                            <a:fillRect/>
                          </a:stretch>
                        </pic:blipFill>
                        <pic:spPr>
                          <a:xfrm>
                            <a:off x="0" y="0"/>
                            <a:ext cx="1072404" cy="2462336"/>
                          </a:xfrm>
                          <a:prstGeom prst="rect">
                            <a:avLst/>
                          </a:prstGeom>
                        </pic:spPr>
                      </pic:pic>
                    </a:graphicData>
                  </a:graphic>
                </wp:inline>
              </w:drawing>
            </w:r>
          </w:p>
          <w:p w14:paraId="1D633750" w14:textId="77777777" w:rsidR="0023524D" w:rsidRPr="001E3493" w:rsidRDefault="0023524D" w:rsidP="003377A0">
            <w:pPr>
              <w:spacing w:line="240" w:lineRule="auto"/>
              <w:jc w:val="center"/>
            </w:pPr>
            <w:r w:rsidRPr="001E3493">
              <w:t>Day 14</w:t>
            </w:r>
          </w:p>
        </w:tc>
        <w:tc>
          <w:tcPr>
            <w:tcW w:w="2053" w:type="dxa"/>
          </w:tcPr>
          <w:p w14:paraId="024DCAA3" w14:textId="77777777" w:rsidR="0023524D" w:rsidRPr="001E3493" w:rsidRDefault="0023524D" w:rsidP="003377A0">
            <w:pPr>
              <w:spacing w:line="240" w:lineRule="auto"/>
              <w:jc w:val="center"/>
            </w:pPr>
            <w:r w:rsidRPr="001E3493">
              <w:rPr>
                <w:noProof/>
              </w:rPr>
              <w:drawing>
                <wp:inline distT="0" distB="0" distL="0" distR="0" wp14:anchorId="28B6E063" wp14:editId="0ACAEC84">
                  <wp:extent cx="1207442" cy="2456727"/>
                  <wp:effectExtent l="0" t="0" r="0" b="127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icture 370"/>
                          <pic:cNvPicPr/>
                        </pic:nvPicPr>
                        <pic:blipFill rotWithShape="1">
                          <a:blip r:embed="rId194">
                            <a:extLst>
                              <a:ext uri="{28A0092B-C50C-407E-A947-70E740481C1C}">
                                <a14:useLocalDpi xmlns:a14="http://schemas.microsoft.com/office/drawing/2010/main" val="0"/>
                              </a:ext>
                            </a:extLst>
                          </a:blip>
                          <a:srcRect l="11839" t="2654" r="2654" b="11839"/>
                          <a:stretch/>
                        </pic:blipFill>
                        <pic:spPr>
                          <a:xfrm>
                            <a:off x="0" y="0"/>
                            <a:ext cx="1212015" cy="2466032"/>
                          </a:xfrm>
                          <a:prstGeom prst="rect">
                            <a:avLst/>
                          </a:prstGeom>
                        </pic:spPr>
                      </pic:pic>
                    </a:graphicData>
                  </a:graphic>
                </wp:inline>
              </w:drawing>
            </w:r>
          </w:p>
          <w:p w14:paraId="7D638922" w14:textId="77777777" w:rsidR="0023524D" w:rsidRPr="001E3493" w:rsidRDefault="0023524D" w:rsidP="003377A0">
            <w:pPr>
              <w:spacing w:line="240" w:lineRule="auto"/>
              <w:jc w:val="center"/>
            </w:pPr>
            <w:r w:rsidRPr="001E3493">
              <w:t>Day 28</w:t>
            </w:r>
          </w:p>
        </w:tc>
      </w:tr>
      <w:tr w:rsidR="0023524D" w:rsidRPr="001E3493" w14:paraId="1DB48372" w14:textId="77777777" w:rsidTr="00122902">
        <w:trPr>
          <w:cantSplit/>
          <w:trHeight w:val="5003"/>
        </w:trPr>
        <w:tc>
          <w:tcPr>
            <w:tcW w:w="455" w:type="dxa"/>
            <w:textDirection w:val="btLr"/>
          </w:tcPr>
          <w:p w14:paraId="43298086" w14:textId="77777777" w:rsidR="0023524D" w:rsidRPr="001E3493" w:rsidRDefault="0023524D" w:rsidP="003377A0">
            <w:pPr>
              <w:spacing w:line="240" w:lineRule="auto"/>
              <w:jc w:val="center"/>
            </w:pPr>
            <w:r w:rsidRPr="001E3493">
              <w:t>G24009</w:t>
            </w:r>
          </w:p>
        </w:tc>
        <w:tc>
          <w:tcPr>
            <w:tcW w:w="2132" w:type="dxa"/>
          </w:tcPr>
          <w:p w14:paraId="2A345ABD" w14:textId="77777777" w:rsidR="0023524D" w:rsidRPr="001E3493" w:rsidRDefault="0023524D" w:rsidP="003377A0">
            <w:pPr>
              <w:spacing w:line="240" w:lineRule="auto"/>
              <w:jc w:val="center"/>
            </w:pPr>
            <w:r w:rsidRPr="001E3493">
              <w:rPr>
                <w:noProof/>
              </w:rPr>
              <w:drawing>
                <wp:inline distT="0" distB="0" distL="0" distR="0" wp14:anchorId="25E0406C" wp14:editId="2714391E">
                  <wp:extent cx="934720" cy="2333969"/>
                  <wp:effectExtent l="0" t="0" r="0" b="952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pic:cNvPicPr/>
                        </pic:nvPicPr>
                        <pic:blipFill rotWithShape="1">
                          <a:blip r:embed="rId195">
                            <a:extLst>
                              <a:ext uri="{28A0092B-C50C-407E-A947-70E740481C1C}">
                                <a14:useLocalDpi xmlns:a14="http://schemas.microsoft.com/office/drawing/2010/main" val="0"/>
                              </a:ext>
                            </a:extLst>
                          </a:blip>
                          <a:srcRect t="5888" r="5888"/>
                          <a:stretch/>
                        </pic:blipFill>
                        <pic:spPr>
                          <a:xfrm>
                            <a:off x="0" y="0"/>
                            <a:ext cx="938398" cy="2343152"/>
                          </a:xfrm>
                          <a:prstGeom prst="rect">
                            <a:avLst/>
                          </a:prstGeom>
                        </pic:spPr>
                      </pic:pic>
                    </a:graphicData>
                  </a:graphic>
                </wp:inline>
              </w:drawing>
            </w:r>
          </w:p>
          <w:p w14:paraId="3589D822" w14:textId="77777777" w:rsidR="0023524D" w:rsidRPr="001E3493" w:rsidRDefault="0023524D" w:rsidP="003377A0">
            <w:pPr>
              <w:spacing w:line="240" w:lineRule="auto"/>
              <w:jc w:val="center"/>
            </w:pPr>
            <w:r w:rsidRPr="001E3493">
              <w:t>Day 42</w:t>
            </w:r>
          </w:p>
        </w:tc>
        <w:tc>
          <w:tcPr>
            <w:tcW w:w="2012" w:type="dxa"/>
          </w:tcPr>
          <w:p w14:paraId="0435512B" w14:textId="77777777" w:rsidR="0023524D" w:rsidRPr="001E3493" w:rsidRDefault="0023524D" w:rsidP="003377A0">
            <w:pPr>
              <w:spacing w:line="240" w:lineRule="auto"/>
              <w:jc w:val="center"/>
            </w:pPr>
            <w:r w:rsidRPr="001E3493">
              <w:rPr>
                <w:noProof/>
              </w:rPr>
              <w:drawing>
                <wp:inline distT="0" distB="0" distL="0" distR="0" wp14:anchorId="4DDFEB1F" wp14:editId="224BD915">
                  <wp:extent cx="1163279" cy="2343416"/>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pic:cNvPicPr/>
                        </pic:nvPicPr>
                        <pic:blipFill rotWithShape="1">
                          <a:blip r:embed="rId196">
                            <a:extLst>
                              <a:ext uri="{28A0092B-C50C-407E-A947-70E740481C1C}">
                                <a14:useLocalDpi xmlns:a14="http://schemas.microsoft.com/office/drawing/2010/main" val="0"/>
                              </a:ext>
                            </a:extLst>
                          </a:blip>
                          <a:srcRect l="17808" t="7707" r="1196" b="11299"/>
                          <a:stretch/>
                        </pic:blipFill>
                        <pic:spPr>
                          <a:xfrm>
                            <a:off x="0" y="0"/>
                            <a:ext cx="1165372" cy="2347632"/>
                          </a:xfrm>
                          <a:prstGeom prst="rect">
                            <a:avLst/>
                          </a:prstGeom>
                        </pic:spPr>
                      </pic:pic>
                    </a:graphicData>
                  </a:graphic>
                </wp:inline>
              </w:drawing>
            </w:r>
          </w:p>
          <w:p w14:paraId="0C7796AC" w14:textId="77777777" w:rsidR="0023524D" w:rsidRPr="001E3493" w:rsidRDefault="0023524D" w:rsidP="003377A0">
            <w:pPr>
              <w:spacing w:line="240" w:lineRule="auto"/>
              <w:jc w:val="center"/>
            </w:pPr>
            <w:r w:rsidRPr="001E3493">
              <w:t>Day 56</w:t>
            </w:r>
          </w:p>
        </w:tc>
        <w:tc>
          <w:tcPr>
            <w:tcW w:w="1978" w:type="dxa"/>
          </w:tcPr>
          <w:p w14:paraId="62DBF2DD" w14:textId="77777777" w:rsidR="0023524D" w:rsidRPr="001E3493" w:rsidRDefault="0023524D" w:rsidP="003377A0">
            <w:pPr>
              <w:spacing w:line="240" w:lineRule="auto"/>
              <w:jc w:val="center"/>
            </w:pPr>
            <w:r w:rsidRPr="001E3493">
              <w:rPr>
                <w:noProof/>
              </w:rPr>
              <w:drawing>
                <wp:inline distT="0" distB="0" distL="0" distR="0" wp14:anchorId="52D3C5C8" wp14:editId="21576A9E">
                  <wp:extent cx="1296288" cy="2350225"/>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pic:cNvPicPr/>
                        </pic:nvPicPr>
                        <pic:blipFill rotWithShape="1">
                          <a:blip r:embed="rId197">
                            <a:extLst>
                              <a:ext uri="{28A0092B-C50C-407E-A947-70E740481C1C}">
                                <a14:useLocalDpi xmlns:a14="http://schemas.microsoft.com/office/drawing/2010/main" val="0"/>
                              </a:ext>
                            </a:extLst>
                          </a:blip>
                          <a:srcRect l="8345" t="282" r="-8345" b="-282"/>
                          <a:stretch/>
                        </pic:blipFill>
                        <pic:spPr>
                          <a:xfrm>
                            <a:off x="0" y="0"/>
                            <a:ext cx="1301746" cy="2360121"/>
                          </a:xfrm>
                          <a:prstGeom prst="rect">
                            <a:avLst/>
                          </a:prstGeom>
                        </pic:spPr>
                      </pic:pic>
                    </a:graphicData>
                  </a:graphic>
                </wp:inline>
              </w:drawing>
            </w:r>
          </w:p>
          <w:p w14:paraId="2B00F2D6" w14:textId="77777777" w:rsidR="0023524D" w:rsidRPr="001E3493" w:rsidRDefault="0023524D" w:rsidP="003377A0">
            <w:pPr>
              <w:spacing w:line="240" w:lineRule="auto"/>
              <w:jc w:val="center"/>
            </w:pPr>
            <w:r w:rsidRPr="001E3493">
              <w:t>Day 70</w:t>
            </w:r>
          </w:p>
        </w:tc>
        <w:tc>
          <w:tcPr>
            <w:tcW w:w="2053" w:type="dxa"/>
          </w:tcPr>
          <w:p w14:paraId="5E70BA75" w14:textId="77777777" w:rsidR="0023524D" w:rsidRPr="001E3493" w:rsidRDefault="0023524D" w:rsidP="003377A0">
            <w:pPr>
              <w:spacing w:line="240" w:lineRule="auto"/>
              <w:jc w:val="center"/>
            </w:pPr>
            <w:r w:rsidRPr="001E3493">
              <w:rPr>
                <w:noProof/>
              </w:rPr>
              <w:drawing>
                <wp:inline distT="0" distB="0" distL="0" distR="0" wp14:anchorId="31A1E486" wp14:editId="2AC8BA34">
                  <wp:extent cx="1225119" cy="2343462"/>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pic:cNvPicPr/>
                        </pic:nvPicPr>
                        <pic:blipFill rotWithShape="1">
                          <a:blip r:embed="rId198">
                            <a:extLst>
                              <a:ext uri="{28A0092B-C50C-407E-A947-70E740481C1C}">
                                <a14:useLocalDpi xmlns:a14="http://schemas.microsoft.com/office/drawing/2010/main" val="0"/>
                              </a:ext>
                            </a:extLst>
                          </a:blip>
                          <a:srcRect t="9724" r="9724"/>
                          <a:stretch/>
                        </pic:blipFill>
                        <pic:spPr>
                          <a:xfrm>
                            <a:off x="0" y="0"/>
                            <a:ext cx="1226306" cy="2345733"/>
                          </a:xfrm>
                          <a:prstGeom prst="rect">
                            <a:avLst/>
                          </a:prstGeom>
                        </pic:spPr>
                      </pic:pic>
                    </a:graphicData>
                  </a:graphic>
                </wp:inline>
              </w:drawing>
            </w:r>
          </w:p>
          <w:p w14:paraId="25ADF59E" w14:textId="77777777" w:rsidR="0023524D" w:rsidRPr="001E3493" w:rsidRDefault="0023524D" w:rsidP="003377A0">
            <w:pPr>
              <w:spacing w:line="240" w:lineRule="auto"/>
              <w:jc w:val="center"/>
            </w:pPr>
            <w:r w:rsidRPr="001E3493">
              <w:t>Day 84</w:t>
            </w:r>
          </w:p>
        </w:tc>
      </w:tr>
    </w:tbl>
    <w:p w14:paraId="5577E046" w14:textId="77777777" w:rsidR="00363632" w:rsidRDefault="00363632"/>
    <w:p w14:paraId="608C732A" w14:textId="77777777" w:rsidR="00363632" w:rsidRDefault="00363632"/>
    <w:p w14:paraId="1728B04E" w14:textId="77777777" w:rsidR="00363632" w:rsidRDefault="00363632"/>
    <w:p w14:paraId="1CA74CB3" w14:textId="633D904D" w:rsidR="00363632" w:rsidRDefault="00363632">
      <w:r>
        <w:lastRenderedPageBreak/>
        <w:t>Table 28 Continued</w:t>
      </w:r>
    </w:p>
    <w:tbl>
      <w:tblPr>
        <w:tblStyle w:val="TableGrid"/>
        <w:tblW w:w="0" w:type="auto"/>
        <w:tblLook w:val="04A0" w:firstRow="1" w:lastRow="0" w:firstColumn="1" w:lastColumn="0" w:noHBand="0" w:noVBand="1"/>
      </w:tblPr>
      <w:tblGrid>
        <w:gridCol w:w="457"/>
        <w:gridCol w:w="2102"/>
        <w:gridCol w:w="2012"/>
        <w:gridCol w:w="1992"/>
        <w:gridCol w:w="2067"/>
      </w:tblGrid>
      <w:tr w:rsidR="0023524D" w:rsidRPr="001E3493" w14:paraId="74DB5DEC" w14:textId="77777777" w:rsidTr="00122902">
        <w:trPr>
          <w:cantSplit/>
          <w:trHeight w:val="5480"/>
        </w:trPr>
        <w:tc>
          <w:tcPr>
            <w:tcW w:w="455" w:type="dxa"/>
            <w:textDirection w:val="btLr"/>
          </w:tcPr>
          <w:p w14:paraId="3123661C" w14:textId="77777777" w:rsidR="0023524D" w:rsidRPr="001E3493" w:rsidRDefault="0023524D" w:rsidP="003377A0">
            <w:pPr>
              <w:spacing w:line="240" w:lineRule="auto"/>
              <w:jc w:val="center"/>
            </w:pPr>
            <w:r w:rsidRPr="001E3493">
              <w:t>G24010</w:t>
            </w:r>
          </w:p>
        </w:tc>
        <w:tc>
          <w:tcPr>
            <w:tcW w:w="2132" w:type="dxa"/>
          </w:tcPr>
          <w:p w14:paraId="361114C4" w14:textId="77777777" w:rsidR="0023524D" w:rsidRPr="001E3493" w:rsidRDefault="0023524D" w:rsidP="003377A0">
            <w:pPr>
              <w:spacing w:line="240" w:lineRule="auto"/>
              <w:jc w:val="center"/>
            </w:pPr>
            <w:r w:rsidRPr="001E3493">
              <w:rPr>
                <w:noProof/>
              </w:rPr>
              <w:drawing>
                <wp:inline distT="0" distB="0" distL="0" distR="0" wp14:anchorId="719C2857" wp14:editId="0EC48E70">
                  <wp:extent cx="1442372" cy="2714282"/>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icture 375"/>
                          <pic:cNvPicPr/>
                        </pic:nvPicPr>
                        <pic:blipFill rotWithShape="1">
                          <a:blip r:embed="rId199">
                            <a:extLst>
                              <a:ext uri="{28A0092B-C50C-407E-A947-70E740481C1C}">
                                <a14:useLocalDpi xmlns:a14="http://schemas.microsoft.com/office/drawing/2010/main" val="0"/>
                              </a:ext>
                            </a:extLst>
                          </a:blip>
                          <a:srcRect l="1" t="254" r="-25358" b="536"/>
                          <a:stretch/>
                        </pic:blipFill>
                        <pic:spPr>
                          <a:xfrm>
                            <a:off x="0" y="0"/>
                            <a:ext cx="1445907" cy="2720934"/>
                          </a:xfrm>
                          <a:prstGeom prst="rect">
                            <a:avLst/>
                          </a:prstGeom>
                        </pic:spPr>
                      </pic:pic>
                    </a:graphicData>
                  </a:graphic>
                </wp:inline>
              </w:drawing>
            </w:r>
          </w:p>
          <w:p w14:paraId="48567FD0" w14:textId="77777777" w:rsidR="0023524D" w:rsidRPr="001E3493" w:rsidRDefault="0023524D" w:rsidP="003377A0">
            <w:pPr>
              <w:spacing w:line="240" w:lineRule="auto"/>
              <w:jc w:val="center"/>
            </w:pPr>
            <w:r w:rsidRPr="001E3493">
              <w:t>Day 0</w:t>
            </w:r>
          </w:p>
        </w:tc>
        <w:tc>
          <w:tcPr>
            <w:tcW w:w="2012" w:type="dxa"/>
          </w:tcPr>
          <w:p w14:paraId="39723BE2" w14:textId="77777777" w:rsidR="0023524D" w:rsidRPr="001E3493" w:rsidRDefault="0023524D" w:rsidP="003377A0">
            <w:pPr>
              <w:spacing w:line="240" w:lineRule="auto"/>
              <w:jc w:val="center"/>
            </w:pPr>
            <w:r w:rsidRPr="001E3493">
              <w:rPr>
                <w:noProof/>
              </w:rPr>
              <w:drawing>
                <wp:inline distT="0" distB="0" distL="0" distR="0" wp14:anchorId="259929D8" wp14:editId="7FE6FE0F">
                  <wp:extent cx="1345356" cy="2716837"/>
                  <wp:effectExtent l="0" t="0" r="0" b="762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76"/>
                          <pic:cNvPicPr/>
                        </pic:nvPicPr>
                        <pic:blipFill rotWithShape="1">
                          <a:blip r:embed="rId200">
                            <a:extLst>
                              <a:ext uri="{28A0092B-C50C-407E-A947-70E740481C1C}">
                                <a14:useLocalDpi xmlns:a14="http://schemas.microsoft.com/office/drawing/2010/main" val="0"/>
                              </a:ext>
                            </a:extLst>
                          </a:blip>
                          <a:srcRect r="-8561" b="7584"/>
                          <a:stretch/>
                        </pic:blipFill>
                        <pic:spPr>
                          <a:xfrm>
                            <a:off x="0" y="0"/>
                            <a:ext cx="1345356" cy="2716837"/>
                          </a:xfrm>
                          <a:prstGeom prst="rect">
                            <a:avLst/>
                          </a:prstGeom>
                        </pic:spPr>
                      </pic:pic>
                    </a:graphicData>
                  </a:graphic>
                </wp:inline>
              </w:drawing>
            </w:r>
            <w:r w:rsidRPr="001E3493">
              <w:t>Day 7</w:t>
            </w:r>
          </w:p>
        </w:tc>
        <w:tc>
          <w:tcPr>
            <w:tcW w:w="1978" w:type="dxa"/>
          </w:tcPr>
          <w:p w14:paraId="6E702776" w14:textId="77777777" w:rsidR="0023524D" w:rsidRPr="001E3493" w:rsidRDefault="0023524D" w:rsidP="003377A0">
            <w:pPr>
              <w:spacing w:line="240" w:lineRule="auto"/>
              <w:jc w:val="center"/>
            </w:pPr>
            <w:r w:rsidRPr="001E3493">
              <w:rPr>
                <w:noProof/>
              </w:rPr>
              <w:drawing>
                <wp:inline distT="0" distB="0" distL="0" distR="0" wp14:anchorId="5BAD874C" wp14:editId="2B2C6692">
                  <wp:extent cx="1129050" cy="2717599"/>
                  <wp:effectExtent l="0" t="0" r="0" b="6985"/>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pic:cNvPicPr/>
                        </pic:nvPicPr>
                        <pic:blipFill rotWithShape="1">
                          <a:blip r:embed="rId201">
                            <a:extLst>
                              <a:ext uri="{28A0092B-C50C-407E-A947-70E740481C1C}">
                                <a14:useLocalDpi xmlns:a14="http://schemas.microsoft.com/office/drawing/2010/main" val="0"/>
                              </a:ext>
                            </a:extLst>
                          </a:blip>
                          <a:srcRect l="18042" r="5241" b="12801"/>
                          <a:stretch/>
                        </pic:blipFill>
                        <pic:spPr>
                          <a:xfrm>
                            <a:off x="0" y="0"/>
                            <a:ext cx="1129507" cy="2718700"/>
                          </a:xfrm>
                          <a:prstGeom prst="rect">
                            <a:avLst/>
                          </a:prstGeom>
                        </pic:spPr>
                      </pic:pic>
                    </a:graphicData>
                  </a:graphic>
                </wp:inline>
              </w:drawing>
            </w:r>
          </w:p>
          <w:p w14:paraId="5FA6DC51" w14:textId="77777777" w:rsidR="0023524D" w:rsidRPr="001E3493" w:rsidRDefault="0023524D" w:rsidP="003377A0">
            <w:pPr>
              <w:spacing w:line="240" w:lineRule="auto"/>
              <w:jc w:val="center"/>
            </w:pPr>
            <w:r w:rsidRPr="001E3493">
              <w:t>Day 14</w:t>
            </w:r>
          </w:p>
        </w:tc>
        <w:tc>
          <w:tcPr>
            <w:tcW w:w="2053" w:type="dxa"/>
          </w:tcPr>
          <w:p w14:paraId="1F5EF269" w14:textId="77777777" w:rsidR="0023524D" w:rsidRPr="001E3493" w:rsidRDefault="0023524D" w:rsidP="003377A0">
            <w:pPr>
              <w:spacing w:line="240" w:lineRule="auto"/>
              <w:jc w:val="center"/>
            </w:pPr>
            <w:r w:rsidRPr="001E3493">
              <w:rPr>
                <w:noProof/>
              </w:rPr>
              <w:drawing>
                <wp:inline distT="0" distB="0" distL="0" distR="0" wp14:anchorId="6167C175" wp14:editId="64759E36">
                  <wp:extent cx="1398556" cy="2718320"/>
                  <wp:effectExtent l="0" t="0" r="0" b="635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pic:cNvPicPr/>
                        </pic:nvPicPr>
                        <pic:blipFill rotWithShape="1">
                          <a:blip r:embed="rId202">
                            <a:extLst>
                              <a:ext uri="{28A0092B-C50C-407E-A947-70E740481C1C}">
                                <a14:useLocalDpi xmlns:a14="http://schemas.microsoft.com/office/drawing/2010/main" val="0"/>
                              </a:ext>
                            </a:extLst>
                          </a:blip>
                          <a:srcRect l="9542" t="2902" b="12443"/>
                          <a:stretch/>
                        </pic:blipFill>
                        <pic:spPr>
                          <a:xfrm>
                            <a:off x="0" y="0"/>
                            <a:ext cx="1402053" cy="2725116"/>
                          </a:xfrm>
                          <a:prstGeom prst="rect">
                            <a:avLst/>
                          </a:prstGeom>
                        </pic:spPr>
                      </pic:pic>
                    </a:graphicData>
                  </a:graphic>
                </wp:inline>
              </w:drawing>
            </w:r>
          </w:p>
          <w:p w14:paraId="1886579A" w14:textId="77777777" w:rsidR="0023524D" w:rsidRPr="001E3493" w:rsidRDefault="0023524D" w:rsidP="003377A0">
            <w:pPr>
              <w:spacing w:line="240" w:lineRule="auto"/>
              <w:jc w:val="center"/>
            </w:pPr>
            <w:r w:rsidRPr="001E3493">
              <w:t>Day 28</w:t>
            </w:r>
          </w:p>
        </w:tc>
      </w:tr>
      <w:tr w:rsidR="0023524D" w:rsidRPr="001E3493" w14:paraId="76425F44" w14:textId="77777777" w:rsidTr="00122902">
        <w:trPr>
          <w:cantSplit/>
          <w:trHeight w:val="5363"/>
        </w:trPr>
        <w:tc>
          <w:tcPr>
            <w:tcW w:w="455" w:type="dxa"/>
            <w:textDirection w:val="btLr"/>
          </w:tcPr>
          <w:p w14:paraId="1EAF22AB" w14:textId="77777777" w:rsidR="0023524D" w:rsidRPr="001E3493" w:rsidRDefault="0023524D" w:rsidP="003377A0">
            <w:pPr>
              <w:spacing w:line="240" w:lineRule="auto"/>
              <w:jc w:val="center"/>
            </w:pPr>
            <w:r w:rsidRPr="001E3493">
              <w:t>G24010</w:t>
            </w:r>
          </w:p>
        </w:tc>
        <w:tc>
          <w:tcPr>
            <w:tcW w:w="2132" w:type="dxa"/>
          </w:tcPr>
          <w:p w14:paraId="3FD1BE62" w14:textId="77777777" w:rsidR="0023524D" w:rsidRPr="001E3493" w:rsidRDefault="0023524D" w:rsidP="003377A0">
            <w:pPr>
              <w:spacing w:line="240" w:lineRule="auto"/>
              <w:jc w:val="center"/>
            </w:pPr>
            <w:r w:rsidRPr="001E3493">
              <w:rPr>
                <w:noProof/>
              </w:rPr>
              <w:drawing>
                <wp:inline distT="0" distB="0" distL="0" distR="0" wp14:anchorId="0F436F5D" wp14:editId="2913EBEC">
                  <wp:extent cx="1309329" cy="2696828"/>
                  <wp:effectExtent l="0" t="0" r="5715" b="889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Picture 379"/>
                          <pic:cNvPicPr/>
                        </pic:nvPicPr>
                        <pic:blipFill>
                          <a:blip r:embed="rId203">
                            <a:extLst>
                              <a:ext uri="{28A0092B-C50C-407E-A947-70E740481C1C}">
                                <a14:useLocalDpi xmlns:a14="http://schemas.microsoft.com/office/drawing/2010/main" val="0"/>
                              </a:ext>
                            </a:extLst>
                          </a:blip>
                          <a:srcRect t="3990" b="3990"/>
                          <a:stretch>
                            <a:fillRect/>
                          </a:stretch>
                        </pic:blipFill>
                        <pic:spPr>
                          <a:xfrm>
                            <a:off x="0" y="0"/>
                            <a:ext cx="1319596" cy="2717974"/>
                          </a:xfrm>
                          <a:prstGeom prst="rect">
                            <a:avLst/>
                          </a:prstGeom>
                        </pic:spPr>
                      </pic:pic>
                    </a:graphicData>
                  </a:graphic>
                </wp:inline>
              </w:drawing>
            </w:r>
          </w:p>
          <w:p w14:paraId="6C817B48" w14:textId="77777777" w:rsidR="0023524D" w:rsidRPr="001E3493" w:rsidRDefault="0023524D" w:rsidP="003377A0">
            <w:pPr>
              <w:spacing w:line="240" w:lineRule="auto"/>
              <w:jc w:val="center"/>
            </w:pPr>
            <w:r w:rsidRPr="001E3493">
              <w:t>Day 42</w:t>
            </w:r>
          </w:p>
        </w:tc>
        <w:tc>
          <w:tcPr>
            <w:tcW w:w="2012" w:type="dxa"/>
          </w:tcPr>
          <w:p w14:paraId="3E637683" w14:textId="77777777" w:rsidR="0023524D" w:rsidRPr="001E3493" w:rsidRDefault="0023524D" w:rsidP="003377A0">
            <w:pPr>
              <w:spacing w:line="240" w:lineRule="auto"/>
              <w:jc w:val="center"/>
            </w:pPr>
            <w:r w:rsidRPr="001E3493">
              <w:rPr>
                <w:noProof/>
              </w:rPr>
              <w:drawing>
                <wp:inline distT="0" distB="0" distL="0" distR="0" wp14:anchorId="7C4E8BDB" wp14:editId="6C584991">
                  <wp:extent cx="1373730" cy="2691768"/>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380"/>
                          <pic:cNvPicPr/>
                        </pic:nvPicPr>
                        <pic:blipFill rotWithShape="1">
                          <a:blip r:embed="rId204">
                            <a:extLst>
                              <a:ext uri="{28A0092B-C50C-407E-A947-70E740481C1C}">
                                <a14:useLocalDpi xmlns:a14="http://schemas.microsoft.com/office/drawing/2010/main" val="0"/>
                              </a:ext>
                            </a:extLst>
                          </a:blip>
                          <a:srcRect l="8590" t="2093" r="-8590" b="1389"/>
                          <a:stretch/>
                        </pic:blipFill>
                        <pic:spPr>
                          <a:xfrm>
                            <a:off x="0" y="0"/>
                            <a:ext cx="1374531" cy="2693338"/>
                          </a:xfrm>
                          <a:prstGeom prst="rect">
                            <a:avLst/>
                          </a:prstGeom>
                        </pic:spPr>
                      </pic:pic>
                    </a:graphicData>
                  </a:graphic>
                </wp:inline>
              </w:drawing>
            </w:r>
          </w:p>
          <w:p w14:paraId="08C65516" w14:textId="77777777" w:rsidR="0023524D" w:rsidRPr="001E3493" w:rsidRDefault="0023524D" w:rsidP="003377A0">
            <w:pPr>
              <w:spacing w:line="240" w:lineRule="auto"/>
              <w:jc w:val="center"/>
            </w:pPr>
            <w:r w:rsidRPr="001E3493">
              <w:t>Day 56</w:t>
            </w:r>
          </w:p>
        </w:tc>
        <w:tc>
          <w:tcPr>
            <w:tcW w:w="1978" w:type="dxa"/>
          </w:tcPr>
          <w:p w14:paraId="3BBAEA22" w14:textId="77777777" w:rsidR="0023524D" w:rsidRPr="001E3493" w:rsidRDefault="0023524D" w:rsidP="003377A0">
            <w:pPr>
              <w:spacing w:line="240" w:lineRule="auto"/>
              <w:jc w:val="center"/>
            </w:pPr>
            <w:r w:rsidRPr="001E3493">
              <w:rPr>
                <w:noProof/>
              </w:rPr>
              <w:drawing>
                <wp:inline distT="0" distB="0" distL="0" distR="0" wp14:anchorId="120B2701" wp14:editId="50E4176C">
                  <wp:extent cx="1358183" cy="2679491"/>
                  <wp:effectExtent l="0" t="0" r="0" b="698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Picture 381"/>
                          <pic:cNvPicPr/>
                        </pic:nvPicPr>
                        <pic:blipFill rotWithShape="1">
                          <a:blip r:embed="rId205">
                            <a:extLst>
                              <a:ext uri="{28A0092B-C50C-407E-A947-70E740481C1C}">
                                <a14:useLocalDpi xmlns:a14="http://schemas.microsoft.com/office/drawing/2010/main" val="0"/>
                              </a:ext>
                            </a:extLst>
                          </a:blip>
                          <a:srcRect l="24902" t="734" r="-16004" b="-734"/>
                          <a:stretch/>
                        </pic:blipFill>
                        <pic:spPr>
                          <a:xfrm>
                            <a:off x="0" y="0"/>
                            <a:ext cx="1361604" cy="2686241"/>
                          </a:xfrm>
                          <a:prstGeom prst="rect">
                            <a:avLst/>
                          </a:prstGeom>
                        </pic:spPr>
                      </pic:pic>
                    </a:graphicData>
                  </a:graphic>
                </wp:inline>
              </w:drawing>
            </w:r>
          </w:p>
          <w:p w14:paraId="0CB4FC96" w14:textId="77777777" w:rsidR="0023524D" w:rsidRPr="001E3493" w:rsidRDefault="0023524D" w:rsidP="003377A0">
            <w:pPr>
              <w:spacing w:line="240" w:lineRule="auto"/>
              <w:jc w:val="center"/>
            </w:pPr>
            <w:r w:rsidRPr="001E3493">
              <w:t>Day 70</w:t>
            </w:r>
          </w:p>
        </w:tc>
        <w:tc>
          <w:tcPr>
            <w:tcW w:w="2053" w:type="dxa"/>
          </w:tcPr>
          <w:p w14:paraId="164ABEFE" w14:textId="77777777" w:rsidR="0023524D" w:rsidRPr="001E3493" w:rsidRDefault="0023524D" w:rsidP="003377A0">
            <w:pPr>
              <w:spacing w:line="240" w:lineRule="auto"/>
              <w:jc w:val="center"/>
            </w:pPr>
            <w:r w:rsidRPr="001E3493">
              <w:rPr>
                <w:noProof/>
              </w:rPr>
              <w:drawing>
                <wp:inline distT="0" distB="0" distL="0" distR="0" wp14:anchorId="59635DB4" wp14:editId="540EA991">
                  <wp:extent cx="1415968" cy="2672561"/>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pic:cNvPicPr/>
                        </pic:nvPicPr>
                        <pic:blipFill rotWithShape="1">
                          <a:blip r:embed="rId206">
                            <a:extLst>
                              <a:ext uri="{28A0092B-C50C-407E-A947-70E740481C1C}">
                                <a14:useLocalDpi xmlns:a14="http://schemas.microsoft.com/office/drawing/2010/main" val="0"/>
                              </a:ext>
                            </a:extLst>
                          </a:blip>
                          <a:srcRect l="23135" r="-17510"/>
                          <a:stretch/>
                        </pic:blipFill>
                        <pic:spPr>
                          <a:xfrm>
                            <a:off x="0" y="0"/>
                            <a:ext cx="1420288" cy="2680714"/>
                          </a:xfrm>
                          <a:prstGeom prst="rect">
                            <a:avLst/>
                          </a:prstGeom>
                        </pic:spPr>
                      </pic:pic>
                    </a:graphicData>
                  </a:graphic>
                </wp:inline>
              </w:drawing>
            </w:r>
          </w:p>
          <w:p w14:paraId="4C8DC81A" w14:textId="77777777" w:rsidR="0023524D" w:rsidRPr="001E3493" w:rsidRDefault="0023524D" w:rsidP="003377A0">
            <w:pPr>
              <w:spacing w:line="240" w:lineRule="auto"/>
              <w:jc w:val="center"/>
            </w:pPr>
            <w:r w:rsidRPr="001E3493">
              <w:t>Day 84</w:t>
            </w:r>
          </w:p>
        </w:tc>
      </w:tr>
    </w:tbl>
    <w:p w14:paraId="4BD5CEB6" w14:textId="77777777" w:rsidR="00363632" w:rsidRDefault="00363632"/>
    <w:p w14:paraId="034DC9F0" w14:textId="77777777" w:rsidR="00363632" w:rsidRDefault="00363632"/>
    <w:p w14:paraId="32B2D0FC" w14:textId="29607B52" w:rsidR="00363632" w:rsidRDefault="00363632">
      <w:r>
        <w:lastRenderedPageBreak/>
        <w:t>Table 28 Continued</w:t>
      </w:r>
    </w:p>
    <w:tbl>
      <w:tblPr>
        <w:tblStyle w:val="TableGrid"/>
        <w:tblW w:w="0" w:type="auto"/>
        <w:tblLook w:val="04A0" w:firstRow="1" w:lastRow="0" w:firstColumn="1" w:lastColumn="0" w:noHBand="0" w:noVBand="1"/>
      </w:tblPr>
      <w:tblGrid>
        <w:gridCol w:w="459"/>
        <w:gridCol w:w="2160"/>
        <w:gridCol w:w="2038"/>
        <w:gridCol w:w="1901"/>
        <w:gridCol w:w="2072"/>
      </w:tblGrid>
      <w:tr w:rsidR="0023524D" w:rsidRPr="001E3493" w14:paraId="4E5361BB" w14:textId="77777777" w:rsidTr="00122902">
        <w:trPr>
          <w:cantSplit/>
          <w:trHeight w:val="5039"/>
        </w:trPr>
        <w:tc>
          <w:tcPr>
            <w:tcW w:w="455" w:type="dxa"/>
            <w:textDirection w:val="btLr"/>
          </w:tcPr>
          <w:p w14:paraId="6B4D9B07" w14:textId="77777777" w:rsidR="0023524D" w:rsidRPr="001E3493" w:rsidRDefault="0023524D" w:rsidP="003377A0">
            <w:pPr>
              <w:spacing w:line="240" w:lineRule="auto"/>
              <w:jc w:val="center"/>
            </w:pPr>
            <w:r w:rsidRPr="001E3493">
              <w:t>G24011</w:t>
            </w:r>
          </w:p>
        </w:tc>
        <w:tc>
          <w:tcPr>
            <w:tcW w:w="2132" w:type="dxa"/>
          </w:tcPr>
          <w:p w14:paraId="1B4147F7" w14:textId="77777777" w:rsidR="0023524D" w:rsidRPr="001E3493" w:rsidRDefault="0023524D" w:rsidP="003377A0">
            <w:pPr>
              <w:spacing w:line="240" w:lineRule="auto"/>
              <w:jc w:val="center"/>
            </w:pPr>
            <w:r w:rsidRPr="001E3493">
              <w:rPr>
                <w:noProof/>
              </w:rPr>
              <w:drawing>
                <wp:inline distT="0" distB="0" distL="0" distR="0" wp14:anchorId="518BFE16" wp14:editId="029F66BD">
                  <wp:extent cx="1476662" cy="2778809"/>
                  <wp:effectExtent l="0" t="0" r="0" b="254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icture 383"/>
                          <pic:cNvPicPr/>
                        </pic:nvPicPr>
                        <pic:blipFill rotWithShape="1">
                          <a:blip r:embed="rId207">
                            <a:extLst>
                              <a:ext uri="{28A0092B-C50C-407E-A947-70E740481C1C}">
                                <a14:useLocalDpi xmlns:a14="http://schemas.microsoft.com/office/drawing/2010/main" val="0"/>
                              </a:ext>
                            </a:extLst>
                          </a:blip>
                          <a:srcRect t="4984" r="-16580" b="1135"/>
                          <a:stretch/>
                        </pic:blipFill>
                        <pic:spPr>
                          <a:xfrm>
                            <a:off x="0" y="0"/>
                            <a:ext cx="1477217" cy="2779854"/>
                          </a:xfrm>
                          <a:prstGeom prst="rect">
                            <a:avLst/>
                          </a:prstGeom>
                        </pic:spPr>
                      </pic:pic>
                    </a:graphicData>
                  </a:graphic>
                </wp:inline>
              </w:drawing>
            </w:r>
          </w:p>
          <w:p w14:paraId="3272A247" w14:textId="77777777" w:rsidR="0023524D" w:rsidRPr="001E3493" w:rsidRDefault="0023524D" w:rsidP="003377A0">
            <w:pPr>
              <w:spacing w:line="240" w:lineRule="auto"/>
              <w:jc w:val="center"/>
            </w:pPr>
            <w:r w:rsidRPr="001E3493">
              <w:t>Day 0</w:t>
            </w:r>
          </w:p>
        </w:tc>
        <w:tc>
          <w:tcPr>
            <w:tcW w:w="2012" w:type="dxa"/>
          </w:tcPr>
          <w:p w14:paraId="72C84592" w14:textId="77777777" w:rsidR="0023524D" w:rsidRPr="001E3493" w:rsidRDefault="0023524D" w:rsidP="003377A0">
            <w:pPr>
              <w:spacing w:line="240" w:lineRule="auto"/>
              <w:jc w:val="center"/>
            </w:pPr>
            <w:r w:rsidRPr="001E3493">
              <w:rPr>
                <w:noProof/>
              </w:rPr>
              <w:drawing>
                <wp:inline distT="0" distB="0" distL="0" distR="0" wp14:anchorId="383524D9" wp14:editId="69D3578C">
                  <wp:extent cx="1383952" cy="2794779"/>
                  <wp:effectExtent l="0" t="0" r="0" b="571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384"/>
                          <pic:cNvPicPr/>
                        </pic:nvPicPr>
                        <pic:blipFill rotWithShape="1">
                          <a:blip r:embed="rId208">
                            <a:extLst>
                              <a:ext uri="{28A0092B-C50C-407E-A947-70E740481C1C}">
                                <a14:useLocalDpi xmlns:a14="http://schemas.microsoft.com/office/drawing/2010/main" val="0"/>
                              </a:ext>
                            </a:extLst>
                          </a:blip>
                          <a:srcRect l="17382" t="3501" r="-15228" b="11067"/>
                          <a:stretch/>
                        </pic:blipFill>
                        <pic:spPr>
                          <a:xfrm>
                            <a:off x="0" y="0"/>
                            <a:ext cx="1389017" cy="2805007"/>
                          </a:xfrm>
                          <a:prstGeom prst="rect">
                            <a:avLst/>
                          </a:prstGeom>
                        </pic:spPr>
                      </pic:pic>
                    </a:graphicData>
                  </a:graphic>
                </wp:inline>
              </w:drawing>
            </w:r>
            <w:r w:rsidRPr="001E3493">
              <w:t>Day 7</w:t>
            </w:r>
          </w:p>
        </w:tc>
        <w:tc>
          <w:tcPr>
            <w:tcW w:w="1978" w:type="dxa"/>
          </w:tcPr>
          <w:p w14:paraId="0821F2B2" w14:textId="77777777" w:rsidR="0023524D" w:rsidRPr="001E3493" w:rsidRDefault="0023524D" w:rsidP="003377A0">
            <w:pPr>
              <w:spacing w:line="240" w:lineRule="auto"/>
              <w:jc w:val="center"/>
            </w:pPr>
            <w:r w:rsidRPr="001E3493">
              <w:rPr>
                <w:noProof/>
              </w:rPr>
              <w:drawing>
                <wp:inline distT="0" distB="0" distL="0" distR="0" wp14:anchorId="6BD287F9" wp14:editId="06B74DCD">
                  <wp:extent cx="1149964" cy="2767941"/>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209">
                            <a:extLst>
                              <a:ext uri="{28A0092B-C50C-407E-A947-70E740481C1C}">
                                <a14:useLocalDpi xmlns:a14="http://schemas.microsoft.com/office/drawing/2010/main" val="0"/>
                              </a:ext>
                            </a:extLst>
                          </a:blip>
                          <a:srcRect l="1708" r="1708"/>
                          <a:stretch>
                            <a:fillRect/>
                          </a:stretch>
                        </pic:blipFill>
                        <pic:spPr>
                          <a:xfrm>
                            <a:off x="0" y="0"/>
                            <a:ext cx="1151426" cy="2771459"/>
                          </a:xfrm>
                          <a:prstGeom prst="rect">
                            <a:avLst/>
                          </a:prstGeom>
                        </pic:spPr>
                      </pic:pic>
                    </a:graphicData>
                  </a:graphic>
                </wp:inline>
              </w:drawing>
            </w:r>
          </w:p>
          <w:p w14:paraId="1968457F" w14:textId="77777777" w:rsidR="0023524D" w:rsidRPr="001E3493" w:rsidRDefault="0023524D" w:rsidP="003377A0">
            <w:pPr>
              <w:spacing w:line="240" w:lineRule="auto"/>
              <w:jc w:val="center"/>
            </w:pPr>
            <w:r w:rsidRPr="001E3493">
              <w:t>Day 14</w:t>
            </w:r>
          </w:p>
        </w:tc>
        <w:tc>
          <w:tcPr>
            <w:tcW w:w="2053" w:type="dxa"/>
          </w:tcPr>
          <w:p w14:paraId="503EE0C4" w14:textId="77777777" w:rsidR="0023524D" w:rsidRPr="001E3493" w:rsidRDefault="0023524D" w:rsidP="003377A0">
            <w:pPr>
              <w:spacing w:line="240" w:lineRule="auto"/>
              <w:jc w:val="center"/>
            </w:pPr>
            <w:r w:rsidRPr="001E3493">
              <w:rPr>
                <w:noProof/>
              </w:rPr>
              <w:drawing>
                <wp:inline distT="0" distB="0" distL="0" distR="0" wp14:anchorId="41306C24" wp14:editId="79B18388">
                  <wp:extent cx="1409372" cy="2739343"/>
                  <wp:effectExtent l="0" t="0" r="635" b="444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86"/>
                          <pic:cNvPicPr/>
                        </pic:nvPicPr>
                        <pic:blipFill rotWithShape="1">
                          <a:blip r:embed="rId210">
                            <a:extLst>
                              <a:ext uri="{28A0092B-C50C-407E-A947-70E740481C1C}">
                                <a14:useLocalDpi xmlns:a14="http://schemas.microsoft.com/office/drawing/2010/main" val="0"/>
                              </a:ext>
                            </a:extLst>
                          </a:blip>
                          <a:srcRect l="17544" t="3983" r="-1351" b="5286"/>
                          <a:stretch/>
                        </pic:blipFill>
                        <pic:spPr>
                          <a:xfrm>
                            <a:off x="0" y="0"/>
                            <a:ext cx="1413754" cy="2747860"/>
                          </a:xfrm>
                          <a:prstGeom prst="rect">
                            <a:avLst/>
                          </a:prstGeom>
                        </pic:spPr>
                      </pic:pic>
                    </a:graphicData>
                  </a:graphic>
                </wp:inline>
              </w:drawing>
            </w:r>
          </w:p>
          <w:p w14:paraId="1741B1EC" w14:textId="77777777" w:rsidR="0023524D" w:rsidRPr="001E3493" w:rsidRDefault="0023524D" w:rsidP="003377A0">
            <w:pPr>
              <w:spacing w:line="240" w:lineRule="auto"/>
              <w:jc w:val="center"/>
            </w:pPr>
            <w:r w:rsidRPr="001E3493">
              <w:t>Day 28</w:t>
            </w:r>
          </w:p>
        </w:tc>
      </w:tr>
      <w:tr w:rsidR="0023524D" w:rsidRPr="001E3493" w14:paraId="56D4486D" w14:textId="77777777" w:rsidTr="00122902">
        <w:trPr>
          <w:cantSplit/>
          <w:trHeight w:val="4283"/>
        </w:trPr>
        <w:tc>
          <w:tcPr>
            <w:tcW w:w="455" w:type="dxa"/>
            <w:textDirection w:val="btLr"/>
          </w:tcPr>
          <w:p w14:paraId="6FD92935" w14:textId="77777777" w:rsidR="0023524D" w:rsidRPr="001E3493" w:rsidRDefault="0023524D" w:rsidP="003377A0">
            <w:pPr>
              <w:spacing w:line="240" w:lineRule="auto"/>
              <w:jc w:val="center"/>
            </w:pPr>
            <w:r w:rsidRPr="001E3493">
              <w:t>G24011</w:t>
            </w:r>
          </w:p>
        </w:tc>
        <w:tc>
          <w:tcPr>
            <w:tcW w:w="2132" w:type="dxa"/>
          </w:tcPr>
          <w:p w14:paraId="790ED421" w14:textId="77777777" w:rsidR="0023524D" w:rsidRPr="001E3493" w:rsidRDefault="0023524D" w:rsidP="003377A0">
            <w:pPr>
              <w:spacing w:line="240" w:lineRule="auto"/>
              <w:jc w:val="center"/>
            </w:pPr>
            <w:r w:rsidRPr="001E3493">
              <w:rPr>
                <w:noProof/>
              </w:rPr>
              <w:drawing>
                <wp:inline distT="0" distB="0" distL="0" distR="0" wp14:anchorId="2A0FEC2C" wp14:editId="3FE41FE3">
                  <wp:extent cx="1224431" cy="2521964"/>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Picture 387"/>
                          <pic:cNvPicPr/>
                        </pic:nvPicPr>
                        <pic:blipFill>
                          <a:blip r:embed="rId211">
                            <a:extLst>
                              <a:ext uri="{28A0092B-C50C-407E-A947-70E740481C1C}">
                                <a14:useLocalDpi xmlns:a14="http://schemas.microsoft.com/office/drawing/2010/main" val="0"/>
                              </a:ext>
                            </a:extLst>
                          </a:blip>
                          <a:srcRect t="6385" b="6385"/>
                          <a:stretch>
                            <a:fillRect/>
                          </a:stretch>
                        </pic:blipFill>
                        <pic:spPr>
                          <a:xfrm>
                            <a:off x="0" y="0"/>
                            <a:ext cx="1224431" cy="2521964"/>
                          </a:xfrm>
                          <a:prstGeom prst="rect">
                            <a:avLst/>
                          </a:prstGeom>
                        </pic:spPr>
                      </pic:pic>
                    </a:graphicData>
                  </a:graphic>
                </wp:inline>
              </w:drawing>
            </w:r>
          </w:p>
          <w:p w14:paraId="48ECFC2F" w14:textId="77777777" w:rsidR="0023524D" w:rsidRPr="001E3493" w:rsidRDefault="0023524D" w:rsidP="003377A0">
            <w:pPr>
              <w:spacing w:line="240" w:lineRule="auto"/>
              <w:jc w:val="center"/>
            </w:pPr>
            <w:r w:rsidRPr="001E3493">
              <w:t>Day 42</w:t>
            </w:r>
          </w:p>
        </w:tc>
        <w:tc>
          <w:tcPr>
            <w:tcW w:w="2012" w:type="dxa"/>
          </w:tcPr>
          <w:p w14:paraId="46937D34" w14:textId="77777777" w:rsidR="0023524D" w:rsidRPr="001E3493" w:rsidRDefault="0023524D" w:rsidP="003377A0">
            <w:pPr>
              <w:spacing w:line="240" w:lineRule="auto"/>
              <w:jc w:val="center"/>
            </w:pPr>
            <w:r w:rsidRPr="001E3493">
              <w:rPr>
                <w:noProof/>
              </w:rPr>
              <w:drawing>
                <wp:inline distT="0" distB="0" distL="0" distR="0" wp14:anchorId="2DA82161" wp14:editId="26155EE1">
                  <wp:extent cx="1285546" cy="2518975"/>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388"/>
                          <pic:cNvPicPr/>
                        </pic:nvPicPr>
                        <pic:blipFill>
                          <a:blip r:embed="rId212">
                            <a:extLst>
                              <a:ext uri="{28A0092B-C50C-407E-A947-70E740481C1C}">
                                <a14:useLocalDpi xmlns:a14="http://schemas.microsoft.com/office/drawing/2010/main" val="0"/>
                              </a:ext>
                            </a:extLst>
                          </a:blip>
                          <a:srcRect/>
                          <a:stretch>
                            <a:fillRect/>
                          </a:stretch>
                        </pic:blipFill>
                        <pic:spPr>
                          <a:xfrm>
                            <a:off x="0" y="0"/>
                            <a:ext cx="1285546" cy="2518975"/>
                          </a:xfrm>
                          <a:prstGeom prst="rect">
                            <a:avLst/>
                          </a:prstGeom>
                        </pic:spPr>
                      </pic:pic>
                    </a:graphicData>
                  </a:graphic>
                </wp:inline>
              </w:drawing>
            </w:r>
          </w:p>
          <w:p w14:paraId="2336FD79" w14:textId="77777777" w:rsidR="0023524D" w:rsidRPr="001E3493" w:rsidRDefault="0023524D" w:rsidP="003377A0">
            <w:pPr>
              <w:spacing w:line="240" w:lineRule="auto"/>
              <w:jc w:val="center"/>
            </w:pPr>
            <w:r w:rsidRPr="001E3493">
              <w:t>Day 56</w:t>
            </w:r>
          </w:p>
        </w:tc>
        <w:tc>
          <w:tcPr>
            <w:tcW w:w="1978" w:type="dxa"/>
          </w:tcPr>
          <w:p w14:paraId="0FA6CCAC" w14:textId="77777777" w:rsidR="0023524D" w:rsidRPr="001E3493" w:rsidRDefault="0023524D" w:rsidP="003377A0">
            <w:pPr>
              <w:spacing w:line="240" w:lineRule="auto"/>
              <w:jc w:val="center"/>
            </w:pPr>
            <w:r w:rsidRPr="001E3493">
              <w:rPr>
                <w:noProof/>
              </w:rPr>
              <w:drawing>
                <wp:inline distT="0" distB="0" distL="0" distR="0" wp14:anchorId="1CE5B302" wp14:editId="33112254">
                  <wp:extent cx="1279867" cy="2524986"/>
                  <wp:effectExtent l="0" t="0" r="0" b="889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icture 389"/>
                          <pic:cNvPicPr/>
                        </pic:nvPicPr>
                        <pic:blipFill>
                          <a:blip r:embed="rId213">
                            <a:extLst>
                              <a:ext uri="{28A0092B-C50C-407E-A947-70E740481C1C}">
                                <a14:useLocalDpi xmlns:a14="http://schemas.microsoft.com/office/drawing/2010/main" val="0"/>
                              </a:ext>
                            </a:extLst>
                          </a:blip>
                          <a:srcRect t="1810" b="1810"/>
                          <a:stretch>
                            <a:fillRect/>
                          </a:stretch>
                        </pic:blipFill>
                        <pic:spPr>
                          <a:xfrm>
                            <a:off x="0" y="0"/>
                            <a:ext cx="1279867" cy="2524986"/>
                          </a:xfrm>
                          <a:prstGeom prst="rect">
                            <a:avLst/>
                          </a:prstGeom>
                        </pic:spPr>
                      </pic:pic>
                    </a:graphicData>
                  </a:graphic>
                </wp:inline>
              </w:drawing>
            </w:r>
          </w:p>
          <w:p w14:paraId="0D06A16D" w14:textId="77777777" w:rsidR="0023524D" w:rsidRPr="001E3493" w:rsidRDefault="0023524D" w:rsidP="003377A0">
            <w:pPr>
              <w:spacing w:line="240" w:lineRule="auto"/>
              <w:jc w:val="center"/>
            </w:pPr>
            <w:r w:rsidRPr="001E3493">
              <w:t>Day 70</w:t>
            </w:r>
          </w:p>
        </w:tc>
        <w:tc>
          <w:tcPr>
            <w:tcW w:w="2053" w:type="dxa"/>
          </w:tcPr>
          <w:p w14:paraId="526B9C40" w14:textId="77777777" w:rsidR="0023524D" w:rsidRPr="001E3493" w:rsidRDefault="0023524D" w:rsidP="003377A0">
            <w:pPr>
              <w:spacing w:line="240" w:lineRule="auto"/>
              <w:jc w:val="center"/>
            </w:pPr>
            <w:r w:rsidRPr="001E3493">
              <w:rPr>
                <w:noProof/>
              </w:rPr>
              <w:drawing>
                <wp:inline distT="0" distB="0" distL="0" distR="0" wp14:anchorId="335EB8BF" wp14:editId="53E2551F">
                  <wp:extent cx="1337873" cy="2525161"/>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icture 390"/>
                          <pic:cNvPicPr/>
                        </pic:nvPicPr>
                        <pic:blipFill>
                          <a:blip r:embed="rId214">
                            <a:extLst>
                              <a:ext uri="{28A0092B-C50C-407E-A947-70E740481C1C}">
                                <a14:useLocalDpi xmlns:a14="http://schemas.microsoft.com/office/drawing/2010/main" val="0"/>
                              </a:ext>
                            </a:extLst>
                          </a:blip>
                          <a:srcRect t="4113" b="4113"/>
                          <a:stretch>
                            <a:fillRect/>
                          </a:stretch>
                        </pic:blipFill>
                        <pic:spPr>
                          <a:xfrm>
                            <a:off x="0" y="0"/>
                            <a:ext cx="1337873" cy="2525161"/>
                          </a:xfrm>
                          <a:prstGeom prst="rect">
                            <a:avLst/>
                          </a:prstGeom>
                        </pic:spPr>
                      </pic:pic>
                    </a:graphicData>
                  </a:graphic>
                </wp:inline>
              </w:drawing>
            </w:r>
          </w:p>
          <w:p w14:paraId="0556324C" w14:textId="77777777" w:rsidR="0023524D" w:rsidRPr="001E3493" w:rsidRDefault="0023524D" w:rsidP="003377A0">
            <w:pPr>
              <w:spacing w:line="240" w:lineRule="auto"/>
              <w:jc w:val="center"/>
            </w:pPr>
            <w:r w:rsidRPr="001E3493">
              <w:t>Day 84</w:t>
            </w:r>
          </w:p>
        </w:tc>
      </w:tr>
    </w:tbl>
    <w:p w14:paraId="28EB6DFE" w14:textId="77777777" w:rsidR="0023524D" w:rsidRPr="001E3493" w:rsidRDefault="0023524D" w:rsidP="0093301A"/>
    <w:p w14:paraId="0D1E3513" w14:textId="77777777" w:rsidR="009651E3" w:rsidRPr="001E3493" w:rsidRDefault="009651E3" w:rsidP="0093301A"/>
    <w:p w14:paraId="3E98C366" w14:textId="4ED6C47E" w:rsidR="00F308E1" w:rsidRDefault="00F308E1" w:rsidP="00B46408">
      <w:pPr>
        <w:pStyle w:val="Caption"/>
      </w:pPr>
      <w:bookmarkStart w:id="131" w:name="_Toc195707681"/>
      <w:r>
        <w:lastRenderedPageBreak/>
        <w:t xml:space="preserve">Table </w:t>
      </w:r>
      <w:fldSimple w:instr=" SEQ Table \* ARABIC ">
        <w:r w:rsidR="00056F45">
          <w:rPr>
            <w:noProof/>
          </w:rPr>
          <w:t>29</w:t>
        </w:r>
      </w:fldSimple>
      <w:r>
        <w:t xml:space="preserve">: </w:t>
      </w:r>
      <w:r w:rsidRPr="001E3493">
        <w:rPr>
          <w:color w:val="000000"/>
        </w:rPr>
        <w:t>OM score frequency SA</w:t>
      </w:r>
      <w:bookmarkEnd w:id="131"/>
    </w:p>
    <w:tbl>
      <w:tblP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683"/>
        <w:gridCol w:w="1003"/>
        <w:gridCol w:w="1420"/>
        <w:gridCol w:w="1420"/>
        <w:gridCol w:w="1909"/>
        <w:gridCol w:w="1400"/>
      </w:tblGrid>
      <w:tr w:rsidR="00770D9C" w:rsidRPr="001E3493" w14:paraId="46D13036" w14:textId="77777777" w:rsidTr="00F308E1">
        <w:trPr>
          <w:trHeight w:val="2060"/>
        </w:trPr>
        <w:tc>
          <w:tcPr>
            <w:tcW w:w="950" w:type="dxa"/>
            <w:shd w:val="clear" w:color="auto" w:fill="auto"/>
            <w:noWrap/>
            <w:vAlign w:val="center"/>
            <w:hideMark/>
          </w:tcPr>
          <w:p w14:paraId="37C80E4A" w14:textId="77777777" w:rsidR="00770D9C" w:rsidRPr="001E3493" w:rsidRDefault="00770D9C" w:rsidP="00F308E1">
            <w:pPr>
              <w:spacing w:line="240" w:lineRule="auto"/>
              <w:jc w:val="center"/>
              <w:rPr>
                <w:color w:val="000000"/>
              </w:rPr>
            </w:pPr>
            <w:r w:rsidRPr="001E3493">
              <w:rPr>
                <w:color w:val="000000"/>
              </w:rPr>
              <w:t>Criteria</w:t>
            </w:r>
          </w:p>
        </w:tc>
        <w:tc>
          <w:tcPr>
            <w:tcW w:w="1683" w:type="dxa"/>
            <w:shd w:val="clear" w:color="auto" w:fill="auto"/>
            <w:vAlign w:val="center"/>
            <w:hideMark/>
          </w:tcPr>
          <w:p w14:paraId="10D901C8" w14:textId="77777777" w:rsidR="00770D9C" w:rsidRPr="001E3493" w:rsidRDefault="00770D9C" w:rsidP="00F308E1">
            <w:pPr>
              <w:spacing w:line="240" w:lineRule="auto"/>
              <w:jc w:val="center"/>
              <w:rPr>
                <w:color w:val="000000"/>
              </w:rPr>
            </w:pPr>
            <w:r w:rsidRPr="001E3493">
              <w:rPr>
                <w:color w:val="000000"/>
              </w:rPr>
              <w:t>Soft tissue abnormalities (abnormal swelling, gas inclusions, mineralization)</w:t>
            </w:r>
          </w:p>
        </w:tc>
        <w:tc>
          <w:tcPr>
            <w:tcW w:w="1003" w:type="dxa"/>
            <w:shd w:val="clear" w:color="auto" w:fill="auto"/>
            <w:vAlign w:val="center"/>
            <w:hideMark/>
          </w:tcPr>
          <w:p w14:paraId="70260169" w14:textId="77777777" w:rsidR="00770D9C" w:rsidRPr="001E3493" w:rsidRDefault="00770D9C" w:rsidP="00F308E1">
            <w:pPr>
              <w:spacing w:line="240" w:lineRule="auto"/>
              <w:jc w:val="center"/>
              <w:rPr>
                <w:color w:val="000000"/>
              </w:rPr>
            </w:pPr>
            <w:r w:rsidRPr="001E3493">
              <w:rPr>
                <w:color w:val="000000"/>
              </w:rPr>
              <w:t>Lysis or cortical necrosis</w:t>
            </w:r>
          </w:p>
        </w:tc>
        <w:tc>
          <w:tcPr>
            <w:tcW w:w="1420" w:type="dxa"/>
            <w:shd w:val="clear" w:color="auto" w:fill="auto"/>
            <w:vAlign w:val="center"/>
            <w:hideMark/>
          </w:tcPr>
          <w:p w14:paraId="7D111C57" w14:textId="77777777" w:rsidR="00770D9C" w:rsidRPr="001E3493" w:rsidRDefault="00770D9C" w:rsidP="00F308E1">
            <w:pPr>
              <w:spacing w:line="240" w:lineRule="auto"/>
              <w:jc w:val="center"/>
              <w:rPr>
                <w:color w:val="000000"/>
              </w:rPr>
            </w:pPr>
            <w:r w:rsidRPr="001E3493">
              <w:rPr>
                <w:color w:val="000000"/>
              </w:rPr>
              <w:t>Endosteal reaction or medullary sclerosis</w:t>
            </w:r>
          </w:p>
        </w:tc>
        <w:tc>
          <w:tcPr>
            <w:tcW w:w="1420" w:type="dxa"/>
            <w:shd w:val="clear" w:color="auto" w:fill="auto"/>
            <w:vAlign w:val="center"/>
            <w:hideMark/>
          </w:tcPr>
          <w:p w14:paraId="147937E9" w14:textId="77777777" w:rsidR="00770D9C" w:rsidRPr="001E3493" w:rsidRDefault="00770D9C" w:rsidP="00F308E1">
            <w:pPr>
              <w:spacing w:line="240" w:lineRule="auto"/>
              <w:jc w:val="center"/>
              <w:rPr>
                <w:color w:val="000000"/>
              </w:rPr>
            </w:pPr>
            <w:r w:rsidRPr="001E3493">
              <w:rPr>
                <w:color w:val="000000"/>
              </w:rPr>
              <w:t>Abnormal periosteal reaction</w:t>
            </w:r>
          </w:p>
        </w:tc>
        <w:tc>
          <w:tcPr>
            <w:tcW w:w="1909" w:type="dxa"/>
            <w:shd w:val="clear" w:color="auto" w:fill="auto"/>
            <w:vAlign w:val="center"/>
            <w:hideMark/>
          </w:tcPr>
          <w:p w14:paraId="09629454" w14:textId="77777777" w:rsidR="00770D9C" w:rsidRPr="001E3493" w:rsidRDefault="00770D9C" w:rsidP="00F308E1">
            <w:pPr>
              <w:spacing w:line="240" w:lineRule="auto"/>
              <w:jc w:val="center"/>
              <w:rPr>
                <w:color w:val="000000"/>
              </w:rPr>
            </w:pPr>
            <w:r w:rsidRPr="001E3493">
              <w:rPr>
                <w:color w:val="000000"/>
              </w:rPr>
              <w:t>Implant associated abnormalities (implant loosening/failure; bone resorption adjacent to implant)</w:t>
            </w:r>
          </w:p>
        </w:tc>
        <w:tc>
          <w:tcPr>
            <w:tcW w:w="1400" w:type="dxa"/>
            <w:shd w:val="clear" w:color="auto" w:fill="auto"/>
            <w:noWrap/>
            <w:vAlign w:val="center"/>
            <w:hideMark/>
          </w:tcPr>
          <w:p w14:paraId="25E11436" w14:textId="77777777" w:rsidR="00770D9C" w:rsidRPr="001E3493" w:rsidRDefault="00770D9C" w:rsidP="00F308E1">
            <w:pPr>
              <w:spacing w:line="240" w:lineRule="auto"/>
              <w:jc w:val="center"/>
              <w:rPr>
                <w:color w:val="000000"/>
              </w:rPr>
            </w:pPr>
            <w:r w:rsidRPr="001E3493">
              <w:rPr>
                <w:color w:val="000000"/>
              </w:rPr>
              <w:t>Total</w:t>
            </w:r>
          </w:p>
        </w:tc>
      </w:tr>
      <w:tr w:rsidR="00770D9C" w:rsidRPr="001E3493" w14:paraId="13FE4550" w14:textId="77777777" w:rsidTr="00F308E1">
        <w:trPr>
          <w:trHeight w:val="315"/>
        </w:trPr>
        <w:tc>
          <w:tcPr>
            <w:tcW w:w="950" w:type="dxa"/>
            <w:shd w:val="clear" w:color="auto" w:fill="auto"/>
            <w:vAlign w:val="center"/>
            <w:hideMark/>
          </w:tcPr>
          <w:p w14:paraId="6233643A" w14:textId="77777777" w:rsidR="00770D9C" w:rsidRPr="001E3493" w:rsidRDefault="00770D9C" w:rsidP="00F308E1">
            <w:pPr>
              <w:spacing w:line="240" w:lineRule="auto"/>
              <w:rPr>
                <w:color w:val="000000"/>
              </w:rPr>
            </w:pPr>
            <w:r w:rsidRPr="001E3493">
              <w:rPr>
                <w:color w:val="000000"/>
              </w:rPr>
              <w:t>Day</w:t>
            </w:r>
          </w:p>
        </w:tc>
        <w:tc>
          <w:tcPr>
            <w:tcW w:w="1683" w:type="dxa"/>
            <w:shd w:val="clear" w:color="auto" w:fill="auto"/>
            <w:noWrap/>
            <w:vAlign w:val="bottom"/>
            <w:hideMark/>
          </w:tcPr>
          <w:p w14:paraId="6898F263" w14:textId="77777777" w:rsidR="00770D9C" w:rsidRPr="001E3493" w:rsidRDefault="00770D9C" w:rsidP="00F308E1">
            <w:pPr>
              <w:spacing w:line="240" w:lineRule="auto"/>
              <w:rPr>
                <w:color w:val="000000"/>
              </w:rPr>
            </w:pPr>
          </w:p>
        </w:tc>
        <w:tc>
          <w:tcPr>
            <w:tcW w:w="1003" w:type="dxa"/>
            <w:shd w:val="clear" w:color="auto" w:fill="auto"/>
            <w:noWrap/>
            <w:vAlign w:val="bottom"/>
            <w:hideMark/>
          </w:tcPr>
          <w:p w14:paraId="4E97C0B1" w14:textId="77777777" w:rsidR="00770D9C" w:rsidRPr="001E3493" w:rsidRDefault="00770D9C" w:rsidP="00F308E1">
            <w:pPr>
              <w:spacing w:line="240" w:lineRule="auto"/>
            </w:pPr>
          </w:p>
        </w:tc>
        <w:tc>
          <w:tcPr>
            <w:tcW w:w="1420" w:type="dxa"/>
            <w:shd w:val="clear" w:color="auto" w:fill="auto"/>
            <w:noWrap/>
            <w:vAlign w:val="bottom"/>
            <w:hideMark/>
          </w:tcPr>
          <w:p w14:paraId="2EC82264" w14:textId="77777777" w:rsidR="00770D9C" w:rsidRPr="001E3493" w:rsidRDefault="00770D9C" w:rsidP="00F308E1">
            <w:pPr>
              <w:spacing w:line="240" w:lineRule="auto"/>
            </w:pPr>
          </w:p>
        </w:tc>
        <w:tc>
          <w:tcPr>
            <w:tcW w:w="1420" w:type="dxa"/>
            <w:shd w:val="clear" w:color="auto" w:fill="auto"/>
            <w:noWrap/>
            <w:vAlign w:val="bottom"/>
            <w:hideMark/>
          </w:tcPr>
          <w:p w14:paraId="4EDC12DF" w14:textId="77777777" w:rsidR="00770D9C" w:rsidRPr="001E3493" w:rsidRDefault="00770D9C" w:rsidP="00F308E1">
            <w:pPr>
              <w:spacing w:line="240" w:lineRule="auto"/>
            </w:pPr>
          </w:p>
        </w:tc>
        <w:tc>
          <w:tcPr>
            <w:tcW w:w="1909" w:type="dxa"/>
            <w:shd w:val="clear" w:color="auto" w:fill="auto"/>
            <w:noWrap/>
            <w:vAlign w:val="bottom"/>
            <w:hideMark/>
          </w:tcPr>
          <w:p w14:paraId="6BCCC5DB" w14:textId="77777777" w:rsidR="00770D9C" w:rsidRPr="001E3493" w:rsidRDefault="00770D9C" w:rsidP="00F308E1">
            <w:pPr>
              <w:spacing w:line="240" w:lineRule="auto"/>
            </w:pPr>
          </w:p>
        </w:tc>
        <w:tc>
          <w:tcPr>
            <w:tcW w:w="1400" w:type="dxa"/>
            <w:shd w:val="clear" w:color="auto" w:fill="auto"/>
            <w:noWrap/>
            <w:vAlign w:val="bottom"/>
            <w:hideMark/>
          </w:tcPr>
          <w:p w14:paraId="29CF6263" w14:textId="77777777" w:rsidR="00770D9C" w:rsidRPr="001E3493" w:rsidRDefault="00770D9C" w:rsidP="00F308E1">
            <w:pPr>
              <w:spacing w:line="240" w:lineRule="auto"/>
            </w:pPr>
          </w:p>
        </w:tc>
      </w:tr>
      <w:tr w:rsidR="00770D9C" w:rsidRPr="001E3493" w14:paraId="6899515B" w14:textId="77777777" w:rsidTr="00F308E1">
        <w:trPr>
          <w:trHeight w:val="315"/>
        </w:trPr>
        <w:tc>
          <w:tcPr>
            <w:tcW w:w="950" w:type="dxa"/>
            <w:shd w:val="clear" w:color="auto" w:fill="auto"/>
            <w:vAlign w:val="center"/>
            <w:hideMark/>
          </w:tcPr>
          <w:p w14:paraId="1CB5BD45" w14:textId="77777777" w:rsidR="00770D9C" w:rsidRPr="001E3493" w:rsidRDefault="00770D9C" w:rsidP="00F308E1">
            <w:pPr>
              <w:spacing w:line="240" w:lineRule="auto"/>
              <w:jc w:val="right"/>
              <w:rPr>
                <w:color w:val="000000"/>
              </w:rPr>
            </w:pPr>
            <w:r w:rsidRPr="001E3493">
              <w:rPr>
                <w:color w:val="000000"/>
              </w:rPr>
              <w:t>7</w:t>
            </w:r>
          </w:p>
        </w:tc>
        <w:tc>
          <w:tcPr>
            <w:tcW w:w="1683" w:type="dxa"/>
            <w:shd w:val="clear" w:color="auto" w:fill="auto"/>
            <w:noWrap/>
            <w:vAlign w:val="bottom"/>
            <w:hideMark/>
          </w:tcPr>
          <w:p w14:paraId="032AC42E" w14:textId="77777777" w:rsidR="00770D9C" w:rsidRPr="001E3493" w:rsidRDefault="00770D9C" w:rsidP="00F308E1">
            <w:pPr>
              <w:spacing w:line="240" w:lineRule="auto"/>
              <w:jc w:val="right"/>
              <w:rPr>
                <w:color w:val="000000"/>
              </w:rPr>
            </w:pPr>
            <w:r w:rsidRPr="001E3493">
              <w:rPr>
                <w:color w:val="000000"/>
              </w:rPr>
              <w:t>0</w:t>
            </w:r>
          </w:p>
        </w:tc>
        <w:tc>
          <w:tcPr>
            <w:tcW w:w="1003" w:type="dxa"/>
            <w:shd w:val="clear" w:color="auto" w:fill="auto"/>
            <w:noWrap/>
            <w:vAlign w:val="bottom"/>
            <w:hideMark/>
          </w:tcPr>
          <w:p w14:paraId="1AB4D076"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25ADF7BE"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1E05F956" w14:textId="77777777" w:rsidR="00770D9C" w:rsidRPr="001E3493" w:rsidRDefault="00770D9C" w:rsidP="00F308E1">
            <w:pPr>
              <w:spacing w:line="240" w:lineRule="auto"/>
              <w:jc w:val="right"/>
              <w:rPr>
                <w:color w:val="000000"/>
              </w:rPr>
            </w:pPr>
            <w:r w:rsidRPr="001E3493">
              <w:rPr>
                <w:color w:val="000000"/>
              </w:rPr>
              <w:t>0</w:t>
            </w:r>
          </w:p>
        </w:tc>
        <w:tc>
          <w:tcPr>
            <w:tcW w:w="1909" w:type="dxa"/>
            <w:shd w:val="clear" w:color="auto" w:fill="auto"/>
            <w:noWrap/>
            <w:vAlign w:val="bottom"/>
            <w:hideMark/>
          </w:tcPr>
          <w:p w14:paraId="663B0C64" w14:textId="77777777" w:rsidR="00770D9C" w:rsidRPr="001E3493" w:rsidRDefault="00770D9C" w:rsidP="00F308E1">
            <w:pPr>
              <w:spacing w:line="240" w:lineRule="auto"/>
              <w:jc w:val="right"/>
              <w:rPr>
                <w:color w:val="000000"/>
              </w:rPr>
            </w:pPr>
            <w:r w:rsidRPr="001E3493">
              <w:rPr>
                <w:color w:val="000000"/>
              </w:rPr>
              <w:t>0</w:t>
            </w:r>
          </w:p>
        </w:tc>
        <w:tc>
          <w:tcPr>
            <w:tcW w:w="1400" w:type="dxa"/>
            <w:shd w:val="clear" w:color="auto" w:fill="auto"/>
            <w:noWrap/>
            <w:vAlign w:val="bottom"/>
            <w:hideMark/>
          </w:tcPr>
          <w:p w14:paraId="0257425B" w14:textId="77777777" w:rsidR="00770D9C" w:rsidRPr="001E3493" w:rsidRDefault="00770D9C" w:rsidP="00F308E1">
            <w:pPr>
              <w:spacing w:line="240" w:lineRule="auto"/>
              <w:jc w:val="right"/>
              <w:rPr>
                <w:color w:val="000000"/>
              </w:rPr>
            </w:pPr>
            <w:r w:rsidRPr="001E3493">
              <w:rPr>
                <w:color w:val="000000"/>
              </w:rPr>
              <w:t>0</w:t>
            </w:r>
          </w:p>
        </w:tc>
      </w:tr>
      <w:tr w:rsidR="00770D9C" w:rsidRPr="001E3493" w14:paraId="4EEB51C7" w14:textId="77777777" w:rsidTr="00F308E1">
        <w:trPr>
          <w:trHeight w:val="300"/>
        </w:trPr>
        <w:tc>
          <w:tcPr>
            <w:tcW w:w="950" w:type="dxa"/>
            <w:shd w:val="clear" w:color="auto" w:fill="auto"/>
            <w:vAlign w:val="center"/>
            <w:hideMark/>
          </w:tcPr>
          <w:p w14:paraId="5CD30805" w14:textId="77777777" w:rsidR="00770D9C" w:rsidRPr="001E3493" w:rsidRDefault="00770D9C" w:rsidP="00F308E1">
            <w:pPr>
              <w:spacing w:line="240" w:lineRule="auto"/>
              <w:jc w:val="right"/>
              <w:rPr>
                <w:color w:val="000000"/>
              </w:rPr>
            </w:pPr>
            <w:r w:rsidRPr="001E3493">
              <w:rPr>
                <w:color w:val="000000"/>
              </w:rPr>
              <w:t>14</w:t>
            </w:r>
          </w:p>
        </w:tc>
        <w:tc>
          <w:tcPr>
            <w:tcW w:w="1683" w:type="dxa"/>
            <w:shd w:val="clear" w:color="auto" w:fill="auto"/>
            <w:noWrap/>
            <w:vAlign w:val="bottom"/>
            <w:hideMark/>
          </w:tcPr>
          <w:p w14:paraId="26E7913E" w14:textId="77777777" w:rsidR="00770D9C" w:rsidRPr="001E3493" w:rsidRDefault="00770D9C" w:rsidP="00F308E1">
            <w:pPr>
              <w:spacing w:line="240" w:lineRule="auto"/>
              <w:jc w:val="right"/>
              <w:rPr>
                <w:color w:val="000000"/>
              </w:rPr>
            </w:pPr>
            <w:r w:rsidRPr="001E3493">
              <w:rPr>
                <w:color w:val="000000"/>
              </w:rPr>
              <w:t>0</w:t>
            </w:r>
          </w:p>
        </w:tc>
        <w:tc>
          <w:tcPr>
            <w:tcW w:w="1003" w:type="dxa"/>
            <w:shd w:val="clear" w:color="auto" w:fill="auto"/>
            <w:noWrap/>
            <w:vAlign w:val="bottom"/>
            <w:hideMark/>
          </w:tcPr>
          <w:p w14:paraId="1CBBC0CE"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69E06B09"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61772E0E" w14:textId="77777777" w:rsidR="00770D9C" w:rsidRPr="001E3493" w:rsidRDefault="00770D9C" w:rsidP="00F308E1">
            <w:pPr>
              <w:spacing w:line="240" w:lineRule="auto"/>
              <w:jc w:val="right"/>
              <w:rPr>
                <w:color w:val="000000"/>
              </w:rPr>
            </w:pPr>
            <w:r w:rsidRPr="001E3493">
              <w:rPr>
                <w:color w:val="000000"/>
              </w:rPr>
              <w:t>0</w:t>
            </w:r>
          </w:p>
        </w:tc>
        <w:tc>
          <w:tcPr>
            <w:tcW w:w="1909" w:type="dxa"/>
            <w:shd w:val="clear" w:color="auto" w:fill="auto"/>
            <w:noWrap/>
            <w:vAlign w:val="bottom"/>
            <w:hideMark/>
          </w:tcPr>
          <w:p w14:paraId="342EBD9B" w14:textId="77777777" w:rsidR="00770D9C" w:rsidRPr="001E3493" w:rsidRDefault="00770D9C" w:rsidP="00F308E1">
            <w:pPr>
              <w:spacing w:line="240" w:lineRule="auto"/>
              <w:jc w:val="right"/>
              <w:rPr>
                <w:color w:val="000000"/>
              </w:rPr>
            </w:pPr>
            <w:r w:rsidRPr="001E3493">
              <w:rPr>
                <w:color w:val="000000"/>
              </w:rPr>
              <w:t>0</w:t>
            </w:r>
          </w:p>
        </w:tc>
        <w:tc>
          <w:tcPr>
            <w:tcW w:w="1400" w:type="dxa"/>
            <w:shd w:val="clear" w:color="auto" w:fill="auto"/>
            <w:noWrap/>
            <w:vAlign w:val="bottom"/>
            <w:hideMark/>
          </w:tcPr>
          <w:p w14:paraId="002CBA14" w14:textId="77777777" w:rsidR="00770D9C" w:rsidRPr="001E3493" w:rsidRDefault="00770D9C" w:rsidP="00F308E1">
            <w:pPr>
              <w:spacing w:line="240" w:lineRule="auto"/>
              <w:jc w:val="right"/>
              <w:rPr>
                <w:color w:val="000000"/>
              </w:rPr>
            </w:pPr>
            <w:r w:rsidRPr="001E3493">
              <w:rPr>
                <w:color w:val="000000"/>
              </w:rPr>
              <w:t>0</w:t>
            </w:r>
          </w:p>
        </w:tc>
      </w:tr>
      <w:tr w:rsidR="00770D9C" w:rsidRPr="001E3493" w14:paraId="69519D55" w14:textId="77777777" w:rsidTr="00F308E1">
        <w:trPr>
          <w:trHeight w:val="300"/>
        </w:trPr>
        <w:tc>
          <w:tcPr>
            <w:tcW w:w="950" w:type="dxa"/>
            <w:shd w:val="clear" w:color="auto" w:fill="auto"/>
            <w:vAlign w:val="center"/>
            <w:hideMark/>
          </w:tcPr>
          <w:p w14:paraId="34AD2832" w14:textId="77777777" w:rsidR="00770D9C" w:rsidRPr="001E3493" w:rsidRDefault="00770D9C" w:rsidP="00F308E1">
            <w:pPr>
              <w:spacing w:line="240" w:lineRule="auto"/>
              <w:jc w:val="right"/>
              <w:rPr>
                <w:color w:val="000000"/>
              </w:rPr>
            </w:pPr>
            <w:r w:rsidRPr="001E3493">
              <w:rPr>
                <w:color w:val="000000"/>
              </w:rPr>
              <w:t>28</w:t>
            </w:r>
          </w:p>
        </w:tc>
        <w:tc>
          <w:tcPr>
            <w:tcW w:w="1683" w:type="dxa"/>
            <w:shd w:val="clear" w:color="auto" w:fill="auto"/>
            <w:noWrap/>
            <w:vAlign w:val="bottom"/>
            <w:hideMark/>
          </w:tcPr>
          <w:p w14:paraId="71EBD36A" w14:textId="77777777" w:rsidR="00770D9C" w:rsidRPr="001E3493" w:rsidRDefault="00770D9C" w:rsidP="00F308E1">
            <w:pPr>
              <w:spacing w:line="240" w:lineRule="auto"/>
              <w:jc w:val="right"/>
              <w:rPr>
                <w:color w:val="000000"/>
              </w:rPr>
            </w:pPr>
            <w:r w:rsidRPr="001E3493">
              <w:rPr>
                <w:color w:val="000000"/>
              </w:rPr>
              <w:t>0</w:t>
            </w:r>
          </w:p>
        </w:tc>
        <w:tc>
          <w:tcPr>
            <w:tcW w:w="1003" w:type="dxa"/>
            <w:shd w:val="clear" w:color="auto" w:fill="auto"/>
            <w:noWrap/>
            <w:vAlign w:val="bottom"/>
            <w:hideMark/>
          </w:tcPr>
          <w:p w14:paraId="7F1A6DC2"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33F1AD2E"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598D815F" w14:textId="77777777" w:rsidR="00770D9C" w:rsidRPr="001E3493" w:rsidRDefault="00770D9C" w:rsidP="00F308E1">
            <w:pPr>
              <w:spacing w:line="240" w:lineRule="auto"/>
              <w:jc w:val="right"/>
              <w:rPr>
                <w:color w:val="000000"/>
              </w:rPr>
            </w:pPr>
            <w:r w:rsidRPr="001E3493">
              <w:rPr>
                <w:color w:val="000000"/>
              </w:rPr>
              <w:t>0</w:t>
            </w:r>
          </w:p>
        </w:tc>
        <w:tc>
          <w:tcPr>
            <w:tcW w:w="1909" w:type="dxa"/>
            <w:shd w:val="clear" w:color="auto" w:fill="auto"/>
            <w:noWrap/>
            <w:vAlign w:val="bottom"/>
            <w:hideMark/>
          </w:tcPr>
          <w:p w14:paraId="24A8F42D" w14:textId="77777777" w:rsidR="00770D9C" w:rsidRPr="001E3493" w:rsidRDefault="00770D9C" w:rsidP="00F308E1">
            <w:pPr>
              <w:spacing w:line="240" w:lineRule="auto"/>
              <w:jc w:val="right"/>
              <w:rPr>
                <w:color w:val="000000"/>
              </w:rPr>
            </w:pPr>
            <w:r w:rsidRPr="001E3493">
              <w:rPr>
                <w:color w:val="000000"/>
              </w:rPr>
              <w:t>0</w:t>
            </w:r>
          </w:p>
        </w:tc>
        <w:tc>
          <w:tcPr>
            <w:tcW w:w="1400" w:type="dxa"/>
            <w:shd w:val="clear" w:color="auto" w:fill="auto"/>
            <w:noWrap/>
            <w:vAlign w:val="bottom"/>
            <w:hideMark/>
          </w:tcPr>
          <w:p w14:paraId="00AC33F3" w14:textId="77777777" w:rsidR="00770D9C" w:rsidRPr="001E3493" w:rsidRDefault="00770D9C" w:rsidP="00F308E1">
            <w:pPr>
              <w:spacing w:line="240" w:lineRule="auto"/>
              <w:jc w:val="right"/>
              <w:rPr>
                <w:color w:val="000000"/>
              </w:rPr>
            </w:pPr>
            <w:r w:rsidRPr="001E3493">
              <w:rPr>
                <w:color w:val="000000"/>
              </w:rPr>
              <w:t>0</w:t>
            </w:r>
          </w:p>
        </w:tc>
      </w:tr>
      <w:tr w:rsidR="00770D9C" w:rsidRPr="001E3493" w14:paraId="1F5F765C" w14:textId="77777777" w:rsidTr="00F308E1">
        <w:trPr>
          <w:trHeight w:val="300"/>
        </w:trPr>
        <w:tc>
          <w:tcPr>
            <w:tcW w:w="950" w:type="dxa"/>
            <w:shd w:val="clear" w:color="auto" w:fill="auto"/>
            <w:vAlign w:val="center"/>
            <w:hideMark/>
          </w:tcPr>
          <w:p w14:paraId="7B0DBE96" w14:textId="77777777" w:rsidR="00770D9C" w:rsidRPr="001E3493" w:rsidRDefault="00770D9C" w:rsidP="00F308E1">
            <w:pPr>
              <w:spacing w:line="240" w:lineRule="auto"/>
              <w:jc w:val="right"/>
              <w:rPr>
                <w:color w:val="000000"/>
              </w:rPr>
            </w:pPr>
            <w:r w:rsidRPr="001E3493">
              <w:rPr>
                <w:color w:val="000000"/>
              </w:rPr>
              <w:t>42</w:t>
            </w:r>
          </w:p>
        </w:tc>
        <w:tc>
          <w:tcPr>
            <w:tcW w:w="1683" w:type="dxa"/>
            <w:shd w:val="clear" w:color="auto" w:fill="auto"/>
            <w:noWrap/>
            <w:vAlign w:val="bottom"/>
            <w:hideMark/>
          </w:tcPr>
          <w:p w14:paraId="59557DB2" w14:textId="77777777" w:rsidR="00770D9C" w:rsidRPr="001E3493" w:rsidRDefault="00770D9C" w:rsidP="00F308E1">
            <w:pPr>
              <w:spacing w:line="240" w:lineRule="auto"/>
              <w:jc w:val="right"/>
              <w:rPr>
                <w:color w:val="000000"/>
              </w:rPr>
            </w:pPr>
            <w:r w:rsidRPr="001E3493">
              <w:rPr>
                <w:color w:val="000000"/>
              </w:rPr>
              <w:t>0</w:t>
            </w:r>
          </w:p>
        </w:tc>
        <w:tc>
          <w:tcPr>
            <w:tcW w:w="1003" w:type="dxa"/>
            <w:shd w:val="clear" w:color="auto" w:fill="auto"/>
            <w:noWrap/>
            <w:vAlign w:val="bottom"/>
            <w:hideMark/>
          </w:tcPr>
          <w:p w14:paraId="3FC40396"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5DCA56E0"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3673B0DC" w14:textId="77777777" w:rsidR="00770D9C" w:rsidRPr="001E3493" w:rsidRDefault="00770D9C" w:rsidP="00F308E1">
            <w:pPr>
              <w:spacing w:line="240" w:lineRule="auto"/>
              <w:jc w:val="right"/>
              <w:rPr>
                <w:color w:val="000000"/>
              </w:rPr>
            </w:pPr>
            <w:r w:rsidRPr="001E3493">
              <w:rPr>
                <w:color w:val="000000"/>
              </w:rPr>
              <w:t>0</w:t>
            </w:r>
          </w:p>
        </w:tc>
        <w:tc>
          <w:tcPr>
            <w:tcW w:w="1909" w:type="dxa"/>
            <w:shd w:val="clear" w:color="auto" w:fill="auto"/>
            <w:noWrap/>
            <w:vAlign w:val="bottom"/>
            <w:hideMark/>
          </w:tcPr>
          <w:p w14:paraId="0F54A777" w14:textId="77777777" w:rsidR="00770D9C" w:rsidRPr="001E3493" w:rsidRDefault="00770D9C" w:rsidP="00F308E1">
            <w:pPr>
              <w:spacing w:line="240" w:lineRule="auto"/>
              <w:jc w:val="right"/>
              <w:rPr>
                <w:color w:val="000000"/>
              </w:rPr>
            </w:pPr>
            <w:r w:rsidRPr="001E3493">
              <w:rPr>
                <w:color w:val="000000"/>
              </w:rPr>
              <w:t>0</w:t>
            </w:r>
          </w:p>
        </w:tc>
        <w:tc>
          <w:tcPr>
            <w:tcW w:w="1400" w:type="dxa"/>
            <w:shd w:val="clear" w:color="auto" w:fill="auto"/>
            <w:noWrap/>
            <w:vAlign w:val="bottom"/>
            <w:hideMark/>
          </w:tcPr>
          <w:p w14:paraId="3DA934E8" w14:textId="77777777" w:rsidR="00770D9C" w:rsidRPr="001E3493" w:rsidRDefault="00770D9C" w:rsidP="00F308E1">
            <w:pPr>
              <w:spacing w:line="240" w:lineRule="auto"/>
              <w:jc w:val="right"/>
              <w:rPr>
                <w:color w:val="000000"/>
              </w:rPr>
            </w:pPr>
            <w:r w:rsidRPr="001E3493">
              <w:rPr>
                <w:color w:val="000000"/>
              </w:rPr>
              <w:t>0</w:t>
            </w:r>
          </w:p>
        </w:tc>
      </w:tr>
      <w:tr w:rsidR="00770D9C" w:rsidRPr="001E3493" w14:paraId="4BB3D3A9" w14:textId="77777777" w:rsidTr="00F308E1">
        <w:trPr>
          <w:trHeight w:val="300"/>
        </w:trPr>
        <w:tc>
          <w:tcPr>
            <w:tcW w:w="950" w:type="dxa"/>
            <w:shd w:val="clear" w:color="auto" w:fill="auto"/>
            <w:vAlign w:val="center"/>
            <w:hideMark/>
          </w:tcPr>
          <w:p w14:paraId="2C4C653D" w14:textId="77777777" w:rsidR="00770D9C" w:rsidRPr="001E3493" w:rsidRDefault="00770D9C" w:rsidP="00F308E1">
            <w:pPr>
              <w:spacing w:line="240" w:lineRule="auto"/>
              <w:jc w:val="right"/>
              <w:rPr>
                <w:color w:val="000000"/>
              </w:rPr>
            </w:pPr>
            <w:r w:rsidRPr="001E3493">
              <w:rPr>
                <w:color w:val="000000"/>
              </w:rPr>
              <w:t>56</w:t>
            </w:r>
          </w:p>
        </w:tc>
        <w:tc>
          <w:tcPr>
            <w:tcW w:w="1683" w:type="dxa"/>
            <w:shd w:val="clear" w:color="auto" w:fill="auto"/>
            <w:noWrap/>
            <w:vAlign w:val="bottom"/>
            <w:hideMark/>
          </w:tcPr>
          <w:p w14:paraId="09D4A962" w14:textId="77777777" w:rsidR="00770D9C" w:rsidRPr="001E3493" w:rsidRDefault="00770D9C" w:rsidP="00F308E1">
            <w:pPr>
              <w:spacing w:line="240" w:lineRule="auto"/>
              <w:jc w:val="right"/>
              <w:rPr>
                <w:color w:val="000000"/>
              </w:rPr>
            </w:pPr>
            <w:r w:rsidRPr="001E3493">
              <w:rPr>
                <w:color w:val="000000"/>
              </w:rPr>
              <w:t>0</w:t>
            </w:r>
          </w:p>
        </w:tc>
        <w:tc>
          <w:tcPr>
            <w:tcW w:w="1003" w:type="dxa"/>
            <w:shd w:val="clear" w:color="auto" w:fill="auto"/>
            <w:noWrap/>
            <w:vAlign w:val="bottom"/>
            <w:hideMark/>
          </w:tcPr>
          <w:p w14:paraId="3E72CE5F"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5563EE13"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75B12764" w14:textId="77777777" w:rsidR="00770D9C" w:rsidRPr="001E3493" w:rsidRDefault="00770D9C" w:rsidP="00F308E1">
            <w:pPr>
              <w:spacing w:line="240" w:lineRule="auto"/>
              <w:jc w:val="right"/>
              <w:rPr>
                <w:color w:val="000000"/>
              </w:rPr>
            </w:pPr>
            <w:r w:rsidRPr="001E3493">
              <w:rPr>
                <w:color w:val="000000"/>
              </w:rPr>
              <w:t>0</w:t>
            </w:r>
          </w:p>
        </w:tc>
        <w:tc>
          <w:tcPr>
            <w:tcW w:w="1909" w:type="dxa"/>
            <w:shd w:val="clear" w:color="auto" w:fill="auto"/>
            <w:noWrap/>
            <w:vAlign w:val="bottom"/>
            <w:hideMark/>
          </w:tcPr>
          <w:p w14:paraId="28411506" w14:textId="77777777" w:rsidR="00770D9C" w:rsidRPr="001E3493" w:rsidRDefault="00770D9C" w:rsidP="00F308E1">
            <w:pPr>
              <w:spacing w:line="240" w:lineRule="auto"/>
              <w:jc w:val="right"/>
              <w:rPr>
                <w:color w:val="000000"/>
              </w:rPr>
            </w:pPr>
            <w:r w:rsidRPr="001E3493">
              <w:rPr>
                <w:color w:val="000000"/>
              </w:rPr>
              <w:t>0</w:t>
            </w:r>
          </w:p>
        </w:tc>
        <w:tc>
          <w:tcPr>
            <w:tcW w:w="1400" w:type="dxa"/>
            <w:shd w:val="clear" w:color="auto" w:fill="auto"/>
            <w:noWrap/>
            <w:vAlign w:val="bottom"/>
            <w:hideMark/>
          </w:tcPr>
          <w:p w14:paraId="63D05E05" w14:textId="77777777" w:rsidR="00770D9C" w:rsidRPr="001E3493" w:rsidRDefault="00770D9C" w:rsidP="00F308E1">
            <w:pPr>
              <w:spacing w:line="240" w:lineRule="auto"/>
              <w:jc w:val="right"/>
              <w:rPr>
                <w:color w:val="000000"/>
              </w:rPr>
            </w:pPr>
            <w:r w:rsidRPr="001E3493">
              <w:rPr>
                <w:color w:val="000000"/>
              </w:rPr>
              <w:t>0</w:t>
            </w:r>
          </w:p>
        </w:tc>
      </w:tr>
      <w:tr w:rsidR="00770D9C" w:rsidRPr="001E3493" w14:paraId="1617B92E" w14:textId="77777777" w:rsidTr="00F308E1">
        <w:trPr>
          <w:trHeight w:val="300"/>
        </w:trPr>
        <w:tc>
          <w:tcPr>
            <w:tcW w:w="950" w:type="dxa"/>
            <w:shd w:val="clear" w:color="auto" w:fill="auto"/>
            <w:vAlign w:val="center"/>
            <w:hideMark/>
          </w:tcPr>
          <w:p w14:paraId="4CCBDF2C" w14:textId="77777777" w:rsidR="00770D9C" w:rsidRPr="001E3493" w:rsidRDefault="00770D9C" w:rsidP="00F308E1">
            <w:pPr>
              <w:spacing w:line="240" w:lineRule="auto"/>
              <w:jc w:val="right"/>
              <w:rPr>
                <w:color w:val="000000"/>
              </w:rPr>
            </w:pPr>
            <w:r w:rsidRPr="001E3493">
              <w:rPr>
                <w:color w:val="000000"/>
              </w:rPr>
              <w:t>70</w:t>
            </w:r>
          </w:p>
        </w:tc>
        <w:tc>
          <w:tcPr>
            <w:tcW w:w="1683" w:type="dxa"/>
            <w:shd w:val="clear" w:color="auto" w:fill="auto"/>
            <w:noWrap/>
            <w:vAlign w:val="bottom"/>
            <w:hideMark/>
          </w:tcPr>
          <w:p w14:paraId="443D8096" w14:textId="77777777" w:rsidR="00770D9C" w:rsidRPr="001E3493" w:rsidRDefault="00770D9C" w:rsidP="00F308E1">
            <w:pPr>
              <w:spacing w:line="240" w:lineRule="auto"/>
              <w:jc w:val="right"/>
              <w:rPr>
                <w:color w:val="000000"/>
              </w:rPr>
            </w:pPr>
            <w:r w:rsidRPr="001E3493">
              <w:rPr>
                <w:color w:val="000000"/>
              </w:rPr>
              <w:t>0</w:t>
            </w:r>
          </w:p>
        </w:tc>
        <w:tc>
          <w:tcPr>
            <w:tcW w:w="1003" w:type="dxa"/>
            <w:shd w:val="clear" w:color="auto" w:fill="auto"/>
            <w:noWrap/>
            <w:vAlign w:val="bottom"/>
            <w:hideMark/>
          </w:tcPr>
          <w:p w14:paraId="067AE006"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32F0FE61"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625B8B8E" w14:textId="77777777" w:rsidR="00770D9C" w:rsidRPr="001E3493" w:rsidRDefault="00770D9C" w:rsidP="00F308E1">
            <w:pPr>
              <w:spacing w:line="240" w:lineRule="auto"/>
              <w:jc w:val="right"/>
              <w:rPr>
                <w:color w:val="000000"/>
              </w:rPr>
            </w:pPr>
            <w:r w:rsidRPr="001E3493">
              <w:rPr>
                <w:color w:val="000000"/>
              </w:rPr>
              <w:t>0</w:t>
            </w:r>
          </w:p>
        </w:tc>
        <w:tc>
          <w:tcPr>
            <w:tcW w:w="1909" w:type="dxa"/>
            <w:shd w:val="clear" w:color="auto" w:fill="auto"/>
            <w:noWrap/>
            <w:vAlign w:val="bottom"/>
            <w:hideMark/>
          </w:tcPr>
          <w:p w14:paraId="6D05A8E4" w14:textId="77777777" w:rsidR="00770D9C" w:rsidRPr="001E3493" w:rsidRDefault="00770D9C" w:rsidP="00F308E1">
            <w:pPr>
              <w:spacing w:line="240" w:lineRule="auto"/>
              <w:jc w:val="right"/>
              <w:rPr>
                <w:color w:val="000000"/>
              </w:rPr>
            </w:pPr>
            <w:r w:rsidRPr="001E3493">
              <w:rPr>
                <w:color w:val="000000"/>
              </w:rPr>
              <w:t>0</w:t>
            </w:r>
          </w:p>
        </w:tc>
        <w:tc>
          <w:tcPr>
            <w:tcW w:w="1400" w:type="dxa"/>
            <w:shd w:val="clear" w:color="auto" w:fill="auto"/>
            <w:noWrap/>
            <w:vAlign w:val="bottom"/>
            <w:hideMark/>
          </w:tcPr>
          <w:p w14:paraId="0D2D18A9" w14:textId="77777777" w:rsidR="00770D9C" w:rsidRPr="001E3493" w:rsidRDefault="00770D9C" w:rsidP="00F308E1">
            <w:pPr>
              <w:spacing w:line="240" w:lineRule="auto"/>
              <w:jc w:val="right"/>
              <w:rPr>
                <w:color w:val="000000"/>
              </w:rPr>
            </w:pPr>
            <w:r w:rsidRPr="001E3493">
              <w:rPr>
                <w:color w:val="000000"/>
              </w:rPr>
              <w:t>0</w:t>
            </w:r>
          </w:p>
        </w:tc>
      </w:tr>
      <w:tr w:rsidR="00770D9C" w:rsidRPr="001E3493" w14:paraId="598591F7" w14:textId="77777777" w:rsidTr="00F308E1">
        <w:trPr>
          <w:trHeight w:val="315"/>
        </w:trPr>
        <w:tc>
          <w:tcPr>
            <w:tcW w:w="950" w:type="dxa"/>
            <w:shd w:val="clear" w:color="auto" w:fill="auto"/>
            <w:vAlign w:val="center"/>
            <w:hideMark/>
          </w:tcPr>
          <w:p w14:paraId="2727CC84" w14:textId="77777777" w:rsidR="00770D9C" w:rsidRPr="001E3493" w:rsidRDefault="00770D9C" w:rsidP="00F308E1">
            <w:pPr>
              <w:spacing w:line="240" w:lineRule="auto"/>
              <w:jc w:val="right"/>
              <w:rPr>
                <w:color w:val="000000"/>
              </w:rPr>
            </w:pPr>
            <w:r w:rsidRPr="001E3493">
              <w:rPr>
                <w:color w:val="000000"/>
              </w:rPr>
              <w:t>84</w:t>
            </w:r>
          </w:p>
        </w:tc>
        <w:tc>
          <w:tcPr>
            <w:tcW w:w="1683" w:type="dxa"/>
            <w:shd w:val="clear" w:color="auto" w:fill="auto"/>
            <w:noWrap/>
            <w:vAlign w:val="bottom"/>
            <w:hideMark/>
          </w:tcPr>
          <w:p w14:paraId="3CDD9D46" w14:textId="77777777" w:rsidR="00770D9C" w:rsidRPr="001E3493" w:rsidRDefault="00770D9C" w:rsidP="00F308E1">
            <w:pPr>
              <w:spacing w:line="240" w:lineRule="auto"/>
              <w:jc w:val="right"/>
              <w:rPr>
                <w:color w:val="000000"/>
              </w:rPr>
            </w:pPr>
            <w:r w:rsidRPr="001E3493">
              <w:rPr>
                <w:color w:val="000000"/>
              </w:rPr>
              <w:t>0</w:t>
            </w:r>
          </w:p>
        </w:tc>
        <w:tc>
          <w:tcPr>
            <w:tcW w:w="1003" w:type="dxa"/>
            <w:shd w:val="clear" w:color="auto" w:fill="auto"/>
            <w:noWrap/>
            <w:vAlign w:val="bottom"/>
            <w:hideMark/>
          </w:tcPr>
          <w:p w14:paraId="1CE75E8C"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7322EBB6" w14:textId="77777777" w:rsidR="00770D9C" w:rsidRPr="001E3493" w:rsidRDefault="00770D9C" w:rsidP="00F308E1">
            <w:pPr>
              <w:spacing w:line="240" w:lineRule="auto"/>
              <w:jc w:val="right"/>
              <w:rPr>
                <w:color w:val="000000"/>
              </w:rPr>
            </w:pPr>
            <w:r w:rsidRPr="001E3493">
              <w:rPr>
                <w:color w:val="000000"/>
              </w:rPr>
              <w:t>0</w:t>
            </w:r>
          </w:p>
        </w:tc>
        <w:tc>
          <w:tcPr>
            <w:tcW w:w="1420" w:type="dxa"/>
            <w:shd w:val="clear" w:color="auto" w:fill="auto"/>
            <w:noWrap/>
            <w:vAlign w:val="bottom"/>
            <w:hideMark/>
          </w:tcPr>
          <w:p w14:paraId="1DB99091" w14:textId="77777777" w:rsidR="00770D9C" w:rsidRPr="001E3493" w:rsidRDefault="00770D9C" w:rsidP="00F308E1">
            <w:pPr>
              <w:spacing w:line="240" w:lineRule="auto"/>
              <w:jc w:val="right"/>
              <w:rPr>
                <w:color w:val="000000"/>
              </w:rPr>
            </w:pPr>
            <w:r w:rsidRPr="001E3493">
              <w:rPr>
                <w:color w:val="000000"/>
              </w:rPr>
              <w:t>0</w:t>
            </w:r>
          </w:p>
        </w:tc>
        <w:tc>
          <w:tcPr>
            <w:tcW w:w="1909" w:type="dxa"/>
            <w:shd w:val="clear" w:color="auto" w:fill="auto"/>
            <w:noWrap/>
            <w:vAlign w:val="bottom"/>
            <w:hideMark/>
          </w:tcPr>
          <w:p w14:paraId="72EBD06E" w14:textId="77777777" w:rsidR="00770D9C" w:rsidRPr="001E3493" w:rsidRDefault="00770D9C" w:rsidP="00F308E1">
            <w:pPr>
              <w:spacing w:line="240" w:lineRule="auto"/>
              <w:jc w:val="right"/>
              <w:rPr>
                <w:color w:val="000000"/>
              </w:rPr>
            </w:pPr>
            <w:r w:rsidRPr="001E3493">
              <w:rPr>
                <w:color w:val="000000"/>
              </w:rPr>
              <w:t>0</w:t>
            </w:r>
          </w:p>
        </w:tc>
        <w:tc>
          <w:tcPr>
            <w:tcW w:w="1400" w:type="dxa"/>
            <w:shd w:val="clear" w:color="auto" w:fill="auto"/>
            <w:noWrap/>
            <w:vAlign w:val="bottom"/>
            <w:hideMark/>
          </w:tcPr>
          <w:p w14:paraId="5BA81048" w14:textId="77777777" w:rsidR="00770D9C" w:rsidRPr="001E3493" w:rsidRDefault="00770D9C" w:rsidP="00F308E1">
            <w:pPr>
              <w:spacing w:line="240" w:lineRule="auto"/>
              <w:jc w:val="right"/>
              <w:rPr>
                <w:color w:val="000000"/>
              </w:rPr>
            </w:pPr>
            <w:r w:rsidRPr="001E3493">
              <w:rPr>
                <w:color w:val="000000"/>
              </w:rPr>
              <w:t>0</w:t>
            </w:r>
          </w:p>
        </w:tc>
      </w:tr>
    </w:tbl>
    <w:p w14:paraId="62819DFF" w14:textId="77777777" w:rsidR="009651E3" w:rsidRPr="001E3493" w:rsidRDefault="009651E3" w:rsidP="0093301A"/>
    <w:p w14:paraId="5E6469ED" w14:textId="0F332383" w:rsidR="00F308E1" w:rsidRDefault="00F308E1" w:rsidP="00B46408">
      <w:pPr>
        <w:pStyle w:val="Caption"/>
      </w:pPr>
      <w:bookmarkStart w:id="132" w:name="_Toc195707682"/>
      <w:r>
        <w:t xml:space="preserve">Table </w:t>
      </w:r>
      <w:fldSimple w:instr=" SEQ Table \* ARABIC ">
        <w:r w:rsidR="00056F45">
          <w:rPr>
            <w:noProof/>
          </w:rPr>
          <w:t>30</w:t>
        </w:r>
      </w:fldSimple>
      <w:r>
        <w:t xml:space="preserve">: </w:t>
      </w:r>
      <w:r w:rsidRPr="001E3493">
        <w:rPr>
          <w:color w:val="000000"/>
        </w:rPr>
        <w:t>OM score frequency SBA</w:t>
      </w:r>
      <w:bookmarkEnd w:id="132"/>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683"/>
        <w:gridCol w:w="1003"/>
        <w:gridCol w:w="1440"/>
        <w:gridCol w:w="1260"/>
        <w:gridCol w:w="1909"/>
        <w:gridCol w:w="1081"/>
      </w:tblGrid>
      <w:tr w:rsidR="00C8529E" w:rsidRPr="001E3493" w14:paraId="304D2464" w14:textId="77777777" w:rsidTr="00F308E1">
        <w:trPr>
          <w:trHeight w:val="2033"/>
        </w:trPr>
        <w:tc>
          <w:tcPr>
            <w:tcW w:w="1300" w:type="dxa"/>
            <w:shd w:val="clear" w:color="auto" w:fill="auto"/>
            <w:noWrap/>
            <w:vAlign w:val="center"/>
            <w:hideMark/>
          </w:tcPr>
          <w:p w14:paraId="2EE8F95C" w14:textId="77777777" w:rsidR="00233028" w:rsidRPr="001E3493" w:rsidRDefault="00233028" w:rsidP="00F308E1">
            <w:pPr>
              <w:spacing w:line="240" w:lineRule="auto"/>
              <w:jc w:val="center"/>
              <w:rPr>
                <w:color w:val="000000"/>
              </w:rPr>
            </w:pPr>
            <w:r w:rsidRPr="001E3493">
              <w:rPr>
                <w:color w:val="000000"/>
              </w:rPr>
              <w:t>Criteria</w:t>
            </w:r>
          </w:p>
        </w:tc>
        <w:tc>
          <w:tcPr>
            <w:tcW w:w="1683" w:type="dxa"/>
            <w:shd w:val="clear" w:color="auto" w:fill="auto"/>
            <w:vAlign w:val="center"/>
            <w:hideMark/>
          </w:tcPr>
          <w:p w14:paraId="3AB2F80B" w14:textId="77777777" w:rsidR="00233028" w:rsidRPr="001E3493" w:rsidRDefault="00233028" w:rsidP="00F308E1">
            <w:pPr>
              <w:spacing w:line="240" w:lineRule="auto"/>
              <w:jc w:val="center"/>
              <w:rPr>
                <w:color w:val="000000"/>
              </w:rPr>
            </w:pPr>
            <w:r w:rsidRPr="001E3493">
              <w:rPr>
                <w:color w:val="000000"/>
              </w:rPr>
              <w:t>Soft tissue abnormalities (abnormal swelling, gas inclusions, mineralization)</w:t>
            </w:r>
          </w:p>
        </w:tc>
        <w:tc>
          <w:tcPr>
            <w:tcW w:w="1003" w:type="dxa"/>
            <w:shd w:val="clear" w:color="auto" w:fill="auto"/>
            <w:vAlign w:val="center"/>
            <w:hideMark/>
          </w:tcPr>
          <w:p w14:paraId="7EE28B9E" w14:textId="77777777" w:rsidR="00233028" w:rsidRPr="001E3493" w:rsidRDefault="00233028" w:rsidP="00F308E1">
            <w:pPr>
              <w:spacing w:line="240" w:lineRule="auto"/>
              <w:jc w:val="center"/>
              <w:rPr>
                <w:color w:val="000000"/>
              </w:rPr>
            </w:pPr>
            <w:r w:rsidRPr="001E3493">
              <w:rPr>
                <w:color w:val="000000"/>
              </w:rPr>
              <w:t>Lysis or cortical necrosis</w:t>
            </w:r>
          </w:p>
        </w:tc>
        <w:tc>
          <w:tcPr>
            <w:tcW w:w="1440" w:type="dxa"/>
            <w:shd w:val="clear" w:color="auto" w:fill="auto"/>
            <w:vAlign w:val="center"/>
            <w:hideMark/>
          </w:tcPr>
          <w:p w14:paraId="5413337E" w14:textId="77777777" w:rsidR="00233028" w:rsidRPr="001E3493" w:rsidRDefault="00233028" w:rsidP="00F308E1">
            <w:pPr>
              <w:spacing w:line="240" w:lineRule="auto"/>
              <w:jc w:val="center"/>
              <w:rPr>
                <w:color w:val="000000"/>
              </w:rPr>
            </w:pPr>
            <w:r w:rsidRPr="001E3493">
              <w:rPr>
                <w:color w:val="000000"/>
              </w:rPr>
              <w:t>Endosteal reaction or medullary sclerosis</w:t>
            </w:r>
          </w:p>
        </w:tc>
        <w:tc>
          <w:tcPr>
            <w:tcW w:w="1260" w:type="dxa"/>
            <w:shd w:val="clear" w:color="auto" w:fill="auto"/>
            <w:vAlign w:val="center"/>
            <w:hideMark/>
          </w:tcPr>
          <w:p w14:paraId="7FAB55CA" w14:textId="77777777" w:rsidR="00233028" w:rsidRPr="001E3493" w:rsidRDefault="00233028" w:rsidP="00F308E1">
            <w:pPr>
              <w:spacing w:line="240" w:lineRule="auto"/>
              <w:jc w:val="center"/>
              <w:rPr>
                <w:color w:val="000000"/>
              </w:rPr>
            </w:pPr>
            <w:r w:rsidRPr="001E3493">
              <w:rPr>
                <w:color w:val="000000"/>
              </w:rPr>
              <w:t>Abnormal periosteal reaction</w:t>
            </w:r>
          </w:p>
        </w:tc>
        <w:tc>
          <w:tcPr>
            <w:tcW w:w="1909" w:type="dxa"/>
            <w:shd w:val="clear" w:color="auto" w:fill="auto"/>
            <w:vAlign w:val="center"/>
            <w:hideMark/>
          </w:tcPr>
          <w:p w14:paraId="6B073199" w14:textId="77777777" w:rsidR="00233028" w:rsidRPr="001E3493" w:rsidRDefault="00233028" w:rsidP="00F308E1">
            <w:pPr>
              <w:spacing w:line="240" w:lineRule="auto"/>
              <w:jc w:val="center"/>
              <w:rPr>
                <w:color w:val="000000"/>
              </w:rPr>
            </w:pPr>
            <w:r w:rsidRPr="001E3493">
              <w:rPr>
                <w:color w:val="000000"/>
              </w:rPr>
              <w:t>Implant associated abnormalities (implant loosening/failure; bone resorption adjacent to implant)</w:t>
            </w:r>
          </w:p>
        </w:tc>
        <w:tc>
          <w:tcPr>
            <w:tcW w:w="1081" w:type="dxa"/>
            <w:shd w:val="clear" w:color="auto" w:fill="auto"/>
            <w:noWrap/>
            <w:vAlign w:val="center"/>
            <w:hideMark/>
          </w:tcPr>
          <w:p w14:paraId="0E06A74E" w14:textId="77777777" w:rsidR="00233028" w:rsidRPr="001E3493" w:rsidRDefault="00233028" w:rsidP="00F308E1">
            <w:pPr>
              <w:spacing w:line="240" w:lineRule="auto"/>
              <w:jc w:val="center"/>
              <w:rPr>
                <w:color w:val="000000"/>
              </w:rPr>
            </w:pPr>
            <w:r w:rsidRPr="001E3493">
              <w:rPr>
                <w:color w:val="000000"/>
              </w:rPr>
              <w:t>Total</w:t>
            </w:r>
          </w:p>
        </w:tc>
      </w:tr>
      <w:tr w:rsidR="00C8529E" w:rsidRPr="001E3493" w14:paraId="11D5FAE3" w14:textId="77777777" w:rsidTr="00F308E1">
        <w:trPr>
          <w:trHeight w:val="300"/>
        </w:trPr>
        <w:tc>
          <w:tcPr>
            <w:tcW w:w="1300" w:type="dxa"/>
            <w:shd w:val="clear" w:color="auto" w:fill="auto"/>
            <w:vAlign w:val="center"/>
            <w:hideMark/>
          </w:tcPr>
          <w:p w14:paraId="1A79EDFE" w14:textId="77777777" w:rsidR="00233028" w:rsidRPr="001E3493" w:rsidRDefault="00233028" w:rsidP="00F308E1">
            <w:pPr>
              <w:spacing w:line="240" w:lineRule="auto"/>
              <w:rPr>
                <w:color w:val="000000"/>
              </w:rPr>
            </w:pPr>
            <w:r w:rsidRPr="001E3493">
              <w:rPr>
                <w:color w:val="000000"/>
              </w:rPr>
              <w:t>Day</w:t>
            </w:r>
          </w:p>
        </w:tc>
        <w:tc>
          <w:tcPr>
            <w:tcW w:w="1683" w:type="dxa"/>
            <w:shd w:val="clear" w:color="auto" w:fill="auto"/>
            <w:noWrap/>
            <w:vAlign w:val="bottom"/>
            <w:hideMark/>
          </w:tcPr>
          <w:p w14:paraId="52ABDEB2" w14:textId="77777777" w:rsidR="00233028" w:rsidRPr="001E3493" w:rsidRDefault="00233028" w:rsidP="00F308E1">
            <w:pPr>
              <w:spacing w:line="240" w:lineRule="auto"/>
              <w:rPr>
                <w:color w:val="000000"/>
              </w:rPr>
            </w:pPr>
          </w:p>
        </w:tc>
        <w:tc>
          <w:tcPr>
            <w:tcW w:w="1003" w:type="dxa"/>
            <w:shd w:val="clear" w:color="auto" w:fill="auto"/>
            <w:noWrap/>
            <w:vAlign w:val="bottom"/>
            <w:hideMark/>
          </w:tcPr>
          <w:p w14:paraId="268B4010" w14:textId="77777777" w:rsidR="00233028" w:rsidRPr="001E3493" w:rsidRDefault="00233028" w:rsidP="00F308E1">
            <w:pPr>
              <w:spacing w:line="240" w:lineRule="auto"/>
            </w:pPr>
          </w:p>
        </w:tc>
        <w:tc>
          <w:tcPr>
            <w:tcW w:w="1440" w:type="dxa"/>
            <w:shd w:val="clear" w:color="auto" w:fill="auto"/>
            <w:noWrap/>
            <w:vAlign w:val="bottom"/>
            <w:hideMark/>
          </w:tcPr>
          <w:p w14:paraId="472560C8" w14:textId="77777777" w:rsidR="00233028" w:rsidRPr="001E3493" w:rsidRDefault="00233028" w:rsidP="00F308E1">
            <w:pPr>
              <w:spacing w:line="240" w:lineRule="auto"/>
            </w:pPr>
          </w:p>
        </w:tc>
        <w:tc>
          <w:tcPr>
            <w:tcW w:w="1260" w:type="dxa"/>
            <w:shd w:val="clear" w:color="auto" w:fill="auto"/>
            <w:noWrap/>
            <w:vAlign w:val="bottom"/>
            <w:hideMark/>
          </w:tcPr>
          <w:p w14:paraId="7FFEB09E" w14:textId="77777777" w:rsidR="00233028" w:rsidRPr="001E3493" w:rsidRDefault="00233028" w:rsidP="00F308E1">
            <w:pPr>
              <w:spacing w:line="240" w:lineRule="auto"/>
            </w:pPr>
          </w:p>
        </w:tc>
        <w:tc>
          <w:tcPr>
            <w:tcW w:w="1909" w:type="dxa"/>
            <w:shd w:val="clear" w:color="auto" w:fill="auto"/>
            <w:noWrap/>
            <w:vAlign w:val="bottom"/>
            <w:hideMark/>
          </w:tcPr>
          <w:p w14:paraId="68CAA70A" w14:textId="77777777" w:rsidR="00233028" w:rsidRPr="001E3493" w:rsidRDefault="00233028" w:rsidP="00F308E1">
            <w:pPr>
              <w:spacing w:line="240" w:lineRule="auto"/>
            </w:pPr>
          </w:p>
        </w:tc>
        <w:tc>
          <w:tcPr>
            <w:tcW w:w="1081" w:type="dxa"/>
            <w:shd w:val="clear" w:color="auto" w:fill="auto"/>
            <w:noWrap/>
            <w:vAlign w:val="bottom"/>
            <w:hideMark/>
          </w:tcPr>
          <w:p w14:paraId="41771E66" w14:textId="77777777" w:rsidR="00233028" w:rsidRPr="001E3493" w:rsidRDefault="00233028" w:rsidP="00F308E1">
            <w:pPr>
              <w:spacing w:line="240" w:lineRule="auto"/>
            </w:pPr>
          </w:p>
        </w:tc>
      </w:tr>
      <w:tr w:rsidR="00C8529E" w:rsidRPr="001E3493" w14:paraId="322F2224" w14:textId="77777777" w:rsidTr="00F308E1">
        <w:trPr>
          <w:trHeight w:val="300"/>
        </w:trPr>
        <w:tc>
          <w:tcPr>
            <w:tcW w:w="1300" w:type="dxa"/>
            <w:shd w:val="clear" w:color="auto" w:fill="auto"/>
            <w:vAlign w:val="center"/>
            <w:hideMark/>
          </w:tcPr>
          <w:p w14:paraId="5906830C" w14:textId="77777777" w:rsidR="00233028" w:rsidRPr="001E3493" w:rsidRDefault="00233028" w:rsidP="00F308E1">
            <w:pPr>
              <w:spacing w:line="240" w:lineRule="auto"/>
              <w:jc w:val="right"/>
              <w:rPr>
                <w:color w:val="000000"/>
              </w:rPr>
            </w:pPr>
            <w:r w:rsidRPr="001E3493">
              <w:rPr>
                <w:color w:val="000000"/>
              </w:rPr>
              <w:t>7</w:t>
            </w:r>
          </w:p>
        </w:tc>
        <w:tc>
          <w:tcPr>
            <w:tcW w:w="1683" w:type="dxa"/>
            <w:shd w:val="clear" w:color="auto" w:fill="auto"/>
            <w:noWrap/>
            <w:vAlign w:val="bottom"/>
            <w:hideMark/>
          </w:tcPr>
          <w:p w14:paraId="69DE401E" w14:textId="77777777" w:rsidR="00233028" w:rsidRPr="001E3493" w:rsidRDefault="00233028" w:rsidP="00F308E1">
            <w:pPr>
              <w:spacing w:line="240" w:lineRule="auto"/>
              <w:jc w:val="right"/>
              <w:rPr>
                <w:color w:val="000000"/>
              </w:rPr>
            </w:pPr>
            <w:r w:rsidRPr="001E3493">
              <w:rPr>
                <w:color w:val="000000"/>
              </w:rPr>
              <w:t>2</w:t>
            </w:r>
          </w:p>
        </w:tc>
        <w:tc>
          <w:tcPr>
            <w:tcW w:w="1003" w:type="dxa"/>
            <w:shd w:val="clear" w:color="auto" w:fill="auto"/>
            <w:noWrap/>
            <w:vAlign w:val="bottom"/>
            <w:hideMark/>
          </w:tcPr>
          <w:p w14:paraId="0E4EBA29" w14:textId="77777777" w:rsidR="00233028" w:rsidRPr="001E3493" w:rsidRDefault="00233028" w:rsidP="00F308E1">
            <w:pPr>
              <w:spacing w:line="240" w:lineRule="auto"/>
              <w:jc w:val="right"/>
              <w:rPr>
                <w:color w:val="000000"/>
              </w:rPr>
            </w:pPr>
            <w:r w:rsidRPr="001E3493">
              <w:rPr>
                <w:color w:val="000000"/>
              </w:rPr>
              <w:t>0</w:t>
            </w:r>
          </w:p>
        </w:tc>
        <w:tc>
          <w:tcPr>
            <w:tcW w:w="1440" w:type="dxa"/>
            <w:shd w:val="clear" w:color="auto" w:fill="auto"/>
            <w:noWrap/>
            <w:vAlign w:val="bottom"/>
            <w:hideMark/>
          </w:tcPr>
          <w:p w14:paraId="7D4862A6" w14:textId="77777777" w:rsidR="00233028" w:rsidRPr="001E3493" w:rsidRDefault="00233028" w:rsidP="00F308E1">
            <w:pPr>
              <w:spacing w:line="240" w:lineRule="auto"/>
              <w:jc w:val="right"/>
              <w:rPr>
                <w:color w:val="000000"/>
              </w:rPr>
            </w:pPr>
            <w:r w:rsidRPr="001E3493">
              <w:rPr>
                <w:color w:val="000000"/>
              </w:rPr>
              <w:t>0</w:t>
            </w:r>
          </w:p>
        </w:tc>
        <w:tc>
          <w:tcPr>
            <w:tcW w:w="1260" w:type="dxa"/>
            <w:shd w:val="clear" w:color="auto" w:fill="auto"/>
            <w:noWrap/>
            <w:vAlign w:val="bottom"/>
            <w:hideMark/>
          </w:tcPr>
          <w:p w14:paraId="5CFD7D81" w14:textId="77777777" w:rsidR="00233028" w:rsidRPr="001E3493" w:rsidRDefault="00233028" w:rsidP="00F308E1">
            <w:pPr>
              <w:spacing w:line="240" w:lineRule="auto"/>
              <w:jc w:val="right"/>
              <w:rPr>
                <w:color w:val="000000"/>
              </w:rPr>
            </w:pPr>
            <w:r w:rsidRPr="001E3493">
              <w:rPr>
                <w:color w:val="000000"/>
              </w:rPr>
              <w:t>0</w:t>
            </w:r>
          </w:p>
        </w:tc>
        <w:tc>
          <w:tcPr>
            <w:tcW w:w="1909" w:type="dxa"/>
            <w:shd w:val="clear" w:color="auto" w:fill="auto"/>
            <w:noWrap/>
            <w:vAlign w:val="bottom"/>
            <w:hideMark/>
          </w:tcPr>
          <w:p w14:paraId="03C499CE" w14:textId="77777777" w:rsidR="00233028" w:rsidRPr="001E3493" w:rsidRDefault="00233028" w:rsidP="00F308E1">
            <w:pPr>
              <w:spacing w:line="240" w:lineRule="auto"/>
              <w:jc w:val="right"/>
              <w:rPr>
                <w:color w:val="000000"/>
              </w:rPr>
            </w:pPr>
            <w:r w:rsidRPr="001E3493">
              <w:rPr>
                <w:color w:val="000000"/>
              </w:rPr>
              <w:t>0</w:t>
            </w:r>
          </w:p>
        </w:tc>
        <w:tc>
          <w:tcPr>
            <w:tcW w:w="1081" w:type="dxa"/>
            <w:shd w:val="clear" w:color="auto" w:fill="auto"/>
            <w:noWrap/>
            <w:vAlign w:val="bottom"/>
            <w:hideMark/>
          </w:tcPr>
          <w:p w14:paraId="284D2271" w14:textId="77777777" w:rsidR="00233028" w:rsidRPr="001E3493" w:rsidRDefault="00233028" w:rsidP="00F308E1">
            <w:pPr>
              <w:spacing w:line="240" w:lineRule="auto"/>
              <w:jc w:val="right"/>
              <w:rPr>
                <w:color w:val="000000"/>
              </w:rPr>
            </w:pPr>
            <w:r w:rsidRPr="001E3493">
              <w:rPr>
                <w:color w:val="000000"/>
              </w:rPr>
              <w:t>2</w:t>
            </w:r>
          </w:p>
        </w:tc>
      </w:tr>
      <w:tr w:rsidR="00C8529E" w:rsidRPr="001E3493" w14:paraId="7E55D5ED" w14:textId="77777777" w:rsidTr="00F308E1">
        <w:trPr>
          <w:trHeight w:val="300"/>
        </w:trPr>
        <w:tc>
          <w:tcPr>
            <w:tcW w:w="1300" w:type="dxa"/>
            <w:shd w:val="clear" w:color="auto" w:fill="auto"/>
            <w:vAlign w:val="center"/>
            <w:hideMark/>
          </w:tcPr>
          <w:p w14:paraId="553D97CB" w14:textId="77777777" w:rsidR="00233028" w:rsidRPr="001E3493" w:rsidRDefault="00233028" w:rsidP="00F308E1">
            <w:pPr>
              <w:spacing w:line="240" w:lineRule="auto"/>
              <w:jc w:val="right"/>
              <w:rPr>
                <w:color w:val="000000"/>
              </w:rPr>
            </w:pPr>
            <w:r w:rsidRPr="001E3493">
              <w:rPr>
                <w:color w:val="000000"/>
              </w:rPr>
              <w:t>14</w:t>
            </w:r>
          </w:p>
        </w:tc>
        <w:tc>
          <w:tcPr>
            <w:tcW w:w="1683" w:type="dxa"/>
            <w:shd w:val="clear" w:color="auto" w:fill="auto"/>
            <w:noWrap/>
            <w:vAlign w:val="bottom"/>
            <w:hideMark/>
          </w:tcPr>
          <w:p w14:paraId="36F522FC" w14:textId="77777777" w:rsidR="00233028" w:rsidRPr="001E3493" w:rsidRDefault="00233028" w:rsidP="00F308E1">
            <w:pPr>
              <w:spacing w:line="240" w:lineRule="auto"/>
              <w:jc w:val="right"/>
              <w:rPr>
                <w:color w:val="000000"/>
              </w:rPr>
            </w:pPr>
            <w:r w:rsidRPr="001E3493">
              <w:rPr>
                <w:color w:val="000000"/>
              </w:rPr>
              <w:t>2</w:t>
            </w:r>
          </w:p>
        </w:tc>
        <w:tc>
          <w:tcPr>
            <w:tcW w:w="1003" w:type="dxa"/>
            <w:shd w:val="clear" w:color="auto" w:fill="auto"/>
            <w:noWrap/>
            <w:vAlign w:val="bottom"/>
            <w:hideMark/>
          </w:tcPr>
          <w:p w14:paraId="754BE806" w14:textId="77777777" w:rsidR="00233028" w:rsidRPr="001E3493" w:rsidRDefault="00233028" w:rsidP="00F308E1">
            <w:pPr>
              <w:spacing w:line="240" w:lineRule="auto"/>
              <w:jc w:val="right"/>
              <w:rPr>
                <w:color w:val="000000"/>
              </w:rPr>
            </w:pPr>
            <w:r w:rsidRPr="001E3493">
              <w:rPr>
                <w:color w:val="000000"/>
              </w:rPr>
              <w:t>0</w:t>
            </w:r>
          </w:p>
        </w:tc>
        <w:tc>
          <w:tcPr>
            <w:tcW w:w="1440" w:type="dxa"/>
            <w:shd w:val="clear" w:color="auto" w:fill="auto"/>
            <w:noWrap/>
            <w:vAlign w:val="bottom"/>
            <w:hideMark/>
          </w:tcPr>
          <w:p w14:paraId="7C111D25" w14:textId="77777777" w:rsidR="00233028" w:rsidRPr="001E3493" w:rsidRDefault="00233028" w:rsidP="00F308E1">
            <w:pPr>
              <w:spacing w:line="240" w:lineRule="auto"/>
              <w:jc w:val="right"/>
              <w:rPr>
                <w:color w:val="000000"/>
              </w:rPr>
            </w:pPr>
            <w:r w:rsidRPr="001E3493">
              <w:rPr>
                <w:color w:val="000000"/>
              </w:rPr>
              <w:t>0</w:t>
            </w:r>
          </w:p>
        </w:tc>
        <w:tc>
          <w:tcPr>
            <w:tcW w:w="1260" w:type="dxa"/>
            <w:shd w:val="clear" w:color="auto" w:fill="auto"/>
            <w:noWrap/>
            <w:vAlign w:val="bottom"/>
            <w:hideMark/>
          </w:tcPr>
          <w:p w14:paraId="37981518" w14:textId="77777777" w:rsidR="00233028" w:rsidRPr="001E3493" w:rsidRDefault="00233028" w:rsidP="00F308E1">
            <w:pPr>
              <w:spacing w:line="240" w:lineRule="auto"/>
              <w:jc w:val="right"/>
              <w:rPr>
                <w:color w:val="000000"/>
              </w:rPr>
            </w:pPr>
            <w:r w:rsidRPr="001E3493">
              <w:rPr>
                <w:color w:val="000000"/>
              </w:rPr>
              <w:t>2</w:t>
            </w:r>
          </w:p>
        </w:tc>
        <w:tc>
          <w:tcPr>
            <w:tcW w:w="1909" w:type="dxa"/>
            <w:shd w:val="clear" w:color="auto" w:fill="auto"/>
            <w:noWrap/>
            <w:vAlign w:val="bottom"/>
            <w:hideMark/>
          </w:tcPr>
          <w:p w14:paraId="606E0EE9" w14:textId="77777777" w:rsidR="00233028" w:rsidRPr="001E3493" w:rsidRDefault="00233028" w:rsidP="00F308E1">
            <w:pPr>
              <w:spacing w:line="240" w:lineRule="auto"/>
              <w:jc w:val="right"/>
              <w:rPr>
                <w:color w:val="000000"/>
              </w:rPr>
            </w:pPr>
            <w:r w:rsidRPr="001E3493">
              <w:rPr>
                <w:color w:val="000000"/>
              </w:rPr>
              <w:t>0</w:t>
            </w:r>
          </w:p>
        </w:tc>
        <w:tc>
          <w:tcPr>
            <w:tcW w:w="1081" w:type="dxa"/>
            <w:shd w:val="clear" w:color="auto" w:fill="auto"/>
            <w:noWrap/>
            <w:vAlign w:val="bottom"/>
            <w:hideMark/>
          </w:tcPr>
          <w:p w14:paraId="793EEEA3" w14:textId="77777777" w:rsidR="00233028" w:rsidRPr="001E3493" w:rsidRDefault="00233028" w:rsidP="00F308E1">
            <w:pPr>
              <w:spacing w:line="240" w:lineRule="auto"/>
              <w:jc w:val="right"/>
              <w:rPr>
                <w:color w:val="000000"/>
              </w:rPr>
            </w:pPr>
            <w:r w:rsidRPr="001E3493">
              <w:rPr>
                <w:color w:val="000000"/>
              </w:rPr>
              <w:t>4</w:t>
            </w:r>
          </w:p>
        </w:tc>
      </w:tr>
      <w:tr w:rsidR="00C8529E" w:rsidRPr="001E3493" w14:paraId="07433C78" w14:textId="77777777" w:rsidTr="00F308E1">
        <w:trPr>
          <w:trHeight w:val="300"/>
        </w:trPr>
        <w:tc>
          <w:tcPr>
            <w:tcW w:w="1300" w:type="dxa"/>
            <w:shd w:val="clear" w:color="auto" w:fill="auto"/>
            <w:vAlign w:val="center"/>
            <w:hideMark/>
          </w:tcPr>
          <w:p w14:paraId="3DFCE8E6" w14:textId="77777777" w:rsidR="00233028" w:rsidRPr="001E3493" w:rsidRDefault="00233028" w:rsidP="00F308E1">
            <w:pPr>
              <w:spacing w:line="240" w:lineRule="auto"/>
              <w:jc w:val="right"/>
              <w:rPr>
                <w:color w:val="000000"/>
              </w:rPr>
            </w:pPr>
            <w:r w:rsidRPr="001E3493">
              <w:rPr>
                <w:color w:val="000000"/>
              </w:rPr>
              <w:t>28</w:t>
            </w:r>
          </w:p>
        </w:tc>
        <w:tc>
          <w:tcPr>
            <w:tcW w:w="1683" w:type="dxa"/>
            <w:shd w:val="clear" w:color="auto" w:fill="auto"/>
            <w:noWrap/>
            <w:vAlign w:val="bottom"/>
            <w:hideMark/>
          </w:tcPr>
          <w:p w14:paraId="2A7F8683" w14:textId="77777777" w:rsidR="00233028" w:rsidRPr="001E3493" w:rsidRDefault="00233028" w:rsidP="00F308E1">
            <w:pPr>
              <w:spacing w:line="240" w:lineRule="auto"/>
              <w:jc w:val="right"/>
              <w:rPr>
                <w:color w:val="000000"/>
              </w:rPr>
            </w:pPr>
            <w:r w:rsidRPr="001E3493">
              <w:rPr>
                <w:color w:val="000000"/>
              </w:rPr>
              <w:t>1</w:t>
            </w:r>
          </w:p>
        </w:tc>
        <w:tc>
          <w:tcPr>
            <w:tcW w:w="1003" w:type="dxa"/>
            <w:shd w:val="clear" w:color="auto" w:fill="auto"/>
            <w:noWrap/>
            <w:vAlign w:val="bottom"/>
            <w:hideMark/>
          </w:tcPr>
          <w:p w14:paraId="795829F3" w14:textId="77777777" w:rsidR="00233028" w:rsidRPr="001E3493" w:rsidRDefault="00233028" w:rsidP="00F308E1">
            <w:pPr>
              <w:spacing w:line="240" w:lineRule="auto"/>
              <w:jc w:val="right"/>
              <w:rPr>
                <w:color w:val="000000"/>
              </w:rPr>
            </w:pPr>
            <w:r w:rsidRPr="001E3493">
              <w:rPr>
                <w:color w:val="000000"/>
              </w:rPr>
              <w:t>1</w:t>
            </w:r>
          </w:p>
        </w:tc>
        <w:tc>
          <w:tcPr>
            <w:tcW w:w="1440" w:type="dxa"/>
            <w:shd w:val="clear" w:color="auto" w:fill="auto"/>
            <w:noWrap/>
            <w:vAlign w:val="bottom"/>
            <w:hideMark/>
          </w:tcPr>
          <w:p w14:paraId="464E51BA" w14:textId="77777777" w:rsidR="00233028" w:rsidRPr="001E3493" w:rsidRDefault="00233028" w:rsidP="00F308E1">
            <w:pPr>
              <w:spacing w:line="240" w:lineRule="auto"/>
              <w:jc w:val="right"/>
              <w:rPr>
                <w:color w:val="000000"/>
              </w:rPr>
            </w:pPr>
            <w:r w:rsidRPr="001E3493">
              <w:rPr>
                <w:color w:val="000000"/>
              </w:rPr>
              <w:t>0</w:t>
            </w:r>
          </w:p>
        </w:tc>
        <w:tc>
          <w:tcPr>
            <w:tcW w:w="1260" w:type="dxa"/>
            <w:shd w:val="clear" w:color="auto" w:fill="auto"/>
            <w:noWrap/>
            <w:vAlign w:val="bottom"/>
            <w:hideMark/>
          </w:tcPr>
          <w:p w14:paraId="45A22F8D" w14:textId="77777777" w:rsidR="00233028" w:rsidRPr="001E3493" w:rsidRDefault="00233028" w:rsidP="00F308E1">
            <w:pPr>
              <w:spacing w:line="240" w:lineRule="auto"/>
              <w:jc w:val="right"/>
              <w:rPr>
                <w:color w:val="000000"/>
              </w:rPr>
            </w:pPr>
            <w:r w:rsidRPr="001E3493">
              <w:rPr>
                <w:color w:val="000000"/>
              </w:rPr>
              <w:t>4</w:t>
            </w:r>
          </w:p>
        </w:tc>
        <w:tc>
          <w:tcPr>
            <w:tcW w:w="1909" w:type="dxa"/>
            <w:shd w:val="clear" w:color="auto" w:fill="auto"/>
            <w:noWrap/>
            <w:vAlign w:val="bottom"/>
            <w:hideMark/>
          </w:tcPr>
          <w:p w14:paraId="7A070C09" w14:textId="77777777" w:rsidR="00233028" w:rsidRPr="001E3493" w:rsidRDefault="00233028" w:rsidP="00F308E1">
            <w:pPr>
              <w:spacing w:line="240" w:lineRule="auto"/>
              <w:jc w:val="right"/>
              <w:rPr>
                <w:color w:val="000000"/>
              </w:rPr>
            </w:pPr>
            <w:r w:rsidRPr="001E3493">
              <w:rPr>
                <w:color w:val="000000"/>
              </w:rPr>
              <w:t>0</w:t>
            </w:r>
          </w:p>
        </w:tc>
        <w:tc>
          <w:tcPr>
            <w:tcW w:w="1081" w:type="dxa"/>
            <w:shd w:val="clear" w:color="auto" w:fill="auto"/>
            <w:noWrap/>
            <w:vAlign w:val="bottom"/>
            <w:hideMark/>
          </w:tcPr>
          <w:p w14:paraId="7B65B0F9" w14:textId="77777777" w:rsidR="00233028" w:rsidRPr="001E3493" w:rsidRDefault="00233028" w:rsidP="00F308E1">
            <w:pPr>
              <w:spacing w:line="240" w:lineRule="auto"/>
              <w:jc w:val="right"/>
              <w:rPr>
                <w:color w:val="000000"/>
              </w:rPr>
            </w:pPr>
            <w:r w:rsidRPr="001E3493">
              <w:rPr>
                <w:color w:val="000000"/>
              </w:rPr>
              <w:t>6</w:t>
            </w:r>
          </w:p>
        </w:tc>
      </w:tr>
      <w:tr w:rsidR="00C8529E" w:rsidRPr="001E3493" w14:paraId="14A9D8D9" w14:textId="77777777" w:rsidTr="00F308E1">
        <w:trPr>
          <w:trHeight w:val="300"/>
        </w:trPr>
        <w:tc>
          <w:tcPr>
            <w:tcW w:w="1300" w:type="dxa"/>
            <w:shd w:val="clear" w:color="auto" w:fill="auto"/>
            <w:vAlign w:val="center"/>
            <w:hideMark/>
          </w:tcPr>
          <w:p w14:paraId="39736C62" w14:textId="77777777" w:rsidR="00233028" w:rsidRPr="001E3493" w:rsidRDefault="00233028" w:rsidP="00F308E1">
            <w:pPr>
              <w:spacing w:line="240" w:lineRule="auto"/>
              <w:jc w:val="right"/>
              <w:rPr>
                <w:color w:val="000000"/>
              </w:rPr>
            </w:pPr>
            <w:r w:rsidRPr="001E3493">
              <w:rPr>
                <w:color w:val="000000"/>
              </w:rPr>
              <w:t>42</w:t>
            </w:r>
          </w:p>
        </w:tc>
        <w:tc>
          <w:tcPr>
            <w:tcW w:w="1683" w:type="dxa"/>
            <w:shd w:val="clear" w:color="auto" w:fill="auto"/>
            <w:noWrap/>
            <w:vAlign w:val="bottom"/>
            <w:hideMark/>
          </w:tcPr>
          <w:p w14:paraId="1C11CC90" w14:textId="77777777" w:rsidR="00233028" w:rsidRPr="001E3493" w:rsidRDefault="00233028" w:rsidP="00F308E1">
            <w:pPr>
              <w:spacing w:line="240" w:lineRule="auto"/>
              <w:jc w:val="right"/>
              <w:rPr>
                <w:color w:val="000000"/>
              </w:rPr>
            </w:pPr>
            <w:r w:rsidRPr="001E3493">
              <w:rPr>
                <w:color w:val="000000"/>
              </w:rPr>
              <w:t>1</w:t>
            </w:r>
          </w:p>
        </w:tc>
        <w:tc>
          <w:tcPr>
            <w:tcW w:w="1003" w:type="dxa"/>
            <w:shd w:val="clear" w:color="auto" w:fill="auto"/>
            <w:noWrap/>
            <w:vAlign w:val="bottom"/>
            <w:hideMark/>
          </w:tcPr>
          <w:p w14:paraId="71E1656F" w14:textId="77777777" w:rsidR="00233028" w:rsidRPr="001E3493" w:rsidRDefault="00233028" w:rsidP="00F308E1">
            <w:pPr>
              <w:spacing w:line="240" w:lineRule="auto"/>
              <w:jc w:val="right"/>
              <w:rPr>
                <w:color w:val="000000"/>
              </w:rPr>
            </w:pPr>
            <w:r w:rsidRPr="001E3493">
              <w:rPr>
                <w:color w:val="000000"/>
              </w:rPr>
              <w:t>2</w:t>
            </w:r>
          </w:p>
        </w:tc>
        <w:tc>
          <w:tcPr>
            <w:tcW w:w="1440" w:type="dxa"/>
            <w:shd w:val="clear" w:color="auto" w:fill="auto"/>
            <w:noWrap/>
            <w:vAlign w:val="bottom"/>
            <w:hideMark/>
          </w:tcPr>
          <w:p w14:paraId="6EFD4B35" w14:textId="77777777" w:rsidR="00233028" w:rsidRPr="001E3493" w:rsidRDefault="00233028" w:rsidP="00F308E1">
            <w:pPr>
              <w:spacing w:line="240" w:lineRule="auto"/>
              <w:jc w:val="right"/>
              <w:rPr>
                <w:color w:val="000000"/>
              </w:rPr>
            </w:pPr>
            <w:r w:rsidRPr="001E3493">
              <w:rPr>
                <w:color w:val="000000"/>
              </w:rPr>
              <w:t>0</w:t>
            </w:r>
          </w:p>
        </w:tc>
        <w:tc>
          <w:tcPr>
            <w:tcW w:w="1260" w:type="dxa"/>
            <w:shd w:val="clear" w:color="auto" w:fill="auto"/>
            <w:noWrap/>
            <w:vAlign w:val="bottom"/>
            <w:hideMark/>
          </w:tcPr>
          <w:p w14:paraId="063B2213" w14:textId="77777777" w:rsidR="00233028" w:rsidRPr="001E3493" w:rsidRDefault="00233028" w:rsidP="00F308E1">
            <w:pPr>
              <w:spacing w:line="240" w:lineRule="auto"/>
              <w:jc w:val="right"/>
              <w:rPr>
                <w:color w:val="000000"/>
              </w:rPr>
            </w:pPr>
            <w:r w:rsidRPr="001E3493">
              <w:rPr>
                <w:color w:val="000000"/>
              </w:rPr>
              <w:t>3</w:t>
            </w:r>
          </w:p>
        </w:tc>
        <w:tc>
          <w:tcPr>
            <w:tcW w:w="1909" w:type="dxa"/>
            <w:shd w:val="clear" w:color="auto" w:fill="auto"/>
            <w:noWrap/>
            <w:vAlign w:val="bottom"/>
            <w:hideMark/>
          </w:tcPr>
          <w:p w14:paraId="2596E315" w14:textId="77777777" w:rsidR="00233028" w:rsidRPr="001E3493" w:rsidRDefault="00233028" w:rsidP="00F308E1">
            <w:pPr>
              <w:spacing w:line="240" w:lineRule="auto"/>
              <w:jc w:val="right"/>
              <w:rPr>
                <w:color w:val="000000"/>
              </w:rPr>
            </w:pPr>
            <w:r w:rsidRPr="001E3493">
              <w:rPr>
                <w:color w:val="000000"/>
              </w:rPr>
              <w:t>0</w:t>
            </w:r>
          </w:p>
        </w:tc>
        <w:tc>
          <w:tcPr>
            <w:tcW w:w="1081" w:type="dxa"/>
            <w:shd w:val="clear" w:color="auto" w:fill="auto"/>
            <w:noWrap/>
            <w:vAlign w:val="bottom"/>
            <w:hideMark/>
          </w:tcPr>
          <w:p w14:paraId="28926E9A" w14:textId="77777777" w:rsidR="00233028" w:rsidRPr="001E3493" w:rsidRDefault="00233028" w:rsidP="00F308E1">
            <w:pPr>
              <w:spacing w:line="240" w:lineRule="auto"/>
              <w:jc w:val="right"/>
              <w:rPr>
                <w:color w:val="000000"/>
              </w:rPr>
            </w:pPr>
            <w:r w:rsidRPr="001E3493">
              <w:rPr>
                <w:color w:val="000000"/>
              </w:rPr>
              <w:t>6</w:t>
            </w:r>
          </w:p>
        </w:tc>
      </w:tr>
      <w:tr w:rsidR="00C8529E" w:rsidRPr="001E3493" w14:paraId="753C3E16" w14:textId="77777777" w:rsidTr="00F308E1">
        <w:trPr>
          <w:trHeight w:val="300"/>
        </w:trPr>
        <w:tc>
          <w:tcPr>
            <w:tcW w:w="1300" w:type="dxa"/>
            <w:shd w:val="clear" w:color="auto" w:fill="auto"/>
            <w:vAlign w:val="center"/>
            <w:hideMark/>
          </w:tcPr>
          <w:p w14:paraId="52F0BA92" w14:textId="77777777" w:rsidR="00233028" w:rsidRPr="001E3493" w:rsidRDefault="00233028" w:rsidP="00F308E1">
            <w:pPr>
              <w:spacing w:line="240" w:lineRule="auto"/>
              <w:jc w:val="right"/>
              <w:rPr>
                <w:color w:val="000000"/>
              </w:rPr>
            </w:pPr>
            <w:r w:rsidRPr="001E3493">
              <w:rPr>
                <w:color w:val="000000"/>
              </w:rPr>
              <w:t>56</w:t>
            </w:r>
          </w:p>
        </w:tc>
        <w:tc>
          <w:tcPr>
            <w:tcW w:w="1683" w:type="dxa"/>
            <w:shd w:val="clear" w:color="auto" w:fill="auto"/>
            <w:noWrap/>
            <w:vAlign w:val="bottom"/>
            <w:hideMark/>
          </w:tcPr>
          <w:p w14:paraId="783266A6" w14:textId="77777777" w:rsidR="00233028" w:rsidRPr="001E3493" w:rsidRDefault="00233028" w:rsidP="00F308E1">
            <w:pPr>
              <w:spacing w:line="240" w:lineRule="auto"/>
              <w:jc w:val="right"/>
              <w:rPr>
                <w:color w:val="000000"/>
              </w:rPr>
            </w:pPr>
            <w:r w:rsidRPr="001E3493">
              <w:rPr>
                <w:color w:val="000000"/>
              </w:rPr>
              <w:t>1</w:t>
            </w:r>
          </w:p>
        </w:tc>
        <w:tc>
          <w:tcPr>
            <w:tcW w:w="1003" w:type="dxa"/>
            <w:shd w:val="clear" w:color="auto" w:fill="auto"/>
            <w:noWrap/>
            <w:vAlign w:val="bottom"/>
            <w:hideMark/>
          </w:tcPr>
          <w:p w14:paraId="4098F8EC" w14:textId="77777777" w:rsidR="00233028" w:rsidRPr="001E3493" w:rsidRDefault="00233028" w:rsidP="00F308E1">
            <w:pPr>
              <w:spacing w:line="240" w:lineRule="auto"/>
              <w:jc w:val="right"/>
              <w:rPr>
                <w:color w:val="000000"/>
              </w:rPr>
            </w:pPr>
            <w:r w:rsidRPr="001E3493">
              <w:rPr>
                <w:color w:val="000000"/>
              </w:rPr>
              <w:t>4</w:t>
            </w:r>
          </w:p>
        </w:tc>
        <w:tc>
          <w:tcPr>
            <w:tcW w:w="1440" w:type="dxa"/>
            <w:shd w:val="clear" w:color="auto" w:fill="auto"/>
            <w:noWrap/>
            <w:vAlign w:val="bottom"/>
            <w:hideMark/>
          </w:tcPr>
          <w:p w14:paraId="47925112" w14:textId="77777777" w:rsidR="00233028" w:rsidRPr="001E3493" w:rsidRDefault="00233028" w:rsidP="00F308E1">
            <w:pPr>
              <w:spacing w:line="240" w:lineRule="auto"/>
              <w:jc w:val="right"/>
              <w:rPr>
                <w:color w:val="000000"/>
              </w:rPr>
            </w:pPr>
            <w:r w:rsidRPr="001E3493">
              <w:rPr>
                <w:color w:val="000000"/>
              </w:rPr>
              <w:t>0</w:t>
            </w:r>
          </w:p>
        </w:tc>
        <w:tc>
          <w:tcPr>
            <w:tcW w:w="1260" w:type="dxa"/>
            <w:shd w:val="clear" w:color="auto" w:fill="auto"/>
            <w:noWrap/>
            <w:vAlign w:val="bottom"/>
            <w:hideMark/>
          </w:tcPr>
          <w:p w14:paraId="533D097D" w14:textId="77777777" w:rsidR="00233028" w:rsidRPr="001E3493" w:rsidRDefault="00233028" w:rsidP="00F308E1">
            <w:pPr>
              <w:spacing w:line="240" w:lineRule="auto"/>
              <w:jc w:val="right"/>
              <w:rPr>
                <w:color w:val="000000"/>
              </w:rPr>
            </w:pPr>
            <w:r w:rsidRPr="001E3493">
              <w:rPr>
                <w:color w:val="000000"/>
              </w:rPr>
              <w:t>3</w:t>
            </w:r>
          </w:p>
        </w:tc>
        <w:tc>
          <w:tcPr>
            <w:tcW w:w="1909" w:type="dxa"/>
            <w:shd w:val="clear" w:color="auto" w:fill="auto"/>
            <w:noWrap/>
            <w:vAlign w:val="bottom"/>
            <w:hideMark/>
          </w:tcPr>
          <w:p w14:paraId="67A1D41A" w14:textId="77777777" w:rsidR="00233028" w:rsidRPr="001E3493" w:rsidRDefault="00233028" w:rsidP="00F308E1">
            <w:pPr>
              <w:spacing w:line="240" w:lineRule="auto"/>
              <w:jc w:val="right"/>
              <w:rPr>
                <w:color w:val="000000"/>
              </w:rPr>
            </w:pPr>
            <w:r w:rsidRPr="001E3493">
              <w:rPr>
                <w:color w:val="000000"/>
              </w:rPr>
              <w:t>0</w:t>
            </w:r>
          </w:p>
        </w:tc>
        <w:tc>
          <w:tcPr>
            <w:tcW w:w="1081" w:type="dxa"/>
            <w:shd w:val="clear" w:color="auto" w:fill="auto"/>
            <w:noWrap/>
            <w:vAlign w:val="bottom"/>
            <w:hideMark/>
          </w:tcPr>
          <w:p w14:paraId="4652E587" w14:textId="77777777" w:rsidR="00233028" w:rsidRPr="001E3493" w:rsidRDefault="00233028" w:rsidP="00F308E1">
            <w:pPr>
              <w:spacing w:line="240" w:lineRule="auto"/>
              <w:jc w:val="right"/>
              <w:rPr>
                <w:color w:val="000000"/>
              </w:rPr>
            </w:pPr>
            <w:r w:rsidRPr="001E3493">
              <w:rPr>
                <w:color w:val="000000"/>
              </w:rPr>
              <w:t>8</w:t>
            </w:r>
          </w:p>
        </w:tc>
      </w:tr>
      <w:tr w:rsidR="00C8529E" w:rsidRPr="001E3493" w14:paraId="3DE78CE4" w14:textId="77777777" w:rsidTr="00F308E1">
        <w:trPr>
          <w:trHeight w:val="300"/>
        </w:trPr>
        <w:tc>
          <w:tcPr>
            <w:tcW w:w="1300" w:type="dxa"/>
            <w:shd w:val="clear" w:color="auto" w:fill="auto"/>
            <w:vAlign w:val="center"/>
            <w:hideMark/>
          </w:tcPr>
          <w:p w14:paraId="2326CE3A" w14:textId="77777777" w:rsidR="00233028" w:rsidRPr="001E3493" w:rsidRDefault="00233028" w:rsidP="00F308E1">
            <w:pPr>
              <w:spacing w:line="240" w:lineRule="auto"/>
              <w:jc w:val="right"/>
              <w:rPr>
                <w:color w:val="000000"/>
              </w:rPr>
            </w:pPr>
            <w:r w:rsidRPr="001E3493">
              <w:rPr>
                <w:color w:val="000000"/>
              </w:rPr>
              <w:t>70</w:t>
            </w:r>
          </w:p>
        </w:tc>
        <w:tc>
          <w:tcPr>
            <w:tcW w:w="1683" w:type="dxa"/>
            <w:shd w:val="clear" w:color="auto" w:fill="auto"/>
            <w:noWrap/>
            <w:vAlign w:val="bottom"/>
            <w:hideMark/>
          </w:tcPr>
          <w:p w14:paraId="22C240D8" w14:textId="77777777" w:rsidR="00233028" w:rsidRPr="001E3493" w:rsidRDefault="00233028" w:rsidP="00F308E1">
            <w:pPr>
              <w:spacing w:line="240" w:lineRule="auto"/>
              <w:jc w:val="right"/>
              <w:rPr>
                <w:color w:val="000000"/>
              </w:rPr>
            </w:pPr>
            <w:r w:rsidRPr="001E3493">
              <w:rPr>
                <w:color w:val="000000"/>
              </w:rPr>
              <w:t>1</w:t>
            </w:r>
          </w:p>
        </w:tc>
        <w:tc>
          <w:tcPr>
            <w:tcW w:w="1003" w:type="dxa"/>
            <w:shd w:val="clear" w:color="auto" w:fill="auto"/>
            <w:noWrap/>
            <w:vAlign w:val="bottom"/>
            <w:hideMark/>
          </w:tcPr>
          <w:p w14:paraId="113E53AC" w14:textId="77777777" w:rsidR="00233028" w:rsidRPr="001E3493" w:rsidRDefault="00233028" w:rsidP="00F308E1">
            <w:pPr>
              <w:spacing w:line="240" w:lineRule="auto"/>
              <w:jc w:val="right"/>
              <w:rPr>
                <w:color w:val="000000"/>
              </w:rPr>
            </w:pPr>
            <w:r w:rsidRPr="001E3493">
              <w:rPr>
                <w:color w:val="000000"/>
              </w:rPr>
              <w:t>5</w:t>
            </w:r>
          </w:p>
        </w:tc>
        <w:tc>
          <w:tcPr>
            <w:tcW w:w="1440" w:type="dxa"/>
            <w:shd w:val="clear" w:color="auto" w:fill="auto"/>
            <w:noWrap/>
            <w:vAlign w:val="bottom"/>
            <w:hideMark/>
          </w:tcPr>
          <w:p w14:paraId="1F1C9F9D" w14:textId="77777777" w:rsidR="00233028" w:rsidRPr="001E3493" w:rsidRDefault="00233028" w:rsidP="00F308E1">
            <w:pPr>
              <w:spacing w:line="240" w:lineRule="auto"/>
              <w:jc w:val="right"/>
              <w:rPr>
                <w:color w:val="000000"/>
              </w:rPr>
            </w:pPr>
            <w:r w:rsidRPr="001E3493">
              <w:rPr>
                <w:color w:val="000000"/>
              </w:rPr>
              <w:t>0</w:t>
            </w:r>
          </w:p>
        </w:tc>
        <w:tc>
          <w:tcPr>
            <w:tcW w:w="1260" w:type="dxa"/>
            <w:shd w:val="clear" w:color="auto" w:fill="auto"/>
            <w:noWrap/>
            <w:vAlign w:val="bottom"/>
            <w:hideMark/>
          </w:tcPr>
          <w:p w14:paraId="2824115E" w14:textId="77777777" w:rsidR="00233028" w:rsidRPr="001E3493" w:rsidRDefault="00233028" w:rsidP="00F308E1">
            <w:pPr>
              <w:spacing w:line="240" w:lineRule="auto"/>
              <w:jc w:val="right"/>
              <w:rPr>
                <w:color w:val="000000"/>
              </w:rPr>
            </w:pPr>
            <w:r w:rsidRPr="001E3493">
              <w:rPr>
                <w:color w:val="000000"/>
              </w:rPr>
              <w:t>3</w:t>
            </w:r>
          </w:p>
        </w:tc>
        <w:tc>
          <w:tcPr>
            <w:tcW w:w="1909" w:type="dxa"/>
            <w:shd w:val="clear" w:color="auto" w:fill="auto"/>
            <w:noWrap/>
            <w:vAlign w:val="bottom"/>
            <w:hideMark/>
          </w:tcPr>
          <w:p w14:paraId="0ABB19FE" w14:textId="77777777" w:rsidR="00233028" w:rsidRPr="001E3493" w:rsidRDefault="00233028" w:rsidP="00F308E1">
            <w:pPr>
              <w:spacing w:line="240" w:lineRule="auto"/>
              <w:jc w:val="right"/>
              <w:rPr>
                <w:color w:val="000000"/>
              </w:rPr>
            </w:pPr>
            <w:r w:rsidRPr="001E3493">
              <w:rPr>
                <w:color w:val="000000"/>
              </w:rPr>
              <w:t>1</w:t>
            </w:r>
          </w:p>
        </w:tc>
        <w:tc>
          <w:tcPr>
            <w:tcW w:w="1081" w:type="dxa"/>
            <w:shd w:val="clear" w:color="auto" w:fill="auto"/>
            <w:noWrap/>
            <w:vAlign w:val="bottom"/>
            <w:hideMark/>
          </w:tcPr>
          <w:p w14:paraId="46E0ECC1" w14:textId="77777777" w:rsidR="00233028" w:rsidRPr="001E3493" w:rsidRDefault="00233028" w:rsidP="00F308E1">
            <w:pPr>
              <w:spacing w:line="240" w:lineRule="auto"/>
              <w:jc w:val="right"/>
              <w:rPr>
                <w:color w:val="000000"/>
              </w:rPr>
            </w:pPr>
            <w:r w:rsidRPr="001E3493">
              <w:rPr>
                <w:color w:val="000000"/>
              </w:rPr>
              <w:t>10</w:t>
            </w:r>
          </w:p>
        </w:tc>
      </w:tr>
      <w:tr w:rsidR="00C8529E" w:rsidRPr="001E3493" w14:paraId="201F87A3" w14:textId="77777777" w:rsidTr="00F308E1">
        <w:trPr>
          <w:trHeight w:val="315"/>
        </w:trPr>
        <w:tc>
          <w:tcPr>
            <w:tcW w:w="1300" w:type="dxa"/>
            <w:shd w:val="clear" w:color="auto" w:fill="auto"/>
            <w:vAlign w:val="center"/>
            <w:hideMark/>
          </w:tcPr>
          <w:p w14:paraId="7714EC6E" w14:textId="77777777" w:rsidR="00233028" w:rsidRPr="001E3493" w:rsidRDefault="00233028" w:rsidP="00F308E1">
            <w:pPr>
              <w:spacing w:line="240" w:lineRule="auto"/>
              <w:jc w:val="right"/>
              <w:rPr>
                <w:color w:val="000000"/>
              </w:rPr>
            </w:pPr>
            <w:r w:rsidRPr="001E3493">
              <w:rPr>
                <w:color w:val="000000"/>
              </w:rPr>
              <w:t>84</w:t>
            </w:r>
          </w:p>
        </w:tc>
        <w:tc>
          <w:tcPr>
            <w:tcW w:w="1683" w:type="dxa"/>
            <w:shd w:val="clear" w:color="auto" w:fill="auto"/>
            <w:noWrap/>
            <w:vAlign w:val="bottom"/>
            <w:hideMark/>
          </w:tcPr>
          <w:p w14:paraId="78BF1D7C" w14:textId="77777777" w:rsidR="00233028" w:rsidRPr="001E3493" w:rsidRDefault="00233028" w:rsidP="00F308E1">
            <w:pPr>
              <w:spacing w:line="240" w:lineRule="auto"/>
              <w:jc w:val="right"/>
              <w:rPr>
                <w:color w:val="000000"/>
              </w:rPr>
            </w:pPr>
            <w:r w:rsidRPr="001E3493">
              <w:rPr>
                <w:color w:val="000000"/>
              </w:rPr>
              <w:t>4</w:t>
            </w:r>
          </w:p>
        </w:tc>
        <w:tc>
          <w:tcPr>
            <w:tcW w:w="1003" w:type="dxa"/>
            <w:shd w:val="clear" w:color="auto" w:fill="auto"/>
            <w:noWrap/>
            <w:vAlign w:val="bottom"/>
            <w:hideMark/>
          </w:tcPr>
          <w:p w14:paraId="56DB230B" w14:textId="77777777" w:rsidR="00233028" w:rsidRPr="001E3493" w:rsidRDefault="00233028" w:rsidP="00F308E1">
            <w:pPr>
              <w:spacing w:line="240" w:lineRule="auto"/>
              <w:jc w:val="right"/>
              <w:rPr>
                <w:color w:val="000000"/>
              </w:rPr>
            </w:pPr>
            <w:r w:rsidRPr="001E3493">
              <w:rPr>
                <w:color w:val="000000"/>
              </w:rPr>
              <w:t>5</w:t>
            </w:r>
          </w:p>
        </w:tc>
        <w:tc>
          <w:tcPr>
            <w:tcW w:w="1440" w:type="dxa"/>
            <w:shd w:val="clear" w:color="auto" w:fill="auto"/>
            <w:noWrap/>
            <w:vAlign w:val="bottom"/>
            <w:hideMark/>
          </w:tcPr>
          <w:p w14:paraId="2FDC46B9" w14:textId="77777777" w:rsidR="00233028" w:rsidRPr="001E3493" w:rsidRDefault="00233028" w:rsidP="00F308E1">
            <w:pPr>
              <w:spacing w:line="240" w:lineRule="auto"/>
              <w:jc w:val="right"/>
              <w:rPr>
                <w:color w:val="000000"/>
              </w:rPr>
            </w:pPr>
            <w:r w:rsidRPr="001E3493">
              <w:rPr>
                <w:color w:val="000000"/>
              </w:rPr>
              <w:t>0</w:t>
            </w:r>
          </w:p>
        </w:tc>
        <w:tc>
          <w:tcPr>
            <w:tcW w:w="1260" w:type="dxa"/>
            <w:shd w:val="clear" w:color="auto" w:fill="auto"/>
            <w:noWrap/>
            <w:vAlign w:val="bottom"/>
            <w:hideMark/>
          </w:tcPr>
          <w:p w14:paraId="3091E600" w14:textId="77777777" w:rsidR="00233028" w:rsidRPr="001E3493" w:rsidRDefault="00233028" w:rsidP="00F308E1">
            <w:pPr>
              <w:spacing w:line="240" w:lineRule="auto"/>
              <w:jc w:val="right"/>
              <w:rPr>
                <w:color w:val="000000"/>
              </w:rPr>
            </w:pPr>
            <w:r w:rsidRPr="001E3493">
              <w:rPr>
                <w:color w:val="000000"/>
              </w:rPr>
              <w:t>2</w:t>
            </w:r>
          </w:p>
        </w:tc>
        <w:tc>
          <w:tcPr>
            <w:tcW w:w="1909" w:type="dxa"/>
            <w:shd w:val="clear" w:color="auto" w:fill="auto"/>
            <w:noWrap/>
            <w:vAlign w:val="bottom"/>
            <w:hideMark/>
          </w:tcPr>
          <w:p w14:paraId="683149B7" w14:textId="77777777" w:rsidR="00233028" w:rsidRPr="001E3493" w:rsidRDefault="00233028" w:rsidP="00F308E1">
            <w:pPr>
              <w:spacing w:line="240" w:lineRule="auto"/>
              <w:jc w:val="right"/>
              <w:rPr>
                <w:color w:val="000000"/>
              </w:rPr>
            </w:pPr>
            <w:r w:rsidRPr="001E3493">
              <w:rPr>
                <w:color w:val="000000"/>
              </w:rPr>
              <w:t>0</w:t>
            </w:r>
          </w:p>
        </w:tc>
        <w:tc>
          <w:tcPr>
            <w:tcW w:w="1081" w:type="dxa"/>
            <w:shd w:val="clear" w:color="auto" w:fill="auto"/>
            <w:noWrap/>
            <w:vAlign w:val="bottom"/>
            <w:hideMark/>
          </w:tcPr>
          <w:p w14:paraId="45E5E8C4" w14:textId="77777777" w:rsidR="00233028" w:rsidRPr="001E3493" w:rsidRDefault="00233028" w:rsidP="00F308E1">
            <w:pPr>
              <w:spacing w:line="240" w:lineRule="auto"/>
              <w:jc w:val="right"/>
              <w:rPr>
                <w:color w:val="000000"/>
              </w:rPr>
            </w:pPr>
            <w:r w:rsidRPr="001E3493">
              <w:rPr>
                <w:color w:val="000000"/>
              </w:rPr>
              <w:t>11</w:t>
            </w:r>
          </w:p>
        </w:tc>
      </w:tr>
    </w:tbl>
    <w:p w14:paraId="49862578" w14:textId="77777777" w:rsidR="00233028" w:rsidRPr="001E3493" w:rsidRDefault="00233028" w:rsidP="0093301A"/>
    <w:p w14:paraId="75818075" w14:textId="0DC4B985" w:rsidR="00F308E1" w:rsidRDefault="00F308E1" w:rsidP="00B46408">
      <w:pPr>
        <w:pStyle w:val="Caption"/>
      </w:pPr>
      <w:bookmarkStart w:id="133" w:name="_Toc195707683"/>
      <w:r>
        <w:lastRenderedPageBreak/>
        <w:t xml:space="preserve">Table </w:t>
      </w:r>
      <w:fldSimple w:instr=" SEQ Table \* ARABIC ">
        <w:r w:rsidR="00056F45">
          <w:rPr>
            <w:noProof/>
          </w:rPr>
          <w:t>31</w:t>
        </w:r>
      </w:fldSimple>
      <w:r>
        <w:t xml:space="preserve">: </w:t>
      </w:r>
      <w:r w:rsidRPr="001E3493">
        <w:rPr>
          <w:color w:val="000000"/>
        </w:rPr>
        <w:t>OM score frequency SB</w:t>
      </w:r>
      <w:bookmarkEnd w:id="133"/>
    </w:p>
    <w:tbl>
      <w:tblPr>
        <w:tblW w:w="93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683"/>
        <w:gridCol w:w="1272"/>
        <w:gridCol w:w="1237"/>
        <w:gridCol w:w="1447"/>
        <w:gridCol w:w="1909"/>
        <w:gridCol w:w="836"/>
      </w:tblGrid>
      <w:tr w:rsidR="003C7EA7" w:rsidRPr="001E3493" w14:paraId="797260CB" w14:textId="77777777" w:rsidTr="00F308E1">
        <w:trPr>
          <w:trHeight w:val="1781"/>
        </w:trPr>
        <w:tc>
          <w:tcPr>
            <w:tcW w:w="950" w:type="dxa"/>
            <w:shd w:val="clear" w:color="auto" w:fill="auto"/>
            <w:noWrap/>
            <w:vAlign w:val="center"/>
            <w:hideMark/>
          </w:tcPr>
          <w:p w14:paraId="2104E281" w14:textId="77777777" w:rsidR="005024E9" w:rsidRPr="001E3493" w:rsidRDefault="005024E9" w:rsidP="00F308E1">
            <w:pPr>
              <w:spacing w:line="240" w:lineRule="auto"/>
              <w:jc w:val="center"/>
              <w:rPr>
                <w:color w:val="000000"/>
              </w:rPr>
            </w:pPr>
            <w:r w:rsidRPr="001E3493">
              <w:rPr>
                <w:color w:val="000000"/>
              </w:rPr>
              <w:t>Criteria</w:t>
            </w:r>
          </w:p>
        </w:tc>
        <w:tc>
          <w:tcPr>
            <w:tcW w:w="1683" w:type="dxa"/>
            <w:shd w:val="clear" w:color="auto" w:fill="auto"/>
            <w:vAlign w:val="center"/>
            <w:hideMark/>
          </w:tcPr>
          <w:p w14:paraId="53722928" w14:textId="77777777" w:rsidR="005024E9" w:rsidRPr="001E3493" w:rsidRDefault="005024E9" w:rsidP="00F308E1">
            <w:pPr>
              <w:spacing w:line="240" w:lineRule="auto"/>
              <w:jc w:val="center"/>
              <w:rPr>
                <w:color w:val="000000"/>
              </w:rPr>
            </w:pPr>
            <w:r w:rsidRPr="001E3493">
              <w:rPr>
                <w:color w:val="000000"/>
              </w:rPr>
              <w:t>Soft tissue abnormalities (abnormal swelling, gas inclusions, mineralization)</w:t>
            </w:r>
          </w:p>
        </w:tc>
        <w:tc>
          <w:tcPr>
            <w:tcW w:w="1272" w:type="dxa"/>
            <w:shd w:val="clear" w:color="auto" w:fill="auto"/>
            <w:vAlign w:val="center"/>
            <w:hideMark/>
          </w:tcPr>
          <w:p w14:paraId="5DA1C982" w14:textId="77777777" w:rsidR="005024E9" w:rsidRPr="001E3493" w:rsidRDefault="005024E9" w:rsidP="00F308E1">
            <w:pPr>
              <w:spacing w:line="240" w:lineRule="auto"/>
              <w:jc w:val="center"/>
              <w:rPr>
                <w:color w:val="000000"/>
              </w:rPr>
            </w:pPr>
            <w:r w:rsidRPr="001E3493">
              <w:rPr>
                <w:color w:val="000000"/>
              </w:rPr>
              <w:t>Lysis or cortical necrosis</w:t>
            </w:r>
          </w:p>
        </w:tc>
        <w:tc>
          <w:tcPr>
            <w:tcW w:w="1237" w:type="dxa"/>
            <w:shd w:val="clear" w:color="auto" w:fill="auto"/>
            <w:vAlign w:val="center"/>
            <w:hideMark/>
          </w:tcPr>
          <w:p w14:paraId="22BC623C" w14:textId="77777777" w:rsidR="005024E9" w:rsidRPr="001E3493" w:rsidRDefault="005024E9" w:rsidP="00F308E1">
            <w:pPr>
              <w:spacing w:line="240" w:lineRule="auto"/>
              <w:jc w:val="center"/>
              <w:rPr>
                <w:color w:val="000000"/>
              </w:rPr>
            </w:pPr>
            <w:r w:rsidRPr="001E3493">
              <w:rPr>
                <w:color w:val="000000"/>
              </w:rPr>
              <w:t>Endosteal reaction or medullary sclerosis</w:t>
            </w:r>
          </w:p>
        </w:tc>
        <w:tc>
          <w:tcPr>
            <w:tcW w:w="1447" w:type="dxa"/>
            <w:shd w:val="clear" w:color="auto" w:fill="auto"/>
            <w:vAlign w:val="center"/>
            <w:hideMark/>
          </w:tcPr>
          <w:p w14:paraId="301161C1" w14:textId="77777777" w:rsidR="005024E9" w:rsidRPr="001E3493" w:rsidRDefault="005024E9" w:rsidP="00F308E1">
            <w:pPr>
              <w:spacing w:line="240" w:lineRule="auto"/>
              <w:jc w:val="center"/>
              <w:rPr>
                <w:color w:val="000000"/>
              </w:rPr>
            </w:pPr>
            <w:r w:rsidRPr="001E3493">
              <w:rPr>
                <w:color w:val="000000"/>
              </w:rPr>
              <w:t>Abnormal periosteal reaction</w:t>
            </w:r>
          </w:p>
        </w:tc>
        <w:tc>
          <w:tcPr>
            <w:tcW w:w="1909" w:type="dxa"/>
            <w:shd w:val="clear" w:color="auto" w:fill="auto"/>
            <w:vAlign w:val="center"/>
            <w:hideMark/>
          </w:tcPr>
          <w:p w14:paraId="25DFE74E" w14:textId="77777777" w:rsidR="005024E9" w:rsidRPr="001E3493" w:rsidRDefault="005024E9" w:rsidP="00F308E1">
            <w:pPr>
              <w:spacing w:line="240" w:lineRule="auto"/>
              <w:jc w:val="center"/>
              <w:rPr>
                <w:color w:val="000000"/>
              </w:rPr>
            </w:pPr>
            <w:r w:rsidRPr="001E3493">
              <w:rPr>
                <w:color w:val="000000"/>
              </w:rPr>
              <w:t>Implant associated abnormalities (implant loosening/failure; bone resorption adjacent to implant)</w:t>
            </w:r>
          </w:p>
        </w:tc>
        <w:tc>
          <w:tcPr>
            <w:tcW w:w="836" w:type="dxa"/>
            <w:shd w:val="clear" w:color="auto" w:fill="auto"/>
            <w:noWrap/>
            <w:vAlign w:val="center"/>
            <w:hideMark/>
          </w:tcPr>
          <w:p w14:paraId="19B96C09" w14:textId="77777777" w:rsidR="005024E9" w:rsidRPr="001E3493" w:rsidRDefault="005024E9" w:rsidP="00F308E1">
            <w:pPr>
              <w:spacing w:line="240" w:lineRule="auto"/>
              <w:jc w:val="center"/>
              <w:rPr>
                <w:color w:val="000000"/>
              </w:rPr>
            </w:pPr>
            <w:r w:rsidRPr="001E3493">
              <w:rPr>
                <w:color w:val="000000"/>
              </w:rPr>
              <w:t>Total</w:t>
            </w:r>
          </w:p>
        </w:tc>
      </w:tr>
      <w:tr w:rsidR="003C7EA7" w:rsidRPr="001E3493" w14:paraId="2F4671AD" w14:textId="77777777" w:rsidTr="00F308E1">
        <w:trPr>
          <w:trHeight w:val="269"/>
        </w:trPr>
        <w:tc>
          <w:tcPr>
            <w:tcW w:w="950" w:type="dxa"/>
            <w:shd w:val="clear" w:color="auto" w:fill="auto"/>
            <w:vAlign w:val="center"/>
            <w:hideMark/>
          </w:tcPr>
          <w:p w14:paraId="33F84F8C" w14:textId="77777777" w:rsidR="005024E9" w:rsidRPr="001E3493" w:rsidRDefault="005024E9" w:rsidP="00F308E1">
            <w:pPr>
              <w:spacing w:line="240" w:lineRule="auto"/>
              <w:rPr>
                <w:color w:val="000000"/>
              </w:rPr>
            </w:pPr>
            <w:r w:rsidRPr="001E3493">
              <w:rPr>
                <w:color w:val="000000"/>
              </w:rPr>
              <w:t>Day</w:t>
            </w:r>
          </w:p>
        </w:tc>
        <w:tc>
          <w:tcPr>
            <w:tcW w:w="1683" w:type="dxa"/>
            <w:shd w:val="clear" w:color="auto" w:fill="auto"/>
            <w:noWrap/>
            <w:vAlign w:val="bottom"/>
            <w:hideMark/>
          </w:tcPr>
          <w:p w14:paraId="581074D1" w14:textId="77777777" w:rsidR="005024E9" w:rsidRPr="001E3493" w:rsidRDefault="005024E9" w:rsidP="00F308E1">
            <w:pPr>
              <w:spacing w:line="240" w:lineRule="auto"/>
              <w:rPr>
                <w:color w:val="000000"/>
              </w:rPr>
            </w:pPr>
          </w:p>
        </w:tc>
        <w:tc>
          <w:tcPr>
            <w:tcW w:w="1272" w:type="dxa"/>
            <w:shd w:val="clear" w:color="auto" w:fill="auto"/>
            <w:noWrap/>
            <w:vAlign w:val="bottom"/>
            <w:hideMark/>
          </w:tcPr>
          <w:p w14:paraId="0A5E504B" w14:textId="77777777" w:rsidR="005024E9" w:rsidRPr="001E3493" w:rsidRDefault="005024E9" w:rsidP="00F308E1">
            <w:pPr>
              <w:spacing w:line="240" w:lineRule="auto"/>
            </w:pPr>
          </w:p>
        </w:tc>
        <w:tc>
          <w:tcPr>
            <w:tcW w:w="1237" w:type="dxa"/>
            <w:shd w:val="clear" w:color="auto" w:fill="auto"/>
            <w:noWrap/>
            <w:vAlign w:val="bottom"/>
            <w:hideMark/>
          </w:tcPr>
          <w:p w14:paraId="5F3B02F8" w14:textId="77777777" w:rsidR="005024E9" w:rsidRPr="001E3493" w:rsidRDefault="005024E9" w:rsidP="00F308E1">
            <w:pPr>
              <w:spacing w:line="240" w:lineRule="auto"/>
            </w:pPr>
          </w:p>
        </w:tc>
        <w:tc>
          <w:tcPr>
            <w:tcW w:w="1447" w:type="dxa"/>
            <w:shd w:val="clear" w:color="auto" w:fill="auto"/>
            <w:noWrap/>
            <w:vAlign w:val="bottom"/>
            <w:hideMark/>
          </w:tcPr>
          <w:p w14:paraId="75EDC6FF" w14:textId="77777777" w:rsidR="005024E9" w:rsidRPr="001E3493" w:rsidRDefault="005024E9" w:rsidP="00F308E1">
            <w:pPr>
              <w:spacing w:line="240" w:lineRule="auto"/>
            </w:pPr>
          </w:p>
        </w:tc>
        <w:tc>
          <w:tcPr>
            <w:tcW w:w="1909" w:type="dxa"/>
            <w:shd w:val="clear" w:color="auto" w:fill="auto"/>
            <w:noWrap/>
            <w:vAlign w:val="bottom"/>
            <w:hideMark/>
          </w:tcPr>
          <w:p w14:paraId="3DF81BD9" w14:textId="77777777" w:rsidR="005024E9" w:rsidRPr="001E3493" w:rsidRDefault="005024E9" w:rsidP="00F308E1">
            <w:pPr>
              <w:spacing w:line="240" w:lineRule="auto"/>
            </w:pPr>
          </w:p>
        </w:tc>
        <w:tc>
          <w:tcPr>
            <w:tcW w:w="836" w:type="dxa"/>
            <w:shd w:val="clear" w:color="auto" w:fill="auto"/>
            <w:noWrap/>
            <w:vAlign w:val="bottom"/>
            <w:hideMark/>
          </w:tcPr>
          <w:p w14:paraId="72512D5E" w14:textId="77777777" w:rsidR="005024E9" w:rsidRPr="001E3493" w:rsidRDefault="005024E9" w:rsidP="00F308E1">
            <w:pPr>
              <w:spacing w:line="240" w:lineRule="auto"/>
            </w:pPr>
          </w:p>
        </w:tc>
      </w:tr>
      <w:tr w:rsidR="003C7EA7" w:rsidRPr="001E3493" w14:paraId="2B3A537F" w14:textId="77777777" w:rsidTr="00F308E1">
        <w:trPr>
          <w:trHeight w:val="269"/>
        </w:trPr>
        <w:tc>
          <w:tcPr>
            <w:tcW w:w="950" w:type="dxa"/>
            <w:shd w:val="clear" w:color="auto" w:fill="auto"/>
            <w:vAlign w:val="center"/>
            <w:hideMark/>
          </w:tcPr>
          <w:p w14:paraId="3C83BD82" w14:textId="77777777" w:rsidR="005024E9" w:rsidRPr="001E3493" w:rsidRDefault="005024E9" w:rsidP="00F308E1">
            <w:pPr>
              <w:spacing w:line="240" w:lineRule="auto"/>
              <w:jc w:val="right"/>
              <w:rPr>
                <w:color w:val="000000"/>
              </w:rPr>
            </w:pPr>
            <w:r w:rsidRPr="001E3493">
              <w:rPr>
                <w:color w:val="000000"/>
              </w:rPr>
              <w:t>7</w:t>
            </w:r>
          </w:p>
        </w:tc>
        <w:tc>
          <w:tcPr>
            <w:tcW w:w="1683" w:type="dxa"/>
            <w:shd w:val="clear" w:color="auto" w:fill="auto"/>
            <w:noWrap/>
            <w:vAlign w:val="bottom"/>
            <w:hideMark/>
          </w:tcPr>
          <w:p w14:paraId="2509FEE4" w14:textId="77777777" w:rsidR="005024E9" w:rsidRPr="001E3493" w:rsidRDefault="005024E9" w:rsidP="00F308E1">
            <w:pPr>
              <w:spacing w:line="240" w:lineRule="auto"/>
              <w:jc w:val="right"/>
              <w:rPr>
                <w:color w:val="000000"/>
              </w:rPr>
            </w:pPr>
            <w:r w:rsidRPr="001E3493">
              <w:rPr>
                <w:color w:val="000000"/>
              </w:rPr>
              <w:t>3</w:t>
            </w:r>
          </w:p>
        </w:tc>
        <w:tc>
          <w:tcPr>
            <w:tcW w:w="1272" w:type="dxa"/>
            <w:shd w:val="clear" w:color="auto" w:fill="auto"/>
            <w:noWrap/>
            <w:vAlign w:val="bottom"/>
            <w:hideMark/>
          </w:tcPr>
          <w:p w14:paraId="0B84426E" w14:textId="77777777" w:rsidR="005024E9" w:rsidRPr="001E3493" w:rsidRDefault="005024E9" w:rsidP="00F308E1">
            <w:pPr>
              <w:spacing w:line="240" w:lineRule="auto"/>
              <w:jc w:val="right"/>
              <w:rPr>
                <w:color w:val="000000"/>
              </w:rPr>
            </w:pPr>
            <w:r w:rsidRPr="001E3493">
              <w:rPr>
                <w:color w:val="000000"/>
              </w:rPr>
              <w:t>0</w:t>
            </w:r>
          </w:p>
        </w:tc>
        <w:tc>
          <w:tcPr>
            <w:tcW w:w="1237" w:type="dxa"/>
            <w:shd w:val="clear" w:color="auto" w:fill="auto"/>
            <w:noWrap/>
            <w:vAlign w:val="bottom"/>
            <w:hideMark/>
          </w:tcPr>
          <w:p w14:paraId="6BF52204" w14:textId="77777777" w:rsidR="005024E9" w:rsidRPr="001E3493" w:rsidRDefault="005024E9" w:rsidP="00F308E1">
            <w:pPr>
              <w:spacing w:line="240" w:lineRule="auto"/>
              <w:jc w:val="right"/>
              <w:rPr>
                <w:color w:val="000000"/>
              </w:rPr>
            </w:pPr>
            <w:r w:rsidRPr="001E3493">
              <w:rPr>
                <w:color w:val="000000"/>
              </w:rPr>
              <w:t>0</w:t>
            </w:r>
          </w:p>
        </w:tc>
        <w:tc>
          <w:tcPr>
            <w:tcW w:w="1447" w:type="dxa"/>
            <w:shd w:val="clear" w:color="auto" w:fill="auto"/>
            <w:noWrap/>
            <w:vAlign w:val="bottom"/>
            <w:hideMark/>
          </w:tcPr>
          <w:p w14:paraId="3626EC2A" w14:textId="77777777" w:rsidR="005024E9" w:rsidRPr="001E3493" w:rsidRDefault="005024E9" w:rsidP="00F308E1">
            <w:pPr>
              <w:spacing w:line="240" w:lineRule="auto"/>
              <w:jc w:val="right"/>
              <w:rPr>
                <w:color w:val="000000"/>
              </w:rPr>
            </w:pPr>
            <w:r w:rsidRPr="001E3493">
              <w:rPr>
                <w:color w:val="000000"/>
              </w:rPr>
              <w:t>1</w:t>
            </w:r>
          </w:p>
        </w:tc>
        <w:tc>
          <w:tcPr>
            <w:tcW w:w="1909" w:type="dxa"/>
            <w:shd w:val="clear" w:color="auto" w:fill="auto"/>
            <w:noWrap/>
            <w:vAlign w:val="bottom"/>
            <w:hideMark/>
          </w:tcPr>
          <w:p w14:paraId="0E3ED2B7" w14:textId="77777777" w:rsidR="005024E9" w:rsidRPr="001E3493" w:rsidRDefault="005024E9" w:rsidP="00F308E1">
            <w:pPr>
              <w:spacing w:line="240" w:lineRule="auto"/>
              <w:jc w:val="right"/>
              <w:rPr>
                <w:color w:val="000000"/>
              </w:rPr>
            </w:pPr>
            <w:r w:rsidRPr="001E3493">
              <w:rPr>
                <w:color w:val="000000"/>
              </w:rPr>
              <w:t>0</w:t>
            </w:r>
          </w:p>
        </w:tc>
        <w:tc>
          <w:tcPr>
            <w:tcW w:w="836" w:type="dxa"/>
            <w:shd w:val="clear" w:color="auto" w:fill="auto"/>
            <w:noWrap/>
            <w:vAlign w:val="bottom"/>
            <w:hideMark/>
          </w:tcPr>
          <w:p w14:paraId="1B266696" w14:textId="77777777" w:rsidR="005024E9" w:rsidRPr="001E3493" w:rsidRDefault="005024E9" w:rsidP="00F308E1">
            <w:pPr>
              <w:spacing w:line="240" w:lineRule="auto"/>
              <w:jc w:val="right"/>
              <w:rPr>
                <w:color w:val="000000"/>
              </w:rPr>
            </w:pPr>
            <w:r w:rsidRPr="001E3493">
              <w:rPr>
                <w:color w:val="000000"/>
              </w:rPr>
              <w:t>3</w:t>
            </w:r>
          </w:p>
        </w:tc>
      </w:tr>
      <w:tr w:rsidR="003C7EA7" w:rsidRPr="001E3493" w14:paraId="4BD3DAE4" w14:textId="77777777" w:rsidTr="00F308E1">
        <w:trPr>
          <w:trHeight w:val="269"/>
        </w:trPr>
        <w:tc>
          <w:tcPr>
            <w:tcW w:w="950" w:type="dxa"/>
            <w:shd w:val="clear" w:color="auto" w:fill="auto"/>
            <w:vAlign w:val="center"/>
            <w:hideMark/>
          </w:tcPr>
          <w:p w14:paraId="77A20227" w14:textId="77777777" w:rsidR="005024E9" w:rsidRPr="001E3493" w:rsidRDefault="005024E9" w:rsidP="00F308E1">
            <w:pPr>
              <w:spacing w:line="240" w:lineRule="auto"/>
              <w:jc w:val="right"/>
              <w:rPr>
                <w:color w:val="000000"/>
              </w:rPr>
            </w:pPr>
            <w:r w:rsidRPr="001E3493">
              <w:rPr>
                <w:color w:val="000000"/>
              </w:rPr>
              <w:t>14</w:t>
            </w:r>
          </w:p>
        </w:tc>
        <w:tc>
          <w:tcPr>
            <w:tcW w:w="1683" w:type="dxa"/>
            <w:shd w:val="clear" w:color="auto" w:fill="auto"/>
            <w:noWrap/>
            <w:vAlign w:val="bottom"/>
            <w:hideMark/>
          </w:tcPr>
          <w:p w14:paraId="1D399C43" w14:textId="77777777" w:rsidR="005024E9" w:rsidRPr="001E3493" w:rsidRDefault="005024E9" w:rsidP="00F308E1">
            <w:pPr>
              <w:spacing w:line="240" w:lineRule="auto"/>
              <w:jc w:val="right"/>
              <w:rPr>
                <w:color w:val="000000"/>
              </w:rPr>
            </w:pPr>
            <w:r w:rsidRPr="001E3493">
              <w:rPr>
                <w:color w:val="000000"/>
              </w:rPr>
              <w:t>1</w:t>
            </w:r>
          </w:p>
        </w:tc>
        <w:tc>
          <w:tcPr>
            <w:tcW w:w="1272" w:type="dxa"/>
            <w:shd w:val="clear" w:color="auto" w:fill="auto"/>
            <w:noWrap/>
            <w:vAlign w:val="bottom"/>
            <w:hideMark/>
          </w:tcPr>
          <w:p w14:paraId="462C8730" w14:textId="77777777" w:rsidR="005024E9" w:rsidRPr="001E3493" w:rsidRDefault="005024E9" w:rsidP="00F308E1">
            <w:pPr>
              <w:spacing w:line="240" w:lineRule="auto"/>
              <w:jc w:val="right"/>
              <w:rPr>
                <w:color w:val="000000"/>
              </w:rPr>
            </w:pPr>
            <w:r w:rsidRPr="001E3493">
              <w:rPr>
                <w:color w:val="000000"/>
              </w:rPr>
              <w:t>1</w:t>
            </w:r>
          </w:p>
        </w:tc>
        <w:tc>
          <w:tcPr>
            <w:tcW w:w="1237" w:type="dxa"/>
            <w:shd w:val="clear" w:color="auto" w:fill="auto"/>
            <w:noWrap/>
            <w:vAlign w:val="bottom"/>
            <w:hideMark/>
          </w:tcPr>
          <w:p w14:paraId="354B15E7" w14:textId="77777777" w:rsidR="005024E9" w:rsidRPr="001E3493" w:rsidRDefault="005024E9" w:rsidP="00F308E1">
            <w:pPr>
              <w:spacing w:line="240" w:lineRule="auto"/>
              <w:jc w:val="right"/>
              <w:rPr>
                <w:color w:val="000000"/>
              </w:rPr>
            </w:pPr>
            <w:r w:rsidRPr="001E3493">
              <w:rPr>
                <w:color w:val="000000"/>
              </w:rPr>
              <w:t>0</w:t>
            </w:r>
          </w:p>
        </w:tc>
        <w:tc>
          <w:tcPr>
            <w:tcW w:w="1447" w:type="dxa"/>
            <w:shd w:val="clear" w:color="auto" w:fill="auto"/>
            <w:noWrap/>
            <w:vAlign w:val="bottom"/>
            <w:hideMark/>
          </w:tcPr>
          <w:p w14:paraId="1C94141D" w14:textId="77777777" w:rsidR="005024E9" w:rsidRPr="001E3493" w:rsidRDefault="005024E9" w:rsidP="00F308E1">
            <w:pPr>
              <w:spacing w:line="240" w:lineRule="auto"/>
              <w:jc w:val="right"/>
              <w:rPr>
                <w:color w:val="000000"/>
              </w:rPr>
            </w:pPr>
            <w:r w:rsidRPr="001E3493">
              <w:rPr>
                <w:color w:val="000000"/>
              </w:rPr>
              <w:t>6</w:t>
            </w:r>
          </w:p>
        </w:tc>
        <w:tc>
          <w:tcPr>
            <w:tcW w:w="1909" w:type="dxa"/>
            <w:shd w:val="clear" w:color="auto" w:fill="auto"/>
            <w:noWrap/>
            <w:vAlign w:val="bottom"/>
            <w:hideMark/>
          </w:tcPr>
          <w:p w14:paraId="77D4642A" w14:textId="77777777" w:rsidR="005024E9" w:rsidRPr="001E3493" w:rsidRDefault="005024E9" w:rsidP="00F308E1">
            <w:pPr>
              <w:spacing w:line="240" w:lineRule="auto"/>
              <w:jc w:val="right"/>
              <w:rPr>
                <w:color w:val="000000"/>
              </w:rPr>
            </w:pPr>
            <w:r w:rsidRPr="001E3493">
              <w:rPr>
                <w:color w:val="000000"/>
              </w:rPr>
              <w:t>0</w:t>
            </w:r>
          </w:p>
        </w:tc>
        <w:tc>
          <w:tcPr>
            <w:tcW w:w="836" w:type="dxa"/>
            <w:shd w:val="clear" w:color="auto" w:fill="auto"/>
            <w:noWrap/>
            <w:vAlign w:val="bottom"/>
            <w:hideMark/>
          </w:tcPr>
          <w:p w14:paraId="2A1391FA" w14:textId="77777777" w:rsidR="005024E9" w:rsidRPr="001E3493" w:rsidRDefault="005024E9" w:rsidP="00F308E1">
            <w:pPr>
              <w:spacing w:line="240" w:lineRule="auto"/>
              <w:jc w:val="right"/>
              <w:rPr>
                <w:color w:val="000000"/>
              </w:rPr>
            </w:pPr>
            <w:r w:rsidRPr="001E3493">
              <w:rPr>
                <w:color w:val="000000"/>
              </w:rPr>
              <w:t>8</w:t>
            </w:r>
          </w:p>
        </w:tc>
      </w:tr>
      <w:tr w:rsidR="003C7EA7" w:rsidRPr="001E3493" w14:paraId="7E10B1B7" w14:textId="77777777" w:rsidTr="00F308E1">
        <w:trPr>
          <w:trHeight w:val="269"/>
        </w:trPr>
        <w:tc>
          <w:tcPr>
            <w:tcW w:w="950" w:type="dxa"/>
            <w:shd w:val="clear" w:color="auto" w:fill="auto"/>
            <w:vAlign w:val="center"/>
            <w:hideMark/>
          </w:tcPr>
          <w:p w14:paraId="19814A14" w14:textId="77777777" w:rsidR="005024E9" w:rsidRPr="001E3493" w:rsidRDefault="005024E9" w:rsidP="00F308E1">
            <w:pPr>
              <w:spacing w:line="240" w:lineRule="auto"/>
              <w:jc w:val="right"/>
              <w:rPr>
                <w:color w:val="000000"/>
              </w:rPr>
            </w:pPr>
            <w:r w:rsidRPr="001E3493">
              <w:rPr>
                <w:color w:val="000000"/>
              </w:rPr>
              <w:t>28</w:t>
            </w:r>
          </w:p>
        </w:tc>
        <w:tc>
          <w:tcPr>
            <w:tcW w:w="1683" w:type="dxa"/>
            <w:shd w:val="clear" w:color="auto" w:fill="auto"/>
            <w:noWrap/>
            <w:vAlign w:val="bottom"/>
            <w:hideMark/>
          </w:tcPr>
          <w:p w14:paraId="10038E4D" w14:textId="77777777" w:rsidR="005024E9" w:rsidRPr="001E3493" w:rsidRDefault="005024E9" w:rsidP="00F308E1">
            <w:pPr>
              <w:spacing w:line="240" w:lineRule="auto"/>
              <w:jc w:val="right"/>
              <w:rPr>
                <w:color w:val="000000"/>
              </w:rPr>
            </w:pPr>
            <w:r w:rsidRPr="001E3493">
              <w:rPr>
                <w:color w:val="000000"/>
              </w:rPr>
              <w:t>2</w:t>
            </w:r>
          </w:p>
        </w:tc>
        <w:tc>
          <w:tcPr>
            <w:tcW w:w="1272" w:type="dxa"/>
            <w:shd w:val="clear" w:color="auto" w:fill="auto"/>
            <w:noWrap/>
            <w:vAlign w:val="bottom"/>
            <w:hideMark/>
          </w:tcPr>
          <w:p w14:paraId="7376D9D1" w14:textId="77777777" w:rsidR="005024E9" w:rsidRPr="001E3493" w:rsidRDefault="005024E9" w:rsidP="00F308E1">
            <w:pPr>
              <w:spacing w:line="240" w:lineRule="auto"/>
              <w:jc w:val="right"/>
              <w:rPr>
                <w:color w:val="000000"/>
              </w:rPr>
            </w:pPr>
            <w:r w:rsidRPr="001E3493">
              <w:rPr>
                <w:color w:val="000000"/>
              </w:rPr>
              <w:t>3</w:t>
            </w:r>
          </w:p>
        </w:tc>
        <w:tc>
          <w:tcPr>
            <w:tcW w:w="1237" w:type="dxa"/>
            <w:shd w:val="clear" w:color="auto" w:fill="auto"/>
            <w:noWrap/>
            <w:vAlign w:val="bottom"/>
            <w:hideMark/>
          </w:tcPr>
          <w:p w14:paraId="318F0975" w14:textId="77777777" w:rsidR="005024E9" w:rsidRPr="001E3493" w:rsidRDefault="005024E9" w:rsidP="00F308E1">
            <w:pPr>
              <w:spacing w:line="240" w:lineRule="auto"/>
              <w:jc w:val="right"/>
              <w:rPr>
                <w:color w:val="000000"/>
              </w:rPr>
            </w:pPr>
            <w:r w:rsidRPr="001E3493">
              <w:rPr>
                <w:color w:val="000000"/>
              </w:rPr>
              <w:t>0</w:t>
            </w:r>
          </w:p>
        </w:tc>
        <w:tc>
          <w:tcPr>
            <w:tcW w:w="1447" w:type="dxa"/>
            <w:shd w:val="clear" w:color="auto" w:fill="auto"/>
            <w:noWrap/>
            <w:vAlign w:val="bottom"/>
            <w:hideMark/>
          </w:tcPr>
          <w:p w14:paraId="576AA1F2" w14:textId="77777777" w:rsidR="005024E9" w:rsidRPr="001E3493" w:rsidRDefault="005024E9" w:rsidP="00F308E1">
            <w:pPr>
              <w:spacing w:line="240" w:lineRule="auto"/>
              <w:jc w:val="right"/>
              <w:rPr>
                <w:color w:val="000000"/>
              </w:rPr>
            </w:pPr>
            <w:r w:rsidRPr="001E3493">
              <w:rPr>
                <w:color w:val="000000"/>
              </w:rPr>
              <w:t>6</w:t>
            </w:r>
          </w:p>
        </w:tc>
        <w:tc>
          <w:tcPr>
            <w:tcW w:w="1909" w:type="dxa"/>
            <w:shd w:val="clear" w:color="auto" w:fill="auto"/>
            <w:noWrap/>
            <w:vAlign w:val="bottom"/>
            <w:hideMark/>
          </w:tcPr>
          <w:p w14:paraId="30D3B5F4" w14:textId="77777777" w:rsidR="005024E9" w:rsidRPr="001E3493" w:rsidRDefault="005024E9" w:rsidP="00F308E1">
            <w:pPr>
              <w:spacing w:line="240" w:lineRule="auto"/>
              <w:jc w:val="right"/>
              <w:rPr>
                <w:color w:val="000000"/>
              </w:rPr>
            </w:pPr>
            <w:r w:rsidRPr="001E3493">
              <w:rPr>
                <w:color w:val="000000"/>
              </w:rPr>
              <w:t>0</w:t>
            </w:r>
          </w:p>
        </w:tc>
        <w:tc>
          <w:tcPr>
            <w:tcW w:w="836" w:type="dxa"/>
            <w:shd w:val="clear" w:color="auto" w:fill="auto"/>
            <w:noWrap/>
            <w:vAlign w:val="bottom"/>
            <w:hideMark/>
          </w:tcPr>
          <w:p w14:paraId="44F820D7" w14:textId="77777777" w:rsidR="005024E9" w:rsidRPr="001E3493" w:rsidRDefault="005024E9" w:rsidP="00F308E1">
            <w:pPr>
              <w:spacing w:line="240" w:lineRule="auto"/>
              <w:jc w:val="right"/>
              <w:rPr>
                <w:color w:val="000000"/>
              </w:rPr>
            </w:pPr>
            <w:r w:rsidRPr="001E3493">
              <w:rPr>
                <w:color w:val="000000"/>
              </w:rPr>
              <w:t>11</w:t>
            </w:r>
          </w:p>
        </w:tc>
      </w:tr>
      <w:tr w:rsidR="003C7EA7" w:rsidRPr="001E3493" w14:paraId="29CEEC88" w14:textId="77777777" w:rsidTr="00F308E1">
        <w:trPr>
          <w:trHeight w:val="269"/>
        </w:trPr>
        <w:tc>
          <w:tcPr>
            <w:tcW w:w="950" w:type="dxa"/>
            <w:shd w:val="clear" w:color="auto" w:fill="auto"/>
            <w:vAlign w:val="center"/>
            <w:hideMark/>
          </w:tcPr>
          <w:p w14:paraId="617EC2F9" w14:textId="77777777" w:rsidR="005024E9" w:rsidRPr="001E3493" w:rsidRDefault="005024E9" w:rsidP="00F308E1">
            <w:pPr>
              <w:spacing w:line="240" w:lineRule="auto"/>
              <w:jc w:val="right"/>
              <w:rPr>
                <w:color w:val="000000"/>
              </w:rPr>
            </w:pPr>
            <w:r w:rsidRPr="001E3493">
              <w:rPr>
                <w:color w:val="000000"/>
              </w:rPr>
              <w:t>42</w:t>
            </w:r>
          </w:p>
        </w:tc>
        <w:tc>
          <w:tcPr>
            <w:tcW w:w="1683" w:type="dxa"/>
            <w:shd w:val="clear" w:color="auto" w:fill="auto"/>
            <w:noWrap/>
            <w:vAlign w:val="bottom"/>
            <w:hideMark/>
          </w:tcPr>
          <w:p w14:paraId="570AB049" w14:textId="77777777" w:rsidR="005024E9" w:rsidRPr="001E3493" w:rsidRDefault="005024E9" w:rsidP="00F308E1">
            <w:pPr>
              <w:spacing w:line="240" w:lineRule="auto"/>
              <w:jc w:val="right"/>
              <w:rPr>
                <w:color w:val="000000"/>
              </w:rPr>
            </w:pPr>
            <w:r w:rsidRPr="001E3493">
              <w:rPr>
                <w:color w:val="000000"/>
              </w:rPr>
              <w:t>1</w:t>
            </w:r>
          </w:p>
        </w:tc>
        <w:tc>
          <w:tcPr>
            <w:tcW w:w="1272" w:type="dxa"/>
            <w:shd w:val="clear" w:color="auto" w:fill="auto"/>
            <w:noWrap/>
            <w:vAlign w:val="bottom"/>
            <w:hideMark/>
          </w:tcPr>
          <w:p w14:paraId="5019B497" w14:textId="77777777" w:rsidR="005024E9" w:rsidRPr="001E3493" w:rsidRDefault="005024E9" w:rsidP="00F308E1">
            <w:pPr>
              <w:spacing w:line="240" w:lineRule="auto"/>
              <w:jc w:val="right"/>
              <w:rPr>
                <w:color w:val="000000"/>
              </w:rPr>
            </w:pPr>
            <w:r w:rsidRPr="001E3493">
              <w:rPr>
                <w:color w:val="000000"/>
              </w:rPr>
              <w:t>3</w:t>
            </w:r>
          </w:p>
        </w:tc>
        <w:tc>
          <w:tcPr>
            <w:tcW w:w="1237" w:type="dxa"/>
            <w:shd w:val="clear" w:color="auto" w:fill="auto"/>
            <w:noWrap/>
            <w:vAlign w:val="bottom"/>
            <w:hideMark/>
          </w:tcPr>
          <w:p w14:paraId="0531D70E" w14:textId="77777777" w:rsidR="005024E9" w:rsidRPr="001E3493" w:rsidRDefault="005024E9" w:rsidP="00F308E1">
            <w:pPr>
              <w:spacing w:line="240" w:lineRule="auto"/>
              <w:jc w:val="right"/>
              <w:rPr>
                <w:color w:val="000000"/>
              </w:rPr>
            </w:pPr>
            <w:r w:rsidRPr="001E3493">
              <w:rPr>
                <w:color w:val="000000"/>
              </w:rPr>
              <w:t>0</w:t>
            </w:r>
          </w:p>
        </w:tc>
        <w:tc>
          <w:tcPr>
            <w:tcW w:w="1447" w:type="dxa"/>
            <w:shd w:val="clear" w:color="auto" w:fill="auto"/>
            <w:noWrap/>
            <w:vAlign w:val="bottom"/>
            <w:hideMark/>
          </w:tcPr>
          <w:p w14:paraId="6413F186" w14:textId="77777777" w:rsidR="005024E9" w:rsidRPr="001E3493" w:rsidRDefault="005024E9" w:rsidP="00F308E1">
            <w:pPr>
              <w:spacing w:line="240" w:lineRule="auto"/>
              <w:jc w:val="right"/>
              <w:rPr>
                <w:color w:val="000000"/>
              </w:rPr>
            </w:pPr>
            <w:r w:rsidRPr="001E3493">
              <w:rPr>
                <w:color w:val="000000"/>
              </w:rPr>
              <w:t>6</w:t>
            </w:r>
          </w:p>
        </w:tc>
        <w:tc>
          <w:tcPr>
            <w:tcW w:w="1909" w:type="dxa"/>
            <w:shd w:val="clear" w:color="auto" w:fill="auto"/>
            <w:noWrap/>
            <w:vAlign w:val="bottom"/>
            <w:hideMark/>
          </w:tcPr>
          <w:p w14:paraId="6C259FC8" w14:textId="77777777" w:rsidR="005024E9" w:rsidRPr="001E3493" w:rsidRDefault="005024E9" w:rsidP="00F308E1">
            <w:pPr>
              <w:spacing w:line="240" w:lineRule="auto"/>
              <w:jc w:val="right"/>
              <w:rPr>
                <w:color w:val="000000"/>
              </w:rPr>
            </w:pPr>
            <w:r w:rsidRPr="001E3493">
              <w:rPr>
                <w:color w:val="000000"/>
              </w:rPr>
              <w:t>4</w:t>
            </w:r>
          </w:p>
        </w:tc>
        <w:tc>
          <w:tcPr>
            <w:tcW w:w="836" w:type="dxa"/>
            <w:shd w:val="clear" w:color="auto" w:fill="auto"/>
            <w:noWrap/>
            <w:vAlign w:val="bottom"/>
            <w:hideMark/>
          </w:tcPr>
          <w:p w14:paraId="7A6FB064" w14:textId="77777777" w:rsidR="005024E9" w:rsidRPr="001E3493" w:rsidRDefault="005024E9" w:rsidP="00F308E1">
            <w:pPr>
              <w:spacing w:line="240" w:lineRule="auto"/>
              <w:jc w:val="right"/>
              <w:rPr>
                <w:color w:val="000000"/>
              </w:rPr>
            </w:pPr>
            <w:r w:rsidRPr="001E3493">
              <w:rPr>
                <w:color w:val="000000"/>
              </w:rPr>
              <w:t>13</w:t>
            </w:r>
          </w:p>
        </w:tc>
      </w:tr>
    </w:tbl>
    <w:p w14:paraId="691CD994" w14:textId="77777777" w:rsidR="00170162" w:rsidRPr="001E3493" w:rsidRDefault="00170162" w:rsidP="0093301A"/>
    <w:p w14:paraId="0CE535F3" w14:textId="746C3FF5" w:rsidR="00F308E1" w:rsidRDefault="00F308E1" w:rsidP="00B46408">
      <w:pPr>
        <w:pStyle w:val="Caption"/>
      </w:pPr>
      <w:bookmarkStart w:id="134" w:name="_Toc195707684"/>
      <w:r>
        <w:t xml:space="preserve">Table </w:t>
      </w:r>
      <w:fldSimple w:instr=" SEQ Table \* ARABIC ">
        <w:r w:rsidR="00056F45">
          <w:rPr>
            <w:noProof/>
          </w:rPr>
          <w:t>32</w:t>
        </w:r>
      </w:fldSimple>
      <w:r>
        <w:t xml:space="preserve">: </w:t>
      </w:r>
      <w:r w:rsidRPr="001E3493">
        <w:rPr>
          <w:color w:val="000000"/>
        </w:rPr>
        <w:t>OM score frequency NS</w:t>
      </w:r>
      <w:bookmarkEnd w:id="134"/>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1836"/>
        <w:gridCol w:w="1067"/>
        <w:gridCol w:w="1360"/>
        <w:gridCol w:w="1295"/>
        <w:gridCol w:w="2117"/>
        <w:gridCol w:w="1121"/>
      </w:tblGrid>
      <w:tr w:rsidR="003C7EA7" w:rsidRPr="001E3493" w14:paraId="4F61D743" w14:textId="77777777" w:rsidTr="00122902">
        <w:trPr>
          <w:trHeight w:val="3456"/>
        </w:trPr>
        <w:tc>
          <w:tcPr>
            <w:tcW w:w="1011" w:type="dxa"/>
            <w:shd w:val="clear" w:color="auto" w:fill="auto"/>
            <w:noWrap/>
            <w:vAlign w:val="center"/>
            <w:hideMark/>
          </w:tcPr>
          <w:p w14:paraId="7250D61E" w14:textId="77777777" w:rsidR="0047330C" w:rsidRPr="001E3493" w:rsidRDefault="0047330C" w:rsidP="00F308E1">
            <w:pPr>
              <w:spacing w:line="240" w:lineRule="auto"/>
              <w:jc w:val="center"/>
              <w:rPr>
                <w:color w:val="000000"/>
              </w:rPr>
            </w:pPr>
            <w:r w:rsidRPr="001E3493">
              <w:rPr>
                <w:color w:val="000000"/>
              </w:rPr>
              <w:t>Criteria</w:t>
            </w:r>
          </w:p>
        </w:tc>
        <w:tc>
          <w:tcPr>
            <w:tcW w:w="1836" w:type="dxa"/>
            <w:shd w:val="clear" w:color="auto" w:fill="auto"/>
            <w:vAlign w:val="center"/>
            <w:hideMark/>
          </w:tcPr>
          <w:p w14:paraId="2233378F" w14:textId="77777777" w:rsidR="0047330C" w:rsidRPr="001E3493" w:rsidRDefault="0047330C" w:rsidP="00F308E1">
            <w:pPr>
              <w:spacing w:line="240" w:lineRule="auto"/>
              <w:jc w:val="center"/>
              <w:rPr>
                <w:color w:val="000000"/>
              </w:rPr>
            </w:pPr>
            <w:r w:rsidRPr="001E3493">
              <w:rPr>
                <w:color w:val="000000"/>
              </w:rPr>
              <w:t>Soft tissue abnormalities (abnormal swelling, gas inclusions, mineralization)</w:t>
            </w:r>
          </w:p>
        </w:tc>
        <w:tc>
          <w:tcPr>
            <w:tcW w:w="1067" w:type="dxa"/>
            <w:shd w:val="clear" w:color="auto" w:fill="auto"/>
            <w:vAlign w:val="center"/>
            <w:hideMark/>
          </w:tcPr>
          <w:p w14:paraId="21E729C4" w14:textId="77777777" w:rsidR="0047330C" w:rsidRPr="001E3493" w:rsidRDefault="0047330C" w:rsidP="00F308E1">
            <w:pPr>
              <w:spacing w:line="240" w:lineRule="auto"/>
              <w:jc w:val="center"/>
              <w:rPr>
                <w:color w:val="000000"/>
              </w:rPr>
            </w:pPr>
            <w:r w:rsidRPr="001E3493">
              <w:rPr>
                <w:color w:val="000000"/>
              </w:rPr>
              <w:t>Lysis or cortical necrosis</w:t>
            </w:r>
          </w:p>
        </w:tc>
        <w:tc>
          <w:tcPr>
            <w:tcW w:w="1360" w:type="dxa"/>
            <w:shd w:val="clear" w:color="auto" w:fill="auto"/>
            <w:vAlign w:val="center"/>
            <w:hideMark/>
          </w:tcPr>
          <w:p w14:paraId="3C39FC40" w14:textId="77777777" w:rsidR="0047330C" w:rsidRPr="001E3493" w:rsidRDefault="0047330C" w:rsidP="00F308E1">
            <w:pPr>
              <w:spacing w:line="240" w:lineRule="auto"/>
              <w:jc w:val="center"/>
              <w:rPr>
                <w:color w:val="000000"/>
              </w:rPr>
            </w:pPr>
            <w:r w:rsidRPr="001E3493">
              <w:rPr>
                <w:color w:val="000000"/>
              </w:rPr>
              <w:t>Endosteal reaction or medullary sclerosis</w:t>
            </w:r>
          </w:p>
        </w:tc>
        <w:tc>
          <w:tcPr>
            <w:tcW w:w="1295" w:type="dxa"/>
            <w:shd w:val="clear" w:color="auto" w:fill="auto"/>
            <w:vAlign w:val="center"/>
            <w:hideMark/>
          </w:tcPr>
          <w:p w14:paraId="178EF7FF" w14:textId="77777777" w:rsidR="0047330C" w:rsidRPr="001E3493" w:rsidRDefault="0047330C" w:rsidP="00F308E1">
            <w:pPr>
              <w:spacing w:line="240" w:lineRule="auto"/>
              <w:jc w:val="center"/>
              <w:rPr>
                <w:color w:val="000000"/>
              </w:rPr>
            </w:pPr>
            <w:r w:rsidRPr="001E3493">
              <w:rPr>
                <w:color w:val="000000"/>
              </w:rPr>
              <w:t>Abnormal periosteal reaction</w:t>
            </w:r>
          </w:p>
        </w:tc>
        <w:tc>
          <w:tcPr>
            <w:tcW w:w="2117" w:type="dxa"/>
            <w:shd w:val="clear" w:color="auto" w:fill="auto"/>
            <w:vAlign w:val="center"/>
            <w:hideMark/>
          </w:tcPr>
          <w:p w14:paraId="62CCB5D2" w14:textId="77777777" w:rsidR="0047330C" w:rsidRPr="001E3493" w:rsidRDefault="0047330C" w:rsidP="00F308E1">
            <w:pPr>
              <w:spacing w:line="240" w:lineRule="auto"/>
              <w:jc w:val="center"/>
              <w:rPr>
                <w:color w:val="000000"/>
              </w:rPr>
            </w:pPr>
            <w:r w:rsidRPr="001E3493">
              <w:rPr>
                <w:color w:val="000000"/>
              </w:rPr>
              <w:t>Implant associated abnormalities (implant loosening/failure; bone resorption adjacent to implant)</w:t>
            </w:r>
          </w:p>
        </w:tc>
        <w:tc>
          <w:tcPr>
            <w:tcW w:w="1121" w:type="dxa"/>
            <w:shd w:val="clear" w:color="auto" w:fill="auto"/>
            <w:noWrap/>
            <w:vAlign w:val="center"/>
            <w:hideMark/>
          </w:tcPr>
          <w:p w14:paraId="62681E5E" w14:textId="77777777" w:rsidR="0047330C" w:rsidRPr="001E3493" w:rsidRDefault="0047330C" w:rsidP="00F308E1">
            <w:pPr>
              <w:spacing w:line="240" w:lineRule="auto"/>
              <w:jc w:val="center"/>
              <w:rPr>
                <w:color w:val="000000"/>
              </w:rPr>
            </w:pPr>
            <w:r w:rsidRPr="001E3493">
              <w:rPr>
                <w:color w:val="000000"/>
              </w:rPr>
              <w:t>Total</w:t>
            </w:r>
          </w:p>
        </w:tc>
      </w:tr>
      <w:tr w:rsidR="003C7EA7" w:rsidRPr="001E3493" w14:paraId="1E0C98EA" w14:textId="77777777" w:rsidTr="00122902">
        <w:trPr>
          <w:trHeight w:val="437"/>
        </w:trPr>
        <w:tc>
          <w:tcPr>
            <w:tcW w:w="1011" w:type="dxa"/>
            <w:shd w:val="clear" w:color="auto" w:fill="auto"/>
            <w:vAlign w:val="center"/>
            <w:hideMark/>
          </w:tcPr>
          <w:p w14:paraId="778BFA61" w14:textId="77777777" w:rsidR="0047330C" w:rsidRPr="001E3493" w:rsidRDefault="0047330C" w:rsidP="00F308E1">
            <w:pPr>
              <w:spacing w:line="240" w:lineRule="auto"/>
              <w:rPr>
                <w:color w:val="000000"/>
              </w:rPr>
            </w:pPr>
            <w:r w:rsidRPr="001E3493">
              <w:rPr>
                <w:color w:val="000000"/>
              </w:rPr>
              <w:t>Day</w:t>
            </w:r>
          </w:p>
        </w:tc>
        <w:tc>
          <w:tcPr>
            <w:tcW w:w="1836" w:type="dxa"/>
            <w:shd w:val="clear" w:color="auto" w:fill="auto"/>
            <w:noWrap/>
            <w:vAlign w:val="bottom"/>
            <w:hideMark/>
          </w:tcPr>
          <w:p w14:paraId="501161A9" w14:textId="77777777" w:rsidR="0047330C" w:rsidRPr="001E3493" w:rsidRDefault="0047330C" w:rsidP="00F308E1">
            <w:pPr>
              <w:spacing w:line="240" w:lineRule="auto"/>
              <w:rPr>
                <w:color w:val="000000"/>
              </w:rPr>
            </w:pPr>
          </w:p>
        </w:tc>
        <w:tc>
          <w:tcPr>
            <w:tcW w:w="1067" w:type="dxa"/>
            <w:shd w:val="clear" w:color="auto" w:fill="auto"/>
            <w:noWrap/>
            <w:vAlign w:val="bottom"/>
            <w:hideMark/>
          </w:tcPr>
          <w:p w14:paraId="45DC6523" w14:textId="77777777" w:rsidR="0047330C" w:rsidRPr="001E3493" w:rsidRDefault="0047330C" w:rsidP="00F308E1">
            <w:pPr>
              <w:spacing w:line="240" w:lineRule="auto"/>
            </w:pPr>
          </w:p>
        </w:tc>
        <w:tc>
          <w:tcPr>
            <w:tcW w:w="1360" w:type="dxa"/>
            <w:shd w:val="clear" w:color="auto" w:fill="auto"/>
            <w:noWrap/>
            <w:vAlign w:val="bottom"/>
            <w:hideMark/>
          </w:tcPr>
          <w:p w14:paraId="3320DA44" w14:textId="77777777" w:rsidR="0047330C" w:rsidRPr="001E3493" w:rsidRDefault="0047330C" w:rsidP="00F308E1">
            <w:pPr>
              <w:spacing w:line="240" w:lineRule="auto"/>
            </w:pPr>
          </w:p>
        </w:tc>
        <w:tc>
          <w:tcPr>
            <w:tcW w:w="1295" w:type="dxa"/>
            <w:shd w:val="clear" w:color="auto" w:fill="auto"/>
            <w:noWrap/>
            <w:vAlign w:val="bottom"/>
            <w:hideMark/>
          </w:tcPr>
          <w:p w14:paraId="0E62216C" w14:textId="77777777" w:rsidR="0047330C" w:rsidRPr="001E3493" w:rsidRDefault="0047330C" w:rsidP="00F308E1">
            <w:pPr>
              <w:spacing w:line="240" w:lineRule="auto"/>
            </w:pPr>
          </w:p>
        </w:tc>
        <w:tc>
          <w:tcPr>
            <w:tcW w:w="2117" w:type="dxa"/>
            <w:shd w:val="clear" w:color="auto" w:fill="auto"/>
            <w:noWrap/>
            <w:vAlign w:val="bottom"/>
            <w:hideMark/>
          </w:tcPr>
          <w:p w14:paraId="65A8E0FB" w14:textId="77777777" w:rsidR="0047330C" w:rsidRPr="001E3493" w:rsidRDefault="0047330C" w:rsidP="00F308E1">
            <w:pPr>
              <w:spacing w:line="240" w:lineRule="auto"/>
            </w:pPr>
          </w:p>
        </w:tc>
        <w:tc>
          <w:tcPr>
            <w:tcW w:w="1121" w:type="dxa"/>
            <w:shd w:val="clear" w:color="auto" w:fill="auto"/>
            <w:noWrap/>
            <w:vAlign w:val="bottom"/>
            <w:hideMark/>
          </w:tcPr>
          <w:p w14:paraId="1ACBF898" w14:textId="77777777" w:rsidR="0047330C" w:rsidRPr="001E3493" w:rsidRDefault="0047330C" w:rsidP="00F308E1">
            <w:pPr>
              <w:spacing w:line="240" w:lineRule="auto"/>
            </w:pPr>
          </w:p>
        </w:tc>
      </w:tr>
      <w:tr w:rsidR="003C7EA7" w:rsidRPr="001E3493" w14:paraId="63B9B796" w14:textId="77777777" w:rsidTr="00122902">
        <w:trPr>
          <w:trHeight w:val="437"/>
        </w:trPr>
        <w:tc>
          <w:tcPr>
            <w:tcW w:w="1011" w:type="dxa"/>
            <w:shd w:val="clear" w:color="auto" w:fill="auto"/>
            <w:vAlign w:val="center"/>
            <w:hideMark/>
          </w:tcPr>
          <w:p w14:paraId="64531D9A" w14:textId="77777777" w:rsidR="0047330C" w:rsidRPr="001E3493" w:rsidRDefault="0047330C" w:rsidP="00F308E1">
            <w:pPr>
              <w:spacing w:line="240" w:lineRule="auto"/>
              <w:jc w:val="right"/>
              <w:rPr>
                <w:color w:val="000000"/>
              </w:rPr>
            </w:pPr>
            <w:r w:rsidRPr="001E3493">
              <w:rPr>
                <w:color w:val="000000"/>
              </w:rPr>
              <w:t>7</w:t>
            </w:r>
          </w:p>
        </w:tc>
        <w:tc>
          <w:tcPr>
            <w:tcW w:w="1836" w:type="dxa"/>
            <w:shd w:val="clear" w:color="auto" w:fill="auto"/>
            <w:noWrap/>
            <w:vAlign w:val="bottom"/>
            <w:hideMark/>
          </w:tcPr>
          <w:p w14:paraId="63A3798E" w14:textId="77777777" w:rsidR="0047330C" w:rsidRPr="001E3493" w:rsidRDefault="0047330C" w:rsidP="00F308E1">
            <w:pPr>
              <w:spacing w:line="240" w:lineRule="auto"/>
              <w:jc w:val="right"/>
              <w:rPr>
                <w:color w:val="000000"/>
              </w:rPr>
            </w:pPr>
            <w:r w:rsidRPr="001E3493">
              <w:rPr>
                <w:color w:val="000000"/>
              </w:rPr>
              <w:t>0</w:t>
            </w:r>
          </w:p>
        </w:tc>
        <w:tc>
          <w:tcPr>
            <w:tcW w:w="1067" w:type="dxa"/>
            <w:shd w:val="clear" w:color="auto" w:fill="auto"/>
            <w:noWrap/>
            <w:vAlign w:val="bottom"/>
            <w:hideMark/>
          </w:tcPr>
          <w:p w14:paraId="117B29E9" w14:textId="77777777" w:rsidR="0047330C" w:rsidRPr="001E3493" w:rsidRDefault="0047330C" w:rsidP="00F308E1">
            <w:pPr>
              <w:spacing w:line="240" w:lineRule="auto"/>
              <w:jc w:val="right"/>
              <w:rPr>
                <w:color w:val="000000"/>
              </w:rPr>
            </w:pPr>
            <w:r w:rsidRPr="001E3493">
              <w:rPr>
                <w:color w:val="000000"/>
              </w:rPr>
              <w:t>0</w:t>
            </w:r>
          </w:p>
        </w:tc>
        <w:tc>
          <w:tcPr>
            <w:tcW w:w="1360" w:type="dxa"/>
            <w:shd w:val="clear" w:color="auto" w:fill="auto"/>
            <w:noWrap/>
            <w:vAlign w:val="bottom"/>
            <w:hideMark/>
          </w:tcPr>
          <w:p w14:paraId="3D0383A5" w14:textId="77777777" w:rsidR="0047330C" w:rsidRPr="001E3493" w:rsidRDefault="0047330C" w:rsidP="00F308E1">
            <w:pPr>
              <w:spacing w:line="240" w:lineRule="auto"/>
              <w:jc w:val="right"/>
              <w:rPr>
                <w:color w:val="000000"/>
              </w:rPr>
            </w:pPr>
            <w:r w:rsidRPr="001E3493">
              <w:rPr>
                <w:color w:val="000000"/>
              </w:rPr>
              <w:t>0</w:t>
            </w:r>
          </w:p>
        </w:tc>
        <w:tc>
          <w:tcPr>
            <w:tcW w:w="1295" w:type="dxa"/>
            <w:shd w:val="clear" w:color="auto" w:fill="auto"/>
            <w:noWrap/>
            <w:vAlign w:val="bottom"/>
            <w:hideMark/>
          </w:tcPr>
          <w:p w14:paraId="4ADE2D07" w14:textId="77777777" w:rsidR="0047330C" w:rsidRPr="001E3493" w:rsidRDefault="0047330C" w:rsidP="00F308E1">
            <w:pPr>
              <w:spacing w:line="240" w:lineRule="auto"/>
              <w:jc w:val="right"/>
              <w:rPr>
                <w:color w:val="000000"/>
              </w:rPr>
            </w:pPr>
            <w:r w:rsidRPr="001E3493">
              <w:rPr>
                <w:color w:val="000000"/>
              </w:rPr>
              <w:t>0</w:t>
            </w:r>
          </w:p>
        </w:tc>
        <w:tc>
          <w:tcPr>
            <w:tcW w:w="2117" w:type="dxa"/>
            <w:shd w:val="clear" w:color="auto" w:fill="auto"/>
            <w:noWrap/>
            <w:vAlign w:val="bottom"/>
            <w:hideMark/>
          </w:tcPr>
          <w:p w14:paraId="48724873" w14:textId="77777777" w:rsidR="0047330C" w:rsidRPr="001E3493" w:rsidRDefault="0047330C" w:rsidP="00F308E1">
            <w:pPr>
              <w:spacing w:line="240" w:lineRule="auto"/>
              <w:jc w:val="right"/>
              <w:rPr>
                <w:color w:val="000000"/>
              </w:rPr>
            </w:pPr>
            <w:r w:rsidRPr="001E3493">
              <w:rPr>
                <w:color w:val="000000"/>
              </w:rPr>
              <w:t>0</w:t>
            </w:r>
          </w:p>
        </w:tc>
        <w:tc>
          <w:tcPr>
            <w:tcW w:w="1121" w:type="dxa"/>
            <w:shd w:val="clear" w:color="auto" w:fill="auto"/>
            <w:noWrap/>
            <w:vAlign w:val="bottom"/>
            <w:hideMark/>
          </w:tcPr>
          <w:p w14:paraId="635234A0" w14:textId="77777777" w:rsidR="0047330C" w:rsidRPr="001E3493" w:rsidRDefault="0047330C" w:rsidP="00F308E1">
            <w:pPr>
              <w:spacing w:line="240" w:lineRule="auto"/>
              <w:jc w:val="right"/>
              <w:rPr>
                <w:color w:val="000000"/>
              </w:rPr>
            </w:pPr>
            <w:r w:rsidRPr="001E3493">
              <w:rPr>
                <w:color w:val="000000"/>
              </w:rPr>
              <w:t>0</w:t>
            </w:r>
          </w:p>
        </w:tc>
      </w:tr>
      <w:tr w:rsidR="003C7EA7" w:rsidRPr="001E3493" w14:paraId="3D1E61C7" w14:textId="77777777" w:rsidTr="00122902">
        <w:trPr>
          <w:trHeight w:val="437"/>
        </w:trPr>
        <w:tc>
          <w:tcPr>
            <w:tcW w:w="1011" w:type="dxa"/>
            <w:shd w:val="clear" w:color="auto" w:fill="auto"/>
            <w:vAlign w:val="center"/>
            <w:hideMark/>
          </w:tcPr>
          <w:p w14:paraId="66C4F10C" w14:textId="77777777" w:rsidR="0047330C" w:rsidRPr="001E3493" w:rsidRDefault="0047330C" w:rsidP="00F308E1">
            <w:pPr>
              <w:spacing w:line="240" w:lineRule="auto"/>
              <w:jc w:val="right"/>
              <w:rPr>
                <w:color w:val="000000"/>
              </w:rPr>
            </w:pPr>
            <w:r w:rsidRPr="001E3493">
              <w:rPr>
                <w:color w:val="000000"/>
              </w:rPr>
              <w:t>14</w:t>
            </w:r>
          </w:p>
        </w:tc>
        <w:tc>
          <w:tcPr>
            <w:tcW w:w="1836" w:type="dxa"/>
            <w:shd w:val="clear" w:color="auto" w:fill="auto"/>
            <w:noWrap/>
            <w:vAlign w:val="bottom"/>
            <w:hideMark/>
          </w:tcPr>
          <w:p w14:paraId="2C60475B" w14:textId="77777777" w:rsidR="0047330C" w:rsidRPr="001E3493" w:rsidRDefault="0047330C" w:rsidP="00F308E1">
            <w:pPr>
              <w:spacing w:line="240" w:lineRule="auto"/>
              <w:jc w:val="right"/>
              <w:rPr>
                <w:color w:val="000000"/>
              </w:rPr>
            </w:pPr>
            <w:r w:rsidRPr="001E3493">
              <w:rPr>
                <w:color w:val="000000"/>
              </w:rPr>
              <w:t>0</w:t>
            </w:r>
          </w:p>
        </w:tc>
        <w:tc>
          <w:tcPr>
            <w:tcW w:w="1067" w:type="dxa"/>
            <w:shd w:val="clear" w:color="auto" w:fill="auto"/>
            <w:noWrap/>
            <w:vAlign w:val="bottom"/>
            <w:hideMark/>
          </w:tcPr>
          <w:p w14:paraId="049E3A6A" w14:textId="77777777" w:rsidR="0047330C" w:rsidRPr="001E3493" w:rsidRDefault="0047330C" w:rsidP="00F308E1">
            <w:pPr>
              <w:spacing w:line="240" w:lineRule="auto"/>
              <w:jc w:val="right"/>
              <w:rPr>
                <w:color w:val="000000"/>
              </w:rPr>
            </w:pPr>
            <w:r w:rsidRPr="001E3493">
              <w:rPr>
                <w:color w:val="000000"/>
              </w:rPr>
              <w:t>0</w:t>
            </w:r>
          </w:p>
        </w:tc>
        <w:tc>
          <w:tcPr>
            <w:tcW w:w="1360" w:type="dxa"/>
            <w:shd w:val="clear" w:color="auto" w:fill="auto"/>
            <w:noWrap/>
            <w:vAlign w:val="bottom"/>
            <w:hideMark/>
          </w:tcPr>
          <w:p w14:paraId="4533AB81" w14:textId="77777777" w:rsidR="0047330C" w:rsidRPr="001E3493" w:rsidRDefault="0047330C" w:rsidP="00F308E1">
            <w:pPr>
              <w:spacing w:line="240" w:lineRule="auto"/>
              <w:jc w:val="right"/>
              <w:rPr>
                <w:color w:val="000000"/>
              </w:rPr>
            </w:pPr>
            <w:r w:rsidRPr="001E3493">
              <w:rPr>
                <w:color w:val="000000"/>
              </w:rPr>
              <w:t>0</w:t>
            </w:r>
          </w:p>
        </w:tc>
        <w:tc>
          <w:tcPr>
            <w:tcW w:w="1295" w:type="dxa"/>
            <w:shd w:val="clear" w:color="auto" w:fill="auto"/>
            <w:noWrap/>
            <w:vAlign w:val="bottom"/>
            <w:hideMark/>
          </w:tcPr>
          <w:p w14:paraId="6A475A23" w14:textId="77777777" w:rsidR="0047330C" w:rsidRPr="001E3493" w:rsidRDefault="0047330C" w:rsidP="00F308E1">
            <w:pPr>
              <w:spacing w:line="240" w:lineRule="auto"/>
              <w:jc w:val="right"/>
              <w:rPr>
                <w:color w:val="000000"/>
              </w:rPr>
            </w:pPr>
            <w:r w:rsidRPr="001E3493">
              <w:rPr>
                <w:color w:val="000000"/>
              </w:rPr>
              <w:t>0</w:t>
            </w:r>
          </w:p>
        </w:tc>
        <w:tc>
          <w:tcPr>
            <w:tcW w:w="2117" w:type="dxa"/>
            <w:shd w:val="clear" w:color="auto" w:fill="auto"/>
            <w:noWrap/>
            <w:vAlign w:val="bottom"/>
            <w:hideMark/>
          </w:tcPr>
          <w:p w14:paraId="4E59EE98" w14:textId="77777777" w:rsidR="0047330C" w:rsidRPr="001E3493" w:rsidRDefault="0047330C" w:rsidP="00F308E1">
            <w:pPr>
              <w:spacing w:line="240" w:lineRule="auto"/>
              <w:jc w:val="right"/>
              <w:rPr>
                <w:color w:val="000000"/>
              </w:rPr>
            </w:pPr>
            <w:r w:rsidRPr="001E3493">
              <w:rPr>
                <w:color w:val="000000"/>
              </w:rPr>
              <w:t>0</w:t>
            </w:r>
          </w:p>
        </w:tc>
        <w:tc>
          <w:tcPr>
            <w:tcW w:w="1121" w:type="dxa"/>
            <w:shd w:val="clear" w:color="auto" w:fill="auto"/>
            <w:noWrap/>
            <w:vAlign w:val="bottom"/>
            <w:hideMark/>
          </w:tcPr>
          <w:p w14:paraId="6B231D0D" w14:textId="77777777" w:rsidR="0047330C" w:rsidRPr="001E3493" w:rsidRDefault="0047330C" w:rsidP="00F308E1">
            <w:pPr>
              <w:spacing w:line="240" w:lineRule="auto"/>
              <w:jc w:val="right"/>
              <w:rPr>
                <w:color w:val="000000"/>
              </w:rPr>
            </w:pPr>
            <w:r w:rsidRPr="001E3493">
              <w:rPr>
                <w:color w:val="000000"/>
              </w:rPr>
              <w:t>0</w:t>
            </w:r>
          </w:p>
        </w:tc>
      </w:tr>
      <w:tr w:rsidR="003C7EA7" w:rsidRPr="001E3493" w14:paraId="2CEC28EC" w14:textId="77777777" w:rsidTr="00122902">
        <w:trPr>
          <w:trHeight w:val="437"/>
        </w:trPr>
        <w:tc>
          <w:tcPr>
            <w:tcW w:w="1011" w:type="dxa"/>
            <w:shd w:val="clear" w:color="auto" w:fill="auto"/>
            <w:vAlign w:val="center"/>
            <w:hideMark/>
          </w:tcPr>
          <w:p w14:paraId="5199D20E" w14:textId="77777777" w:rsidR="0047330C" w:rsidRPr="001E3493" w:rsidRDefault="0047330C" w:rsidP="00F308E1">
            <w:pPr>
              <w:spacing w:line="240" w:lineRule="auto"/>
              <w:jc w:val="right"/>
              <w:rPr>
                <w:color w:val="000000"/>
              </w:rPr>
            </w:pPr>
            <w:r w:rsidRPr="001E3493">
              <w:rPr>
                <w:color w:val="000000"/>
              </w:rPr>
              <w:t>28</w:t>
            </w:r>
          </w:p>
        </w:tc>
        <w:tc>
          <w:tcPr>
            <w:tcW w:w="1836" w:type="dxa"/>
            <w:shd w:val="clear" w:color="auto" w:fill="auto"/>
            <w:noWrap/>
            <w:vAlign w:val="bottom"/>
            <w:hideMark/>
          </w:tcPr>
          <w:p w14:paraId="151C36DC" w14:textId="77777777" w:rsidR="0047330C" w:rsidRPr="001E3493" w:rsidRDefault="0047330C" w:rsidP="00F308E1">
            <w:pPr>
              <w:spacing w:line="240" w:lineRule="auto"/>
              <w:jc w:val="right"/>
              <w:rPr>
                <w:color w:val="000000"/>
              </w:rPr>
            </w:pPr>
            <w:r w:rsidRPr="001E3493">
              <w:rPr>
                <w:color w:val="000000"/>
              </w:rPr>
              <w:t>0</w:t>
            </w:r>
          </w:p>
        </w:tc>
        <w:tc>
          <w:tcPr>
            <w:tcW w:w="1067" w:type="dxa"/>
            <w:shd w:val="clear" w:color="auto" w:fill="auto"/>
            <w:noWrap/>
            <w:vAlign w:val="bottom"/>
            <w:hideMark/>
          </w:tcPr>
          <w:p w14:paraId="76714C3E" w14:textId="77777777" w:rsidR="0047330C" w:rsidRPr="001E3493" w:rsidRDefault="0047330C" w:rsidP="00F308E1">
            <w:pPr>
              <w:spacing w:line="240" w:lineRule="auto"/>
              <w:jc w:val="right"/>
              <w:rPr>
                <w:color w:val="000000"/>
              </w:rPr>
            </w:pPr>
            <w:r w:rsidRPr="001E3493">
              <w:rPr>
                <w:color w:val="000000"/>
              </w:rPr>
              <w:t>0</w:t>
            </w:r>
          </w:p>
        </w:tc>
        <w:tc>
          <w:tcPr>
            <w:tcW w:w="1360" w:type="dxa"/>
            <w:shd w:val="clear" w:color="auto" w:fill="auto"/>
            <w:noWrap/>
            <w:vAlign w:val="bottom"/>
            <w:hideMark/>
          </w:tcPr>
          <w:p w14:paraId="7386DACF" w14:textId="77777777" w:rsidR="0047330C" w:rsidRPr="001E3493" w:rsidRDefault="0047330C" w:rsidP="00F308E1">
            <w:pPr>
              <w:spacing w:line="240" w:lineRule="auto"/>
              <w:jc w:val="right"/>
              <w:rPr>
                <w:color w:val="000000"/>
              </w:rPr>
            </w:pPr>
            <w:r w:rsidRPr="001E3493">
              <w:rPr>
                <w:color w:val="000000"/>
              </w:rPr>
              <w:t>0</w:t>
            </w:r>
          </w:p>
        </w:tc>
        <w:tc>
          <w:tcPr>
            <w:tcW w:w="1295" w:type="dxa"/>
            <w:shd w:val="clear" w:color="auto" w:fill="auto"/>
            <w:noWrap/>
            <w:vAlign w:val="bottom"/>
            <w:hideMark/>
          </w:tcPr>
          <w:p w14:paraId="178533CF" w14:textId="77777777" w:rsidR="0047330C" w:rsidRPr="001E3493" w:rsidRDefault="0047330C" w:rsidP="00F308E1">
            <w:pPr>
              <w:spacing w:line="240" w:lineRule="auto"/>
              <w:jc w:val="right"/>
              <w:rPr>
                <w:color w:val="000000"/>
              </w:rPr>
            </w:pPr>
            <w:r w:rsidRPr="001E3493">
              <w:rPr>
                <w:color w:val="000000"/>
              </w:rPr>
              <w:t>0</w:t>
            </w:r>
          </w:p>
        </w:tc>
        <w:tc>
          <w:tcPr>
            <w:tcW w:w="2117" w:type="dxa"/>
            <w:shd w:val="clear" w:color="auto" w:fill="auto"/>
            <w:noWrap/>
            <w:vAlign w:val="bottom"/>
            <w:hideMark/>
          </w:tcPr>
          <w:p w14:paraId="6C21425F" w14:textId="77777777" w:rsidR="0047330C" w:rsidRPr="001E3493" w:rsidRDefault="0047330C" w:rsidP="00F308E1">
            <w:pPr>
              <w:spacing w:line="240" w:lineRule="auto"/>
              <w:jc w:val="right"/>
              <w:rPr>
                <w:color w:val="000000"/>
              </w:rPr>
            </w:pPr>
            <w:r w:rsidRPr="001E3493">
              <w:rPr>
                <w:color w:val="000000"/>
              </w:rPr>
              <w:t>0</w:t>
            </w:r>
          </w:p>
        </w:tc>
        <w:tc>
          <w:tcPr>
            <w:tcW w:w="1121" w:type="dxa"/>
            <w:shd w:val="clear" w:color="auto" w:fill="auto"/>
            <w:noWrap/>
            <w:vAlign w:val="bottom"/>
            <w:hideMark/>
          </w:tcPr>
          <w:p w14:paraId="52FC1CDD" w14:textId="77777777" w:rsidR="0047330C" w:rsidRPr="001E3493" w:rsidRDefault="0047330C" w:rsidP="00F308E1">
            <w:pPr>
              <w:spacing w:line="240" w:lineRule="auto"/>
              <w:jc w:val="right"/>
              <w:rPr>
                <w:color w:val="000000"/>
              </w:rPr>
            </w:pPr>
            <w:r w:rsidRPr="001E3493">
              <w:rPr>
                <w:color w:val="000000"/>
              </w:rPr>
              <w:t>0</w:t>
            </w:r>
          </w:p>
        </w:tc>
      </w:tr>
      <w:tr w:rsidR="003C7EA7" w:rsidRPr="001E3493" w14:paraId="3BC83298" w14:textId="77777777" w:rsidTr="00122902">
        <w:trPr>
          <w:trHeight w:val="437"/>
        </w:trPr>
        <w:tc>
          <w:tcPr>
            <w:tcW w:w="1011" w:type="dxa"/>
            <w:shd w:val="clear" w:color="auto" w:fill="auto"/>
            <w:vAlign w:val="center"/>
            <w:hideMark/>
          </w:tcPr>
          <w:p w14:paraId="7AEAA904" w14:textId="77777777" w:rsidR="0047330C" w:rsidRPr="001E3493" w:rsidRDefault="0047330C" w:rsidP="00F308E1">
            <w:pPr>
              <w:spacing w:line="240" w:lineRule="auto"/>
              <w:jc w:val="right"/>
              <w:rPr>
                <w:color w:val="000000"/>
              </w:rPr>
            </w:pPr>
            <w:r w:rsidRPr="001E3493">
              <w:rPr>
                <w:color w:val="000000"/>
              </w:rPr>
              <w:t>42</w:t>
            </w:r>
          </w:p>
        </w:tc>
        <w:tc>
          <w:tcPr>
            <w:tcW w:w="1836" w:type="dxa"/>
            <w:shd w:val="clear" w:color="auto" w:fill="auto"/>
            <w:noWrap/>
            <w:vAlign w:val="bottom"/>
            <w:hideMark/>
          </w:tcPr>
          <w:p w14:paraId="17630301" w14:textId="77777777" w:rsidR="0047330C" w:rsidRPr="001E3493" w:rsidRDefault="0047330C" w:rsidP="00F308E1">
            <w:pPr>
              <w:spacing w:line="240" w:lineRule="auto"/>
              <w:jc w:val="right"/>
              <w:rPr>
                <w:color w:val="000000"/>
              </w:rPr>
            </w:pPr>
            <w:r w:rsidRPr="001E3493">
              <w:rPr>
                <w:color w:val="000000"/>
              </w:rPr>
              <w:t>0</w:t>
            </w:r>
          </w:p>
        </w:tc>
        <w:tc>
          <w:tcPr>
            <w:tcW w:w="1067" w:type="dxa"/>
            <w:shd w:val="clear" w:color="auto" w:fill="auto"/>
            <w:noWrap/>
            <w:vAlign w:val="bottom"/>
            <w:hideMark/>
          </w:tcPr>
          <w:p w14:paraId="4C76FD47" w14:textId="77777777" w:rsidR="0047330C" w:rsidRPr="001E3493" w:rsidRDefault="0047330C" w:rsidP="00F308E1">
            <w:pPr>
              <w:spacing w:line="240" w:lineRule="auto"/>
              <w:jc w:val="right"/>
              <w:rPr>
                <w:color w:val="000000"/>
              </w:rPr>
            </w:pPr>
            <w:r w:rsidRPr="001E3493">
              <w:rPr>
                <w:color w:val="000000"/>
              </w:rPr>
              <w:t>0</w:t>
            </w:r>
          </w:p>
        </w:tc>
        <w:tc>
          <w:tcPr>
            <w:tcW w:w="1360" w:type="dxa"/>
            <w:shd w:val="clear" w:color="auto" w:fill="auto"/>
            <w:noWrap/>
            <w:vAlign w:val="bottom"/>
            <w:hideMark/>
          </w:tcPr>
          <w:p w14:paraId="0BDF6450" w14:textId="77777777" w:rsidR="0047330C" w:rsidRPr="001E3493" w:rsidRDefault="0047330C" w:rsidP="00F308E1">
            <w:pPr>
              <w:spacing w:line="240" w:lineRule="auto"/>
              <w:jc w:val="right"/>
              <w:rPr>
                <w:color w:val="000000"/>
              </w:rPr>
            </w:pPr>
            <w:r w:rsidRPr="001E3493">
              <w:rPr>
                <w:color w:val="000000"/>
              </w:rPr>
              <w:t>0</w:t>
            </w:r>
          </w:p>
        </w:tc>
        <w:tc>
          <w:tcPr>
            <w:tcW w:w="1295" w:type="dxa"/>
            <w:shd w:val="clear" w:color="auto" w:fill="auto"/>
            <w:noWrap/>
            <w:vAlign w:val="bottom"/>
            <w:hideMark/>
          </w:tcPr>
          <w:p w14:paraId="14180A89" w14:textId="77777777" w:rsidR="0047330C" w:rsidRPr="001E3493" w:rsidRDefault="0047330C" w:rsidP="00F308E1">
            <w:pPr>
              <w:spacing w:line="240" w:lineRule="auto"/>
              <w:jc w:val="right"/>
              <w:rPr>
                <w:color w:val="000000"/>
              </w:rPr>
            </w:pPr>
            <w:r w:rsidRPr="001E3493">
              <w:rPr>
                <w:color w:val="000000"/>
              </w:rPr>
              <w:t>0</w:t>
            </w:r>
          </w:p>
        </w:tc>
        <w:tc>
          <w:tcPr>
            <w:tcW w:w="2117" w:type="dxa"/>
            <w:shd w:val="clear" w:color="auto" w:fill="auto"/>
            <w:noWrap/>
            <w:vAlign w:val="bottom"/>
            <w:hideMark/>
          </w:tcPr>
          <w:p w14:paraId="7958E975" w14:textId="77777777" w:rsidR="0047330C" w:rsidRPr="001E3493" w:rsidRDefault="0047330C" w:rsidP="00F308E1">
            <w:pPr>
              <w:spacing w:line="240" w:lineRule="auto"/>
              <w:jc w:val="right"/>
              <w:rPr>
                <w:color w:val="000000"/>
              </w:rPr>
            </w:pPr>
            <w:r w:rsidRPr="001E3493">
              <w:rPr>
                <w:color w:val="000000"/>
              </w:rPr>
              <w:t>1</w:t>
            </w:r>
          </w:p>
        </w:tc>
        <w:tc>
          <w:tcPr>
            <w:tcW w:w="1121" w:type="dxa"/>
            <w:shd w:val="clear" w:color="auto" w:fill="auto"/>
            <w:noWrap/>
            <w:vAlign w:val="bottom"/>
            <w:hideMark/>
          </w:tcPr>
          <w:p w14:paraId="6301167A" w14:textId="77777777" w:rsidR="0047330C" w:rsidRPr="001E3493" w:rsidRDefault="0047330C" w:rsidP="00F308E1">
            <w:pPr>
              <w:spacing w:line="240" w:lineRule="auto"/>
              <w:jc w:val="right"/>
              <w:rPr>
                <w:color w:val="000000"/>
              </w:rPr>
            </w:pPr>
            <w:r w:rsidRPr="001E3493">
              <w:rPr>
                <w:color w:val="000000"/>
              </w:rPr>
              <w:t>1</w:t>
            </w:r>
          </w:p>
        </w:tc>
      </w:tr>
      <w:tr w:rsidR="003C7EA7" w:rsidRPr="001E3493" w14:paraId="73DBB8AD" w14:textId="77777777" w:rsidTr="00122902">
        <w:trPr>
          <w:trHeight w:val="437"/>
        </w:trPr>
        <w:tc>
          <w:tcPr>
            <w:tcW w:w="1011" w:type="dxa"/>
            <w:shd w:val="clear" w:color="auto" w:fill="auto"/>
            <w:vAlign w:val="center"/>
            <w:hideMark/>
          </w:tcPr>
          <w:p w14:paraId="0A49B6C1" w14:textId="77777777" w:rsidR="0047330C" w:rsidRPr="001E3493" w:rsidRDefault="0047330C" w:rsidP="00F308E1">
            <w:pPr>
              <w:spacing w:line="240" w:lineRule="auto"/>
              <w:jc w:val="right"/>
              <w:rPr>
                <w:color w:val="000000"/>
              </w:rPr>
            </w:pPr>
            <w:r w:rsidRPr="001E3493">
              <w:rPr>
                <w:color w:val="000000"/>
              </w:rPr>
              <w:t>56</w:t>
            </w:r>
          </w:p>
        </w:tc>
        <w:tc>
          <w:tcPr>
            <w:tcW w:w="1836" w:type="dxa"/>
            <w:shd w:val="clear" w:color="auto" w:fill="auto"/>
            <w:noWrap/>
            <w:vAlign w:val="bottom"/>
            <w:hideMark/>
          </w:tcPr>
          <w:p w14:paraId="48F4D32B" w14:textId="77777777" w:rsidR="0047330C" w:rsidRPr="001E3493" w:rsidRDefault="0047330C" w:rsidP="00F308E1">
            <w:pPr>
              <w:spacing w:line="240" w:lineRule="auto"/>
              <w:jc w:val="right"/>
              <w:rPr>
                <w:color w:val="000000"/>
              </w:rPr>
            </w:pPr>
            <w:r w:rsidRPr="001E3493">
              <w:rPr>
                <w:color w:val="000000"/>
              </w:rPr>
              <w:t>0</w:t>
            </w:r>
          </w:p>
        </w:tc>
        <w:tc>
          <w:tcPr>
            <w:tcW w:w="1067" w:type="dxa"/>
            <w:shd w:val="clear" w:color="auto" w:fill="auto"/>
            <w:noWrap/>
            <w:vAlign w:val="bottom"/>
            <w:hideMark/>
          </w:tcPr>
          <w:p w14:paraId="7355F647" w14:textId="77777777" w:rsidR="0047330C" w:rsidRPr="001E3493" w:rsidRDefault="0047330C" w:rsidP="00F308E1">
            <w:pPr>
              <w:spacing w:line="240" w:lineRule="auto"/>
              <w:jc w:val="right"/>
              <w:rPr>
                <w:color w:val="000000"/>
              </w:rPr>
            </w:pPr>
            <w:r w:rsidRPr="001E3493">
              <w:rPr>
                <w:color w:val="000000"/>
              </w:rPr>
              <w:t>0</w:t>
            </w:r>
          </w:p>
        </w:tc>
        <w:tc>
          <w:tcPr>
            <w:tcW w:w="1360" w:type="dxa"/>
            <w:shd w:val="clear" w:color="auto" w:fill="auto"/>
            <w:noWrap/>
            <w:vAlign w:val="bottom"/>
            <w:hideMark/>
          </w:tcPr>
          <w:p w14:paraId="43D603F2" w14:textId="77777777" w:rsidR="0047330C" w:rsidRPr="001E3493" w:rsidRDefault="0047330C" w:rsidP="00F308E1">
            <w:pPr>
              <w:spacing w:line="240" w:lineRule="auto"/>
              <w:jc w:val="right"/>
              <w:rPr>
                <w:color w:val="000000"/>
              </w:rPr>
            </w:pPr>
            <w:r w:rsidRPr="001E3493">
              <w:rPr>
                <w:color w:val="000000"/>
              </w:rPr>
              <w:t>0</w:t>
            </w:r>
          </w:p>
        </w:tc>
        <w:tc>
          <w:tcPr>
            <w:tcW w:w="1295" w:type="dxa"/>
            <w:shd w:val="clear" w:color="auto" w:fill="auto"/>
            <w:noWrap/>
            <w:vAlign w:val="bottom"/>
            <w:hideMark/>
          </w:tcPr>
          <w:p w14:paraId="04622206" w14:textId="77777777" w:rsidR="0047330C" w:rsidRPr="001E3493" w:rsidRDefault="0047330C" w:rsidP="00F308E1">
            <w:pPr>
              <w:spacing w:line="240" w:lineRule="auto"/>
              <w:jc w:val="right"/>
              <w:rPr>
                <w:color w:val="000000"/>
              </w:rPr>
            </w:pPr>
            <w:r w:rsidRPr="001E3493">
              <w:rPr>
                <w:color w:val="000000"/>
              </w:rPr>
              <w:t>0</w:t>
            </w:r>
          </w:p>
        </w:tc>
        <w:tc>
          <w:tcPr>
            <w:tcW w:w="2117" w:type="dxa"/>
            <w:shd w:val="clear" w:color="auto" w:fill="auto"/>
            <w:noWrap/>
            <w:vAlign w:val="bottom"/>
            <w:hideMark/>
          </w:tcPr>
          <w:p w14:paraId="43C0021E" w14:textId="77777777" w:rsidR="0047330C" w:rsidRPr="001E3493" w:rsidRDefault="0047330C" w:rsidP="00F308E1">
            <w:pPr>
              <w:spacing w:line="240" w:lineRule="auto"/>
              <w:jc w:val="right"/>
              <w:rPr>
                <w:color w:val="000000"/>
              </w:rPr>
            </w:pPr>
            <w:r w:rsidRPr="001E3493">
              <w:rPr>
                <w:color w:val="000000"/>
              </w:rPr>
              <w:t>1</w:t>
            </w:r>
          </w:p>
        </w:tc>
        <w:tc>
          <w:tcPr>
            <w:tcW w:w="1121" w:type="dxa"/>
            <w:shd w:val="clear" w:color="auto" w:fill="auto"/>
            <w:noWrap/>
            <w:vAlign w:val="bottom"/>
            <w:hideMark/>
          </w:tcPr>
          <w:p w14:paraId="381E0CBE" w14:textId="77777777" w:rsidR="0047330C" w:rsidRPr="001E3493" w:rsidRDefault="0047330C" w:rsidP="00F308E1">
            <w:pPr>
              <w:spacing w:line="240" w:lineRule="auto"/>
              <w:jc w:val="right"/>
              <w:rPr>
                <w:color w:val="000000"/>
              </w:rPr>
            </w:pPr>
            <w:r w:rsidRPr="001E3493">
              <w:rPr>
                <w:color w:val="000000"/>
              </w:rPr>
              <w:t>1</w:t>
            </w:r>
          </w:p>
        </w:tc>
      </w:tr>
      <w:tr w:rsidR="003C7EA7" w:rsidRPr="001E3493" w14:paraId="03C140D0" w14:textId="77777777" w:rsidTr="00122902">
        <w:trPr>
          <w:trHeight w:val="437"/>
        </w:trPr>
        <w:tc>
          <w:tcPr>
            <w:tcW w:w="1011" w:type="dxa"/>
            <w:shd w:val="clear" w:color="auto" w:fill="auto"/>
            <w:vAlign w:val="center"/>
            <w:hideMark/>
          </w:tcPr>
          <w:p w14:paraId="4F48B504" w14:textId="77777777" w:rsidR="0047330C" w:rsidRPr="001E3493" w:rsidRDefault="0047330C" w:rsidP="00F308E1">
            <w:pPr>
              <w:spacing w:line="240" w:lineRule="auto"/>
              <w:jc w:val="right"/>
              <w:rPr>
                <w:color w:val="000000"/>
              </w:rPr>
            </w:pPr>
            <w:r w:rsidRPr="001E3493">
              <w:rPr>
                <w:color w:val="000000"/>
              </w:rPr>
              <w:t>70</w:t>
            </w:r>
          </w:p>
        </w:tc>
        <w:tc>
          <w:tcPr>
            <w:tcW w:w="1836" w:type="dxa"/>
            <w:shd w:val="clear" w:color="auto" w:fill="auto"/>
            <w:noWrap/>
            <w:vAlign w:val="bottom"/>
            <w:hideMark/>
          </w:tcPr>
          <w:p w14:paraId="33553125" w14:textId="77777777" w:rsidR="0047330C" w:rsidRPr="001E3493" w:rsidRDefault="0047330C" w:rsidP="00F308E1">
            <w:pPr>
              <w:spacing w:line="240" w:lineRule="auto"/>
              <w:jc w:val="right"/>
              <w:rPr>
                <w:color w:val="000000"/>
              </w:rPr>
            </w:pPr>
            <w:r w:rsidRPr="001E3493">
              <w:rPr>
                <w:color w:val="000000"/>
              </w:rPr>
              <w:t>0</w:t>
            </w:r>
          </w:p>
        </w:tc>
        <w:tc>
          <w:tcPr>
            <w:tcW w:w="1067" w:type="dxa"/>
            <w:shd w:val="clear" w:color="auto" w:fill="auto"/>
            <w:noWrap/>
            <w:vAlign w:val="bottom"/>
            <w:hideMark/>
          </w:tcPr>
          <w:p w14:paraId="664B3859" w14:textId="77777777" w:rsidR="0047330C" w:rsidRPr="001E3493" w:rsidRDefault="0047330C" w:rsidP="00F308E1">
            <w:pPr>
              <w:spacing w:line="240" w:lineRule="auto"/>
              <w:jc w:val="right"/>
              <w:rPr>
                <w:color w:val="000000"/>
              </w:rPr>
            </w:pPr>
            <w:r w:rsidRPr="001E3493">
              <w:rPr>
                <w:color w:val="000000"/>
              </w:rPr>
              <w:t>0</w:t>
            </w:r>
          </w:p>
        </w:tc>
        <w:tc>
          <w:tcPr>
            <w:tcW w:w="1360" w:type="dxa"/>
            <w:shd w:val="clear" w:color="auto" w:fill="auto"/>
            <w:noWrap/>
            <w:vAlign w:val="bottom"/>
            <w:hideMark/>
          </w:tcPr>
          <w:p w14:paraId="6EBD9B5A" w14:textId="77777777" w:rsidR="0047330C" w:rsidRPr="001E3493" w:rsidRDefault="0047330C" w:rsidP="00F308E1">
            <w:pPr>
              <w:spacing w:line="240" w:lineRule="auto"/>
              <w:jc w:val="right"/>
              <w:rPr>
                <w:color w:val="000000"/>
              </w:rPr>
            </w:pPr>
            <w:r w:rsidRPr="001E3493">
              <w:rPr>
                <w:color w:val="000000"/>
              </w:rPr>
              <w:t>0</w:t>
            </w:r>
          </w:p>
        </w:tc>
        <w:tc>
          <w:tcPr>
            <w:tcW w:w="1295" w:type="dxa"/>
            <w:shd w:val="clear" w:color="auto" w:fill="auto"/>
            <w:noWrap/>
            <w:vAlign w:val="bottom"/>
            <w:hideMark/>
          </w:tcPr>
          <w:p w14:paraId="7AFDB08C" w14:textId="77777777" w:rsidR="0047330C" w:rsidRPr="001E3493" w:rsidRDefault="0047330C" w:rsidP="00F308E1">
            <w:pPr>
              <w:spacing w:line="240" w:lineRule="auto"/>
              <w:jc w:val="right"/>
              <w:rPr>
                <w:color w:val="000000"/>
              </w:rPr>
            </w:pPr>
            <w:r w:rsidRPr="001E3493">
              <w:rPr>
                <w:color w:val="000000"/>
              </w:rPr>
              <w:t>0</w:t>
            </w:r>
          </w:p>
        </w:tc>
        <w:tc>
          <w:tcPr>
            <w:tcW w:w="2117" w:type="dxa"/>
            <w:shd w:val="clear" w:color="auto" w:fill="auto"/>
            <w:noWrap/>
            <w:vAlign w:val="bottom"/>
            <w:hideMark/>
          </w:tcPr>
          <w:p w14:paraId="716AD794" w14:textId="77777777" w:rsidR="0047330C" w:rsidRPr="001E3493" w:rsidRDefault="0047330C" w:rsidP="00F308E1">
            <w:pPr>
              <w:spacing w:line="240" w:lineRule="auto"/>
              <w:jc w:val="right"/>
              <w:rPr>
                <w:color w:val="000000"/>
              </w:rPr>
            </w:pPr>
            <w:r w:rsidRPr="001E3493">
              <w:rPr>
                <w:color w:val="000000"/>
              </w:rPr>
              <w:t>1</w:t>
            </w:r>
          </w:p>
        </w:tc>
        <w:tc>
          <w:tcPr>
            <w:tcW w:w="1121" w:type="dxa"/>
            <w:shd w:val="clear" w:color="auto" w:fill="auto"/>
            <w:noWrap/>
            <w:vAlign w:val="bottom"/>
            <w:hideMark/>
          </w:tcPr>
          <w:p w14:paraId="2ADD3830" w14:textId="77777777" w:rsidR="0047330C" w:rsidRPr="001E3493" w:rsidRDefault="0047330C" w:rsidP="00F308E1">
            <w:pPr>
              <w:spacing w:line="240" w:lineRule="auto"/>
              <w:jc w:val="right"/>
              <w:rPr>
                <w:color w:val="000000"/>
              </w:rPr>
            </w:pPr>
            <w:r w:rsidRPr="001E3493">
              <w:rPr>
                <w:color w:val="000000"/>
              </w:rPr>
              <w:t>1</w:t>
            </w:r>
          </w:p>
        </w:tc>
      </w:tr>
      <w:tr w:rsidR="003C7EA7" w:rsidRPr="001E3493" w14:paraId="4C303113" w14:textId="77777777" w:rsidTr="00122902">
        <w:trPr>
          <w:trHeight w:val="459"/>
        </w:trPr>
        <w:tc>
          <w:tcPr>
            <w:tcW w:w="1011" w:type="dxa"/>
            <w:shd w:val="clear" w:color="auto" w:fill="auto"/>
            <w:vAlign w:val="center"/>
            <w:hideMark/>
          </w:tcPr>
          <w:p w14:paraId="27E027F5" w14:textId="77777777" w:rsidR="0047330C" w:rsidRPr="001E3493" w:rsidRDefault="0047330C" w:rsidP="00F308E1">
            <w:pPr>
              <w:spacing w:line="240" w:lineRule="auto"/>
              <w:jc w:val="right"/>
              <w:rPr>
                <w:color w:val="000000"/>
              </w:rPr>
            </w:pPr>
            <w:r w:rsidRPr="001E3493">
              <w:rPr>
                <w:color w:val="000000"/>
              </w:rPr>
              <w:t>84</w:t>
            </w:r>
          </w:p>
        </w:tc>
        <w:tc>
          <w:tcPr>
            <w:tcW w:w="1836" w:type="dxa"/>
            <w:shd w:val="clear" w:color="auto" w:fill="auto"/>
            <w:noWrap/>
            <w:vAlign w:val="bottom"/>
            <w:hideMark/>
          </w:tcPr>
          <w:p w14:paraId="5D69A4EA" w14:textId="77777777" w:rsidR="0047330C" w:rsidRPr="001E3493" w:rsidRDefault="0047330C" w:rsidP="00F308E1">
            <w:pPr>
              <w:spacing w:line="240" w:lineRule="auto"/>
              <w:jc w:val="right"/>
              <w:rPr>
                <w:color w:val="000000"/>
              </w:rPr>
            </w:pPr>
            <w:r w:rsidRPr="001E3493">
              <w:rPr>
                <w:color w:val="000000"/>
              </w:rPr>
              <w:t>0</w:t>
            </w:r>
          </w:p>
        </w:tc>
        <w:tc>
          <w:tcPr>
            <w:tcW w:w="1067" w:type="dxa"/>
            <w:shd w:val="clear" w:color="auto" w:fill="auto"/>
            <w:noWrap/>
            <w:vAlign w:val="bottom"/>
            <w:hideMark/>
          </w:tcPr>
          <w:p w14:paraId="38E886B7" w14:textId="77777777" w:rsidR="0047330C" w:rsidRPr="001E3493" w:rsidRDefault="0047330C" w:rsidP="00F308E1">
            <w:pPr>
              <w:spacing w:line="240" w:lineRule="auto"/>
              <w:jc w:val="right"/>
              <w:rPr>
                <w:color w:val="000000"/>
              </w:rPr>
            </w:pPr>
            <w:r w:rsidRPr="001E3493">
              <w:rPr>
                <w:color w:val="000000"/>
              </w:rPr>
              <w:t>0</w:t>
            </w:r>
          </w:p>
        </w:tc>
        <w:tc>
          <w:tcPr>
            <w:tcW w:w="1360" w:type="dxa"/>
            <w:shd w:val="clear" w:color="auto" w:fill="auto"/>
            <w:noWrap/>
            <w:vAlign w:val="bottom"/>
            <w:hideMark/>
          </w:tcPr>
          <w:p w14:paraId="4B84EEED" w14:textId="77777777" w:rsidR="0047330C" w:rsidRPr="001E3493" w:rsidRDefault="0047330C" w:rsidP="00F308E1">
            <w:pPr>
              <w:spacing w:line="240" w:lineRule="auto"/>
              <w:jc w:val="right"/>
              <w:rPr>
                <w:color w:val="000000"/>
              </w:rPr>
            </w:pPr>
            <w:r w:rsidRPr="001E3493">
              <w:rPr>
                <w:color w:val="000000"/>
              </w:rPr>
              <w:t>0</w:t>
            </w:r>
          </w:p>
        </w:tc>
        <w:tc>
          <w:tcPr>
            <w:tcW w:w="1295" w:type="dxa"/>
            <w:shd w:val="clear" w:color="auto" w:fill="auto"/>
            <w:noWrap/>
            <w:vAlign w:val="bottom"/>
            <w:hideMark/>
          </w:tcPr>
          <w:p w14:paraId="45CEC8C6" w14:textId="77777777" w:rsidR="0047330C" w:rsidRPr="001E3493" w:rsidRDefault="0047330C" w:rsidP="00F308E1">
            <w:pPr>
              <w:spacing w:line="240" w:lineRule="auto"/>
              <w:jc w:val="right"/>
              <w:rPr>
                <w:color w:val="000000"/>
              </w:rPr>
            </w:pPr>
            <w:r w:rsidRPr="001E3493">
              <w:rPr>
                <w:color w:val="000000"/>
              </w:rPr>
              <w:t>0</w:t>
            </w:r>
          </w:p>
        </w:tc>
        <w:tc>
          <w:tcPr>
            <w:tcW w:w="2117" w:type="dxa"/>
            <w:shd w:val="clear" w:color="auto" w:fill="auto"/>
            <w:noWrap/>
            <w:vAlign w:val="bottom"/>
            <w:hideMark/>
          </w:tcPr>
          <w:p w14:paraId="28F92321" w14:textId="77777777" w:rsidR="0047330C" w:rsidRPr="001E3493" w:rsidRDefault="0047330C" w:rsidP="00F308E1">
            <w:pPr>
              <w:spacing w:line="240" w:lineRule="auto"/>
              <w:jc w:val="right"/>
              <w:rPr>
                <w:color w:val="000000"/>
              </w:rPr>
            </w:pPr>
            <w:r w:rsidRPr="001E3493">
              <w:rPr>
                <w:color w:val="000000"/>
              </w:rPr>
              <w:t>1</w:t>
            </w:r>
          </w:p>
        </w:tc>
        <w:tc>
          <w:tcPr>
            <w:tcW w:w="1121" w:type="dxa"/>
            <w:shd w:val="clear" w:color="auto" w:fill="auto"/>
            <w:noWrap/>
            <w:vAlign w:val="bottom"/>
            <w:hideMark/>
          </w:tcPr>
          <w:p w14:paraId="78C58299" w14:textId="77777777" w:rsidR="0047330C" w:rsidRPr="001E3493" w:rsidRDefault="0047330C" w:rsidP="00F308E1">
            <w:pPr>
              <w:spacing w:line="240" w:lineRule="auto"/>
              <w:jc w:val="right"/>
              <w:rPr>
                <w:color w:val="000000"/>
              </w:rPr>
            </w:pPr>
            <w:r w:rsidRPr="001E3493">
              <w:rPr>
                <w:color w:val="000000"/>
              </w:rPr>
              <w:t>1</w:t>
            </w:r>
          </w:p>
        </w:tc>
      </w:tr>
    </w:tbl>
    <w:p w14:paraId="0896960F" w14:textId="77777777" w:rsidR="00122902" w:rsidRPr="001E3493" w:rsidRDefault="00122902" w:rsidP="0093301A"/>
    <w:p w14:paraId="4B8464E7" w14:textId="25E1F219" w:rsidR="0023524D" w:rsidRPr="001E3493" w:rsidRDefault="0023524D" w:rsidP="005F1FBE">
      <w:pPr>
        <w:pStyle w:val="Heading3"/>
      </w:pPr>
      <w:r w:rsidRPr="001E3493">
        <w:lastRenderedPageBreak/>
        <w:t>Computed tomography CT</w:t>
      </w:r>
    </w:p>
    <w:tbl>
      <w:tblPr>
        <w:tblStyle w:val="TableGrid"/>
        <w:tblW w:w="0" w:type="auto"/>
        <w:tblInd w:w="-5" w:type="dxa"/>
        <w:tblLook w:val="04A0" w:firstRow="1" w:lastRow="0" w:firstColumn="1" w:lastColumn="0" w:noHBand="0" w:noVBand="1"/>
      </w:tblPr>
      <w:tblGrid>
        <w:gridCol w:w="2916"/>
        <w:gridCol w:w="2840"/>
        <w:gridCol w:w="2766"/>
      </w:tblGrid>
      <w:tr w:rsidR="0023524D" w:rsidRPr="001E3493" w14:paraId="4D082114" w14:textId="77777777" w:rsidTr="00F308E1">
        <w:trPr>
          <w:trHeight w:val="3383"/>
        </w:trPr>
        <w:tc>
          <w:tcPr>
            <w:tcW w:w="2583" w:type="dxa"/>
          </w:tcPr>
          <w:p w14:paraId="311FBDF9" w14:textId="77777777" w:rsidR="0023524D" w:rsidRPr="001E3493" w:rsidRDefault="0023524D" w:rsidP="00780457">
            <w:r w:rsidRPr="001E3493">
              <w:rPr>
                <w:noProof/>
              </w:rPr>
              <w:drawing>
                <wp:inline distT="0" distB="0" distL="0" distR="0" wp14:anchorId="2CE86905" wp14:editId="6B11A7BA">
                  <wp:extent cx="1710690" cy="2857220"/>
                  <wp:effectExtent l="0" t="0" r="3810" b="63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pic:cNvPicPr/>
                        </pic:nvPicPr>
                        <pic:blipFill rotWithShape="1">
                          <a:blip r:embed="rId215">
                            <a:extLst>
                              <a:ext uri="{28A0092B-C50C-407E-A947-70E740481C1C}">
                                <a14:useLocalDpi xmlns:a14="http://schemas.microsoft.com/office/drawing/2010/main" val="0"/>
                              </a:ext>
                            </a:extLst>
                          </a:blip>
                          <a:srcRect l="20349" t="14913" r="8776" b="8922"/>
                          <a:stretch/>
                        </pic:blipFill>
                        <pic:spPr bwMode="auto">
                          <a:xfrm>
                            <a:off x="0" y="0"/>
                            <a:ext cx="1714440" cy="2863484"/>
                          </a:xfrm>
                          <a:prstGeom prst="rect">
                            <a:avLst/>
                          </a:prstGeom>
                          <a:ln>
                            <a:noFill/>
                          </a:ln>
                          <a:extLst>
                            <a:ext uri="{53640926-AAD7-44D8-BBD7-CCE9431645EC}">
                              <a14:shadowObscured xmlns:a14="http://schemas.microsoft.com/office/drawing/2010/main"/>
                            </a:ext>
                          </a:extLst>
                        </pic:spPr>
                      </pic:pic>
                    </a:graphicData>
                  </a:graphic>
                </wp:inline>
              </w:drawing>
            </w:r>
          </w:p>
        </w:tc>
        <w:tc>
          <w:tcPr>
            <w:tcW w:w="2516" w:type="dxa"/>
          </w:tcPr>
          <w:p w14:paraId="29C7BAF2" w14:textId="77777777" w:rsidR="0023524D" w:rsidRPr="001E3493" w:rsidRDefault="0023524D" w:rsidP="00780457">
            <w:r w:rsidRPr="001E3493">
              <w:rPr>
                <w:noProof/>
              </w:rPr>
              <w:drawing>
                <wp:inline distT="0" distB="0" distL="0" distR="0" wp14:anchorId="1F5C6C47" wp14:editId="37B2B43D">
                  <wp:extent cx="1666814" cy="2852878"/>
                  <wp:effectExtent l="0" t="0" r="0" b="508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rotWithShape="1">
                          <a:blip r:embed="rId216">
                            <a:extLst>
                              <a:ext uri="{28A0092B-C50C-407E-A947-70E740481C1C}">
                                <a14:useLocalDpi xmlns:a14="http://schemas.microsoft.com/office/drawing/2010/main" val="0"/>
                              </a:ext>
                            </a:extLst>
                          </a:blip>
                          <a:srcRect l="1886" t="15599" b="4325"/>
                          <a:stretch/>
                        </pic:blipFill>
                        <pic:spPr bwMode="auto">
                          <a:xfrm>
                            <a:off x="0" y="0"/>
                            <a:ext cx="1673377" cy="2864112"/>
                          </a:xfrm>
                          <a:prstGeom prst="rect">
                            <a:avLst/>
                          </a:prstGeom>
                          <a:ln>
                            <a:noFill/>
                          </a:ln>
                          <a:extLst>
                            <a:ext uri="{53640926-AAD7-44D8-BBD7-CCE9431645EC}">
                              <a14:shadowObscured xmlns:a14="http://schemas.microsoft.com/office/drawing/2010/main"/>
                            </a:ext>
                          </a:extLst>
                        </pic:spPr>
                      </pic:pic>
                    </a:graphicData>
                  </a:graphic>
                </wp:inline>
              </w:drawing>
            </w:r>
          </w:p>
        </w:tc>
        <w:tc>
          <w:tcPr>
            <w:tcW w:w="2451" w:type="dxa"/>
          </w:tcPr>
          <w:p w14:paraId="6E5BA64F" w14:textId="77777777" w:rsidR="0023524D" w:rsidRPr="001E3493" w:rsidRDefault="0023524D" w:rsidP="00780457">
            <w:r w:rsidRPr="001E3493">
              <w:rPr>
                <w:noProof/>
              </w:rPr>
              <w:drawing>
                <wp:inline distT="0" distB="0" distL="0" distR="0" wp14:anchorId="5DB956D5" wp14:editId="2A451EF1">
                  <wp:extent cx="1619148" cy="2831690"/>
                  <wp:effectExtent l="0" t="0" r="635" b="698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rotWithShape="1">
                          <a:blip r:embed="rId217">
                            <a:extLst>
                              <a:ext uri="{28A0092B-C50C-407E-A947-70E740481C1C}">
                                <a14:useLocalDpi xmlns:a14="http://schemas.microsoft.com/office/drawing/2010/main" val="0"/>
                              </a:ext>
                            </a:extLst>
                          </a:blip>
                          <a:srcRect l="583" t="21794" r="7113" b="3406"/>
                          <a:stretch/>
                        </pic:blipFill>
                        <pic:spPr bwMode="auto">
                          <a:xfrm>
                            <a:off x="0" y="0"/>
                            <a:ext cx="1638043" cy="2864735"/>
                          </a:xfrm>
                          <a:prstGeom prst="rect">
                            <a:avLst/>
                          </a:prstGeom>
                          <a:ln>
                            <a:noFill/>
                          </a:ln>
                          <a:extLst>
                            <a:ext uri="{53640926-AAD7-44D8-BBD7-CCE9431645EC}">
                              <a14:shadowObscured xmlns:a14="http://schemas.microsoft.com/office/drawing/2010/main"/>
                            </a:ext>
                          </a:extLst>
                        </pic:spPr>
                      </pic:pic>
                    </a:graphicData>
                  </a:graphic>
                </wp:inline>
              </w:drawing>
            </w:r>
          </w:p>
        </w:tc>
      </w:tr>
      <w:tr w:rsidR="0023524D" w:rsidRPr="001E3493" w14:paraId="31287878" w14:textId="77777777" w:rsidTr="00F308E1">
        <w:trPr>
          <w:trHeight w:val="3556"/>
        </w:trPr>
        <w:tc>
          <w:tcPr>
            <w:tcW w:w="2583" w:type="dxa"/>
          </w:tcPr>
          <w:p w14:paraId="4BE9EA2F" w14:textId="77777777" w:rsidR="0023524D" w:rsidRPr="001E3493" w:rsidRDefault="0023524D" w:rsidP="004B191B">
            <w:pPr>
              <w:spacing w:line="240" w:lineRule="auto"/>
              <w:rPr>
                <w:noProof/>
              </w:rPr>
            </w:pPr>
            <w:r w:rsidRPr="001E3493">
              <w:rPr>
                <w:noProof/>
              </w:rPr>
              <w:drawing>
                <wp:inline distT="0" distB="0" distL="0" distR="0" wp14:anchorId="38C0DD2A" wp14:editId="59F17763">
                  <wp:extent cx="1710813" cy="2833225"/>
                  <wp:effectExtent l="0" t="0" r="3810" b="571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rotWithShape="1">
                          <a:blip r:embed="rId218">
                            <a:extLst>
                              <a:ext uri="{28A0092B-C50C-407E-A947-70E740481C1C}">
                                <a14:useLocalDpi xmlns:a14="http://schemas.microsoft.com/office/drawing/2010/main" val="0"/>
                              </a:ext>
                            </a:extLst>
                          </a:blip>
                          <a:srcRect l="22218" t="17032" r="7347" b="5075"/>
                          <a:stretch/>
                        </pic:blipFill>
                        <pic:spPr bwMode="auto">
                          <a:xfrm>
                            <a:off x="0" y="0"/>
                            <a:ext cx="1767432" cy="2926990"/>
                          </a:xfrm>
                          <a:prstGeom prst="rect">
                            <a:avLst/>
                          </a:prstGeom>
                          <a:ln>
                            <a:noFill/>
                          </a:ln>
                          <a:extLst>
                            <a:ext uri="{53640926-AAD7-44D8-BBD7-CCE9431645EC}">
                              <a14:shadowObscured xmlns:a14="http://schemas.microsoft.com/office/drawing/2010/main"/>
                            </a:ext>
                          </a:extLst>
                        </pic:spPr>
                      </pic:pic>
                    </a:graphicData>
                  </a:graphic>
                </wp:inline>
              </w:drawing>
            </w:r>
          </w:p>
        </w:tc>
        <w:tc>
          <w:tcPr>
            <w:tcW w:w="2516" w:type="dxa"/>
          </w:tcPr>
          <w:p w14:paraId="67C9F8D2" w14:textId="77777777" w:rsidR="0023524D" w:rsidRPr="001E3493" w:rsidRDefault="0023524D" w:rsidP="004B191B">
            <w:pPr>
              <w:spacing w:line="240" w:lineRule="auto"/>
              <w:rPr>
                <w:noProof/>
              </w:rPr>
            </w:pPr>
            <w:r w:rsidRPr="001E3493">
              <w:rPr>
                <w:noProof/>
              </w:rPr>
              <w:drawing>
                <wp:inline distT="0" distB="0" distL="0" distR="0" wp14:anchorId="1F7DF6B8" wp14:editId="3E6EBDF2">
                  <wp:extent cx="1612490" cy="2802255"/>
                  <wp:effectExtent l="0" t="0" r="698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219">
                            <a:extLst>
                              <a:ext uri="{28A0092B-C50C-407E-A947-70E740481C1C}">
                                <a14:useLocalDpi xmlns:a14="http://schemas.microsoft.com/office/drawing/2010/main" val="0"/>
                              </a:ext>
                            </a:extLst>
                          </a:blip>
                          <a:srcRect t="12013" b="12013"/>
                          <a:stretch>
                            <a:fillRect/>
                          </a:stretch>
                        </pic:blipFill>
                        <pic:spPr bwMode="auto">
                          <a:xfrm>
                            <a:off x="0" y="0"/>
                            <a:ext cx="1620050" cy="2815393"/>
                          </a:xfrm>
                          <a:prstGeom prst="rect">
                            <a:avLst/>
                          </a:prstGeom>
                          <a:ln>
                            <a:noFill/>
                          </a:ln>
                          <a:extLst>
                            <a:ext uri="{53640926-AAD7-44D8-BBD7-CCE9431645EC}">
                              <a14:shadowObscured xmlns:a14="http://schemas.microsoft.com/office/drawing/2010/main"/>
                            </a:ext>
                          </a:extLst>
                        </pic:spPr>
                      </pic:pic>
                    </a:graphicData>
                  </a:graphic>
                </wp:inline>
              </w:drawing>
            </w:r>
          </w:p>
        </w:tc>
        <w:tc>
          <w:tcPr>
            <w:tcW w:w="2451" w:type="dxa"/>
          </w:tcPr>
          <w:p w14:paraId="4A5B71C5" w14:textId="77777777" w:rsidR="0023524D" w:rsidRPr="001E3493" w:rsidRDefault="0023524D" w:rsidP="00054743">
            <w:pPr>
              <w:keepNext/>
              <w:rPr>
                <w:noProof/>
              </w:rPr>
            </w:pPr>
          </w:p>
        </w:tc>
      </w:tr>
    </w:tbl>
    <w:p w14:paraId="78A26EA1" w14:textId="63C744AC" w:rsidR="0023524D" w:rsidRDefault="0023524D" w:rsidP="00B46408">
      <w:pPr>
        <w:pStyle w:val="Caption"/>
      </w:pPr>
      <w:bookmarkStart w:id="135" w:name="_Toc195707633"/>
      <w:r w:rsidRPr="001E3493">
        <w:t xml:space="preserve">Figure </w:t>
      </w:r>
      <w:fldSimple w:instr=" SEQ Figure \* ARABIC ">
        <w:r w:rsidR="00056F45">
          <w:rPr>
            <w:noProof/>
          </w:rPr>
          <w:t>25</w:t>
        </w:r>
      </w:fldSimple>
      <w:r w:rsidRPr="001E3493">
        <w:t>: SA Group - Variable signs of scaffold integration</w:t>
      </w:r>
      <w:bookmarkEnd w:id="135"/>
    </w:p>
    <w:p w14:paraId="218531D0" w14:textId="77777777" w:rsidR="004B191B" w:rsidRDefault="004B191B" w:rsidP="004B191B"/>
    <w:tbl>
      <w:tblPr>
        <w:tblStyle w:val="TableGrid"/>
        <w:tblW w:w="0" w:type="auto"/>
        <w:tblInd w:w="-5" w:type="dxa"/>
        <w:tblLook w:val="04A0" w:firstRow="1" w:lastRow="0" w:firstColumn="1" w:lastColumn="0" w:noHBand="0" w:noVBand="1"/>
      </w:tblPr>
      <w:tblGrid>
        <w:gridCol w:w="2888"/>
        <w:gridCol w:w="2826"/>
        <w:gridCol w:w="2754"/>
      </w:tblGrid>
      <w:tr w:rsidR="004B191B" w:rsidRPr="001E3493" w14:paraId="37508146" w14:textId="77777777" w:rsidTr="00FC5BDB">
        <w:trPr>
          <w:trHeight w:val="3383"/>
        </w:trPr>
        <w:tc>
          <w:tcPr>
            <w:tcW w:w="2574" w:type="dxa"/>
          </w:tcPr>
          <w:p w14:paraId="7AE3666C" w14:textId="77777777" w:rsidR="004B191B" w:rsidRPr="001E3493" w:rsidRDefault="004B191B" w:rsidP="004B191B">
            <w:r w:rsidRPr="001E3493">
              <w:rPr>
                <w:noProof/>
              </w:rPr>
              <w:lastRenderedPageBreak/>
              <w:drawing>
                <wp:inline distT="0" distB="0" distL="0" distR="0" wp14:anchorId="36C3A55B" wp14:editId="225A74ED">
                  <wp:extent cx="1657350" cy="276813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rotWithShape="1">
                          <a:blip r:embed="rId220">
                            <a:extLst>
                              <a:ext uri="{28A0092B-C50C-407E-A947-70E740481C1C}">
                                <a14:useLocalDpi xmlns:a14="http://schemas.microsoft.com/office/drawing/2010/main" val="0"/>
                              </a:ext>
                            </a:extLst>
                          </a:blip>
                          <a:srcRect l="-7021" t="2623" r="-1" b="2366"/>
                          <a:stretch/>
                        </pic:blipFill>
                        <pic:spPr bwMode="auto">
                          <a:xfrm>
                            <a:off x="0" y="0"/>
                            <a:ext cx="1676359" cy="2799879"/>
                          </a:xfrm>
                          <a:prstGeom prst="rect">
                            <a:avLst/>
                          </a:prstGeom>
                          <a:ln>
                            <a:noFill/>
                          </a:ln>
                          <a:extLst>
                            <a:ext uri="{53640926-AAD7-44D8-BBD7-CCE9431645EC}">
                              <a14:shadowObscured xmlns:a14="http://schemas.microsoft.com/office/drawing/2010/main"/>
                            </a:ext>
                          </a:extLst>
                        </pic:spPr>
                      </pic:pic>
                    </a:graphicData>
                  </a:graphic>
                </wp:inline>
              </w:drawing>
            </w:r>
          </w:p>
        </w:tc>
        <w:tc>
          <w:tcPr>
            <w:tcW w:w="2520" w:type="dxa"/>
          </w:tcPr>
          <w:p w14:paraId="00DD3580" w14:textId="77777777" w:rsidR="004B191B" w:rsidRPr="001E3493" w:rsidRDefault="004B191B" w:rsidP="004B191B">
            <w:r w:rsidRPr="001E3493">
              <w:rPr>
                <w:noProof/>
              </w:rPr>
              <w:drawing>
                <wp:inline distT="0" distB="0" distL="0" distR="0" wp14:anchorId="6D30E766" wp14:editId="4303D2D7">
                  <wp:extent cx="1609725" cy="2755165"/>
                  <wp:effectExtent l="0" t="0" r="0" b="762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221">
                            <a:extLst>
                              <a:ext uri="{28A0092B-C50C-407E-A947-70E740481C1C}">
                                <a14:useLocalDpi xmlns:a14="http://schemas.microsoft.com/office/drawing/2010/main" val="0"/>
                              </a:ext>
                            </a:extLst>
                          </a:blip>
                          <a:srcRect t="13748" b="13748"/>
                          <a:stretch>
                            <a:fillRect/>
                          </a:stretch>
                        </pic:blipFill>
                        <pic:spPr bwMode="auto">
                          <a:xfrm>
                            <a:off x="0" y="0"/>
                            <a:ext cx="1619306" cy="2771563"/>
                          </a:xfrm>
                          <a:prstGeom prst="rect">
                            <a:avLst/>
                          </a:prstGeom>
                          <a:ln>
                            <a:noFill/>
                          </a:ln>
                          <a:extLst>
                            <a:ext uri="{53640926-AAD7-44D8-BBD7-CCE9431645EC}">
                              <a14:shadowObscured xmlns:a14="http://schemas.microsoft.com/office/drawing/2010/main"/>
                            </a:ext>
                          </a:extLst>
                        </pic:spPr>
                      </pic:pic>
                    </a:graphicData>
                  </a:graphic>
                </wp:inline>
              </w:drawing>
            </w:r>
          </w:p>
        </w:tc>
        <w:tc>
          <w:tcPr>
            <w:tcW w:w="2456" w:type="dxa"/>
          </w:tcPr>
          <w:p w14:paraId="415A1125" w14:textId="77777777" w:rsidR="004B191B" w:rsidRPr="001E3493" w:rsidRDefault="004B191B" w:rsidP="004B191B">
            <w:r w:rsidRPr="001E3493">
              <w:rPr>
                <w:noProof/>
              </w:rPr>
              <w:drawing>
                <wp:inline distT="0" distB="0" distL="0" distR="0" wp14:anchorId="5207890E" wp14:editId="4475D5CA">
                  <wp:extent cx="1552575" cy="2741175"/>
                  <wp:effectExtent l="0" t="0" r="0" b="254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rotWithShape="1">
                          <a:blip r:embed="rId222">
                            <a:extLst>
                              <a:ext uri="{28A0092B-C50C-407E-A947-70E740481C1C}">
                                <a14:useLocalDpi xmlns:a14="http://schemas.microsoft.com/office/drawing/2010/main" val="0"/>
                              </a:ext>
                            </a:extLst>
                          </a:blip>
                          <a:srcRect l="-3424" t="18420" r="-4288" b="12"/>
                          <a:stretch/>
                        </pic:blipFill>
                        <pic:spPr bwMode="auto">
                          <a:xfrm flipH="1">
                            <a:off x="0" y="0"/>
                            <a:ext cx="1574615" cy="2780087"/>
                          </a:xfrm>
                          <a:prstGeom prst="rect">
                            <a:avLst/>
                          </a:prstGeom>
                          <a:ln>
                            <a:noFill/>
                          </a:ln>
                          <a:extLst>
                            <a:ext uri="{53640926-AAD7-44D8-BBD7-CCE9431645EC}">
                              <a14:shadowObscured xmlns:a14="http://schemas.microsoft.com/office/drawing/2010/main"/>
                            </a:ext>
                          </a:extLst>
                        </pic:spPr>
                      </pic:pic>
                    </a:graphicData>
                  </a:graphic>
                </wp:inline>
              </w:drawing>
            </w:r>
          </w:p>
        </w:tc>
      </w:tr>
      <w:tr w:rsidR="004B191B" w:rsidRPr="001E3493" w14:paraId="78F3A9BD" w14:textId="77777777" w:rsidTr="00FC5BDB">
        <w:trPr>
          <w:trHeight w:val="3556"/>
        </w:trPr>
        <w:tc>
          <w:tcPr>
            <w:tcW w:w="2574" w:type="dxa"/>
            <w:shd w:val="clear" w:color="auto" w:fill="auto"/>
          </w:tcPr>
          <w:p w14:paraId="267C2EA7" w14:textId="77777777" w:rsidR="004B191B" w:rsidRPr="001E3493" w:rsidRDefault="004B191B" w:rsidP="004B191B">
            <w:pPr>
              <w:spacing w:line="240" w:lineRule="auto"/>
              <w:rPr>
                <w:noProof/>
              </w:rPr>
            </w:pPr>
            <w:r w:rsidRPr="001E3493">
              <w:rPr>
                <w:noProof/>
              </w:rPr>
              <w:drawing>
                <wp:inline distT="0" distB="0" distL="0" distR="0" wp14:anchorId="59659091" wp14:editId="2867EDBC">
                  <wp:extent cx="1696886" cy="2833502"/>
                  <wp:effectExtent l="0" t="0" r="0" b="508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rotWithShape="1">
                          <a:blip r:embed="rId223">
                            <a:extLst>
                              <a:ext uri="{28A0092B-C50C-407E-A947-70E740481C1C}">
                                <a14:useLocalDpi xmlns:a14="http://schemas.microsoft.com/office/drawing/2010/main" val="0"/>
                              </a:ext>
                            </a:extLst>
                          </a:blip>
                          <a:srcRect l="1738" t="14740" r="-1738" b="7746"/>
                          <a:stretch/>
                        </pic:blipFill>
                        <pic:spPr bwMode="auto">
                          <a:xfrm flipH="1">
                            <a:off x="0" y="0"/>
                            <a:ext cx="1696886" cy="2833502"/>
                          </a:xfrm>
                          <a:prstGeom prst="rect">
                            <a:avLst/>
                          </a:prstGeom>
                          <a:ln>
                            <a:noFill/>
                          </a:ln>
                          <a:extLst>
                            <a:ext uri="{53640926-AAD7-44D8-BBD7-CCE9431645EC}">
                              <a14:shadowObscured xmlns:a14="http://schemas.microsoft.com/office/drawing/2010/main"/>
                            </a:ext>
                          </a:extLst>
                        </pic:spPr>
                      </pic:pic>
                    </a:graphicData>
                  </a:graphic>
                </wp:inline>
              </w:drawing>
            </w:r>
          </w:p>
        </w:tc>
        <w:tc>
          <w:tcPr>
            <w:tcW w:w="2520" w:type="dxa"/>
            <w:shd w:val="clear" w:color="auto" w:fill="auto"/>
          </w:tcPr>
          <w:p w14:paraId="05167671" w14:textId="77777777" w:rsidR="004B191B" w:rsidRPr="001E3493" w:rsidRDefault="004B191B" w:rsidP="004B191B">
            <w:pPr>
              <w:spacing w:line="240" w:lineRule="auto"/>
              <w:rPr>
                <w:noProof/>
              </w:rPr>
            </w:pPr>
            <w:r w:rsidRPr="001E3493">
              <w:rPr>
                <w:noProof/>
              </w:rPr>
              <w:drawing>
                <wp:inline distT="0" distB="0" distL="0" distR="0" wp14:anchorId="3617FDB8" wp14:editId="516D4D11">
                  <wp:extent cx="1649918" cy="2802749"/>
                  <wp:effectExtent l="0" t="0" r="762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rotWithShape="1">
                          <a:blip r:embed="rId224">
                            <a:extLst>
                              <a:ext uri="{28A0092B-C50C-407E-A947-70E740481C1C}">
                                <a14:useLocalDpi xmlns:a14="http://schemas.microsoft.com/office/drawing/2010/main" val="0"/>
                              </a:ext>
                            </a:extLst>
                          </a:blip>
                          <a:srcRect l="-746" t="19151" r="746" b="3384"/>
                          <a:stretch/>
                        </pic:blipFill>
                        <pic:spPr bwMode="auto">
                          <a:xfrm flipH="1">
                            <a:off x="0" y="0"/>
                            <a:ext cx="1649918" cy="2802749"/>
                          </a:xfrm>
                          <a:prstGeom prst="rect">
                            <a:avLst/>
                          </a:prstGeom>
                          <a:ln>
                            <a:noFill/>
                          </a:ln>
                          <a:extLst>
                            <a:ext uri="{53640926-AAD7-44D8-BBD7-CCE9431645EC}">
                              <a14:shadowObscured xmlns:a14="http://schemas.microsoft.com/office/drawing/2010/main"/>
                            </a:ext>
                          </a:extLst>
                        </pic:spPr>
                      </pic:pic>
                    </a:graphicData>
                  </a:graphic>
                </wp:inline>
              </w:drawing>
            </w:r>
          </w:p>
        </w:tc>
        <w:tc>
          <w:tcPr>
            <w:tcW w:w="2456" w:type="dxa"/>
            <w:shd w:val="clear" w:color="auto" w:fill="auto"/>
          </w:tcPr>
          <w:p w14:paraId="49CA8240" w14:textId="77777777" w:rsidR="004B191B" w:rsidRPr="001E3493" w:rsidRDefault="004B191B" w:rsidP="004B191B">
            <w:pPr>
              <w:keepNext/>
              <w:spacing w:line="240" w:lineRule="auto"/>
              <w:rPr>
                <w:noProof/>
              </w:rPr>
            </w:pPr>
            <w:r w:rsidRPr="001E3493">
              <w:rPr>
                <w:noProof/>
              </w:rPr>
              <w:drawing>
                <wp:inline distT="0" distB="0" distL="0" distR="0" wp14:anchorId="69325B1E" wp14:editId="4BDE74D9">
                  <wp:extent cx="1612244" cy="2777285"/>
                  <wp:effectExtent l="0" t="0" r="0" b="444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pic:cNvPicPr/>
                        </pic:nvPicPr>
                        <pic:blipFill rotWithShape="1">
                          <a:blip r:embed="rId225">
                            <a:extLst>
                              <a:ext uri="{28A0092B-C50C-407E-A947-70E740481C1C}">
                                <a14:useLocalDpi xmlns:a14="http://schemas.microsoft.com/office/drawing/2010/main" val="0"/>
                              </a:ext>
                            </a:extLst>
                          </a:blip>
                          <a:srcRect l="-5857" t="2272" r="-2058" b="7118"/>
                          <a:stretch/>
                        </pic:blipFill>
                        <pic:spPr bwMode="auto">
                          <a:xfrm flipH="1">
                            <a:off x="0" y="0"/>
                            <a:ext cx="1612244" cy="2777285"/>
                          </a:xfrm>
                          <a:prstGeom prst="rect">
                            <a:avLst/>
                          </a:prstGeom>
                          <a:ln>
                            <a:noFill/>
                          </a:ln>
                          <a:extLst>
                            <a:ext uri="{53640926-AAD7-44D8-BBD7-CCE9431645EC}">
                              <a14:shadowObscured xmlns:a14="http://schemas.microsoft.com/office/drawing/2010/main"/>
                            </a:ext>
                          </a:extLst>
                        </pic:spPr>
                      </pic:pic>
                    </a:graphicData>
                  </a:graphic>
                </wp:inline>
              </w:drawing>
            </w:r>
          </w:p>
        </w:tc>
      </w:tr>
    </w:tbl>
    <w:p w14:paraId="336A7385" w14:textId="14821E46" w:rsidR="004B191B" w:rsidRDefault="004B191B" w:rsidP="004B191B">
      <w:pPr>
        <w:spacing w:line="240" w:lineRule="auto"/>
      </w:pPr>
      <w:r>
        <w:br/>
      </w:r>
      <w:bookmarkStart w:id="136" w:name="_Toc195707634"/>
      <w:r w:rsidRPr="001E3493">
        <w:t xml:space="preserve">Figure </w:t>
      </w:r>
      <w:r>
        <w:fldChar w:fldCharType="begin"/>
      </w:r>
      <w:r>
        <w:instrText xml:space="preserve"> SEQ Figure \* ARABIC </w:instrText>
      </w:r>
      <w:r>
        <w:fldChar w:fldCharType="separate"/>
      </w:r>
      <w:r w:rsidR="00056F45">
        <w:rPr>
          <w:noProof/>
        </w:rPr>
        <w:t>26</w:t>
      </w:r>
      <w:r>
        <w:rPr>
          <w:noProof/>
        </w:rPr>
        <w:fldChar w:fldCharType="end"/>
      </w:r>
      <w:r w:rsidRPr="001E3493">
        <w:t>: SB Group – No signs of scaffold integration</w:t>
      </w:r>
      <w:bookmarkEnd w:id="136"/>
    </w:p>
    <w:p w14:paraId="437D8EBB" w14:textId="1F4CBBBA" w:rsidR="00642937" w:rsidRDefault="00642937" w:rsidP="00B46408">
      <w:pPr>
        <w:pStyle w:val="Caption"/>
      </w:pPr>
    </w:p>
    <w:tbl>
      <w:tblPr>
        <w:tblStyle w:val="TableGrid"/>
        <w:tblW w:w="0" w:type="auto"/>
        <w:tblInd w:w="-5" w:type="dxa"/>
        <w:tblLook w:val="04A0" w:firstRow="1" w:lastRow="0" w:firstColumn="1" w:lastColumn="0" w:noHBand="0" w:noVBand="1"/>
      </w:tblPr>
      <w:tblGrid>
        <w:gridCol w:w="2691"/>
        <w:gridCol w:w="2676"/>
        <w:gridCol w:w="2651"/>
      </w:tblGrid>
      <w:tr w:rsidR="00DE24B9" w:rsidRPr="001E3493" w14:paraId="774A6443" w14:textId="77777777" w:rsidTr="00FC5BDB">
        <w:trPr>
          <w:trHeight w:val="3383"/>
        </w:trPr>
        <w:tc>
          <w:tcPr>
            <w:tcW w:w="2691" w:type="dxa"/>
          </w:tcPr>
          <w:p w14:paraId="41FDA5CB" w14:textId="77777777" w:rsidR="00DE24B9" w:rsidRPr="001E3493" w:rsidRDefault="00DE24B9" w:rsidP="004B191B">
            <w:r w:rsidRPr="001E3493">
              <w:rPr>
                <w:noProof/>
              </w:rPr>
              <w:drawing>
                <wp:inline distT="0" distB="0" distL="0" distR="0" wp14:anchorId="74ED4DCE" wp14:editId="591B09BC">
                  <wp:extent cx="1476375" cy="2465866"/>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rotWithShape="1">
                          <a:blip r:embed="rId226" cstate="print">
                            <a:extLst>
                              <a:ext uri="{28A0092B-C50C-407E-A947-70E740481C1C}">
                                <a14:useLocalDpi xmlns:a14="http://schemas.microsoft.com/office/drawing/2010/main" val="0"/>
                              </a:ext>
                            </a:extLst>
                          </a:blip>
                          <a:srcRect t="6813" r="-458"/>
                          <a:stretch/>
                        </pic:blipFill>
                        <pic:spPr bwMode="auto">
                          <a:xfrm>
                            <a:off x="0" y="0"/>
                            <a:ext cx="1490779" cy="2489925"/>
                          </a:xfrm>
                          <a:prstGeom prst="rect">
                            <a:avLst/>
                          </a:prstGeom>
                          <a:ln>
                            <a:noFill/>
                          </a:ln>
                          <a:extLst>
                            <a:ext uri="{53640926-AAD7-44D8-BBD7-CCE9431645EC}">
                              <a14:shadowObscured xmlns:a14="http://schemas.microsoft.com/office/drawing/2010/main"/>
                            </a:ext>
                          </a:extLst>
                        </pic:spPr>
                      </pic:pic>
                    </a:graphicData>
                  </a:graphic>
                </wp:inline>
              </w:drawing>
            </w:r>
          </w:p>
        </w:tc>
        <w:tc>
          <w:tcPr>
            <w:tcW w:w="2676" w:type="dxa"/>
          </w:tcPr>
          <w:p w14:paraId="3ACE474B" w14:textId="77777777" w:rsidR="00DE24B9" w:rsidRPr="001E3493" w:rsidRDefault="00DE24B9" w:rsidP="004B191B">
            <w:r w:rsidRPr="001E3493">
              <w:rPr>
                <w:noProof/>
              </w:rPr>
              <w:drawing>
                <wp:inline distT="0" distB="0" distL="0" distR="0" wp14:anchorId="6C37F7EF" wp14:editId="1F35BE0A">
                  <wp:extent cx="1447800" cy="2478016"/>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rotWithShape="1">
                          <a:blip r:embed="rId227">
                            <a:extLst>
                              <a:ext uri="{28A0092B-C50C-407E-A947-70E740481C1C}">
                                <a14:useLocalDpi xmlns:a14="http://schemas.microsoft.com/office/drawing/2010/main" val="0"/>
                              </a:ext>
                            </a:extLst>
                          </a:blip>
                          <a:srcRect t="13262" r="7678"/>
                          <a:stretch/>
                        </pic:blipFill>
                        <pic:spPr bwMode="auto">
                          <a:xfrm>
                            <a:off x="0" y="0"/>
                            <a:ext cx="1464282" cy="2506227"/>
                          </a:xfrm>
                          <a:prstGeom prst="rect">
                            <a:avLst/>
                          </a:prstGeom>
                          <a:ln>
                            <a:noFill/>
                          </a:ln>
                          <a:extLst>
                            <a:ext uri="{53640926-AAD7-44D8-BBD7-CCE9431645EC}">
                              <a14:shadowObscured xmlns:a14="http://schemas.microsoft.com/office/drawing/2010/main"/>
                            </a:ext>
                          </a:extLst>
                        </pic:spPr>
                      </pic:pic>
                    </a:graphicData>
                  </a:graphic>
                </wp:inline>
              </w:drawing>
            </w:r>
          </w:p>
        </w:tc>
        <w:tc>
          <w:tcPr>
            <w:tcW w:w="2651" w:type="dxa"/>
          </w:tcPr>
          <w:p w14:paraId="1691ED54" w14:textId="77777777" w:rsidR="00DE24B9" w:rsidRPr="001E3493" w:rsidRDefault="00DE24B9" w:rsidP="004B191B">
            <w:r w:rsidRPr="001E3493">
              <w:rPr>
                <w:noProof/>
              </w:rPr>
              <w:drawing>
                <wp:inline distT="0" distB="0" distL="0" distR="0" wp14:anchorId="4C32E4D7" wp14:editId="2874050F">
                  <wp:extent cx="1400175" cy="24837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rotWithShape="1">
                          <a:blip r:embed="rId228" cstate="print">
                            <a:extLst>
                              <a:ext uri="{28A0092B-C50C-407E-A947-70E740481C1C}">
                                <a14:useLocalDpi xmlns:a14="http://schemas.microsoft.com/office/drawing/2010/main" val="0"/>
                              </a:ext>
                            </a:extLst>
                          </a:blip>
                          <a:srcRect l="1144" t="14556" r="11146" b="5577"/>
                          <a:stretch/>
                        </pic:blipFill>
                        <pic:spPr bwMode="auto">
                          <a:xfrm>
                            <a:off x="0" y="0"/>
                            <a:ext cx="1410920" cy="2502785"/>
                          </a:xfrm>
                          <a:prstGeom prst="rect">
                            <a:avLst/>
                          </a:prstGeom>
                          <a:ln>
                            <a:noFill/>
                          </a:ln>
                          <a:extLst>
                            <a:ext uri="{53640926-AAD7-44D8-BBD7-CCE9431645EC}">
                              <a14:shadowObscured xmlns:a14="http://schemas.microsoft.com/office/drawing/2010/main"/>
                            </a:ext>
                          </a:extLst>
                        </pic:spPr>
                      </pic:pic>
                    </a:graphicData>
                  </a:graphic>
                </wp:inline>
              </w:drawing>
            </w:r>
          </w:p>
        </w:tc>
      </w:tr>
      <w:tr w:rsidR="00DE24B9" w:rsidRPr="001E3493" w14:paraId="7F9AE919" w14:textId="77777777" w:rsidTr="00FC5BDB">
        <w:trPr>
          <w:trHeight w:val="3556"/>
        </w:trPr>
        <w:tc>
          <w:tcPr>
            <w:tcW w:w="2691" w:type="dxa"/>
          </w:tcPr>
          <w:p w14:paraId="7BF559BE" w14:textId="77777777" w:rsidR="00DE24B9" w:rsidRPr="001E3493" w:rsidRDefault="00DE24B9" w:rsidP="00FC5BDB">
            <w:pPr>
              <w:spacing w:line="240" w:lineRule="auto"/>
              <w:rPr>
                <w:noProof/>
              </w:rPr>
            </w:pPr>
            <w:r w:rsidRPr="001E3493">
              <w:rPr>
                <w:noProof/>
              </w:rPr>
              <w:drawing>
                <wp:inline distT="0" distB="0" distL="0" distR="0" wp14:anchorId="2DACE318" wp14:editId="773BED50">
                  <wp:extent cx="1552575" cy="2592527"/>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rotWithShape="1">
                          <a:blip r:embed="rId229">
                            <a:extLst>
                              <a:ext uri="{28A0092B-C50C-407E-A947-70E740481C1C}">
                                <a14:useLocalDpi xmlns:a14="http://schemas.microsoft.com/office/drawing/2010/main" val="0"/>
                              </a:ext>
                            </a:extLst>
                          </a:blip>
                          <a:srcRect t="19723" r="68"/>
                          <a:stretch/>
                        </pic:blipFill>
                        <pic:spPr bwMode="auto">
                          <a:xfrm flipH="1">
                            <a:off x="0" y="0"/>
                            <a:ext cx="1616997" cy="2700101"/>
                          </a:xfrm>
                          <a:prstGeom prst="rect">
                            <a:avLst/>
                          </a:prstGeom>
                          <a:ln>
                            <a:noFill/>
                          </a:ln>
                          <a:extLst>
                            <a:ext uri="{53640926-AAD7-44D8-BBD7-CCE9431645EC}">
                              <a14:shadowObscured xmlns:a14="http://schemas.microsoft.com/office/drawing/2010/main"/>
                            </a:ext>
                          </a:extLst>
                        </pic:spPr>
                      </pic:pic>
                    </a:graphicData>
                  </a:graphic>
                </wp:inline>
              </w:drawing>
            </w:r>
          </w:p>
        </w:tc>
        <w:tc>
          <w:tcPr>
            <w:tcW w:w="2676" w:type="dxa"/>
          </w:tcPr>
          <w:p w14:paraId="0E80D486" w14:textId="77777777" w:rsidR="00DE24B9" w:rsidRPr="001E3493" w:rsidRDefault="00DE24B9" w:rsidP="00FC5BDB">
            <w:pPr>
              <w:spacing w:line="240" w:lineRule="auto"/>
              <w:rPr>
                <w:noProof/>
              </w:rPr>
            </w:pPr>
            <w:r w:rsidRPr="001E3493">
              <w:rPr>
                <w:noProof/>
              </w:rPr>
              <w:drawing>
                <wp:inline distT="0" distB="0" distL="0" distR="0" wp14:anchorId="3EDE3ECD" wp14:editId="061F93C3">
                  <wp:extent cx="1514475" cy="257267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rotWithShape="1">
                          <a:blip r:embed="rId230">
                            <a:extLst>
                              <a:ext uri="{28A0092B-C50C-407E-A947-70E740481C1C}">
                                <a14:useLocalDpi xmlns:a14="http://schemas.microsoft.com/office/drawing/2010/main" val="0"/>
                              </a:ext>
                            </a:extLst>
                          </a:blip>
                          <a:srcRect l="7665" t="20414" r="13815" b="20"/>
                          <a:stretch/>
                        </pic:blipFill>
                        <pic:spPr bwMode="auto">
                          <a:xfrm flipH="1">
                            <a:off x="0" y="0"/>
                            <a:ext cx="1559119" cy="2648507"/>
                          </a:xfrm>
                          <a:prstGeom prst="rect">
                            <a:avLst/>
                          </a:prstGeom>
                          <a:ln>
                            <a:noFill/>
                          </a:ln>
                          <a:extLst>
                            <a:ext uri="{53640926-AAD7-44D8-BBD7-CCE9431645EC}">
                              <a14:shadowObscured xmlns:a14="http://schemas.microsoft.com/office/drawing/2010/main"/>
                            </a:ext>
                          </a:extLst>
                        </pic:spPr>
                      </pic:pic>
                    </a:graphicData>
                  </a:graphic>
                </wp:inline>
              </w:drawing>
            </w:r>
          </w:p>
        </w:tc>
        <w:tc>
          <w:tcPr>
            <w:tcW w:w="2651" w:type="dxa"/>
          </w:tcPr>
          <w:p w14:paraId="7F65CDF3" w14:textId="77777777" w:rsidR="00DE24B9" w:rsidRPr="001E3493" w:rsidRDefault="00DE24B9" w:rsidP="00DE24B9">
            <w:pPr>
              <w:keepNext/>
              <w:spacing w:line="240" w:lineRule="auto"/>
              <w:rPr>
                <w:noProof/>
              </w:rPr>
            </w:pPr>
            <w:r w:rsidRPr="001E3493">
              <w:rPr>
                <w:noProof/>
              </w:rPr>
              <w:drawing>
                <wp:inline distT="0" distB="0" distL="0" distR="0" wp14:anchorId="24C09C85" wp14:editId="0C416121">
                  <wp:extent cx="1449782" cy="25717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rotWithShape="1">
                          <a:blip r:embed="rId231">
                            <a:extLst>
                              <a:ext uri="{28A0092B-C50C-407E-A947-70E740481C1C}">
                                <a14:useLocalDpi xmlns:a14="http://schemas.microsoft.com/office/drawing/2010/main" val="0"/>
                              </a:ext>
                            </a:extLst>
                          </a:blip>
                          <a:srcRect l="7534" t="15290" b="5839"/>
                          <a:stretch/>
                        </pic:blipFill>
                        <pic:spPr bwMode="auto">
                          <a:xfrm>
                            <a:off x="0" y="0"/>
                            <a:ext cx="1449782" cy="25717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C5D4A72" w14:textId="7DD784F3" w:rsidR="00DE24B9" w:rsidRPr="00DE24B9" w:rsidRDefault="00DE24B9" w:rsidP="00B46408">
      <w:pPr>
        <w:pStyle w:val="Caption"/>
      </w:pPr>
      <w:bookmarkStart w:id="137" w:name="_Toc195707635"/>
      <w:r>
        <w:t xml:space="preserve">Figure </w:t>
      </w:r>
      <w:fldSimple w:instr=" SEQ Figure \* ARABIC ">
        <w:r w:rsidR="00056F45">
          <w:rPr>
            <w:noProof/>
          </w:rPr>
          <w:t>27</w:t>
        </w:r>
      </w:fldSimple>
      <w:r w:rsidR="004B191B">
        <w:t xml:space="preserve">: </w:t>
      </w:r>
      <w:r w:rsidR="004B191B" w:rsidRPr="000A7CC0">
        <w:t>SBA Group - Variable signs of scaffold integration</w:t>
      </w:r>
      <w:bookmarkEnd w:id="137"/>
    </w:p>
    <w:p w14:paraId="7F7758FC" w14:textId="77777777" w:rsidR="00642937" w:rsidRPr="00642937" w:rsidRDefault="00642937" w:rsidP="00642937"/>
    <w:tbl>
      <w:tblPr>
        <w:tblStyle w:val="TableGrid"/>
        <w:tblpPr w:leftFromText="180" w:rightFromText="180" w:vertAnchor="text" w:horzAnchor="margin" w:tblpY="692"/>
        <w:tblW w:w="0" w:type="auto"/>
        <w:tblLook w:val="04A0" w:firstRow="1" w:lastRow="0" w:firstColumn="1" w:lastColumn="0" w:noHBand="0" w:noVBand="1"/>
      </w:tblPr>
      <w:tblGrid>
        <w:gridCol w:w="2916"/>
        <w:gridCol w:w="2856"/>
        <w:gridCol w:w="2744"/>
      </w:tblGrid>
      <w:tr w:rsidR="00F308E1" w:rsidRPr="001E3493" w14:paraId="7EA2F5D5" w14:textId="77777777" w:rsidTr="00F308E1">
        <w:trPr>
          <w:trHeight w:val="3383"/>
        </w:trPr>
        <w:tc>
          <w:tcPr>
            <w:tcW w:w="2916" w:type="dxa"/>
          </w:tcPr>
          <w:p w14:paraId="7622B6DD" w14:textId="77777777" w:rsidR="00F308E1" w:rsidRPr="001E3493" w:rsidRDefault="00F308E1" w:rsidP="003F3D68">
            <w:r w:rsidRPr="001E3493">
              <w:rPr>
                <w:noProof/>
              </w:rPr>
              <w:lastRenderedPageBreak/>
              <w:drawing>
                <wp:inline distT="0" distB="0" distL="0" distR="0" wp14:anchorId="2CC224FB" wp14:editId="2F116D0D">
                  <wp:extent cx="1681316" cy="2808161"/>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rotWithShape="1">
                          <a:blip r:embed="rId232">
                            <a:extLst>
                              <a:ext uri="{28A0092B-C50C-407E-A947-70E740481C1C}">
                                <a14:useLocalDpi xmlns:a14="http://schemas.microsoft.com/office/drawing/2010/main" val="0"/>
                              </a:ext>
                            </a:extLst>
                          </a:blip>
                          <a:srcRect l="596" t="18533" r="-596" b="8653"/>
                          <a:stretch/>
                        </pic:blipFill>
                        <pic:spPr bwMode="auto">
                          <a:xfrm>
                            <a:off x="0" y="0"/>
                            <a:ext cx="1683428" cy="2811688"/>
                          </a:xfrm>
                          <a:prstGeom prst="rect">
                            <a:avLst/>
                          </a:prstGeom>
                          <a:ln>
                            <a:noFill/>
                          </a:ln>
                          <a:extLst>
                            <a:ext uri="{53640926-AAD7-44D8-BBD7-CCE9431645EC}">
                              <a14:shadowObscured xmlns:a14="http://schemas.microsoft.com/office/drawing/2010/main"/>
                            </a:ext>
                          </a:extLst>
                        </pic:spPr>
                      </pic:pic>
                    </a:graphicData>
                  </a:graphic>
                </wp:inline>
              </w:drawing>
            </w:r>
          </w:p>
        </w:tc>
        <w:tc>
          <w:tcPr>
            <w:tcW w:w="2856" w:type="dxa"/>
          </w:tcPr>
          <w:p w14:paraId="2CCE26AF" w14:textId="77777777" w:rsidR="00F308E1" w:rsidRPr="001E3493" w:rsidRDefault="00F308E1" w:rsidP="003F3D68">
            <w:r w:rsidRPr="001E3493">
              <w:rPr>
                <w:noProof/>
              </w:rPr>
              <w:drawing>
                <wp:inline distT="0" distB="0" distL="0" distR="0" wp14:anchorId="4A916A95" wp14:editId="47B2AE52">
                  <wp:extent cx="1651819" cy="2827213"/>
                  <wp:effectExtent l="0" t="0" r="571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rotWithShape="1">
                          <a:blip r:embed="rId233">
                            <a:extLst>
                              <a:ext uri="{28A0092B-C50C-407E-A947-70E740481C1C}">
                                <a14:useLocalDpi xmlns:a14="http://schemas.microsoft.com/office/drawing/2010/main" val="0"/>
                              </a:ext>
                            </a:extLst>
                          </a:blip>
                          <a:srcRect l="5403" t="16308" b="8880"/>
                          <a:stretch/>
                        </pic:blipFill>
                        <pic:spPr bwMode="auto">
                          <a:xfrm>
                            <a:off x="0" y="0"/>
                            <a:ext cx="1655387" cy="2833321"/>
                          </a:xfrm>
                          <a:prstGeom prst="rect">
                            <a:avLst/>
                          </a:prstGeom>
                          <a:ln>
                            <a:noFill/>
                          </a:ln>
                          <a:extLst>
                            <a:ext uri="{53640926-AAD7-44D8-BBD7-CCE9431645EC}">
                              <a14:shadowObscured xmlns:a14="http://schemas.microsoft.com/office/drawing/2010/main"/>
                            </a:ext>
                          </a:extLst>
                        </pic:spPr>
                      </pic:pic>
                    </a:graphicData>
                  </a:graphic>
                </wp:inline>
              </w:drawing>
            </w:r>
          </w:p>
        </w:tc>
        <w:tc>
          <w:tcPr>
            <w:tcW w:w="2744" w:type="dxa"/>
          </w:tcPr>
          <w:p w14:paraId="7BAEDEB6" w14:textId="77777777" w:rsidR="00F308E1" w:rsidRPr="001E3493" w:rsidRDefault="00F308E1" w:rsidP="003F3D68">
            <w:r w:rsidRPr="001E3493">
              <w:rPr>
                <w:noProof/>
              </w:rPr>
              <w:drawing>
                <wp:inline distT="0" distB="0" distL="0" distR="0" wp14:anchorId="2CD6519D" wp14:editId="3505B500">
                  <wp:extent cx="1605280" cy="2847557"/>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rotWithShape="1">
                          <a:blip r:embed="rId234">
                            <a:extLst>
                              <a:ext uri="{28A0092B-C50C-407E-A947-70E740481C1C}">
                                <a14:useLocalDpi xmlns:a14="http://schemas.microsoft.com/office/drawing/2010/main" val="0"/>
                              </a:ext>
                            </a:extLst>
                          </a:blip>
                          <a:srcRect l="13680" t="17464" r="35" b="-416"/>
                          <a:stretch/>
                        </pic:blipFill>
                        <pic:spPr bwMode="auto">
                          <a:xfrm>
                            <a:off x="0" y="0"/>
                            <a:ext cx="1607464" cy="2851431"/>
                          </a:xfrm>
                          <a:prstGeom prst="rect">
                            <a:avLst/>
                          </a:prstGeom>
                          <a:ln>
                            <a:noFill/>
                          </a:ln>
                          <a:extLst>
                            <a:ext uri="{53640926-AAD7-44D8-BBD7-CCE9431645EC}">
                              <a14:shadowObscured xmlns:a14="http://schemas.microsoft.com/office/drawing/2010/main"/>
                            </a:ext>
                          </a:extLst>
                        </pic:spPr>
                      </pic:pic>
                    </a:graphicData>
                  </a:graphic>
                </wp:inline>
              </w:drawing>
            </w:r>
          </w:p>
        </w:tc>
      </w:tr>
      <w:tr w:rsidR="00F308E1" w:rsidRPr="001E3493" w14:paraId="32561DCE" w14:textId="77777777" w:rsidTr="00F308E1">
        <w:trPr>
          <w:trHeight w:val="3556"/>
        </w:trPr>
        <w:tc>
          <w:tcPr>
            <w:tcW w:w="2916" w:type="dxa"/>
          </w:tcPr>
          <w:p w14:paraId="4CBDE730" w14:textId="77777777" w:rsidR="00F308E1" w:rsidRPr="001E3493" w:rsidRDefault="00F308E1" w:rsidP="003F3D68">
            <w:pPr>
              <w:rPr>
                <w:noProof/>
              </w:rPr>
            </w:pPr>
            <w:r w:rsidRPr="001E3493">
              <w:rPr>
                <w:noProof/>
              </w:rPr>
              <w:drawing>
                <wp:inline distT="0" distB="0" distL="0" distR="0" wp14:anchorId="36FD86FC" wp14:editId="37303E0D">
                  <wp:extent cx="1705553" cy="2847975"/>
                  <wp:effectExtent l="0" t="0" r="952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rotWithShape="1">
                          <a:blip r:embed="rId235">
                            <a:extLst>
                              <a:ext uri="{28A0092B-C50C-407E-A947-70E740481C1C}">
                                <a14:useLocalDpi xmlns:a14="http://schemas.microsoft.com/office/drawing/2010/main" val="0"/>
                              </a:ext>
                            </a:extLst>
                          </a:blip>
                          <a:srcRect l="16513" t="15781" r="732"/>
                          <a:stretch/>
                        </pic:blipFill>
                        <pic:spPr bwMode="auto">
                          <a:xfrm flipH="1">
                            <a:off x="0" y="0"/>
                            <a:ext cx="1706298" cy="2849219"/>
                          </a:xfrm>
                          <a:prstGeom prst="rect">
                            <a:avLst/>
                          </a:prstGeom>
                          <a:ln>
                            <a:noFill/>
                          </a:ln>
                          <a:extLst>
                            <a:ext uri="{53640926-AAD7-44D8-BBD7-CCE9431645EC}">
                              <a14:shadowObscured xmlns:a14="http://schemas.microsoft.com/office/drawing/2010/main"/>
                            </a:ext>
                          </a:extLst>
                        </pic:spPr>
                      </pic:pic>
                    </a:graphicData>
                  </a:graphic>
                </wp:inline>
              </w:drawing>
            </w:r>
          </w:p>
        </w:tc>
        <w:tc>
          <w:tcPr>
            <w:tcW w:w="2856" w:type="dxa"/>
          </w:tcPr>
          <w:p w14:paraId="2C5AEB30" w14:textId="77777777" w:rsidR="00F308E1" w:rsidRPr="001E3493" w:rsidRDefault="00F308E1" w:rsidP="003F3D68">
            <w:pPr>
              <w:rPr>
                <w:noProof/>
              </w:rPr>
            </w:pPr>
            <w:r w:rsidRPr="001E3493">
              <w:rPr>
                <w:noProof/>
              </w:rPr>
              <w:drawing>
                <wp:inline distT="0" distB="0" distL="0" distR="0" wp14:anchorId="50C93DA8" wp14:editId="534F3411">
                  <wp:extent cx="1676541" cy="284797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rotWithShape="1">
                          <a:blip r:embed="rId236">
                            <a:extLst>
                              <a:ext uri="{28A0092B-C50C-407E-A947-70E740481C1C}">
                                <a14:useLocalDpi xmlns:a14="http://schemas.microsoft.com/office/drawing/2010/main" val="0"/>
                              </a:ext>
                            </a:extLst>
                          </a:blip>
                          <a:srcRect t="16055" r="10172" b="5882"/>
                          <a:stretch/>
                        </pic:blipFill>
                        <pic:spPr bwMode="auto">
                          <a:xfrm flipH="1">
                            <a:off x="0" y="0"/>
                            <a:ext cx="1677555" cy="2849698"/>
                          </a:xfrm>
                          <a:prstGeom prst="rect">
                            <a:avLst/>
                          </a:prstGeom>
                          <a:ln>
                            <a:noFill/>
                          </a:ln>
                          <a:extLst>
                            <a:ext uri="{53640926-AAD7-44D8-BBD7-CCE9431645EC}">
                              <a14:shadowObscured xmlns:a14="http://schemas.microsoft.com/office/drawing/2010/main"/>
                            </a:ext>
                          </a:extLst>
                        </pic:spPr>
                      </pic:pic>
                    </a:graphicData>
                  </a:graphic>
                </wp:inline>
              </w:drawing>
            </w:r>
          </w:p>
        </w:tc>
        <w:tc>
          <w:tcPr>
            <w:tcW w:w="2744" w:type="dxa"/>
          </w:tcPr>
          <w:p w14:paraId="36FD669B" w14:textId="77777777" w:rsidR="00F308E1" w:rsidRPr="001E3493" w:rsidRDefault="00F308E1" w:rsidP="003F3D68">
            <w:pPr>
              <w:keepNext/>
              <w:rPr>
                <w:noProof/>
              </w:rPr>
            </w:pPr>
            <w:r w:rsidRPr="001E3493">
              <w:rPr>
                <w:noProof/>
              </w:rPr>
              <w:drawing>
                <wp:inline distT="0" distB="0" distL="0" distR="0" wp14:anchorId="208D4872" wp14:editId="6720EFD7">
                  <wp:extent cx="1605853" cy="2848603"/>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rotWithShape="1">
                          <a:blip r:embed="rId237">
                            <a:extLst>
                              <a:ext uri="{28A0092B-C50C-407E-A947-70E740481C1C}">
                                <a14:useLocalDpi xmlns:a14="http://schemas.microsoft.com/office/drawing/2010/main" val="0"/>
                              </a:ext>
                            </a:extLst>
                          </a:blip>
                          <a:srcRect l="6395" t="21441" r="2137" b="6164"/>
                          <a:stretch/>
                        </pic:blipFill>
                        <pic:spPr bwMode="auto">
                          <a:xfrm>
                            <a:off x="0" y="0"/>
                            <a:ext cx="1610285" cy="28564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7517F373" w14:textId="01C9B2D4" w:rsidR="0023524D" w:rsidRPr="001E3493" w:rsidRDefault="00DE24B9" w:rsidP="00B46408">
      <w:pPr>
        <w:pStyle w:val="Caption"/>
      </w:pPr>
      <w:r>
        <w:br/>
      </w:r>
      <w:bookmarkStart w:id="138" w:name="_Toc195707636"/>
      <w:r w:rsidR="0023524D" w:rsidRPr="001E3493">
        <w:t xml:space="preserve">Figure </w:t>
      </w:r>
      <w:fldSimple w:instr=" SEQ Figure \* ARABIC ">
        <w:r w:rsidR="00056F45">
          <w:rPr>
            <w:noProof/>
          </w:rPr>
          <w:t>28</w:t>
        </w:r>
      </w:fldSimple>
      <w:r w:rsidR="0023524D" w:rsidRPr="001E3493">
        <w:t>: NS Group - Variable signs of scaffold integration</w:t>
      </w:r>
      <w:bookmarkEnd w:id="138"/>
    </w:p>
    <w:p w14:paraId="5566678B" w14:textId="77777777" w:rsidR="00991210" w:rsidRDefault="00991210" w:rsidP="00A32261"/>
    <w:p w14:paraId="1008D8FB" w14:textId="77777777" w:rsidR="00363632" w:rsidRDefault="00363632" w:rsidP="00A32261"/>
    <w:p w14:paraId="3A7D4FA7" w14:textId="77777777" w:rsidR="00363632" w:rsidRPr="001E3493" w:rsidRDefault="00363632" w:rsidP="00A32261"/>
    <w:p w14:paraId="2D1C4B31" w14:textId="6200D542" w:rsidR="003F3D68" w:rsidRPr="003F3D68" w:rsidRDefault="0023524D" w:rsidP="003F3D68">
      <w:pPr>
        <w:pStyle w:val="Heading3"/>
      </w:pPr>
      <w:r w:rsidRPr="001E3493">
        <w:lastRenderedPageBreak/>
        <w:t>Thermography</w:t>
      </w:r>
    </w:p>
    <w:p w14:paraId="596AFF1F" w14:textId="04CAFCF4" w:rsidR="003F3D68" w:rsidRDefault="003F3D68" w:rsidP="00B46408">
      <w:pPr>
        <w:pStyle w:val="Caption"/>
      </w:pPr>
      <w:bookmarkStart w:id="139" w:name="_Toc195707685"/>
      <w:r>
        <w:t xml:space="preserve">Table </w:t>
      </w:r>
      <w:fldSimple w:instr=" SEQ Table \* ARABIC ">
        <w:r w:rsidR="00056F45">
          <w:rPr>
            <w:noProof/>
          </w:rPr>
          <w:t>33</w:t>
        </w:r>
      </w:fldSimple>
      <w:r>
        <w:t xml:space="preserve">: </w:t>
      </w:r>
      <w:r w:rsidR="00640107">
        <w:t xml:space="preserve">Thermography findings </w:t>
      </w:r>
      <w:r w:rsidRPr="001E3493">
        <w:rPr>
          <w:color w:val="000000"/>
        </w:rPr>
        <w:t>SA</w:t>
      </w:r>
      <w:bookmarkEnd w:id="139"/>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1075"/>
        <w:gridCol w:w="1710"/>
        <w:gridCol w:w="630"/>
        <w:gridCol w:w="1170"/>
        <w:gridCol w:w="1260"/>
        <w:gridCol w:w="450"/>
        <w:gridCol w:w="1890"/>
      </w:tblGrid>
      <w:tr w:rsidR="0023524D" w:rsidRPr="001E3493" w14:paraId="006EB387" w14:textId="77777777" w:rsidTr="00991210">
        <w:trPr>
          <w:trHeight w:val="255"/>
        </w:trPr>
        <w:tc>
          <w:tcPr>
            <w:tcW w:w="1075" w:type="dxa"/>
            <w:vAlign w:val="bottom"/>
          </w:tcPr>
          <w:p w14:paraId="0A4B38D5" w14:textId="10342B79" w:rsidR="0023524D" w:rsidRPr="001E3493" w:rsidRDefault="00640107" w:rsidP="00423400">
            <w:pPr>
              <w:spacing w:line="240" w:lineRule="auto"/>
              <w:rPr>
                <w:color w:val="000000"/>
              </w:rPr>
            </w:pPr>
            <w:r>
              <w:rPr>
                <w:color w:val="000000"/>
              </w:rPr>
              <w:t>(SA)</w:t>
            </w:r>
          </w:p>
        </w:tc>
        <w:tc>
          <w:tcPr>
            <w:tcW w:w="7110" w:type="dxa"/>
            <w:gridSpan w:val="6"/>
          </w:tcPr>
          <w:p w14:paraId="02CFFECD" w14:textId="77777777" w:rsidR="0023524D" w:rsidRPr="001E3493" w:rsidRDefault="0023524D" w:rsidP="00423400">
            <w:pPr>
              <w:spacing w:line="240" w:lineRule="auto"/>
            </w:pPr>
          </w:p>
        </w:tc>
      </w:tr>
      <w:tr w:rsidR="0023524D" w:rsidRPr="001E3493" w14:paraId="5B465398" w14:textId="77777777" w:rsidTr="00E67EB8">
        <w:trPr>
          <w:trHeight w:val="1772"/>
        </w:trPr>
        <w:tc>
          <w:tcPr>
            <w:tcW w:w="1075" w:type="dxa"/>
            <w:vMerge w:val="restart"/>
            <w:textDirection w:val="btLr"/>
            <w:vAlign w:val="center"/>
          </w:tcPr>
          <w:p w14:paraId="31E9E63D" w14:textId="77777777" w:rsidR="0023524D" w:rsidRPr="001E3493" w:rsidRDefault="0023524D" w:rsidP="00423400">
            <w:pPr>
              <w:spacing w:line="240" w:lineRule="auto"/>
              <w:ind w:left="113" w:right="113"/>
              <w:jc w:val="center"/>
              <w:rPr>
                <w:b/>
                <w:bCs/>
                <w:color w:val="000000"/>
              </w:rPr>
            </w:pPr>
            <w:r w:rsidRPr="001E3493">
              <w:rPr>
                <w:b/>
                <w:bCs/>
                <w:color w:val="000000"/>
              </w:rPr>
              <w:t>G24002</w:t>
            </w:r>
          </w:p>
        </w:tc>
        <w:tc>
          <w:tcPr>
            <w:tcW w:w="1710" w:type="dxa"/>
          </w:tcPr>
          <w:p w14:paraId="7532725D" w14:textId="77777777" w:rsidR="0023524D" w:rsidRPr="001E3493" w:rsidRDefault="0023524D" w:rsidP="00423400">
            <w:pPr>
              <w:spacing w:line="240" w:lineRule="auto"/>
              <w:rPr>
                <w:noProof/>
              </w:rPr>
            </w:pPr>
            <w:r w:rsidRPr="001E3493">
              <w:rPr>
                <w:noProof/>
              </w:rPr>
              <w:drawing>
                <wp:inline distT="0" distB="0" distL="0" distR="0" wp14:anchorId="45571387" wp14:editId="6B9EE6DA">
                  <wp:extent cx="1607826" cy="1797269"/>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487"/>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1618228" cy="1808896"/>
                          </a:xfrm>
                          <a:prstGeom prst="rect">
                            <a:avLst/>
                          </a:prstGeom>
                        </pic:spPr>
                      </pic:pic>
                    </a:graphicData>
                  </a:graphic>
                </wp:inline>
              </w:drawing>
            </w:r>
          </w:p>
          <w:p w14:paraId="2B5A6065" w14:textId="77777777" w:rsidR="0023524D" w:rsidRPr="001E3493" w:rsidRDefault="0023524D" w:rsidP="00423400">
            <w:pPr>
              <w:spacing w:line="240" w:lineRule="auto"/>
              <w:rPr>
                <w:noProof/>
              </w:rPr>
            </w:pPr>
            <w:r w:rsidRPr="001E3493">
              <w:rPr>
                <w:noProof/>
              </w:rPr>
              <w:t>Week 1.1</w:t>
            </w:r>
          </w:p>
        </w:tc>
        <w:tc>
          <w:tcPr>
            <w:tcW w:w="1800" w:type="dxa"/>
            <w:gridSpan w:val="2"/>
          </w:tcPr>
          <w:p w14:paraId="4530D5A3" w14:textId="77777777" w:rsidR="0023524D" w:rsidRPr="001E3493" w:rsidRDefault="0023524D" w:rsidP="00423400">
            <w:pPr>
              <w:spacing w:line="240" w:lineRule="auto"/>
            </w:pPr>
            <w:r w:rsidRPr="001E3493">
              <w:rPr>
                <w:noProof/>
              </w:rPr>
              <w:drawing>
                <wp:inline distT="0" distB="0" distL="0" distR="0" wp14:anchorId="45BB2858" wp14:editId="331EF78A">
                  <wp:extent cx="1639658" cy="1813034"/>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88"/>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653976" cy="1828866"/>
                          </a:xfrm>
                          <a:prstGeom prst="rect">
                            <a:avLst/>
                          </a:prstGeom>
                        </pic:spPr>
                      </pic:pic>
                    </a:graphicData>
                  </a:graphic>
                </wp:inline>
              </w:drawing>
            </w:r>
          </w:p>
          <w:p w14:paraId="7D80AAF9" w14:textId="77777777" w:rsidR="0023524D" w:rsidRPr="001E3493" w:rsidRDefault="0023524D" w:rsidP="00423400">
            <w:pPr>
              <w:spacing w:line="240" w:lineRule="auto"/>
            </w:pPr>
            <w:r w:rsidRPr="001E3493">
              <w:t>Week 1.2</w:t>
            </w:r>
          </w:p>
        </w:tc>
        <w:tc>
          <w:tcPr>
            <w:tcW w:w="1710" w:type="dxa"/>
            <w:gridSpan w:val="2"/>
          </w:tcPr>
          <w:p w14:paraId="4C2C0DB7" w14:textId="77777777" w:rsidR="0023524D" w:rsidRPr="001E3493" w:rsidRDefault="0023524D" w:rsidP="00423400">
            <w:pPr>
              <w:spacing w:line="240" w:lineRule="auto"/>
            </w:pPr>
            <w:r w:rsidRPr="001E3493">
              <w:rPr>
                <w:noProof/>
              </w:rPr>
              <w:drawing>
                <wp:inline distT="0" distB="0" distL="0" distR="0" wp14:anchorId="15158803" wp14:editId="067A00BF">
                  <wp:extent cx="1674814" cy="1860331"/>
                  <wp:effectExtent l="0" t="0" r="1905" b="698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1707831" cy="1897005"/>
                          </a:xfrm>
                          <a:prstGeom prst="rect">
                            <a:avLst/>
                          </a:prstGeom>
                        </pic:spPr>
                      </pic:pic>
                    </a:graphicData>
                  </a:graphic>
                </wp:inline>
              </w:drawing>
            </w:r>
          </w:p>
          <w:p w14:paraId="5116F7AD" w14:textId="77777777" w:rsidR="0023524D" w:rsidRPr="001E3493" w:rsidRDefault="0023524D" w:rsidP="00423400">
            <w:pPr>
              <w:spacing w:line="240" w:lineRule="auto"/>
            </w:pPr>
            <w:r w:rsidRPr="001E3493">
              <w:t>Week 2.1</w:t>
            </w:r>
          </w:p>
        </w:tc>
        <w:tc>
          <w:tcPr>
            <w:tcW w:w="1890" w:type="dxa"/>
          </w:tcPr>
          <w:p w14:paraId="79288BA6" w14:textId="77777777" w:rsidR="0023524D" w:rsidRPr="001E3493" w:rsidRDefault="0023524D" w:rsidP="00423400">
            <w:pPr>
              <w:spacing w:line="240" w:lineRule="auto"/>
            </w:pPr>
            <w:r w:rsidRPr="001E3493">
              <w:rPr>
                <w:noProof/>
              </w:rPr>
              <w:drawing>
                <wp:inline distT="0" distB="0" distL="0" distR="0" wp14:anchorId="504FC627" wp14:editId="5E6A6089">
                  <wp:extent cx="1683808" cy="1876096"/>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1689930" cy="1882917"/>
                          </a:xfrm>
                          <a:prstGeom prst="rect">
                            <a:avLst/>
                          </a:prstGeom>
                        </pic:spPr>
                      </pic:pic>
                    </a:graphicData>
                  </a:graphic>
                </wp:inline>
              </w:drawing>
            </w:r>
          </w:p>
          <w:p w14:paraId="23825D69" w14:textId="77777777" w:rsidR="0023524D" w:rsidRPr="001E3493" w:rsidRDefault="0023524D" w:rsidP="00423400">
            <w:pPr>
              <w:spacing w:line="240" w:lineRule="auto"/>
            </w:pPr>
            <w:r w:rsidRPr="001E3493">
              <w:t>Week 2.2</w:t>
            </w:r>
          </w:p>
        </w:tc>
      </w:tr>
      <w:tr w:rsidR="0023524D" w:rsidRPr="001E3493" w14:paraId="4B5727EF" w14:textId="77777777" w:rsidTr="00991210">
        <w:trPr>
          <w:trHeight w:val="1988"/>
        </w:trPr>
        <w:tc>
          <w:tcPr>
            <w:tcW w:w="1075" w:type="dxa"/>
            <w:vMerge/>
            <w:vAlign w:val="bottom"/>
          </w:tcPr>
          <w:p w14:paraId="3401CEE1" w14:textId="77777777" w:rsidR="0023524D" w:rsidRPr="001E3493" w:rsidRDefault="0023524D" w:rsidP="00423400">
            <w:pPr>
              <w:spacing w:line="240" w:lineRule="auto"/>
            </w:pPr>
          </w:p>
        </w:tc>
        <w:tc>
          <w:tcPr>
            <w:tcW w:w="2340" w:type="dxa"/>
            <w:gridSpan w:val="2"/>
          </w:tcPr>
          <w:p w14:paraId="446A4D5A" w14:textId="77777777" w:rsidR="0023524D" w:rsidRPr="001E3493" w:rsidRDefault="0023524D" w:rsidP="00423400">
            <w:pPr>
              <w:spacing w:line="240" w:lineRule="auto"/>
              <w:rPr>
                <w:noProof/>
              </w:rPr>
            </w:pPr>
            <w:r w:rsidRPr="001E3493">
              <w:rPr>
                <w:noProof/>
              </w:rPr>
              <w:drawing>
                <wp:inline distT="0" distB="0" distL="0" distR="0" wp14:anchorId="685B98A2" wp14:editId="7FB6EB78">
                  <wp:extent cx="1651001" cy="1828800"/>
                  <wp:effectExtent l="0" t="0" r="635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pic:cNvPicPr/>
                        </pic:nvPicPr>
                        <pic:blipFill>
                          <a:blip r:embed="rId242">
                            <a:extLst>
                              <a:ext uri="{28A0092B-C50C-407E-A947-70E740481C1C}">
                                <a14:useLocalDpi xmlns:a14="http://schemas.microsoft.com/office/drawing/2010/main" val="0"/>
                              </a:ext>
                            </a:extLst>
                          </a:blip>
                          <a:stretch>
                            <a:fillRect/>
                          </a:stretch>
                        </pic:blipFill>
                        <pic:spPr>
                          <a:xfrm>
                            <a:off x="0" y="0"/>
                            <a:ext cx="1653635" cy="1831718"/>
                          </a:xfrm>
                          <a:prstGeom prst="rect">
                            <a:avLst/>
                          </a:prstGeom>
                        </pic:spPr>
                      </pic:pic>
                    </a:graphicData>
                  </a:graphic>
                </wp:inline>
              </w:drawing>
            </w:r>
          </w:p>
          <w:p w14:paraId="3D2657B4" w14:textId="77777777" w:rsidR="0023524D" w:rsidRPr="001E3493" w:rsidRDefault="0023524D" w:rsidP="00423400">
            <w:pPr>
              <w:spacing w:line="240" w:lineRule="auto"/>
              <w:rPr>
                <w:noProof/>
              </w:rPr>
            </w:pPr>
            <w:r w:rsidRPr="001E3493">
              <w:rPr>
                <w:noProof/>
              </w:rPr>
              <w:t>Week 3</w:t>
            </w:r>
          </w:p>
        </w:tc>
        <w:tc>
          <w:tcPr>
            <w:tcW w:w="2430" w:type="dxa"/>
            <w:gridSpan w:val="2"/>
          </w:tcPr>
          <w:p w14:paraId="02FF5E59" w14:textId="77777777" w:rsidR="0023524D" w:rsidRPr="001E3493" w:rsidRDefault="0023524D" w:rsidP="00423400">
            <w:pPr>
              <w:spacing w:line="240" w:lineRule="auto"/>
            </w:pPr>
            <w:r w:rsidRPr="001E3493">
              <w:rPr>
                <w:noProof/>
              </w:rPr>
              <w:drawing>
                <wp:inline distT="0" distB="0" distL="0" distR="0" wp14:anchorId="751866D8" wp14:editId="19AB2172">
                  <wp:extent cx="1677876" cy="1860331"/>
                  <wp:effectExtent l="0" t="0" r="0" b="6985"/>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1681701" cy="1864572"/>
                          </a:xfrm>
                          <a:prstGeom prst="rect">
                            <a:avLst/>
                          </a:prstGeom>
                        </pic:spPr>
                      </pic:pic>
                    </a:graphicData>
                  </a:graphic>
                </wp:inline>
              </w:drawing>
            </w:r>
          </w:p>
          <w:p w14:paraId="19D33A86" w14:textId="77777777" w:rsidR="0023524D" w:rsidRPr="001E3493" w:rsidRDefault="0023524D" w:rsidP="00423400">
            <w:pPr>
              <w:spacing w:line="240" w:lineRule="auto"/>
            </w:pPr>
            <w:r w:rsidRPr="001E3493">
              <w:t>Week 4</w:t>
            </w:r>
          </w:p>
        </w:tc>
        <w:tc>
          <w:tcPr>
            <w:tcW w:w="2340" w:type="dxa"/>
            <w:gridSpan w:val="2"/>
          </w:tcPr>
          <w:p w14:paraId="5778F761" w14:textId="77777777" w:rsidR="0023524D" w:rsidRPr="001E3493" w:rsidRDefault="0023524D" w:rsidP="00423400">
            <w:pPr>
              <w:spacing w:line="240" w:lineRule="auto"/>
            </w:pPr>
            <w:r w:rsidRPr="001E3493">
              <w:rPr>
                <w:noProof/>
              </w:rPr>
              <w:drawing>
                <wp:inline distT="0" distB="0" distL="0" distR="0" wp14:anchorId="430EDF9D" wp14:editId="444F37FE">
                  <wp:extent cx="2438399" cy="1828800"/>
                  <wp:effectExtent l="0" t="0" r="635"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3"/>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2445047" cy="1833786"/>
                          </a:xfrm>
                          <a:prstGeom prst="rect">
                            <a:avLst/>
                          </a:prstGeom>
                        </pic:spPr>
                      </pic:pic>
                    </a:graphicData>
                  </a:graphic>
                </wp:inline>
              </w:drawing>
            </w:r>
          </w:p>
          <w:p w14:paraId="56B726C5" w14:textId="77777777" w:rsidR="0023524D" w:rsidRPr="001E3493" w:rsidRDefault="0023524D" w:rsidP="00423400">
            <w:pPr>
              <w:spacing w:line="240" w:lineRule="auto"/>
            </w:pPr>
            <w:r w:rsidRPr="001E3493">
              <w:t>Week 6</w:t>
            </w:r>
          </w:p>
        </w:tc>
      </w:tr>
      <w:tr w:rsidR="0023524D" w:rsidRPr="001E3493" w14:paraId="3B1EF57B" w14:textId="77777777" w:rsidTr="006377DA">
        <w:trPr>
          <w:trHeight w:val="2372"/>
        </w:trPr>
        <w:tc>
          <w:tcPr>
            <w:tcW w:w="1075" w:type="dxa"/>
            <w:vMerge/>
            <w:vAlign w:val="bottom"/>
          </w:tcPr>
          <w:p w14:paraId="69A3E9E4" w14:textId="77777777" w:rsidR="0023524D" w:rsidRPr="001E3493" w:rsidRDefault="0023524D" w:rsidP="00423400">
            <w:pPr>
              <w:spacing w:line="240" w:lineRule="auto"/>
            </w:pPr>
          </w:p>
        </w:tc>
        <w:tc>
          <w:tcPr>
            <w:tcW w:w="2340" w:type="dxa"/>
            <w:gridSpan w:val="2"/>
          </w:tcPr>
          <w:p w14:paraId="5050C983" w14:textId="77777777" w:rsidR="0023524D" w:rsidRPr="001E3493" w:rsidRDefault="0023524D" w:rsidP="00423400">
            <w:pPr>
              <w:spacing w:line="240" w:lineRule="auto"/>
              <w:rPr>
                <w:noProof/>
              </w:rPr>
            </w:pPr>
            <w:r w:rsidRPr="001E3493">
              <w:rPr>
                <w:noProof/>
              </w:rPr>
              <w:drawing>
                <wp:inline distT="0" distB="0" distL="0" distR="0" wp14:anchorId="5DCA9301" wp14:editId="155518AC">
                  <wp:extent cx="2017987" cy="1513490"/>
                  <wp:effectExtent l="0" t="0" r="1905"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2030492" cy="1522868"/>
                          </a:xfrm>
                          <a:prstGeom prst="rect">
                            <a:avLst/>
                          </a:prstGeom>
                        </pic:spPr>
                      </pic:pic>
                    </a:graphicData>
                  </a:graphic>
                </wp:inline>
              </w:drawing>
            </w:r>
          </w:p>
          <w:p w14:paraId="464F7FD4" w14:textId="77777777" w:rsidR="0023524D" w:rsidRPr="001E3493" w:rsidRDefault="0023524D" w:rsidP="00423400">
            <w:pPr>
              <w:spacing w:line="240" w:lineRule="auto"/>
              <w:rPr>
                <w:noProof/>
              </w:rPr>
            </w:pPr>
            <w:r w:rsidRPr="001E3493">
              <w:rPr>
                <w:noProof/>
              </w:rPr>
              <w:t>Week 8</w:t>
            </w:r>
          </w:p>
        </w:tc>
        <w:tc>
          <w:tcPr>
            <w:tcW w:w="2430" w:type="dxa"/>
            <w:gridSpan w:val="2"/>
          </w:tcPr>
          <w:p w14:paraId="72E7CEAA" w14:textId="77777777" w:rsidR="0023524D" w:rsidRPr="001E3493" w:rsidRDefault="0023524D" w:rsidP="00423400">
            <w:pPr>
              <w:spacing w:line="240" w:lineRule="auto"/>
            </w:pPr>
            <w:r w:rsidRPr="001E3493">
              <w:rPr>
                <w:noProof/>
              </w:rPr>
              <w:drawing>
                <wp:inline distT="0" distB="0" distL="0" distR="0" wp14:anchorId="4086B7D7" wp14:editId="63047103">
                  <wp:extent cx="2017609" cy="1513205"/>
                  <wp:effectExtent l="0" t="0" r="1905"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95"/>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2030988" cy="1523240"/>
                          </a:xfrm>
                          <a:prstGeom prst="rect">
                            <a:avLst/>
                          </a:prstGeom>
                        </pic:spPr>
                      </pic:pic>
                    </a:graphicData>
                  </a:graphic>
                </wp:inline>
              </w:drawing>
            </w:r>
          </w:p>
          <w:p w14:paraId="41F04A1E" w14:textId="77777777" w:rsidR="0023524D" w:rsidRPr="001E3493" w:rsidRDefault="0023524D" w:rsidP="00423400">
            <w:pPr>
              <w:spacing w:line="240" w:lineRule="auto"/>
            </w:pPr>
            <w:r w:rsidRPr="001E3493">
              <w:t>Week 10</w:t>
            </w:r>
          </w:p>
        </w:tc>
        <w:tc>
          <w:tcPr>
            <w:tcW w:w="2340" w:type="dxa"/>
            <w:gridSpan w:val="2"/>
          </w:tcPr>
          <w:p w14:paraId="3A582C34" w14:textId="77777777" w:rsidR="0023524D" w:rsidRPr="001E3493" w:rsidRDefault="0023524D" w:rsidP="00423400">
            <w:pPr>
              <w:spacing w:line="240" w:lineRule="auto"/>
            </w:pPr>
            <w:r w:rsidRPr="001E3493">
              <w:rPr>
                <w:noProof/>
              </w:rPr>
              <w:drawing>
                <wp:inline distT="0" distB="0" distL="0" distR="0" wp14:anchorId="54F97A70" wp14:editId="4CB5FF65">
                  <wp:extent cx="2039008" cy="1529256"/>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2044810" cy="1533608"/>
                          </a:xfrm>
                          <a:prstGeom prst="rect">
                            <a:avLst/>
                          </a:prstGeom>
                        </pic:spPr>
                      </pic:pic>
                    </a:graphicData>
                  </a:graphic>
                </wp:inline>
              </w:drawing>
            </w:r>
          </w:p>
          <w:p w14:paraId="63A48F6B" w14:textId="77777777" w:rsidR="0023524D" w:rsidRPr="001E3493" w:rsidRDefault="0023524D" w:rsidP="00423400">
            <w:pPr>
              <w:spacing w:line="240" w:lineRule="auto"/>
            </w:pPr>
            <w:r w:rsidRPr="001E3493">
              <w:t>Week 12</w:t>
            </w:r>
          </w:p>
        </w:tc>
      </w:tr>
    </w:tbl>
    <w:p w14:paraId="5502294E" w14:textId="77777777" w:rsidR="00363632" w:rsidRDefault="00363632"/>
    <w:p w14:paraId="06AFF4AB" w14:textId="77777777" w:rsidR="00363632" w:rsidRDefault="00363632"/>
    <w:p w14:paraId="5C0B55FC" w14:textId="77777777" w:rsidR="00363632" w:rsidRDefault="00363632"/>
    <w:p w14:paraId="0FFFF048" w14:textId="77777777" w:rsidR="00363632" w:rsidRDefault="00363632"/>
    <w:p w14:paraId="06D72991" w14:textId="5BDA9F4B" w:rsidR="00363632" w:rsidRDefault="00363632">
      <w:r>
        <w:lastRenderedPageBreak/>
        <w:t>Table 33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1075"/>
        <w:gridCol w:w="1710"/>
        <w:gridCol w:w="630"/>
        <w:gridCol w:w="1170"/>
        <w:gridCol w:w="1260"/>
        <w:gridCol w:w="450"/>
        <w:gridCol w:w="1890"/>
      </w:tblGrid>
      <w:tr w:rsidR="0023524D" w:rsidRPr="001E3493" w14:paraId="3C6D681E" w14:textId="77777777" w:rsidTr="00E67EB8">
        <w:trPr>
          <w:trHeight w:val="1790"/>
        </w:trPr>
        <w:tc>
          <w:tcPr>
            <w:tcW w:w="1075" w:type="dxa"/>
            <w:vMerge w:val="restart"/>
            <w:textDirection w:val="btLr"/>
            <w:vAlign w:val="center"/>
          </w:tcPr>
          <w:p w14:paraId="2DBC41F5" w14:textId="77777777" w:rsidR="0023524D" w:rsidRPr="001E3493" w:rsidRDefault="0023524D" w:rsidP="00423400">
            <w:pPr>
              <w:spacing w:line="240" w:lineRule="auto"/>
              <w:ind w:left="113" w:right="113"/>
              <w:jc w:val="center"/>
              <w:rPr>
                <w:b/>
                <w:bCs/>
              </w:rPr>
            </w:pPr>
            <w:r w:rsidRPr="001E3493">
              <w:rPr>
                <w:b/>
                <w:bCs/>
              </w:rPr>
              <w:t>G24003</w:t>
            </w:r>
          </w:p>
        </w:tc>
        <w:tc>
          <w:tcPr>
            <w:tcW w:w="1710" w:type="dxa"/>
          </w:tcPr>
          <w:p w14:paraId="2A3B186A" w14:textId="77777777" w:rsidR="0023524D" w:rsidRPr="001E3493" w:rsidRDefault="0023524D" w:rsidP="00423400">
            <w:pPr>
              <w:spacing w:line="240" w:lineRule="auto"/>
              <w:rPr>
                <w:noProof/>
              </w:rPr>
            </w:pPr>
            <w:r w:rsidRPr="001E3493">
              <w:rPr>
                <w:noProof/>
              </w:rPr>
              <w:drawing>
                <wp:inline distT="0" distB="0" distL="0" distR="0" wp14:anchorId="4682209F" wp14:editId="7DE8E604">
                  <wp:extent cx="1383574" cy="1535430"/>
                  <wp:effectExtent l="0" t="0" r="1270" b="127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1396035" cy="1549259"/>
                          </a:xfrm>
                          <a:prstGeom prst="rect">
                            <a:avLst/>
                          </a:prstGeom>
                        </pic:spPr>
                      </pic:pic>
                    </a:graphicData>
                  </a:graphic>
                </wp:inline>
              </w:drawing>
            </w:r>
          </w:p>
          <w:p w14:paraId="38246E21" w14:textId="77777777" w:rsidR="0023524D" w:rsidRPr="001E3493" w:rsidRDefault="0023524D" w:rsidP="00423400">
            <w:pPr>
              <w:spacing w:line="240" w:lineRule="auto"/>
              <w:rPr>
                <w:noProof/>
              </w:rPr>
            </w:pPr>
            <w:r w:rsidRPr="001E3493">
              <w:rPr>
                <w:noProof/>
              </w:rPr>
              <w:t>Week 1.1</w:t>
            </w:r>
          </w:p>
        </w:tc>
        <w:tc>
          <w:tcPr>
            <w:tcW w:w="1800" w:type="dxa"/>
            <w:gridSpan w:val="2"/>
          </w:tcPr>
          <w:p w14:paraId="68A1B6BC" w14:textId="77777777" w:rsidR="0023524D" w:rsidRPr="001E3493" w:rsidRDefault="0023524D" w:rsidP="00423400">
            <w:pPr>
              <w:spacing w:line="240" w:lineRule="auto"/>
            </w:pPr>
            <w:r w:rsidRPr="001E3493">
              <w:rPr>
                <w:noProof/>
              </w:rPr>
              <w:drawing>
                <wp:inline distT="0" distB="0" distL="0" distR="0" wp14:anchorId="3818084D" wp14:editId="1C21C1A5">
                  <wp:extent cx="1399134" cy="1551305"/>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1412668" cy="1566311"/>
                          </a:xfrm>
                          <a:prstGeom prst="rect">
                            <a:avLst/>
                          </a:prstGeom>
                        </pic:spPr>
                      </pic:pic>
                    </a:graphicData>
                  </a:graphic>
                </wp:inline>
              </w:drawing>
            </w:r>
          </w:p>
          <w:p w14:paraId="1EEC46D4" w14:textId="77777777" w:rsidR="0023524D" w:rsidRPr="001E3493" w:rsidRDefault="0023524D" w:rsidP="00423400">
            <w:pPr>
              <w:spacing w:line="240" w:lineRule="auto"/>
            </w:pPr>
            <w:r w:rsidRPr="001E3493">
              <w:rPr>
                <w:noProof/>
              </w:rPr>
              <w:t>Week 1.2</w:t>
            </w:r>
          </w:p>
        </w:tc>
        <w:tc>
          <w:tcPr>
            <w:tcW w:w="1710" w:type="dxa"/>
            <w:gridSpan w:val="2"/>
          </w:tcPr>
          <w:p w14:paraId="69660882" w14:textId="77777777" w:rsidR="0023524D" w:rsidRPr="001E3493" w:rsidRDefault="0023524D" w:rsidP="00423400">
            <w:pPr>
              <w:spacing w:line="240" w:lineRule="auto"/>
            </w:pPr>
            <w:r w:rsidRPr="001E3493">
              <w:rPr>
                <w:noProof/>
              </w:rPr>
              <w:drawing>
                <wp:inline distT="0" distB="0" distL="0" distR="0" wp14:anchorId="50B450ED" wp14:editId="4F2B5CE4">
                  <wp:extent cx="1366123" cy="1551461"/>
                  <wp:effectExtent l="0" t="0" r="5715"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1379227" cy="1566343"/>
                          </a:xfrm>
                          <a:prstGeom prst="rect">
                            <a:avLst/>
                          </a:prstGeom>
                        </pic:spPr>
                      </pic:pic>
                    </a:graphicData>
                  </a:graphic>
                </wp:inline>
              </w:drawing>
            </w:r>
            <w:r w:rsidRPr="001E3493">
              <w:br/>
            </w:r>
            <w:r w:rsidRPr="001E3493">
              <w:rPr>
                <w:noProof/>
              </w:rPr>
              <w:t xml:space="preserve"> Week 2.1</w:t>
            </w:r>
          </w:p>
        </w:tc>
        <w:tc>
          <w:tcPr>
            <w:tcW w:w="1890" w:type="dxa"/>
          </w:tcPr>
          <w:p w14:paraId="0A6146BC" w14:textId="77777777" w:rsidR="0023524D" w:rsidRPr="001E3493" w:rsidRDefault="0023524D" w:rsidP="00423400">
            <w:pPr>
              <w:spacing w:line="240" w:lineRule="auto"/>
            </w:pPr>
            <w:r w:rsidRPr="001E3493">
              <w:rPr>
                <w:noProof/>
              </w:rPr>
              <w:drawing>
                <wp:inline distT="0" distB="0" distL="0" distR="0" wp14:anchorId="57361638" wp14:editId="50FF4878">
                  <wp:extent cx="1368876" cy="1535522"/>
                  <wp:effectExtent l="0" t="0" r="3175" b="762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1368876" cy="1535522"/>
                          </a:xfrm>
                          <a:prstGeom prst="rect">
                            <a:avLst/>
                          </a:prstGeom>
                        </pic:spPr>
                      </pic:pic>
                    </a:graphicData>
                  </a:graphic>
                </wp:inline>
              </w:drawing>
            </w:r>
          </w:p>
          <w:p w14:paraId="50E3562A" w14:textId="77777777" w:rsidR="0023524D" w:rsidRPr="001E3493" w:rsidRDefault="0023524D" w:rsidP="00423400">
            <w:pPr>
              <w:spacing w:line="240" w:lineRule="auto"/>
            </w:pPr>
            <w:r w:rsidRPr="001E3493">
              <w:rPr>
                <w:noProof/>
              </w:rPr>
              <w:t>Week 2.2</w:t>
            </w:r>
          </w:p>
        </w:tc>
      </w:tr>
      <w:tr w:rsidR="0023524D" w:rsidRPr="001E3493" w14:paraId="03BABD7F" w14:textId="77777777" w:rsidTr="00E67EB8">
        <w:trPr>
          <w:trHeight w:val="1952"/>
        </w:trPr>
        <w:tc>
          <w:tcPr>
            <w:tcW w:w="1075" w:type="dxa"/>
            <w:vMerge/>
            <w:textDirection w:val="btLr"/>
            <w:vAlign w:val="center"/>
          </w:tcPr>
          <w:p w14:paraId="4C401F17" w14:textId="77777777" w:rsidR="0023524D" w:rsidRPr="001E3493" w:rsidRDefault="0023524D" w:rsidP="00423400">
            <w:pPr>
              <w:spacing w:line="240" w:lineRule="auto"/>
              <w:ind w:left="113" w:right="113"/>
              <w:jc w:val="center"/>
              <w:rPr>
                <w:b/>
                <w:bCs/>
              </w:rPr>
            </w:pPr>
          </w:p>
        </w:tc>
        <w:tc>
          <w:tcPr>
            <w:tcW w:w="2340" w:type="dxa"/>
            <w:gridSpan w:val="2"/>
          </w:tcPr>
          <w:p w14:paraId="52F5872D" w14:textId="77777777" w:rsidR="0023524D" w:rsidRPr="001E3493" w:rsidRDefault="0023524D" w:rsidP="00423400">
            <w:pPr>
              <w:spacing w:line="240" w:lineRule="auto"/>
              <w:rPr>
                <w:noProof/>
              </w:rPr>
            </w:pPr>
            <w:r w:rsidRPr="001E3493">
              <w:rPr>
                <w:noProof/>
              </w:rPr>
              <w:drawing>
                <wp:inline distT="0" distB="0" distL="0" distR="0" wp14:anchorId="6C8C1389" wp14:editId="54D656D8">
                  <wp:extent cx="1359827" cy="1505731"/>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1359827" cy="1505731"/>
                          </a:xfrm>
                          <a:prstGeom prst="rect">
                            <a:avLst/>
                          </a:prstGeom>
                        </pic:spPr>
                      </pic:pic>
                    </a:graphicData>
                  </a:graphic>
                </wp:inline>
              </w:drawing>
            </w:r>
          </w:p>
          <w:p w14:paraId="304FB0AD" w14:textId="77777777" w:rsidR="0023524D" w:rsidRPr="001E3493" w:rsidRDefault="0023524D" w:rsidP="00423400">
            <w:pPr>
              <w:spacing w:line="240" w:lineRule="auto"/>
              <w:rPr>
                <w:noProof/>
              </w:rPr>
            </w:pPr>
            <w:r w:rsidRPr="001E3493">
              <w:rPr>
                <w:noProof/>
              </w:rPr>
              <w:t>Week 3</w:t>
            </w:r>
          </w:p>
        </w:tc>
        <w:tc>
          <w:tcPr>
            <w:tcW w:w="2430" w:type="dxa"/>
            <w:gridSpan w:val="2"/>
          </w:tcPr>
          <w:p w14:paraId="7C39A2D4" w14:textId="77777777" w:rsidR="0023524D" w:rsidRPr="001E3493" w:rsidRDefault="0023524D" w:rsidP="00423400">
            <w:pPr>
              <w:spacing w:line="240" w:lineRule="auto"/>
            </w:pPr>
            <w:r w:rsidRPr="001E3493">
              <w:rPr>
                <w:noProof/>
              </w:rPr>
              <w:drawing>
                <wp:inline distT="0" distB="0" distL="0" distR="0" wp14:anchorId="3DCE81D9" wp14:editId="36583275">
                  <wp:extent cx="1346324" cy="1522313"/>
                  <wp:effectExtent l="0" t="0" r="6350" b="1905"/>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1346324" cy="1522313"/>
                          </a:xfrm>
                          <a:prstGeom prst="rect">
                            <a:avLst/>
                          </a:prstGeom>
                        </pic:spPr>
                      </pic:pic>
                    </a:graphicData>
                  </a:graphic>
                </wp:inline>
              </w:drawing>
            </w:r>
          </w:p>
          <w:p w14:paraId="4A2891E1" w14:textId="77777777" w:rsidR="0023524D" w:rsidRPr="001E3493" w:rsidRDefault="0023524D" w:rsidP="00423400">
            <w:pPr>
              <w:spacing w:line="240" w:lineRule="auto"/>
            </w:pPr>
            <w:r w:rsidRPr="001E3493">
              <w:t>Week 4</w:t>
            </w:r>
          </w:p>
        </w:tc>
        <w:tc>
          <w:tcPr>
            <w:tcW w:w="2340" w:type="dxa"/>
            <w:gridSpan w:val="2"/>
          </w:tcPr>
          <w:p w14:paraId="1171501D" w14:textId="77777777" w:rsidR="0023524D" w:rsidRPr="001E3493" w:rsidRDefault="0023524D" w:rsidP="00423400">
            <w:pPr>
              <w:spacing w:line="240" w:lineRule="auto"/>
            </w:pPr>
            <w:r w:rsidRPr="001E3493">
              <w:rPr>
                <w:noProof/>
              </w:rPr>
              <w:drawing>
                <wp:inline distT="0" distB="0" distL="0" distR="0" wp14:anchorId="70947710" wp14:editId="6EB1E747">
                  <wp:extent cx="1834605" cy="1375954"/>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1859404" cy="1394553"/>
                          </a:xfrm>
                          <a:prstGeom prst="rect">
                            <a:avLst/>
                          </a:prstGeom>
                        </pic:spPr>
                      </pic:pic>
                    </a:graphicData>
                  </a:graphic>
                </wp:inline>
              </w:drawing>
            </w:r>
          </w:p>
          <w:p w14:paraId="431B272D" w14:textId="77777777" w:rsidR="0023524D" w:rsidRPr="001E3493" w:rsidRDefault="0023524D" w:rsidP="00423400">
            <w:pPr>
              <w:spacing w:line="240" w:lineRule="auto"/>
            </w:pPr>
            <w:r w:rsidRPr="001E3493">
              <w:t>Week6</w:t>
            </w:r>
          </w:p>
        </w:tc>
      </w:tr>
      <w:tr w:rsidR="0023524D" w:rsidRPr="001E3493" w14:paraId="4E981D2E" w14:textId="77777777" w:rsidTr="00E67EB8">
        <w:trPr>
          <w:trHeight w:val="1952"/>
        </w:trPr>
        <w:tc>
          <w:tcPr>
            <w:tcW w:w="1075" w:type="dxa"/>
            <w:vMerge/>
            <w:textDirection w:val="btLr"/>
            <w:vAlign w:val="center"/>
          </w:tcPr>
          <w:p w14:paraId="2E0463F1" w14:textId="77777777" w:rsidR="0023524D" w:rsidRPr="001E3493" w:rsidRDefault="0023524D" w:rsidP="00423400">
            <w:pPr>
              <w:spacing w:line="240" w:lineRule="auto"/>
              <w:ind w:left="113" w:right="113"/>
              <w:jc w:val="center"/>
              <w:rPr>
                <w:b/>
                <w:bCs/>
              </w:rPr>
            </w:pPr>
          </w:p>
        </w:tc>
        <w:tc>
          <w:tcPr>
            <w:tcW w:w="2340" w:type="dxa"/>
            <w:gridSpan w:val="2"/>
          </w:tcPr>
          <w:p w14:paraId="797ACDDE" w14:textId="77777777" w:rsidR="0023524D" w:rsidRPr="001E3493" w:rsidRDefault="0023524D" w:rsidP="00423400">
            <w:pPr>
              <w:spacing w:line="240" w:lineRule="auto"/>
              <w:rPr>
                <w:noProof/>
              </w:rPr>
            </w:pPr>
            <w:r w:rsidRPr="001E3493">
              <w:rPr>
                <w:noProof/>
              </w:rPr>
              <w:drawing>
                <wp:inline distT="0" distB="0" distL="0" distR="0" wp14:anchorId="7D9E3D2A" wp14:editId="3A9D7F7A">
                  <wp:extent cx="1412272" cy="1059204"/>
                  <wp:effectExtent l="0" t="0" r="0" b="762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504"/>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1412272" cy="1059204"/>
                          </a:xfrm>
                          <a:prstGeom prst="rect">
                            <a:avLst/>
                          </a:prstGeom>
                        </pic:spPr>
                      </pic:pic>
                    </a:graphicData>
                  </a:graphic>
                </wp:inline>
              </w:drawing>
            </w:r>
          </w:p>
          <w:p w14:paraId="7738BC20" w14:textId="77777777" w:rsidR="0023524D" w:rsidRPr="001E3493" w:rsidRDefault="0023524D" w:rsidP="00423400">
            <w:pPr>
              <w:spacing w:line="240" w:lineRule="auto"/>
              <w:rPr>
                <w:noProof/>
              </w:rPr>
            </w:pPr>
            <w:r w:rsidRPr="001E3493">
              <w:rPr>
                <w:noProof/>
              </w:rPr>
              <w:t>Week 8</w:t>
            </w:r>
          </w:p>
        </w:tc>
        <w:tc>
          <w:tcPr>
            <w:tcW w:w="2430" w:type="dxa"/>
            <w:gridSpan w:val="2"/>
          </w:tcPr>
          <w:p w14:paraId="569608D7" w14:textId="77777777" w:rsidR="0023524D" w:rsidRPr="001E3493" w:rsidRDefault="0023524D" w:rsidP="00423400">
            <w:pPr>
              <w:spacing w:line="240" w:lineRule="auto"/>
            </w:pPr>
            <w:r w:rsidRPr="001E3493">
              <w:rPr>
                <w:noProof/>
              </w:rPr>
              <w:drawing>
                <wp:inline distT="0" distB="0" distL="0" distR="0" wp14:anchorId="473031AE" wp14:editId="1EEEA932">
                  <wp:extent cx="1405890" cy="1054417"/>
                  <wp:effectExtent l="0" t="0" r="381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05"/>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1405890" cy="1054417"/>
                          </a:xfrm>
                          <a:prstGeom prst="rect">
                            <a:avLst/>
                          </a:prstGeom>
                        </pic:spPr>
                      </pic:pic>
                    </a:graphicData>
                  </a:graphic>
                </wp:inline>
              </w:drawing>
            </w:r>
          </w:p>
          <w:p w14:paraId="54DE0BA0" w14:textId="77777777" w:rsidR="0023524D" w:rsidRPr="001E3493" w:rsidRDefault="0023524D" w:rsidP="00423400">
            <w:pPr>
              <w:spacing w:line="240" w:lineRule="auto"/>
            </w:pPr>
            <w:r w:rsidRPr="001E3493">
              <w:t>Week 10</w:t>
            </w:r>
          </w:p>
        </w:tc>
        <w:tc>
          <w:tcPr>
            <w:tcW w:w="2340" w:type="dxa"/>
            <w:gridSpan w:val="2"/>
          </w:tcPr>
          <w:p w14:paraId="6570EC10" w14:textId="77777777" w:rsidR="0023524D" w:rsidRPr="001E3493" w:rsidRDefault="0023524D" w:rsidP="00423400">
            <w:pPr>
              <w:spacing w:line="240" w:lineRule="auto"/>
              <w:rPr>
                <w:noProof/>
              </w:rPr>
            </w:pPr>
            <w:r w:rsidRPr="001E3493">
              <w:rPr>
                <w:noProof/>
              </w:rPr>
              <w:drawing>
                <wp:inline distT="0" distB="0" distL="0" distR="0" wp14:anchorId="44DD937E" wp14:editId="037028B0">
                  <wp:extent cx="1390908" cy="1043181"/>
                  <wp:effectExtent l="0" t="0" r="0" b="508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icture 506"/>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1390908" cy="1043181"/>
                          </a:xfrm>
                          <a:prstGeom prst="rect">
                            <a:avLst/>
                          </a:prstGeom>
                        </pic:spPr>
                      </pic:pic>
                    </a:graphicData>
                  </a:graphic>
                </wp:inline>
              </w:drawing>
            </w:r>
          </w:p>
          <w:p w14:paraId="381D1414" w14:textId="77777777" w:rsidR="0023524D" w:rsidRPr="001E3493" w:rsidRDefault="0023524D" w:rsidP="00423400">
            <w:pPr>
              <w:spacing w:line="240" w:lineRule="auto"/>
              <w:rPr>
                <w:noProof/>
              </w:rPr>
            </w:pPr>
            <w:r w:rsidRPr="001E3493">
              <w:rPr>
                <w:noProof/>
              </w:rPr>
              <w:t>Week 12</w:t>
            </w:r>
          </w:p>
        </w:tc>
      </w:tr>
      <w:tr w:rsidR="0023524D" w:rsidRPr="001E3493" w14:paraId="38E334EB" w14:textId="77777777" w:rsidTr="006377DA">
        <w:trPr>
          <w:trHeight w:val="2789"/>
        </w:trPr>
        <w:tc>
          <w:tcPr>
            <w:tcW w:w="1075" w:type="dxa"/>
            <w:textDirection w:val="btLr"/>
            <w:vAlign w:val="center"/>
          </w:tcPr>
          <w:p w14:paraId="3CA4465A" w14:textId="77777777" w:rsidR="0023524D" w:rsidRPr="001E3493" w:rsidRDefault="0023524D" w:rsidP="00423400">
            <w:pPr>
              <w:spacing w:line="240" w:lineRule="auto"/>
              <w:ind w:left="113" w:right="113"/>
              <w:jc w:val="center"/>
              <w:rPr>
                <w:b/>
                <w:bCs/>
              </w:rPr>
            </w:pPr>
            <w:r w:rsidRPr="001E3493">
              <w:rPr>
                <w:b/>
                <w:bCs/>
              </w:rPr>
              <w:t>G24004</w:t>
            </w:r>
          </w:p>
        </w:tc>
        <w:tc>
          <w:tcPr>
            <w:tcW w:w="1710" w:type="dxa"/>
          </w:tcPr>
          <w:p w14:paraId="052BBFF8" w14:textId="77777777" w:rsidR="0023524D" w:rsidRPr="001E3493" w:rsidRDefault="0023524D" w:rsidP="00423400">
            <w:pPr>
              <w:spacing w:line="240" w:lineRule="auto"/>
              <w:rPr>
                <w:noProof/>
              </w:rPr>
            </w:pPr>
            <w:r w:rsidRPr="001E3493">
              <w:rPr>
                <w:noProof/>
              </w:rPr>
              <w:drawing>
                <wp:inline distT="0" distB="0" distL="0" distR="0" wp14:anchorId="00D5883C" wp14:editId="1AD8244A">
                  <wp:extent cx="1106543" cy="1213519"/>
                  <wp:effectExtent l="0" t="0" r="0" b="5715"/>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507"/>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1106543" cy="1213519"/>
                          </a:xfrm>
                          <a:prstGeom prst="rect">
                            <a:avLst/>
                          </a:prstGeom>
                        </pic:spPr>
                      </pic:pic>
                    </a:graphicData>
                  </a:graphic>
                </wp:inline>
              </w:drawing>
            </w:r>
          </w:p>
          <w:p w14:paraId="7A703554" w14:textId="77777777" w:rsidR="0023524D" w:rsidRPr="001E3493" w:rsidRDefault="0023524D" w:rsidP="00423400">
            <w:pPr>
              <w:spacing w:line="240" w:lineRule="auto"/>
              <w:rPr>
                <w:noProof/>
              </w:rPr>
            </w:pPr>
            <w:r w:rsidRPr="001E3493">
              <w:rPr>
                <w:noProof/>
              </w:rPr>
              <w:t>Week 1.1</w:t>
            </w:r>
          </w:p>
        </w:tc>
        <w:tc>
          <w:tcPr>
            <w:tcW w:w="1800" w:type="dxa"/>
            <w:gridSpan w:val="2"/>
          </w:tcPr>
          <w:p w14:paraId="3DBAC61C" w14:textId="77777777" w:rsidR="0023524D" w:rsidRPr="001E3493" w:rsidRDefault="0023524D" w:rsidP="00423400">
            <w:pPr>
              <w:spacing w:line="240" w:lineRule="auto"/>
              <w:rPr>
                <w:noProof/>
              </w:rPr>
            </w:pPr>
            <w:r w:rsidRPr="001E3493">
              <w:rPr>
                <w:noProof/>
              </w:rPr>
              <w:drawing>
                <wp:inline distT="0" distB="0" distL="0" distR="0" wp14:anchorId="70F4F117" wp14:editId="7FD1EC43">
                  <wp:extent cx="1090623" cy="1215830"/>
                  <wp:effectExtent l="0" t="0" r="0" b="381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Picture 508"/>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1090623" cy="1215830"/>
                          </a:xfrm>
                          <a:prstGeom prst="rect">
                            <a:avLst/>
                          </a:prstGeom>
                        </pic:spPr>
                      </pic:pic>
                    </a:graphicData>
                  </a:graphic>
                </wp:inline>
              </w:drawing>
            </w:r>
          </w:p>
          <w:p w14:paraId="414EFDE8" w14:textId="77777777" w:rsidR="0023524D" w:rsidRPr="001E3493" w:rsidRDefault="0023524D" w:rsidP="00423400">
            <w:pPr>
              <w:spacing w:line="240" w:lineRule="auto"/>
              <w:rPr>
                <w:noProof/>
              </w:rPr>
            </w:pPr>
            <w:r w:rsidRPr="001E3493">
              <w:rPr>
                <w:noProof/>
              </w:rPr>
              <w:t>Week 1.2</w:t>
            </w:r>
          </w:p>
        </w:tc>
        <w:tc>
          <w:tcPr>
            <w:tcW w:w="1710" w:type="dxa"/>
            <w:gridSpan w:val="2"/>
          </w:tcPr>
          <w:p w14:paraId="0E6F900A" w14:textId="77777777" w:rsidR="0023524D" w:rsidRPr="001E3493" w:rsidRDefault="0023524D" w:rsidP="00423400">
            <w:pPr>
              <w:spacing w:line="240" w:lineRule="auto"/>
              <w:rPr>
                <w:noProof/>
              </w:rPr>
            </w:pPr>
            <w:r w:rsidRPr="001E3493">
              <w:rPr>
                <w:noProof/>
              </w:rPr>
              <w:drawing>
                <wp:inline distT="0" distB="0" distL="0" distR="0" wp14:anchorId="3361B3F6" wp14:editId="4641B451">
                  <wp:extent cx="1094135" cy="1240649"/>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icture 509"/>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1094135" cy="1240649"/>
                          </a:xfrm>
                          <a:prstGeom prst="rect">
                            <a:avLst/>
                          </a:prstGeom>
                        </pic:spPr>
                      </pic:pic>
                    </a:graphicData>
                  </a:graphic>
                </wp:inline>
              </w:drawing>
            </w:r>
          </w:p>
          <w:p w14:paraId="68F5928B" w14:textId="77777777" w:rsidR="0023524D" w:rsidRPr="001E3493" w:rsidRDefault="0023524D" w:rsidP="00423400">
            <w:pPr>
              <w:spacing w:line="240" w:lineRule="auto"/>
              <w:rPr>
                <w:noProof/>
              </w:rPr>
            </w:pPr>
            <w:r w:rsidRPr="001E3493">
              <w:rPr>
                <w:noProof/>
              </w:rPr>
              <w:t>Week 2.1</w:t>
            </w:r>
          </w:p>
        </w:tc>
        <w:tc>
          <w:tcPr>
            <w:tcW w:w="1890" w:type="dxa"/>
          </w:tcPr>
          <w:p w14:paraId="3003C034" w14:textId="77777777" w:rsidR="0023524D" w:rsidRPr="001E3493" w:rsidRDefault="0023524D" w:rsidP="00423400">
            <w:pPr>
              <w:spacing w:line="240" w:lineRule="auto"/>
              <w:rPr>
                <w:noProof/>
              </w:rPr>
            </w:pPr>
            <w:r w:rsidRPr="001E3493">
              <w:rPr>
                <w:noProof/>
              </w:rPr>
              <w:drawing>
                <wp:inline distT="0" distB="0" distL="0" distR="0" wp14:anchorId="61AF59FF" wp14:editId="1F1C6BEC">
                  <wp:extent cx="1088919" cy="1215920"/>
                  <wp:effectExtent l="0" t="0" r="0" b="381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icture 510"/>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1088919" cy="1215920"/>
                          </a:xfrm>
                          <a:prstGeom prst="rect">
                            <a:avLst/>
                          </a:prstGeom>
                        </pic:spPr>
                      </pic:pic>
                    </a:graphicData>
                  </a:graphic>
                </wp:inline>
              </w:drawing>
            </w:r>
          </w:p>
          <w:p w14:paraId="1AF15F56" w14:textId="77777777" w:rsidR="0023524D" w:rsidRPr="001E3493" w:rsidRDefault="0023524D" w:rsidP="00423400">
            <w:pPr>
              <w:spacing w:line="240" w:lineRule="auto"/>
              <w:rPr>
                <w:noProof/>
              </w:rPr>
            </w:pPr>
            <w:r w:rsidRPr="001E3493">
              <w:rPr>
                <w:noProof/>
              </w:rPr>
              <w:t>Week 2.2</w:t>
            </w:r>
          </w:p>
        </w:tc>
      </w:tr>
    </w:tbl>
    <w:p w14:paraId="5F9D5466" w14:textId="77777777" w:rsidR="00363632" w:rsidRDefault="00363632"/>
    <w:p w14:paraId="0B038291" w14:textId="77777777" w:rsidR="00363632" w:rsidRDefault="00363632"/>
    <w:p w14:paraId="50B18EAA" w14:textId="77777777" w:rsidR="00363632" w:rsidRDefault="00363632"/>
    <w:p w14:paraId="6E415BA9" w14:textId="077F492C" w:rsidR="00363632" w:rsidRDefault="00363632">
      <w:r>
        <w:lastRenderedPageBreak/>
        <w:t>Table 33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1075"/>
        <w:gridCol w:w="1710"/>
        <w:gridCol w:w="630"/>
        <w:gridCol w:w="1170"/>
        <w:gridCol w:w="1260"/>
        <w:gridCol w:w="450"/>
        <w:gridCol w:w="1890"/>
      </w:tblGrid>
      <w:tr w:rsidR="0023524D" w:rsidRPr="001E3493" w14:paraId="174309C2" w14:textId="77777777" w:rsidTr="00991210">
        <w:trPr>
          <w:trHeight w:val="1952"/>
        </w:trPr>
        <w:tc>
          <w:tcPr>
            <w:tcW w:w="1075" w:type="dxa"/>
            <w:vMerge w:val="restart"/>
            <w:vAlign w:val="bottom"/>
          </w:tcPr>
          <w:p w14:paraId="7F71EA91" w14:textId="77777777" w:rsidR="0023524D" w:rsidRPr="001E3493" w:rsidRDefault="0023524D" w:rsidP="00423400">
            <w:pPr>
              <w:spacing w:line="240" w:lineRule="auto"/>
              <w:rPr>
                <w:b/>
                <w:bCs/>
              </w:rPr>
            </w:pPr>
          </w:p>
        </w:tc>
        <w:tc>
          <w:tcPr>
            <w:tcW w:w="2340" w:type="dxa"/>
            <w:gridSpan w:val="2"/>
          </w:tcPr>
          <w:p w14:paraId="5040BCA7" w14:textId="77777777" w:rsidR="0023524D" w:rsidRPr="001E3493" w:rsidRDefault="0023524D" w:rsidP="00423400">
            <w:pPr>
              <w:spacing w:line="240" w:lineRule="auto"/>
              <w:rPr>
                <w:noProof/>
              </w:rPr>
            </w:pPr>
            <w:r w:rsidRPr="001E3493">
              <w:rPr>
                <w:noProof/>
              </w:rPr>
              <w:drawing>
                <wp:inline distT="0" distB="0" distL="0" distR="0" wp14:anchorId="2064FFDF" wp14:editId="5DB8DE42">
                  <wp:extent cx="1441450" cy="1618907"/>
                  <wp:effectExtent l="0" t="0" r="6350" b="635"/>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511"/>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1441450" cy="1618907"/>
                          </a:xfrm>
                          <a:prstGeom prst="rect">
                            <a:avLst/>
                          </a:prstGeom>
                        </pic:spPr>
                      </pic:pic>
                    </a:graphicData>
                  </a:graphic>
                </wp:inline>
              </w:drawing>
            </w:r>
          </w:p>
          <w:p w14:paraId="5E9235CC" w14:textId="77777777" w:rsidR="0023524D" w:rsidRPr="001E3493" w:rsidRDefault="0023524D" w:rsidP="00423400">
            <w:pPr>
              <w:spacing w:line="240" w:lineRule="auto"/>
              <w:rPr>
                <w:noProof/>
              </w:rPr>
            </w:pPr>
            <w:r w:rsidRPr="001E3493">
              <w:rPr>
                <w:noProof/>
              </w:rPr>
              <w:t>Week 3</w:t>
            </w:r>
          </w:p>
        </w:tc>
        <w:tc>
          <w:tcPr>
            <w:tcW w:w="2430" w:type="dxa"/>
            <w:gridSpan w:val="2"/>
          </w:tcPr>
          <w:p w14:paraId="2A26B8DD" w14:textId="77777777" w:rsidR="0023524D" w:rsidRPr="001E3493" w:rsidRDefault="0023524D" w:rsidP="00423400">
            <w:pPr>
              <w:spacing w:line="240" w:lineRule="auto"/>
              <w:rPr>
                <w:noProof/>
              </w:rPr>
            </w:pPr>
            <w:r w:rsidRPr="001E3493">
              <w:rPr>
                <w:noProof/>
              </w:rPr>
              <w:drawing>
                <wp:inline distT="0" distB="0" distL="0" distR="0" wp14:anchorId="1833786C" wp14:editId="099F9709">
                  <wp:extent cx="1431227" cy="1597077"/>
                  <wp:effectExtent l="0" t="0" r="0" b="317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512"/>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1431227" cy="1597077"/>
                          </a:xfrm>
                          <a:prstGeom prst="rect">
                            <a:avLst/>
                          </a:prstGeom>
                        </pic:spPr>
                      </pic:pic>
                    </a:graphicData>
                  </a:graphic>
                </wp:inline>
              </w:drawing>
            </w:r>
          </w:p>
          <w:p w14:paraId="2A8EC363" w14:textId="77777777" w:rsidR="0023524D" w:rsidRPr="001E3493" w:rsidRDefault="0023524D" w:rsidP="00423400">
            <w:pPr>
              <w:spacing w:line="240" w:lineRule="auto"/>
              <w:rPr>
                <w:noProof/>
              </w:rPr>
            </w:pPr>
            <w:r w:rsidRPr="001E3493">
              <w:rPr>
                <w:noProof/>
              </w:rPr>
              <w:t>Week 4</w:t>
            </w:r>
          </w:p>
        </w:tc>
        <w:tc>
          <w:tcPr>
            <w:tcW w:w="2340" w:type="dxa"/>
            <w:gridSpan w:val="2"/>
          </w:tcPr>
          <w:p w14:paraId="41EA8348" w14:textId="77777777" w:rsidR="0023524D" w:rsidRPr="001E3493" w:rsidRDefault="0023524D" w:rsidP="00423400">
            <w:pPr>
              <w:spacing w:line="240" w:lineRule="auto"/>
              <w:rPr>
                <w:noProof/>
              </w:rPr>
            </w:pPr>
            <w:r w:rsidRPr="001E3493">
              <w:rPr>
                <w:noProof/>
              </w:rPr>
              <w:drawing>
                <wp:inline distT="0" distB="0" distL="0" distR="0" wp14:anchorId="4A71F8E7" wp14:editId="59DA6E88">
                  <wp:extent cx="2129367" cy="1597025"/>
                  <wp:effectExtent l="0" t="0" r="4445" b="317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Picture 513"/>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2131798" cy="1598848"/>
                          </a:xfrm>
                          <a:prstGeom prst="rect">
                            <a:avLst/>
                          </a:prstGeom>
                        </pic:spPr>
                      </pic:pic>
                    </a:graphicData>
                  </a:graphic>
                </wp:inline>
              </w:drawing>
            </w:r>
          </w:p>
          <w:p w14:paraId="5CBB4496" w14:textId="77777777" w:rsidR="0023524D" w:rsidRPr="001E3493" w:rsidRDefault="0023524D" w:rsidP="00423400">
            <w:pPr>
              <w:spacing w:line="240" w:lineRule="auto"/>
              <w:rPr>
                <w:noProof/>
              </w:rPr>
            </w:pPr>
            <w:r w:rsidRPr="001E3493">
              <w:rPr>
                <w:noProof/>
              </w:rPr>
              <w:t>Week 6</w:t>
            </w:r>
          </w:p>
        </w:tc>
      </w:tr>
      <w:tr w:rsidR="0023524D" w:rsidRPr="001E3493" w14:paraId="108F0E53" w14:textId="77777777" w:rsidTr="00991210">
        <w:trPr>
          <w:trHeight w:val="1952"/>
        </w:trPr>
        <w:tc>
          <w:tcPr>
            <w:tcW w:w="1075" w:type="dxa"/>
            <w:vMerge/>
            <w:vAlign w:val="bottom"/>
          </w:tcPr>
          <w:p w14:paraId="01DA1419" w14:textId="77777777" w:rsidR="0023524D" w:rsidRPr="001E3493" w:rsidRDefault="0023524D" w:rsidP="00423400">
            <w:pPr>
              <w:spacing w:line="240" w:lineRule="auto"/>
              <w:rPr>
                <w:b/>
                <w:bCs/>
              </w:rPr>
            </w:pPr>
          </w:p>
        </w:tc>
        <w:tc>
          <w:tcPr>
            <w:tcW w:w="2340" w:type="dxa"/>
            <w:gridSpan w:val="2"/>
          </w:tcPr>
          <w:p w14:paraId="2641B489" w14:textId="77777777" w:rsidR="0023524D" w:rsidRPr="001E3493" w:rsidRDefault="0023524D" w:rsidP="00423400">
            <w:pPr>
              <w:spacing w:line="240" w:lineRule="auto"/>
              <w:rPr>
                <w:noProof/>
              </w:rPr>
            </w:pPr>
            <w:r w:rsidRPr="001E3493">
              <w:rPr>
                <w:noProof/>
              </w:rPr>
              <w:drawing>
                <wp:inline distT="0" distB="0" distL="0" distR="0" wp14:anchorId="28D93DCD" wp14:editId="3124B8C4">
                  <wp:extent cx="1441450" cy="1081087"/>
                  <wp:effectExtent l="0" t="0" r="6350" b="508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Picture 514"/>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1441450" cy="1081087"/>
                          </a:xfrm>
                          <a:prstGeom prst="rect">
                            <a:avLst/>
                          </a:prstGeom>
                        </pic:spPr>
                      </pic:pic>
                    </a:graphicData>
                  </a:graphic>
                </wp:inline>
              </w:drawing>
            </w:r>
          </w:p>
          <w:p w14:paraId="41B7C11E" w14:textId="77777777" w:rsidR="0023524D" w:rsidRPr="001E3493" w:rsidRDefault="0023524D" w:rsidP="00423400">
            <w:pPr>
              <w:spacing w:line="240" w:lineRule="auto"/>
              <w:rPr>
                <w:noProof/>
              </w:rPr>
            </w:pPr>
            <w:r w:rsidRPr="001E3493">
              <w:rPr>
                <w:noProof/>
              </w:rPr>
              <w:t>Week 8</w:t>
            </w:r>
          </w:p>
        </w:tc>
        <w:tc>
          <w:tcPr>
            <w:tcW w:w="2430" w:type="dxa"/>
            <w:gridSpan w:val="2"/>
          </w:tcPr>
          <w:p w14:paraId="4178621B" w14:textId="77777777" w:rsidR="0023524D" w:rsidRPr="001E3493" w:rsidRDefault="0023524D" w:rsidP="00423400">
            <w:pPr>
              <w:spacing w:line="240" w:lineRule="auto"/>
              <w:rPr>
                <w:noProof/>
              </w:rPr>
            </w:pPr>
            <w:r w:rsidRPr="001E3493">
              <w:rPr>
                <w:noProof/>
              </w:rPr>
              <w:drawing>
                <wp:inline distT="0" distB="0" distL="0" distR="0" wp14:anchorId="68D10221" wp14:editId="354B9E68">
                  <wp:extent cx="1452383" cy="1089287"/>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Picture 515"/>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1452383" cy="1089287"/>
                          </a:xfrm>
                          <a:prstGeom prst="rect">
                            <a:avLst/>
                          </a:prstGeom>
                        </pic:spPr>
                      </pic:pic>
                    </a:graphicData>
                  </a:graphic>
                </wp:inline>
              </w:drawing>
            </w:r>
          </w:p>
          <w:p w14:paraId="42588737" w14:textId="77777777" w:rsidR="0023524D" w:rsidRPr="001E3493" w:rsidRDefault="0023524D" w:rsidP="00423400">
            <w:pPr>
              <w:spacing w:line="240" w:lineRule="auto"/>
              <w:rPr>
                <w:noProof/>
              </w:rPr>
            </w:pPr>
            <w:r w:rsidRPr="001E3493">
              <w:rPr>
                <w:noProof/>
              </w:rPr>
              <w:t>Week 10</w:t>
            </w:r>
          </w:p>
        </w:tc>
        <w:tc>
          <w:tcPr>
            <w:tcW w:w="2340" w:type="dxa"/>
            <w:gridSpan w:val="2"/>
          </w:tcPr>
          <w:p w14:paraId="594827EA" w14:textId="77777777" w:rsidR="0023524D" w:rsidRPr="001E3493" w:rsidRDefault="0023524D" w:rsidP="00423400">
            <w:pPr>
              <w:spacing w:line="240" w:lineRule="auto"/>
              <w:rPr>
                <w:noProof/>
              </w:rPr>
            </w:pPr>
            <w:r w:rsidRPr="001E3493">
              <w:rPr>
                <w:noProof/>
              </w:rPr>
              <w:drawing>
                <wp:inline distT="0" distB="0" distL="0" distR="0" wp14:anchorId="3108BD45" wp14:editId="3751D077">
                  <wp:extent cx="1445888" cy="1084416"/>
                  <wp:effectExtent l="0" t="0" r="2540" b="1905"/>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Picture 516"/>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1445888" cy="1084416"/>
                          </a:xfrm>
                          <a:prstGeom prst="rect">
                            <a:avLst/>
                          </a:prstGeom>
                        </pic:spPr>
                      </pic:pic>
                    </a:graphicData>
                  </a:graphic>
                </wp:inline>
              </w:drawing>
            </w:r>
          </w:p>
          <w:p w14:paraId="40301B2B" w14:textId="77777777" w:rsidR="0023524D" w:rsidRPr="001E3493" w:rsidRDefault="0023524D" w:rsidP="00423400">
            <w:pPr>
              <w:spacing w:line="240" w:lineRule="auto"/>
              <w:rPr>
                <w:noProof/>
              </w:rPr>
            </w:pPr>
            <w:r w:rsidRPr="001E3493">
              <w:rPr>
                <w:noProof/>
              </w:rPr>
              <w:t>Week 12</w:t>
            </w:r>
          </w:p>
        </w:tc>
      </w:tr>
      <w:tr w:rsidR="0023524D" w:rsidRPr="001E3493" w14:paraId="1B9487E5" w14:textId="77777777" w:rsidTr="00E67EB8">
        <w:trPr>
          <w:trHeight w:val="1952"/>
        </w:trPr>
        <w:tc>
          <w:tcPr>
            <w:tcW w:w="1075" w:type="dxa"/>
            <w:vMerge w:val="restart"/>
            <w:textDirection w:val="btLr"/>
            <w:vAlign w:val="center"/>
          </w:tcPr>
          <w:p w14:paraId="5B25477D" w14:textId="77777777" w:rsidR="0023524D" w:rsidRPr="001E3493" w:rsidRDefault="0023524D" w:rsidP="00423400">
            <w:pPr>
              <w:spacing w:line="240" w:lineRule="auto"/>
              <w:ind w:left="113" w:right="113"/>
              <w:jc w:val="center"/>
              <w:rPr>
                <w:b/>
                <w:bCs/>
              </w:rPr>
            </w:pPr>
            <w:r w:rsidRPr="001E3493">
              <w:rPr>
                <w:b/>
                <w:bCs/>
              </w:rPr>
              <w:t>G24005</w:t>
            </w:r>
          </w:p>
        </w:tc>
        <w:tc>
          <w:tcPr>
            <w:tcW w:w="1710" w:type="dxa"/>
          </w:tcPr>
          <w:p w14:paraId="40346F3C" w14:textId="77777777" w:rsidR="0023524D" w:rsidRPr="001E3493" w:rsidRDefault="0023524D" w:rsidP="00423400">
            <w:pPr>
              <w:spacing w:line="240" w:lineRule="auto"/>
              <w:rPr>
                <w:noProof/>
              </w:rPr>
            </w:pPr>
            <w:r w:rsidRPr="001E3493">
              <w:rPr>
                <w:noProof/>
              </w:rPr>
              <w:drawing>
                <wp:inline distT="0" distB="0" distL="0" distR="0" wp14:anchorId="58B73B3F" wp14:editId="604DC6B2">
                  <wp:extent cx="1238250" cy="1398714"/>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Picture 517"/>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1241272" cy="1402127"/>
                          </a:xfrm>
                          <a:prstGeom prst="rect">
                            <a:avLst/>
                          </a:prstGeom>
                        </pic:spPr>
                      </pic:pic>
                    </a:graphicData>
                  </a:graphic>
                </wp:inline>
              </w:drawing>
            </w:r>
          </w:p>
          <w:p w14:paraId="369C2F0F" w14:textId="77777777" w:rsidR="0023524D" w:rsidRPr="001E3493" w:rsidRDefault="0023524D" w:rsidP="00423400">
            <w:pPr>
              <w:spacing w:line="240" w:lineRule="auto"/>
              <w:rPr>
                <w:noProof/>
              </w:rPr>
            </w:pPr>
            <w:r w:rsidRPr="001E3493">
              <w:rPr>
                <w:noProof/>
              </w:rPr>
              <w:t>Week 1.1</w:t>
            </w:r>
          </w:p>
        </w:tc>
        <w:tc>
          <w:tcPr>
            <w:tcW w:w="1800" w:type="dxa"/>
            <w:gridSpan w:val="2"/>
          </w:tcPr>
          <w:p w14:paraId="20C61942" w14:textId="77777777" w:rsidR="0023524D" w:rsidRPr="001E3493" w:rsidRDefault="0023524D" w:rsidP="00423400">
            <w:pPr>
              <w:spacing w:line="240" w:lineRule="auto"/>
              <w:rPr>
                <w:noProof/>
              </w:rPr>
            </w:pPr>
            <w:r w:rsidRPr="001E3493">
              <w:rPr>
                <w:noProof/>
              </w:rPr>
              <w:drawing>
                <wp:inline distT="0" distB="0" distL="0" distR="0" wp14:anchorId="37AC4395" wp14:editId="4BAF6C61">
                  <wp:extent cx="1260475" cy="1389479"/>
                  <wp:effectExtent l="0" t="0" r="0" b="127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Picture 518"/>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1269733" cy="1399685"/>
                          </a:xfrm>
                          <a:prstGeom prst="rect">
                            <a:avLst/>
                          </a:prstGeom>
                        </pic:spPr>
                      </pic:pic>
                    </a:graphicData>
                  </a:graphic>
                </wp:inline>
              </w:drawing>
            </w:r>
          </w:p>
          <w:p w14:paraId="6AC3C567" w14:textId="77777777" w:rsidR="0023524D" w:rsidRPr="001E3493" w:rsidRDefault="0023524D" w:rsidP="00423400">
            <w:pPr>
              <w:spacing w:line="240" w:lineRule="auto"/>
              <w:rPr>
                <w:noProof/>
              </w:rPr>
            </w:pPr>
            <w:r w:rsidRPr="001E3493">
              <w:rPr>
                <w:noProof/>
              </w:rPr>
              <w:t>Week 1.2</w:t>
            </w:r>
          </w:p>
        </w:tc>
        <w:tc>
          <w:tcPr>
            <w:tcW w:w="1710" w:type="dxa"/>
            <w:gridSpan w:val="2"/>
          </w:tcPr>
          <w:p w14:paraId="7378E4BE" w14:textId="77777777" w:rsidR="0023524D" w:rsidRPr="001E3493" w:rsidRDefault="0023524D" w:rsidP="00423400">
            <w:pPr>
              <w:spacing w:line="240" w:lineRule="auto"/>
              <w:rPr>
                <w:noProof/>
              </w:rPr>
            </w:pPr>
            <w:r w:rsidRPr="001E3493">
              <w:rPr>
                <w:noProof/>
              </w:rPr>
              <w:drawing>
                <wp:inline distT="0" distB="0" distL="0" distR="0" wp14:anchorId="11842294" wp14:editId="0A527034">
                  <wp:extent cx="1231900" cy="1357980"/>
                  <wp:effectExtent l="0" t="0" r="635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Picture 519"/>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1243737" cy="1371028"/>
                          </a:xfrm>
                          <a:prstGeom prst="rect">
                            <a:avLst/>
                          </a:prstGeom>
                        </pic:spPr>
                      </pic:pic>
                    </a:graphicData>
                  </a:graphic>
                </wp:inline>
              </w:drawing>
            </w:r>
          </w:p>
          <w:p w14:paraId="7FEC558A" w14:textId="77777777" w:rsidR="0023524D" w:rsidRPr="001E3493" w:rsidRDefault="0023524D" w:rsidP="00423400">
            <w:pPr>
              <w:spacing w:line="240" w:lineRule="auto"/>
              <w:rPr>
                <w:noProof/>
              </w:rPr>
            </w:pPr>
            <w:r w:rsidRPr="001E3493">
              <w:rPr>
                <w:noProof/>
              </w:rPr>
              <w:t>Week 2.1</w:t>
            </w:r>
          </w:p>
        </w:tc>
        <w:tc>
          <w:tcPr>
            <w:tcW w:w="1890" w:type="dxa"/>
          </w:tcPr>
          <w:p w14:paraId="289A8D8A" w14:textId="77777777" w:rsidR="0023524D" w:rsidRPr="001E3493" w:rsidRDefault="0023524D" w:rsidP="00423400">
            <w:pPr>
              <w:spacing w:line="240" w:lineRule="auto"/>
              <w:rPr>
                <w:noProof/>
              </w:rPr>
            </w:pPr>
            <w:r w:rsidRPr="001E3493">
              <w:rPr>
                <w:noProof/>
              </w:rPr>
              <w:drawing>
                <wp:inline distT="0" distB="0" distL="0" distR="0" wp14:anchorId="502E8920" wp14:editId="33D64349">
                  <wp:extent cx="1253365" cy="1409700"/>
                  <wp:effectExtent l="0" t="0" r="4445"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Picture 520"/>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1276360" cy="1435564"/>
                          </a:xfrm>
                          <a:prstGeom prst="rect">
                            <a:avLst/>
                          </a:prstGeom>
                        </pic:spPr>
                      </pic:pic>
                    </a:graphicData>
                  </a:graphic>
                </wp:inline>
              </w:drawing>
            </w:r>
          </w:p>
          <w:p w14:paraId="4C34AB18" w14:textId="77777777" w:rsidR="0023524D" w:rsidRPr="001E3493" w:rsidRDefault="0023524D" w:rsidP="00423400">
            <w:pPr>
              <w:spacing w:line="240" w:lineRule="auto"/>
              <w:rPr>
                <w:noProof/>
              </w:rPr>
            </w:pPr>
            <w:r w:rsidRPr="001E3493">
              <w:rPr>
                <w:noProof/>
              </w:rPr>
              <w:t>Week 2.2</w:t>
            </w:r>
          </w:p>
        </w:tc>
      </w:tr>
      <w:tr w:rsidR="0023524D" w:rsidRPr="001E3493" w14:paraId="2DB4BC43" w14:textId="77777777" w:rsidTr="00991210">
        <w:trPr>
          <w:trHeight w:val="1952"/>
        </w:trPr>
        <w:tc>
          <w:tcPr>
            <w:tcW w:w="1075" w:type="dxa"/>
            <w:vMerge/>
            <w:vAlign w:val="bottom"/>
          </w:tcPr>
          <w:p w14:paraId="2C2E1D4E" w14:textId="77777777" w:rsidR="0023524D" w:rsidRPr="001E3493" w:rsidRDefault="0023524D" w:rsidP="00423400">
            <w:pPr>
              <w:spacing w:line="240" w:lineRule="auto"/>
              <w:rPr>
                <w:b/>
                <w:bCs/>
              </w:rPr>
            </w:pPr>
          </w:p>
        </w:tc>
        <w:tc>
          <w:tcPr>
            <w:tcW w:w="2340" w:type="dxa"/>
            <w:gridSpan w:val="2"/>
          </w:tcPr>
          <w:p w14:paraId="00270D43" w14:textId="77777777" w:rsidR="0023524D" w:rsidRPr="001E3493" w:rsidRDefault="0023524D" w:rsidP="00423400">
            <w:pPr>
              <w:spacing w:line="240" w:lineRule="auto"/>
              <w:rPr>
                <w:noProof/>
              </w:rPr>
            </w:pPr>
            <w:r w:rsidRPr="001E3493">
              <w:rPr>
                <w:noProof/>
              </w:rPr>
              <w:drawing>
                <wp:inline distT="0" distB="0" distL="0" distR="0" wp14:anchorId="1740D70F" wp14:editId="2D871438">
                  <wp:extent cx="1441450" cy="1589925"/>
                  <wp:effectExtent l="0" t="0" r="635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Picture 521"/>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1441450" cy="1589925"/>
                          </a:xfrm>
                          <a:prstGeom prst="rect">
                            <a:avLst/>
                          </a:prstGeom>
                        </pic:spPr>
                      </pic:pic>
                    </a:graphicData>
                  </a:graphic>
                </wp:inline>
              </w:drawing>
            </w:r>
          </w:p>
          <w:p w14:paraId="7534613C" w14:textId="77777777" w:rsidR="0023524D" w:rsidRPr="001E3493" w:rsidRDefault="0023524D" w:rsidP="00423400">
            <w:pPr>
              <w:spacing w:line="240" w:lineRule="auto"/>
              <w:rPr>
                <w:noProof/>
              </w:rPr>
            </w:pPr>
            <w:r w:rsidRPr="001E3493">
              <w:rPr>
                <w:noProof/>
              </w:rPr>
              <w:t>Week 3</w:t>
            </w:r>
          </w:p>
        </w:tc>
        <w:tc>
          <w:tcPr>
            <w:tcW w:w="2430" w:type="dxa"/>
            <w:gridSpan w:val="2"/>
          </w:tcPr>
          <w:p w14:paraId="758326D8" w14:textId="77777777" w:rsidR="0023524D" w:rsidRPr="001E3493" w:rsidRDefault="0023524D" w:rsidP="00423400">
            <w:pPr>
              <w:spacing w:line="240" w:lineRule="auto"/>
              <w:rPr>
                <w:noProof/>
              </w:rPr>
            </w:pPr>
            <w:r w:rsidRPr="001E3493">
              <w:rPr>
                <w:noProof/>
              </w:rPr>
              <w:drawing>
                <wp:inline distT="0" distB="0" distL="0" distR="0" wp14:anchorId="321F83E8" wp14:editId="3E6BB70F">
                  <wp:extent cx="1405890" cy="1586210"/>
                  <wp:effectExtent l="0" t="0" r="381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Picture 522"/>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1405890" cy="1586210"/>
                          </a:xfrm>
                          <a:prstGeom prst="rect">
                            <a:avLst/>
                          </a:prstGeom>
                        </pic:spPr>
                      </pic:pic>
                    </a:graphicData>
                  </a:graphic>
                </wp:inline>
              </w:drawing>
            </w:r>
          </w:p>
          <w:p w14:paraId="437611D9" w14:textId="77777777" w:rsidR="0023524D" w:rsidRPr="001E3493" w:rsidRDefault="0023524D" w:rsidP="00423400">
            <w:pPr>
              <w:spacing w:line="240" w:lineRule="auto"/>
              <w:rPr>
                <w:noProof/>
              </w:rPr>
            </w:pPr>
            <w:r w:rsidRPr="001E3493">
              <w:rPr>
                <w:noProof/>
              </w:rPr>
              <w:t>Week 4</w:t>
            </w:r>
          </w:p>
        </w:tc>
        <w:tc>
          <w:tcPr>
            <w:tcW w:w="2340" w:type="dxa"/>
            <w:gridSpan w:val="2"/>
          </w:tcPr>
          <w:p w14:paraId="23978288" w14:textId="77777777" w:rsidR="0023524D" w:rsidRPr="001E3493" w:rsidRDefault="0023524D" w:rsidP="00423400">
            <w:pPr>
              <w:spacing w:line="240" w:lineRule="auto"/>
              <w:rPr>
                <w:noProof/>
              </w:rPr>
            </w:pPr>
            <w:r w:rsidRPr="001E3493">
              <w:rPr>
                <w:noProof/>
              </w:rPr>
              <w:drawing>
                <wp:inline distT="0" distB="0" distL="0" distR="0" wp14:anchorId="6812FA42" wp14:editId="25F01229">
                  <wp:extent cx="1370603" cy="1541561"/>
                  <wp:effectExtent l="0" t="0" r="127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Picture 523"/>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1374618" cy="1546077"/>
                          </a:xfrm>
                          <a:prstGeom prst="rect">
                            <a:avLst/>
                          </a:prstGeom>
                        </pic:spPr>
                      </pic:pic>
                    </a:graphicData>
                  </a:graphic>
                </wp:inline>
              </w:drawing>
            </w:r>
          </w:p>
          <w:p w14:paraId="067766F0" w14:textId="77777777" w:rsidR="0023524D" w:rsidRPr="001E3493" w:rsidRDefault="0023524D" w:rsidP="00423400">
            <w:pPr>
              <w:spacing w:line="240" w:lineRule="auto"/>
              <w:rPr>
                <w:noProof/>
              </w:rPr>
            </w:pPr>
            <w:r w:rsidRPr="001E3493">
              <w:rPr>
                <w:noProof/>
              </w:rPr>
              <w:t>Week 6</w:t>
            </w:r>
          </w:p>
        </w:tc>
      </w:tr>
    </w:tbl>
    <w:p w14:paraId="3926DB1A" w14:textId="77777777" w:rsidR="00363632" w:rsidRDefault="00363632"/>
    <w:p w14:paraId="5E4E13FF" w14:textId="77777777" w:rsidR="00363632" w:rsidRDefault="00363632"/>
    <w:p w14:paraId="6DDB6F6E" w14:textId="77777777" w:rsidR="00363632" w:rsidRDefault="00363632"/>
    <w:p w14:paraId="64D0B9A5" w14:textId="34047EE3" w:rsidR="00363632" w:rsidRDefault="00363632">
      <w:r>
        <w:lastRenderedPageBreak/>
        <w:t>Table 33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1075"/>
        <w:gridCol w:w="1710"/>
        <w:gridCol w:w="630"/>
        <w:gridCol w:w="1170"/>
        <w:gridCol w:w="1260"/>
        <w:gridCol w:w="450"/>
        <w:gridCol w:w="1890"/>
      </w:tblGrid>
      <w:tr w:rsidR="0023524D" w:rsidRPr="001E3493" w14:paraId="03076DA3" w14:textId="77777777" w:rsidTr="003F3D68">
        <w:trPr>
          <w:trHeight w:val="260"/>
        </w:trPr>
        <w:tc>
          <w:tcPr>
            <w:tcW w:w="1075" w:type="dxa"/>
            <w:vAlign w:val="bottom"/>
          </w:tcPr>
          <w:p w14:paraId="09A71D3A" w14:textId="77777777" w:rsidR="0023524D" w:rsidRPr="001E3493" w:rsidRDefault="0023524D" w:rsidP="00423400">
            <w:pPr>
              <w:spacing w:line="240" w:lineRule="auto"/>
              <w:rPr>
                <w:b/>
                <w:bCs/>
              </w:rPr>
            </w:pPr>
          </w:p>
        </w:tc>
        <w:tc>
          <w:tcPr>
            <w:tcW w:w="2340" w:type="dxa"/>
            <w:gridSpan w:val="2"/>
          </w:tcPr>
          <w:p w14:paraId="6B18E71A" w14:textId="77777777" w:rsidR="0023524D" w:rsidRPr="001E3493" w:rsidRDefault="0023524D" w:rsidP="00423400">
            <w:pPr>
              <w:spacing w:line="240" w:lineRule="auto"/>
              <w:rPr>
                <w:noProof/>
              </w:rPr>
            </w:pPr>
            <w:r w:rsidRPr="001E3493">
              <w:rPr>
                <w:noProof/>
              </w:rPr>
              <w:drawing>
                <wp:inline distT="0" distB="0" distL="0" distR="0" wp14:anchorId="1741D98F" wp14:editId="7CA3F286">
                  <wp:extent cx="1574800" cy="1181100"/>
                  <wp:effectExtent l="0" t="0" r="635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Picture 524"/>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1578447" cy="1183835"/>
                          </a:xfrm>
                          <a:prstGeom prst="rect">
                            <a:avLst/>
                          </a:prstGeom>
                        </pic:spPr>
                      </pic:pic>
                    </a:graphicData>
                  </a:graphic>
                </wp:inline>
              </w:drawing>
            </w:r>
          </w:p>
          <w:p w14:paraId="3566B0A7" w14:textId="77777777" w:rsidR="0023524D" w:rsidRPr="001E3493" w:rsidRDefault="0023524D" w:rsidP="00423400">
            <w:pPr>
              <w:spacing w:line="240" w:lineRule="auto"/>
              <w:rPr>
                <w:noProof/>
              </w:rPr>
            </w:pPr>
            <w:r w:rsidRPr="001E3493">
              <w:rPr>
                <w:noProof/>
              </w:rPr>
              <w:t>Week 8</w:t>
            </w:r>
          </w:p>
        </w:tc>
        <w:tc>
          <w:tcPr>
            <w:tcW w:w="2430" w:type="dxa"/>
            <w:gridSpan w:val="2"/>
          </w:tcPr>
          <w:p w14:paraId="3F93D933" w14:textId="77777777" w:rsidR="0023524D" w:rsidRPr="001E3493" w:rsidRDefault="0023524D" w:rsidP="00423400">
            <w:pPr>
              <w:spacing w:line="240" w:lineRule="auto"/>
              <w:rPr>
                <w:noProof/>
              </w:rPr>
            </w:pPr>
            <w:r w:rsidRPr="001E3493">
              <w:rPr>
                <w:noProof/>
              </w:rPr>
              <w:drawing>
                <wp:inline distT="0" distB="0" distL="0" distR="0" wp14:anchorId="4FF53263" wp14:editId="3C97B9EE">
                  <wp:extent cx="1562100" cy="1171575"/>
                  <wp:effectExtent l="0" t="0" r="0" b="952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Picture 525"/>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1563617" cy="1172713"/>
                          </a:xfrm>
                          <a:prstGeom prst="rect">
                            <a:avLst/>
                          </a:prstGeom>
                        </pic:spPr>
                      </pic:pic>
                    </a:graphicData>
                  </a:graphic>
                </wp:inline>
              </w:drawing>
            </w:r>
          </w:p>
          <w:p w14:paraId="26004DE6" w14:textId="77777777" w:rsidR="0023524D" w:rsidRPr="001E3493" w:rsidRDefault="0023524D" w:rsidP="00423400">
            <w:pPr>
              <w:spacing w:line="240" w:lineRule="auto"/>
              <w:rPr>
                <w:noProof/>
              </w:rPr>
            </w:pPr>
            <w:r w:rsidRPr="001E3493">
              <w:rPr>
                <w:noProof/>
              </w:rPr>
              <w:t>Week 10</w:t>
            </w:r>
          </w:p>
        </w:tc>
        <w:tc>
          <w:tcPr>
            <w:tcW w:w="2340" w:type="dxa"/>
            <w:gridSpan w:val="2"/>
          </w:tcPr>
          <w:p w14:paraId="74B93842" w14:textId="77777777" w:rsidR="0023524D" w:rsidRPr="001E3493" w:rsidRDefault="0023524D" w:rsidP="00423400">
            <w:pPr>
              <w:spacing w:line="240" w:lineRule="auto"/>
              <w:rPr>
                <w:noProof/>
              </w:rPr>
            </w:pPr>
            <w:r w:rsidRPr="001E3493">
              <w:rPr>
                <w:noProof/>
              </w:rPr>
              <w:drawing>
                <wp:inline distT="0" distB="0" distL="0" distR="0" wp14:anchorId="2D62F156" wp14:editId="654C0D4D">
                  <wp:extent cx="1536700" cy="1152525"/>
                  <wp:effectExtent l="0" t="0" r="6350" b="9525"/>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Picture 526"/>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1537473" cy="1153105"/>
                          </a:xfrm>
                          <a:prstGeom prst="rect">
                            <a:avLst/>
                          </a:prstGeom>
                        </pic:spPr>
                      </pic:pic>
                    </a:graphicData>
                  </a:graphic>
                </wp:inline>
              </w:drawing>
            </w:r>
          </w:p>
          <w:p w14:paraId="00B035AA" w14:textId="77777777" w:rsidR="0023524D" w:rsidRPr="001E3493" w:rsidRDefault="0023524D" w:rsidP="00423400">
            <w:pPr>
              <w:spacing w:line="240" w:lineRule="auto"/>
              <w:rPr>
                <w:noProof/>
              </w:rPr>
            </w:pPr>
            <w:r w:rsidRPr="001E3493">
              <w:rPr>
                <w:noProof/>
              </w:rPr>
              <w:t>Week 12</w:t>
            </w:r>
          </w:p>
        </w:tc>
      </w:tr>
      <w:tr w:rsidR="0023524D" w:rsidRPr="001E3493" w14:paraId="384B1CAF" w14:textId="77777777" w:rsidTr="00E67EB8">
        <w:trPr>
          <w:trHeight w:val="1952"/>
        </w:trPr>
        <w:tc>
          <w:tcPr>
            <w:tcW w:w="1075" w:type="dxa"/>
            <w:vMerge w:val="restart"/>
            <w:textDirection w:val="btLr"/>
            <w:vAlign w:val="center"/>
          </w:tcPr>
          <w:p w14:paraId="4F05C681" w14:textId="77777777" w:rsidR="0023524D" w:rsidRPr="001E3493" w:rsidRDefault="0023524D" w:rsidP="00423400">
            <w:pPr>
              <w:spacing w:line="240" w:lineRule="auto"/>
              <w:ind w:left="113" w:right="113"/>
              <w:jc w:val="center"/>
              <w:rPr>
                <w:b/>
                <w:bCs/>
              </w:rPr>
            </w:pPr>
            <w:r w:rsidRPr="001E3493">
              <w:rPr>
                <w:b/>
                <w:bCs/>
              </w:rPr>
              <w:t>G24006</w:t>
            </w:r>
          </w:p>
        </w:tc>
        <w:tc>
          <w:tcPr>
            <w:tcW w:w="1710" w:type="dxa"/>
          </w:tcPr>
          <w:p w14:paraId="2B9D225C" w14:textId="14A9E123" w:rsidR="0023524D" w:rsidRPr="001E3493" w:rsidRDefault="0023524D" w:rsidP="00640107">
            <w:pPr>
              <w:spacing w:line="360" w:lineRule="auto"/>
              <w:rPr>
                <w:noProof/>
              </w:rPr>
            </w:pPr>
            <w:r w:rsidRPr="001E3493">
              <w:rPr>
                <w:noProof/>
              </w:rPr>
              <w:drawing>
                <wp:inline distT="0" distB="0" distL="0" distR="0" wp14:anchorId="3EA74C41" wp14:editId="5D7CB7F4">
                  <wp:extent cx="1621155" cy="1210699"/>
                  <wp:effectExtent l="0" t="0" r="0" b="889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Picture 527"/>
                          <pic:cNvPicPr/>
                        </pic:nvPicPr>
                        <pic:blipFill rotWithShape="1">
                          <a:blip r:embed="rId278" cstate="print">
                            <a:extLst>
                              <a:ext uri="{28A0092B-C50C-407E-A947-70E740481C1C}">
                                <a14:useLocalDpi xmlns:a14="http://schemas.microsoft.com/office/drawing/2010/main" val="0"/>
                              </a:ext>
                            </a:extLst>
                          </a:blip>
                          <a:srcRect l="22334" t="15682" r="-22334" b="17776"/>
                          <a:stretch/>
                        </pic:blipFill>
                        <pic:spPr>
                          <a:xfrm>
                            <a:off x="0" y="0"/>
                            <a:ext cx="1623463" cy="1212423"/>
                          </a:xfrm>
                          <a:prstGeom prst="rect">
                            <a:avLst/>
                          </a:prstGeom>
                        </pic:spPr>
                      </pic:pic>
                    </a:graphicData>
                  </a:graphic>
                </wp:inline>
              </w:drawing>
            </w:r>
          </w:p>
          <w:p w14:paraId="463BE655" w14:textId="77777777" w:rsidR="0023524D" w:rsidRPr="001E3493" w:rsidRDefault="0023524D" w:rsidP="00640107">
            <w:pPr>
              <w:spacing w:line="360" w:lineRule="auto"/>
              <w:rPr>
                <w:noProof/>
              </w:rPr>
            </w:pPr>
            <w:r w:rsidRPr="001E3493">
              <w:rPr>
                <w:noProof/>
              </w:rPr>
              <w:t>Week 1.1</w:t>
            </w:r>
          </w:p>
        </w:tc>
        <w:tc>
          <w:tcPr>
            <w:tcW w:w="1800" w:type="dxa"/>
            <w:gridSpan w:val="2"/>
          </w:tcPr>
          <w:p w14:paraId="03002C97" w14:textId="77777777" w:rsidR="0023524D" w:rsidRPr="001E3493" w:rsidRDefault="0023524D" w:rsidP="00640107">
            <w:pPr>
              <w:spacing w:line="360" w:lineRule="auto"/>
              <w:rPr>
                <w:noProof/>
              </w:rPr>
            </w:pPr>
            <w:r w:rsidRPr="001E3493">
              <w:rPr>
                <w:noProof/>
              </w:rPr>
              <w:drawing>
                <wp:inline distT="0" distB="0" distL="0" distR="0" wp14:anchorId="36FFA61F" wp14:editId="18F3FA34">
                  <wp:extent cx="1163320" cy="1276935"/>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528"/>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1168688" cy="1282828"/>
                          </a:xfrm>
                          <a:prstGeom prst="rect">
                            <a:avLst/>
                          </a:prstGeom>
                        </pic:spPr>
                      </pic:pic>
                    </a:graphicData>
                  </a:graphic>
                </wp:inline>
              </w:drawing>
            </w:r>
          </w:p>
          <w:p w14:paraId="38BB4AF0" w14:textId="77777777" w:rsidR="0023524D" w:rsidRPr="001E3493" w:rsidRDefault="0023524D" w:rsidP="00640107">
            <w:pPr>
              <w:spacing w:line="360" w:lineRule="auto"/>
              <w:rPr>
                <w:noProof/>
              </w:rPr>
            </w:pPr>
            <w:r w:rsidRPr="001E3493">
              <w:rPr>
                <w:noProof/>
              </w:rPr>
              <w:t>Week 1.2</w:t>
            </w:r>
          </w:p>
        </w:tc>
        <w:tc>
          <w:tcPr>
            <w:tcW w:w="1710" w:type="dxa"/>
            <w:gridSpan w:val="2"/>
          </w:tcPr>
          <w:p w14:paraId="0436A7DE" w14:textId="77777777" w:rsidR="0023524D" w:rsidRPr="001E3493" w:rsidRDefault="0023524D" w:rsidP="00640107">
            <w:pPr>
              <w:spacing w:line="360" w:lineRule="auto"/>
              <w:rPr>
                <w:noProof/>
              </w:rPr>
            </w:pPr>
            <w:r w:rsidRPr="001E3493">
              <w:rPr>
                <w:noProof/>
              </w:rPr>
              <w:drawing>
                <wp:inline distT="0" distB="0" distL="0" distR="0" wp14:anchorId="4E67FD4F" wp14:editId="402A1BAA">
                  <wp:extent cx="1166495" cy="128042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Picture 529"/>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1169259" cy="1283454"/>
                          </a:xfrm>
                          <a:prstGeom prst="rect">
                            <a:avLst/>
                          </a:prstGeom>
                        </pic:spPr>
                      </pic:pic>
                    </a:graphicData>
                  </a:graphic>
                </wp:inline>
              </w:drawing>
            </w:r>
          </w:p>
          <w:p w14:paraId="3FD2AF7D" w14:textId="77777777" w:rsidR="0023524D" w:rsidRPr="001E3493" w:rsidRDefault="0023524D" w:rsidP="00640107">
            <w:pPr>
              <w:spacing w:line="360" w:lineRule="auto"/>
              <w:rPr>
                <w:noProof/>
              </w:rPr>
            </w:pPr>
            <w:r w:rsidRPr="001E3493">
              <w:rPr>
                <w:noProof/>
              </w:rPr>
              <w:t>Week 2.1</w:t>
            </w:r>
          </w:p>
        </w:tc>
        <w:tc>
          <w:tcPr>
            <w:tcW w:w="1890" w:type="dxa"/>
          </w:tcPr>
          <w:p w14:paraId="10A31EF6" w14:textId="77777777" w:rsidR="0023524D" w:rsidRPr="001E3493" w:rsidRDefault="0023524D" w:rsidP="00640107">
            <w:pPr>
              <w:spacing w:line="360" w:lineRule="auto"/>
              <w:rPr>
                <w:noProof/>
              </w:rPr>
            </w:pPr>
            <w:r w:rsidRPr="001E3493">
              <w:rPr>
                <w:noProof/>
              </w:rPr>
              <w:drawing>
                <wp:inline distT="0" distB="0" distL="0" distR="0" wp14:anchorId="3557986D" wp14:editId="47A69A5D">
                  <wp:extent cx="1177176" cy="1308817"/>
                  <wp:effectExtent l="0" t="0" r="4445" b="5715"/>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Picture 530"/>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1185635" cy="1318222"/>
                          </a:xfrm>
                          <a:prstGeom prst="rect">
                            <a:avLst/>
                          </a:prstGeom>
                        </pic:spPr>
                      </pic:pic>
                    </a:graphicData>
                  </a:graphic>
                </wp:inline>
              </w:drawing>
            </w:r>
          </w:p>
          <w:p w14:paraId="5CE780F5" w14:textId="77777777" w:rsidR="0023524D" w:rsidRPr="001E3493" w:rsidRDefault="0023524D" w:rsidP="00640107">
            <w:pPr>
              <w:spacing w:line="360" w:lineRule="auto"/>
              <w:rPr>
                <w:noProof/>
              </w:rPr>
            </w:pPr>
            <w:r w:rsidRPr="001E3493">
              <w:rPr>
                <w:noProof/>
              </w:rPr>
              <w:t>Week 2.2</w:t>
            </w:r>
          </w:p>
        </w:tc>
      </w:tr>
      <w:tr w:rsidR="0023524D" w:rsidRPr="001E3493" w14:paraId="37E4707A" w14:textId="77777777" w:rsidTr="00991210">
        <w:trPr>
          <w:trHeight w:val="1952"/>
        </w:trPr>
        <w:tc>
          <w:tcPr>
            <w:tcW w:w="1075" w:type="dxa"/>
            <w:vMerge/>
            <w:vAlign w:val="bottom"/>
          </w:tcPr>
          <w:p w14:paraId="34982BB5" w14:textId="77777777" w:rsidR="0023524D" w:rsidRPr="001E3493" w:rsidRDefault="0023524D" w:rsidP="00423400">
            <w:pPr>
              <w:spacing w:line="240" w:lineRule="auto"/>
            </w:pPr>
          </w:p>
        </w:tc>
        <w:tc>
          <w:tcPr>
            <w:tcW w:w="2340" w:type="dxa"/>
            <w:gridSpan w:val="2"/>
          </w:tcPr>
          <w:p w14:paraId="4CD19931" w14:textId="77777777" w:rsidR="0023524D" w:rsidRPr="001E3493" w:rsidRDefault="0023524D" w:rsidP="00640107">
            <w:pPr>
              <w:spacing w:line="360" w:lineRule="auto"/>
              <w:rPr>
                <w:noProof/>
              </w:rPr>
            </w:pPr>
            <w:r w:rsidRPr="001E3493">
              <w:rPr>
                <w:noProof/>
              </w:rPr>
              <w:drawing>
                <wp:inline distT="0" distB="0" distL="0" distR="0" wp14:anchorId="3EAA459E" wp14:editId="253DA008">
                  <wp:extent cx="1441450" cy="1588975"/>
                  <wp:effectExtent l="0" t="0" r="635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Picture 531"/>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1441450" cy="1588975"/>
                          </a:xfrm>
                          <a:prstGeom prst="rect">
                            <a:avLst/>
                          </a:prstGeom>
                        </pic:spPr>
                      </pic:pic>
                    </a:graphicData>
                  </a:graphic>
                </wp:inline>
              </w:drawing>
            </w:r>
          </w:p>
          <w:p w14:paraId="1FEECFDC" w14:textId="77777777" w:rsidR="0023524D" w:rsidRPr="001E3493" w:rsidRDefault="0023524D" w:rsidP="00640107">
            <w:pPr>
              <w:spacing w:line="360" w:lineRule="auto"/>
              <w:rPr>
                <w:noProof/>
              </w:rPr>
            </w:pPr>
            <w:r w:rsidRPr="001E3493">
              <w:rPr>
                <w:noProof/>
              </w:rPr>
              <w:t>Week 3</w:t>
            </w:r>
          </w:p>
        </w:tc>
        <w:tc>
          <w:tcPr>
            <w:tcW w:w="2430" w:type="dxa"/>
            <w:gridSpan w:val="2"/>
          </w:tcPr>
          <w:p w14:paraId="27A8E358" w14:textId="77777777" w:rsidR="0023524D" w:rsidRPr="001E3493" w:rsidRDefault="0023524D" w:rsidP="00640107">
            <w:pPr>
              <w:spacing w:line="360" w:lineRule="auto"/>
              <w:rPr>
                <w:noProof/>
              </w:rPr>
            </w:pPr>
            <w:r w:rsidRPr="001E3493">
              <w:rPr>
                <w:noProof/>
              </w:rPr>
              <w:drawing>
                <wp:inline distT="0" distB="0" distL="0" distR="0" wp14:anchorId="48312062" wp14:editId="1FB42266">
                  <wp:extent cx="1433604" cy="1610095"/>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Picture 532"/>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1433604" cy="1610095"/>
                          </a:xfrm>
                          <a:prstGeom prst="rect">
                            <a:avLst/>
                          </a:prstGeom>
                        </pic:spPr>
                      </pic:pic>
                    </a:graphicData>
                  </a:graphic>
                </wp:inline>
              </w:drawing>
            </w:r>
          </w:p>
          <w:p w14:paraId="15267832" w14:textId="77777777" w:rsidR="0023524D" w:rsidRPr="001E3493" w:rsidRDefault="0023524D" w:rsidP="00640107">
            <w:pPr>
              <w:spacing w:line="360" w:lineRule="auto"/>
              <w:rPr>
                <w:noProof/>
              </w:rPr>
            </w:pPr>
            <w:r w:rsidRPr="001E3493">
              <w:rPr>
                <w:noProof/>
              </w:rPr>
              <w:t xml:space="preserve">Week 4 </w:t>
            </w:r>
          </w:p>
        </w:tc>
        <w:tc>
          <w:tcPr>
            <w:tcW w:w="2340" w:type="dxa"/>
            <w:gridSpan w:val="2"/>
          </w:tcPr>
          <w:p w14:paraId="7FDDC5BD" w14:textId="77777777" w:rsidR="0023524D" w:rsidRPr="001E3493" w:rsidRDefault="0023524D" w:rsidP="00640107">
            <w:pPr>
              <w:spacing w:line="360" w:lineRule="auto"/>
              <w:rPr>
                <w:noProof/>
              </w:rPr>
            </w:pPr>
            <w:r w:rsidRPr="001E3493">
              <w:rPr>
                <w:noProof/>
              </w:rPr>
              <w:drawing>
                <wp:inline distT="0" distB="0" distL="0" distR="0" wp14:anchorId="5C9871E1" wp14:editId="5D00BDDC">
                  <wp:extent cx="1439183" cy="1577272"/>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533"/>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1442791" cy="1581226"/>
                          </a:xfrm>
                          <a:prstGeom prst="rect">
                            <a:avLst/>
                          </a:prstGeom>
                        </pic:spPr>
                      </pic:pic>
                    </a:graphicData>
                  </a:graphic>
                </wp:inline>
              </w:drawing>
            </w:r>
          </w:p>
          <w:p w14:paraId="79F7F0F9" w14:textId="77777777" w:rsidR="0023524D" w:rsidRPr="001E3493" w:rsidRDefault="0023524D" w:rsidP="00640107">
            <w:pPr>
              <w:spacing w:line="360" w:lineRule="auto"/>
              <w:rPr>
                <w:noProof/>
              </w:rPr>
            </w:pPr>
            <w:r w:rsidRPr="001E3493">
              <w:rPr>
                <w:noProof/>
              </w:rPr>
              <w:t>Week 6</w:t>
            </w:r>
          </w:p>
        </w:tc>
      </w:tr>
      <w:tr w:rsidR="0023524D" w:rsidRPr="001E3493" w14:paraId="3C5E0A4B" w14:textId="77777777" w:rsidTr="00991210">
        <w:trPr>
          <w:trHeight w:val="1952"/>
        </w:trPr>
        <w:tc>
          <w:tcPr>
            <w:tcW w:w="1075" w:type="dxa"/>
            <w:vMerge/>
            <w:vAlign w:val="bottom"/>
          </w:tcPr>
          <w:p w14:paraId="51BBC113" w14:textId="77777777" w:rsidR="0023524D" w:rsidRPr="001E3493" w:rsidRDefault="0023524D" w:rsidP="00423400">
            <w:pPr>
              <w:spacing w:line="240" w:lineRule="auto"/>
            </w:pPr>
          </w:p>
        </w:tc>
        <w:tc>
          <w:tcPr>
            <w:tcW w:w="2340" w:type="dxa"/>
            <w:gridSpan w:val="2"/>
          </w:tcPr>
          <w:p w14:paraId="2AEADE0E" w14:textId="77777777" w:rsidR="0023524D" w:rsidRPr="001E3493" w:rsidRDefault="0023524D" w:rsidP="00640107">
            <w:pPr>
              <w:spacing w:line="360" w:lineRule="auto"/>
              <w:rPr>
                <w:noProof/>
              </w:rPr>
            </w:pPr>
            <w:r w:rsidRPr="001E3493">
              <w:rPr>
                <w:noProof/>
              </w:rPr>
              <w:drawing>
                <wp:inline distT="0" distB="0" distL="0" distR="0" wp14:anchorId="732FDFBF" wp14:editId="240A6FC8">
                  <wp:extent cx="1663700" cy="1247775"/>
                  <wp:effectExtent l="0" t="0" r="0" b="952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Picture 534"/>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1664189" cy="1248142"/>
                          </a:xfrm>
                          <a:prstGeom prst="rect">
                            <a:avLst/>
                          </a:prstGeom>
                        </pic:spPr>
                      </pic:pic>
                    </a:graphicData>
                  </a:graphic>
                </wp:inline>
              </w:drawing>
            </w:r>
          </w:p>
          <w:p w14:paraId="0F5584FF" w14:textId="77777777" w:rsidR="0023524D" w:rsidRPr="001E3493" w:rsidRDefault="0023524D" w:rsidP="00640107">
            <w:pPr>
              <w:spacing w:line="360" w:lineRule="auto"/>
              <w:rPr>
                <w:noProof/>
              </w:rPr>
            </w:pPr>
            <w:r w:rsidRPr="001E3493">
              <w:rPr>
                <w:noProof/>
              </w:rPr>
              <w:t>Week 8</w:t>
            </w:r>
          </w:p>
        </w:tc>
        <w:tc>
          <w:tcPr>
            <w:tcW w:w="2430" w:type="dxa"/>
            <w:gridSpan w:val="2"/>
          </w:tcPr>
          <w:p w14:paraId="5EDBF02B" w14:textId="77777777" w:rsidR="0023524D" w:rsidRPr="001E3493" w:rsidRDefault="0023524D" w:rsidP="00640107">
            <w:pPr>
              <w:spacing w:line="360" w:lineRule="auto"/>
              <w:rPr>
                <w:noProof/>
              </w:rPr>
            </w:pPr>
            <w:r w:rsidRPr="001E3493">
              <w:rPr>
                <w:noProof/>
              </w:rPr>
              <w:drawing>
                <wp:inline distT="0" distB="0" distL="0" distR="0" wp14:anchorId="4BD6BD7D" wp14:editId="5CB6C23A">
                  <wp:extent cx="1663700" cy="1247775"/>
                  <wp:effectExtent l="0" t="0" r="0" b="952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1664347" cy="1248260"/>
                          </a:xfrm>
                          <a:prstGeom prst="rect">
                            <a:avLst/>
                          </a:prstGeom>
                        </pic:spPr>
                      </pic:pic>
                    </a:graphicData>
                  </a:graphic>
                </wp:inline>
              </w:drawing>
            </w:r>
            <w:r w:rsidRPr="001E3493">
              <w:rPr>
                <w:noProof/>
              </w:rPr>
              <w:br/>
              <w:t>Week 10</w:t>
            </w:r>
          </w:p>
        </w:tc>
        <w:tc>
          <w:tcPr>
            <w:tcW w:w="2340" w:type="dxa"/>
            <w:gridSpan w:val="2"/>
          </w:tcPr>
          <w:p w14:paraId="3699910A" w14:textId="77777777" w:rsidR="0023524D" w:rsidRPr="001E3493" w:rsidRDefault="0023524D" w:rsidP="00640107">
            <w:pPr>
              <w:spacing w:line="360" w:lineRule="auto"/>
              <w:rPr>
                <w:noProof/>
              </w:rPr>
            </w:pPr>
            <w:r w:rsidRPr="001E3493">
              <w:rPr>
                <w:noProof/>
              </w:rPr>
              <w:drawing>
                <wp:inline distT="0" distB="0" distL="0" distR="0" wp14:anchorId="3C865DCB" wp14:editId="28255528">
                  <wp:extent cx="1663700" cy="1247775"/>
                  <wp:effectExtent l="0" t="0" r="0" b="952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1664112" cy="1248084"/>
                          </a:xfrm>
                          <a:prstGeom prst="rect">
                            <a:avLst/>
                          </a:prstGeom>
                        </pic:spPr>
                      </pic:pic>
                    </a:graphicData>
                  </a:graphic>
                </wp:inline>
              </w:drawing>
            </w:r>
            <w:r w:rsidRPr="001E3493">
              <w:rPr>
                <w:noProof/>
              </w:rPr>
              <w:br/>
              <w:t>Week 12</w:t>
            </w:r>
          </w:p>
        </w:tc>
      </w:tr>
    </w:tbl>
    <w:p w14:paraId="0096D986" w14:textId="77777777" w:rsidR="0023524D" w:rsidRDefault="0023524D" w:rsidP="00423400">
      <w:pPr>
        <w:spacing w:line="240" w:lineRule="auto"/>
      </w:pPr>
    </w:p>
    <w:p w14:paraId="31543C3C" w14:textId="77777777" w:rsidR="007A62F2" w:rsidRDefault="007A62F2" w:rsidP="00423400">
      <w:pPr>
        <w:spacing w:line="240" w:lineRule="auto"/>
      </w:pPr>
    </w:p>
    <w:p w14:paraId="3A59D549" w14:textId="77777777" w:rsidR="00363632" w:rsidRPr="001E3493" w:rsidRDefault="00363632" w:rsidP="00423400">
      <w:pPr>
        <w:spacing w:line="240" w:lineRule="auto"/>
      </w:pPr>
    </w:p>
    <w:p w14:paraId="77AF2995" w14:textId="15181DFF" w:rsidR="007A62F2" w:rsidRDefault="007A62F2" w:rsidP="00B46408">
      <w:pPr>
        <w:pStyle w:val="Caption"/>
      </w:pPr>
      <w:bookmarkStart w:id="140" w:name="_Toc195707686"/>
      <w:r>
        <w:lastRenderedPageBreak/>
        <w:t xml:space="preserve">Table </w:t>
      </w:r>
      <w:fldSimple w:instr=" SEQ Table \* ARABIC ">
        <w:r w:rsidR="00056F45">
          <w:rPr>
            <w:noProof/>
          </w:rPr>
          <w:t>34</w:t>
        </w:r>
      </w:fldSimple>
      <w:r>
        <w:t>: Thermography findings SB</w:t>
      </w:r>
      <w:bookmarkEnd w:id="140"/>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37703473" w14:textId="77777777" w:rsidTr="00806D7C">
        <w:trPr>
          <w:trHeight w:val="255"/>
        </w:trPr>
        <w:tc>
          <w:tcPr>
            <w:tcW w:w="929" w:type="dxa"/>
            <w:vAlign w:val="bottom"/>
          </w:tcPr>
          <w:p w14:paraId="36239EBB" w14:textId="0F647E8A" w:rsidR="0023524D" w:rsidRPr="001E3493" w:rsidRDefault="0023524D" w:rsidP="00423400">
            <w:pPr>
              <w:spacing w:line="240" w:lineRule="auto"/>
              <w:rPr>
                <w:color w:val="000000"/>
              </w:rPr>
            </w:pPr>
            <w:r w:rsidRPr="001E3493">
              <w:rPr>
                <w:color w:val="000000"/>
              </w:rPr>
              <w:t>(S</w:t>
            </w:r>
            <w:r w:rsidR="00F12996" w:rsidRPr="001E3493">
              <w:rPr>
                <w:color w:val="000000"/>
              </w:rPr>
              <w:t>B</w:t>
            </w:r>
            <w:r w:rsidRPr="001E3493">
              <w:rPr>
                <w:color w:val="000000"/>
              </w:rPr>
              <w:t>)</w:t>
            </w:r>
          </w:p>
        </w:tc>
        <w:tc>
          <w:tcPr>
            <w:tcW w:w="7256" w:type="dxa"/>
            <w:gridSpan w:val="6"/>
          </w:tcPr>
          <w:p w14:paraId="0F8D367E" w14:textId="77777777" w:rsidR="0023524D" w:rsidRPr="001E3493" w:rsidRDefault="0023524D" w:rsidP="00423400">
            <w:pPr>
              <w:spacing w:line="240" w:lineRule="auto"/>
            </w:pPr>
          </w:p>
        </w:tc>
      </w:tr>
      <w:tr w:rsidR="0023524D" w:rsidRPr="001E3493" w14:paraId="48C54EEC" w14:textId="77777777" w:rsidTr="00806D7C">
        <w:trPr>
          <w:trHeight w:val="1772"/>
        </w:trPr>
        <w:tc>
          <w:tcPr>
            <w:tcW w:w="929" w:type="dxa"/>
            <w:vMerge w:val="restart"/>
            <w:textDirection w:val="btLr"/>
            <w:vAlign w:val="bottom"/>
          </w:tcPr>
          <w:p w14:paraId="6698EDDA" w14:textId="77777777" w:rsidR="0023524D" w:rsidRPr="001E3493" w:rsidRDefault="0023524D" w:rsidP="00423400">
            <w:pPr>
              <w:spacing w:line="240" w:lineRule="auto"/>
              <w:ind w:left="113" w:right="113"/>
              <w:jc w:val="center"/>
              <w:rPr>
                <w:b/>
                <w:bCs/>
                <w:color w:val="000000"/>
              </w:rPr>
            </w:pPr>
            <w:r w:rsidRPr="001E3493">
              <w:rPr>
                <w:b/>
                <w:bCs/>
                <w:color w:val="000000"/>
              </w:rPr>
              <w:t>G24019</w:t>
            </w:r>
          </w:p>
        </w:tc>
        <w:tc>
          <w:tcPr>
            <w:tcW w:w="1856" w:type="dxa"/>
          </w:tcPr>
          <w:p w14:paraId="13E9A861" w14:textId="77777777" w:rsidR="0023524D" w:rsidRPr="001E3493" w:rsidRDefault="0023524D" w:rsidP="00640107">
            <w:pPr>
              <w:spacing w:line="276" w:lineRule="auto"/>
              <w:rPr>
                <w:noProof/>
              </w:rPr>
            </w:pPr>
            <w:r w:rsidRPr="001E3493">
              <w:rPr>
                <w:noProof/>
              </w:rPr>
              <w:drawing>
                <wp:inline distT="0" distB="0" distL="0" distR="0" wp14:anchorId="03386B89" wp14:editId="3050D87E">
                  <wp:extent cx="923109" cy="1018192"/>
                  <wp:effectExtent l="0" t="0" r="4445"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537"/>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928622" cy="1024273"/>
                          </a:xfrm>
                          <a:prstGeom prst="rect">
                            <a:avLst/>
                          </a:prstGeom>
                        </pic:spPr>
                      </pic:pic>
                    </a:graphicData>
                  </a:graphic>
                </wp:inline>
              </w:drawing>
            </w:r>
          </w:p>
          <w:p w14:paraId="05ED3F19" w14:textId="77777777" w:rsidR="0023524D" w:rsidRPr="001E3493" w:rsidRDefault="0023524D" w:rsidP="00640107">
            <w:pPr>
              <w:spacing w:line="276" w:lineRule="auto"/>
              <w:rPr>
                <w:noProof/>
              </w:rPr>
            </w:pPr>
            <w:r w:rsidRPr="001E3493">
              <w:rPr>
                <w:noProof/>
              </w:rPr>
              <w:t>Week 1.1</w:t>
            </w:r>
          </w:p>
        </w:tc>
        <w:tc>
          <w:tcPr>
            <w:tcW w:w="1800" w:type="dxa"/>
            <w:gridSpan w:val="2"/>
          </w:tcPr>
          <w:p w14:paraId="799A5BD9" w14:textId="77777777" w:rsidR="0023524D" w:rsidRPr="001E3493" w:rsidRDefault="0023524D" w:rsidP="00640107">
            <w:pPr>
              <w:spacing w:line="276" w:lineRule="auto"/>
            </w:pPr>
            <w:r w:rsidRPr="001E3493">
              <w:rPr>
                <w:noProof/>
              </w:rPr>
              <w:drawing>
                <wp:inline distT="0" distB="0" distL="0" distR="0" wp14:anchorId="694C8804" wp14:editId="1136F734">
                  <wp:extent cx="948759" cy="1064260"/>
                  <wp:effectExtent l="0" t="0" r="3810" b="254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Picture 538"/>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951550" cy="1067391"/>
                          </a:xfrm>
                          <a:prstGeom prst="rect">
                            <a:avLst/>
                          </a:prstGeom>
                        </pic:spPr>
                      </pic:pic>
                    </a:graphicData>
                  </a:graphic>
                </wp:inline>
              </w:drawing>
            </w:r>
          </w:p>
          <w:p w14:paraId="31C295C2" w14:textId="77777777" w:rsidR="0023524D" w:rsidRPr="001E3493" w:rsidRDefault="0023524D" w:rsidP="00640107">
            <w:pPr>
              <w:spacing w:line="276" w:lineRule="auto"/>
            </w:pPr>
            <w:r w:rsidRPr="001E3493">
              <w:t>Week 1.2</w:t>
            </w:r>
          </w:p>
        </w:tc>
        <w:tc>
          <w:tcPr>
            <w:tcW w:w="1710" w:type="dxa"/>
            <w:gridSpan w:val="2"/>
          </w:tcPr>
          <w:p w14:paraId="10F80C1F" w14:textId="77777777" w:rsidR="0023524D" w:rsidRPr="001E3493" w:rsidRDefault="0023524D" w:rsidP="00640107">
            <w:pPr>
              <w:spacing w:line="276" w:lineRule="auto"/>
            </w:pPr>
            <w:r w:rsidRPr="001E3493">
              <w:rPr>
                <w:noProof/>
              </w:rPr>
              <w:drawing>
                <wp:inline distT="0" distB="0" distL="0" distR="0" wp14:anchorId="1482D2CD" wp14:editId="79DDAC5B">
                  <wp:extent cx="1432968" cy="1074726"/>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Picture 539"/>
                          <pic:cNvPicPr/>
                        </pic:nvPicPr>
                        <pic:blipFill rotWithShape="1">
                          <a:blip r:embed="rId290" cstate="print">
                            <a:extLst>
                              <a:ext uri="{28A0092B-C50C-407E-A947-70E740481C1C}">
                                <a14:useLocalDpi xmlns:a14="http://schemas.microsoft.com/office/drawing/2010/main" val="0"/>
                              </a:ext>
                            </a:extLst>
                          </a:blip>
                          <a:srcRect l="1373" t="946" r="-1373" b="-946"/>
                          <a:stretch/>
                        </pic:blipFill>
                        <pic:spPr>
                          <a:xfrm>
                            <a:off x="0" y="0"/>
                            <a:ext cx="1432968" cy="1074726"/>
                          </a:xfrm>
                          <a:prstGeom prst="rect">
                            <a:avLst/>
                          </a:prstGeom>
                        </pic:spPr>
                      </pic:pic>
                    </a:graphicData>
                  </a:graphic>
                </wp:inline>
              </w:drawing>
            </w:r>
          </w:p>
          <w:p w14:paraId="16F5B02B" w14:textId="77777777" w:rsidR="0023524D" w:rsidRPr="001E3493" w:rsidRDefault="0023524D" w:rsidP="00640107">
            <w:pPr>
              <w:spacing w:line="276" w:lineRule="auto"/>
            </w:pPr>
            <w:r w:rsidRPr="001E3493">
              <w:t>Week 2.1</w:t>
            </w:r>
          </w:p>
        </w:tc>
        <w:tc>
          <w:tcPr>
            <w:tcW w:w="1890" w:type="dxa"/>
          </w:tcPr>
          <w:p w14:paraId="6A743038" w14:textId="77777777" w:rsidR="0023524D" w:rsidRPr="001E3493" w:rsidRDefault="0023524D" w:rsidP="00640107">
            <w:pPr>
              <w:spacing w:line="276" w:lineRule="auto"/>
            </w:pPr>
            <w:r w:rsidRPr="001E3493">
              <w:rPr>
                <w:noProof/>
              </w:rPr>
              <w:drawing>
                <wp:inline distT="0" distB="0" distL="0" distR="0" wp14:anchorId="482A0D81" wp14:editId="1054DDD1">
                  <wp:extent cx="1419225" cy="1064418"/>
                  <wp:effectExtent l="0" t="0" r="0" b="254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Picture 540"/>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1419225" cy="1064418"/>
                          </a:xfrm>
                          <a:prstGeom prst="rect">
                            <a:avLst/>
                          </a:prstGeom>
                        </pic:spPr>
                      </pic:pic>
                    </a:graphicData>
                  </a:graphic>
                </wp:inline>
              </w:drawing>
            </w:r>
          </w:p>
          <w:p w14:paraId="066AC2F1" w14:textId="77777777" w:rsidR="0023524D" w:rsidRPr="001E3493" w:rsidRDefault="0023524D" w:rsidP="00640107">
            <w:pPr>
              <w:spacing w:line="276" w:lineRule="auto"/>
            </w:pPr>
            <w:r w:rsidRPr="001E3493">
              <w:t>Week 2.2</w:t>
            </w:r>
          </w:p>
        </w:tc>
      </w:tr>
      <w:tr w:rsidR="0023524D" w:rsidRPr="001E3493" w14:paraId="0ABA8951" w14:textId="77777777" w:rsidTr="00806D7C">
        <w:trPr>
          <w:trHeight w:val="1988"/>
        </w:trPr>
        <w:tc>
          <w:tcPr>
            <w:tcW w:w="929" w:type="dxa"/>
            <w:vMerge/>
            <w:textDirection w:val="btLr"/>
            <w:vAlign w:val="bottom"/>
          </w:tcPr>
          <w:p w14:paraId="5471967D" w14:textId="77777777" w:rsidR="0023524D" w:rsidRPr="001E3493" w:rsidRDefault="0023524D" w:rsidP="00423400">
            <w:pPr>
              <w:spacing w:line="240" w:lineRule="auto"/>
              <w:ind w:left="113" w:right="113"/>
              <w:jc w:val="center"/>
              <w:rPr>
                <w:b/>
                <w:bCs/>
              </w:rPr>
            </w:pPr>
          </w:p>
        </w:tc>
        <w:tc>
          <w:tcPr>
            <w:tcW w:w="2486" w:type="dxa"/>
            <w:gridSpan w:val="2"/>
          </w:tcPr>
          <w:p w14:paraId="24A722B0" w14:textId="77777777" w:rsidR="0023524D" w:rsidRPr="001E3493" w:rsidRDefault="0023524D" w:rsidP="00640107">
            <w:pPr>
              <w:spacing w:line="276" w:lineRule="auto"/>
              <w:rPr>
                <w:noProof/>
              </w:rPr>
            </w:pPr>
            <w:r w:rsidRPr="001E3493">
              <w:rPr>
                <w:noProof/>
              </w:rPr>
              <w:drawing>
                <wp:inline distT="0" distB="0" distL="0" distR="0" wp14:anchorId="22CE4723" wp14:editId="0B1A763F">
                  <wp:extent cx="1445623" cy="1084217"/>
                  <wp:effectExtent l="0" t="0" r="254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Picture 541"/>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1472233" cy="1104174"/>
                          </a:xfrm>
                          <a:prstGeom prst="rect">
                            <a:avLst/>
                          </a:prstGeom>
                        </pic:spPr>
                      </pic:pic>
                    </a:graphicData>
                  </a:graphic>
                </wp:inline>
              </w:drawing>
            </w:r>
          </w:p>
          <w:p w14:paraId="3AEA7548" w14:textId="77777777" w:rsidR="0023524D" w:rsidRPr="001E3493" w:rsidRDefault="0023524D" w:rsidP="00640107">
            <w:pPr>
              <w:spacing w:line="276" w:lineRule="auto"/>
              <w:rPr>
                <w:noProof/>
              </w:rPr>
            </w:pPr>
            <w:r w:rsidRPr="001E3493">
              <w:rPr>
                <w:noProof/>
              </w:rPr>
              <w:t>Week 3</w:t>
            </w:r>
          </w:p>
        </w:tc>
        <w:tc>
          <w:tcPr>
            <w:tcW w:w="2430" w:type="dxa"/>
            <w:gridSpan w:val="2"/>
          </w:tcPr>
          <w:p w14:paraId="4FA21F9A" w14:textId="77777777" w:rsidR="0023524D" w:rsidRPr="001E3493" w:rsidRDefault="0023524D" w:rsidP="00640107">
            <w:pPr>
              <w:spacing w:line="276" w:lineRule="auto"/>
            </w:pPr>
            <w:r w:rsidRPr="001E3493">
              <w:rPr>
                <w:noProof/>
              </w:rPr>
              <w:drawing>
                <wp:inline distT="0" distB="0" distL="0" distR="0" wp14:anchorId="32DD075A" wp14:editId="12D918A6">
                  <wp:extent cx="1445260" cy="1083945"/>
                  <wp:effectExtent l="0" t="0" r="254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Picture 542"/>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1462236" cy="1096677"/>
                          </a:xfrm>
                          <a:prstGeom prst="rect">
                            <a:avLst/>
                          </a:prstGeom>
                        </pic:spPr>
                      </pic:pic>
                    </a:graphicData>
                  </a:graphic>
                </wp:inline>
              </w:drawing>
            </w:r>
          </w:p>
          <w:p w14:paraId="19A3259F" w14:textId="77777777" w:rsidR="0023524D" w:rsidRPr="001E3493" w:rsidRDefault="0023524D" w:rsidP="00640107">
            <w:pPr>
              <w:spacing w:line="276" w:lineRule="auto"/>
            </w:pPr>
            <w:r w:rsidRPr="001E3493">
              <w:t>Week 4</w:t>
            </w:r>
          </w:p>
        </w:tc>
        <w:tc>
          <w:tcPr>
            <w:tcW w:w="2340" w:type="dxa"/>
            <w:gridSpan w:val="2"/>
          </w:tcPr>
          <w:p w14:paraId="22E713F7" w14:textId="77777777" w:rsidR="0023524D" w:rsidRPr="001E3493" w:rsidRDefault="0023524D" w:rsidP="00640107">
            <w:pPr>
              <w:spacing w:line="276" w:lineRule="auto"/>
              <w:rPr>
                <w:noProof/>
              </w:rPr>
            </w:pPr>
            <w:r w:rsidRPr="001E3493">
              <w:rPr>
                <w:b/>
                <w:bCs/>
                <w:noProof/>
              </w:rPr>
              <w:t>Not generated – Animal removed</w:t>
            </w:r>
          </w:p>
          <w:p w14:paraId="15F59DFC" w14:textId="77777777" w:rsidR="0023524D" w:rsidRPr="001E3493" w:rsidRDefault="0023524D" w:rsidP="00640107">
            <w:pPr>
              <w:spacing w:line="276" w:lineRule="auto"/>
            </w:pPr>
            <w:r w:rsidRPr="001E3493">
              <w:t>Week 6</w:t>
            </w:r>
          </w:p>
        </w:tc>
      </w:tr>
      <w:tr w:rsidR="0023524D" w:rsidRPr="001E3493" w14:paraId="126FA722" w14:textId="77777777" w:rsidTr="00640107">
        <w:trPr>
          <w:trHeight w:val="872"/>
        </w:trPr>
        <w:tc>
          <w:tcPr>
            <w:tcW w:w="929" w:type="dxa"/>
            <w:vMerge/>
            <w:textDirection w:val="btLr"/>
            <w:vAlign w:val="bottom"/>
          </w:tcPr>
          <w:p w14:paraId="3132A7D1" w14:textId="77777777" w:rsidR="0023524D" w:rsidRPr="001E3493" w:rsidRDefault="0023524D" w:rsidP="00423400">
            <w:pPr>
              <w:spacing w:line="240" w:lineRule="auto"/>
              <w:ind w:left="113" w:right="113"/>
              <w:jc w:val="center"/>
              <w:rPr>
                <w:b/>
                <w:bCs/>
              </w:rPr>
            </w:pPr>
          </w:p>
        </w:tc>
        <w:tc>
          <w:tcPr>
            <w:tcW w:w="2486" w:type="dxa"/>
            <w:gridSpan w:val="2"/>
          </w:tcPr>
          <w:p w14:paraId="7F5CCA06" w14:textId="77777777" w:rsidR="0023524D" w:rsidRPr="001E3493" w:rsidRDefault="0023524D" w:rsidP="00640107">
            <w:pPr>
              <w:spacing w:line="240" w:lineRule="auto"/>
              <w:rPr>
                <w:b/>
                <w:bCs/>
                <w:noProof/>
              </w:rPr>
            </w:pPr>
            <w:r w:rsidRPr="001E3493">
              <w:rPr>
                <w:b/>
                <w:bCs/>
                <w:noProof/>
              </w:rPr>
              <w:t>Not generated – Animal removed</w:t>
            </w:r>
          </w:p>
          <w:p w14:paraId="25BF44DD" w14:textId="77777777" w:rsidR="0023524D" w:rsidRPr="001E3493" w:rsidRDefault="0023524D" w:rsidP="00640107">
            <w:pPr>
              <w:spacing w:line="240" w:lineRule="auto"/>
              <w:rPr>
                <w:noProof/>
              </w:rPr>
            </w:pPr>
            <w:r w:rsidRPr="001E3493">
              <w:rPr>
                <w:noProof/>
              </w:rPr>
              <w:t>Week 8</w:t>
            </w:r>
          </w:p>
        </w:tc>
        <w:tc>
          <w:tcPr>
            <w:tcW w:w="2430" w:type="dxa"/>
            <w:gridSpan w:val="2"/>
          </w:tcPr>
          <w:p w14:paraId="35C18F5A" w14:textId="77777777" w:rsidR="0023524D" w:rsidRPr="001E3493" w:rsidRDefault="0023524D" w:rsidP="00640107">
            <w:pPr>
              <w:spacing w:line="240" w:lineRule="auto"/>
              <w:rPr>
                <w:b/>
                <w:bCs/>
                <w:noProof/>
              </w:rPr>
            </w:pPr>
            <w:r w:rsidRPr="001E3493">
              <w:rPr>
                <w:b/>
                <w:bCs/>
                <w:noProof/>
              </w:rPr>
              <w:t>Not generated – Animal removed</w:t>
            </w:r>
          </w:p>
          <w:p w14:paraId="5DA54AF5" w14:textId="77777777" w:rsidR="0023524D" w:rsidRPr="001E3493" w:rsidRDefault="0023524D" w:rsidP="00640107">
            <w:pPr>
              <w:spacing w:line="240" w:lineRule="auto"/>
            </w:pPr>
            <w:r w:rsidRPr="001E3493">
              <w:t>Week 10</w:t>
            </w:r>
          </w:p>
        </w:tc>
        <w:tc>
          <w:tcPr>
            <w:tcW w:w="2340" w:type="dxa"/>
            <w:gridSpan w:val="2"/>
          </w:tcPr>
          <w:p w14:paraId="29397BFC" w14:textId="77777777" w:rsidR="0023524D" w:rsidRPr="001E3493" w:rsidRDefault="0023524D" w:rsidP="00640107">
            <w:pPr>
              <w:spacing w:line="240" w:lineRule="auto"/>
              <w:rPr>
                <w:b/>
                <w:bCs/>
                <w:noProof/>
              </w:rPr>
            </w:pPr>
            <w:r w:rsidRPr="001E3493">
              <w:rPr>
                <w:b/>
                <w:bCs/>
                <w:noProof/>
              </w:rPr>
              <w:t>Not generated – Animal removed</w:t>
            </w:r>
          </w:p>
          <w:p w14:paraId="1D564A5E" w14:textId="77777777" w:rsidR="0023524D" w:rsidRPr="001E3493" w:rsidRDefault="0023524D" w:rsidP="00640107">
            <w:pPr>
              <w:spacing w:line="240" w:lineRule="auto"/>
            </w:pPr>
            <w:r w:rsidRPr="001E3493">
              <w:t>Week 12</w:t>
            </w:r>
          </w:p>
        </w:tc>
      </w:tr>
      <w:tr w:rsidR="0023524D" w:rsidRPr="001E3493" w14:paraId="4CE83547" w14:textId="77777777" w:rsidTr="00806D7C">
        <w:trPr>
          <w:trHeight w:val="1790"/>
        </w:trPr>
        <w:tc>
          <w:tcPr>
            <w:tcW w:w="929" w:type="dxa"/>
            <w:vMerge w:val="restart"/>
            <w:textDirection w:val="btLr"/>
            <w:vAlign w:val="bottom"/>
          </w:tcPr>
          <w:p w14:paraId="606B728E" w14:textId="77777777" w:rsidR="0023524D" w:rsidRPr="001E3493" w:rsidRDefault="0023524D" w:rsidP="00423400">
            <w:pPr>
              <w:spacing w:line="240" w:lineRule="auto"/>
              <w:ind w:left="113" w:right="113"/>
              <w:jc w:val="center"/>
              <w:rPr>
                <w:b/>
                <w:bCs/>
              </w:rPr>
            </w:pPr>
            <w:r w:rsidRPr="001E3493">
              <w:rPr>
                <w:b/>
                <w:bCs/>
              </w:rPr>
              <w:t>G24020</w:t>
            </w:r>
          </w:p>
        </w:tc>
        <w:tc>
          <w:tcPr>
            <w:tcW w:w="1856" w:type="dxa"/>
          </w:tcPr>
          <w:p w14:paraId="15169C10" w14:textId="77777777" w:rsidR="0023524D" w:rsidRPr="001E3493" w:rsidRDefault="0023524D" w:rsidP="00640107">
            <w:pPr>
              <w:spacing w:line="360" w:lineRule="auto"/>
              <w:rPr>
                <w:noProof/>
              </w:rPr>
            </w:pPr>
            <w:r w:rsidRPr="001E3493">
              <w:rPr>
                <w:noProof/>
              </w:rPr>
              <w:drawing>
                <wp:inline distT="0" distB="0" distL="0" distR="0" wp14:anchorId="31BC26FF" wp14:editId="1C929506">
                  <wp:extent cx="1109554" cy="1241483"/>
                  <wp:effectExtent l="0" t="0" r="0"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Picture 612"/>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1109554" cy="1241483"/>
                          </a:xfrm>
                          <a:prstGeom prst="rect">
                            <a:avLst/>
                          </a:prstGeom>
                        </pic:spPr>
                      </pic:pic>
                    </a:graphicData>
                  </a:graphic>
                </wp:inline>
              </w:drawing>
            </w:r>
          </w:p>
          <w:p w14:paraId="1F6DC990" w14:textId="77777777" w:rsidR="0023524D" w:rsidRPr="001E3493" w:rsidRDefault="0023524D" w:rsidP="00640107">
            <w:pPr>
              <w:spacing w:line="360" w:lineRule="auto"/>
              <w:rPr>
                <w:noProof/>
              </w:rPr>
            </w:pPr>
            <w:r w:rsidRPr="001E3493">
              <w:rPr>
                <w:noProof/>
              </w:rPr>
              <w:t>Week 1.1</w:t>
            </w:r>
          </w:p>
        </w:tc>
        <w:tc>
          <w:tcPr>
            <w:tcW w:w="1800" w:type="dxa"/>
            <w:gridSpan w:val="2"/>
          </w:tcPr>
          <w:p w14:paraId="51DA522F" w14:textId="77777777" w:rsidR="0023524D" w:rsidRPr="001E3493" w:rsidRDefault="0023524D" w:rsidP="00640107">
            <w:pPr>
              <w:spacing w:line="360" w:lineRule="auto"/>
            </w:pPr>
            <w:r w:rsidRPr="001E3493">
              <w:rPr>
                <w:noProof/>
              </w:rPr>
              <w:drawing>
                <wp:inline distT="0" distB="0" distL="0" distR="0" wp14:anchorId="5E529152" wp14:editId="209DDF51">
                  <wp:extent cx="1086646" cy="1225790"/>
                  <wp:effectExtent l="0" t="0" r="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Picture 613"/>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1086646" cy="1225790"/>
                          </a:xfrm>
                          <a:prstGeom prst="rect">
                            <a:avLst/>
                          </a:prstGeom>
                        </pic:spPr>
                      </pic:pic>
                    </a:graphicData>
                  </a:graphic>
                </wp:inline>
              </w:drawing>
            </w:r>
          </w:p>
          <w:p w14:paraId="3F8FA9BE" w14:textId="77777777" w:rsidR="0023524D" w:rsidRPr="001E3493" w:rsidRDefault="0023524D" w:rsidP="00640107">
            <w:pPr>
              <w:spacing w:line="360" w:lineRule="auto"/>
            </w:pPr>
            <w:r w:rsidRPr="001E3493">
              <w:rPr>
                <w:noProof/>
              </w:rPr>
              <w:t>Week 1.2</w:t>
            </w:r>
          </w:p>
        </w:tc>
        <w:tc>
          <w:tcPr>
            <w:tcW w:w="1710" w:type="dxa"/>
            <w:gridSpan w:val="2"/>
          </w:tcPr>
          <w:p w14:paraId="056FC19B" w14:textId="77777777" w:rsidR="0023524D" w:rsidRPr="001E3493" w:rsidRDefault="0023524D" w:rsidP="00640107">
            <w:pPr>
              <w:spacing w:line="360" w:lineRule="auto"/>
            </w:pPr>
            <w:r w:rsidRPr="001E3493">
              <w:rPr>
                <w:noProof/>
              </w:rPr>
              <w:drawing>
                <wp:inline distT="0" distB="0" distL="0" distR="0" wp14:anchorId="638CE8CF" wp14:editId="2FCC4ADB">
                  <wp:extent cx="1105341" cy="1250691"/>
                  <wp:effectExtent l="0" t="0" r="0" b="698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Picture 614"/>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1105341" cy="1250691"/>
                          </a:xfrm>
                          <a:prstGeom prst="rect">
                            <a:avLst/>
                          </a:prstGeom>
                        </pic:spPr>
                      </pic:pic>
                    </a:graphicData>
                  </a:graphic>
                </wp:inline>
              </w:drawing>
            </w:r>
            <w:r w:rsidRPr="001E3493">
              <w:br/>
            </w:r>
            <w:r w:rsidRPr="001E3493">
              <w:rPr>
                <w:noProof/>
              </w:rPr>
              <w:t xml:space="preserve"> Week 2.1</w:t>
            </w:r>
          </w:p>
        </w:tc>
        <w:tc>
          <w:tcPr>
            <w:tcW w:w="1890" w:type="dxa"/>
          </w:tcPr>
          <w:p w14:paraId="2B631A25" w14:textId="77777777" w:rsidR="0023524D" w:rsidRPr="001E3493" w:rsidRDefault="0023524D" w:rsidP="00640107">
            <w:pPr>
              <w:spacing w:line="360" w:lineRule="auto"/>
            </w:pPr>
            <w:r w:rsidRPr="001E3493">
              <w:rPr>
                <w:noProof/>
              </w:rPr>
              <w:drawing>
                <wp:inline distT="0" distB="0" distL="0" distR="0" wp14:anchorId="4B607E7D" wp14:editId="5D693E1D">
                  <wp:extent cx="1332412" cy="1140460"/>
                  <wp:effectExtent l="0" t="0" r="1270" b="254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Picture 615"/>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1356135" cy="1160766"/>
                          </a:xfrm>
                          <a:prstGeom prst="rect">
                            <a:avLst/>
                          </a:prstGeom>
                        </pic:spPr>
                      </pic:pic>
                    </a:graphicData>
                  </a:graphic>
                </wp:inline>
              </w:drawing>
            </w:r>
          </w:p>
          <w:p w14:paraId="13EED82F" w14:textId="77777777" w:rsidR="0023524D" w:rsidRPr="001E3493" w:rsidRDefault="0023524D" w:rsidP="00640107">
            <w:pPr>
              <w:spacing w:line="360" w:lineRule="auto"/>
            </w:pPr>
            <w:r w:rsidRPr="001E3493">
              <w:rPr>
                <w:noProof/>
              </w:rPr>
              <w:t>Week 2.2</w:t>
            </w:r>
          </w:p>
        </w:tc>
      </w:tr>
      <w:tr w:rsidR="0023524D" w:rsidRPr="001E3493" w14:paraId="18D80ED2" w14:textId="77777777" w:rsidTr="00806D7C">
        <w:trPr>
          <w:trHeight w:val="1952"/>
        </w:trPr>
        <w:tc>
          <w:tcPr>
            <w:tcW w:w="929" w:type="dxa"/>
            <w:vMerge/>
            <w:textDirection w:val="btLr"/>
            <w:vAlign w:val="bottom"/>
          </w:tcPr>
          <w:p w14:paraId="0350B319" w14:textId="77777777" w:rsidR="0023524D" w:rsidRPr="001E3493" w:rsidRDefault="0023524D" w:rsidP="00423400">
            <w:pPr>
              <w:spacing w:line="240" w:lineRule="auto"/>
              <w:ind w:left="113" w:right="113"/>
              <w:jc w:val="center"/>
              <w:rPr>
                <w:b/>
                <w:bCs/>
              </w:rPr>
            </w:pPr>
          </w:p>
        </w:tc>
        <w:tc>
          <w:tcPr>
            <w:tcW w:w="2486" w:type="dxa"/>
            <w:gridSpan w:val="2"/>
          </w:tcPr>
          <w:p w14:paraId="49F37270" w14:textId="77777777" w:rsidR="0023524D" w:rsidRPr="001E3493" w:rsidRDefault="0023524D" w:rsidP="00640107">
            <w:pPr>
              <w:spacing w:line="360" w:lineRule="auto"/>
              <w:rPr>
                <w:noProof/>
              </w:rPr>
            </w:pPr>
            <w:r w:rsidRPr="001E3493">
              <w:rPr>
                <w:noProof/>
              </w:rPr>
              <w:drawing>
                <wp:inline distT="0" distB="0" distL="0" distR="0" wp14:anchorId="11658FB9" wp14:editId="0047563F">
                  <wp:extent cx="1359827" cy="1019870"/>
                  <wp:effectExtent l="0" t="0" r="0" b="889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Picture 616"/>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1359827" cy="1019870"/>
                          </a:xfrm>
                          <a:prstGeom prst="rect">
                            <a:avLst/>
                          </a:prstGeom>
                        </pic:spPr>
                      </pic:pic>
                    </a:graphicData>
                  </a:graphic>
                </wp:inline>
              </w:drawing>
            </w:r>
          </w:p>
          <w:p w14:paraId="1B7A20E9" w14:textId="77777777" w:rsidR="0023524D" w:rsidRPr="001E3493" w:rsidRDefault="0023524D" w:rsidP="00640107">
            <w:pPr>
              <w:spacing w:line="360" w:lineRule="auto"/>
              <w:rPr>
                <w:noProof/>
              </w:rPr>
            </w:pPr>
            <w:r w:rsidRPr="001E3493">
              <w:rPr>
                <w:noProof/>
              </w:rPr>
              <w:t>Week 3</w:t>
            </w:r>
          </w:p>
        </w:tc>
        <w:tc>
          <w:tcPr>
            <w:tcW w:w="2430" w:type="dxa"/>
            <w:gridSpan w:val="2"/>
          </w:tcPr>
          <w:p w14:paraId="374D5C8B" w14:textId="77777777" w:rsidR="0023524D" w:rsidRPr="001E3493" w:rsidRDefault="0023524D" w:rsidP="00640107">
            <w:pPr>
              <w:spacing w:line="360" w:lineRule="auto"/>
            </w:pPr>
            <w:r w:rsidRPr="001E3493">
              <w:rPr>
                <w:noProof/>
              </w:rPr>
              <w:drawing>
                <wp:inline distT="0" distB="0" distL="0" distR="0" wp14:anchorId="4BC45E8A" wp14:editId="476BC20E">
                  <wp:extent cx="1346324" cy="1009743"/>
                  <wp:effectExtent l="0" t="0" r="6350"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Picture 617"/>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1346324" cy="1009743"/>
                          </a:xfrm>
                          <a:prstGeom prst="rect">
                            <a:avLst/>
                          </a:prstGeom>
                        </pic:spPr>
                      </pic:pic>
                    </a:graphicData>
                  </a:graphic>
                </wp:inline>
              </w:drawing>
            </w:r>
          </w:p>
          <w:p w14:paraId="2DE4086E" w14:textId="77777777" w:rsidR="0023524D" w:rsidRPr="001E3493" w:rsidRDefault="0023524D" w:rsidP="00640107">
            <w:pPr>
              <w:spacing w:line="360" w:lineRule="auto"/>
            </w:pPr>
            <w:r w:rsidRPr="001E3493">
              <w:t>Week 4</w:t>
            </w:r>
          </w:p>
        </w:tc>
        <w:tc>
          <w:tcPr>
            <w:tcW w:w="2340" w:type="dxa"/>
            <w:gridSpan w:val="2"/>
          </w:tcPr>
          <w:p w14:paraId="202425D3" w14:textId="77777777" w:rsidR="0023524D" w:rsidRPr="001E3493" w:rsidRDefault="0023524D" w:rsidP="00640107">
            <w:pPr>
              <w:spacing w:line="360" w:lineRule="auto"/>
            </w:pPr>
            <w:r w:rsidRPr="001E3493">
              <w:rPr>
                <w:noProof/>
              </w:rPr>
              <w:drawing>
                <wp:inline distT="0" distB="0" distL="0" distR="0" wp14:anchorId="0C0066DC" wp14:editId="0676BC40">
                  <wp:extent cx="1348740" cy="1011555"/>
                  <wp:effectExtent l="0" t="0" r="381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Picture 618"/>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1348740" cy="1011555"/>
                          </a:xfrm>
                          <a:prstGeom prst="rect">
                            <a:avLst/>
                          </a:prstGeom>
                        </pic:spPr>
                      </pic:pic>
                    </a:graphicData>
                  </a:graphic>
                </wp:inline>
              </w:drawing>
            </w:r>
          </w:p>
          <w:p w14:paraId="25CBDC88" w14:textId="77777777" w:rsidR="0023524D" w:rsidRPr="001E3493" w:rsidRDefault="0023524D" w:rsidP="00640107">
            <w:pPr>
              <w:spacing w:line="360" w:lineRule="auto"/>
            </w:pPr>
            <w:r w:rsidRPr="001E3493">
              <w:t>Week6</w:t>
            </w:r>
          </w:p>
        </w:tc>
      </w:tr>
      <w:tr w:rsidR="0023524D" w:rsidRPr="001E3493" w14:paraId="23372734" w14:textId="77777777" w:rsidTr="00806D7C">
        <w:trPr>
          <w:trHeight w:val="890"/>
        </w:trPr>
        <w:tc>
          <w:tcPr>
            <w:tcW w:w="929" w:type="dxa"/>
            <w:vMerge/>
            <w:textDirection w:val="btLr"/>
            <w:vAlign w:val="bottom"/>
          </w:tcPr>
          <w:p w14:paraId="33BD57B8" w14:textId="77777777" w:rsidR="0023524D" w:rsidRPr="001E3493" w:rsidRDefault="0023524D" w:rsidP="00423400">
            <w:pPr>
              <w:spacing w:line="240" w:lineRule="auto"/>
              <w:ind w:left="113" w:right="113"/>
              <w:jc w:val="center"/>
              <w:rPr>
                <w:b/>
                <w:bCs/>
              </w:rPr>
            </w:pPr>
          </w:p>
        </w:tc>
        <w:tc>
          <w:tcPr>
            <w:tcW w:w="2486" w:type="dxa"/>
            <w:gridSpan w:val="2"/>
          </w:tcPr>
          <w:p w14:paraId="01DB07FD" w14:textId="77777777" w:rsidR="0023524D" w:rsidRPr="001E3493" w:rsidRDefault="0023524D" w:rsidP="00640107">
            <w:pPr>
              <w:spacing w:line="240" w:lineRule="auto"/>
              <w:rPr>
                <w:b/>
                <w:bCs/>
                <w:noProof/>
              </w:rPr>
            </w:pPr>
            <w:r w:rsidRPr="001E3493">
              <w:rPr>
                <w:b/>
                <w:bCs/>
                <w:noProof/>
              </w:rPr>
              <w:t>Not generated – Animal removed</w:t>
            </w:r>
          </w:p>
          <w:p w14:paraId="4ACE15BA" w14:textId="77777777" w:rsidR="0023524D" w:rsidRPr="001E3493" w:rsidRDefault="0023524D" w:rsidP="00640107">
            <w:pPr>
              <w:spacing w:line="240" w:lineRule="auto"/>
              <w:rPr>
                <w:noProof/>
              </w:rPr>
            </w:pPr>
            <w:r w:rsidRPr="001E3493">
              <w:rPr>
                <w:noProof/>
              </w:rPr>
              <w:t>Week 8</w:t>
            </w:r>
          </w:p>
        </w:tc>
        <w:tc>
          <w:tcPr>
            <w:tcW w:w="2430" w:type="dxa"/>
            <w:gridSpan w:val="2"/>
          </w:tcPr>
          <w:p w14:paraId="5F246FD7" w14:textId="77777777" w:rsidR="0023524D" w:rsidRPr="001E3493" w:rsidRDefault="0023524D" w:rsidP="00640107">
            <w:pPr>
              <w:spacing w:line="240" w:lineRule="auto"/>
              <w:rPr>
                <w:b/>
                <w:bCs/>
                <w:noProof/>
              </w:rPr>
            </w:pPr>
            <w:r w:rsidRPr="001E3493">
              <w:rPr>
                <w:b/>
                <w:bCs/>
                <w:noProof/>
              </w:rPr>
              <w:t>Not generated – Animal removed</w:t>
            </w:r>
          </w:p>
          <w:p w14:paraId="13E371D6" w14:textId="77777777" w:rsidR="0023524D" w:rsidRPr="001E3493" w:rsidRDefault="0023524D" w:rsidP="00640107">
            <w:pPr>
              <w:spacing w:line="240" w:lineRule="auto"/>
            </w:pPr>
            <w:r w:rsidRPr="001E3493">
              <w:t>Week 10</w:t>
            </w:r>
          </w:p>
        </w:tc>
        <w:tc>
          <w:tcPr>
            <w:tcW w:w="2340" w:type="dxa"/>
            <w:gridSpan w:val="2"/>
          </w:tcPr>
          <w:p w14:paraId="1792D358" w14:textId="77777777" w:rsidR="0023524D" w:rsidRPr="001E3493" w:rsidRDefault="0023524D" w:rsidP="00640107">
            <w:pPr>
              <w:spacing w:line="240" w:lineRule="auto"/>
              <w:rPr>
                <w:b/>
                <w:bCs/>
                <w:noProof/>
              </w:rPr>
            </w:pPr>
            <w:r w:rsidRPr="001E3493">
              <w:rPr>
                <w:b/>
                <w:bCs/>
                <w:noProof/>
              </w:rPr>
              <w:t>Not generated – Animal removed</w:t>
            </w:r>
          </w:p>
          <w:p w14:paraId="76C29E13" w14:textId="77777777" w:rsidR="0023524D" w:rsidRPr="001E3493" w:rsidRDefault="0023524D" w:rsidP="00640107">
            <w:pPr>
              <w:spacing w:line="240" w:lineRule="auto"/>
              <w:rPr>
                <w:noProof/>
              </w:rPr>
            </w:pPr>
            <w:r w:rsidRPr="001E3493">
              <w:t>Week 12</w:t>
            </w:r>
          </w:p>
        </w:tc>
      </w:tr>
    </w:tbl>
    <w:p w14:paraId="23582D4F" w14:textId="77777777" w:rsidR="00363632" w:rsidRDefault="00363632"/>
    <w:p w14:paraId="06DC4545" w14:textId="77777777" w:rsidR="00363632" w:rsidRDefault="00363632"/>
    <w:p w14:paraId="19918840" w14:textId="4EE20124" w:rsidR="00363632" w:rsidRDefault="00363632">
      <w:r>
        <w:lastRenderedPageBreak/>
        <w:t>Table 34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2653A51C" w14:textId="77777777" w:rsidTr="00806D7C">
        <w:trPr>
          <w:trHeight w:val="1952"/>
        </w:trPr>
        <w:tc>
          <w:tcPr>
            <w:tcW w:w="929" w:type="dxa"/>
            <w:vMerge w:val="restart"/>
            <w:textDirection w:val="btLr"/>
            <w:vAlign w:val="bottom"/>
          </w:tcPr>
          <w:p w14:paraId="15E7C9BD" w14:textId="77777777" w:rsidR="0023524D" w:rsidRPr="001E3493" w:rsidRDefault="0023524D" w:rsidP="00423400">
            <w:pPr>
              <w:spacing w:line="240" w:lineRule="auto"/>
              <w:ind w:left="113" w:right="113"/>
              <w:jc w:val="center"/>
              <w:rPr>
                <w:b/>
                <w:bCs/>
              </w:rPr>
            </w:pPr>
            <w:r w:rsidRPr="001E3493">
              <w:rPr>
                <w:b/>
                <w:bCs/>
              </w:rPr>
              <w:t>G24021</w:t>
            </w:r>
          </w:p>
        </w:tc>
        <w:tc>
          <w:tcPr>
            <w:tcW w:w="1856" w:type="dxa"/>
          </w:tcPr>
          <w:p w14:paraId="783314F3" w14:textId="77777777" w:rsidR="0023524D" w:rsidRPr="001E3493" w:rsidRDefault="0023524D" w:rsidP="00640107">
            <w:pPr>
              <w:spacing w:line="276" w:lineRule="auto"/>
              <w:rPr>
                <w:noProof/>
              </w:rPr>
            </w:pPr>
            <w:r w:rsidRPr="001E3493">
              <w:rPr>
                <w:noProof/>
              </w:rPr>
              <w:drawing>
                <wp:inline distT="0" distB="0" distL="0" distR="0" wp14:anchorId="14208AD1" wp14:editId="3F7A23CE">
                  <wp:extent cx="1093111" cy="1213519"/>
                  <wp:effectExtent l="0" t="0" r="0" b="5715"/>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Picture 622"/>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1093111" cy="1213519"/>
                          </a:xfrm>
                          <a:prstGeom prst="rect">
                            <a:avLst/>
                          </a:prstGeom>
                        </pic:spPr>
                      </pic:pic>
                    </a:graphicData>
                  </a:graphic>
                </wp:inline>
              </w:drawing>
            </w:r>
          </w:p>
          <w:p w14:paraId="5AB79E72" w14:textId="77777777" w:rsidR="0023524D" w:rsidRPr="001E3493" w:rsidRDefault="0023524D" w:rsidP="00640107">
            <w:pPr>
              <w:spacing w:line="276" w:lineRule="auto"/>
              <w:rPr>
                <w:noProof/>
              </w:rPr>
            </w:pPr>
            <w:r w:rsidRPr="001E3493">
              <w:rPr>
                <w:noProof/>
              </w:rPr>
              <w:t>Week 1.1</w:t>
            </w:r>
          </w:p>
        </w:tc>
        <w:tc>
          <w:tcPr>
            <w:tcW w:w="1800" w:type="dxa"/>
            <w:gridSpan w:val="2"/>
          </w:tcPr>
          <w:p w14:paraId="5146521B" w14:textId="77777777" w:rsidR="0023524D" w:rsidRPr="001E3493" w:rsidRDefault="0023524D" w:rsidP="00640107">
            <w:pPr>
              <w:spacing w:line="276" w:lineRule="auto"/>
              <w:rPr>
                <w:noProof/>
              </w:rPr>
            </w:pPr>
            <w:r w:rsidRPr="001E3493">
              <w:rPr>
                <w:noProof/>
              </w:rPr>
              <w:drawing>
                <wp:inline distT="0" distB="0" distL="0" distR="0" wp14:anchorId="4BBC724C" wp14:editId="1779ACFF">
                  <wp:extent cx="1090623" cy="1213377"/>
                  <wp:effectExtent l="0" t="0" r="0" b="635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Picture 623"/>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1090623" cy="1213377"/>
                          </a:xfrm>
                          <a:prstGeom prst="rect">
                            <a:avLst/>
                          </a:prstGeom>
                        </pic:spPr>
                      </pic:pic>
                    </a:graphicData>
                  </a:graphic>
                </wp:inline>
              </w:drawing>
            </w:r>
          </w:p>
          <w:p w14:paraId="11C8B5B8" w14:textId="77777777" w:rsidR="0023524D" w:rsidRPr="001E3493" w:rsidRDefault="0023524D" w:rsidP="00640107">
            <w:pPr>
              <w:spacing w:line="276" w:lineRule="auto"/>
              <w:rPr>
                <w:noProof/>
              </w:rPr>
            </w:pPr>
            <w:r w:rsidRPr="001E3493">
              <w:rPr>
                <w:noProof/>
              </w:rPr>
              <w:t>Week 1.2</w:t>
            </w:r>
          </w:p>
        </w:tc>
        <w:tc>
          <w:tcPr>
            <w:tcW w:w="1710" w:type="dxa"/>
            <w:gridSpan w:val="2"/>
          </w:tcPr>
          <w:p w14:paraId="5BF01A80" w14:textId="77777777" w:rsidR="0023524D" w:rsidRPr="001E3493" w:rsidRDefault="0023524D" w:rsidP="00640107">
            <w:pPr>
              <w:spacing w:line="276" w:lineRule="auto"/>
              <w:rPr>
                <w:noProof/>
              </w:rPr>
            </w:pPr>
            <w:r w:rsidRPr="001E3493">
              <w:rPr>
                <w:noProof/>
              </w:rPr>
              <w:drawing>
                <wp:inline distT="0" distB="0" distL="0" distR="0" wp14:anchorId="31EE6EE1" wp14:editId="23208914">
                  <wp:extent cx="1094135" cy="1219381"/>
                  <wp:effectExtent l="0" t="0" r="0" b="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Picture 624"/>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1094135" cy="1219381"/>
                          </a:xfrm>
                          <a:prstGeom prst="rect">
                            <a:avLst/>
                          </a:prstGeom>
                        </pic:spPr>
                      </pic:pic>
                    </a:graphicData>
                  </a:graphic>
                </wp:inline>
              </w:drawing>
            </w:r>
          </w:p>
          <w:p w14:paraId="2535855B" w14:textId="77777777" w:rsidR="0023524D" w:rsidRPr="001E3493" w:rsidRDefault="0023524D" w:rsidP="00640107">
            <w:pPr>
              <w:spacing w:line="276" w:lineRule="auto"/>
              <w:rPr>
                <w:noProof/>
              </w:rPr>
            </w:pPr>
            <w:r w:rsidRPr="001E3493">
              <w:rPr>
                <w:noProof/>
              </w:rPr>
              <w:t>Week 2.1</w:t>
            </w:r>
          </w:p>
        </w:tc>
        <w:tc>
          <w:tcPr>
            <w:tcW w:w="1890" w:type="dxa"/>
          </w:tcPr>
          <w:p w14:paraId="1149BA45" w14:textId="77777777" w:rsidR="0023524D" w:rsidRPr="001E3493" w:rsidRDefault="0023524D" w:rsidP="00640107">
            <w:pPr>
              <w:spacing w:line="276" w:lineRule="auto"/>
              <w:rPr>
                <w:noProof/>
              </w:rPr>
            </w:pPr>
            <w:r w:rsidRPr="001E3493">
              <w:rPr>
                <w:noProof/>
              </w:rPr>
              <w:drawing>
                <wp:inline distT="0" distB="0" distL="0" distR="0" wp14:anchorId="323787DA" wp14:editId="035C5332">
                  <wp:extent cx="1617134" cy="1212850"/>
                  <wp:effectExtent l="0" t="0" r="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Picture 625"/>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1627417" cy="1220562"/>
                          </a:xfrm>
                          <a:prstGeom prst="rect">
                            <a:avLst/>
                          </a:prstGeom>
                        </pic:spPr>
                      </pic:pic>
                    </a:graphicData>
                  </a:graphic>
                </wp:inline>
              </w:drawing>
            </w:r>
          </w:p>
          <w:p w14:paraId="547BA41C" w14:textId="77777777" w:rsidR="0023524D" w:rsidRPr="001E3493" w:rsidRDefault="0023524D" w:rsidP="00640107">
            <w:pPr>
              <w:spacing w:line="276" w:lineRule="auto"/>
              <w:rPr>
                <w:noProof/>
              </w:rPr>
            </w:pPr>
            <w:r w:rsidRPr="001E3493">
              <w:rPr>
                <w:noProof/>
              </w:rPr>
              <w:t>Week 2.2</w:t>
            </w:r>
          </w:p>
        </w:tc>
      </w:tr>
      <w:tr w:rsidR="0023524D" w:rsidRPr="001E3493" w14:paraId="56C8FB36" w14:textId="77777777" w:rsidTr="00806D7C">
        <w:trPr>
          <w:trHeight w:val="1952"/>
        </w:trPr>
        <w:tc>
          <w:tcPr>
            <w:tcW w:w="929" w:type="dxa"/>
            <w:vMerge/>
            <w:textDirection w:val="btLr"/>
            <w:vAlign w:val="bottom"/>
          </w:tcPr>
          <w:p w14:paraId="71F1DBF7" w14:textId="77777777" w:rsidR="0023524D" w:rsidRPr="001E3493" w:rsidRDefault="0023524D" w:rsidP="00423400">
            <w:pPr>
              <w:spacing w:line="240" w:lineRule="auto"/>
              <w:ind w:left="113" w:right="113"/>
              <w:jc w:val="center"/>
              <w:rPr>
                <w:b/>
                <w:bCs/>
              </w:rPr>
            </w:pPr>
          </w:p>
        </w:tc>
        <w:tc>
          <w:tcPr>
            <w:tcW w:w="2486" w:type="dxa"/>
            <w:gridSpan w:val="2"/>
          </w:tcPr>
          <w:p w14:paraId="669086CB" w14:textId="77777777" w:rsidR="0023524D" w:rsidRPr="001E3493" w:rsidRDefault="0023524D" w:rsidP="00640107">
            <w:pPr>
              <w:spacing w:line="276" w:lineRule="auto"/>
              <w:rPr>
                <w:noProof/>
              </w:rPr>
            </w:pPr>
            <w:r w:rsidRPr="001E3493">
              <w:rPr>
                <w:noProof/>
              </w:rPr>
              <w:drawing>
                <wp:inline distT="0" distB="0" distL="0" distR="0" wp14:anchorId="60ADC58B" wp14:editId="1EF11C44">
                  <wp:extent cx="1987127" cy="1490345"/>
                  <wp:effectExtent l="0" t="0" r="0" b="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Picture 626"/>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1998760" cy="1499070"/>
                          </a:xfrm>
                          <a:prstGeom prst="rect">
                            <a:avLst/>
                          </a:prstGeom>
                        </pic:spPr>
                      </pic:pic>
                    </a:graphicData>
                  </a:graphic>
                </wp:inline>
              </w:drawing>
            </w:r>
          </w:p>
          <w:p w14:paraId="51900185" w14:textId="77777777" w:rsidR="0023524D" w:rsidRPr="001E3493" w:rsidRDefault="0023524D" w:rsidP="00640107">
            <w:pPr>
              <w:spacing w:line="276" w:lineRule="auto"/>
              <w:rPr>
                <w:noProof/>
              </w:rPr>
            </w:pPr>
            <w:r w:rsidRPr="001E3493">
              <w:rPr>
                <w:noProof/>
              </w:rPr>
              <w:t>Week 3</w:t>
            </w:r>
          </w:p>
        </w:tc>
        <w:tc>
          <w:tcPr>
            <w:tcW w:w="2430" w:type="dxa"/>
            <w:gridSpan w:val="2"/>
          </w:tcPr>
          <w:p w14:paraId="1C973B1D" w14:textId="77777777" w:rsidR="0023524D" w:rsidRPr="001E3493" w:rsidRDefault="0023524D" w:rsidP="00640107">
            <w:pPr>
              <w:spacing w:line="276" w:lineRule="auto"/>
              <w:rPr>
                <w:noProof/>
              </w:rPr>
            </w:pPr>
            <w:r w:rsidRPr="001E3493">
              <w:rPr>
                <w:noProof/>
              </w:rPr>
              <w:drawing>
                <wp:inline distT="0" distB="0" distL="0" distR="0" wp14:anchorId="289F6327" wp14:editId="0053A467">
                  <wp:extent cx="1987127" cy="1490345"/>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Picture 627"/>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1998179" cy="1498634"/>
                          </a:xfrm>
                          <a:prstGeom prst="rect">
                            <a:avLst/>
                          </a:prstGeom>
                        </pic:spPr>
                      </pic:pic>
                    </a:graphicData>
                  </a:graphic>
                </wp:inline>
              </w:drawing>
            </w:r>
          </w:p>
          <w:p w14:paraId="70C37B4F" w14:textId="77777777" w:rsidR="0023524D" w:rsidRPr="001E3493" w:rsidRDefault="0023524D" w:rsidP="00640107">
            <w:pPr>
              <w:spacing w:line="276" w:lineRule="auto"/>
              <w:rPr>
                <w:noProof/>
              </w:rPr>
            </w:pPr>
            <w:r w:rsidRPr="001E3493">
              <w:rPr>
                <w:noProof/>
              </w:rPr>
              <w:t>Week 4</w:t>
            </w:r>
          </w:p>
        </w:tc>
        <w:tc>
          <w:tcPr>
            <w:tcW w:w="2340" w:type="dxa"/>
            <w:gridSpan w:val="2"/>
          </w:tcPr>
          <w:p w14:paraId="165E733F" w14:textId="77777777" w:rsidR="0023524D" w:rsidRPr="001E3493" w:rsidRDefault="0023524D" w:rsidP="00640107">
            <w:pPr>
              <w:spacing w:line="276" w:lineRule="auto"/>
              <w:rPr>
                <w:noProof/>
              </w:rPr>
            </w:pPr>
            <w:r w:rsidRPr="001E3493">
              <w:rPr>
                <w:noProof/>
              </w:rPr>
              <w:drawing>
                <wp:inline distT="0" distB="0" distL="0" distR="0" wp14:anchorId="20AB7B03" wp14:editId="6D9ADC75">
                  <wp:extent cx="1987389" cy="1490541"/>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Picture 628"/>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1987389" cy="1490541"/>
                          </a:xfrm>
                          <a:prstGeom prst="rect">
                            <a:avLst/>
                          </a:prstGeom>
                        </pic:spPr>
                      </pic:pic>
                    </a:graphicData>
                  </a:graphic>
                </wp:inline>
              </w:drawing>
            </w:r>
          </w:p>
          <w:p w14:paraId="407800F1" w14:textId="77777777" w:rsidR="0023524D" w:rsidRPr="001E3493" w:rsidRDefault="0023524D" w:rsidP="00640107">
            <w:pPr>
              <w:spacing w:line="276" w:lineRule="auto"/>
              <w:rPr>
                <w:noProof/>
              </w:rPr>
            </w:pPr>
            <w:r w:rsidRPr="001E3493">
              <w:rPr>
                <w:noProof/>
              </w:rPr>
              <w:t>Week 6</w:t>
            </w:r>
          </w:p>
        </w:tc>
      </w:tr>
      <w:tr w:rsidR="0023524D" w:rsidRPr="001E3493" w14:paraId="416DC0D0" w14:textId="77777777" w:rsidTr="00C52B45">
        <w:trPr>
          <w:trHeight w:val="872"/>
        </w:trPr>
        <w:tc>
          <w:tcPr>
            <w:tcW w:w="929" w:type="dxa"/>
            <w:vMerge/>
            <w:textDirection w:val="btLr"/>
            <w:vAlign w:val="bottom"/>
          </w:tcPr>
          <w:p w14:paraId="775A2267" w14:textId="77777777" w:rsidR="0023524D" w:rsidRPr="001E3493" w:rsidRDefault="0023524D" w:rsidP="00423400">
            <w:pPr>
              <w:spacing w:line="240" w:lineRule="auto"/>
              <w:ind w:left="113" w:right="113"/>
              <w:jc w:val="center"/>
              <w:rPr>
                <w:b/>
                <w:bCs/>
              </w:rPr>
            </w:pPr>
          </w:p>
        </w:tc>
        <w:tc>
          <w:tcPr>
            <w:tcW w:w="2486" w:type="dxa"/>
            <w:gridSpan w:val="2"/>
          </w:tcPr>
          <w:p w14:paraId="57E6B6D0" w14:textId="77777777" w:rsidR="0023524D" w:rsidRPr="001E3493" w:rsidRDefault="0023524D" w:rsidP="00640107">
            <w:pPr>
              <w:spacing w:line="276" w:lineRule="auto"/>
              <w:rPr>
                <w:noProof/>
              </w:rPr>
            </w:pPr>
            <w:r w:rsidRPr="001E3493">
              <w:rPr>
                <w:b/>
                <w:bCs/>
                <w:noProof/>
              </w:rPr>
              <w:t>Not generated – Animal removed</w:t>
            </w:r>
            <w:r w:rsidRPr="001E3493">
              <w:rPr>
                <w:noProof/>
              </w:rPr>
              <w:br/>
              <w:t>Week 8</w:t>
            </w:r>
          </w:p>
        </w:tc>
        <w:tc>
          <w:tcPr>
            <w:tcW w:w="2430" w:type="dxa"/>
            <w:gridSpan w:val="2"/>
          </w:tcPr>
          <w:p w14:paraId="49002AE5" w14:textId="77777777" w:rsidR="0023524D" w:rsidRPr="001E3493" w:rsidRDefault="0023524D" w:rsidP="00640107">
            <w:pPr>
              <w:spacing w:line="276" w:lineRule="auto"/>
              <w:rPr>
                <w:noProof/>
              </w:rPr>
            </w:pPr>
            <w:r w:rsidRPr="001E3493">
              <w:rPr>
                <w:b/>
                <w:bCs/>
                <w:noProof/>
              </w:rPr>
              <w:t>Not generated – Animal removed</w:t>
            </w:r>
            <w:r w:rsidRPr="001E3493">
              <w:rPr>
                <w:noProof/>
              </w:rPr>
              <w:br/>
              <w:t>Week 10</w:t>
            </w:r>
          </w:p>
        </w:tc>
        <w:tc>
          <w:tcPr>
            <w:tcW w:w="2340" w:type="dxa"/>
            <w:gridSpan w:val="2"/>
          </w:tcPr>
          <w:p w14:paraId="267A6B29" w14:textId="77777777" w:rsidR="0023524D" w:rsidRPr="001E3493" w:rsidRDefault="0023524D" w:rsidP="00640107">
            <w:pPr>
              <w:spacing w:line="276" w:lineRule="auto"/>
              <w:rPr>
                <w:noProof/>
              </w:rPr>
            </w:pPr>
            <w:r w:rsidRPr="001E3493">
              <w:rPr>
                <w:b/>
                <w:bCs/>
                <w:noProof/>
              </w:rPr>
              <w:t>Not generated – Animal removed</w:t>
            </w:r>
            <w:r w:rsidRPr="001E3493">
              <w:rPr>
                <w:noProof/>
              </w:rPr>
              <w:br/>
              <w:t>Week 12</w:t>
            </w:r>
          </w:p>
        </w:tc>
      </w:tr>
      <w:tr w:rsidR="0023524D" w:rsidRPr="001E3493" w14:paraId="6C635C72" w14:textId="77777777" w:rsidTr="006377DA">
        <w:trPr>
          <w:trHeight w:val="2933"/>
        </w:trPr>
        <w:tc>
          <w:tcPr>
            <w:tcW w:w="929" w:type="dxa"/>
            <w:vMerge w:val="restart"/>
            <w:textDirection w:val="btLr"/>
            <w:vAlign w:val="bottom"/>
          </w:tcPr>
          <w:p w14:paraId="2A8AB8E4" w14:textId="77777777" w:rsidR="0023524D" w:rsidRPr="001E3493" w:rsidRDefault="0023524D" w:rsidP="00423400">
            <w:pPr>
              <w:spacing w:line="240" w:lineRule="auto"/>
              <w:ind w:left="113" w:right="113"/>
              <w:jc w:val="center"/>
              <w:rPr>
                <w:b/>
                <w:bCs/>
              </w:rPr>
            </w:pPr>
            <w:r w:rsidRPr="001E3493">
              <w:rPr>
                <w:b/>
                <w:bCs/>
              </w:rPr>
              <w:t>G24022</w:t>
            </w:r>
          </w:p>
        </w:tc>
        <w:tc>
          <w:tcPr>
            <w:tcW w:w="1856" w:type="dxa"/>
          </w:tcPr>
          <w:p w14:paraId="26E3C7B0" w14:textId="77777777" w:rsidR="0023524D" w:rsidRPr="001E3493" w:rsidRDefault="0023524D" w:rsidP="00640107">
            <w:pPr>
              <w:spacing w:line="276" w:lineRule="auto"/>
              <w:rPr>
                <w:noProof/>
              </w:rPr>
            </w:pPr>
            <w:r w:rsidRPr="001E3493">
              <w:rPr>
                <w:noProof/>
              </w:rPr>
              <w:drawing>
                <wp:inline distT="0" distB="0" distL="0" distR="0" wp14:anchorId="69086173" wp14:editId="550CEDE3">
                  <wp:extent cx="1427481" cy="1070610"/>
                  <wp:effectExtent l="0" t="0" r="127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Picture 632"/>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1447954" cy="1085965"/>
                          </a:xfrm>
                          <a:prstGeom prst="rect">
                            <a:avLst/>
                          </a:prstGeom>
                        </pic:spPr>
                      </pic:pic>
                    </a:graphicData>
                  </a:graphic>
                </wp:inline>
              </w:drawing>
            </w:r>
          </w:p>
          <w:p w14:paraId="0B708202" w14:textId="77777777" w:rsidR="0023524D" w:rsidRPr="001E3493" w:rsidRDefault="0023524D" w:rsidP="00640107">
            <w:pPr>
              <w:spacing w:line="276" w:lineRule="auto"/>
              <w:rPr>
                <w:noProof/>
              </w:rPr>
            </w:pPr>
            <w:r w:rsidRPr="001E3493">
              <w:rPr>
                <w:noProof/>
              </w:rPr>
              <w:t>Week 1.1</w:t>
            </w:r>
          </w:p>
        </w:tc>
        <w:tc>
          <w:tcPr>
            <w:tcW w:w="1800" w:type="dxa"/>
            <w:gridSpan w:val="2"/>
          </w:tcPr>
          <w:p w14:paraId="76383CBF" w14:textId="77777777" w:rsidR="0023524D" w:rsidRPr="001E3493" w:rsidRDefault="0023524D" w:rsidP="00640107">
            <w:pPr>
              <w:spacing w:line="276" w:lineRule="auto"/>
              <w:rPr>
                <w:noProof/>
              </w:rPr>
            </w:pPr>
            <w:r w:rsidRPr="001E3493">
              <w:rPr>
                <w:noProof/>
              </w:rPr>
              <w:drawing>
                <wp:inline distT="0" distB="0" distL="0" distR="0" wp14:anchorId="730241D3" wp14:editId="6DFA7094">
                  <wp:extent cx="1427480" cy="1070610"/>
                  <wp:effectExtent l="0" t="0" r="0"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Picture 633"/>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1434412" cy="1075809"/>
                          </a:xfrm>
                          <a:prstGeom prst="rect">
                            <a:avLst/>
                          </a:prstGeom>
                        </pic:spPr>
                      </pic:pic>
                    </a:graphicData>
                  </a:graphic>
                </wp:inline>
              </w:drawing>
            </w:r>
          </w:p>
          <w:p w14:paraId="667F6A2A" w14:textId="77777777" w:rsidR="0023524D" w:rsidRPr="001E3493" w:rsidRDefault="0023524D" w:rsidP="00640107">
            <w:pPr>
              <w:spacing w:line="276" w:lineRule="auto"/>
              <w:rPr>
                <w:noProof/>
              </w:rPr>
            </w:pPr>
            <w:r w:rsidRPr="001E3493">
              <w:rPr>
                <w:noProof/>
              </w:rPr>
              <w:t>Week 1.2</w:t>
            </w:r>
          </w:p>
        </w:tc>
        <w:tc>
          <w:tcPr>
            <w:tcW w:w="1710" w:type="dxa"/>
            <w:gridSpan w:val="2"/>
          </w:tcPr>
          <w:p w14:paraId="4118B3FC" w14:textId="77777777" w:rsidR="0023524D" w:rsidRPr="001E3493" w:rsidRDefault="0023524D" w:rsidP="00640107">
            <w:pPr>
              <w:spacing w:line="276" w:lineRule="auto"/>
              <w:rPr>
                <w:noProof/>
              </w:rPr>
            </w:pPr>
            <w:r w:rsidRPr="001E3493">
              <w:rPr>
                <w:noProof/>
              </w:rPr>
              <w:drawing>
                <wp:inline distT="0" distB="0" distL="0" distR="0" wp14:anchorId="0F70DFA8" wp14:editId="6A2599F0">
                  <wp:extent cx="1427480" cy="1070610"/>
                  <wp:effectExtent l="0" t="0" r="0"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Picture 634"/>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1435187" cy="1076390"/>
                          </a:xfrm>
                          <a:prstGeom prst="rect">
                            <a:avLst/>
                          </a:prstGeom>
                        </pic:spPr>
                      </pic:pic>
                    </a:graphicData>
                  </a:graphic>
                </wp:inline>
              </w:drawing>
            </w:r>
          </w:p>
          <w:p w14:paraId="6BBDA582" w14:textId="77777777" w:rsidR="0023524D" w:rsidRPr="001E3493" w:rsidRDefault="0023524D" w:rsidP="00640107">
            <w:pPr>
              <w:spacing w:line="276" w:lineRule="auto"/>
              <w:rPr>
                <w:noProof/>
              </w:rPr>
            </w:pPr>
            <w:r w:rsidRPr="001E3493">
              <w:rPr>
                <w:noProof/>
              </w:rPr>
              <w:t>Week 2.1</w:t>
            </w:r>
          </w:p>
        </w:tc>
        <w:tc>
          <w:tcPr>
            <w:tcW w:w="1890" w:type="dxa"/>
          </w:tcPr>
          <w:p w14:paraId="658359B2" w14:textId="77777777" w:rsidR="0023524D" w:rsidRPr="001E3493" w:rsidRDefault="0023524D" w:rsidP="00640107">
            <w:pPr>
              <w:spacing w:line="276" w:lineRule="auto"/>
              <w:rPr>
                <w:noProof/>
              </w:rPr>
            </w:pPr>
            <w:r w:rsidRPr="001E3493">
              <w:rPr>
                <w:noProof/>
              </w:rPr>
              <w:drawing>
                <wp:inline distT="0" distB="0" distL="0" distR="0" wp14:anchorId="701C3917" wp14:editId="0C3B130A">
                  <wp:extent cx="1427480" cy="1070610"/>
                  <wp:effectExtent l="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Picture 635"/>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1437031" cy="1077773"/>
                          </a:xfrm>
                          <a:prstGeom prst="rect">
                            <a:avLst/>
                          </a:prstGeom>
                        </pic:spPr>
                      </pic:pic>
                    </a:graphicData>
                  </a:graphic>
                </wp:inline>
              </w:drawing>
            </w:r>
          </w:p>
          <w:p w14:paraId="7B14EA09" w14:textId="77777777" w:rsidR="0023524D" w:rsidRPr="001E3493" w:rsidRDefault="0023524D" w:rsidP="00640107">
            <w:pPr>
              <w:spacing w:line="276" w:lineRule="auto"/>
              <w:rPr>
                <w:noProof/>
              </w:rPr>
            </w:pPr>
            <w:r w:rsidRPr="001E3493">
              <w:rPr>
                <w:noProof/>
              </w:rPr>
              <w:t>Week 2.2</w:t>
            </w:r>
          </w:p>
        </w:tc>
      </w:tr>
      <w:tr w:rsidR="0023524D" w:rsidRPr="001E3493" w14:paraId="28BF6CB6" w14:textId="77777777" w:rsidTr="00806D7C">
        <w:trPr>
          <w:trHeight w:val="1952"/>
        </w:trPr>
        <w:tc>
          <w:tcPr>
            <w:tcW w:w="929" w:type="dxa"/>
            <w:vMerge/>
            <w:textDirection w:val="btLr"/>
            <w:vAlign w:val="bottom"/>
          </w:tcPr>
          <w:p w14:paraId="3ADE60F3" w14:textId="77777777" w:rsidR="0023524D" w:rsidRPr="001E3493" w:rsidRDefault="0023524D" w:rsidP="00423400">
            <w:pPr>
              <w:spacing w:line="240" w:lineRule="auto"/>
              <w:ind w:left="113" w:right="113"/>
              <w:jc w:val="center"/>
              <w:rPr>
                <w:b/>
                <w:bCs/>
              </w:rPr>
            </w:pPr>
          </w:p>
        </w:tc>
        <w:tc>
          <w:tcPr>
            <w:tcW w:w="2486" w:type="dxa"/>
            <w:gridSpan w:val="2"/>
          </w:tcPr>
          <w:p w14:paraId="003A1489" w14:textId="77777777" w:rsidR="0023524D" w:rsidRPr="001E3493" w:rsidRDefault="0023524D" w:rsidP="00640107">
            <w:pPr>
              <w:spacing w:line="276" w:lineRule="auto"/>
              <w:rPr>
                <w:noProof/>
              </w:rPr>
            </w:pPr>
            <w:r w:rsidRPr="001E3493">
              <w:rPr>
                <w:noProof/>
              </w:rPr>
              <w:drawing>
                <wp:inline distT="0" distB="0" distL="0" distR="0" wp14:anchorId="4103D033" wp14:editId="044F8D37">
                  <wp:extent cx="1749972" cy="1312479"/>
                  <wp:effectExtent l="0" t="0" r="3175" b="254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Picture 636"/>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1760887" cy="1320666"/>
                          </a:xfrm>
                          <a:prstGeom prst="rect">
                            <a:avLst/>
                          </a:prstGeom>
                        </pic:spPr>
                      </pic:pic>
                    </a:graphicData>
                  </a:graphic>
                </wp:inline>
              </w:drawing>
            </w:r>
          </w:p>
          <w:p w14:paraId="4F327F78" w14:textId="77777777" w:rsidR="0023524D" w:rsidRPr="001E3493" w:rsidRDefault="0023524D" w:rsidP="00640107">
            <w:pPr>
              <w:spacing w:line="276" w:lineRule="auto"/>
              <w:rPr>
                <w:noProof/>
              </w:rPr>
            </w:pPr>
            <w:r w:rsidRPr="001E3493">
              <w:rPr>
                <w:noProof/>
              </w:rPr>
              <w:t>Week 3</w:t>
            </w:r>
          </w:p>
        </w:tc>
        <w:tc>
          <w:tcPr>
            <w:tcW w:w="2430" w:type="dxa"/>
            <w:gridSpan w:val="2"/>
          </w:tcPr>
          <w:p w14:paraId="5F51052C" w14:textId="77777777" w:rsidR="0023524D" w:rsidRPr="001E3493" w:rsidRDefault="0023524D" w:rsidP="00640107">
            <w:pPr>
              <w:spacing w:line="276" w:lineRule="auto"/>
              <w:rPr>
                <w:noProof/>
              </w:rPr>
            </w:pPr>
            <w:r w:rsidRPr="001E3493">
              <w:rPr>
                <w:noProof/>
              </w:rPr>
              <w:drawing>
                <wp:inline distT="0" distB="0" distL="0" distR="0" wp14:anchorId="0AA9487C" wp14:editId="1EEAF565">
                  <wp:extent cx="1765739" cy="1324304"/>
                  <wp:effectExtent l="0" t="0" r="6350" b="9525"/>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Picture 637"/>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1773598" cy="1330198"/>
                          </a:xfrm>
                          <a:prstGeom prst="rect">
                            <a:avLst/>
                          </a:prstGeom>
                        </pic:spPr>
                      </pic:pic>
                    </a:graphicData>
                  </a:graphic>
                </wp:inline>
              </w:drawing>
            </w:r>
          </w:p>
          <w:p w14:paraId="42404466" w14:textId="77777777" w:rsidR="0023524D" w:rsidRPr="001E3493" w:rsidRDefault="0023524D" w:rsidP="00640107">
            <w:pPr>
              <w:spacing w:line="276" w:lineRule="auto"/>
              <w:rPr>
                <w:noProof/>
              </w:rPr>
            </w:pPr>
            <w:r w:rsidRPr="001E3493">
              <w:rPr>
                <w:noProof/>
              </w:rPr>
              <w:t>Week 4</w:t>
            </w:r>
          </w:p>
        </w:tc>
        <w:tc>
          <w:tcPr>
            <w:tcW w:w="2340" w:type="dxa"/>
            <w:gridSpan w:val="2"/>
          </w:tcPr>
          <w:p w14:paraId="51D27B3F" w14:textId="77777777" w:rsidR="0023524D" w:rsidRPr="001E3493" w:rsidRDefault="0023524D" w:rsidP="00640107">
            <w:pPr>
              <w:spacing w:line="276" w:lineRule="auto"/>
              <w:rPr>
                <w:noProof/>
              </w:rPr>
            </w:pPr>
            <w:r w:rsidRPr="001E3493">
              <w:rPr>
                <w:b/>
                <w:bCs/>
                <w:noProof/>
              </w:rPr>
              <w:t>Not generated – Animal removed</w:t>
            </w:r>
          </w:p>
          <w:p w14:paraId="12CEF5FB" w14:textId="77777777" w:rsidR="0023524D" w:rsidRPr="001E3493" w:rsidRDefault="0023524D" w:rsidP="00640107">
            <w:pPr>
              <w:spacing w:line="276" w:lineRule="auto"/>
              <w:rPr>
                <w:noProof/>
              </w:rPr>
            </w:pPr>
            <w:r w:rsidRPr="001E3493">
              <w:rPr>
                <w:noProof/>
              </w:rPr>
              <w:t>Week 6</w:t>
            </w:r>
          </w:p>
        </w:tc>
      </w:tr>
    </w:tbl>
    <w:p w14:paraId="4F52B3E5" w14:textId="77777777" w:rsidR="00363632" w:rsidRDefault="00363632"/>
    <w:p w14:paraId="636E5CA1" w14:textId="7DF28006" w:rsidR="00363632" w:rsidRDefault="00363632">
      <w:r>
        <w:lastRenderedPageBreak/>
        <w:t>Table 34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188503B1" w14:textId="77777777" w:rsidTr="006377DA">
        <w:trPr>
          <w:trHeight w:val="1646"/>
        </w:trPr>
        <w:tc>
          <w:tcPr>
            <w:tcW w:w="929" w:type="dxa"/>
            <w:textDirection w:val="btLr"/>
            <w:vAlign w:val="bottom"/>
          </w:tcPr>
          <w:p w14:paraId="52BA4361" w14:textId="77777777" w:rsidR="0023524D" w:rsidRPr="001E3493" w:rsidRDefault="0023524D" w:rsidP="00423400">
            <w:pPr>
              <w:spacing w:line="240" w:lineRule="auto"/>
              <w:ind w:left="113" w:right="113"/>
              <w:jc w:val="center"/>
              <w:rPr>
                <w:b/>
                <w:bCs/>
              </w:rPr>
            </w:pPr>
          </w:p>
        </w:tc>
        <w:tc>
          <w:tcPr>
            <w:tcW w:w="2486" w:type="dxa"/>
            <w:gridSpan w:val="2"/>
          </w:tcPr>
          <w:p w14:paraId="4EB7C218"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8</w:t>
            </w:r>
          </w:p>
        </w:tc>
        <w:tc>
          <w:tcPr>
            <w:tcW w:w="2430" w:type="dxa"/>
            <w:gridSpan w:val="2"/>
          </w:tcPr>
          <w:p w14:paraId="7A9DF519"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10</w:t>
            </w:r>
          </w:p>
        </w:tc>
        <w:tc>
          <w:tcPr>
            <w:tcW w:w="2340" w:type="dxa"/>
            <w:gridSpan w:val="2"/>
          </w:tcPr>
          <w:p w14:paraId="18D0ACE1"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12</w:t>
            </w:r>
          </w:p>
        </w:tc>
      </w:tr>
      <w:tr w:rsidR="0023524D" w:rsidRPr="001E3493" w14:paraId="5C7F73BA" w14:textId="77777777" w:rsidTr="00806D7C">
        <w:trPr>
          <w:trHeight w:val="1952"/>
        </w:trPr>
        <w:tc>
          <w:tcPr>
            <w:tcW w:w="929" w:type="dxa"/>
            <w:vMerge w:val="restart"/>
            <w:textDirection w:val="btLr"/>
            <w:vAlign w:val="bottom"/>
          </w:tcPr>
          <w:p w14:paraId="41EB4982" w14:textId="77777777" w:rsidR="0023524D" w:rsidRPr="001E3493" w:rsidRDefault="0023524D" w:rsidP="00423400">
            <w:pPr>
              <w:spacing w:line="240" w:lineRule="auto"/>
              <w:ind w:left="113" w:right="113"/>
              <w:jc w:val="center"/>
              <w:rPr>
                <w:b/>
                <w:bCs/>
              </w:rPr>
            </w:pPr>
            <w:r w:rsidRPr="001E3493">
              <w:rPr>
                <w:b/>
                <w:bCs/>
              </w:rPr>
              <w:t>G24023</w:t>
            </w:r>
          </w:p>
        </w:tc>
        <w:tc>
          <w:tcPr>
            <w:tcW w:w="1856" w:type="dxa"/>
          </w:tcPr>
          <w:p w14:paraId="7A6FE082" w14:textId="77777777" w:rsidR="0023524D" w:rsidRPr="001E3493" w:rsidRDefault="0023524D" w:rsidP="00423400">
            <w:pPr>
              <w:spacing w:line="240" w:lineRule="auto"/>
              <w:rPr>
                <w:noProof/>
              </w:rPr>
            </w:pPr>
            <w:r w:rsidRPr="001E3493">
              <w:rPr>
                <w:noProof/>
              </w:rPr>
              <w:drawing>
                <wp:inline distT="0" distB="0" distL="0" distR="0" wp14:anchorId="2CC3A4E5" wp14:editId="6899AB52">
                  <wp:extent cx="1450025" cy="1082897"/>
                  <wp:effectExtent l="0" t="0" r="0" b="3175"/>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Picture 527"/>
                          <pic:cNvPicPr/>
                        </pic:nvPicPr>
                        <pic:blipFill>
                          <a:blip r:embed="rId278" cstate="print">
                            <a:extLst>
                              <a:ext uri="{28A0092B-C50C-407E-A947-70E740481C1C}">
                                <a14:useLocalDpi xmlns:a14="http://schemas.microsoft.com/office/drawing/2010/main" val="0"/>
                              </a:ext>
                            </a:extLst>
                          </a:blip>
                          <a:srcRect t="16729" b="16729"/>
                          <a:stretch>
                            <a:fillRect/>
                          </a:stretch>
                        </pic:blipFill>
                        <pic:spPr>
                          <a:xfrm>
                            <a:off x="0" y="0"/>
                            <a:ext cx="1450025" cy="1082897"/>
                          </a:xfrm>
                          <a:prstGeom prst="rect">
                            <a:avLst/>
                          </a:prstGeom>
                        </pic:spPr>
                      </pic:pic>
                    </a:graphicData>
                  </a:graphic>
                </wp:inline>
              </w:drawing>
            </w:r>
          </w:p>
          <w:p w14:paraId="3104C4BA" w14:textId="77777777" w:rsidR="0023524D" w:rsidRPr="001E3493" w:rsidRDefault="0023524D" w:rsidP="00423400">
            <w:pPr>
              <w:spacing w:line="240" w:lineRule="auto"/>
              <w:rPr>
                <w:noProof/>
              </w:rPr>
            </w:pPr>
            <w:r w:rsidRPr="001E3493">
              <w:rPr>
                <w:noProof/>
              </w:rPr>
              <w:t>Week 1.1</w:t>
            </w:r>
          </w:p>
        </w:tc>
        <w:tc>
          <w:tcPr>
            <w:tcW w:w="1800" w:type="dxa"/>
            <w:gridSpan w:val="2"/>
          </w:tcPr>
          <w:p w14:paraId="1EFBE3D2" w14:textId="77777777" w:rsidR="0023524D" w:rsidRPr="001E3493" w:rsidRDefault="0023524D" w:rsidP="00423400">
            <w:pPr>
              <w:spacing w:line="240" w:lineRule="auto"/>
              <w:rPr>
                <w:noProof/>
              </w:rPr>
            </w:pPr>
            <w:r w:rsidRPr="001E3493">
              <w:rPr>
                <w:noProof/>
              </w:rPr>
              <w:drawing>
                <wp:inline distT="0" distB="0" distL="0" distR="0" wp14:anchorId="6A4E6997" wp14:editId="5D35A8E9">
                  <wp:extent cx="1058833" cy="1162243"/>
                  <wp:effectExtent l="0" t="0" r="8255"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528"/>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1058833" cy="1162243"/>
                          </a:xfrm>
                          <a:prstGeom prst="rect">
                            <a:avLst/>
                          </a:prstGeom>
                        </pic:spPr>
                      </pic:pic>
                    </a:graphicData>
                  </a:graphic>
                </wp:inline>
              </w:drawing>
            </w:r>
          </w:p>
          <w:p w14:paraId="405FB75F" w14:textId="77777777" w:rsidR="0023524D" w:rsidRPr="001E3493" w:rsidRDefault="0023524D" w:rsidP="00423400">
            <w:pPr>
              <w:spacing w:line="240" w:lineRule="auto"/>
              <w:rPr>
                <w:noProof/>
              </w:rPr>
            </w:pPr>
            <w:r w:rsidRPr="001E3493">
              <w:rPr>
                <w:noProof/>
              </w:rPr>
              <w:t>Week 1.2</w:t>
            </w:r>
          </w:p>
        </w:tc>
        <w:tc>
          <w:tcPr>
            <w:tcW w:w="1710" w:type="dxa"/>
            <w:gridSpan w:val="2"/>
          </w:tcPr>
          <w:p w14:paraId="330A8750" w14:textId="77777777" w:rsidR="0023524D" w:rsidRPr="001E3493" w:rsidRDefault="0023524D" w:rsidP="00423400">
            <w:pPr>
              <w:spacing w:line="240" w:lineRule="auto"/>
              <w:rPr>
                <w:noProof/>
              </w:rPr>
            </w:pPr>
            <w:r w:rsidRPr="001E3493">
              <w:rPr>
                <w:noProof/>
              </w:rPr>
              <w:drawing>
                <wp:inline distT="0" distB="0" distL="0" distR="0" wp14:anchorId="6E9DD16D" wp14:editId="37783A2F">
                  <wp:extent cx="1062141" cy="1165874"/>
                  <wp:effectExtent l="0" t="0" r="508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Picture 529"/>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1062141" cy="1165874"/>
                          </a:xfrm>
                          <a:prstGeom prst="rect">
                            <a:avLst/>
                          </a:prstGeom>
                        </pic:spPr>
                      </pic:pic>
                    </a:graphicData>
                  </a:graphic>
                </wp:inline>
              </w:drawing>
            </w:r>
          </w:p>
          <w:p w14:paraId="35F5CCB3" w14:textId="77777777" w:rsidR="0023524D" w:rsidRPr="001E3493" w:rsidRDefault="0023524D" w:rsidP="00423400">
            <w:pPr>
              <w:spacing w:line="240" w:lineRule="auto"/>
              <w:rPr>
                <w:noProof/>
              </w:rPr>
            </w:pPr>
            <w:r w:rsidRPr="001E3493">
              <w:rPr>
                <w:noProof/>
              </w:rPr>
              <w:t>Week 2.1</w:t>
            </w:r>
          </w:p>
        </w:tc>
        <w:tc>
          <w:tcPr>
            <w:tcW w:w="1890" w:type="dxa"/>
          </w:tcPr>
          <w:p w14:paraId="31BAB131" w14:textId="77777777" w:rsidR="0023524D" w:rsidRPr="001E3493" w:rsidRDefault="0023524D" w:rsidP="00423400">
            <w:pPr>
              <w:spacing w:line="240" w:lineRule="auto"/>
              <w:rPr>
                <w:noProof/>
              </w:rPr>
            </w:pPr>
            <w:r w:rsidRPr="001E3493">
              <w:rPr>
                <w:noProof/>
              </w:rPr>
              <w:drawing>
                <wp:inline distT="0" distB="0" distL="0" distR="0" wp14:anchorId="1A5CF305" wp14:editId="7AE3C767">
                  <wp:extent cx="1062990" cy="1181862"/>
                  <wp:effectExtent l="0" t="0" r="381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Picture 530"/>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1062990" cy="1181862"/>
                          </a:xfrm>
                          <a:prstGeom prst="rect">
                            <a:avLst/>
                          </a:prstGeom>
                        </pic:spPr>
                      </pic:pic>
                    </a:graphicData>
                  </a:graphic>
                </wp:inline>
              </w:drawing>
            </w:r>
          </w:p>
          <w:p w14:paraId="622C672F" w14:textId="77777777" w:rsidR="0023524D" w:rsidRPr="001E3493" w:rsidRDefault="0023524D" w:rsidP="00423400">
            <w:pPr>
              <w:spacing w:line="240" w:lineRule="auto"/>
              <w:rPr>
                <w:noProof/>
              </w:rPr>
            </w:pPr>
            <w:r w:rsidRPr="001E3493">
              <w:rPr>
                <w:noProof/>
              </w:rPr>
              <w:t>Week 2.2</w:t>
            </w:r>
          </w:p>
        </w:tc>
      </w:tr>
      <w:tr w:rsidR="0023524D" w:rsidRPr="001E3493" w14:paraId="21588A1A" w14:textId="77777777" w:rsidTr="006377DA">
        <w:trPr>
          <w:trHeight w:val="1952"/>
        </w:trPr>
        <w:tc>
          <w:tcPr>
            <w:tcW w:w="929" w:type="dxa"/>
            <w:vMerge/>
            <w:textDirection w:val="btLr"/>
            <w:vAlign w:val="bottom"/>
          </w:tcPr>
          <w:p w14:paraId="208797DD" w14:textId="77777777" w:rsidR="0023524D" w:rsidRPr="001E3493" w:rsidRDefault="0023524D" w:rsidP="00423400">
            <w:pPr>
              <w:spacing w:line="240" w:lineRule="auto"/>
              <w:ind w:left="113" w:right="113"/>
              <w:jc w:val="center"/>
              <w:rPr>
                <w:b/>
                <w:bCs/>
              </w:rPr>
            </w:pPr>
          </w:p>
        </w:tc>
        <w:tc>
          <w:tcPr>
            <w:tcW w:w="2486" w:type="dxa"/>
            <w:gridSpan w:val="2"/>
            <w:tcBorders>
              <w:bottom w:val="single" w:sz="4" w:space="0" w:color="auto"/>
            </w:tcBorders>
          </w:tcPr>
          <w:p w14:paraId="0CD9C557" w14:textId="77777777" w:rsidR="0023524D" w:rsidRPr="001E3493" w:rsidRDefault="0023524D" w:rsidP="00423400">
            <w:pPr>
              <w:spacing w:line="240" w:lineRule="auto"/>
              <w:rPr>
                <w:noProof/>
              </w:rPr>
            </w:pPr>
            <w:r w:rsidRPr="001E3493">
              <w:rPr>
                <w:noProof/>
              </w:rPr>
              <w:drawing>
                <wp:inline distT="0" distB="0" distL="0" distR="0" wp14:anchorId="0F65AA4A" wp14:editId="4A4293B4">
                  <wp:extent cx="1441450" cy="1588975"/>
                  <wp:effectExtent l="0" t="0" r="635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Picture 531"/>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1441450" cy="1588975"/>
                          </a:xfrm>
                          <a:prstGeom prst="rect">
                            <a:avLst/>
                          </a:prstGeom>
                        </pic:spPr>
                      </pic:pic>
                    </a:graphicData>
                  </a:graphic>
                </wp:inline>
              </w:drawing>
            </w:r>
          </w:p>
          <w:p w14:paraId="19745C18" w14:textId="77777777" w:rsidR="0023524D" w:rsidRPr="001E3493" w:rsidRDefault="0023524D" w:rsidP="00423400">
            <w:pPr>
              <w:spacing w:line="240" w:lineRule="auto"/>
              <w:rPr>
                <w:noProof/>
              </w:rPr>
            </w:pPr>
            <w:r w:rsidRPr="001E3493">
              <w:rPr>
                <w:noProof/>
              </w:rPr>
              <w:t>Week 3</w:t>
            </w:r>
          </w:p>
        </w:tc>
        <w:tc>
          <w:tcPr>
            <w:tcW w:w="2430" w:type="dxa"/>
            <w:gridSpan w:val="2"/>
            <w:tcBorders>
              <w:bottom w:val="single" w:sz="4" w:space="0" w:color="auto"/>
            </w:tcBorders>
          </w:tcPr>
          <w:p w14:paraId="1FFDD51E" w14:textId="77777777" w:rsidR="0023524D" w:rsidRPr="001E3493" w:rsidRDefault="0023524D" w:rsidP="00423400">
            <w:pPr>
              <w:spacing w:line="240" w:lineRule="auto"/>
              <w:rPr>
                <w:noProof/>
              </w:rPr>
            </w:pPr>
            <w:r w:rsidRPr="001E3493">
              <w:rPr>
                <w:noProof/>
              </w:rPr>
              <w:drawing>
                <wp:inline distT="0" distB="0" distL="0" distR="0" wp14:anchorId="77292A6B" wp14:editId="014D3666">
                  <wp:extent cx="1433604" cy="1610095"/>
                  <wp:effectExtent l="0" t="0" r="0"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Picture 532"/>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1433604" cy="1610095"/>
                          </a:xfrm>
                          <a:prstGeom prst="rect">
                            <a:avLst/>
                          </a:prstGeom>
                        </pic:spPr>
                      </pic:pic>
                    </a:graphicData>
                  </a:graphic>
                </wp:inline>
              </w:drawing>
            </w:r>
          </w:p>
          <w:p w14:paraId="67E5B5EA" w14:textId="77777777" w:rsidR="0023524D" w:rsidRPr="001E3493" w:rsidRDefault="0023524D" w:rsidP="00423400">
            <w:pPr>
              <w:spacing w:line="240" w:lineRule="auto"/>
              <w:rPr>
                <w:noProof/>
              </w:rPr>
            </w:pPr>
            <w:r w:rsidRPr="001E3493">
              <w:rPr>
                <w:noProof/>
              </w:rPr>
              <w:t xml:space="preserve">Week 4 </w:t>
            </w:r>
          </w:p>
        </w:tc>
        <w:tc>
          <w:tcPr>
            <w:tcW w:w="2340" w:type="dxa"/>
            <w:gridSpan w:val="2"/>
            <w:tcBorders>
              <w:bottom w:val="single" w:sz="4" w:space="0" w:color="auto"/>
            </w:tcBorders>
          </w:tcPr>
          <w:p w14:paraId="7280BFED" w14:textId="77777777" w:rsidR="0023524D" w:rsidRPr="001E3493" w:rsidRDefault="0023524D" w:rsidP="00423400">
            <w:pPr>
              <w:spacing w:line="240" w:lineRule="auto"/>
              <w:rPr>
                <w:noProof/>
              </w:rPr>
            </w:pPr>
            <w:r w:rsidRPr="001E3493">
              <w:rPr>
                <w:noProof/>
              </w:rPr>
              <w:drawing>
                <wp:inline distT="0" distB="0" distL="0" distR="0" wp14:anchorId="0A2C8D59" wp14:editId="5650E1D8">
                  <wp:extent cx="1449675" cy="1588770"/>
                  <wp:effectExtent l="0" t="0" r="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533"/>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1455360" cy="1595001"/>
                          </a:xfrm>
                          <a:prstGeom prst="rect">
                            <a:avLst/>
                          </a:prstGeom>
                        </pic:spPr>
                      </pic:pic>
                    </a:graphicData>
                  </a:graphic>
                </wp:inline>
              </w:drawing>
            </w:r>
          </w:p>
          <w:p w14:paraId="504FD2D8" w14:textId="77777777" w:rsidR="0023524D" w:rsidRPr="001E3493" w:rsidRDefault="0023524D" w:rsidP="00423400">
            <w:pPr>
              <w:spacing w:line="240" w:lineRule="auto"/>
              <w:rPr>
                <w:noProof/>
              </w:rPr>
            </w:pPr>
            <w:r w:rsidRPr="001E3493">
              <w:rPr>
                <w:noProof/>
              </w:rPr>
              <w:t>Week 6</w:t>
            </w:r>
          </w:p>
        </w:tc>
      </w:tr>
      <w:tr w:rsidR="0023524D" w:rsidRPr="001E3493" w14:paraId="7ED10206" w14:textId="77777777" w:rsidTr="006377DA">
        <w:trPr>
          <w:trHeight w:val="2150"/>
        </w:trPr>
        <w:tc>
          <w:tcPr>
            <w:tcW w:w="929" w:type="dxa"/>
            <w:vMerge/>
            <w:textDirection w:val="btLr"/>
            <w:vAlign w:val="bottom"/>
          </w:tcPr>
          <w:p w14:paraId="5CB6D4EB" w14:textId="77777777" w:rsidR="0023524D" w:rsidRPr="001E3493" w:rsidRDefault="0023524D" w:rsidP="00423400">
            <w:pPr>
              <w:spacing w:line="240" w:lineRule="auto"/>
              <w:ind w:left="113" w:right="113"/>
              <w:jc w:val="center"/>
              <w:rPr>
                <w:b/>
                <w:bCs/>
              </w:rPr>
            </w:pPr>
          </w:p>
        </w:tc>
        <w:tc>
          <w:tcPr>
            <w:tcW w:w="2486" w:type="dxa"/>
            <w:gridSpan w:val="2"/>
          </w:tcPr>
          <w:p w14:paraId="6D133487" w14:textId="77777777" w:rsidR="0023524D" w:rsidRPr="001E3493" w:rsidRDefault="0023524D" w:rsidP="00640107">
            <w:pPr>
              <w:spacing w:line="276" w:lineRule="auto"/>
              <w:rPr>
                <w:noProof/>
              </w:rPr>
            </w:pPr>
            <w:r w:rsidRPr="001E3493">
              <w:rPr>
                <w:noProof/>
              </w:rPr>
              <w:drawing>
                <wp:inline distT="0" distB="0" distL="0" distR="0" wp14:anchorId="63FF8866" wp14:editId="5D2098C1">
                  <wp:extent cx="1441450" cy="1081087"/>
                  <wp:effectExtent l="0" t="0" r="6350" b="508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Picture 534"/>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1441450" cy="1081087"/>
                          </a:xfrm>
                          <a:prstGeom prst="rect">
                            <a:avLst/>
                          </a:prstGeom>
                        </pic:spPr>
                      </pic:pic>
                    </a:graphicData>
                  </a:graphic>
                </wp:inline>
              </w:drawing>
            </w:r>
          </w:p>
          <w:p w14:paraId="14D3143C" w14:textId="77777777" w:rsidR="0023524D" w:rsidRPr="001E3493" w:rsidRDefault="0023524D" w:rsidP="00640107">
            <w:pPr>
              <w:spacing w:line="276" w:lineRule="auto"/>
              <w:rPr>
                <w:noProof/>
              </w:rPr>
            </w:pPr>
            <w:r w:rsidRPr="001E3493">
              <w:rPr>
                <w:noProof/>
              </w:rPr>
              <w:t>Week 8</w:t>
            </w:r>
          </w:p>
        </w:tc>
        <w:tc>
          <w:tcPr>
            <w:tcW w:w="2430" w:type="dxa"/>
            <w:gridSpan w:val="2"/>
          </w:tcPr>
          <w:p w14:paraId="00BBF893" w14:textId="77777777" w:rsidR="0023524D" w:rsidRPr="001E3493" w:rsidRDefault="0023524D" w:rsidP="00640107">
            <w:pPr>
              <w:spacing w:line="276" w:lineRule="auto"/>
              <w:rPr>
                <w:noProof/>
              </w:rPr>
            </w:pPr>
            <w:r w:rsidRPr="001E3493">
              <w:rPr>
                <w:noProof/>
              </w:rPr>
              <w:drawing>
                <wp:inline distT="0" distB="0" distL="0" distR="0" wp14:anchorId="46910CF0" wp14:editId="45AA3173">
                  <wp:extent cx="1422951" cy="1067213"/>
                  <wp:effectExtent l="0" t="0" r="635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1422951" cy="1067213"/>
                          </a:xfrm>
                          <a:prstGeom prst="rect">
                            <a:avLst/>
                          </a:prstGeom>
                        </pic:spPr>
                      </pic:pic>
                    </a:graphicData>
                  </a:graphic>
                </wp:inline>
              </w:drawing>
            </w:r>
            <w:r w:rsidRPr="001E3493">
              <w:rPr>
                <w:noProof/>
              </w:rPr>
              <w:br/>
              <w:t>Week 10</w:t>
            </w:r>
          </w:p>
        </w:tc>
        <w:tc>
          <w:tcPr>
            <w:tcW w:w="2340" w:type="dxa"/>
            <w:gridSpan w:val="2"/>
          </w:tcPr>
          <w:p w14:paraId="463BCA69" w14:textId="77777777" w:rsidR="0023524D" w:rsidRPr="001E3493" w:rsidRDefault="0023524D" w:rsidP="00640107">
            <w:pPr>
              <w:spacing w:line="276" w:lineRule="auto"/>
              <w:rPr>
                <w:noProof/>
              </w:rPr>
            </w:pPr>
            <w:r w:rsidRPr="001E3493">
              <w:rPr>
                <w:noProof/>
              </w:rPr>
              <w:drawing>
                <wp:inline distT="0" distB="0" distL="0" distR="0" wp14:anchorId="2D37CF96" wp14:editId="512379EB">
                  <wp:extent cx="1415765" cy="1061823"/>
                  <wp:effectExtent l="0" t="0" r="0" b="508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1415765" cy="1061823"/>
                          </a:xfrm>
                          <a:prstGeom prst="rect">
                            <a:avLst/>
                          </a:prstGeom>
                        </pic:spPr>
                      </pic:pic>
                    </a:graphicData>
                  </a:graphic>
                </wp:inline>
              </w:drawing>
            </w:r>
            <w:r w:rsidRPr="001E3493">
              <w:rPr>
                <w:noProof/>
              </w:rPr>
              <w:br/>
              <w:t>Week 12</w:t>
            </w:r>
          </w:p>
        </w:tc>
      </w:tr>
      <w:tr w:rsidR="0023524D" w:rsidRPr="001E3493" w14:paraId="0DDB166C" w14:textId="77777777" w:rsidTr="00806D7C">
        <w:trPr>
          <w:trHeight w:val="1952"/>
        </w:trPr>
        <w:tc>
          <w:tcPr>
            <w:tcW w:w="929" w:type="dxa"/>
            <w:textDirection w:val="btLr"/>
            <w:vAlign w:val="bottom"/>
          </w:tcPr>
          <w:p w14:paraId="33478A5B" w14:textId="77777777" w:rsidR="0023524D" w:rsidRPr="001E3493" w:rsidRDefault="0023524D" w:rsidP="00423400">
            <w:pPr>
              <w:spacing w:line="240" w:lineRule="auto"/>
              <w:ind w:left="113" w:right="113"/>
              <w:jc w:val="center"/>
              <w:rPr>
                <w:b/>
                <w:bCs/>
              </w:rPr>
            </w:pPr>
            <w:r w:rsidRPr="001E3493">
              <w:rPr>
                <w:b/>
                <w:bCs/>
              </w:rPr>
              <w:t>G24024</w:t>
            </w:r>
          </w:p>
        </w:tc>
        <w:tc>
          <w:tcPr>
            <w:tcW w:w="1856" w:type="dxa"/>
          </w:tcPr>
          <w:p w14:paraId="5A93875E" w14:textId="77777777" w:rsidR="0023524D" w:rsidRPr="001E3493" w:rsidRDefault="0023524D" w:rsidP="00640107">
            <w:pPr>
              <w:spacing w:line="276" w:lineRule="auto"/>
              <w:rPr>
                <w:noProof/>
              </w:rPr>
            </w:pPr>
            <w:r w:rsidRPr="001E3493">
              <w:rPr>
                <w:noProof/>
              </w:rPr>
              <w:drawing>
                <wp:inline distT="0" distB="0" distL="0" distR="0" wp14:anchorId="590910B3" wp14:editId="7D7BF825">
                  <wp:extent cx="2045547" cy="1534160"/>
                  <wp:effectExtent l="0" t="0" r="0" b="254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Picture 696"/>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2045547" cy="1534160"/>
                          </a:xfrm>
                          <a:prstGeom prst="rect">
                            <a:avLst/>
                          </a:prstGeom>
                        </pic:spPr>
                      </pic:pic>
                    </a:graphicData>
                  </a:graphic>
                </wp:inline>
              </w:drawing>
            </w:r>
            <w:r w:rsidRPr="001E3493">
              <w:rPr>
                <w:noProof/>
              </w:rPr>
              <w:t>Week 1.1</w:t>
            </w:r>
          </w:p>
        </w:tc>
        <w:tc>
          <w:tcPr>
            <w:tcW w:w="1800" w:type="dxa"/>
            <w:gridSpan w:val="2"/>
          </w:tcPr>
          <w:p w14:paraId="68BD17D5" w14:textId="77777777" w:rsidR="0023524D" w:rsidRPr="001E3493" w:rsidRDefault="0023524D" w:rsidP="00640107">
            <w:pPr>
              <w:spacing w:line="276" w:lineRule="auto"/>
              <w:rPr>
                <w:noProof/>
              </w:rPr>
            </w:pPr>
            <w:r w:rsidRPr="001E3493">
              <w:rPr>
                <w:noProof/>
              </w:rPr>
              <w:drawing>
                <wp:inline distT="0" distB="0" distL="0" distR="0" wp14:anchorId="664C33F7" wp14:editId="4370BF74">
                  <wp:extent cx="1112246" cy="1534637"/>
                  <wp:effectExtent l="0" t="0" r="0" b="889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Picture 697"/>
                          <pic:cNvPicPr/>
                        </pic:nvPicPr>
                        <pic:blipFill>
                          <a:blip r:embed="rId315" cstate="print">
                            <a:extLst>
                              <a:ext uri="{28A0092B-C50C-407E-A947-70E740481C1C}">
                                <a14:useLocalDpi xmlns:a14="http://schemas.microsoft.com/office/drawing/2010/main" val="0"/>
                              </a:ext>
                            </a:extLst>
                          </a:blip>
                          <a:srcRect l="22821" r="22821"/>
                          <a:stretch>
                            <a:fillRect/>
                          </a:stretch>
                        </pic:blipFill>
                        <pic:spPr bwMode="auto">
                          <a:xfrm>
                            <a:off x="0" y="0"/>
                            <a:ext cx="1112246" cy="1534637"/>
                          </a:xfrm>
                          <a:prstGeom prst="rect">
                            <a:avLst/>
                          </a:prstGeom>
                          <a:ln>
                            <a:noFill/>
                          </a:ln>
                          <a:extLst>
                            <a:ext uri="{53640926-AAD7-44D8-BBD7-CCE9431645EC}">
                              <a14:shadowObscured xmlns:a14="http://schemas.microsoft.com/office/drawing/2010/main"/>
                            </a:ext>
                          </a:extLst>
                        </pic:spPr>
                      </pic:pic>
                    </a:graphicData>
                  </a:graphic>
                </wp:inline>
              </w:drawing>
            </w:r>
          </w:p>
          <w:p w14:paraId="39483BCB" w14:textId="77777777" w:rsidR="0023524D" w:rsidRPr="001E3493" w:rsidRDefault="0023524D" w:rsidP="00640107">
            <w:pPr>
              <w:spacing w:line="276" w:lineRule="auto"/>
              <w:rPr>
                <w:noProof/>
              </w:rPr>
            </w:pPr>
            <w:r w:rsidRPr="001E3493">
              <w:rPr>
                <w:noProof/>
              </w:rPr>
              <w:t>Week 1.2</w:t>
            </w:r>
          </w:p>
        </w:tc>
        <w:tc>
          <w:tcPr>
            <w:tcW w:w="1710" w:type="dxa"/>
            <w:gridSpan w:val="2"/>
          </w:tcPr>
          <w:p w14:paraId="232AA66D" w14:textId="77777777" w:rsidR="0023524D" w:rsidRPr="001E3493" w:rsidRDefault="0023524D" w:rsidP="00640107">
            <w:pPr>
              <w:spacing w:line="276" w:lineRule="auto"/>
              <w:rPr>
                <w:noProof/>
              </w:rPr>
            </w:pPr>
            <w:r w:rsidRPr="001E3493">
              <w:rPr>
                <w:noProof/>
              </w:rPr>
              <w:drawing>
                <wp:inline distT="0" distB="0" distL="0" distR="0" wp14:anchorId="03E7E272" wp14:editId="69B0A8AD">
                  <wp:extent cx="2045546" cy="1534160"/>
                  <wp:effectExtent l="0" t="0" r="0" b="254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Picture 698"/>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2045546" cy="1534160"/>
                          </a:xfrm>
                          <a:prstGeom prst="rect">
                            <a:avLst/>
                          </a:prstGeom>
                        </pic:spPr>
                      </pic:pic>
                    </a:graphicData>
                  </a:graphic>
                </wp:inline>
              </w:drawing>
            </w:r>
          </w:p>
          <w:p w14:paraId="399CE750" w14:textId="5A634356" w:rsidR="0023524D" w:rsidRPr="001E3493" w:rsidRDefault="0023524D" w:rsidP="00640107">
            <w:pPr>
              <w:spacing w:line="276" w:lineRule="auto"/>
              <w:rPr>
                <w:noProof/>
              </w:rPr>
            </w:pPr>
            <w:r w:rsidRPr="001E3493">
              <w:rPr>
                <w:noProof/>
              </w:rPr>
              <w:t>Week 2.1</w:t>
            </w:r>
          </w:p>
        </w:tc>
        <w:tc>
          <w:tcPr>
            <w:tcW w:w="1890" w:type="dxa"/>
          </w:tcPr>
          <w:p w14:paraId="3CD75EA9" w14:textId="3A41432B" w:rsidR="0023524D" w:rsidRPr="001E3493" w:rsidRDefault="0023524D" w:rsidP="00640107">
            <w:pPr>
              <w:spacing w:line="276" w:lineRule="auto"/>
              <w:rPr>
                <w:noProof/>
              </w:rPr>
            </w:pPr>
            <w:r w:rsidRPr="001E3493">
              <w:rPr>
                <w:noProof/>
              </w:rPr>
              <w:drawing>
                <wp:inline distT="0" distB="0" distL="0" distR="0" wp14:anchorId="44279925" wp14:editId="03CB221B">
                  <wp:extent cx="1637212" cy="1534136"/>
                  <wp:effectExtent l="0" t="0" r="1270" b="3175"/>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Picture 766"/>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1658229" cy="1553830"/>
                          </a:xfrm>
                          <a:prstGeom prst="rect">
                            <a:avLst/>
                          </a:prstGeom>
                        </pic:spPr>
                      </pic:pic>
                    </a:graphicData>
                  </a:graphic>
                </wp:inline>
              </w:drawing>
            </w:r>
          </w:p>
          <w:p w14:paraId="5362BC35" w14:textId="628CF183" w:rsidR="00D47DD5" w:rsidRPr="001E3493" w:rsidRDefault="00D47DD5" w:rsidP="00640107">
            <w:pPr>
              <w:spacing w:line="276" w:lineRule="auto"/>
              <w:rPr>
                <w:noProof/>
              </w:rPr>
            </w:pPr>
            <w:r w:rsidRPr="001E3493">
              <w:rPr>
                <w:noProof/>
              </w:rPr>
              <w:t>Week 2.1</w:t>
            </w:r>
          </w:p>
        </w:tc>
      </w:tr>
    </w:tbl>
    <w:p w14:paraId="2DF74525" w14:textId="77777777" w:rsidR="00363632" w:rsidRDefault="00363632"/>
    <w:p w14:paraId="4BEEA46D" w14:textId="3B22AF27" w:rsidR="00363632" w:rsidRDefault="00363632">
      <w:r>
        <w:lastRenderedPageBreak/>
        <w:t>Table 34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2486"/>
        <w:gridCol w:w="2430"/>
        <w:gridCol w:w="2340"/>
      </w:tblGrid>
      <w:tr w:rsidR="0023524D" w:rsidRPr="001E3493" w14:paraId="14647657" w14:textId="77777777" w:rsidTr="006377DA">
        <w:trPr>
          <w:trHeight w:val="2771"/>
        </w:trPr>
        <w:tc>
          <w:tcPr>
            <w:tcW w:w="929" w:type="dxa"/>
            <w:vMerge w:val="restart"/>
            <w:vAlign w:val="bottom"/>
          </w:tcPr>
          <w:p w14:paraId="28F7E68E" w14:textId="77777777" w:rsidR="0023524D" w:rsidRPr="001E3493" w:rsidRDefault="0023524D" w:rsidP="00423400">
            <w:pPr>
              <w:spacing w:line="240" w:lineRule="auto"/>
            </w:pPr>
          </w:p>
        </w:tc>
        <w:tc>
          <w:tcPr>
            <w:tcW w:w="2486" w:type="dxa"/>
            <w:tcBorders>
              <w:bottom w:val="single" w:sz="4" w:space="0" w:color="auto"/>
            </w:tcBorders>
          </w:tcPr>
          <w:p w14:paraId="4954ADB4" w14:textId="77777777" w:rsidR="0023524D" w:rsidRPr="001E3493" w:rsidRDefault="0023524D" w:rsidP="00423400">
            <w:pPr>
              <w:spacing w:line="240" w:lineRule="auto"/>
              <w:rPr>
                <w:noProof/>
              </w:rPr>
            </w:pPr>
            <w:r w:rsidRPr="001E3493">
              <w:rPr>
                <w:noProof/>
              </w:rPr>
              <w:drawing>
                <wp:inline distT="0" distB="0" distL="0" distR="0" wp14:anchorId="0F8BC7F5" wp14:editId="0082A97F">
                  <wp:extent cx="1921933" cy="1441450"/>
                  <wp:effectExtent l="0" t="0" r="2540" b="635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Picture 714"/>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1921933" cy="1441450"/>
                          </a:xfrm>
                          <a:prstGeom prst="rect">
                            <a:avLst/>
                          </a:prstGeom>
                        </pic:spPr>
                      </pic:pic>
                    </a:graphicData>
                  </a:graphic>
                </wp:inline>
              </w:drawing>
            </w:r>
          </w:p>
          <w:p w14:paraId="50989D3E" w14:textId="77777777" w:rsidR="0023524D" w:rsidRPr="001E3493" w:rsidRDefault="0023524D" w:rsidP="00423400">
            <w:pPr>
              <w:spacing w:line="240" w:lineRule="auto"/>
              <w:rPr>
                <w:noProof/>
              </w:rPr>
            </w:pPr>
            <w:r w:rsidRPr="001E3493">
              <w:rPr>
                <w:noProof/>
              </w:rPr>
              <w:t>Week 3</w:t>
            </w:r>
          </w:p>
        </w:tc>
        <w:tc>
          <w:tcPr>
            <w:tcW w:w="2430" w:type="dxa"/>
            <w:tcBorders>
              <w:bottom w:val="single" w:sz="4" w:space="0" w:color="auto"/>
            </w:tcBorders>
          </w:tcPr>
          <w:p w14:paraId="09D53EF9" w14:textId="77777777" w:rsidR="0023524D" w:rsidRPr="001E3493" w:rsidRDefault="0023524D" w:rsidP="00423400">
            <w:pPr>
              <w:spacing w:line="240" w:lineRule="auto"/>
              <w:rPr>
                <w:noProof/>
              </w:rPr>
            </w:pPr>
            <w:r w:rsidRPr="001E3493">
              <w:rPr>
                <w:noProof/>
              </w:rPr>
              <w:drawing>
                <wp:inline distT="0" distB="0" distL="0" distR="0" wp14:anchorId="2FAD160D" wp14:editId="3CCB5AC9">
                  <wp:extent cx="1921934" cy="1441450"/>
                  <wp:effectExtent l="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Picture 715"/>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1929314" cy="1446985"/>
                          </a:xfrm>
                          <a:prstGeom prst="rect">
                            <a:avLst/>
                          </a:prstGeom>
                        </pic:spPr>
                      </pic:pic>
                    </a:graphicData>
                  </a:graphic>
                </wp:inline>
              </w:drawing>
            </w:r>
          </w:p>
          <w:p w14:paraId="54DD9C11" w14:textId="77777777" w:rsidR="0023524D" w:rsidRPr="001E3493" w:rsidRDefault="0023524D" w:rsidP="00423400">
            <w:pPr>
              <w:spacing w:line="240" w:lineRule="auto"/>
              <w:rPr>
                <w:noProof/>
              </w:rPr>
            </w:pPr>
            <w:r w:rsidRPr="001E3493">
              <w:rPr>
                <w:noProof/>
              </w:rPr>
              <w:t xml:space="preserve">Week 4 </w:t>
            </w:r>
          </w:p>
        </w:tc>
        <w:tc>
          <w:tcPr>
            <w:tcW w:w="2340" w:type="dxa"/>
            <w:tcBorders>
              <w:bottom w:val="single" w:sz="4" w:space="0" w:color="auto"/>
            </w:tcBorders>
          </w:tcPr>
          <w:p w14:paraId="54B90833" w14:textId="7A3449F5" w:rsidR="0023524D" w:rsidRPr="001E3493" w:rsidRDefault="0023524D" w:rsidP="00423400">
            <w:pPr>
              <w:spacing w:line="240" w:lineRule="auto"/>
              <w:rPr>
                <w:noProof/>
              </w:rPr>
            </w:pPr>
            <w:r w:rsidRPr="001E3493">
              <w:rPr>
                <w:noProof/>
              </w:rPr>
              <w:drawing>
                <wp:inline distT="0" distB="0" distL="0" distR="0" wp14:anchorId="3F31CA10" wp14:editId="16433DBF">
                  <wp:extent cx="1921935" cy="1441450"/>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Picture 716"/>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1933221" cy="1449915"/>
                          </a:xfrm>
                          <a:prstGeom prst="rect">
                            <a:avLst/>
                          </a:prstGeom>
                        </pic:spPr>
                      </pic:pic>
                    </a:graphicData>
                  </a:graphic>
                </wp:inline>
              </w:drawing>
            </w:r>
          </w:p>
          <w:p w14:paraId="597C6611" w14:textId="77777777" w:rsidR="0023524D" w:rsidRPr="001E3493" w:rsidRDefault="0023524D" w:rsidP="00423400">
            <w:pPr>
              <w:spacing w:line="240" w:lineRule="auto"/>
              <w:rPr>
                <w:noProof/>
              </w:rPr>
            </w:pPr>
            <w:r w:rsidRPr="001E3493">
              <w:rPr>
                <w:noProof/>
              </w:rPr>
              <w:t>Week 6</w:t>
            </w:r>
          </w:p>
        </w:tc>
      </w:tr>
      <w:tr w:rsidR="0023524D" w:rsidRPr="001E3493" w14:paraId="26AB46C1" w14:textId="77777777" w:rsidTr="006377DA">
        <w:trPr>
          <w:trHeight w:val="1601"/>
        </w:trPr>
        <w:tc>
          <w:tcPr>
            <w:tcW w:w="929" w:type="dxa"/>
            <w:vMerge/>
            <w:vAlign w:val="bottom"/>
          </w:tcPr>
          <w:p w14:paraId="6D1CAB1D" w14:textId="77777777" w:rsidR="0023524D" w:rsidRPr="001E3493" w:rsidRDefault="0023524D" w:rsidP="00423400">
            <w:pPr>
              <w:spacing w:line="240" w:lineRule="auto"/>
            </w:pPr>
          </w:p>
        </w:tc>
        <w:tc>
          <w:tcPr>
            <w:tcW w:w="2486" w:type="dxa"/>
            <w:tcBorders>
              <w:bottom w:val="single" w:sz="4" w:space="0" w:color="auto"/>
            </w:tcBorders>
          </w:tcPr>
          <w:p w14:paraId="7FDD6A9F"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8</w:t>
            </w:r>
          </w:p>
        </w:tc>
        <w:tc>
          <w:tcPr>
            <w:tcW w:w="2430" w:type="dxa"/>
            <w:tcBorders>
              <w:bottom w:val="single" w:sz="4" w:space="0" w:color="auto"/>
            </w:tcBorders>
          </w:tcPr>
          <w:p w14:paraId="6C5055F6"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10</w:t>
            </w:r>
          </w:p>
        </w:tc>
        <w:tc>
          <w:tcPr>
            <w:tcW w:w="2340" w:type="dxa"/>
            <w:tcBorders>
              <w:bottom w:val="single" w:sz="4" w:space="0" w:color="auto"/>
            </w:tcBorders>
          </w:tcPr>
          <w:p w14:paraId="60FEB67A"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12</w:t>
            </w:r>
          </w:p>
        </w:tc>
      </w:tr>
    </w:tbl>
    <w:p w14:paraId="660C2592" w14:textId="77777777" w:rsidR="0023524D" w:rsidRPr="001E3493" w:rsidRDefault="0023524D" w:rsidP="00423400">
      <w:pPr>
        <w:spacing w:line="240" w:lineRule="auto"/>
      </w:pPr>
    </w:p>
    <w:p w14:paraId="070E51C8" w14:textId="77777777" w:rsidR="006377DA" w:rsidRPr="001E3493" w:rsidRDefault="006377DA" w:rsidP="00423400">
      <w:pPr>
        <w:spacing w:line="240" w:lineRule="auto"/>
      </w:pPr>
    </w:p>
    <w:p w14:paraId="0A3F25A5" w14:textId="3CA5E66E" w:rsidR="00356712" w:rsidRDefault="00356712" w:rsidP="00B46408">
      <w:pPr>
        <w:pStyle w:val="Caption"/>
      </w:pPr>
      <w:bookmarkStart w:id="141" w:name="_Toc195707687"/>
      <w:r>
        <w:t xml:space="preserve">Table </w:t>
      </w:r>
      <w:fldSimple w:instr=" SEQ Table \* ARABIC ">
        <w:r w:rsidR="00056F45">
          <w:rPr>
            <w:noProof/>
          </w:rPr>
          <w:t>35</w:t>
        </w:r>
      </w:fldSimple>
      <w:r>
        <w:t>: Thermography findings SBA</w:t>
      </w:r>
      <w:bookmarkEnd w:id="141"/>
    </w:p>
    <w:tbl>
      <w:tblPr>
        <w:tblStyle w:val="TableGrid"/>
        <w:tblpPr w:leftFromText="180" w:rightFromText="180" w:vertAnchor="text" w:tblpX="260" w:tblpY="1"/>
        <w:tblOverlap w:val="never"/>
        <w:tblW w:w="8095" w:type="dxa"/>
        <w:tblLayout w:type="fixed"/>
        <w:tblLook w:val="04A0" w:firstRow="1" w:lastRow="0" w:firstColumn="1" w:lastColumn="0" w:noHBand="0" w:noVBand="1"/>
      </w:tblPr>
      <w:tblGrid>
        <w:gridCol w:w="895"/>
        <w:gridCol w:w="1630"/>
        <w:gridCol w:w="630"/>
        <w:gridCol w:w="1170"/>
        <w:gridCol w:w="1260"/>
        <w:gridCol w:w="450"/>
        <w:gridCol w:w="2060"/>
      </w:tblGrid>
      <w:tr w:rsidR="00E67EB8" w:rsidRPr="001E3493" w14:paraId="2330D194" w14:textId="77777777" w:rsidTr="00E67EB8">
        <w:trPr>
          <w:trHeight w:val="255"/>
        </w:trPr>
        <w:tc>
          <w:tcPr>
            <w:tcW w:w="895" w:type="dxa"/>
            <w:vAlign w:val="bottom"/>
          </w:tcPr>
          <w:p w14:paraId="53F3DDDC" w14:textId="77777777" w:rsidR="0023524D" w:rsidRPr="001E3493" w:rsidRDefault="0023524D" w:rsidP="00423400">
            <w:pPr>
              <w:spacing w:line="240" w:lineRule="auto"/>
              <w:rPr>
                <w:color w:val="000000"/>
              </w:rPr>
            </w:pPr>
            <w:r w:rsidRPr="001E3493">
              <w:rPr>
                <w:color w:val="000000"/>
              </w:rPr>
              <w:t>(SBA)</w:t>
            </w:r>
          </w:p>
        </w:tc>
        <w:tc>
          <w:tcPr>
            <w:tcW w:w="7200" w:type="dxa"/>
            <w:gridSpan w:val="6"/>
          </w:tcPr>
          <w:p w14:paraId="4D9333A3" w14:textId="77777777" w:rsidR="0023524D" w:rsidRPr="001E3493" w:rsidRDefault="0023524D" w:rsidP="00423400">
            <w:pPr>
              <w:spacing w:line="240" w:lineRule="auto"/>
            </w:pPr>
          </w:p>
        </w:tc>
      </w:tr>
      <w:tr w:rsidR="00E67EB8" w:rsidRPr="001E3493" w14:paraId="0BD39FE9" w14:textId="77777777" w:rsidTr="00E67EB8">
        <w:trPr>
          <w:trHeight w:val="1772"/>
        </w:trPr>
        <w:tc>
          <w:tcPr>
            <w:tcW w:w="895" w:type="dxa"/>
            <w:vMerge w:val="restart"/>
            <w:textDirection w:val="btLr"/>
            <w:vAlign w:val="bottom"/>
          </w:tcPr>
          <w:p w14:paraId="40A61CBA" w14:textId="32D0BCCD" w:rsidR="0023524D" w:rsidRPr="001E3493" w:rsidRDefault="0023524D" w:rsidP="00423400">
            <w:pPr>
              <w:spacing w:line="240" w:lineRule="auto"/>
              <w:ind w:left="113" w:right="113"/>
              <w:jc w:val="center"/>
              <w:rPr>
                <w:b/>
                <w:bCs/>
                <w:color w:val="000000"/>
              </w:rPr>
            </w:pPr>
            <w:r w:rsidRPr="001E3493">
              <w:rPr>
                <w:b/>
                <w:bCs/>
                <w:color w:val="000000"/>
              </w:rPr>
              <w:t>G24013</w:t>
            </w:r>
          </w:p>
          <w:p w14:paraId="3FA8EB67" w14:textId="77777777" w:rsidR="0023524D" w:rsidRPr="001E3493" w:rsidRDefault="0023524D" w:rsidP="00423400">
            <w:pPr>
              <w:spacing w:line="240" w:lineRule="auto"/>
              <w:ind w:left="113" w:right="113"/>
              <w:jc w:val="center"/>
              <w:rPr>
                <w:b/>
                <w:bCs/>
                <w:color w:val="000000"/>
              </w:rPr>
            </w:pPr>
          </w:p>
          <w:p w14:paraId="4E5BB478" w14:textId="77777777" w:rsidR="0023524D" w:rsidRPr="001E3493" w:rsidRDefault="0023524D" w:rsidP="00423400">
            <w:pPr>
              <w:spacing w:line="240" w:lineRule="auto"/>
              <w:ind w:left="113" w:right="113"/>
              <w:jc w:val="center"/>
              <w:rPr>
                <w:b/>
                <w:bCs/>
                <w:color w:val="000000"/>
              </w:rPr>
            </w:pPr>
          </w:p>
          <w:p w14:paraId="2F274892" w14:textId="77777777" w:rsidR="0023524D" w:rsidRPr="001E3493" w:rsidRDefault="0023524D" w:rsidP="00423400">
            <w:pPr>
              <w:spacing w:line="240" w:lineRule="auto"/>
              <w:ind w:left="113" w:right="113"/>
              <w:jc w:val="center"/>
              <w:rPr>
                <w:b/>
                <w:bCs/>
                <w:color w:val="000000"/>
              </w:rPr>
            </w:pPr>
          </w:p>
        </w:tc>
        <w:tc>
          <w:tcPr>
            <w:tcW w:w="1630" w:type="dxa"/>
          </w:tcPr>
          <w:p w14:paraId="1117CEE0" w14:textId="77777777" w:rsidR="0023524D" w:rsidRPr="001E3493" w:rsidRDefault="0023524D" w:rsidP="00640107">
            <w:pPr>
              <w:spacing w:line="276" w:lineRule="auto"/>
              <w:rPr>
                <w:noProof/>
              </w:rPr>
            </w:pPr>
            <w:r w:rsidRPr="001E3493">
              <w:rPr>
                <w:noProof/>
              </w:rPr>
              <w:drawing>
                <wp:inline distT="0" distB="0" distL="0" distR="0" wp14:anchorId="478CF919" wp14:editId="61EE727E">
                  <wp:extent cx="1544320" cy="1158240"/>
                  <wp:effectExtent l="0" t="0" r="5080"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Picture 717"/>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1551183" cy="1163387"/>
                          </a:xfrm>
                          <a:prstGeom prst="rect">
                            <a:avLst/>
                          </a:prstGeom>
                        </pic:spPr>
                      </pic:pic>
                    </a:graphicData>
                  </a:graphic>
                </wp:inline>
              </w:drawing>
            </w:r>
          </w:p>
          <w:p w14:paraId="596825F0" w14:textId="77777777" w:rsidR="0023524D" w:rsidRPr="001E3493" w:rsidRDefault="0023524D" w:rsidP="00640107">
            <w:pPr>
              <w:spacing w:line="276" w:lineRule="auto"/>
              <w:rPr>
                <w:noProof/>
              </w:rPr>
            </w:pPr>
            <w:r w:rsidRPr="001E3493">
              <w:rPr>
                <w:noProof/>
              </w:rPr>
              <w:t>Week 1.1</w:t>
            </w:r>
          </w:p>
        </w:tc>
        <w:tc>
          <w:tcPr>
            <w:tcW w:w="1800" w:type="dxa"/>
            <w:gridSpan w:val="2"/>
          </w:tcPr>
          <w:p w14:paraId="0B845BBB" w14:textId="77777777" w:rsidR="0023524D" w:rsidRPr="001E3493" w:rsidRDefault="0023524D" w:rsidP="00640107">
            <w:pPr>
              <w:spacing w:line="276" w:lineRule="auto"/>
            </w:pPr>
            <w:r w:rsidRPr="001E3493">
              <w:rPr>
                <w:noProof/>
              </w:rPr>
              <w:drawing>
                <wp:inline distT="0" distB="0" distL="0" distR="0" wp14:anchorId="71F249E2" wp14:editId="231EAC0C">
                  <wp:extent cx="1544321" cy="1158240"/>
                  <wp:effectExtent l="0" t="0" r="5080" b="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Picture 718"/>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1551641" cy="1163730"/>
                          </a:xfrm>
                          <a:prstGeom prst="rect">
                            <a:avLst/>
                          </a:prstGeom>
                        </pic:spPr>
                      </pic:pic>
                    </a:graphicData>
                  </a:graphic>
                </wp:inline>
              </w:drawing>
            </w:r>
          </w:p>
          <w:p w14:paraId="6FBFCBDA" w14:textId="77777777" w:rsidR="0023524D" w:rsidRPr="001E3493" w:rsidRDefault="0023524D" w:rsidP="00640107">
            <w:pPr>
              <w:spacing w:line="276" w:lineRule="auto"/>
            </w:pPr>
            <w:r w:rsidRPr="001E3493">
              <w:t>Week 1.2</w:t>
            </w:r>
          </w:p>
        </w:tc>
        <w:tc>
          <w:tcPr>
            <w:tcW w:w="1710" w:type="dxa"/>
            <w:gridSpan w:val="2"/>
          </w:tcPr>
          <w:p w14:paraId="2BFC6FDE" w14:textId="77777777" w:rsidR="0023524D" w:rsidRPr="001E3493" w:rsidRDefault="0023524D" w:rsidP="00640107">
            <w:pPr>
              <w:spacing w:line="276" w:lineRule="auto"/>
            </w:pPr>
            <w:r w:rsidRPr="001E3493">
              <w:rPr>
                <w:noProof/>
              </w:rPr>
              <w:drawing>
                <wp:inline distT="0" distB="0" distL="0" distR="0" wp14:anchorId="3C1CD123" wp14:editId="399F7E80">
                  <wp:extent cx="1544320" cy="1158240"/>
                  <wp:effectExtent l="0" t="0" r="508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719"/>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1548807" cy="1161605"/>
                          </a:xfrm>
                          <a:prstGeom prst="rect">
                            <a:avLst/>
                          </a:prstGeom>
                        </pic:spPr>
                      </pic:pic>
                    </a:graphicData>
                  </a:graphic>
                </wp:inline>
              </w:drawing>
            </w:r>
          </w:p>
          <w:p w14:paraId="0E5C734A" w14:textId="77777777" w:rsidR="0023524D" w:rsidRPr="001E3493" w:rsidRDefault="0023524D" w:rsidP="00640107">
            <w:pPr>
              <w:spacing w:line="276" w:lineRule="auto"/>
            </w:pPr>
            <w:r w:rsidRPr="001E3493">
              <w:t>Week 2.1</w:t>
            </w:r>
          </w:p>
        </w:tc>
        <w:tc>
          <w:tcPr>
            <w:tcW w:w="2060" w:type="dxa"/>
          </w:tcPr>
          <w:p w14:paraId="0BBF96FB" w14:textId="77777777" w:rsidR="0023524D" w:rsidRPr="001E3493" w:rsidRDefault="0023524D" w:rsidP="00640107">
            <w:pPr>
              <w:spacing w:line="276" w:lineRule="auto"/>
            </w:pPr>
            <w:r w:rsidRPr="001E3493">
              <w:rPr>
                <w:noProof/>
              </w:rPr>
              <w:drawing>
                <wp:inline distT="0" distB="0" distL="0" distR="0" wp14:anchorId="0912202D" wp14:editId="600C6B80">
                  <wp:extent cx="1544319" cy="1158240"/>
                  <wp:effectExtent l="0" t="0" r="5715"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Picture 720"/>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1547549" cy="1160663"/>
                          </a:xfrm>
                          <a:prstGeom prst="rect">
                            <a:avLst/>
                          </a:prstGeom>
                        </pic:spPr>
                      </pic:pic>
                    </a:graphicData>
                  </a:graphic>
                </wp:inline>
              </w:drawing>
            </w:r>
          </w:p>
          <w:p w14:paraId="500FDE65" w14:textId="77777777" w:rsidR="0023524D" w:rsidRPr="001E3493" w:rsidRDefault="0023524D" w:rsidP="00640107">
            <w:pPr>
              <w:spacing w:line="276" w:lineRule="auto"/>
            </w:pPr>
            <w:r w:rsidRPr="001E3493">
              <w:t>Week 2.2</w:t>
            </w:r>
          </w:p>
        </w:tc>
      </w:tr>
      <w:tr w:rsidR="00E67EB8" w:rsidRPr="001E3493" w14:paraId="6A4FD640" w14:textId="77777777" w:rsidTr="00E67EB8">
        <w:trPr>
          <w:trHeight w:val="1988"/>
        </w:trPr>
        <w:tc>
          <w:tcPr>
            <w:tcW w:w="895" w:type="dxa"/>
            <w:vMerge/>
            <w:textDirection w:val="btLr"/>
            <w:vAlign w:val="bottom"/>
          </w:tcPr>
          <w:p w14:paraId="50AA719B" w14:textId="77777777" w:rsidR="0023524D" w:rsidRPr="001E3493" w:rsidRDefault="0023524D" w:rsidP="00423400">
            <w:pPr>
              <w:spacing w:line="240" w:lineRule="auto"/>
              <w:ind w:left="113" w:right="113"/>
              <w:jc w:val="center"/>
              <w:rPr>
                <w:b/>
                <w:bCs/>
              </w:rPr>
            </w:pPr>
          </w:p>
        </w:tc>
        <w:tc>
          <w:tcPr>
            <w:tcW w:w="2260" w:type="dxa"/>
            <w:gridSpan w:val="2"/>
          </w:tcPr>
          <w:p w14:paraId="35D5177C" w14:textId="77777777" w:rsidR="0023524D" w:rsidRPr="001E3493" w:rsidRDefault="0023524D" w:rsidP="00640107">
            <w:pPr>
              <w:spacing w:line="276" w:lineRule="auto"/>
              <w:rPr>
                <w:noProof/>
              </w:rPr>
            </w:pPr>
            <w:r w:rsidRPr="001E3493">
              <w:rPr>
                <w:noProof/>
              </w:rPr>
              <w:drawing>
                <wp:inline distT="0" distB="0" distL="0" distR="0" wp14:anchorId="329EB731" wp14:editId="0DE6986A">
                  <wp:extent cx="1863970" cy="1397977"/>
                  <wp:effectExtent l="0" t="0" r="3175"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721"/>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1863970" cy="1397977"/>
                          </a:xfrm>
                          <a:prstGeom prst="rect">
                            <a:avLst/>
                          </a:prstGeom>
                        </pic:spPr>
                      </pic:pic>
                    </a:graphicData>
                  </a:graphic>
                </wp:inline>
              </w:drawing>
            </w:r>
          </w:p>
          <w:p w14:paraId="4AF2B129" w14:textId="77777777" w:rsidR="0023524D" w:rsidRPr="001E3493" w:rsidRDefault="0023524D" w:rsidP="00640107">
            <w:pPr>
              <w:spacing w:line="276" w:lineRule="auto"/>
              <w:rPr>
                <w:noProof/>
              </w:rPr>
            </w:pPr>
            <w:r w:rsidRPr="001E3493">
              <w:rPr>
                <w:noProof/>
              </w:rPr>
              <w:t>Week 3</w:t>
            </w:r>
          </w:p>
        </w:tc>
        <w:tc>
          <w:tcPr>
            <w:tcW w:w="2430" w:type="dxa"/>
            <w:gridSpan w:val="2"/>
          </w:tcPr>
          <w:p w14:paraId="5B8345D0" w14:textId="77777777" w:rsidR="0023524D" w:rsidRPr="001E3493" w:rsidRDefault="0023524D" w:rsidP="00640107">
            <w:pPr>
              <w:spacing w:line="276" w:lineRule="auto"/>
            </w:pPr>
            <w:r w:rsidRPr="001E3493">
              <w:rPr>
                <w:noProof/>
              </w:rPr>
              <w:drawing>
                <wp:inline distT="0" distB="0" distL="0" distR="0" wp14:anchorId="6271C42B" wp14:editId="2E79C1C8">
                  <wp:extent cx="1863513" cy="1397635"/>
                  <wp:effectExtent l="0" t="0" r="381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722"/>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1871364" cy="1403523"/>
                          </a:xfrm>
                          <a:prstGeom prst="rect">
                            <a:avLst/>
                          </a:prstGeom>
                        </pic:spPr>
                      </pic:pic>
                    </a:graphicData>
                  </a:graphic>
                </wp:inline>
              </w:drawing>
            </w:r>
          </w:p>
          <w:p w14:paraId="561A272F" w14:textId="77777777" w:rsidR="0023524D" w:rsidRPr="001E3493" w:rsidRDefault="0023524D" w:rsidP="00640107">
            <w:pPr>
              <w:spacing w:line="276" w:lineRule="auto"/>
            </w:pPr>
            <w:r w:rsidRPr="001E3493">
              <w:t>Week 4</w:t>
            </w:r>
          </w:p>
        </w:tc>
        <w:tc>
          <w:tcPr>
            <w:tcW w:w="2510" w:type="dxa"/>
            <w:gridSpan w:val="2"/>
          </w:tcPr>
          <w:p w14:paraId="445E221F" w14:textId="77777777" w:rsidR="0023524D" w:rsidRPr="001E3493" w:rsidRDefault="0023524D" w:rsidP="00640107">
            <w:pPr>
              <w:spacing w:line="276" w:lineRule="auto"/>
            </w:pPr>
            <w:r w:rsidRPr="001E3493">
              <w:rPr>
                <w:noProof/>
              </w:rPr>
              <w:drawing>
                <wp:inline distT="0" distB="0" distL="0" distR="0" wp14:anchorId="533E240E" wp14:editId="44B610C0">
                  <wp:extent cx="1863514" cy="1397635"/>
                  <wp:effectExtent l="0" t="0" r="381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 name="Picture 767"/>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1873254" cy="1404940"/>
                          </a:xfrm>
                          <a:prstGeom prst="rect">
                            <a:avLst/>
                          </a:prstGeom>
                        </pic:spPr>
                      </pic:pic>
                    </a:graphicData>
                  </a:graphic>
                </wp:inline>
              </w:drawing>
            </w:r>
            <w:r w:rsidRPr="001E3493">
              <w:t>Week 6</w:t>
            </w:r>
          </w:p>
        </w:tc>
      </w:tr>
    </w:tbl>
    <w:p w14:paraId="3CA64502" w14:textId="77777777" w:rsidR="00363632" w:rsidRDefault="00363632"/>
    <w:p w14:paraId="3BD13572" w14:textId="77777777" w:rsidR="00363632" w:rsidRDefault="00363632"/>
    <w:p w14:paraId="5B167354" w14:textId="77777777" w:rsidR="00363632" w:rsidRDefault="00363632"/>
    <w:p w14:paraId="222B6571" w14:textId="22C18479" w:rsidR="00363632" w:rsidRDefault="00363632">
      <w:r>
        <w:lastRenderedPageBreak/>
        <w:t>Table 35 Continued</w:t>
      </w:r>
    </w:p>
    <w:tbl>
      <w:tblPr>
        <w:tblStyle w:val="TableGrid"/>
        <w:tblpPr w:leftFromText="180" w:rightFromText="180" w:vertAnchor="text" w:tblpX="260" w:tblpY="1"/>
        <w:tblOverlap w:val="never"/>
        <w:tblW w:w="8095" w:type="dxa"/>
        <w:tblLayout w:type="fixed"/>
        <w:tblLook w:val="04A0" w:firstRow="1" w:lastRow="0" w:firstColumn="1" w:lastColumn="0" w:noHBand="0" w:noVBand="1"/>
      </w:tblPr>
      <w:tblGrid>
        <w:gridCol w:w="895"/>
        <w:gridCol w:w="1630"/>
        <w:gridCol w:w="630"/>
        <w:gridCol w:w="1170"/>
        <w:gridCol w:w="1260"/>
        <w:gridCol w:w="450"/>
        <w:gridCol w:w="2060"/>
      </w:tblGrid>
      <w:tr w:rsidR="00E67EB8" w:rsidRPr="001E3493" w14:paraId="2B74B5CA" w14:textId="77777777" w:rsidTr="006377DA">
        <w:trPr>
          <w:trHeight w:val="2868"/>
        </w:trPr>
        <w:tc>
          <w:tcPr>
            <w:tcW w:w="895" w:type="dxa"/>
            <w:textDirection w:val="btLr"/>
            <w:vAlign w:val="bottom"/>
          </w:tcPr>
          <w:p w14:paraId="13DB5109" w14:textId="77777777" w:rsidR="0023524D" w:rsidRPr="001E3493" w:rsidRDefault="0023524D" w:rsidP="00423400">
            <w:pPr>
              <w:spacing w:line="240" w:lineRule="auto"/>
              <w:ind w:left="113" w:right="113"/>
              <w:jc w:val="center"/>
              <w:rPr>
                <w:b/>
                <w:bCs/>
              </w:rPr>
            </w:pPr>
          </w:p>
        </w:tc>
        <w:tc>
          <w:tcPr>
            <w:tcW w:w="2260" w:type="dxa"/>
            <w:gridSpan w:val="2"/>
          </w:tcPr>
          <w:p w14:paraId="3F473A0E" w14:textId="6DB5BDA7" w:rsidR="00D47DD5" w:rsidRPr="001E3493" w:rsidRDefault="00D47DD5" w:rsidP="00640107">
            <w:pPr>
              <w:spacing w:line="276" w:lineRule="auto"/>
              <w:rPr>
                <w:noProof/>
              </w:rPr>
            </w:pPr>
            <w:r w:rsidRPr="001E3493">
              <w:rPr>
                <w:noProof/>
              </w:rPr>
              <w:drawing>
                <wp:inline distT="0" distB="0" distL="0" distR="0" wp14:anchorId="703997E4" wp14:editId="258A7A61">
                  <wp:extent cx="1505372" cy="1129030"/>
                  <wp:effectExtent l="0" t="0" r="6350" b="1270"/>
                  <wp:docPr id="1781762827" name="Picture 178176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Picture 714"/>
                          <pic:cNvPicPr/>
                        </pic:nvPicPr>
                        <pic:blipFill rotWithShape="1">
                          <a:blip r:embed="rId328" cstate="print">
                            <a:extLst>
                              <a:ext uri="{28A0092B-C50C-407E-A947-70E740481C1C}">
                                <a14:useLocalDpi xmlns:a14="http://schemas.microsoft.com/office/drawing/2010/main" val="0"/>
                              </a:ext>
                            </a:extLst>
                          </a:blip>
                          <a:srcRect r="14263" b="14263"/>
                          <a:stretch/>
                        </pic:blipFill>
                        <pic:spPr>
                          <a:xfrm>
                            <a:off x="0" y="0"/>
                            <a:ext cx="1547995" cy="1160997"/>
                          </a:xfrm>
                          <a:prstGeom prst="rect">
                            <a:avLst/>
                          </a:prstGeom>
                        </pic:spPr>
                      </pic:pic>
                    </a:graphicData>
                  </a:graphic>
                </wp:inline>
              </w:drawing>
            </w:r>
          </w:p>
          <w:p w14:paraId="5FC07C71" w14:textId="0F656102" w:rsidR="0023524D" w:rsidRPr="001E3493" w:rsidRDefault="0023524D" w:rsidP="00640107">
            <w:pPr>
              <w:spacing w:line="276" w:lineRule="auto"/>
              <w:rPr>
                <w:noProof/>
              </w:rPr>
            </w:pPr>
            <w:r w:rsidRPr="001E3493">
              <w:rPr>
                <w:noProof/>
              </w:rPr>
              <w:t>Week 8</w:t>
            </w:r>
          </w:p>
        </w:tc>
        <w:tc>
          <w:tcPr>
            <w:tcW w:w="2430" w:type="dxa"/>
            <w:gridSpan w:val="2"/>
          </w:tcPr>
          <w:p w14:paraId="7672E166" w14:textId="77777777" w:rsidR="0023524D" w:rsidRPr="001E3493" w:rsidRDefault="0023524D" w:rsidP="00640107">
            <w:pPr>
              <w:spacing w:line="276" w:lineRule="auto"/>
            </w:pPr>
            <w:r w:rsidRPr="001E3493">
              <w:rPr>
                <w:noProof/>
              </w:rPr>
              <w:drawing>
                <wp:inline distT="0" distB="0" distL="0" distR="0" wp14:anchorId="424FA818" wp14:editId="6EAE292F">
                  <wp:extent cx="1504920" cy="1129030"/>
                  <wp:effectExtent l="0" t="0" r="0" b="127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Picture 769"/>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1513065" cy="1135141"/>
                          </a:xfrm>
                          <a:prstGeom prst="rect">
                            <a:avLst/>
                          </a:prstGeom>
                        </pic:spPr>
                      </pic:pic>
                    </a:graphicData>
                  </a:graphic>
                </wp:inline>
              </w:drawing>
            </w:r>
            <w:r w:rsidRPr="001E3493">
              <w:t>Week 10</w:t>
            </w:r>
          </w:p>
        </w:tc>
        <w:tc>
          <w:tcPr>
            <w:tcW w:w="2510" w:type="dxa"/>
            <w:gridSpan w:val="2"/>
          </w:tcPr>
          <w:p w14:paraId="303E0AE7" w14:textId="77777777" w:rsidR="0023524D" w:rsidRPr="001E3493" w:rsidRDefault="0023524D" w:rsidP="00640107">
            <w:pPr>
              <w:spacing w:line="276" w:lineRule="auto"/>
              <w:rPr>
                <w:b/>
                <w:bCs/>
                <w:noProof/>
              </w:rPr>
            </w:pPr>
            <w:r w:rsidRPr="001E3493">
              <w:rPr>
                <w:b/>
                <w:bCs/>
                <w:noProof/>
              </w:rPr>
              <w:drawing>
                <wp:inline distT="0" distB="0" distL="0" distR="0" wp14:anchorId="189A91A0" wp14:editId="43CF0B3C">
                  <wp:extent cx="1506220" cy="1129664"/>
                  <wp:effectExtent l="0" t="0" r="5080" b="127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Picture 768"/>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1527940" cy="1145954"/>
                          </a:xfrm>
                          <a:prstGeom prst="rect">
                            <a:avLst/>
                          </a:prstGeom>
                        </pic:spPr>
                      </pic:pic>
                    </a:graphicData>
                  </a:graphic>
                </wp:inline>
              </w:drawing>
            </w:r>
          </w:p>
          <w:p w14:paraId="57351BB4" w14:textId="77777777" w:rsidR="0023524D" w:rsidRPr="001E3493" w:rsidRDefault="0023524D" w:rsidP="00640107">
            <w:pPr>
              <w:spacing w:line="276" w:lineRule="auto"/>
            </w:pPr>
            <w:r w:rsidRPr="001E3493">
              <w:t>Week 12</w:t>
            </w:r>
          </w:p>
        </w:tc>
      </w:tr>
      <w:tr w:rsidR="00E67EB8" w:rsidRPr="001E3493" w14:paraId="7D47EB6F" w14:textId="77777777" w:rsidTr="00E67EB8">
        <w:trPr>
          <w:trHeight w:val="1790"/>
        </w:trPr>
        <w:tc>
          <w:tcPr>
            <w:tcW w:w="895" w:type="dxa"/>
            <w:vMerge w:val="restart"/>
            <w:textDirection w:val="btLr"/>
            <w:vAlign w:val="bottom"/>
          </w:tcPr>
          <w:p w14:paraId="376EC15A" w14:textId="77777777" w:rsidR="0023524D" w:rsidRPr="001E3493" w:rsidRDefault="0023524D" w:rsidP="00423400">
            <w:pPr>
              <w:spacing w:line="240" w:lineRule="auto"/>
              <w:ind w:left="113" w:right="113"/>
              <w:jc w:val="center"/>
              <w:rPr>
                <w:b/>
                <w:bCs/>
              </w:rPr>
            </w:pPr>
            <w:r w:rsidRPr="001E3493">
              <w:rPr>
                <w:b/>
                <w:bCs/>
              </w:rPr>
              <w:t>G24014</w:t>
            </w:r>
          </w:p>
        </w:tc>
        <w:tc>
          <w:tcPr>
            <w:tcW w:w="1630" w:type="dxa"/>
          </w:tcPr>
          <w:p w14:paraId="2EFC71AA" w14:textId="77777777" w:rsidR="0023524D" w:rsidRPr="001E3493" w:rsidRDefault="0023524D" w:rsidP="00640107">
            <w:pPr>
              <w:spacing w:line="276" w:lineRule="auto"/>
              <w:rPr>
                <w:noProof/>
              </w:rPr>
            </w:pPr>
            <w:r w:rsidRPr="001E3493">
              <w:rPr>
                <w:noProof/>
              </w:rPr>
              <w:drawing>
                <wp:inline distT="0" distB="0" distL="0" distR="0" wp14:anchorId="067C5866" wp14:editId="5128D94E">
                  <wp:extent cx="1368214" cy="1026160"/>
                  <wp:effectExtent l="0" t="0" r="3810" b="254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Picture 723"/>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1372127" cy="1029095"/>
                          </a:xfrm>
                          <a:prstGeom prst="rect">
                            <a:avLst/>
                          </a:prstGeom>
                        </pic:spPr>
                      </pic:pic>
                    </a:graphicData>
                  </a:graphic>
                </wp:inline>
              </w:drawing>
            </w:r>
          </w:p>
          <w:p w14:paraId="25A143AD" w14:textId="77777777" w:rsidR="0023524D" w:rsidRPr="001E3493" w:rsidRDefault="0023524D" w:rsidP="00640107">
            <w:pPr>
              <w:spacing w:line="276" w:lineRule="auto"/>
              <w:rPr>
                <w:noProof/>
              </w:rPr>
            </w:pPr>
            <w:r w:rsidRPr="001E3493">
              <w:rPr>
                <w:noProof/>
              </w:rPr>
              <w:t>Week 1.1</w:t>
            </w:r>
          </w:p>
        </w:tc>
        <w:tc>
          <w:tcPr>
            <w:tcW w:w="1800" w:type="dxa"/>
            <w:gridSpan w:val="2"/>
          </w:tcPr>
          <w:p w14:paraId="36AE112D" w14:textId="77777777" w:rsidR="0023524D" w:rsidRPr="001E3493" w:rsidRDefault="0023524D" w:rsidP="00640107">
            <w:pPr>
              <w:spacing w:line="276" w:lineRule="auto"/>
            </w:pPr>
            <w:r w:rsidRPr="001E3493">
              <w:rPr>
                <w:noProof/>
              </w:rPr>
              <w:drawing>
                <wp:inline distT="0" distB="0" distL="0" distR="0" wp14:anchorId="26306F65" wp14:editId="524EC910">
                  <wp:extent cx="1368214" cy="1026160"/>
                  <wp:effectExtent l="0" t="0" r="3810" b="254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Picture 724"/>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1376581" cy="1032435"/>
                          </a:xfrm>
                          <a:prstGeom prst="rect">
                            <a:avLst/>
                          </a:prstGeom>
                        </pic:spPr>
                      </pic:pic>
                    </a:graphicData>
                  </a:graphic>
                </wp:inline>
              </w:drawing>
            </w:r>
          </w:p>
          <w:p w14:paraId="4ED5B035" w14:textId="77777777" w:rsidR="0023524D" w:rsidRPr="001E3493" w:rsidRDefault="0023524D" w:rsidP="00640107">
            <w:pPr>
              <w:spacing w:line="276" w:lineRule="auto"/>
            </w:pPr>
            <w:r w:rsidRPr="001E3493">
              <w:rPr>
                <w:noProof/>
              </w:rPr>
              <w:t>Week 1.2</w:t>
            </w:r>
          </w:p>
        </w:tc>
        <w:tc>
          <w:tcPr>
            <w:tcW w:w="1710" w:type="dxa"/>
            <w:gridSpan w:val="2"/>
          </w:tcPr>
          <w:p w14:paraId="76D5B851" w14:textId="77777777" w:rsidR="0023524D" w:rsidRPr="001E3493" w:rsidRDefault="0023524D" w:rsidP="00640107">
            <w:pPr>
              <w:spacing w:line="276" w:lineRule="auto"/>
            </w:pPr>
            <w:r w:rsidRPr="001E3493">
              <w:rPr>
                <w:noProof/>
              </w:rPr>
              <w:drawing>
                <wp:inline distT="0" distB="0" distL="0" distR="0" wp14:anchorId="26021BE1" wp14:editId="49EF0FD1">
                  <wp:extent cx="1368215" cy="1026160"/>
                  <wp:effectExtent l="0" t="0" r="3810" b="254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1373566" cy="1030173"/>
                          </a:xfrm>
                          <a:prstGeom prst="rect">
                            <a:avLst/>
                          </a:prstGeom>
                        </pic:spPr>
                      </pic:pic>
                    </a:graphicData>
                  </a:graphic>
                </wp:inline>
              </w:drawing>
            </w:r>
            <w:r w:rsidRPr="001E3493">
              <w:br/>
            </w:r>
            <w:r w:rsidRPr="001E3493">
              <w:rPr>
                <w:noProof/>
              </w:rPr>
              <w:t xml:space="preserve"> Week 2.1</w:t>
            </w:r>
          </w:p>
        </w:tc>
        <w:tc>
          <w:tcPr>
            <w:tcW w:w="2060" w:type="dxa"/>
          </w:tcPr>
          <w:p w14:paraId="000CFE2E" w14:textId="77777777" w:rsidR="0023524D" w:rsidRPr="001E3493" w:rsidRDefault="0023524D" w:rsidP="00640107">
            <w:pPr>
              <w:spacing w:line="276" w:lineRule="auto"/>
            </w:pPr>
            <w:r w:rsidRPr="001E3493">
              <w:rPr>
                <w:noProof/>
              </w:rPr>
              <w:drawing>
                <wp:inline distT="0" distB="0" distL="0" distR="0" wp14:anchorId="6D4CB4E7" wp14:editId="32C4FB3A">
                  <wp:extent cx="1368876" cy="1026657"/>
                  <wp:effectExtent l="0" t="0" r="3175" b="254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1368876" cy="1026657"/>
                          </a:xfrm>
                          <a:prstGeom prst="rect">
                            <a:avLst/>
                          </a:prstGeom>
                        </pic:spPr>
                      </pic:pic>
                    </a:graphicData>
                  </a:graphic>
                </wp:inline>
              </w:drawing>
            </w:r>
          </w:p>
          <w:p w14:paraId="0D7FDCD7" w14:textId="77777777" w:rsidR="0023524D" w:rsidRPr="001E3493" w:rsidRDefault="0023524D" w:rsidP="00640107">
            <w:pPr>
              <w:spacing w:line="276" w:lineRule="auto"/>
            </w:pPr>
            <w:r w:rsidRPr="001E3493">
              <w:rPr>
                <w:noProof/>
              </w:rPr>
              <w:t>Week 2.2</w:t>
            </w:r>
          </w:p>
        </w:tc>
      </w:tr>
      <w:tr w:rsidR="00E67EB8" w:rsidRPr="001E3493" w14:paraId="529D0B37" w14:textId="77777777" w:rsidTr="00E67EB8">
        <w:trPr>
          <w:trHeight w:val="1952"/>
        </w:trPr>
        <w:tc>
          <w:tcPr>
            <w:tcW w:w="895" w:type="dxa"/>
            <w:vMerge/>
            <w:textDirection w:val="btLr"/>
            <w:vAlign w:val="bottom"/>
          </w:tcPr>
          <w:p w14:paraId="4B200C2F" w14:textId="77777777" w:rsidR="0023524D" w:rsidRPr="001E3493" w:rsidRDefault="0023524D" w:rsidP="00423400">
            <w:pPr>
              <w:spacing w:line="240" w:lineRule="auto"/>
              <w:ind w:left="113" w:right="113"/>
              <w:jc w:val="center"/>
              <w:rPr>
                <w:b/>
                <w:bCs/>
              </w:rPr>
            </w:pPr>
          </w:p>
        </w:tc>
        <w:tc>
          <w:tcPr>
            <w:tcW w:w="2260" w:type="dxa"/>
            <w:gridSpan w:val="2"/>
          </w:tcPr>
          <w:p w14:paraId="27804F73" w14:textId="77777777" w:rsidR="0023524D" w:rsidRPr="001E3493" w:rsidRDefault="0023524D" w:rsidP="00640107">
            <w:pPr>
              <w:spacing w:line="276" w:lineRule="auto"/>
              <w:rPr>
                <w:noProof/>
              </w:rPr>
            </w:pPr>
            <w:r w:rsidRPr="001E3493">
              <w:rPr>
                <w:noProof/>
              </w:rPr>
              <w:drawing>
                <wp:inline distT="0" distB="0" distL="0" distR="0" wp14:anchorId="49E6BCE8" wp14:editId="638DBF29">
                  <wp:extent cx="1464038" cy="1098029"/>
                  <wp:effectExtent l="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1466984" cy="1100238"/>
                          </a:xfrm>
                          <a:prstGeom prst="rect">
                            <a:avLst/>
                          </a:prstGeom>
                        </pic:spPr>
                      </pic:pic>
                    </a:graphicData>
                  </a:graphic>
                </wp:inline>
              </w:drawing>
            </w:r>
          </w:p>
          <w:p w14:paraId="0074C998" w14:textId="77777777" w:rsidR="0023524D" w:rsidRPr="001E3493" w:rsidRDefault="0023524D" w:rsidP="00640107">
            <w:pPr>
              <w:spacing w:line="276" w:lineRule="auto"/>
              <w:rPr>
                <w:noProof/>
              </w:rPr>
            </w:pPr>
            <w:r w:rsidRPr="001E3493">
              <w:rPr>
                <w:noProof/>
              </w:rPr>
              <w:t>Week 3</w:t>
            </w:r>
          </w:p>
        </w:tc>
        <w:tc>
          <w:tcPr>
            <w:tcW w:w="2430" w:type="dxa"/>
            <w:gridSpan w:val="2"/>
          </w:tcPr>
          <w:p w14:paraId="1B668564" w14:textId="77777777" w:rsidR="0023524D" w:rsidRPr="001E3493" w:rsidRDefault="0023524D" w:rsidP="00640107">
            <w:pPr>
              <w:spacing w:line="276" w:lineRule="auto"/>
            </w:pPr>
            <w:r w:rsidRPr="001E3493">
              <w:rPr>
                <w:noProof/>
              </w:rPr>
              <w:drawing>
                <wp:inline distT="0" distB="0" distL="0" distR="0" wp14:anchorId="30151571" wp14:editId="13A82BA3">
                  <wp:extent cx="1463040" cy="1097280"/>
                  <wp:effectExtent l="0" t="0" r="0" b="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Picture 728"/>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1468836" cy="1101627"/>
                          </a:xfrm>
                          <a:prstGeom prst="rect">
                            <a:avLst/>
                          </a:prstGeom>
                        </pic:spPr>
                      </pic:pic>
                    </a:graphicData>
                  </a:graphic>
                </wp:inline>
              </w:drawing>
            </w:r>
          </w:p>
          <w:p w14:paraId="47181782" w14:textId="77777777" w:rsidR="0023524D" w:rsidRPr="001E3493" w:rsidRDefault="0023524D" w:rsidP="00640107">
            <w:pPr>
              <w:spacing w:line="276" w:lineRule="auto"/>
            </w:pPr>
            <w:r w:rsidRPr="001E3493">
              <w:t>Week 4</w:t>
            </w:r>
          </w:p>
        </w:tc>
        <w:tc>
          <w:tcPr>
            <w:tcW w:w="2510" w:type="dxa"/>
            <w:gridSpan w:val="2"/>
          </w:tcPr>
          <w:p w14:paraId="024AB4D4" w14:textId="77777777" w:rsidR="0023524D" w:rsidRPr="001E3493" w:rsidRDefault="0023524D" w:rsidP="00640107">
            <w:pPr>
              <w:spacing w:line="276" w:lineRule="auto"/>
            </w:pPr>
            <w:r w:rsidRPr="001E3493">
              <w:rPr>
                <w:noProof/>
              </w:rPr>
              <w:drawing>
                <wp:inline distT="0" distB="0" distL="0" distR="0" wp14:anchorId="5D407BAE" wp14:editId="5C4FE92A">
                  <wp:extent cx="1506583" cy="1129937"/>
                  <wp:effectExtent l="0" t="0" r="5080" b="635"/>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Picture 729"/>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1516810" cy="1137608"/>
                          </a:xfrm>
                          <a:prstGeom prst="rect">
                            <a:avLst/>
                          </a:prstGeom>
                        </pic:spPr>
                      </pic:pic>
                    </a:graphicData>
                  </a:graphic>
                </wp:inline>
              </w:drawing>
            </w:r>
          </w:p>
          <w:p w14:paraId="0707D5AD" w14:textId="77777777" w:rsidR="0023524D" w:rsidRPr="001E3493" w:rsidRDefault="0023524D" w:rsidP="00640107">
            <w:pPr>
              <w:spacing w:line="276" w:lineRule="auto"/>
            </w:pPr>
            <w:r w:rsidRPr="001E3493">
              <w:t>Week6</w:t>
            </w:r>
          </w:p>
        </w:tc>
      </w:tr>
      <w:tr w:rsidR="00E67EB8" w:rsidRPr="001E3493" w14:paraId="11836111" w14:textId="77777777" w:rsidTr="00E67EB8">
        <w:trPr>
          <w:trHeight w:val="890"/>
        </w:trPr>
        <w:tc>
          <w:tcPr>
            <w:tcW w:w="895" w:type="dxa"/>
            <w:vMerge/>
            <w:textDirection w:val="btLr"/>
            <w:vAlign w:val="bottom"/>
          </w:tcPr>
          <w:p w14:paraId="6DC424BF" w14:textId="77777777" w:rsidR="0023524D" w:rsidRPr="001E3493" w:rsidRDefault="0023524D" w:rsidP="00423400">
            <w:pPr>
              <w:spacing w:line="240" w:lineRule="auto"/>
              <w:ind w:left="113" w:right="113"/>
              <w:jc w:val="center"/>
              <w:rPr>
                <w:b/>
                <w:bCs/>
              </w:rPr>
            </w:pPr>
          </w:p>
        </w:tc>
        <w:tc>
          <w:tcPr>
            <w:tcW w:w="2260" w:type="dxa"/>
            <w:gridSpan w:val="2"/>
          </w:tcPr>
          <w:p w14:paraId="18C293E6" w14:textId="43EFDA31" w:rsidR="0023524D" w:rsidRPr="001E3493" w:rsidRDefault="00D47DD5" w:rsidP="00640107">
            <w:pPr>
              <w:spacing w:line="276" w:lineRule="auto"/>
              <w:rPr>
                <w:b/>
                <w:bCs/>
                <w:noProof/>
              </w:rPr>
            </w:pPr>
            <w:r w:rsidRPr="001E3493">
              <w:rPr>
                <w:b/>
                <w:bCs/>
                <w:noProof/>
              </w:rPr>
              <w:drawing>
                <wp:inline distT="0" distB="0" distL="0" distR="0" wp14:anchorId="08F6675A" wp14:editId="79A0B69C">
                  <wp:extent cx="1506303" cy="1130058"/>
                  <wp:effectExtent l="0" t="0" r="5080" b="635"/>
                  <wp:docPr id="174651474" name="Picture 14" descr="A close-up of a infrar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1474" name="Picture 14" descr="A close-up of a infrared image&#10;&#10;AI-generated content may be incorrect."/>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1520058" cy="1140378"/>
                          </a:xfrm>
                          <a:prstGeom prst="rect">
                            <a:avLst/>
                          </a:prstGeom>
                        </pic:spPr>
                      </pic:pic>
                    </a:graphicData>
                  </a:graphic>
                </wp:inline>
              </w:drawing>
            </w:r>
          </w:p>
          <w:p w14:paraId="7BB0903B" w14:textId="77777777" w:rsidR="0023524D" w:rsidRPr="001E3493" w:rsidRDefault="0023524D" w:rsidP="00640107">
            <w:pPr>
              <w:spacing w:line="276" w:lineRule="auto"/>
              <w:rPr>
                <w:noProof/>
              </w:rPr>
            </w:pPr>
            <w:r w:rsidRPr="001E3493">
              <w:rPr>
                <w:noProof/>
              </w:rPr>
              <w:t>Week 8</w:t>
            </w:r>
          </w:p>
        </w:tc>
        <w:tc>
          <w:tcPr>
            <w:tcW w:w="2430" w:type="dxa"/>
            <w:gridSpan w:val="2"/>
          </w:tcPr>
          <w:p w14:paraId="3F9A11AF" w14:textId="77777777" w:rsidR="0023524D" w:rsidRPr="001E3493" w:rsidRDefault="0023524D" w:rsidP="00640107">
            <w:pPr>
              <w:spacing w:line="276" w:lineRule="auto"/>
              <w:rPr>
                <w:b/>
                <w:bCs/>
                <w:noProof/>
              </w:rPr>
            </w:pPr>
            <w:r w:rsidRPr="001E3493">
              <w:rPr>
                <w:b/>
                <w:bCs/>
                <w:noProof/>
              </w:rPr>
              <w:drawing>
                <wp:inline distT="0" distB="0" distL="0" distR="0" wp14:anchorId="57B3862D" wp14:editId="54C3ACF0">
                  <wp:extent cx="1505767" cy="1129665"/>
                  <wp:effectExtent l="0" t="0" r="5715" b="635"/>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Picture 771"/>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1506677" cy="1130348"/>
                          </a:xfrm>
                          <a:prstGeom prst="rect">
                            <a:avLst/>
                          </a:prstGeom>
                        </pic:spPr>
                      </pic:pic>
                    </a:graphicData>
                  </a:graphic>
                </wp:inline>
              </w:drawing>
            </w:r>
          </w:p>
          <w:p w14:paraId="14A52FEF" w14:textId="77777777" w:rsidR="0023524D" w:rsidRPr="001E3493" w:rsidRDefault="0023524D" w:rsidP="00640107">
            <w:pPr>
              <w:spacing w:line="276" w:lineRule="auto"/>
            </w:pPr>
            <w:r w:rsidRPr="001E3493">
              <w:t>Week 10</w:t>
            </w:r>
          </w:p>
        </w:tc>
        <w:tc>
          <w:tcPr>
            <w:tcW w:w="2510" w:type="dxa"/>
            <w:gridSpan w:val="2"/>
          </w:tcPr>
          <w:p w14:paraId="202C90A2" w14:textId="77777777" w:rsidR="0023524D" w:rsidRPr="001E3493" w:rsidRDefault="0023524D" w:rsidP="00640107">
            <w:pPr>
              <w:spacing w:line="276" w:lineRule="auto"/>
              <w:rPr>
                <w:b/>
                <w:bCs/>
                <w:noProof/>
              </w:rPr>
            </w:pPr>
            <w:r w:rsidRPr="001E3493">
              <w:rPr>
                <w:b/>
                <w:bCs/>
                <w:noProof/>
              </w:rPr>
              <w:drawing>
                <wp:inline distT="0" distB="0" distL="0" distR="0" wp14:anchorId="3C872FE0" wp14:editId="1740AC5C">
                  <wp:extent cx="1506220" cy="1129665"/>
                  <wp:effectExtent l="0" t="0" r="5080" b="635"/>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Picture 772"/>
                          <pic:cNvPicPr/>
                        </pic:nvPicPr>
                        <pic:blipFill>
                          <a:blip r:embed="rId340" cstate="print">
                            <a:extLst>
                              <a:ext uri="{28A0092B-C50C-407E-A947-70E740481C1C}">
                                <a14:useLocalDpi xmlns:a14="http://schemas.microsoft.com/office/drawing/2010/main" val="0"/>
                              </a:ext>
                            </a:extLst>
                          </a:blip>
                          <a:stretch>
                            <a:fillRect/>
                          </a:stretch>
                        </pic:blipFill>
                        <pic:spPr>
                          <a:xfrm>
                            <a:off x="0" y="0"/>
                            <a:ext cx="1507929" cy="1130947"/>
                          </a:xfrm>
                          <a:prstGeom prst="rect">
                            <a:avLst/>
                          </a:prstGeom>
                        </pic:spPr>
                      </pic:pic>
                    </a:graphicData>
                  </a:graphic>
                </wp:inline>
              </w:drawing>
            </w:r>
          </w:p>
          <w:p w14:paraId="68B56227" w14:textId="77777777" w:rsidR="0023524D" w:rsidRPr="001E3493" w:rsidRDefault="0023524D" w:rsidP="00640107">
            <w:pPr>
              <w:spacing w:line="276" w:lineRule="auto"/>
              <w:rPr>
                <w:noProof/>
              </w:rPr>
            </w:pPr>
            <w:r w:rsidRPr="001E3493">
              <w:t>Week 12</w:t>
            </w:r>
          </w:p>
        </w:tc>
      </w:tr>
      <w:tr w:rsidR="00E67EB8" w:rsidRPr="001E3493" w14:paraId="594F6A3A" w14:textId="77777777" w:rsidTr="00E67EB8">
        <w:trPr>
          <w:trHeight w:val="1952"/>
        </w:trPr>
        <w:tc>
          <w:tcPr>
            <w:tcW w:w="895" w:type="dxa"/>
            <w:textDirection w:val="btLr"/>
            <w:vAlign w:val="bottom"/>
          </w:tcPr>
          <w:p w14:paraId="782F760E" w14:textId="77777777" w:rsidR="0023524D" w:rsidRPr="001E3493" w:rsidRDefault="0023524D" w:rsidP="00423400">
            <w:pPr>
              <w:spacing w:line="240" w:lineRule="auto"/>
              <w:ind w:left="113" w:right="113"/>
              <w:jc w:val="center"/>
              <w:rPr>
                <w:b/>
                <w:bCs/>
              </w:rPr>
            </w:pPr>
            <w:r w:rsidRPr="001E3493">
              <w:rPr>
                <w:b/>
                <w:bCs/>
              </w:rPr>
              <w:t>G24015</w:t>
            </w:r>
          </w:p>
        </w:tc>
        <w:tc>
          <w:tcPr>
            <w:tcW w:w="1630" w:type="dxa"/>
          </w:tcPr>
          <w:p w14:paraId="4FD0EFB8" w14:textId="77777777" w:rsidR="0023524D" w:rsidRPr="001E3493" w:rsidRDefault="0023524D" w:rsidP="00640107">
            <w:pPr>
              <w:spacing w:line="276" w:lineRule="auto"/>
              <w:rPr>
                <w:noProof/>
              </w:rPr>
            </w:pPr>
            <w:r w:rsidRPr="001E3493">
              <w:rPr>
                <w:noProof/>
              </w:rPr>
              <w:drawing>
                <wp:inline distT="0" distB="0" distL="0" distR="0" wp14:anchorId="401B9EA6" wp14:editId="13514D4E">
                  <wp:extent cx="1428207" cy="1071155"/>
                  <wp:effectExtent l="0" t="0" r="0" b="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Picture 730"/>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1438255" cy="1078691"/>
                          </a:xfrm>
                          <a:prstGeom prst="rect">
                            <a:avLst/>
                          </a:prstGeom>
                        </pic:spPr>
                      </pic:pic>
                    </a:graphicData>
                  </a:graphic>
                </wp:inline>
              </w:drawing>
            </w:r>
          </w:p>
          <w:p w14:paraId="1D8950C5" w14:textId="77777777" w:rsidR="0023524D" w:rsidRPr="001E3493" w:rsidRDefault="0023524D" w:rsidP="00640107">
            <w:pPr>
              <w:spacing w:line="276" w:lineRule="auto"/>
              <w:rPr>
                <w:noProof/>
              </w:rPr>
            </w:pPr>
            <w:r w:rsidRPr="001E3493">
              <w:rPr>
                <w:noProof/>
              </w:rPr>
              <w:t>Week 1.1</w:t>
            </w:r>
          </w:p>
        </w:tc>
        <w:tc>
          <w:tcPr>
            <w:tcW w:w="1800" w:type="dxa"/>
            <w:gridSpan w:val="2"/>
          </w:tcPr>
          <w:p w14:paraId="37EC50C3" w14:textId="77777777" w:rsidR="0023524D" w:rsidRPr="001E3493" w:rsidRDefault="0023524D" w:rsidP="00640107">
            <w:pPr>
              <w:spacing w:line="276" w:lineRule="auto"/>
              <w:rPr>
                <w:noProof/>
              </w:rPr>
            </w:pPr>
            <w:r w:rsidRPr="001E3493">
              <w:rPr>
                <w:noProof/>
              </w:rPr>
              <w:drawing>
                <wp:inline distT="0" distB="0" distL="0" distR="0" wp14:anchorId="2CF45A66" wp14:editId="201D1111">
                  <wp:extent cx="1427480" cy="1070610"/>
                  <wp:effectExtent l="0" t="0" r="0" b="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Picture 731"/>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1432615" cy="1074461"/>
                          </a:xfrm>
                          <a:prstGeom prst="rect">
                            <a:avLst/>
                          </a:prstGeom>
                        </pic:spPr>
                      </pic:pic>
                    </a:graphicData>
                  </a:graphic>
                </wp:inline>
              </w:drawing>
            </w:r>
          </w:p>
          <w:p w14:paraId="7FE30F58" w14:textId="77777777" w:rsidR="0023524D" w:rsidRPr="001E3493" w:rsidRDefault="0023524D" w:rsidP="00640107">
            <w:pPr>
              <w:spacing w:line="276" w:lineRule="auto"/>
              <w:rPr>
                <w:noProof/>
              </w:rPr>
            </w:pPr>
            <w:r w:rsidRPr="001E3493">
              <w:rPr>
                <w:noProof/>
              </w:rPr>
              <w:t>Week 1.2</w:t>
            </w:r>
          </w:p>
        </w:tc>
        <w:tc>
          <w:tcPr>
            <w:tcW w:w="1710" w:type="dxa"/>
            <w:gridSpan w:val="2"/>
          </w:tcPr>
          <w:p w14:paraId="44D0A040" w14:textId="77777777" w:rsidR="0023524D" w:rsidRPr="001E3493" w:rsidRDefault="0023524D" w:rsidP="00640107">
            <w:pPr>
              <w:spacing w:line="276" w:lineRule="auto"/>
              <w:rPr>
                <w:noProof/>
              </w:rPr>
            </w:pPr>
            <w:r w:rsidRPr="001E3493">
              <w:rPr>
                <w:noProof/>
              </w:rPr>
              <w:drawing>
                <wp:inline distT="0" distB="0" distL="0" distR="0" wp14:anchorId="78393873" wp14:editId="45D7E637">
                  <wp:extent cx="1427481" cy="1070610"/>
                  <wp:effectExtent l="0" t="0" r="0"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Picture 732"/>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1431936" cy="1073951"/>
                          </a:xfrm>
                          <a:prstGeom prst="rect">
                            <a:avLst/>
                          </a:prstGeom>
                        </pic:spPr>
                      </pic:pic>
                    </a:graphicData>
                  </a:graphic>
                </wp:inline>
              </w:drawing>
            </w:r>
          </w:p>
          <w:p w14:paraId="12A085B4" w14:textId="77777777" w:rsidR="0023524D" w:rsidRPr="001E3493" w:rsidRDefault="0023524D" w:rsidP="00640107">
            <w:pPr>
              <w:spacing w:line="276" w:lineRule="auto"/>
              <w:rPr>
                <w:noProof/>
              </w:rPr>
            </w:pPr>
            <w:r w:rsidRPr="001E3493">
              <w:rPr>
                <w:noProof/>
              </w:rPr>
              <w:t>Week 2.1</w:t>
            </w:r>
          </w:p>
        </w:tc>
        <w:tc>
          <w:tcPr>
            <w:tcW w:w="2060" w:type="dxa"/>
          </w:tcPr>
          <w:p w14:paraId="333604B0" w14:textId="77777777" w:rsidR="0023524D" w:rsidRPr="001E3493" w:rsidRDefault="0023524D" w:rsidP="00640107">
            <w:pPr>
              <w:spacing w:line="276" w:lineRule="auto"/>
              <w:rPr>
                <w:noProof/>
              </w:rPr>
            </w:pPr>
            <w:r w:rsidRPr="001E3493">
              <w:rPr>
                <w:noProof/>
              </w:rPr>
              <w:drawing>
                <wp:inline distT="0" distB="0" distL="0" distR="0" wp14:anchorId="5AE4B092" wp14:editId="27492459">
                  <wp:extent cx="1427479" cy="1070610"/>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Picture 733"/>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1440212" cy="1080159"/>
                          </a:xfrm>
                          <a:prstGeom prst="rect">
                            <a:avLst/>
                          </a:prstGeom>
                        </pic:spPr>
                      </pic:pic>
                    </a:graphicData>
                  </a:graphic>
                </wp:inline>
              </w:drawing>
            </w:r>
          </w:p>
          <w:p w14:paraId="3A5E938D" w14:textId="77777777" w:rsidR="0023524D" w:rsidRPr="001E3493" w:rsidRDefault="0023524D" w:rsidP="00640107">
            <w:pPr>
              <w:spacing w:line="276" w:lineRule="auto"/>
              <w:rPr>
                <w:noProof/>
              </w:rPr>
            </w:pPr>
            <w:r w:rsidRPr="001E3493">
              <w:rPr>
                <w:noProof/>
              </w:rPr>
              <w:t>Week 2.2</w:t>
            </w:r>
          </w:p>
        </w:tc>
      </w:tr>
    </w:tbl>
    <w:p w14:paraId="72E545B0" w14:textId="77777777" w:rsidR="00363632" w:rsidRDefault="00363632"/>
    <w:p w14:paraId="4183B2A4" w14:textId="7F0791CA" w:rsidR="00363632" w:rsidRDefault="00363632">
      <w:r>
        <w:lastRenderedPageBreak/>
        <w:t>Table 35 Continued</w:t>
      </w:r>
    </w:p>
    <w:tbl>
      <w:tblPr>
        <w:tblStyle w:val="TableGrid"/>
        <w:tblpPr w:leftFromText="180" w:rightFromText="180" w:vertAnchor="text" w:tblpX="260" w:tblpY="1"/>
        <w:tblOverlap w:val="never"/>
        <w:tblW w:w="8095" w:type="dxa"/>
        <w:tblLayout w:type="fixed"/>
        <w:tblLook w:val="04A0" w:firstRow="1" w:lastRow="0" w:firstColumn="1" w:lastColumn="0" w:noHBand="0" w:noVBand="1"/>
      </w:tblPr>
      <w:tblGrid>
        <w:gridCol w:w="895"/>
        <w:gridCol w:w="1630"/>
        <w:gridCol w:w="630"/>
        <w:gridCol w:w="1170"/>
        <w:gridCol w:w="1260"/>
        <w:gridCol w:w="450"/>
        <w:gridCol w:w="2060"/>
      </w:tblGrid>
      <w:tr w:rsidR="00E67EB8" w:rsidRPr="001E3493" w14:paraId="01739FF9" w14:textId="77777777" w:rsidTr="00E67EB8">
        <w:trPr>
          <w:trHeight w:val="1952"/>
        </w:trPr>
        <w:tc>
          <w:tcPr>
            <w:tcW w:w="895" w:type="dxa"/>
            <w:vMerge w:val="restart"/>
            <w:textDirection w:val="btLr"/>
            <w:vAlign w:val="bottom"/>
          </w:tcPr>
          <w:p w14:paraId="56AB2363" w14:textId="77777777" w:rsidR="0023524D" w:rsidRPr="001E3493" w:rsidRDefault="0023524D" w:rsidP="00423400">
            <w:pPr>
              <w:spacing w:line="240" w:lineRule="auto"/>
              <w:ind w:left="113" w:right="113"/>
              <w:jc w:val="center"/>
              <w:rPr>
                <w:b/>
                <w:bCs/>
              </w:rPr>
            </w:pPr>
          </w:p>
        </w:tc>
        <w:tc>
          <w:tcPr>
            <w:tcW w:w="2260" w:type="dxa"/>
            <w:gridSpan w:val="2"/>
          </w:tcPr>
          <w:p w14:paraId="7E797184" w14:textId="77777777" w:rsidR="0023524D" w:rsidRPr="001E3493" w:rsidRDefault="0023524D" w:rsidP="00640107">
            <w:pPr>
              <w:spacing w:line="276" w:lineRule="auto"/>
              <w:rPr>
                <w:noProof/>
              </w:rPr>
            </w:pPr>
            <w:r w:rsidRPr="001E3493">
              <w:rPr>
                <w:noProof/>
              </w:rPr>
              <w:drawing>
                <wp:inline distT="0" distB="0" distL="0" distR="0" wp14:anchorId="239E17A0" wp14:editId="251E70AA">
                  <wp:extent cx="1987127" cy="1490345"/>
                  <wp:effectExtent l="0" t="0" r="0" b="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Picture 734"/>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1996125" cy="1497093"/>
                          </a:xfrm>
                          <a:prstGeom prst="rect">
                            <a:avLst/>
                          </a:prstGeom>
                        </pic:spPr>
                      </pic:pic>
                    </a:graphicData>
                  </a:graphic>
                </wp:inline>
              </w:drawing>
            </w:r>
          </w:p>
          <w:p w14:paraId="1404CC04" w14:textId="77777777" w:rsidR="0023524D" w:rsidRPr="001E3493" w:rsidRDefault="0023524D" w:rsidP="00640107">
            <w:pPr>
              <w:spacing w:line="276" w:lineRule="auto"/>
              <w:rPr>
                <w:noProof/>
              </w:rPr>
            </w:pPr>
            <w:r w:rsidRPr="001E3493">
              <w:rPr>
                <w:noProof/>
              </w:rPr>
              <w:t>Week 3</w:t>
            </w:r>
          </w:p>
        </w:tc>
        <w:tc>
          <w:tcPr>
            <w:tcW w:w="2430" w:type="dxa"/>
            <w:gridSpan w:val="2"/>
          </w:tcPr>
          <w:p w14:paraId="1713810F" w14:textId="77777777" w:rsidR="0023524D" w:rsidRPr="001E3493" w:rsidRDefault="0023524D" w:rsidP="00640107">
            <w:pPr>
              <w:spacing w:line="276" w:lineRule="auto"/>
              <w:rPr>
                <w:noProof/>
              </w:rPr>
            </w:pPr>
            <w:r w:rsidRPr="001E3493">
              <w:rPr>
                <w:noProof/>
              </w:rPr>
              <w:drawing>
                <wp:inline distT="0" distB="0" distL="0" distR="0" wp14:anchorId="436D4905" wp14:editId="5F09D5DB">
                  <wp:extent cx="1987125" cy="1490345"/>
                  <wp:effectExtent l="0" t="0" r="0" b="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Picture 735"/>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1997583" cy="1498189"/>
                          </a:xfrm>
                          <a:prstGeom prst="rect">
                            <a:avLst/>
                          </a:prstGeom>
                        </pic:spPr>
                      </pic:pic>
                    </a:graphicData>
                  </a:graphic>
                </wp:inline>
              </w:drawing>
            </w:r>
          </w:p>
          <w:p w14:paraId="624ADA7D" w14:textId="77777777" w:rsidR="0023524D" w:rsidRPr="001E3493" w:rsidRDefault="0023524D" w:rsidP="00640107">
            <w:pPr>
              <w:spacing w:line="276" w:lineRule="auto"/>
              <w:rPr>
                <w:noProof/>
              </w:rPr>
            </w:pPr>
            <w:r w:rsidRPr="001E3493">
              <w:rPr>
                <w:noProof/>
              </w:rPr>
              <w:t>Week 4</w:t>
            </w:r>
          </w:p>
        </w:tc>
        <w:tc>
          <w:tcPr>
            <w:tcW w:w="2510" w:type="dxa"/>
            <w:gridSpan w:val="2"/>
          </w:tcPr>
          <w:p w14:paraId="6CACD688" w14:textId="77777777" w:rsidR="0023524D" w:rsidRPr="001E3493" w:rsidRDefault="0023524D" w:rsidP="00640107">
            <w:pPr>
              <w:spacing w:line="276" w:lineRule="auto"/>
              <w:rPr>
                <w:noProof/>
              </w:rPr>
            </w:pPr>
            <w:r w:rsidRPr="001E3493">
              <w:rPr>
                <w:noProof/>
              </w:rPr>
              <w:drawing>
                <wp:inline distT="0" distB="0" distL="0" distR="0" wp14:anchorId="082176FF" wp14:editId="06DED827">
                  <wp:extent cx="1987388" cy="1490541"/>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Picture 736"/>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1987388" cy="1490541"/>
                          </a:xfrm>
                          <a:prstGeom prst="rect">
                            <a:avLst/>
                          </a:prstGeom>
                        </pic:spPr>
                      </pic:pic>
                    </a:graphicData>
                  </a:graphic>
                </wp:inline>
              </w:drawing>
            </w:r>
          </w:p>
          <w:p w14:paraId="3DAF198A" w14:textId="77777777" w:rsidR="0023524D" w:rsidRPr="001E3493" w:rsidRDefault="0023524D" w:rsidP="00640107">
            <w:pPr>
              <w:spacing w:line="276" w:lineRule="auto"/>
              <w:rPr>
                <w:noProof/>
              </w:rPr>
            </w:pPr>
            <w:r w:rsidRPr="001E3493">
              <w:rPr>
                <w:noProof/>
              </w:rPr>
              <w:t>Week 6</w:t>
            </w:r>
          </w:p>
        </w:tc>
      </w:tr>
      <w:tr w:rsidR="00E67EB8" w:rsidRPr="001E3493" w14:paraId="316579B2" w14:textId="77777777" w:rsidTr="006377DA">
        <w:trPr>
          <w:trHeight w:val="2420"/>
        </w:trPr>
        <w:tc>
          <w:tcPr>
            <w:tcW w:w="895" w:type="dxa"/>
            <w:vMerge/>
            <w:textDirection w:val="btLr"/>
            <w:vAlign w:val="bottom"/>
          </w:tcPr>
          <w:p w14:paraId="4BCCC8F5" w14:textId="77777777" w:rsidR="0023524D" w:rsidRPr="001E3493" w:rsidRDefault="0023524D" w:rsidP="00423400">
            <w:pPr>
              <w:spacing w:line="240" w:lineRule="auto"/>
              <w:ind w:left="113" w:right="113"/>
              <w:jc w:val="center"/>
              <w:rPr>
                <w:b/>
                <w:bCs/>
              </w:rPr>
            </w:pPr>
          </w:p>
        </w:tc>
        <w:tc>
          <w:tcPr>
            <w:tcW w:w="2260" w:type="dxa"/>
            <w:gridSpan w:val="2"/>
          </w:tcPr>
          <w:p w14:paraId="0A462D02" w14:textId="77777777" w:rsidR="0023524D" w:rsidRPr="001E3493" w:rsidRDefault="0023524D" w:rsidP="00640107">
            <w:pPr>
              <w:spacing w:line="276" w:lineRule="auto"/>
              <w:rPr>
                <w:noProof/>
              </w:rPr>
            </w:pPr>
            <w:r w:rsidRPr="001E3493">
              <w:rPr>
                <w:noProof/>
              </w:rPr>
              <w:drawing>
                <wp:inline distT="0" distB="0" distL="0" distR="0" wp14:anchorId="2E16F688" wp14:editId="41FC993F">
                  <wp:extent cx="1441449" cy="1081087"/>
                  <wp:effectExtent l="0" t="0" r="6985" b="508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Picture 737"/>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1441449" cy="1081087"/>
                          </a:xfrm>
                          <a:prstGeom prst="rect">
                            <a:avLst/>
                          </a:prstGeom>
                        </pic:spPr>
                      </pic:pic>
                    </a:graphicData>
                  </a:graphic>
                </wp:inline>
              </w:drawing>
            </w:r>
          </w:p>
          <w:p w14:paraId="4139680A" w14:textId="77777777" w:rsidR="0023524D" w:rsidRPr="001E3493" w:rsidRDefault="0023524D" w:rsidP="00640107">
            <w:pPr>
              <w:spacing w:line="276" w:lineRule="auto"/>
              <w:rPr>
                <w:noProof/>
              </w:rPr>
            </w:pPr>
            <w:r w:rsidRPr="001E3493">
              <w:rPr>
                <w:noProof/>
              </w:rPr>
              <w:t>Week 8</w:t>
            </w:r>
          </w:p>
        </w:tc>
        <w:tc>
          <w:tcPr>
            <w:tcW w:w="2430" w:type="dxa"/>
            <w:gridSpan w:val="2"/>
          </w:tcPr>
          <w:p w14:paraId="525917F5" w14:textId="77777777" w:rsidR="0023524D" w:rsidRPr="001E3493" w:rsidRDefault="0023524D" w:rsidP="00640107">
            <w:pPr>
              <w:spacing w:line="276" w:lineRule="auto"/>
              <w:rPr>
                <w:noProof/>
              </w:rPr>
            </w:pPr>
            <w:r w:rsidRPr="001E3493">
              <w:rPr>
                <w:noProof/>
              </w:rPr>
              <w:drawing>
                <wp:inline distT="0" distB="0" distL="0" distR="0" wp14:anchorId="128FD790" wp14:editId="334D6257">
                  <wp:extent cx="1452382" cy="1089287"/>
                  <wp:effectExtent l="0" t="0" r="0" b="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Picture 738"/>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1452382" cy="1089287"/>
                          </a:xfrm>
                          <a:prstGeom prst="rect">
                            <a:avLst/>
                          </a:prstGeom>
                        </pic:spPr>
                      </pic:pic>
                    </a:graphicData>
                  </a:graphic>
                </wp:inline>
              </w:drawing>
            </w:r>
          </w:p>
          <w:p w14:paraId="3EF8E10E" w14:textId="77777777" w:rsidR="0023524D" w:rsidRPr="001E3493" w:rsidRDefault="0023524D" w:rsidP="00640107">
            <w:pPr>
              <w:spacing w:line="276" w:lineRule="auto"/>
              <w:rPr>
                <w:noProof/>
              </w:rPr>
            </w:pPr>
            <w:r w:rsidRPr="001E3493">
              <w:rPr>
                <w:noProof/>
              </w:rPr>
              <w:t>Week 10</w:t>
            </w:r>
          </w:p>
        </w:tc>
        <w:tc>
          <w:tcPr>
            <w:tcW w:w="2510" w:type="dxa"/>
            <w:gridSpan w:val="2"/>
          </w:tcPr>
          <w:p w14:paraId="6CDEA1C3" w14:textId="77777777" w:rsidR="0023524D" w:rsidRPr="001E3493" w:rsidRDefault="0023524D" w:rsidP="00640107">
            <w:pPr>
              <w:spacing w:line="276" w:lineRule="auto"/>
              <w:rPr>
                <w:noProof/>
              </w:rPr>
            </w:pPr>
            <w:r w:rsidRPr="001E3493">
              <w:rPr>
                <w:noProof/>
              </w:rPr>
              <w:drawing>
                <wp:inline distT="0" distB="0" distL="0" distR="0" wp14:anchorId="3AC271D5" wp14:editId="5095C421">
                  <wp:extent cx="1445888" cy="1084416"/>
                  <wp:effectExtent l="0" t="0" r="2540" b="1905"/>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Picture 739"/>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1445888" cy="1084416"/>
                          </a:xfrm>
                          <a:prstGeom prst="rect">
                            <a:avLst/>
                          </a:prstGeom>
                        </pic:spPr>
                      </pic:pic>
                    </a:graphicData>
                  </a:graphic>
                </wp:inline>
              </w:drawing>
            </w:r>
          </w:p>
          <w:p w14:paraId="33F0A137" w14:textId="77777777" w:rsidR="0023524D" w:rsidRPr="001E3493" w:rsidRDefault="0023524D" w:rsidP="00640107">
            <w:pPr>
              <w:spacing w:line="276" w:lineRule="auto"/>
              <w:rPr>
                <w:noProof/>
              </w:rPr>
            </w:pPr>
            <w:r w:rsidRPr="001E3493">
              <w:rPr>
                <w:noProof/>
              </w:rPr>
              <w:t>Week 12</w:t>
            </w:r>
          </w:p>
        </w:tc>
      </w:tr>
      <w:tr w:rsidR="00E67EB8" w:rsidRPr="001E3493" w14:paraId="52BC19FD" w14:textId="77777777" w:rsidTr="006377DA">
        <w:trPr>
          <w:trHeight w:val="2411"/>
        </w:trPr>
        <w:tc>
          <w:tcPr>
            <w:tcW w:w="895" w:type="dxa"/>
            <w:vMerge w:val="restart"/>
            <w:textDirection w:val="btLr"/>
            <w:vAlign w:val="bottom"/>
          </w:tcPr>
          <w:p w14:paraId="1CFA7CC8" w14:textId="77777777" w:rsidR="0023524D" w:rsidRPr="001E3493" w:rsidRDefault="0023524D" w:rsidP="00423400">
            <w:pPr>
              <w:spacing w:line="240" w:lineRule="auto"/>
              <w:ind w:left="113" w:right="113"/>
              <w:jc w:val="center"/>
              <w:rPr>
                <w:b/>
                <w:bCs/>
              </w:rPr>
            </w:pPr>
            <w:r w:rsidRPr="001E3493">
              <w:rPr>
                <w:b/>
                <w:bCs/>
              </w:rPr>
              <w:t>G24016</w:t>
            </w:r>
          </w:p>
        </w:tc>
        <w:tc>
          <w:tcPr>
            <w:tcW w:w="1630" w:type="dxa"/>
          </w:tcPr>
          <w:p w14:paraId="5091B356" w14:textId="77777777" w:rsidR="0023524D" w:rsidRPr="001E3493" w:rsidRDefault="0023524D" w:rsidP="00640107">
            <w:pPr>
              <w:spacing w:line="276" w:lineRule="auto"/>
              <w:rPr>
                <w:noProof/>
              </w:rPr>
            </w:pPr>
            <w:r w:rsidRPr="001E3493">
              <w:rPr>
                <w:noProof/>
              </w:rPr>
              <w:drawing>
                <wp:inline distT="0" distB="0" distL="0" distR="0" wp14:anchorId="1C921855" wp14:editId="2D124777">
                  <wp:extent cx="1428205" cy="1071154"/>
                  <wp:effectExtent l="0" t="0" r="0"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Picture 740"/>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1434093" cy="1075570"/>
                          </a:xfrm>
                          <a:prstGeom prst="rect">
                            <a:avLst/>
                          </a:prstGeom>
                        </pic:spPr>
                      </pic:pic>
                    </a:graphicData>
                  </a:graphic>
                </wp:inline>
              </w:drawing>
            </w:r>
          </w:p>
          <w:p w14:paraId="0099CA4E" w14:textId="77777777" w:rsidR="0023524D" w:rsidRPr="001E3493" w:rsidRDefault="0023524D" w:rsidP="00640107">
            <w:pPr>
              <w:spacing w:line="276" w:lineRule="auto"/>
              <w:rPr>
                <w:noProof/>
              </w:rPr>
            </w:pPr>
            <w:r w:rsidRPr="001E3493">
              <w:rPr>
                <w:noProof/>
              </w:rPr>
              <w:t>Week 1.1</w:t>
            </w:r>
          </w:p>
        </w:tc>
        <w:tc>
          <w:tcPr>
            <w:tcW w:w="1800" w:type="dxa"/>
            <w:gridSpan w:val="2"/>
          </w:tcPr>
          <w:p w14:paraId="26F2C092" w14:textId="77777777" w:rsidR="0023524D" w:rsidRPr="001E3493" w:rsidRDefault="0023524D" w:rsidP="00640107">
            <w:pPr>
              <w:spacing w:line="276" w:lineRule="auto"/>
              <w:rPr>
                <w:noProof/>
              </w:rPr>
            </w:pPr>
            <w:r w:rsidRPr="001E3493">
              <w:rPr>
                <w:noProof/>
              </w:rPr>
              <w:drawing>
                <wp:inline distT="0" distB="0" distL="0" distR="0" wp14:anchorId="6D733092" wp14:editId="5F5B8628">
                  <wp:extent cx="1427480" cy="1070610"/>
                  <wp:effectExtent l="0" t="0" r="0" b="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Picture 741"/>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1431027" cy="1073270"/>
                          </a:xfrm>
                          <a:prstGeom prst="rect">
                            <a:avLst/>
                          </a:prstGeom>
                        </pic:spPr>
                      </pic:pic>
                    </a:graphicData>
                  </a:graphic>
                </wp:inline>
              </w:drawing>
            </w:r>
          </w:p>
          <w:p w14:paraId="49D2574A" w14:textId="77777777" w:rsidR="0023524D" w:rsidRPr="001E3493" w:rsidRDefault="0023524D" w:rsidP="00640107">
            <w:pPr>
              <w:spacing w:line="276" w:lineRule="auto"/>
              <w:rPr>
                <w:noProof/>
              </w:rPr>
            </w:pPr>
            <w:r w:rsidRPr="001E3493">
              <w:rPr>
                <w:noProof/>
              </w:rPr>
              <w:t>Week 1.2</w:t>
            </w:r>
          </w:p>
        </w:tc>
        <w:tc>
          <w:tcPr>
            <w:tcW w:w="1710" w:type="dxa"/>
            <w:gridSpan w:val="2"/>
          </w:tcPr>
          <w:p w14:paraId="256B8458" w14:textId="77777777" w:rsidR="0023524D" w:rsidRPr="001E3493" w:rsidRDefault="0023524D" w:rsidP="00640107">
            <w:pPr>
              <w:spacing w:line="276" w:lineRule="auto"/>
              <w:rPr>
                <w:noProof/>
              </w:rPr>
            </w:pPr>
            <w:r w:rsidRPr="001E3493">
              <w:rPr>
                <w:noProof/>
              </w:rPr>
              <w:drawing>
                <wp:inline distT="0" distB="0" distL="0" distR="0" wp14:anchorId="6D679083" wp14:editId="14565673">
                  <wp:extent cx="1427480" cy="1070610"/>
                  <wp:effectExtent l="0" t="0" r="0" b="0"/>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Picture 742"/>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1433585" cy="1075189"/>
                          </a:xfrm>
                          <a:prstGeom prst="rect">
                            <a:avLst/>
                          </a:prstGeom>
                        </pic:spPr>
                      </pic:pic>
                    </a:graphicData>
                  </a:graphic>
                </wp:inline>
              </w:drawing>
            </w:r>
          </w:p>
          <w:p w14:paraId="28C0E6A8" w14:textId="77777777" w:rsidR="0023524D" w:rsidRPr="001E3493" w:rsidRDefault="0023524D" w:rsidP="00640107">
            <w:pPr>
              <w:spacing w:line="276" w:lineRule="auto"/>
              <w:rPr>
                <w:noProof/>
              </w:rPr>
            </w:pPr>
            <w:r w:rsidRPr="001E3493">
              <w:rPr>
                <w:noProof/>
              </w:rPr>
              <w:t>Week 2.1</w:t>
            </w:r>
          </w:p>
        </w:tc>
        <w:tc>
          <w:tcPr>
            <w:tcW w:w="2060" w:type="dxa"/>
          </w:tcPr>
          <w:p w14:paraId="0B5D87D6" w14:textId="77777777" w:rsidR="0023524D" w:rsidRPr="001E3493" w:rsidRDefault="0023524D" w:rsidP="00640107">
            <w:pPr>
              <w:spacing w:line="276" w:lineRule="auto"/>
              <w:rPr>
                <w:noProof/>
              </w:rPr>
            </w:pPr>
            <w:r w:rsidRPr="001E3493">
              <w:rPr>
                <w:noProof/>
              </w:rPr>
              <w:drawing>
                <wp:inline distT="0" distB="0" distL="0" distR="0" wp14:anchorId="14E0004C" wp14:editId="37FC45CF">
                  <wp:extent cx="1427480" cy="1070610"/>
                  <wp:effectExtent l="0" t="0" r="0" b="0"/>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Picture 743"/>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1433896" cy="1075422"/>
                          </a:xfrm>
                          <a:prstGeom prst="rect">
                            <a:avLst/>
                          </a:prstGeom>
                        </pic:spPr>
                      </pic:pic>
                    </a:graphicData>
                  </a:graphic>
                </wp:inline>
              </w:drawing>
            </w:r>
          </w:p>
          <w:p w14:paraId="1E30D730" w14:textId="77777777" w:rsidR="0023524D" w:rsidRPr="001E3493" w:rsidRDefault="0023524D" w:rsidP="00640107">
            <w:pPr>
              <w:spacing w:line="276" w:lineRule="auto"/>
              <w:rPr>
                <w:noProof/>
              </w:rPr>
            </w:pPr>
            <w:r w:rsidRPr="001E3493">
              <w:rPr>
                <w:noProof/>
              </w:rPr>
              <w:t>Week 2.2</w:t>
            </w:r>
          </w:p>
        </w:tc>
      </w:tr>
      <w:tr w:rsidR="00E67EB8" w:rsidRPr="001E3493" w14:paraId="7B727741" w14:textId="77777777" w:rsidTr="006377DA">
        <w:trPr>
          <w:trHeight w:val="2888"/>
        </w:trPr>
        <w:tc>
          <w:tcPr>
            <w:tcW w:w="895" w:type="dxa"/>
            <w:vMerge/>
            <w:textDirection w:val="btLr"/>
            <w:vAlign w:val="bottom"/>
          </w:tcPr>
          <w:p w14:paraId="153DD8AD" w14:textId="77777777" w:rsidR="0023524D" w:rsidRPr="001E3493" w:rsidRDefault="0023524D" w:rsidP="00423400">
            <w:pPr>
              <w:spacing w:line="240" w:lineRule="auto"/>
              <w:ind w:left="113" w:right="113"/>
              <w:jc w:val="center"/>
              <w:rPr>
                <w:b/>
                <w:bCs/>
              </w:rPr>
            </w:pPr>
          </w:p>
        </w:tc>
        <w:tc>
          <w:tcPr>
            <w:tcW w:w="2260" w:type="dxa"/>
            <w:gridSpan w:val="2"/>
          </w:tcPr>
          <w:p w14:paraId="00AE2F8E" w14:textId="77777777" w:rsidR="0023524D" w:rsidRPr="001E3493" w:rsidRDefault="0023524D" w:rsidP="00640107">
            <w:pPr>
              <w:spacing w:line="276" w:lineRule="auto"/>
              <w:rPr>
                <w:noProof/>
              </w:rPr>
            </w:pPr>
            <w:r w:rsidRPr="001E3493">
              <w:rPr>
                <w:noProof/>
              </w:rPr>
              <w:drawing>
                <wp:inline distT="0" distB="0" distL="0" distR="0" wp14:anchorId="4948A21B" wp14:editId="18DC8D69">
                  <wp:extent cx="1555327" cy="1166495"/>
                  <wp:effectExtent l="0" t="0" r="0" b="1905"/>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Picture 744"/>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1556843" cy="1167632"/>
                          </a:xfrm>
                          <a:prstGeom prst="rect">
                            <a:avLst/>
                          </a:prstGeom>
                        </pic:spPr>
                      </pic:pic>
                    </a:graphicData>
                  </a:graphic>
                </wp:inline>
              </w:drawing>
            </w:r>
          </w:p>
          <w:p w14:paraId="356311BC" w14:textId="77777777" w:rsidR="0023524D" w:rsidRPr="001E3493" w:rsidRDefault="0023524D" w:rsidP="00640107">
            <w:pPr>
              <w:spacing w:line="276" w:lineRule="auto"/>
              <w:rPr>
                <w:noProof/>
              </w:rPr>
            </w:pPr>
            <w:r w:rsidRPr="001E3493">
              <w:rPr>
                <w:noProof/>
              </w:rPr>
              <w:t>Week 3</w:t>
            </w:r>
          </w:p>
        </w:tc>
        <w:tc>
          <w:tcPr>
            <w:tcW w:w="2430" w:type="dxa"/>
            <w:gridSpan w:val="2"/>
          </w:tcPr>
          <w:p w14:paraId="34AC2726" w14:textId="77777777" w:rsidR="0023524D" w:rsidRPr="001E3493" w:rsidRDefault="0023524D" w:rsidP="00640107">
            <w:pPr>
              <w:spacing w:line="276" w:lineRule="auto"/>
              <w:rPr>
                <w:noProof/>
              </w:rPr>
            </w:pPr>
            <w:r w:rsidRPr="001E3493">
              <w:rPr>
                <w:noProof/>
              </w:rPr>
              <w:drawing>
                <wp:inline distT="0" distB="0" distL="0" distR="0" wp14:anchorId="78F0E018" wp14:editId="4842AE34">
                  <wp:extent cx="1555327" cy="1166495"/>
                  <wp:effectExtent l="0" t="0" r="0" b="1905"/>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Picture 745"/>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1558589" cy="1168942"/>
                          </a:xfrm>
                          <a:prstGeom prst="rect">
                            <a:avLst/>
                          </a:prstGeom>
                        </pic:spPr>
                      </pic:pic>
                    </a:graphicData>
                  </a:graphic>
                </wp:inline>
              </w:drawing>
            </w:r>
          </w:p>
          <w:p w14:paraId="4B66B78B" w14:textId="77777777" w:rsidR="0023524D" w:rsidRPr="001E3493" w:rsidRDefault="0023524D" w:rsidP="00640107">
            <w:pPr>
              <w:spacing w:line="276" w:lineRule="auto"/>
              <w:rPr>
                <w:noProof/>
              </w:rPr>
            </w:pPr>
            <w:r w:rsidRPr="001E3493">
              <w:rPr>
                <w:noProof/>
              </w:rPr>
              <w:t>Week 4</w:t>
            </w:r>
          </w:p>
        </w:tc>
        <w:tc>
          <w:tcPr>
            <w:tcW w:w="2510" w:type="dxa"/>
            <w:gridSpan w:val="2"/>
          </w:tcPr>
          <w:p w14:paraId="3E9C2810" w14:textId="77777777" w:rsidR="0023524D" w:rsidRPr="001E3493" w:rsidRDefault="0023524D" w:rsidP="00640107">
            <w:pPr>
              <w:spacing w:line="276" w:lineRule="auto"/>
              <w:rPr>
                <w:noProof/>
              </w:rPr>
            </w:pPr>
            <w:r w:rsidRPr="001E3493">
              <w:rPr>
                <w:noProof/>
              </w:rPr>
              <w:drawing>
                <wp:inline distT="0" distB="0" distL="0" distR="0" wp14:anchorId="5294CF68" wp14:editId="3B0DC211">
                  <wp:extent cx="1555933" cy="1166949"/>
                  <wp:effectExtent l="0" t="0" r="0" b="1905"/>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Picture 746"/>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1565462" cy="1174096"/>
                          </a:xfrm>
                          <a:prstGeom prst="rect">
                            <a:avLst/>
                          </a:prstGeom>
                        </pic:spPr>
                      </pic:pic>
                    </a:graphicData>
                  </a:graphic>
                </wp:inline>
              </w:drawing>
            </w:r>
          </w:p>
          <w:p w14:paraId="07B9BC1E" w14:textId="77777777" w:rsidR="0023524D" w:rsidRPr="001E3493" w:rsidRDefault="0023524D" w:rsidP="00640107">
            <w:pPr>
              <w:spacing w:line="276" w:lineRule="auto"/>
              <w:rPr>
                <w:noProof/>
              </w:rPr>
            </w:pPr>
            <w:r w:rsidRPr="001E3493">
              <w:rPr>
                <w:noProof/>
              </w:rPr>
              <w:t>Week 6</w:t>
            </w:r>
          </w:p>
        </w:tc>
      </w:tr>
    </w:tbl>
    <w:p w14:paraId="0BD246EB" w14:textId="77777777" w:rsidR="00363632" w:rsidRDefault="00363632"/>
    <w:p w14:paraId="5671C184" w14:textId="77777777" w:rsidR="00363632" w:rsidRDefault="00363632"/>
    <w:p w14:paraId="26747209" w14:textId="77777777" w:rsidR="00363632" w:rsidRDefault="00363632"/>
    <w:p w14:paraId="3D5E26A7" w14:textId="22252283" w:rsidR="00363632" w:rsidRDefault="00363632">
      <w:r>
        <w:lastRenderedPageBreak/>
        <w:t>Table 35 Continued</w:t>
      </w:r>
    </w:p>
    <w:tbl>
      <w:tblPr>
        <w:tblStyle w:val="TableGrid"/>
        <w:tblpPr w:leftFromText="180" w:rightFromText="180" w:vertAnchor="text" w:tblpX="260" w:tblpY="1"/>
        <w:tblOverlap w:val="never"/>
        <w:tblW w:w="8095" w:type="dxa"/>
        <w:tblLayout w:type="fixed"/>
        <w:tblLook w:val="04A0" w:firstRow="1" w:lastRow="0" w:firstColumn="1" w:lastColumn="0" w:noHBand="0" w:noVBand="1"/>
      </w:tblPr>
      <w:tblGrid>
        <w:gridCol w:w="895"/>
        <w:gridCol w:w="1630"/>
        <w:gridCol w:w="630"/>
        <w:gridCol w:w="1170"/>
        <w:gridCol w:w="1260"/>
        <w:gridCol w:w="450"/>
        <w:gridCol w:w="2060"/>
      </w:tblGrid>
      <w:tr w:rsidR="00E67EB8" w:rsidRPr="001E3493" w14:paraId="625564F5" w14:textId="77777777" w:rsidTr="006377DA">
        <w:trPr>
          <w:trHeight w:val="800"/>
        </w:trPr>
        <w:tc>
          <w:tcPr>
            <w:tcW w:w="895" w:type="dxa"/>
            <w:textDirection w:val="btLr"/>
            <w:vAlign w:val="bottom"/>
          </w:tcPr>
          <w:p w14:paraId="7155E6D5" w14:textId="77777777" w:rsidR="0023524D" w:rsidRPr="001E3493" w:rsidRDefault="0023524D" w:rsidP="00423400">
            <w:pPr>
              <w:spacing w:line="240" w:lineRule="auto"/>
            </w:pPr>
          </w:p>
        </w:tc>
        <w:tc>
          <w:tcPr>
            <w:tcW w:w="2260" w:type="dxa"/>
            <w:gridSpan w:val="2"/>
          </w:tcPr>
          <w:p w14:paraId="07855AB7" w14:textId="77777777" w:rsidR="0023524D" w:rsidRPr="001E3493" w:rsidRDefault="0023524D" w:rsidP="00640107">
            <w:pPr>
              <w:spacing w:line="276" w:lineRule="auto"/>
              <w:rPr>
                <w:noProof/>
              </w:rPr>
            </w:pPr>
            <w:r w:rsidRPr="001E3493">
              <w:rPr>
                <w:noProof/>
              </w:rPr>
              <w:drawing>
                <wp:inline distT="0" distB="0" distL="0" distR="0" wp14:anchorId="5348CC2A" wp14:editId="2ACD406D">
                  <wp:extent cx="1441449" cy="1081087"/>
                  <wp:effectExtent l="0" t="0" r="6985" b="508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Picture 747"/>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1441449" cy="1081087"/>
                          </a:xfrm>
                          <a:prstGeom prst="rect">
                            <a:avLst/>
                          </a:prstGeom>
                        </pic:spPr>
                      </pic:pic>
                    </a:graphicData>
                  </a:graphic>
                </wp:inline>
              </w:drawing>
            </w:r>
          </w:p>
          <w:p w14:paraId="21F5D029" w14:textId="77777777" w:rsidR="0023524D" w:rsidRPr="001E3493" w:rsidRDefault="0023524D" w:rsidP="00640107">
            <w:pPr>
              <w:spacing w:line="276" w:lineRule="auto"/>
              <w:rPr>
                <w:noProof/>
              </w:rPr>
            </w:pPr>
            <w:r w:rsidRPr="001E3493">
              <w:rPr>
                <w:noProof/>
              </w:rPr>
              <w:t>Week 8</w:t>
            </w:r>
          </w:p>
        </w:tc>
        <w:tc>
          <w:tcPr>
            <w:tcW w:w="2430" w:type="dxa"/>
            <w:gridSpan w:val="2"/>
          </w:tcPr>
          <w:p w14:paraId="6E3F78C7" w14:textId="77777777" w:rsidR="0023524D" w:rsidRPr="001E3493" w:rsidRDefault="0023524D" w:rsidP="00640107">
            <w:pPr>
              <w:spacing w:line="276" w:lineRule="auto"/>
              <w:rPr>
                <w:noProof/>
              </w:rPr>
            </w:pPr>
            <w:r w:rsidRPr="001E3493">
              <w:rPr>
                <w:noProof/>
              </w:rPr>
              <w:drawing>
                <wp:inline distT="0" distB="0" distL="0" distR="0" wp14:anchorId="1F2D4EEC" wp14:editId="2839657D">
                  <wp:extent cx="1446486" cy="1084865"/>
                  <wp:effectExtent l="0" t="0" r="1905" b="127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Picture 748"/>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1446486" cy="1084865"/>
                          </a:xfrm>
                          <a:prstGeom prst="rect">
                            <a:avLst/>
                          </a:prstGeom>
                        </pic:spPr>
                      </pic:pic>
                    </a:graphicData>
                  </a:graphic>
                </wp:inline>
              </w:drawing>
            </w:r>
          </w:p>
          <w:p w14:paraId="140959DD" w14:textId="77777777" w:rsidR="0023524D" w:rsidRPr="001E3493" w:rsidRDefault="0023524D" w:rsidP="00640107">
            <w:pPr>
              <w:spacing w:line="276" w:lineRule="auto"/>
              <w:rPr>
                <w:noProof/>
              </w:rPr>
            </w:pPr>
            <w:r w:rsidRPr="001E3493">
              <w:rPr>
                <w:noProof/>
              </w:rPr>
              <w:t>Week 10</w:t>
            </w:r>
          </w:p>
        </w:tc>
        <w:tc>
          <w:tcPr>
            <w:tcW w:w="2510" w:type="dxa"/>
            <w:gridSpan w:val="2"/>
          </w:tcPr>
          <w:p w14:paraId="45C93898" w14:textId="77777777" w:rsidR="0023524D" w:rsidRPr="001E3493" w:rsidRDefault="0023524D" w:rsidP="00640107">
            <w:pPr>
              <w:spacing w:line="276" w:lineRule="auto"/>
              <w:rPr>
                <w:noProof/>
              </w:rPr>
            </w:pPr>
            <w:r w:rsidRPr="001E3493">
              <w:rPr>
                <w:noProof/>
              </w:rPr>
              <w:drawing>
                <wp:inline distT="0" distB="0" distL="0" distR="0" wp14:anchorId="3CF73744" wp14:editId="730FF0C9">
                  <wp:extent cx="1448316" cy="1086237"/>
                  <wp:effectExtent l="0" t="0" r="0" b="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Picture 749"/>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1448316" cy="1086237"/>
                          </a:xfrm>
                          <a:prstGeom prst="rect">
                            <a:avLst/>
                          </a:prstGeom>
                        </pic:spPr>
                      </pic:pic>
                    </a:graphicData>
                  </a:graphic>
                </wp:inline>
              </w:drawing>
            </w:r>
          </w:p>
          <w:p w14:paraId="538CF9BB" w14:textId="77777777" w:rsidR="0023524D" w:rsidRPr="001E3493" w:rsidRDefault="0023524D" w:rsidP="00640107">
            <w:pPr>
              <w:spacing w:line="276" w:lineRule="auto"/>
              <w:rPr>
                <w:noProof/>
              </w:rPr>
            </w:pPr>
            <w:r w:rsidRPr="001E3493">
              <w:rPr>
                <w:noProof/>
              </w:rPr>
              <w:t>Week 12</w:t>
            </w:r>
          </w:p>
        </w:tc>
      </w:tr>
      <w:tr w:rsidR="00E67EB8" w:rsidRPr="001E3493" w14:paraId="1522748A" w14:textId="77777777" w:rsidTr="006377DA">
        <w:trPr>
          <w:trHeight w:val="2240"/>
        </w:trPr>
        <w:tc>
          <w:tcPr>
            <w:tcW w:w="895" w:type="dxa"/>
            <w:vMerge w:val="restart"/>
            <w:textDirection w:val="btLr"/>
            <w:vAlign w:val="bottom"/>
          </w:tcPr>
          <w:p w14:paraId="010EE5AC" w14:textId="77777777" w:rsidR="0023524D" w:rsidRPr="001E3493" w:rsidRDefault="0023524D" w:rsidP="00423400">
            <w:pPr>
              <w:spacing w:line="240" w:lineRule="auto"/>
              <w:jc w:val="center"/>
              <w:rPr>
                <w:b/>
                <w:bCs/>
              </w:rPr>
            </w:pPr>
            <w:r w:rsidRPr="001E3493">
              <w:rPr>
                <w:b/>
                <w:bCs/>
              </w:rPr>
              <w:t>G24017</w:t>
            </w:r>
          </w:p>
        </w:tc>
        <w:tc>
          <w:tcPr>
            <w:tcW w:w="1630" w:type="dxa"/>
          </w:tcPr>
          <w:p w14:paraId="338DA2B8" w14:textId="77777777" w:rsidR="0023524D" w:rsidRPr="001E3493" w:rsidRDefault="0023524D" w:rsidP="00640107">
            <w:pPr>
              <w:spacing w:line="276" w:lineRule="auto"/>
              <w:rPr>
                <w:noProof/>
              </w:rPr>
            </w:pPr>
            <w:r w:rsidRPr="001E3493">
              <w:rPr>
                <w:noProof/>
              </w:rPr>
              <w:drawing>
                <wp:inline distT="0" distB="0" distL="0" distR="0" wp14:anchorId="45953AFE" wp14:editId="0904F260">
                  <wp:extent cx="1450025" cy="1082897"/>
                  <wp:effectExtent l="0" t="0" r="0" b="3175"/>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Picture 750"/>
                          <pic:cNvPicPr/>
                        </pic:nvPicPr>
                        <pic:blipFill>
                          <a:blip r:embed="rId361" cstate="print">
                            <a:extLst>
                              <a:ext uri="{28A0092B-C50C-407E-A947-70E740481C1C}">
                                <a14:useLocalDpi xmlns:a14="http://schemas.microsoft.com/office/drawing/2010/main" val="0"/>
                              </a:ext>
                            </a:extLst>
                          </a:blip>
                          <a:srcRect t="212" b="212"/>
                          <a:stretch>
                            <a:fillRect/>
                          </a:stretch>
                        </pic:blipFill>
                        <pic:spPr>
                          <a:xfrm>
                            <a:off x="0" y="0"/>
                            <a:ext cx="1450025" cy="1082897"/>
                          </a:xfrm>
                          <a:prstGeom prst="rect">
                            <a:avLst/>
                          </a:prstGeom>
                        </pic:spPr>
                      </pic:pic>
                    </a:graphicData>
                  </a:graphic>
                </wp:inline>
              </w:drawing>
            </w:r>
          </w:p>
          <w:p w14:paraId="5BA83F44" w14:textId="77777777" w:rsidR="0023524D" w:rsidRPr="001E3493" w:rsidRDefault="0023524D" w:rsidP="00640107">
            <w:pPr>
              <w:spacing w:line="276" w:lineRule="auto"/>
              <w:rPr>
                <w:noProof/>
              </w:rPr>
            </w:pPr>
            <w:r w:rsidRPr="001E3493">
              <w:rPr>
                <w:noProof/>
              </w:rPr>
              <w:t>Week 1.1</w:t>
            </w:r>
          </w:p>
        </w:tc>
        <w:tc>
          <w:tcPr>
            <w:tcW w:w="1800" w:type="dxa"/>
            <w:gridSpan w:val="2"/>
          </w:tcPr>
          <w:p w14:paraId="608FF18D" w14:textId="77777777" w:rsidR="0023524D" w:rsidRPr="001E3493" w:rsidRDefault="0023524D" w:rsidP="00640107">
            <w:pPr>
              <w:spacing w:line="276" w:lineRule="auto"/>
              <w:rPr>
                <w:noProof/>
              </w:rPr>
            </w:pPr>
            <w:r w:rsidRPr="001E3493">
              <w:rPr>
                <w:noProof/>
              </w:rPr>
              <w:drawing>
                <wp:inline distT="0" distB="0" distL="0" distR="0" wp14:anchorId="1DD30706" wp14:editId="3571791D">
                  <wp:extent cx="1443568" cy="1082675"/>
                  <wp:effectExtent l="0" t="0" r="4445" b="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Picture 751"/>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1446711" cy="1085033"/>
                          </a:xfrm>
                          <a:prstGeom prst="rect">
                            <a:avLst/>
                          </a:prstGeom>
                        </pic:spPr>
                      </pic:pic>
                    </a:graphicData>
                  </a:graphic>
                </wp:inline>
              </w:drawing>
            </w:r>
          </w:p>
          <w:p w14:paraId="0D32884A" w14:textId="77777777" w:rsidR="0023524D" w:rsidRPr="001E3493" w:rsidRDefault="0023524D" w:rsidP="00640107">
            <w:pPr>
              <w:spacing w:line="276" w:lineRule="auto"/>
              <w:rPr>
                <w:noProof/>
              </w:rPr>
            </w:pPr>
            <w:r w:rsidRPr="001E3493">
              <w:rPr>
                <w:noProof/>
              </w:rPr>
              <w:t>Week 1.2</w:t>
            </w:r>
          </w:p>
        </w:tc>
        <w:tc>
          <w:tcPr>
            <w:tcW w:w="1710" w:type="dxa"/>
            <w:gridSpan w:val="2"/>
          </w:tcPr>
          <w:p w14:paraId="66A33F18" w14:textId="77777777" w:rsidR="0023524D" w:rsidRPr="001E3493" w:rsidRDefault="0023524D" w:rsidP="00640107">
            <w:pPr>
              <w:spacing w:line="276" w:lineRule="auto"/>
              <w:rPr>
                <w:noProof/>
              </w:rPr>
            </w:pPr>
            <w:r w:rsidRPr="001E3493">
              <w:rPr>
                <w:noProof/>
              </w:rPr>
              <w:drawing>
                <wp:inline distT="0" distB="0" distL="0" distR="0" wp14:anchorId="636315CE" wp14:editId="0E2FE916">
                  <wp:extent cx="1443568" cy="1082675"/>
                  <wp:effectExtent l="0" t="0" r="4445"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Picture 752"/>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1448065" cy="1086047"/>
                          </a:xfrm>
                          <a:prstGeom prst="rect">
                            <a:avLst/>
                          </a:prstGeom>
                        </pic:spPr>
                      </pic:pic>
                    </a:graphicData>
                  </a:graphic>
                </wp:inline>
              </w:drawing>
            </w:r>
          </w:p>
          <w:p w14:paraId="1FB86F1C" w14:textId="77777777" w:rsidR="0023524D" w:rsidRPr="001E3493" w:rsidRDefault="0023524D" w:rsidP="00640107">
            <w:pPr>
              <w:spacing w:line="276" w:lineRule="auto"/>
              <w:rPr>
                <w:noProof/>
              </w:rPr>
            </w:pPr>
            <w:r w:rsidRPr="001E3493">
              <w:rPr>
                <w:noProof/>
              </w:rPr>
              <w:t>Week 2.1</w:t>
            </w:r>
          </w:p>
        </w:tc>
        <w:tc>
          <w:tcPr>
            <w:tcW w:w="2060" w:type="dxa"/>
          </w:tcPr>
          <w:p w14:paraId="018B5486" w14:textId="77777777" w:rsidR="0023524D" w:rsidRPr="001E3493" w:rsidRDefault="0023524D" w:rsidP="00640107">
            <w:pPr>
              <w:spacing w:line="276" w:lineRule="auto"/>
              <w:rPr>
                <w:noProof/>
              </w:rPr>
            </w:pPr>
            <w:r w:rsidRPr="001E3493">
              <w:rPr>
                <w:noProof/>
              </w:rPr>
              <w:drawing>
                <wp:inline distT="0" distB="0" distL="0" distR="0" wp14:anchorId="54E6AE04" wp14:editId="190A50CE">
                  <wp:extent cx="1443567" cy="1082675"/>
                  <wp:effectExtent l="0" t="0" r="4445" b="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Picture 753"/>
                          <pic:cNvPicPr/>
                        </pic:nvPicPr>
                        <pic:blipFill>
                          <a:blip r:embed="rId364" cstate="print">
                            <a:extLst>
                              <a:ext uri="{28A0092B-C50C-407E-A947-70E740481C1C}">
                                <a14:useLocalDpi xmlns:a14="http://schemas.microsoft.com/office/drawing/2010/main" val="0"/>
                              </a:ext>
                            </a:extLst>
                          </a:blip>
                          <a:stretch>
                            <a:fillRect/>
                          </a:stretch>
                        </pic:blipFill>
                        <pic:spPr>
                          <a:xfrm>
                            <a:off x="0" y="0"/>
                            <a:ext cx="1449613" cy="1087209"/>
                          </a:xfrm>
                          <a:prstGeom prst="rect">
                            <a:avLst/>
                          </a:prstGeom>
                        </pic:spPr>
                      </pic:pic>
                    </a:graphicData>
                  </a:graphic>
                </wp:inline>
              </w:drawing>
            </w:r>
          </w:p>
          <w:p w14:paraId="593659DE" w14:textId="77777777" w:rsidR="0023524D" w:rsidRPr="001E3493" w:rsidRDefault="0023524D" w:rsidP="00640107">
            <w:pPr>
              <w:spacing w:line="276" w:lineRule="auto"/>
              <w:rPr>
                <w:noProof/>
              </w:rPr>
            </w:pPr>
            <w:r w:rsidRPr="001E3493">
              <w:rPr>
                <w:noProof/>
              </w:rPr>
              <w:t>Week 2.2</w:t>
            </w:r>
          </w:p>
        </w:tc>
      </w:tr>
      <w:tr w:rsidR="00E67EB8" w:rsidRPr="001E3493" w14:paraId="3992F6B1" w14:textId="77777777" w:rsidTr="006377DA">
        <w:trPr>
          <w:trHeight w:val="2582"/>
        </w:trPr>
        <w:tc>
          <w:tcPr>
            <w:tcW w:w="895" w:type="dxa"/>
            <w:vMerge/>
            <w:textDirection w:val="btLr"/>
            <w:vAlign w:val="bottom"/>
          </w:tcPr>
          <w:p w14:paraId="65DD9DBC" w14:textId="77777777" w:rsidR="0023524D" w:rsidRPr="001E3493" w:rsidRDefault="0023524D" w:rsidP="00423400">
            <w:pPr>
              <w:spacing w:line="240" w:lineRule="auto"/>
              <w:jc w:val="center"/>
              <w:rPr>
                <w:b/>
                <w:bCs/>
              </w:rPr>
            </w:pPr>
          </w:p>
        </w:tc>
        <w:tc>
          <w:tcPr>
            <w:tcW w:w="2260" w:type="dxa"/>
            <w:gridSpan w:val="2"/>
          </w:tcPr>
          <w:p w14:paraId="01F919B4" w14:textId="77777777" w:rsidR="0023524D" w:rsidRPr="001E3493" w:rsidRDefault="0023524D" w:rsidP="00423400">
            <w:pPr>
              <w:spacing w:line="240" w:lineRule="auto"/>
              <w:rPr>
                <w:noProof/>
              </w:rPr>
            </w:pPr>
            <w:r w:rsidRPr="001E3493">
              <w:rPr>
                <w:noProof/>
              </w:rPr>
              <w:drawing>
                <wp:inline distT="0" distB="0" distL="0" distR="0" wp14:anchorId="36AFFEC8" wp14:editId="18CE18F3">
                  <wp:extent cx="1441450" cy="1081087"/>
                  <wp:effectExtent l="0" t="0" r="6350" b="508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Picture 754"/>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1441450" cy="1081087"/>
                          </a:xfrm>
                          <a:prstGeom prst="rect">
                            <a:avLst/>
                          </a:prstGeom>
                        </pic:spPr>
                      </pic:pic>
                    </a:graphicData>
                  </a:graphic>
                </wp:inline>
              </w:drawing>
            </w:r>
          </w:p>
          <w:p w14:paraId="4C5BD127" w14:textId="77777777" w:rsidR="0023524D" w:rsidRPr="001E3493" w:rsidRDefault="0023524D" w:rsidP="00423400">
            <w:pPr>
              <w:spacing w:line="240" w:lineRule="auto"/>
              <w:rPr>
                <w:noProof/>
              </w:rPr>
            </w:pPr>
            <w:r w:rsidRPr="001E3493">
              <w:rPr>
                <w:noProof/>
              </w:rPr>
              <w:t>Week 3</w:t>
            </w:r>
          </w:p>
        </w:tc>
        <w:tc>
          <w:tcPr>
            <w:tcW w:w="2430" w:type="dxa"/>
            <w:gridSpan w:val="2"/>
          </w:tcPr>
          <w:p w14:paraId="797398F0" w14:textId="77777777" w:rsidR="0023524D" w:rsidRPr="001E3493" w:rsidRDefault="0023524D" w:rsidP="00423400">
            <w:pPr>
              <w:spacing w:line="240" w:lineRule="auto"/>
              <w:rPr>
                <w:noProof/>
              </w:rPr>
            </w:pPr>
            <w:r w:rsidRPr="001E3493">
              <w:rPr>
                <w:noProof/>
              </w:rPr>
              <w:drawing>
                <wp:inline distT="0" distB="0" distL="0" distR="0" wp14:anchorId="359FD109" wp14:editId="4F2306EF">
                  <wp:extent cx="1433604" cy="1075203"/>
                  <wp:effectExtent l="0" t="0" r="0" b="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Picture 755"/>
                          <pic:cNvPicPr/>
                        </pic:nvPicPr>
                        <pic:blipFill>
                          <a:blip r:embed="rId366" cstate="print">
                            <a:extLst>
                              <a:ext uri="{28A0092B-C50C-407E-A947-70E740481C1C}">
                                <a14:useLocalDpi xmlns:a14="http://schemas.microsoft.com/office/drawing/2010/main" val="0"/>
                              </a:ext>
                            </a:extLst>
                          </a:blip>
                          <a:stretch>
                            <a:fillRect/>
                          </a:stretch>
                        </pic:blipFill>
                        <pic:spPr>
                          <a:xfrm>
                            <a:off x="0" y="0"/>
                            <a:ext cx="1433604" cy="1075203"/>
                          </a:xfrm>
                          <a:prstGeom prst="rect">
                            <a:avLst/>
                          </a:prstGeom>
                        </pic:spPr>
                      </pic:pic>
                    </a:graphicData>
                  </a:graphic>
                </wp:inline>
              </w:drawing>
            </w:r>
          </w:p>
          <w:p w14:paraId="62BF22E0" w14:textId="77777777" w:rsidR="0023524D" w:rsidRPr="001E3493" w:rsidRDefault="0023524D" w:rsidP="00423400">
            <w:pPr>
              <w:spacing w:line="240" w:lineRule="auto"/>
              <w:rPr>
                <w:noProof/>
              </w:rPr>
            </w:pPr>
            <w:r w:rsidRPr="001E3493">
              <w:rPr>
                <w:noProof/>
              </w:rPr>
              <w:t xml:space="preserve">Week 4 </w:t>
            </w:r>
          </w:p>
        </w:tc>
        <w:tc>
          <w:tcPr>
            <w:tcW w:w="2510" w:type="dxa"/>
            <w:gridSpan w:val="2"/>
          </w:tcPr>
          <w:p w14:paraId="59A9D699" w14:textId="77777777" w:rsidR="0023524D" w:rsidRPr="001E3493" w:rsidRDefault="0023524D" w:rsidP="00423400">
            <w:pPr>
              <w:spacing w:line="240" w:lineRule="auto"/>
              <w:rPr>
                <w:noProof/>
              </w:rPr>
            </w:pPr>
            <w:r w:rsidRPr="001E3493">
              <w:rPr>
                <w:noProof/>
              </w:rPr>
              <w:drawing>
                <wp:inline distT="0" distB="0" distL="0" distR="0" wp14:anchorId="0DCDCF4D" wp14:editId="15046FBE">
                  <wp:extent cx="1445260" cy="1083944"/>
                  <wp:effectExtent l="0" t="0" r="254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Picture 756"/>
                          <pic:cNvPicPr/>
                        </pic:nvPicPr>
                        <pic:blipFill>
                          <a:blip r:embed="rId367" cstate="print">
                            <a:extLst>
                              <a:ext uri="{28A0092B-C50C-407E-A947-70E740481C1C}">
                                <a14:useLocalDpi xmlns:a14="http://schemas.microsoft.com/office/drawing/2010/main" val="0"/>
                              </a:ext>
                            </a:extLst>
                          </a:blip>
                          <a:stretch>
                            <a:fillRect/>
                          </a:stretch>
                        </pic:blipFill>
                        <pic:spPr>
                          <a:xfrm>
                            <a:off x="0" y="0"/>
                            <a:ext cx="1450532" cy="1087898"/>
                          </a:xfrm>
                          <a:prstGeom prst="rect">
                            <a:avLst/>
                          </a:prstGeom>
                        </pic:spPr>
                      </pic:pic>
                    </a:graphicData>
                  </a:graphic>
                </wp:inline>
              </w:drawing>
            </w:r>
          </w:p>
          <w:p w14:paraId="639A82A6" w14:textId="77777777" w:rsidR="0023524D" w:rsidRPr="001E3493" w:rsidRDefault="0023524D" w:rsidP="00423400">
            <w:pPr>
              <w:spacing w:line="240" w:lineRule="auto"/>
              <w:rPr>
                <w:noProof/>
              </w:rPr>
            </w:pPr>
            <w:r w:rsidRPr="001E3493">
              <w:rPr>
                <w:noProof/>
              </w:rPr>
              <w:t>Week 6</w:t>
            </w:r>
          </w:p>
        </w:tc>
      </w:tr>
      <w:tr w:rsidR="00E67EB8" w:rsidRPr="001E3493" w14:paraId="5D85751C" w14:textId="77777777" w:rsidTr="006377DA">
        <w:trPr>
          <w:trHeight w:val="2582"/>
        </w:trPr>
        <w:tc>
          <w:tcPr>
            <w:tcW w:w="895" w:type="dxa"/>
            <w:vMerge/>
            <w:textDirection w:val="btLr"/>
            <w:vAlign w:val="bottom"/>
          </w:tcPr>
          <w:p w14:paraId="560EBCB7" w14:textId="77777777" w:rsidR="0023524D" w:rsidRPr="001E3493" w:rsidRDefault="0023524D" w:rsidP="00423400">
            <w:pPr>
              <w:spacing w:line="240" w:lineRule="auto"/>
              <w:jc w:val="center"/>
              <w:rPr>
                <w:b/>
                <w:bCs/>
              </w:rPr>
            </w:pPr>
          </w:p>
        </w:tc>
        <w:tc>
          <w:tcPr>
            <w:tcW w:w="2260" w:type="dxa"/>
            <w:gridSpan w:val="2"/>
          </w:tcPr>
          <w:p w14:paraId="0E6A9F36" w14:textId="77777777" w:rsidR="0023524D" w:rsidRPr="001E3493" w:rsidRDefault="0023524D" w:rsidP="00423400">
            <w:pPr>
              <w:spacing w:line="240" w:lineRule="auto"/>
              <w:rPr>
                <w:noProof/>
              </w:rPr>
            </w:pPr>
            <w:r w:rsidRPr="001E3493">
              <w:rPr>
                <w:noProof/>
              </w:rPr>
              <w:drawing>
                <wp:inline distT="0" distB="0" distL="0" distR="0" wp14:anchorId="45DD7804" wp14:editId="5C521D93">
                  <wp:extent cx="1441449" cy="1081087"/>
                  <wp:effectExtent l="0" t="0" r="6985" b="508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Picture 757"/>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1441449" cy="1081087"/>
                          </a:xfrm>
                          <a:prstGeom prst="rect">
                            <a:avLst/>
                          </a:prstGeom>
                        </pic:spPr>
                      </pic:pic>
                    </a:graphicData>
                  </a:graphic>
                </wp:inline>
              </w:drawing>
            </w:r>
          </w:p>
          <w:p w14:paraId="2B6A8F38" w14:textId="77777777" w:rsidR="0023524D" w:rsidRPr="001E3493" w:rsidRDefault="0023524D" w:rsidP="00423400">
            <w:pPr>
              <w:spacing w:line="240" w:lineRule="auto"/>
              <w:rPr>
                <w:noProof/>
              </w:rPr>
            </w:pPr>
            <w:r w:rsidRPr="001E3493">
              <w:rPr>
                <w:noProof/>
              </w:rPr>
              <w:t>Week 8</w:t>
            </w:r>
          </w:p>
        </w:tc>
        <w:tc>
          <w:tcPr>
            <w:tcW w:w="2430" w:type="dxa"/>
            <w:gridSpan w:val="2"/>
          </w:tcPr>
          <w:p w14:paraId="32051E74" w14:textId="77777777" w:rsidR="0023524D" w:rsidRPr="001E3493" w:rsidRDefault="0023524D" w:rsidP="00423400">
            <w:pPr>
              <w:spacing w:line="240" w:lineRule="auto"/>
              <w:rPr>
                <w:noProof/>
              </w:rPr>
            </w:pPr>
            <w:r w:rsidRPr="001E3493">
              <w:rPr>
                <w:noProof/>
              </w:rPr>
              <w:drawing>
                <wp:inline distT="0" distB="0" distL="0" distR="0" wp14:anchorId="55456E5D" wp14:editId="63A7B715">
                  <wp:extent cx="1422950" cy="1067213"/>
                  <wp:effectExtent l="0" t="0" r="6350" b="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Picture 758"/>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1422950" cy="1067213"/>
                          </a:xfrm>
                          <a:prstGeom prst="rect">
                            <a:avLst/>
                          </a:prstGeom>
                        </pic:spPr>
                      </pic:pic>
                    </a:graphicData>
                  </a:graphic>
                </wp:inline>
              </w:drawing>
            </w:r>
            <w:r w:rsidRPr="001E3493">
              <w:rPr>
                <w:noProof/>
              </w:rPr>
              <w:br/>
              <w:t>Week 10</w:t>
            </w:r>
          </w:p>
        </w:tc>
        <w:tc>
          <w:tcPr>
            <w:tcW w:w="2510" w:type="dxa"/>
            <w:gridSpan w:val="2"/>
          </w:tcPr>
          <w:p w14:paraId="096E0A15" w14:textId="77777777" w:rsidR="0023524D" w:rsidRPr="001E3493" w:rsidRDefault="0023524D" w:rsidP="00423400">
            <w:pPr>
              <w:spacing w:line="240" w:lineRule="auto"/>
              <w:rPr>
                <w:noProof/>
              </w:rPr>
            </w:pPr>
            <w:r w:rsidRPr="001E3493">
              <w:rPr>
                <w:noProof/>
              </w:rPr>
              <w:drawing>
                <wp:inline distT="0" distB="0" distL="0" distR="0" wp14:anchorId="34277D8B" wp14:editId="6A07F9F6">
                  <wp:extent cx="1415764" cy="1061823"/>
                  <wp:effectExtent l="0" t="0" r="0" b="508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Picture 759"/>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1415764" cy="1061823"/>
                          </a:xfrm>
                          <a:prstGeom prst="rect">
                            <a:avLst/>
                          </a:prstGeom>
                        </pic:spPr>
                      </pic:pic>
                    </a:graphicData>
                  </a:graphic>
                </wp:inline>
              </w:drawing>
            </w:r>
            <w:r w:rsidRPr="001E3493">
              <w:rPr>
                <w:noProof/>
              </w:rPr>
              <w:br/>
              <w:t>Week 12</w:t>
            </w:r>
          </w:p>
        </w:tc>
      </w:tr>
    </w:tbl>
    <w:p w14:paraId="05A9C89F" w14:textId="77777777" w:rsidR="00363632" w:rsidRDefault="00363632"/>
    <w:p w14:paraId="64C89AF0" w14:textId="77777777" w:rsidR="00363632" w:rsidRDefault="00363632"/>
    <w:p w14:paraId="5C2AF367" w14:textId="77777777" w:rsidR="00363632" w:rsidRDefault="00363632"/>
    <w:p w14:paraId="0A1BE594" w14:textId="77777777" w:rsidR="00363632" w:rsidRDefault="00363632"/>
    <w:p w14:paraId="09250EEC" w14:textId="17852B0E" w:rsidR="00363632" w:rsidRDefault="00363632">
      <w:r>
        <w:lastRenderedPageBreak/>
        <w:t>Table 35 Continued</w:t>
      </w:r>
    </w:p>
    <w:tbl>
      <w:tblPr>
        <w:tblStyle w:val="TableGrid"/>
        <w:tblpPr w:leftFromText="180" w:rightFromText="180" w:vertAnchor="text" w:tblpX="260" w:tblpY="1"/>
        <w:tblOverlap w:val="never"/>
        <w:tblW w:w="8095" w:type="dxa"/>
        <w:tblLayout w:type="fixed"/>
        <w:tblLook w:val="04A0" w:firstRow="1" w:lastRow="0" w:firstColumn="1" w:lastColumn="0" w:noHBand="0" w:noVBand="1"/>
      </w:tblPr>
      <w:tblGrid>
        <w:gridCol w:w="895"/>
        <w:gridCol w:w="1630"/>
        <w:gridCol w:w="630"/>
        <w:gridCol w:w="1170"/>
        <w:gridCol w:w="1260"/>
        <w:gridCol w:w="450"/>
        <w:gridCol w:w="2060"/>
      </w:tblGrid>
      <w:tr w:rsidR="00E67EB8" w:rsidRPr="001E3493" w14:paraId="061C92D5" w14:textId="77777777" w:rsidTr="006377DA">
        <w:trPr>
          <w:trHeight w:val="2996"/>
        </w:trPr>
        <w:tc>
          <w:tcPr>
            <w:tcW w:w="895" w:type="dxa"/>
            <w:vMerge w:val="restart"/>
            <w:textDirection w:val="btLr"/>
            <w:vAlign w:val="bottom"/>
          </w:tcPr>
          <w:p w14:paraId="63EA96D3" w14:textId="77777777" w:rsidR="0023524D" w:rsidRPr="001E3493" w:rsidRDefault="0023524D" w:rsidP="00423400">
            <w:pPr>
              <w:spacing w:line="240" w:lineRule="auto"/>
              <w:jc w:val="center"/>
              <w:rPr>
                <w:b/>
                <w:bCs/>
              </w:rPr>
            </w:pPr>
            <w:r w:rsidRPr="001E3493">
              <w:rPr>
                <w:b/>
                <w:bCs/>
              </w:rPr>
              <w:t>G24018</w:t>
            </w:r>
          </w:p>
        </w:tc>
        <w:tc>
          <w:tcPr>
            <w:tcW w:w="1630" w:type="dxa"/>
          </w:tcPr>
          <w:p w14:paraId="39A90CD2" w14:textId="77777777" w:rsidR="0023524D" w:rsidRPr="001E3493" w:rsidRDefault="0023524D" w:rsidP="00423400">
            <w:pPr>
              <w:spacing w:line="240" w:lineRule="auto"/>
              <w:rPr>
                <w:noProof/>
              </w:rPr>
            </w:pPr>
            <w:r w:rsidRPr="001E3493">
              <w:rPr>
                <w:noProof/>
              </w:rPr>
              <w:drawing>
                <wp:inline distT="0" distB="0" distL="0" distR="0" wp14:anchorId="4F0D429C" wp14:editId="00431098">
                  <wp:extent cx="1764453" cy="1323340"/>
                  <wp:effectExtent l="0" t="0" r="127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Picture 760"/>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1794137" cy="1345603"/>
                          </a:xfrm>
                          <a:prstGeom prst="rect">
                            <a:avLst/>
                          </a:prstGeom>
                        </pic:spPr>
                      </pic:pic>
                    </a:graphicData>
                  </a:graphic>
                </wp:inline>
              </w:drawing>
            </w:r>
            <w:r w:rsidRPr="001E3493">
              <w:rPr>
                <w:noProof/>
              </w:rPr>
              <w:t>Week 1.1</w:t>
            </w:r>
          </w:p>
        </w:tc>
        <w:tc>
          <w:tcPr>
            <w:tcW w:w="1800" w:type="dxa"/>
            <w:gridSpan w:val="2"/>
          </w:tcPr>
          <w:p w14:paraId="255DAAE8" w14:textId="77777777" w:rsidR="0023524D" w:rsidRPr="001E3493" w:rsidRDefault="0023524D" w:rsidP="00423400">
            <w:pPr>
              <w:spacing w:line="240" w:lineRule="auto"/>
              <w:rPr>
                <w:noProof/>
              </w:rPr>
            </w:pPr>
            <w:r w:rsidRPr="001E3493">
              <w:rPr>
                <w:noProof/>
              </w:rPr>
              <w:drawing>
                <wp:inline distT="0" distB="0" distL="0" distR="0" wp14:anchorId="719810CB" wp14:editId="764689C2">
                  <wp:extent cx="959369" cy="1323703"/>
                  <wp:effectExtent l="0" t="0" r="6350" b="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Picture 761"/>
                          <pic:cNvPicPr/>
                        </pic:nvPicPr>
                        <pic:blipFill>
                          <a:blip r:embed="rId372" cstate="print">
                            <a:extLst>
                              <a:ext uri="{28A0092B-C50C-407E-A947-70E740481C1C}">
                                <a14:useLocalDpi xmlns:a14="http://schemas.microsoft.com/office/drawing/2010/main" val="0"/>
                              </a:ext>
                            </a:extLst>
                          </a:blip>
                          <a:srcRect l="22821" r="22821"/>
                          <a:stretch>
                            <a:fillRect/>
                          </a:stretch>
                        </pic:blipFill>
                        <pic:spPr bwMode="auto">
                          <a:xfrm>
                            <a:off x="0" y="0"/>
                            <a:ext cx="963416" cy="1329287"/>
                          </a:xfrm>
                          <a:prstGeom prst="rect">
                            <a:avLst/>
                          </a:prstGeom>
                          <a:ln>
                            <a:noFill/>
                          </a:ln>
                          <a:extLst>
                            <a:ext uri="{53640926-AAD7-44D8-BBD7-CCE9431645EC}">
                              <a14:shadowObscured xmlns:a14="http://schemas.microsoft.com/office/drawing/2010/main"/>
                            </a:ext>
                          </a:extLst>
                        </pic:spPr>
                      </pic:pic>
                    </a:graphicData>
                  </a:graphic>
                </wp:inline>
              </w:drawing>
            </w:r>
          </w:p>
          <w:p w14:paraId="15725F39" w14:textId="77777777" w:rsidR="0023524D" w:rsidRPr="001E3493" w:rsidRDefault="0023524D" w:rsidP="00423400">
            <w:pPr>
              <w:spacing w:line="240" w:lineRule="auto"/>
              <w:rPr>
                <w:noProof/>
              </w:rPr>
            </w:pPr>
            <w:r w:rsidRPr="001E3493">
              <w:rPr>
                <w:noProof/>
              </w:rPr>
              <w:t>Week 1.2</w:t>
            </w:r>
          </w:p>
        </w:tc>
        <w:tc>
          <w:tcPr>
            <w:tcW w:w="1710" w:type="dxa"/>
            <w:gridSpan w:val="2"/>
          </w:tcPr>
          <w:p w14:paraId="5FBBD87C" w14:textId="77777777" w:rsidR="0023524D" w:rsidRPr="001E3493" w:rsidRDefault="0023524D" w:rsidP="00423400">
            <w:pPr>
              <w:spacing w:line="240" w:lineRule="auto"/>
              <w:rPr>
                <w:noProof/>
              </w:rPr>
            </w:pPr>
            <w:r w:rsidRPr="001E3493">
              <w:rPr>
                <w:noProof/>
              </w:rPr>
              <w:drawing>
                <wp:inline distT="0" distB="0" distL="0" distR="0" wp14:anchorId="4DDA445F" wp14:editId="7D28A9D1">
                  <wp:extent cx="1443355" cy="1342390"/>
                  <wp:effectExtent l="0" t="0" r="4445" b="3810"/>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Picture 762"/>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1475144" cy="1371955"/>
                          </a:xfrm>
                          <a:prstGeom prst="rect">
                            <a:avLst/>
                          </a:prstGeom>
                        </pic:spPr>
                      </pic:pic>
                    </a:graphicData>
                  </a:graphic>
                </wp:inline>
              </w:drawing>
            </w:r>
          </w:p>
          <w:p w14:paraId="227A91C6" w14:textId="31F1162D" w:rsidR="0023524D" w:rsidRPr="001E3493" w:rsidRDefault="0023524D" w:rsidP="00423400">
            <w:pPr>
              <w:spacing w:line="240" w:lineRule="auto"/>
              <w:rPr>
                <w:noProof/>
              </w:rPr>
            </w:pPr>
            <w:r w:rsidRPr="001E3493">
              <w:rPr>
                <w:noProof/>
              </w:rPr>
              <w:t>Week 2.1</w:t>
            </w:r>
          </w:p>
        </w:tc>
        <w:tc>
          <w:tcPr>
            <w:tcW w:w="2060" w:type="dxa"/>
          </w:tcPr>
          <w:p w14:paraId="53372894" w14:textId="4FB5DE47" w:rsidR="0023524D" w:rsidRPr="001E3493" w:rsidRDefault="0023524D" w:rsidP="00423400">
            <w:pPr>
              <w:spacing w:line="240" w:lineRule="auto"/>
              <w:rPr>
                <w:noProof/>
              </w:rPr>
            </w:pPr>
            <w:r w:rsidRPr="001E3493">
              <w:rPr>
                <w:noProof/>
              </w:rPr>
              <w:drawing>
                <wp:inline distT="0" distB="0" distL="0" distR="0" wp14:anchorId="7B16215D" wp14:editId="3021DDB6">
                  <wp:extent cx="1272560" cy="1342390"/>
                  <wp:effectExtent l="0" t="0" r="0" b="381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Picture 773"/>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1294174" cy="1365190"/>
                          </a:xfrm>
                          <a:prstGeom prst="rect">
                            <a:avLst/>
                          </a:prstGeom>
                        </pic:spPr>
                      </pic:pic>
                    </a:graphicData>
                  </a:graphic>
                </wp:inline>
              </w:drawing>
            </w:r>
            <w:r w:rsidR="00122D15" w:rsidRPr="001E3493">
              <w:rPr>
                <w:noProof/>
              </w:rPr>
              <w:t>Week 2.2</w:t>
            </w:r>
          </w:p>
        </w:tc>
      </w:tr>
      <w:tr w:rsidR="00E67EB8" w:rsidRPr="001E3493" w14:paraId="30FB52CE" w14:textId="77777777" w:rsidTr="00E67EB8">
        <w:trPr>
          <w:trHeight w:val="1952"/>
        </w:trPr>
        <w:tc>
          <w:tcPr>
            <w:tcW w:w="895" w:type="dxa"/>
            <w:vMerge/>
            <w:vAlign w:val="bottom"/>
          </w:tcPr>
          <w:p w14:paraId="1139996C" w14:textId="77777777" w:rsidR="0023524D" w:rsidRPr="001E3493" w:rsidRDefault="0023524D" w:rsidP="00423400">
            <w:pPr>
              <w:spacing w:line="240" w:lineRule="auto"/>
            </w:pPr>
          </w:p>
        </w:tc>
        <w:tc>
          <w:tcPr>
            <w:tcW w:w="2260" w:type="dxa"/>
            <w:gridSpan w:val="2"/>
          </w:tcPr>
          <w:p w14:paraId="69BF85DF" w14:textId="77777777" w:rsidR="0023524D" w:rsidRPr="001E3493" w:rsidRDefault="0023524D" w:rsidP="00423400">
            <w:pPr>
              <w:spacing w:line="240" w:lineRule="auto"/>
              <w:rPr>
                <w:noProof/>
              </w:rPr>
            </w:pPr>
            <w:r w:rsidRPr="001E3493">
              <w:rPr>
                <w:noProof/>
              </w:rPr>
              <w:drawing>
                <wp:inline distT="0" distB="0" distL="0" distR="0" wp14:anchorId="0A7AD6F5" wp14:editId="25952EDA">
                  <wp:extent cx="1921933" cy="1441450"/>
                  <wp:effectExtent l="0" t="0" r="2540" b="635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Picture 763"/>
                          <pic:cNvPicPr/>
                        </pic:nvPicPr>
                        <pic:blipFill>
                          <a:blip r:embed="rId375" cstate="print">
                            <a:extLst>
                              <a:ext uri="{28A0092B-C50C-407E-A947-70E740481C1C}">
                                <a14:useLocalDpi xmlns:a14="http://schemas.microsoft.com/office/drawing/2010/main" val="0"/>
                              </a:ext>
                            </a:extLst>
                          </a:blip>
                          <a:stretch>
                            <a:fillRect/>
                          </a:stretch>
                        </pic:blipFill>
                        <pic:spPr>
                          <a:xfrm>
                            <a:off x="0" y="0"/>
                            <a:ext cx="1921933" cy="1441450"/>
                          </a:xfrm>
                          <a:prstGeom prst="rect">
                            <a:avLst/>
                          </a:prstGeom>
                        </pic:spPr>
                      </pic:pic>
                    </a:graphicData>
                  </a:graphic>
                </wp:inline>
              </w:drawing>
            </w:r>
          </w:p>
          <w:p w14:paraId="737F9A58" w14:textId="77777777" w:rsidR="0023524D" w:rsidRPr="001E3493" w:rsidRDefault="0023524D" w:rsidP="00423400">
            <w:pPr>
              <w:spacing w:line="240" w:lineRule="auto"/>
              <w:rPr>
                <w:noProof/>
              </w:rPr>
            </w:pPr>
            <w:r w:rsidRPr="001E3493">
              <w:rPr>
                <w:noProof/>
              </w:rPr>
              <w:t>Week 3</w:t>
            </w:r>
          </w:p>
        </w:tc>
        <w:tc>
          <w:tcPr>
            <w:tcW w:w="2430" w:type="dxa"/>
            <w:gridSpan w:val="2"/>
          </w:tcPr>
          <w:p w14:paraId="0151161D" w14:textId="77777777" w:rsidR="0023524D" w:rsidRPr="001E3493" w:rsidRDefault="0023524D" w:rsidP="00423400">
            <w:pPr>
              <w:spacing w:line="240" w:lineRule="auto"/>
              <w:rPr>
                <w:noProof/>
              </w:rPr>
            </w:pPr>
            <w:r w:rsidRPr="001E3493">
              <w:rPr>
                <w:noProof/>
              </w:rPr>
              <w:drawing>
                <wp:inline distT="0" distB="0" distL="0" distR="0" wp14:anchorId="67331D5C" wp14:editId="2C240DE4">
                  <wp:extent cx="1921934" cy="1441450"/>
                  <wp:effectExtent l="0" t="0" r="0"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Picture 764"/>
                          <pic:cNvPicPr/>
                        </pic:nvPicPr>
                        <pic:blipFill>
                          <a:blip r:embed="rId376" cstate="print">
                            <a:extLst>
                              <a:ext uri="{28A0092B-C50C-407E-A947-70E740481C1C}">
                                <a14:useLocalDpi xmlns:a14="http://schemas.microsoft.com/office/drawing/2010/main" val="0"/>
                              </a:ext>
                            </a:extLst>
                          </a:blip>
                          <a:stretch>
                            <a:fillRect/>
                          </a:stretch>
                        </pic:blipFill>
                        <pic:spPr>
                          <a:xfrm>
                            <a:off x="0" y="0"/>
                            <a:ext cx="1936213" cy="1452159"/>
                          </a:xfrm>
                          <a:prstGeom prst="rect">
                            <a:avLst/>
                          </a:prstGeom>
                        </pic:spPr>
                      </pic:pic>
                    </a:graphicData>
                  </a:graphic>
                </wp:inline>
              </w:drawing>
            </w:r>
          </w:p>
          <w:p w14:paraId="1EC9F8A1" w14:textId="77777777" w:rsidR="0023524D" w:rsidRPr="001E3493" w:rsidRDefault="0023524D" w:rsidP="00423400">
            <w:pPr>
              <w:spacing w:line="240" w:lineRule="auto"/>
              <w:rPr>
                <w:noProof/>
              </w:rPr>
            </w:pPr>
            <w:r w:rsidRPr="001E3493">
              <w:rPr>
                <w:noProof/>
              </w:rPr>
              <w:t xml:space="preserve">Week 4 </w:t>
            </w:r>
          </w:p>
        </w:tc>
        <w:tc>
          <w:tcPr>
            <w:tcW w:w="2510" w:type="dxa"/>
            <w:gridSpan w:val="2"/>
          </w:tcPr>
          <w:p w14:paraId="455404C4" w14:textId="77777777" w:rsidR="0023524D" w:rsidRPr="001E3493" w:rsidRDefault="0023524D" w:rsidP="00423400">
            <w:pPr>
              <w:spacing w:line="240" w:lineRule="auto"/>
              <w:rPr>
                <w:noProof/>
              </w:rPr>
            </w:pPr>
            <w:r w:rsidRPr="001E3493">
              <w:rPr>
                <w:noProof/>
              </w:rPr>
              <w:drawing>
                <wp:inline distT="0" distB="0" distL="0" distR="0" wp14:anchorId="536EBF3D" wp14:editId="71C03A9A">
                  <wp:extent cx="1921935" cy="1441450"/>
                  <wp:effectExtent l="0" t="0" r="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Picture 765"/>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1932165" cy="1449123"/>
                          </a:xfrm>
                          <a:prstGeom prst="rect">
                            <a:avLst/>
                          </a:prstGeom>
                        </pic:spPr>
                      </pic:pic>
                    </a:graphicData>
                  </a:graphic>
                </wp:inline>
              </w:drawing>
            </w:r>
          </w:p>
          <w:p w14:paraId="4347B519" w14:textId="77777777" w:rsidR="0023524D" w:rsidRPr="001E3493" w:rsidRDefault="0023524D" w:rsidP="00423400">
            <w:pPr>
              <w:spacing w:line="240" w:lineRule="auto"/>
              <w:rPr>
                <w:noProof/>
              </w:rPr>
            </w:pPr>
            <w:r w:rsidRPr="001E3493">
              <w:rPr>
                <w:noProof/>
              </w:rPr>
              <w:t>Week 6</w:t>
            </w:r>
          </w:p>
        </w:tc>
      </w:tr>
      <w:tr w:rsidR="00E67EB8" w:rsidRPr="001E3493" w14:paraId="1C95EACC" w14:textId="77777777" w:rsidTr="00E67EB8">
        <w:trPr>
          <w:trHeight w:val="1952"/>
        </w:trPr>
        <w:tc>
          <w:tcPr>
            <w:tcW w:w="895" w:type="dxa"/>
            <w:vMerge/>
            <w:vAlign w:val="bottom"/>
          </w:tcPr>
          <w:p w14:paraId="34A470B1" w14:textId="77777777" w:rsidR="0023524D" w:rsidRPr="001E3493" w:rsidRDefault="0023524D" w:rsidP="00423400">
            <w:pPr>
              <w:spacing w:line="240" w:lineRule="auto"/>
            </w:pPr>
          </w:p>
        </w:tc>
        <w:tc>
          <w:tcPr>
            <w:tcW w:w="2260" w:type="dxa"/>
            <w:gridSpan w:val="2"/>
          </w:tcPr>
          <w:p w14:paraId="1D8899F3" w14:textId="77777777" w:rsidR="0023524D" w:rsidRPr="001E3493" w:rsidRDefault="0023524D" w:rsidP="00423400">
            <w:pPr>
              <w:spacing w:line="240" w:lineRule="auto"/>
              <w:rPr>
                <w:noProof/>
              </w:rPr>
            </w:pPr>
            <w:r w:rsidRPr="001E3493">
              <w:rPr>
                <w:noProof/>
              </w:rPr>
              <w:drawing>
                <wp:inline distT="0" distB="0" distL="0" distR="0" wp14:anchorId="7ABAF9EC" wp14:editId="0B3DD8F5">
                  <wp:extent cx="1441450" cy="1081405"/>
                  <wp:effectExtent l="0" t="0" r="6350" b="4445"/>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Picture 774"/>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1441450" cy="1081405"/>
                          </a:xfrm>
                          <a:prstGeom prst="rect">
                            <a:avLst/>
                          </a:prstGeom>
                        </pic:spPr>
                      </pic:pic>
                    </a:graphicData>
                  </a:graphic>
                </wp:inline>
              </w:drawing>
            </w:r>
            <w:r w:rsidRPr="001E3493">
              <w:rPr>
                <w:noProof/>
              </w:rPr>
              <w:br/>
              <w:t>Week 8</w:t>
            </w:r>
          </w:p>
        </w:tc>
        <w:tc>
          <w:tcPr>
            <w:tcW w:w="2430" w:type="dxa"/>
            <w:gridSpan w:val="2"/>
          </w:tcPr>
          <w:p w14:paraId="788CB060" w14:textId="77777777" w:rsidR="0023524D" w:rsidRPr="001E3493" w:rsidRDefault="0023524D" w:rsidP="00423400">
            <w:pPr>
              <w:spacing w:line="240" w:lineRule="auto"/>
              <w:rPr>
                <w:noProof/>
              </w:rPr>
            </w:pPr>
            <w:r w:rsidRPr="001E3493">
              <w:rPr>
                <w:noProof/>
              </w:rPr>
              <w:drawing>
                <wp:inline distT="0" distB="0" distL="0" distR="0" wp14:anchorId="535EDF1C" wp14:editId="5F40F6A0">
                  <wp:extent cx="1405890" cy="1054735"/>
                  <wp:effectExtent l="0" t="0" r="381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Picture 775"/>
                          <pic:cNvPicPr/>
                        </pic:nvPicPr>
                        <pic:blipFill>
                          <a:blip r:embed="rId379" cstate="print">
                            <a:extLst>
                              <a:ext uri="{28A0092B-C50C-407E-A947-70E740481C1C}">
                                <a14:useLocalDpi xmlns:a14="http://schemas.microsoft.com/office/drawing/2010/main" val="0"/>
                              </a:ext>
                            </a:extLst>
                          </a:blip>
                          <a:stretch>
                            <a:fillRect/>
                          </a:stretch>
                        </pic:blipFill>
                        <pic:spPr>
                          <a:xfrm>
                            <a:off x="0" y="0"/>
                            <a:ext cx="1405890" cy="1054735"/>
                          </a:xfrm>
                          <a:prstGeom prst="rect">
                            <a:avLst/>
                          </a:prstGeom>
                        </pic:spPr>
                      </pic:pic>
                    </a:graphicData>
                  </a:graphic>
                </wp:inline>
              </w:drawing>
            </w:r>
            <w:r w:rsidRPr="001E3493">
              <w:rPr>
                <w:noProof/>
              </w:rPr>
              <w:br/>
              <w:t>Week 10</w:t>
            </w:r>
          </w:p>
        </w:tc>
        <w:tc>
          <w:tcPr>
            <w:tcW w:w="2510" w:type="dxa"/>
            <w:gridSpan w:val="2"/>
          </w:tcPr>
          <w:p w14:paraId="567D3638" w14:textId="77777777" w:rsidR="0023524D" w:rsidRPr="001E3493" w:rsidRDefault="0023524D" w:rsidP="00423400">
            <w:pPr>
              <w:spacing w:line="240" w:lineRule="auto"/>
              <w:rPr>
                <w:noProof/>
              </w:rPr>
            </w:pPr>
            <w:r w:rsidRPr="001E3493">
              <w:rPr>
                <w:noProof/>
              </w:rPr>
              <w:drawing>
                <wp:inline distT="0" distB="0" distL="0" distR="0" wp14:anchorId="590FB8CC" wp14:editId="138124C6">
                  <wp:extent cx="1441873" cy="1081405"/>
                  <wp:effectExtent l="0" t="0" r="635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Picture 776"/>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1443142" cy="1082357"/>
                          </a:xfrm>
                          <a:prstGeom prst="rect">
                            <a:avLst/>
                          </a:prstGeom>
                        </pic:spPr>
                      </pic:pic>
                    </a:graphicData>
                  </a:graphic>
                </wp:inline>
              </w:drawing>
            </w:r>
            <w:r w:rsidRPr="001E3493">
              <w:rPr>
                <w:noProof/>
              </w:rPr>
              <w:br/>
              <w:t>Week 12</w:t>
            </w:r>
          </w:p>
        </w:tc>
      </w:tr>
    </w:tbl>
    <w:p w14:paraId="00C1AAB2" w14:textId="77777777" w:rsidR="00E011E7" w:rsidRPr="001E3493" w:rsidRDefault="00E011E7" w:rsidP="00423400">
      <w:pPr>
        <w:spacing w:line="240" w:lineRule="auto"/>
      </w:pPr>
      <w:bookmarkStart w:id="142" w:name="_Hlk195541640"/>
    </w:p>
    <w:p w14:paraId="2D9AEB0F" w14:textId="77777777" w:rsidR="00E011E7" w:rsidRDefault="00E011E7" w:rsidP="00423400">
      <w:pPr>
        <w:spacing w:line="240" w:lineRule="auto"/>
      </w:pPr>
    </w:p>
    <w:p w14:paraId="7E82CBB5" w14:textId="77777777" w:rsidR="00363632" w:rsidRDefault="00363632" w:rsidP="00423400">
      <w:pPr>
        <w:spacing w:line="240" w:lineRule="auto"/>
      </w:pPr>
    </w:p>
    <w:p w14:paraId="44824AAF" w14:textId="77777777" w:rsidR="00363632" w:rsidRDefault="00363632" w:rsidP="00423400">
      <w:pPr>
        <w:spacing w:line="240" w:lineRule="auto"/>
      </w:pPr>
    </w:p>
    <w:p w14:paraId="08A89812" w14:textId="77777777" w:rsidR="00363632" w:rsidRDefault="00363632" w:rsidP="00423400">
      <w:pPr>
        <w:spacing w:line="240" w:lineRule="auto"/>
      </w:pPr>
    </w:p>
    <w:p w14:paraId="2855AF4B" w14:textId="77777777" w:rsidR="00363632" w:rsidRDefault="00363632" w:rsidP="00423400">
      <w:pPr>
        <w:spacing w:line="240" w:lineRule="auto"/>
      </w:pPr>
    </w:p>
    <w:p w14:paraId="1AFF3689" w14:textId="77777777" w:rsidR="00363632" w:rsidRDefault="00363632" w:rsidP="00423400">
      <w:pPr>
        <w:spacing w:line="240" w:lineRule="auto"/>
      </w:pPr>
    </w:p>
    <w:p w14:paraId="09729D3B" w14:textId="77777777" w:rsidR="00363632" w:rsidRDefault="00363632" w:rsidP="00423400">
      <w:pPr>
        <w:spacing w:line="240" w:lineRule="auto"/>
      </w:pPr>
    </w:p>
    <w:p w14:paraId="5A8368CF" w14:textId="77777777" w:rsidR="00363632" w:rsidRDefault="00363632" w:rsidP="00423400">
      <w:pPr>
        <w:spacing w:line="240" w:lineRule="auto"/>
      </w:pPr>
    </w:p>
    <w:p w14:paraId="5A06365A" w14:textId="77777777" w:rsidR="00363632" w:rsidRDefault="00363632" w:rsidP="00423400">
      <w:pPr>
        <w:spacing w:line="240" w:lineRule="auto"/>
      </w:pPr>
    </w:p>
    <w:p w14:paraId="5A8076CD" w14:textId="77777777" w:rsidR="00363632" w:rsidRDefault="00363632" w:rsidP="00423400">
      <w:pPr>
        <w:spacing w:line="240" w:lineRule="auto"/>
      </w:pPr>
    </w:p>
    <w:p w14:paraId="334BDA7D" w14:textId="77777777" w:rsidR="00363632" w:rsidRDefault="00363632" w:rsidP="00423400">
      <w:pPr>
        <w:spacing w:line="240" w:lineRule="auto"/>
      </w:pPr>
    </w:p>
    <w:p w14:paraId="5839DC2A" w14:textId="77777777" w:rsidR="00363632" w:rsidRDefault="00363632" w:rsidP="00423400">
      <w:pPr>
        <w:spacing w:line="240" w:lineRule="auto"/>
      </w:pPr>
    </w:p>
    <w:p w14:paraId="1A37C28B" w14:textId="77777777" w:rsidR="00363632" w:rsidRPr="001E3493" w:rsidRDefault="00363632" w:rsidP="00423400">
      <w:pPr>
        <w:spacing w:line="240" w:lineRule="auto"/>
      </w:pPr>
    </w:p>
    <w:p w14:paraId="5D0ABC52" w14:textId="25F5CDC2" w:rsidR="00640107" w:rsidRPr="00640107" w:rsidRDefault="0023524D" w:rsidP="00363632">
      <w:pPr>
        <w:pStyle w:val="Heading3"/>
        <w:numPr>
          <w:ilvl w:val="0"/>
          <w:numId w:val="0"/>
        </w:numPr>
        <w:spacing w:line="240" w:lineRule="auto"/>
      </w:pPr>
      <w:bookmarkStart w:id="143" w:name="_Hlk195697422"/>
      <w:r w:rsidRPr="001E3493">
        <w:lastRenderedPageBreak/>
        <w:t>Fluorescence image</w:t>
      </w:r>
      <w:bookmarkEnd w:id="143"/>
    </w:p>
    <w:bookmarkEnd w:id="142"/>
    <w:p w14:paraId="5E9CF89D" w14:textId="77777777" w:rsidR="0023524D" w:rsidRPr="001E3493" w:rsidRDefault="0023524D" w:rsidP="00423400">
      <w:pPr>
        <w:spacing w:line="240" w:lineRule="auto"/>
      </w:pPr>
      <w:r w:rsidRPr="001E3493">
        <w:t>Images obtained from 23 goats</w:t>
      </w:r>
    </w:p>
    <w:p w14:paraId="46FA8E27" w14:textId="77777777" w:rsidR="0023524D" w:rsidRPr="001E3493" w:rsidRDefault="0023524D" w:rsidP="00423400">
      <w:pPr>
        <w:spacing w:line="240" w:lineRule="auto"/>
      </w:pPr>
    </w:p>
    <w:p w14:paraId="178E422A" w14:textId="0B4FBD7C" w:rsidR="00640107" w:rsidRDefault="00640107" w:rsidP="00B46408">
      <w:pPr>
        <w:pStyle w:val="Caption"/>
      </w:pPr>
      <w:bookmarkStart w:id="144" w:name="_Toc195707688"/>
      <w:r>
        <w:t xml:space="preserve">Table </w:t>
      </w:r>
      <w:fldSimple w:instr=" SEQ Table \* ARABIC ">
        <w:r w:rsidR="00056F45">
          <w:rPr>
            <w:noProof/>
          </w:rPr>
          <w:t>36</w:t>
        </w:r>
      </w:fldSimple>
      <w:r>
        <w:t xml:space="preserve">: </w:t>
      </w:r>
      <w:r w:rsidRPr="00640107">
        <w:t>Fluorescence imag</w:t>
      </w:r>
      <w:r>
        <w:t xml:space="preserve">ing </w:t>
      </w:r>
      <w:r w:rsidR="00E923FC">
        <w:t>findings SA</w:t>
      </w:r>
      <w:bookmarkEnd w:id="144"/>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30C99190" w14:textId="77777777" w:rsidTr="008B1CEF">
        <w:trPr>
          <w:trHeight w:val="255"/>
        </w:trPr>
        <w:tc>
          <w:tcPr>
            <w:tcW w:w="929" w:type="dxa"/>
            <w:vAlign w:val="bottom"/>
          </w:tcPr>
          <w:p w14:paraId="152C5652" w14:textId="77777777" w:rsidR="0023524D" w:rsidRPr="001E3493" w:rsidRDefault="0023524D" w:rsidP="00423400">
            <w:pPr>
              <w:spacing w:line="240" w:lineRule="auto"/>
              <w:jc w:val="center"/>
              <w:rPr>
                <w:color w:val="000000"/>
              </w:rPr>
            </w:pPr>
            <w:r w:rsidRPr="001E3493">
              <w:rPr>
                <w:color w:val="000000"/>
              </w:rPr>
              <w:t>(SA)</w:t>
            </w:r>
          </w:p>
        </w:tc>
        <w:tc>
          <w:tcPr>
            <w:tcW w:w="7256" w:type="dxa"/>
            <w:gridSpan w:val="6"/>
          </w:tcPr>
          <w:p w14:paraId="60F84DB2" w14:textId="77777777" w:rsidR="0023524D" w:rsidRPr="001E3493" w:rsidRDefault="0023524D" w:rsidP="00423400">
            <w:pPr>
              <w:spacing w:line="240" w:lineRule="auto"/>
            </w:pPr>
          </w:p>
        </w:tc>
      </w:tr>
      <w:tr w:rsidR="0023524D" w:rsidRPr="001E3493" w14:paraId="763ED43A" w14:textId="77777777" w:rsidTr="00031310">
        <w:trPr>
          <w:trHeight w:val="1772"/>
        </w:trPr>
        <w:tc>
          <w:tcPr>
            <w:tcW w:w="929" w:type="dxa"/>
            <w:vMerge w:val="restart"/>
            <w:textDirection w:val="btLr"/>
            <w:vAlign w:val="bottom"/>
          </w:tcPr>
          <w:p w14:paraId="3FE20A5E" w14:textId="77777777" w:rsidR="0023524D" w:rsidRPr="001E3493" w:rsidRDefault="0023524D" w:rsidP="00423400">
            <w:pPr>
              <w:spacing w:line="240" w:lineRule="auto"/>
              <w:ind w:left="113" w:right="113"/>
              <w:jc w:val="center"/>
              <w:rPr>
                <w:b/>
                <w:bCs/>
                <w:color w:val="000000"/>
              </w:rPr>
            </w:pPr>
            <w:r w:rsidRPr="001E3493">
              <w:rPr>
                <w:b/>
                <w:bCs/>
                <w:color w:val="000000"/>
              </w:rPr>
              <w:t>G24002</w:t>
            </w:r>
          </w:p>
        </w:tc>
        <w:tc>
          <w:tcPr>
            <w:tcW w:w="1856" w:type="dxa"/>
          </w:tcPr>
          <w:p w14:paraId="5DB495CF" w14:textId="77777777" w:rsidR="0023524D" w:rsidRPr="001E3493" w:rsidRDefault="0023524D" w:rsidP="00423400">
            <w:pPr>
              <w:spacing w:line="240" w:lineRule="auto"/>
              <w:rPr>
                <w:noProof/>
              </w:rPr>
            </w:pPr>
            <w:r w:rsidRPr="001E3493">
              <w:rPr>
                <w:noProof/>
              </w:rPr>
              <w:drawing>
                <wp:inline distT="0" distB="0" distL="0" distR="0" wp14:anchorId="3B2E1CC7" wp14:editId="7312DDF9">
                  <wp:extent cx="1394460" cy="1041400"/>
                  <wp:effectExtent l="5080" t="0" r="127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81" cstate="print">
                            <a:extLst>
                              <a:ext uri="{28A0092B-C50C-407E-A947-70E740481C1C}">
                                <a14:useLocalDpi xmlns:a14="http://schemas.microsoft.com/office/drawing/2010/main" val="0"/>
                              </a:ext>
                            </a:extLst>
                          </a:blip>
                          <a:stretch>
                            <a:fillRect/>
                          </a:stretch>
                        </pic:blipFill>
                        <pic:spPr>
                          <a:xfrm rot="5400000">
                            <a:off x="0" y="0"/>
                            <a:ext cx="1394460" cy="1041400"/>
                          </a:xfrm>
                          <a:prstGeom prst="rect">
                            <a:avLst/>
                          </a:prstGeom>
                        </pic:spPr>
                      </pic:pic>
                    </a:graphicData>
                  </a:graphic>
                </wp:inline>
              </w:drawing>
            </w:r>
          </w:p>
          <w:p w14:paraId="73E401FC" w14:textId="77777777" w:rsidR="0023524D" w:rsidRPr="001E3493" w:rsidRDefault="0023524D" w:rsidP="00423400">
            <w:pPr>
              <w:spacing w:line="240" w:lineRule="auto"/>
              <w:rPr>
                <w:noProof/>
              </w:rPr>
            </w:pPr>
            <w:r w:rsidRPr="001E3493">
              <w:rPr>
                <w:noProof/>
              </w:rPr>
              <w:t>Week 1.1</w:t>
            </w:r>
          </w:p>
        </w:tc>
        <w:tc>
          <w:tcPr>
            <w:tcW w:w="1800" w:type="dxa"/>
            <w:gridSpan w:val="2"/>
          </w:tcPr>
          <w:p w14:paraId="0D2D0DF2" w14:textId="77777777" w:rsidR="0023524D" w:rsidRPr="001E3493" w:rsidRDefault="0023524D" w:rsidP="00423400">
            <w:pPr>
              <w:spacing w:line="240" w:lineRule="auto"/>
            </w:pPr>
            <w:r w:rsidRPr="001E3493">
              <w:rPr>
                <w:noProof/>
              </w:rPr>
              <w:drawing>
                <wp:inline distT="0" distB="0" distL="0" distR="0" wp14:anchorId="35DA97F0" wp14:editId="1E039D0B">
                  <wp:extent cx="1005840" cy="1388110"/>
                  <wp:effectExtent l="0" t="0" r="381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82" cstate="print">
                            <a:extLst>
                              <a:ext uri="{28A0092B-C50C-407E-A947-70E740481C1C}">
                                <a14:useLocalDpi xmlns:a14="http://schemas.microsoft.com/office/drawing/2010/main" val="0"/>
                              </a:ext>
                            </a:extLst>
                          </a:blip>
                          <a:stretch>
                            <a:fillRect/>
                          </a:stretch>
                        </pic:blipFill>
                        <pic:spPr>
                          <a:xfrm>
                            <a:off x="0" y="0"/>
                            <a:ext cx="1005840" cy="1388110"/>
                          </a:xfrm>
                          <a:prstGeom prst="rect">
                            <a:avLst/>
                          </a:prstGeom>
                        </pic:spPr>
                      </pic:pic>
                    </a:graphicData>
                  </a:graphic>
                </wp:inline>
              </w:drawing>
            </w:r>
          </w:p>
          <w:p w14:paraId="147CB7E3" w14:textId="77777777" w:rsidR="0023524D" w:rsidRPr="001E3493" w:rsidRDefault="0023524D" w:rsidP="00423400">
            <w:pPr>
              <w:spacing w:line="240" w:lineRule="auto"/>
            </w:pPr>
            <w:r w:rsidRPr="001E3493">
              <w:t>Week 1.2</w:t>
            </w:r>
          </w:p>
        </w:tc>
        <w:tc>
          <w:tcPr>
            <w:tcW w:w="1710" w:type="dxa"/>
            <w:gridSpan w:val="2"/>
          </w:tcPr>
          <w:p w14:paraId="0FA73112" w14:textId="77777777" w:rsidR="0023524D" w:rsidRPr="001E3493" w:rsidRDefault="0023524D" w:rsidP="00423400">
            <w:pPr>
              <w:spacing w:line="240" w:lineRule="auto"/>
            </w:pPr>
            <w:r w:rsidRPr="001E3493">
              <w:rPr>
                <w:noProof/>
              </w:rPr>
              <w:drawing>
                <wp:inline distT="0" distB="0" distL="0" distR="0" wp14:anchorId="0BAC7415" wp14:editId="71EE0F3C">
                  <wp:extent cx="1005840" cy="1388110"/>
                  <wp:effectExtent l="0" t="0" r="381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83" cstate="print">
                            <a:extLst>
                              <a:ext uri="{28A0092B-C50C-407E-A947-70E740481C1C}">
                                <a14:useLocalDpi xmlns:a14="http://schemas.microsoft.com/office/drawing/2010/main" val="0"/>
                              </a:ext>
                            </a:extLst>
                          </a:blip>
                          <a:stretch>
                            <a:fillRect/>
                          </a:stretch>
                        </pic:blipFill>
                        <pic:spPr>
                          <a:xfrm>
                            <a:off x="0" y="0"/>
                            <a:ext cx="1005840" cy="1388110"/>
                          </a:xfrm>
                          <a:prstGeom prst="rect">
                            <a:avLst/>
                          </a:prstGeom>
                        </pic:spPr>
                      </pic:pic>
                    </a:graphicData>
                  </a:graphic>
                </wp:inline>
              </w:drawing>
            </w:r>
          </w:p>
          <w:p w14:paraId="1C123C75" w14:textId="77777777" w:rsidR="0023524D" w:rsidRPr="001E3493" w:rsidRDefault="0023524D" w:rsidP="00423400">
            <w:pPr>
              <w:spacing w:line="240" w:lineRule="auto"/>
            </w:pPr>
            <w:r w:rsidRPr="001E3493">
              <w:t>Week 2.1</w:t>
            </w:r>
          </w:p>
        </w:tc>
        <w:tc>
          <w:tcPr>
            <w:tcW w:w="1890" w:type="dxa"/>
          </w:tcPr>
          <w:p w14:paraId="02A621D5" w14:textId="77777777" w:rsidR="0023524D" w:rsidRPr="001E3493" w:rsidRDefault="0023524D" w:rsidP="00423400">
            <w:pPr>
              <w:spacing w:line="240" w:lineRule="auto"/>
            </w:pPr>
            <w:r w:rsidRPr="001E3493">
              <w:rPr>
                <w:noProof/>
              </w:rPr>
              <w:drawing>
                <wp:inline distT="0" distB="0" distL="0" distR="0" wp14:anchorId="54CB672F" wp14:editId="1A424F9E">
                  <wp:extent cx="1419225" cy="141922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84" cstate="print">
                            <a:extLst>
                              <a:ext uri="{28A0092B-C50C-407E-A947-70E740481C1C}">
                                <a14:useLocalDpi xmlns:a14="http://schemas.microsoft.com/office/drawing/2010/main" val="0"/>
                              </a:ext>
                            </a:extLst>
                          </a:blip>
                          <a:stretch>
                            <a:fillRect/>
                          </a:stretch>
                        </pic:blipFill>
                        <pic:spPr>
                          <a:xfrm rot="5400000">
                            <a:off x="0" y="0"/>
                            <a:ext cx="1419225" cy="1419225"/>
                          </a:xfrm>
                          <a:prstGeom prst="rect">
                            <a:avLst/>
                          </a:prstGeom>
                        </pic:spPr>
                      </pic:pic>
                    </a:graphicData>
                  </a:graphic>
                </wp:inline>
              </w:drawing>
            </w:r>
          </w:p>
          <w:p w14:paraId="3A6CAD3D" w14:textId="77777777" w:rsidR="0023524D" w:rsidRPr="001E3493" w:rsidRDefault="0023524D" w:rsidP="00423400">
            <w:pPr>
              <w:spacing w:line="240" w:lineRule="auto"/>
            </w:pPr>
            <w:r w:rsidRPr="001E3493">
              <w:t>Week 2.2</w:t>
            </w:r>
          </w:p>
        </w:tc>
      </w:tr>
      <w:tr w:rsidR="0023524D" w:rsidRPr="001E3493" w14:paraId="0E57244E" w14:textId="77777777" w:rsidTr="00031310">
        <w:trPr>
          <w:trHeight w:val="1988"/>
        </w:trPr>
        <w:tc>
          <w:tcPr>
            <w:tcW w:w="929" w:type="dxa"/>
            <w:vMerge/>
            <w:textDirection w:val="btLr"/>
            <w:vAlign w:val="bottom"/>
          </w:tcPr>
          <w:p w14:paraId="6360A875" w14:textId="77777777" w:rsidR="0023524D" w:rsidRPr="001E3493" w:rsidRDefault="0023524D" w:rsidP="00423400">
            <w:pPr>
              <w:spacing w:line="240" w:lineRule="auto"/>
              <w:ind w:left="113" w:right="113"/>
              <w:jc w:val="center"/>
            </w:pPr>
          </w:p>
        </w:tc>
        <w:tc>
          <w:tcPr>
            <w:tcW w:w="2486" w:type="dxa"/>
            <w:gridSpan w:val="2"/>
          </w:tcPr>
          <w:p w14:paraId="0E2B8638" w14:textId="77777777" w:rsidR="0023524D" w:rsidRPr="001E3493" w:rsidRDefault="0023524D" w:rsidP="00423400">
            <w:pPr>
              <w:spacing w:line="240" w:lineRule="auto"/>
              <w:rPr>
                <w:noProof/>
              </w:rPr>
            </w:pPr>
            <w:r w:rsidRPr="001E3493">
              <w:rPr>
                <w:noProof/>
              </w:rPr>
              <w:drawing>
                <wp:inline distT="0" distB="0" distL="0" distR="0" wp14:anchorId="7CF51632" wp14:editId="61616609">
                  <wp:extent cx="1388125" cy="1915443"/>
                  <wp:effectExtent l="0" t="0" r="254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85" cstate="print">
                            <a:extLst>
                              <a:ext uri="{28A0092B-C50C-407E-A947-70E740481C1C}">
                                <a14:useLocalDpi xmlns:a14="http://schemas.microsoft.com/office/drawing/2010/main" val="0"/>
                              </a:ext>
                            </a:extLst>
                          </a:blip>
                          <a:stretch>
                            <a:fillRect/>
                          </a:stretch>
                        </pic:blipFill>
                        <pic:spPr>
                          <a:xfrm>
                            <a:off x="0" y="0"/>
                            <a:ext cx="1397978" cy="1929039"/>
                          </a:xfrm>
                          <a:prstGeom prst="rect">
                            <a:avLst/>
                          </a:prstGeom>
                        </pic:spPr>
                      </pic:pic>
                    </a:graphicData>
                  </a:graphic>
                </wp:inline>
              </w:drawing>
            </w:r>
          </w:p>
          <w:p w14:paraId="36C8D388" w14:textId="77777777" w:rsidR="0023524D" w:rsidRPr="001E3493" w:rsidRDefault="0023524D" w:rsidP="00423400">
            <w:pPr>
              <w:spacing w:line="240" w:lineRule="auto"/>
              <w:rPr>
                <w:noProof/>
              </w:rPr>
            </w:pPr>
            <w:r w:rsidRPr="001E3493">
              <w:rPr>
                <w:noProof/>
              </w:rPr>
              <w:t>Week 3</w:t>
            </w:r>
          </w:p>
        </w:tc>
        <w:tc>
          <w:tcPr>
            <w:tcW w:w="2430" w:type="dxa"/>
            <w:gridSpan w:val="2"/>
          </w:tcPr>
          <w:p w14:paraId="5167E34B" w14:textId="77777777" w:rsidR="0023524D" w:rsidRPr="001E3493" w:rsidRDefault="0023524D" w:rsidP="00423400">
            <w:pPr>
              <w:spacing w:line="240" w:lineRule="auto"/>
            </w:pPr>
            <w:r w:rsidRPr="001E3493">
              <w:rPr>
                <w:noProof/>
              </w:rPr>
              <w:drawing>
                <wp:inline distT="0" distB="0" distL="0" distR="0" wp14:anchorId="70945A6F" wp14:editId="065E3523">
                  <wp:extent cx="1377108" cy="1900479"/>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1387381" cy="1914657"/>
                          </a:xfrm>
                          <a:prstGeom prst="rect">
                            <a:avLst/>
                          </a:prstGeom>
                        </pic:spPr>
                      </pic:pic>
                    </a:graphicData>
                  </a:graphic>
                </wp:inline>
              </w:drawing>
            </w:r>
          </w:p>
          <w:p w14:paraId="19879AC0" w14:textId="77777777" w:rsidR="0023524D" w:rsidRPr="001E3493" w:rsidRDefault="0023524D" w:rsidP="00423400">
            <w:pPr>
              <w:spacing w:line="240" w:lineRule="auto"/>
            </w:pPr>
            <w:r w:rsidRPr="001E3493">
              <w:t>Week 4</w:t>
            </w:r>
          </w:p>
        </w:tc>
        <w:tc>
          <w:tcPr>
            <w:tcW w:w="2340" w:type="dxa"/>
            <w:gridSpan w:val="2"/>
          </w:tcPr>
          <w:p w14:paraId="02487DD0" w14:textId="77777777" w:rsidR="0023524D" w:rsidRPr="001E3493" w:rsidRDefault="0023524D" w:rsidP="00423400">
            <w:pPr>
              <w:spacing w:line="240" w:lineRule="auto"/>
            </w:pPr>
            <w:r w:rsidRPr="001E3493">
              <w:rPr>
                <w:noProof/>
              </w:rPr>
              <w:drawing>
                <wp:inline distT="0" distB="0" distL="0" distR="0" wp14:anchorId="672926E6" wp14:editId="30C645AF">
                  <wp:extent cx="1873400" cy="1399088"/>
                  <wp:effectExtent l="8572" t="0" r="2223" b="2222"/>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87" cstate="print">
                            <a:extLst>
                              <a:ext uri="{28A0092B-C50C-407E-A947-70E740481C1C}">
                                <a14:useLocalDpi xmlns:a14="http://schemas.microsoft.com/office/drawing/2010/main" val="0"/>
                              </a:ext>
                            </a:extLst>
                          </a:blip>
                          <a:stretch>
                            <a:fillRect/>
                          </a:stretch>
                        </pic:blipFill>
                        <pic:spPr>
                          <a:xfrm rot="5400000">
                            <a:off x="0" y="0"/>
                            <a:ext cx="1885853" cy="1408388"/>
                          </a:xfrm>
                          <a:prstGeom prst="rect">
                            <a:avLst/>
                          </a:prstGeom>
                        </pic:spPr>
                      </pic:pic>
                    </a:graphicData>
                  </a:graphic>
                </wp:inline>
              </w:drawing>
            </w:r>
          </w:p>
          <w:p w14:paraId="320F41AC" w14:textId="77777777" w:rsidR="0023524D" w:rsidRPr="001E3493" w:rsidRDefault="0023524D" w:rsidP="00423400">
            <w:pPr>
              <w:spacing w:line="240" w:lineRule="auto"/>
            </w:pPr>
            <w:r w:rsidRPr="001E3493">
              <w:t>Week 6</w:t>
            </w:r>
          </w:p>
        </w:tc>
      </w:tr>
      <w:tr w:rsidR="0023524D" w:rsidRPr="001E3493" w14:paraId="281FAC49" w14:textId="77777777" w:rsidTr="00031310">
        <w:trPr>
          <w:trHeight w:val="2150"/>
        </w:trPr>
        <w:tc>
          <w:tcPr>
            <w:tcW w:w="929" w:type="dxa"/>
            <w:vMerge/>
            <w:textDirection w:val="btLr"/>
            <w:vAlign w:val="bottom"/>
          </w:tcPr>
          <w:p w14:paraId="40186D06" w14:textId="77777777" w:rsidR="0023524D" w:rsidRPr="001E3493" w:rsidRDefault="0023524D" w:rsidP="00423400">
            <w:pPr>
              <w:spacing w:line="240" w:lineRule="auto"/>
              <w:ind w:left="113" w:right="113"/>
              <w:jc w:val="center"/>
            </w:pPr>
          </w:p>
        </w:tc>
        <w:tc>
          <w:tcPr>
            <w:tcW w:w="2486" w:type="dxa"/>
            <w:gridSpan w:val="2"/>
          </w:tcPr>
          <w:p w14:paraId="041B4ADC" w14:textId="77777777" w:rsidR="0023524D" w:rsidRPr="001E3493" w:rsidRDefault="0023524D" w:rsidP="00423400">
            <w:pPr>
              <w:spacing w:line="240" w:lineRule="auto"/>
              <w:rPr>
                <w:noProof/>
              </w:rPr>
            </w:pPr>
            <w:r w:rsidRPr="001E3493">
              <w:rPr>
                <w:noProof/>
              </w:rPr>
              <w:drawing>
                <wp:inline distT="0" distB="0" distL="0" distR="0" wp14:anchorId="416C1547" wp14:editId="6A79224D">
                  <wp:extent cx="1443209" cy="1991701"/>
                  <wp:effectExtent l="0" t="0" r="508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88" cstate="print">
                            <a:extLst>
                              <a:ext uri="{28A0092B-C50C-407E-A947-70E740481C1C}">
                                <a14:useLocalDpi xmlns:a14="http://schemas.microsoft.com/office/drawing/2010/main" val="0"/>
                              </a:ext>
                            </a:extLst>
                          </a:blip>
                          <a:stretch>
                            <a:fillRect/>
                          </a:stretch>
                        </pic:blipFill>
                        <pic:spPr>
                          <a:xfrm>
                            <a:off x="0" y="0"/>
                            <a:ext cx="1464379" cy="2020917"/>
                          </a:xfrm>
                          <a:prstGeom prst="rect">
                            <a:avLst/>
                          </a:prstGeom>
                        </pic:spPr>
                      </pic:pic>
                    </a:graphicData>
                  </a:graphic>
                </wp:inline>
              </w:drawing>
            </w:r>
          </w:p>
          <w:p w14:paraId="26139EEF" w14:textId="77777777" w:rsidR="0023524D" w:rsidRPr="001E3493" w:rsidRDefault="0023524D" w:rsidP="00423400">
            <w:pPr>
              <w:spacing w:line="240" w:lineRule="auto"/>
              <w:rPr>
                <w:noProof/>
              </w:rPr>
            </w:pPr>
            <w:r w:rsidRPr="001E3493">
              <w:rPr>
                <w:noProof/>
              </w:rPr>
              <w:t>Week 8</w:t>
            </w:r>
          </w:p>
        </w:tc>
        <w:tc>
          <w:tcPr>
            <w:tcW w:w="2430" w:type="dxa"/>
            <w:gridSpan w:val="2"/>
          </w:tcPr>
          <w:p w14:paraId="59C4F577" w14:textId="77777777" w:rsidR="0023524D" w:rsidRPr="001E3493" w:rsidRDefault="0023524D" w:rsidP="00423400">
            <w:pPr>
              <w:spacing w:line="240" w:lineRule="auto"/>
            </w:pPr>
            <w:r w:rsidRPr="001E3493">
              <w:rPr>
                <w:noProof/>
              </w:rPr>
              <w:drawing>
                <wp:inline distT="0" distB="0" distL="0" distR="0" wp14:anchorId="4425D830" wp14:editId="7AE378B5">
                  <wp:extent cx="1443209" cy="1991452"/>
                  <wp:effectExtent l="0" t="0" r="5080" b="889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89" cstate="print">
                            <a:extLst>
                              <a:ext uri="{28A0092B-C50C-407E-A947-70E740481C1C}">
                                <a14:useLocalDpi xmlns:a14="http://schemas.microsoft.com/office/drawing/2010/main" val="0"/>
                              </a:ext>
                            </a:extLst>
                          </a:blip>
                          <a:stretch>
                            <a:fillRect/>
                          </a:stretch>
                        </pic:blipFill>
                        <pic:spPr>
                          <a:xfrm>
                            <a:off x="0" y="0"/>
                            <a:ext cx="1452585" cy="2004390"/>
                          </a:xfrm>
                          <a:prstGeom prst="rect">
                            <a:avLst/>
                          </a:prstGeom>
                        </pic:spPr>
                      </pic:pic>
                    </a:graphicData>
                  </a:graphic>
                </wp:inline>
              </w:drawing>
            </w:r>
          </w:p>
          <w:p w14:paraId="7409AA5F" w14:textId="77777777" w:rsidR="0023524D" w:rsidRPr="001E3493" w:rsidRDefault="0023524D" w:rsidP="00423400">
            <w:pPr>
              <w:spacing w:line="240" w:lineRule="auto"/>
            </w:pPr>
            <w:r w:rsidRPr="001E3493">
              <w:t>Week 10</w:t>
            </w:r>
          </w:p>
        </w:tc>
        <w:tc>
          <w:tcPr>
            <w:tcW w:w="2340" w:type="dxa"/>
            <w:gridSpan w:val="2"/>
          </w:tcPr>
          <w:p w14:paraId="31D9FE0A" w14:textId="77777777" w:rsidR="0023524D" w:rsidRPr="001E3493" w:rsidRDefault="0023524D" w:rsidP="00423400">
            <w:pPr>
              <w:spacing w:line="240" w:lineRule="auto"/>
            </w:pPr>
            <w:r w:rsidRPr="001E3493">
              <w:rPr>
                <w:noProof/>
              </w:rPr>
              <w:drawing>
                <wp:inline distT="0" distB="0" distL="0" distR="0" wp14:anchorId="039ABEB4" wp14:editId="6292B81C">
                  <wp:extent cx="1421176" cy="1961295"/>
                  <wp:effectExtent l="0" t="0" r="7620" b="127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90" cstate="print">
                            <a:extLst>
                              <a:ext uri="{28A0092B-C50C-407E-A947-70E740481C1C}">
                                <a14:useLocalDpi xmlns:a14="http://schemas.microsoft.com/office/drawing/2010/main" val="0"/>
                              </a:ext>
                            </a:extLst>
                          </a:blip>
                          <a:stretch>
                            <a:fillRect/>
                          </a:stretch>
                        </pic:blipFill>
                        <pic:spPr>
                          <a:xfrm>
                            <a:off x="0" y="0"/>
                            <a:ext cx="1435779" cy="1981448"/>
                          </a:xfrm>
                          <a:prstGeom prst="rect">
                            <a:avLst/>
                          </a:prstGeom>
                        </pic:spPr>
                      </pic:pic>
                    </a:graphicData>
                  </a:graphic>
                </wp:inline>
              </w:drawing>
            </w:r>
          </w:p>
          <w:p w14:paraId="12F3A578" w14:textId="77777777" w:rsidR="0023524D" w:rsidRPr="001E3493" w:rsidRDefault="0023524D" w:rsidP="00423400">
            <w:pPr>
              <w:spacing w:line="240" w:lineRule="auto"/>
            </w:pPr>
            <w:r w:rsidRPr="001E3493">
              <w:t>Week 12</w:t>
            </w:r>
          </w:p>
        </w:tc>
      </w:tr>
    </w:tbl>
    <w:p w14:paraId="69CB2AAA" w14:textId="77777777" w:rsidR="00363632" w:rsidRDefault="00363632"/>
    <w:p w14:paraId="0E800DE5" w14:textId="77777777" w:rsidR="00363632" w:rsidRDefault="00363632"/>
    <w:p w14:paraId="136F2C62" w14:textId="77777777" w:rsidR="00363632" w:rsidRDefault="00363632"/>
    <w:p w14:paraId="31E9EC5D" w14:textId="7247F87C" w:rsidR="00363632" w:rsidRDefault="00363632">
      <w:r>
        <w:lastRenderedPageBreak/>
        <w:t>Table 36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51D35EF5" w14:textId="77777777" w:rsidTr="00031310">
        <w:trPr>
          <w:trHeight w:val="1790"/>
        </w:trPr>
        <w:tc>
          <w:tcPr>
            <w:tcW w:w="929" w:type="dxa"/>
            <w:vMerge w:val="restart"/>
            <w:textDirection w:val="btLr"/>
            <w:vAlign w:val="bottom"/>
          </w:tcPr>
          <w:p w14:paraId="62212F21" w14:textId="77777777" w:rsidR="0023524D" w:rsidRPr="001E3493" w:rsidRDefault="0023524D" w:rsidP="00423400">
            <w:pPr>
              <w:spacing w:line="240" w:lineRule="auto"/>
              <w:ind w:left="113" w:right="113"/>
              <w:jc w:val="center"/>
              <w:rPr>
                <w:b/>
                <w:bCs/>
              </w:rPr>
            </w:pPr>
            <w:r w:rsidRPr="001E3493">
              <w:rPr>
                <w:b/>
                <w:bCs/>
              </w:rPr>
              <w:t>G24003</w:t>
            </w:r>
          </w:p>
        </w:tc>
        <w:tc>
          <w:tcPr>
            <w:tcW w:w="1856" w:type="dxa"/>
          </w:tcPr>
          <w:p w14:paraId="2E19F130" w14:textId="77777777" w:rsidR="0023524D" w:rsidRPr="001E3493" w:rsidRDefault="0023524D" w:rsidP="00423400">
            <w:pPr>
              <w:spacing w:line="240" w:lineRule="auto"/>
              <w:rPr>
                <w:noProof/>
              </w:rPr>
            </w:pPr>
            <w:r w:rsidRPr="001E3493">
              <w:rPr>
                <w:noProof/>
              </w:rPr>
              <w:drawing>
                <wp:inline distT="0" distB="0" distL="0" distR="0" wp14:anchorId="31ADF745" wp14:editId="79F3D786">
                  <wp:extent cx="1112703" cy="1535394"/>
                  <wp:effectExtent l="0" t="0" r="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91" cstate="print">
                            <a:extLst>
                              <a:ext uri="{28A0092B-C50C-407E-A947-70E740481C1C}">
                                <a14:useLocalDpi xmlns:a14="http://schemas.microsoft.com/office/drawing/2010/main" val="0"/>
                              </a:ext>
                            </a:extLst>
                          </a:blip>
                          <a:stretch>
                            <a:fillRect/>
                          </a:stretch>
                        </pic:blipFill>
                        <pic:spPr>
                          <a:xfrm>
                            <a:off x="0" y="0"/>
                            <a:ext cx="1118699" cy="1543667"/>
                          </a:xfrm>
                          <a:prstGeom prst="rect">
                            <a:avLst/>
                          </a:prstGeom>
                        </pic:spPr>
                      </pic:pic>
                    </a:graphicData>
                  </a:graphic>
                </wp:inline>
              </w:drawing>
            </w:r>
          </w:p>
          <w:p w14:paraId="34467D01" w14:textId="77777777" w:rsidR="0023524D" w:rsidRPr="001E3493" w:rsidRDefault="0023524D" w:rsidP="00423400">
            <w:pPr>
              <w:spacing w:line="240" w:lineRule="auto"/>
              <w:rPr>
                <w:noProof/>
              </w:rPr>
            </w:pPr>
            <w:r w:rsidRPr="001E3493">
              <w:rPr>
                <w:noProof/>
              </w:rPr>
              <w:t>Week 1.1</w:t>
            </w:r>
          </w:p>
        </w:tc>
        <w:tc>
          <w:tcPr>
            <w:tcW w:w="1800" w:type="dxa"/>
            <w:gridSpan w:val="2"/>
          </w:tcPr>
          <w:p w14:paraId="0F365C8B" w14:textId="77777777" w:rsidR="0023524D" w:rsidRPr="001E3493" w:rsidRDefault="0023524D" w:rsidP="00423400">
            <w:pPr>
              <w:spacing w:line="240" w:lineRule="auto"/>
            </w:pPr>
            <w:r w:rsidRPr="001E3493">
              <w:rPr>
                <w:noProof/>
              </w:rPr>
              <w:drawing>
                <wp:inline distT="0" distB="0" distL="0" distR="0" wp14:anchorId="1AA01822" wp14:editId="0ACA8BEC">
                  <wp:extent cx="1101687" cy="1520384"/>
                  <wp:effectExtent l="0" t="0" r="381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92" cstate="print">
                            <a:extLst>
                              <a:ext uri="{28A0092B-C50C-407E-A947-70E740481C1C}">
                                <a14:useLocalDpi xmlns:a14="http://schemas.microsoft.com/office/drawing/2010/main" val="0"/>
                              </a:ext>
                            </a:extLst>
                          </a:blip>
                          <a:stretch>
                            <a:fillRect/>
                          </a:stretch>
                        </pic:blipFill>
                        <pic:spPr>
                          <a:xfrm>
                            <a:off x="0" y="0"/>
                            <a:ext cx="1105549" cy="1525714"/>
                          </a:xfrm>
                          <a:prstGeom prst="rect">
                            <a:avLst/>
                          </a:prstGeom>
                        </pic:spPr>
                      </pic:pic>
                    </a:graphicData>
                  </a:graphic>
                </wp:inline>
              </w:drawing>
            </w:r>
          </w:p>
          <w:p w14:paraId="3388F76B" w14:textId="77777777" w:rsidR="0023524D" w:rsidRPr="001E3493" w:rsidRDefault="0023524D" w:rsidP="00423400">
            <w:pPr>
              <w:spacing w:line="240" w:lineRule="auto"/>
            </w:pPr>
            <w:r w:rsidRPr="001E3493">
              <w:rPr>
                <w:noProof/>
              </w:rPr>
              <w:t>Week 1.2</w:t>
            </w:r>
          </w:p>
        </w:tc>
        <w:tc>
          <w:tcPr>
            <w:tcW w:w="1710" w:type="dxa"/>
            <w:gridSpan w:val="2"/>
          </w:tcPr>
          <w:p w14:paraId="2888A32E" w14:textId="77777777" w:rsidR="0023524D" w:rsidRPr="001E3493" w:rsidRDefault="0023524D" w:rsidP="00423400">
            <w:pPr>
              <w:spacing w:line="240" w:lineRule="auto"/>
            </w:pPr>
            <w:r w:rsidRPr="001E3493">
              <w:rPr>
                <w:noProof/>
              </w:rPr>
              <w:drawing>
                <wp:inline distT="0" distB="0" distL="0" distR="0" wp14:anchorId="17669FB9" wp14:editId="570A3E84">
                  <wp:extent cx="1101537" cy="1520328"/>
                  <wp:effectExtent l="0" t="0" r="381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93" cstate="print">
                            <a:extLst>
                              <a:ext uri="{28A0092B-C50C-407E-A947-70E740481C1C}">
                                <a14:useLocalDpi xmlns:a14="http://schemas.microsoft.com/office/drawing/2010/main" val="0"/>
                              </a:ext>
                            </a:extLst>
                          </a:blip>
                          <a:stretch>
                            <a:fillRect/>
                          </a:stretch>
                        </pic:blipFill>
                        <pic:spPr>
                          <a:xfrm>
                            <a:off x="0" y="0"/>
                            <a:ext cx="1105341" cy="1525578"/>
                          </a:xfrm>
                          <a:prstGeom prst="rect">
                            <a:avLst/>
                          </a:prstGeom>
                        </pic:spPr>
                      </pic:pic>
                    </a:graphicData>
                  </a:graphic>
                </wp:inline>
              </w:drawing>
            </w:r>
            <w:r w:rsidRPr="001E3493">
              <w:br/>
            </w:r>
            <w:r w:rsidRPr="001E3493">
              <w:rPr>
                <w:noProof/>
              </w:rPr>
              <w:t xml:space="preserve"> Week 2.1</w:t>
            </w:r>
          </w:p>
        </w:tc>
        <w:tc>
          <w:tcPr>
            <w:tcW w:w="1890" w:type="dxa"/>
          </w:tcPr>
          <w:p w14:paraId="1CE8F75A" w14:textId="77777777" w:rsidR="0023524D" w:rsidRPr="001E3493" w:rsidRDefault="0023524D" w:rsidP="00423400">
            <w:pPr>
              <w:spacing w:line="240" w:lineRule="auto"/>
            </w:pPr>
            <w:r w:rsidRPr="001E3493">
              <w:rPr>
                <w:noProof/>
              </w:rPr>
              <w:drawing>
                <wp:inline distT="0" distB="0" distL="0" distR="0" wp14:anchorId="3F0D44A4" wp14:editId="7B0F16A0">
                  <wp:extent cx="1519778" cy="1519778"/>
                  <wp:effectExtent l="0" t="0" r="4445" b="44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94" cstate="print">
                            <a:extLst>
                              <a:ext uri="{28A0092B-C50C-407E-A947-70E740481C1C}">
                                <a14:useLocalDpi xmlns:a14="http://schemas.microsoft.com/office/drawing/2010/main" val="0"/>
                              </a:ext>
                            </a:extLst>
                          </a:blip>
                          <a:stretch>
                            <a:fillRect/>
                          </a:stretch>
                        </pic:blipFill>
                        <pic:spPr>
                          <a:xfrm rot="5400000">
                            <a:off x="0" y="0"/>
                            <a:ext cx="1535522" cy="1535522"/>
                          </a:xfrm>
                          <a:prstGeom prst="rect">
                            <a:avLst/>
                          </a:prstGeom>
                        </pic:spPr>
                      </pic:pic>
                    </a:graphicData>
                  </a:graphic>
                </wp:inline>
              </w:drawing>
            </w:r>
          </w:p>
          <w:p w14:paraId="3065F0CB" w14:textId="77777777" w:rsidR="0023524D" w:rsidRPr="001E3493" w:rsidRDefault="0023524D" w:rsidP="00423400">
            <w:pPr>
              <w:spacing w:line="240" w:lineRule="auto"/>
            </w:pPr>
            <w:r w:rsidRPr="001E3493">
              <w:rPr>
                <w:noProof/>
              </w:rPr>
              <w:t>Week 2.2</w:t>
            </w:r>
          </w:p>
        </w:tc>
      </w:tr>
      <w:tr w:rsidR="0023524D" w:rsidRPr="001E3493" w14:paraId="1CCD47D2" w14:textId="77777777" w:rsidTr="00031310">
        <w:trPr>
          <w:trHeight w:val="1952"/>
        </w:trPr>
        <w:tc>
          <w:tcPr>
            <w:tcW w:w="929" w:type="dxa"/>
            <w:vMerge/>
            <w:textDirection w:val="btLr"/>
            <w:vAlign w:val="bottom"/>
          </w:tcPr>
          <w:p w14:paraId="34EEB439" w14:textId="77777777" w:rsidR="0023524D" w:rsidRPr="001E3493" w:rsidRDefault="0023524D" w:rsidP="00423400">
            <w:pPr>
              <w:spacing w:line="240" w:lineRule="auto"/>
              <w:ind w:left="113" w:right="113"/>
              <w:jc w:val="center"/>
            </w:pPr>
          </w:p>
        </w:tc>
        <w:tc>
          <w:tcPr>
            <w:tcW w:w="2486" w:type="dxa"/>
            <w:gridSpan w:val="2"/>
          </w:tcPr>
          <w:p w14:paraId="4484B2AB" w14:textId="77777777" w:rsidR="0023524D" w:rsidRPr="001E3493" w:rsidRDefault="0023524D" w:rsidP="00423400">
            <w:pPr>
              <w:spacing w:line="240" w:lineRule="auto"/>
              <w:rPr>
                <w:noProof/>
              </w:rPr>
            </w:pPr>
            <w:r w:rsidRPr="001E3493">
              <w:rPr>
                <w:noProof/>
              </w:rPr>
              <w:drawing>
                <wp:inline distT="0" distB="0" distL="0" distR="0" wp14:anchorId="0CE3EA2B" wp14:editId="1E9B38C8">
                  <wp:extent cx="1355074" cy="18702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95" cstate="print">
                            <a:extLst>
                              <a:ext uri="{28A0092B-C50C-407E-A947-70E740481C1C}">
                                <a14:useLocalDpi xmlns:a14="http://schemas.microsoft.com/office/drawing/2010/main" val="0"/>
                              </a:ext>
                            </a:extLst>
                          </a:blip>
                          <a:stretch>
                            <a:fillRect/>
                          </a:stretch>
                        </pic:blipFill>
                        <pic:spPr>
                          <a:xfrm>
                            <a:off x="0" y="0"/>
                            <a:ext cx="1359827" cy="1876800"/>
                          </a:xfrm>
                          <a:prstGeom prst="rect">
                            <a:avLst/>
                          </a:prstGeom>
                        </pic:spPr>
                      </pic:pic>
                    </a:graphicData>
                  </a:graphic>
                </wp:inline>
              </w:drawing>
            </w:r>
          </w:p>
          <w:p w14:paraId="31C71A4C" w14:textId="77777777" w:rsidR="0023524D" w:rsidRPr="001E3493" w:rsidRDefault="0023524D" w:rsidP="00423400">
            <w:pPr>
              <w:spacing w:line="240" w:lineRule="auto"/>
              <w:rPr>
                <w:noProof/>
              </w:rPr>
            </w:pPr>
            <w:r w:rsidRPr="001E3493">
              <w:rPr>
                <w:noProof/>
              </w:rPr>
              <w:t>Week 3</w:t>
            </w:r>
          </w:p>
        </w:tc>
        <w:tc>
          <w:tcPr>
            <w:tcW w:w="2430" w:type="dxa"/>
            <w:gridSpan w:val="2"/>
          </w:tcPr>
          <w:p w14:paraId="3E4896B9" w14:textId="77777777" w:rsidR="0023524D" w:rsidRPr="001E3493" w:rsidRDefault="0023524D" w:rsidP="00423400">
            <w:pPr>
              <w:spacing w:line="240" w:lineRule="auto"/>
            </w:pPr>
            <w:r w:rsidRPr="001E3493">
              <w:rPr>
                <w:noProof/>
              </w:rPr>
              <w:drawing>
                <wp:inline distT="0" distB="0" distL="0" distR="0" wp14:anchorId="43DE1D3C" wp14:editId="3B1452B3">
                  <wp:extent cx="1344057" cy="1855211"/>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96" cstate="print">
                            <a:extLst>
                              <a:ext uri="{28A0092B-C50C-407E-A947-70E740481C1C}">
                                <a14:useLocalDpi xmlns:a14="http://schemas.microsoft.com/office/drawing/2010/main" val="0"/>
                              </a:ext>
                            </a:extLst>
                          </a:blip>
                          <a:stretch>
                            <a:fillRect/>
                          </a:stretch>
                        </pic:blipFill>
                        <pic:spPr>
                          <a:xfrm>
                            <a:off x="0" y="0"/>
                            <a:ext cx="1346324" cy="1858340"/>
                          </a:xfrm>
                          <a:prstGeom prst="rect">
                            <a:avLst/>
                          </a:prstGeom>
                        </pic:spPr>
                      </pic:pic>
                    </a:graphicData>
                  </a:graphic>
                </wp:inline>
              </w:drawing>
            </w:r>
          </w:p>
          <w:p w14:paraId="01CB0B21" w14:textId="77777777" w:rsidR="0023524D" w:rsidRPr="001E3493" w:rsidRDefault="0023524D" w:rsidP="00423400">
            <w:pPr>
              <w:spacing w:line="240" w:lineRule="auto"/>
            </w:pPr>
            <w:r w:rsidRPr="001E3493">
              <w:t>Week 4</w:t>
            </w:r>
          </w:p>
        </w:tc>
        <w:tc>
          <w:tcPr>
            <w:tcW w:w="2340" w:type="dxa"/>
            <w:gridSpan w:val="2"/>
          </w:tcPr>
          <w:p w14:paraId="6576B53F" w14:textId="77777777" w:rsidR="0023524D" w:rsidRPr="001E3493" w:rsidRDefault="0023524D" w:rsidP="00423400">
            <w:pPr>
              <w:spacing w:line="240" w:lineRule="auto"/>
            </w:pPr>
            <w:r w:rsidRPr="001E3493">
              <w:rPr>
                <w:noProof/>
              </w:rPr>
              <w:drawing>
                <wp:inline distT="0" distB="0" distL="0" distR="0" wp14:anchorId="15B576F2" wp14:editId="6DA0D430">
                  <wp:extent cx="1348740" cy="1861185"/>
                  <wp:effectExtent l="0" t="0" r="381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1348740" cy="1861185"/>
                          </a:xfrm>
                          <a:prstGeom prst="rect">
                            <a:avLst/>
                          </a:prstGeom>
                        </pic:spPr>
                      </pic:pic>
                    </a:graphicData>
                  </a:graphic>
                </wp:inline>
              </w:drawing>
            </w:r>
          </w:p>
          <w:p w14:paraId="16141DF0" w14:textId="77777777" w:rsidR="0023524D" w:rsidRPr="001E3493" w:rsidRDefault="0023524D" w:rsidP="00423400">
            <w:pPr>
              <w:spacing w:line="240" w:lineRule="auto"/>
            </w:pPr>
            <w:r w:rsidRPr="001E3493">
              <w:t>Week6</w:t>
            </w:r>
          </w:p>
        </w:tc>
      </w:tr>
      <w:tr w:rsidR="0023524D" w:rsidRPr="001E3493" w14:paraId="546729F4" w14:textId="77777777" w:rsidTr="00031310">
        <w:trPr>
          <w:trHeight w:val="1952"/>
        </w:trPr>
        <w:tc>
          <w:tcPr>
            <w:tcW w:w="929" w:type="dxa"/>
            <w:vMerge/>
            <w:textDirection w:val="btLr"/>
            <w:vAlign w:val="bottom"/>
          </w:tcPr>
          <w:p w14:paraId="0A490FA5" w14:textId="77777777" w:rsidR="0023524D" w:rsidRPr="001E3493" w:rsidRDefault="0023524D" w:rsidP="00423400">
            <w:pPr>
              <w:spacing w:line="240" w:lineRule="auto"/>
              <w:ind w:left="113" w:right="113"/>
              <w:jc w:val="center"/>
            </w:pPr>
          </w:p>
        </w:tc>
        <w:tc>
          <w:tcPr>
            <w:tcW w:w="2486" w:type="dxa"/>
            <w:gridSpan w:val="2"/>
          </w:tcPr>
          <w:p w14:paraId="2FE9E3F1" w14:textId="77777777" w:rsidR="0023524D" w:rsidRPr="001E3493" w:rsidRDefault="0023524D" w:rsidP="00423400">
            <w:pPr>
              <w:spacing w:line="240" w:lineRule="auto"/>
              <w:rPr>
                <w:noProof/>
              </w:rPr>
            </w:pPr>
            <w:r w:rsidRPr="001E3493">
              <w:rPr>
                <w:noProof/>
              </w:rPr>
              <w:drawing>
                <wp:inline distT="0" distB="0" distL="0" distR="0" wp14:anchorId="4DF93112" wp14:editId="6BDC4E49">
                  <wp:extent cx="1410159" cy="194626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98" cstate="print">
                            <a:extLst>
                              <a:ext uri="{28A0092B-C50C-407E-A947-70E740481C1C}">
                                <a14:useLocalDpi xmlns:a14="http://schemas.microsoft.com/office/drawing/2010/main" val="0"/>
                              </a:ext>
                            </a:extLst>
                          </a:blip>
                          <a:stretch>
                            <a:fillRect/>
                          </a:stretch>
                        </pic:blipFill>
                        <pic:spPr>
                          <a:xfrm>
                            <a:off x="0" y="0"/>
                            <a:ext cx="1412272" cy="1949184"/>
                          </a:xfrm>
                          <a:prstGeom prst="rect">
                            <a:avLst/>
                          </a:prstGeom>
                        </pic:spPr>
                      </pic:pic>
                    </a:graphicData>
                  </a:graphic>
                </wp:inline>
              </w:drawing>
            </w:r>
          </w:p>
          <w:p w14:paraId="3ADA5477" w14:textId="77777777" w:rsidR="0023524D" w:rsidRPr="001E3493" w:rsidRDefault="0023524D" w:rsidP="00423400">
            <w:pPr>
              <w:spacing w:line="240" w:lineRule="auto"/>
              <w:rPr>
                <w:noProof/>
              </w:rPr>
            </w:pPr>
            <w:r w:rsidRPr="001E3493">
              <w:rPr>
                <w:noProof/>
              </w:rPr>
              <w:t>Week 8</w:t>
            </w:r>
          </w:p>
        </w:tc>
        <w:tc>
          <w:tcPr>
            <w:tcW w:w="2430" w:type="dxa"/>
            <w:gridSpan w:val="2"/>
          </w:tcPr>
          <w:p w14:paraId="64E730BF" w14:textId="77777777" w:rsidR="0023524D" w:rsidRPr="001E3493" w:rsidRDefault="0023524D" w:rsidP="00423400">
            <w:pPr>
              <w:spacing w:line="240" w:lineRule="auto"/>
            </w:pPr>
            <w:r w:rsidRPr="001E3493">
              <w:rPr>
                <w:noProof/>
              </w:rPr>
              <w:drawing>
                <wp:inline distT="0" distB="0" distL="0" distR="0" wp14:anchorId="7DB4430C" wp14:editId="077D1F5F">
                  <wp:extent cx="1405890" cy="1940560"/>
                  <wp:effectExtent l="0" t="0" r="381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99" cstate="print">
                            <a:extLst>
                              <a:ext uri="{28A0092B-C50C-407E-A947-70E740481C1C}">
                                <a14:useLocalDpi xmlns:a14="http://schemas.microsoft.com/office/drawing/2010/main" val="0"/>
                              </a:ext>
                            </a:extLst>
                          </a:blip>
                          <a:stretch>
                            <a:fillRect/>
                          </a:stretch>
                        </pic:blipFill>
                        <pic:spPr>
                          <a:xfrm>
                            <a:off x="0" y="0"/>
                            <a:ext cx="1405890" cy="1940560"/>
                          </a:xfrm>
                          <a:prstGeom prst="rect">
                            <a:avLst/>
                          </a:prstGeom>
                        </pic:spPr>
                      </pic:pic>
                    </a:graphicData>
                  </a:graphic>
                </wp:inline>
              </w:drawing>
            </w:r>
          </w:p>
          <w:p w14:paraId="1445EF39" w14:textId="77777777" w:rsidR="0023524D" w:rsidRPr="001E3493" w:rsidRDefault="0023524D" w:rsidP="00423400">
            <w:pPr>
              <w:spacing w:line="240" w:lineRule="auto"/>
            </w:pPr>
            <w:r w:rsidRPr="001E3493">
              <w:t>Week 10</w:t>
            </w:r>
          </w:p>
        </w:tc>
        <w:tc>
          <w:tcPr>
            <w:tcW w:w="2340" w:type="dxa"/>
            <w:gridSpan w:val="2"/>
          </w:tcPr>
          <w:p w14:paraId="59F71D65" w14:textId="77777777" w:rsidR="0023524D" w:rsidRPr="001E3493" w:rsidRDefault="0023524D" w:rsidP="00423400">
            <w:pPr>
              <w:spacing w:line="240" w:lineRule="auto"/>
              <w:rPr>
                <w:noProof/>
              </w:rPr>
            </w:pPr>
            <w:r w:rsidRPr="001E3493">
              <w:rPr>
                <w:noProof/>
              </w:rPr>
              <w:drawing>
                <wp:inline distT="0" distB="0" distL="0" distR="0" wp14:anchorId="6629244D" wp14:editId="53627EEE">
                  <wp:extent cx="1388125" cy="1915534"/>
                  <wp:effectExtent l="0" t="0" r="254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400" cstate="print">
                            <a:extLst>
                              <a:ext uri="{28A0092B-C50C-407E-A947-70E740481C1C}">
                                <a14:useLocalDpi xmlns:a14="http://schemas.microsoft.com/office/drawing/2010/main" val="0"/>
                              </a:ext>
                            </a:extLst>
                          </a:blip>
                          <a:stretch>
                            <a:fillRect/>
                          </a:stretch>
                        </pic:blipFill>
                        <pic:spPr>
                          <a:xfrm>
                            <a:off x="0" y="0"/>
                            <a:ext cx="1390908" cy="1919374"/>
                          </a:xfrm>
                          <a:prstGeom prst="rect">
                            <a:avLst/>
                          </a:prstGeom>
                        </pic:spPr>
                      </pic:pic>
                    </a:graphicData>
                  </a:graphic>
                </wp:inline>
              </w:drawing>
            </w:r>
          </w:p>
          <w:p w14:paraId="782F94AA" w14:textId="77777777" w:rsidR="0023524D" w:rsidRPr="001E3493" w:rsidRDefault="0023524D" w:rsidP="00423400">
            <w:pPr>
              <w:spacing w:line="240" w:lineRule="auto"/>
              <w:rPr>
                <w:noProof/>
              </w:rPr>
            </w:pPr>
            <w:r w:rsidRPr="001E3493">
              <w:rPr>
                <w:noProof/>
              </w:rPr>
              <w:t>Week 12</w:t>
            </w:r>
          </w:p>
        </w:tc>
      </w:tr>
    </w:tbl>
    <w:p w14:paraId="0AC5BC4F" w14:textId="77777777" w:rsidR="00363632" w:rsidRDefault="00363632"/>
    <w:p w14:paraId="4F12D0A9" w14:textId="77777777" w:rsidR="00363632" w:rsidRDefault="00363632"/>
    <w:p w14:paraId="4F6FB082" w14:textId="77777777" w:rsidR="00363632" w:rsidRDefault="00363632"/>
    <w:p w14:paraId="64DF9C6D" w14:textId="77777777" w:rsidR="00363632" w:rsidRDefault="00363632"/>
    <w:p w14:paraId="78F8F7A3" w14:textId="77777777" w:rsidR="00363632" w:rsidRDefault="00363632"/>
    <w:p w14:paraId="1A4AD084" w14:textId="5939FAF8" w:rsidR="00363632" w:rsidRDefault="00363632">
      <w:r>
        <w:lastRenderedPageBreak/>
        <w:t>Table 36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42EF3977" w14:textId="77777777" w:rsidTr="00031310">
        <w:trPr>
          <w:trHeight w:val="1952"/>
        </w:trPr>
        <w:tc>
          <w:tcPr>
            <w:tcW w:w="929" w:type="dxa"/>
            <w:vMerge w:val="restart"/>
            <w:textDirection w:val="btLr"/>
            <w:vAlign w:val="bottom"/>
          </w:tcPr>
          <w:p w14:paraId="14C15A92" w14:textId="77777777" w:rsidR="0023524D" w:rsidRPr="001E3493" w:rsidRDefault="0023524D" w:rsidP="00423400">
            <w:pPr>
              <w:spacing w:line="240" w:lineRule="auto"/>
              <w:ind w:left="113" w:right="113"/>
              <w:jc w:val="center"/>
            </w:pPr>
            <w:r w:rsidRPr="001E3493">
              <w:t>G24004</w:t>
            </w:r>
          </w:p>
        </w:tc>
        <w:tc>
          <w:tcPr>
            <w:tcW w:w="1856" w:type="dxa"/>
          </w:tcPr>
          <w:p w14:paraId="58BC6037" w14:textId="77777777" w:rsidR="0023524D" w:rsidRPr="001E3493" w:rsidRDefault="0023524D" w:rsidP="00423400">
            <w:pPr>
              <w:spacing w:line="240" w:lineRule="auto"/>
              <w:rPr>
                <w:noProof/>
              </w:rPr>
            </w:pPr>
            <w:r w:rsidRPr="001E3493">
              <w:rPr>
                <w:noProof/>
              </w:rPr>
              <w:drawing>
                <wp:inline distT="0" distB="0" distL="0" distR="0" wp14:anchorId="04AC4BF4" wp14:editId="60EA7ACC">
                  <wp:extent cx="1101686" cy="1520192"/>
                  <wp:effectExtent l="0" t="0" r="381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01" cstate="print">
                            <a:extLst>
                              <a:ext uri="{28A0092B-C50C-407E-A947-70E740481C1C}">
                                <a14:useLocalDpi xmlns:a14="http://schemas.microsoft.com/office/drawing/2010/main" val="0"/>
                              </a:ext>
                            </a:extLst>
                          </a:blip>
                          <a:stretch>
                            <a:fillRect/>
                          </a:stretch>
                        </pic:blipFill>
                        <pic:spPr>
                          <a:xfrm>
                            <a:off x="0" y="0"/>
                            <a:ext cx="1106543" cy="1526894"/>
                          </a:xfrm>
                          <a:prstGeom prst="rect">
                            <a:avLst/>
                          </a:prstGeom>
                        </pic:spPr>
                      </pic:pic>
                    </a:graphicData>
                  </a:graphic>
                </wp:inline>
              </w:drawing>
            </w:r>
          </w:p>
          <w:p w14:paraId="4DC3FB44" w14:textId="77777777" w:rsidR="0023524D" w:rsidRPr="001E3493" w:rsidRDefault="0023524D" w:rsidP="00423400">
            <w:pPr>
              <w:spacing w:line="240" w:lineRule="auto"/>
              <w:rPr>
                <w:noProof/>
              </w:rPr>
            </w:pPr>
            <w:r w:rsidRPr="001E3493">
              <w:rPr>
                <w:noProof/>
              </w:rPr>
              <w:t>Week 1.1</w:t>
            </w:r>
          </w:p>
        </w:tc>
        <w:tc>
          <w:tcPr>
            <w:tcW w:w="1800" w:type="dxa"/>
            <w:gridSpan w:val="2"/>
          </w:tcPr>
          <w:p w14:paraId="728B3F02" w14:textId="77777777" w:rsidR="0023524D" w:rsidRPr="001E3493" w:rsidRDefault="0023524D" w:rsidP="00423400">
            <w:pPr>
              <w:spacing w:line="240" w:lineRule="auto"/>
              <w:rPr>
                <w:noProof/>
              </w:rPr>
            </w:pPr>
            <w:r w:rsidRPr="001E3493">
              <w:rPr>
                <w:noProof/>
              </w:rPr>
              <w:drawing>
                <wp:inline distT="0" distB="0" distL="0" distR="0" wp14:anchorId="1E75D5EE" wp14:editId="299CBB91">
                  <wp:extent cx="1085680" cy="1498294"/>
                  <wp:effectExtent l="0" t="0" r="635"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402" cstate="print">
                            <a:extLst>
                              <a:ext uri="{28A0092B-C50C-407E-A947-70E740481C1C}">
                                <a14:useLocalDpi xmlns:a14="http://schemas.microsoft.com/office/drawing/2010/main" val="0"/>
                              </a:ext>
                            </a:extLst>
                          </a:blip>
                          <a:stretch>
                            <a:fillRect/>
                          </a:stretch>
                        </pic:blipFill>
                        <pic:spPr>
                          <a:xfrm>
                            <a:off x="0" y="0"/>
                            <a:ext cx="1090623" cy="1505116"/>
                          </a:xfrm>
                          <a:prstGeom prst="rect">
                            <a:avLst/>
                          </a:prstGeom>
                        </pic:spPr>
                      </pic:pic>
                    </a:graphicData>
                  </a:graphic>
                </wp:inline>
              </w:drawing>
            </w:r>
          </w:p>
          <w:p w14:paraId="62FD31BA" w14:textId="77777777" w:rsidR="0023524D" w:rsidRPr="001E3493" w:rsidRDefault="0023524D" w:rsidP="00423400">
            <w:pPr>
              <w:spacing w:line="240" w:lineRule="auto"/>
              <w:rPr>
                <w:noProof/>
              </w:rPr>
            </w:pPr>
            <w:r w:rsidRPr="001E3493">
              <w:rPr>
                <w:noProof/>
              </w:rPr>
              <w:t>Week 1.2</w:t>
            </w:r>
          </w:p>
        </w:tc>
        <w:tc>
          <w:tcPr>
            <w:tcW w:w="1710" w:type="dxa"/>
            <w:gridSpan w:val="2"/>
          </w:tcPr>
          <w:p w14:paraId="26698C1B" w14:textId="77777777" w:rsidR="0023524D" w:rsidRPr="001E3493" w:rsidRDefault="0023524D" w:rsidP="00423400">
            <w:pPr>
              <w:spacing w:line="240" w:lineRule="auto"/>
              <w:rPr>
                <w:noProof/>
              </w:rPr>
            </w:pPr>
            <w:r w:rsidRPr="001E3493">
              <w:rPr>
                <w:noProof/>
              </w:rPr>
              <w:drawing>
                <wp:inline distT="0" distB="0" distL="0" distR="0" wp14:anchorId="7CD474AD" wp14:editId="7D8D0A3A">
                  <wp:extent cx="1085335" cy="1497965"/>
                  <wp:effectExtent l="0" t="0" r="635"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03" cstate="print">
                            <a:extLst>
                              <a:ext uri="{28A0092B-C50C-407E-A947-70E740481C1C}">
                                <a14:useLocalDpi xmlns:a14="http://schemas.microsoft.com/office/drawing/2010/main" val="0"/>
                              </a:ext>
                            </a:extLst>
                          </a:blip>
                          <a:stretch>
                            <a:fillRect/>
                          </a:stretch>
                        </pic:blipFill>
                        <pic:spPr>
                          <a:xfrm>
                            <a:off x="0" y="0"/>
                            <a:ext cx="1094135" cy="1510111"/>
                          </a:xfrm>
                          <a:prstGeom prst="rect">
                            <a:avLst/>
                          </a:prstGeom>
                        </pic:spPr>
                      </pic:pic>
                    </a:graphicData>
                  </a:graphic>
                </wp:inline>
              </w:drawing>
            </w:r>
          </w:p>
          <w:p w14:paraId="3A30B1FD" w14:textId="77777777" w:rsidR="0023524D" w:rsidRPr="001E3493" w:rsidRDefault="0023524D" w:rsidP="00423400">
            <w:pPr>
              <w:spacing w:line="240" w:lineRule="auto"/>
              <w:rPr>
                <w:noProof/>
              </w:rPr>
            </w:pPr>
            <w:r w:rsidRPr="001E3493">
              <w:rPr>
                <w:noProof/>
              </w:rPr>
              <w:t>Week 2.1</w:t>
            </w:r>
          </w:p>
        </w:tc>
        <w:tc>
          <w:tcPr>
            <w:tcW w:w="1890" w:type="dxa"/>
          </w:tcPr>
          <w:p w14:paraId="79290A01" w14:textId="77777777" w:rsidR="0023524D" w:rsidRPr="001E3493" w:rsidRDefault="0023524D" w:rsidP="00423400">
            <w:pPr>
              <w:spacing w:line="240" w:lineRule="auto"/>
              <w:rPr>
                <w:noProof/>
              </w:rPr>
            </w:pPr>
            <w:r w:rsidRPr="001E3493">
              <w:rPr>
                <w:noProof/>
              </w:rPr>
              <w:drawing>
                <wp:inline distT="0" distB="0" distL="0" distR="0" wp14:anchorId="26CE5D2A" wp14:editId="55D8E51B">
                  <wp:extent cx="1085024" cy="1497255"/>
                  <wp:effectExtent l="0" t="0" r="127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404" cstate="print">
                            <a:extLst>
                              <a:ext uri="{28A0092B-C50C-407E-A947-70E740481C1C}">
                                <a14:useLocalDpi xmlns:a14="http://schemas.microsoft.com/office/drawing/2010/main" val="0"/>
                              </a:ext>
                            </a:extLst>
                          </a:blip>
                          <a:stretch>
                            <a:fillRect/>
                          </a:stretch>
                        </pic:blipFill>
                        <pic:spPr>
                          <a:xfrm>
                            <a:off x="0" y="0"/>
                            <a:ext cx="1088919" cy="1502629"/>
                          </a:xfrm>
                          <a:prstGeom prst="rect">
                            <a:avLst/>
                          </a:prstGeom>
                        </pic:spPr>
                      </pic:pic>
                    </a:graphicData>
                  </a:graphic>
                </wp:inline>
              </w:drawing>
            </w:r>
          </w:p>
          <w:p w14:paraId="3671B310" w14:textId="77777777" w:rsidR="0023524D" w:rsidRPr="001E3493" w:rsidRDefault="0023524D" w:rsidP="00423400">
            <w:pPr>
              <w:spacing w:line="240" w:lineRule="auto"/>
              <w:rPr>
                <w:noProof/>
              </w:rPr>
            </w:pPr>
            <w:r w:rsidRPr="001E3493">
              <w:rPr>
                <w:noProof/>
              </w:rPr>
              <w:t>Week 2.2</w:t>
            </w:r>
          </w:p>
        </w:tc>
      </w:tr>
      <w:tr w:rsidR="0023524D" w:rsidRPr="001E3493" w14:paraId="3BBA61F1" w14:textId="77777777" w:rsidTr="00031310">
        <w:trPr>
          <w:trHeight w:val="1952"/>
        </w:trPr>
        <w:tc>
          <w:tcPr>
            <w:tcW w:w="929" w:type="dxa"/>
            <w:vMerge/>
            <w:textDirection w:val="btLr"/>
            <w:vAlign w:val="bottom"/>
          </w:tcPr>
          <w:p w14:paraId="6E7C5D19" w14:textId="77777777" w:rsidR="0023524D" w:rsidRPr="001E3493" w:rsidRDefault="0023524D" w:rsidP="00423400">
            <w:pPr>
              <w:spacing w:line="240" w:lineRule="auto"/>
              <w:ind w:left="113" w:right="113"/>
              <w:jc w:val="center"/>
            </w:pPr>
          </w:p>
        </w:tc>
        <w:tc>
          <w:tcPr>
            <w:tcW w:w="2486" w:type="dxa"/>
            <w:gridSpan w:val="2"/>
          </w:tcPr>
          <w:p w14:paraId="340C843D" w14:textId="77777777" w:rsidR="0023524D" w:rsidRPr="001E3493" w:rsidRDefault="0023524D" w:rsidP="00423400">
            <w:pPr>
              <w:spacing w:line="240" w:lineRule="auto"/>
              <w:rPr>
                <w:noProof/>
              </w:rPr>
            </w:pPr>
            <w:r w:rsidRPr="001E3493">
              <w:rPr>
                <w:noProof/>
              </w:rPr>
              <w:drawing>
                <wp:inline distT="0" distB="0" distL="0" distR="0" wp14:anchorId="7CDA1645" wp14:editId="5595509F">
                  <wp:extent cx="1441450" cy="1989455"/>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05" cstate="print">
                            <a:extLst>
                              <a:ext uri="{28A0092B-C50C-407E-A947-70E740481C1C}">
                                <a14:useLocalDpi xmlns:a14="http://schemas.microsoft.com/office/drawing/2010/main" val="0"/>
                              </a:ext>
                            </a:extLst>
                          </a:blip>
                          <a:stretch>
                            <a:fillRect/>
                          </a:stretch>
                        </pic:blipFill>
                        <pic:spPr>
                          <a:xfrm>
                            <a:off x="0" y="0"/>
                            <a:ext cx="1441450" cy="1989455"/>
                          </a:xfrm>
                          <a:prstGeom prst="rect">
                            <a:avLst/>
                          </a:prstGeom>
                        </pic:spPr>
                      </pic:pic>
                    </a:graphicData>
                  </a:graphic>
                </wp:inline>
              </w:drawing>
            </w:r>
          </w:p>
          <w:p w14:paraId="5F39F140" w14:textId="77777777" w:rsidR="0023524D" w:rsidRPr="001E3493" w:rsidRDefault="0023524D" w:rsidP="00423400">
            <w:pPr>
              <w:spacing w:line="240" w:lineRule="auto"/>
              <w:rPr>
                <w:noProof/>
              </w:rPr>
            </w:pPr>
            <w:r w:rsidRPr="001E3493">
              <w:rPr>
                <w:noProof/>
              </w:rPr>
              <w:t>Week 3</w:t>
            </w:r>
          </w:p>
        </w:tc>
        <w:tc>
          <w:tcPr>
            <w:tcW w:w="2430" w:type="dxa"/>
            <w:gridSpan w:val="2"/>
          </w:tcPr>
          <w:p w14:paraId="4CE8FCF7" w14:textId="77777777" w:rsidR="0023524D" w:rsidRPr="001E3493" w:rsidRDefault="0023524D" w:rsidP="00423400">
            <w:pPr>
              <w:spacing w:line="240" w:lineRule="auto"/>
              <w:rPr>
                <w:noProof/>
              </w:rPr>
            </w:pPr>
            <w:r w:rsidRPr="001E3493">
              <w:rPr>
                <w:noProof/>
              </w:rPr>
              <w:drawing>
                <wp:inline distT="0" distB="0" distL="0" distR="0" wp14:anchorId="5C42D1D4" wp14:editId="0A78ABB4">
                  <wp:extent cx="1427924" cy="1970974"/>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06" cstate="print">
                            <a:extLst>
                              <a:ext uri="{28A0092B-C50C-407E-A947-70E740481C1C}">
                                <a14:useLocalDpi xmlns:a14="http://schemas.microsoft.com/office/drawing/2010/main" val="0"/>
                              </a:ext>
                            </a:extLst>
                          </a:blip>
                          <a:stretch>
                            <a:fillRect/>
                          </a:stretch>
                        </pic:blipFill>
                        <pic:spPr>
                          <a:xfrm>
                            <a:off x="0" y="0"/>
                            <a:ext cx="1431227" cy="1975533"/>
                          </a:xfrm>
                          <a:prstGeom prst="rect">
                            <a:avLst/>
                          </a:prstGeom>
                        </pic:spPr>
                      </pic:pic>
                    </a:graphicData>
                  </a:graphic>
                </wp:inline>
              </w:drawing>
            </w:r>
          </w:p>
          <w:p w14:paraId="213D6BF8" w14:textId="77777777" w:rsidR="0023524D" w:rsidRPr="001E3493" w:rsidRDefault="0023524D" w:rsidP="00423400">
            <w:pPr>
              <w:spacing w:line="240" w:lineRule="auto"/>
              <w:rPr>
                <w:noProof/>
              </w:rPr>
            </w:pPr>
            <w:r w:rsidRPr="001E3493">
              <w:rPr>
                <w:noProof/>
              </w:rPr>
              <w:t>Week 4</w:t>
            </w:r>
          </w:p>
        </w:tc>
        <w:tc>
          <w:tcPr>
            <w:tcW w:w="2340" w:type="dxa"/>
            <w:gridSpan w:val="2"/>
          </w:tcPr>
          <w:p w14:paraId="4C63D392" w14:textId="77777777" w:rsidR="0023524D" w:rsidRPr="001E3493" w:rsidRDefault="0023524D" w:rsidP="00423400">
            <w:pPr>
              <w:spacing w:line="240" w:lineRule="auto"/>
              <w:rPr>
                <w:noProof/>
              </w:rPr>
            </w:pPr>
            <w:r w:rsidRPr="001E3493">
              <w:rPr>
                <w:noProof/>
              </w:rPr>
              <w:drawing>
                <wp:inline distT="0" distB="0" distL="0" distR="0" wp14:anchorId="525FCB44" wp14:editId="4005D65B">
                  <wp:extent cx="1977202" cy="1476645"/>
                  <wp:effectExtent l="2540" t="0" r="6985"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407" cstate="print">
                            <a:extLst>
                              <a:ext uri="{28A0092B-C50C-407E-A947-70E740481C1C}">
                                <a14:useLocalDpi xmlns:a14="http://schemas.microsoft.com/office/drawing/2010/main" val="0"/>
                              </a:ext>
                            </a:extLst>
                          </a:blip>
                          <a:stretch>
                            <a:fillRect/>
                          </a:stretch>
                        </pic:blipFill>
                        <pic:spPr>
                          <a:xfrm rot="5400000">
                            <a:off x="0" y="0"/>
                            <a:ext cx="1995809" cy="1490542"/>
                          </a:xfrm>
                          <a:prstGeom prst="rect">
                            <a:avLst/>
                          </a:prstGeom>
                        </pic:spPr>
                      </pic:pic>
                    </a:graphicData>
                  </a:graphic>
                </wp:inline>
              </w:drawing>
            </w:r>
          </w:p>
          <w:p w14:paraId="2CB87702" w14:textId="77777777" w:rsidR="0023524D" w:rsidRPr="001E3493" w:rsidRDefault="0023524D" w:rsidP="00423400">
            <w:pPr>
              <w:spacing w:line="240" w:lineRule="auto"/>
              <w:rPr>
                <w:noProof/>
              </w:rPr>
            </w:pPr>
            <w:r w:rsidRPr="001E3493">
              <w:rPr>
                <w:noProof/>
              </w:rPr>
              <w:t>Week 6</w:t>
            </w:r>
          </w:p>
        </w:tc>
      </w:tr>
      <w:tr w:rsidR="0023524D" w:rsidRPr="001E3493" w14:paraId="459A7B6B" w14:textId="77777777" w:rsidTr="00031310">
        <w:trPr>
          <w:trHeight w:val="1952"/>
        </w:trPr>
        <w:tc>
          <w:tcPr>
            <w:tcW w:w="929" w:type="dxa"/>
            <w:vMerge/>
            <w:textDirection w:val="btLr"/>
            <w:vAlign w:val="bottom"/>
          </w:tcPr>
          <w:p w14:paraId="784C28B3" w14:textId="77777777" w:rsidR="0023524D" w:rsidRPr="001E3493" w:rsidRDefault="0023524D" w:rsidP="00423400">
            <w:pPr>
              <w:spacing w:line="240" w:lineRule="auto"/>
              <w:ind w:left="113" w:right="113"/>
              <w:jc w:val="center"/>
            </w:pPr>
          </w:p>
        </w:tc>
        <w:tc>
          <w:tcPr>
            <w:tcW w:w="2486" w:type="dxa"/>
            <w:gridSpan w:val="2"/>
          </w:tcPr>
          <w:p w14:paraId="1CC2462D" w14:textId="77777777" w:rsidR="0023524D" w:rsidRPr="001E3493" w:rsidRDefault="0023524D" w:rsidP="00423400">
            <w:pPr>
              <w:spacing w:line="240" w:lineRule="auto"/>
              <w:rPr>
                <w:noProof/>
              </w:rPr>
            </w:pPr>
            <w:r w:rsidRPr="001E3493">
              <w:rPr>
                <w:noProof/>
              </w:rPr>
              <w:drawing>
                <wp:inline distT="0" distB="0" distL="0" distR="0" wp14:anchorId="3AFD350E" wp14:editId="1EE92551">
                  <wp:extent cx="1441450" cy="1989455"/>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408" cstate="print">
                            <a:extLst>
                              <a:ext uri="{28A0092B-C50C-407E-A947-70E740481C1C}">
                                <a14:useLocalDpi xmlns:a14="http://schemas.microsoft.com/office/drawing/2010/main" val="0"/>
                              </a:ext>
                            </a:extLst>
                          </a:blip>
                          <a:stretch>
                            <a:fillRect/>
                          </a:stretch>
                        </pic:blipFill>
                        <pic:spPr>
                          <a:xfrm>
                            <a:off x="0" y="0"/>
                            <a:ext cx="1441450" cy="1989455"/>
                          </a:xfrm>
                          <a:prstGeom prst="rect">
                            <a:avLst/>
                          </a:prstGeom>
                        </pic:spPr>
                      </pic:pic>
                    </a:graphicData>
                  </a:graphic>
                </wp:inline>
              </w:drawing>
            </w:r>
          </w:p>
          <w:p w14:paraId="640AFC98" w14:textId="77777777" w:rsidR="0023524D" w:rsidRPr="001E3493" w:rsidRDefault="0023524D" w:rsidP="00423400">
            <w:pPr>
              <w:spacing w:line="240" w:lineRule="auto"/>
              <w:rPr>
                <w:noProof/>
              </w:rPr>
            </w:pPr>
            <w:r w:rsidRPr="001E3493">
              <w:rPr>
                <w:noProof/>
              </w:rPr>
              <w:t>Week 8</w:t>
            </w:r>
          </w:p>
        </w:tc>
        <w:tc>
          <w:tcPr>
            <w:tcW w:w="2430" w:type="dxa"/>
            <w:gridSpan w:val="2"/>
          </w:tcPr>
          <w:p w14:paraId="148941AB" w14:textId="77777777" w:rsidR="0023524D" w:rsidRPr="001E3493" w:rsidRDefault="0023524D" w:rsidP="00423400">
            <w:pPr>
              <w:spacing w:line="240" w:lineRule="auto"/>
              <w:rPr>
                <w:noProof/>
              </w:rPr>
            </w:pPr>
            <w:r w:rsidRPr="001E3493">
              <w:rPr>
                <w:noProof/>
              </w:rPr>
              <w:drawing>
                <wp:inline distT="0" distB="0" distL="0" distR="0" wp14:anchorId="714955FC" wp14:editId="2574A247">
                  <wp:extent cx="1449958" cy="200138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409" cstate="print">
                            <a:extLst>
                              <a:ext uri="{28A0092B-C50C-407E-A947-70E740481C1C}">
                                <a14:useLocalDpi xmlns:a14="http://schemas.microsoft.com/office/drawing/2010/main" val="0"/>
                              </a:ext>
                            </a:extLst>
                          </a:blip>
                          <a:stretch>
                            <a:fillRect/>
                          </a:stretch>
                        </pic:blipFill>
                        <pic:spPr>
                          <a:xfrm>
                            <a:off x="0" y="0"/>
                            <a:ext cx="1452383" cy="2004734"/>
                          </a:xfrm>
                          <a:prstGeom prst="rect">
                            <a:avLst/>
                          </a:prstGeom>
                        </pic:spPr>
                      </pic:pic>
                    </a:graphicData>
                  </a:graphic>
                </wp:inline>
              </w:drawing>
            </w:r>
          </w:p>
          <w:p w14:paraId="70A8E68E" w14:textId="77777777" w:rsidR="0023524D" w:rsidRPr="001E3493" w:rsidRDefault="0023524D" w:rsidP="00423400">
            <w:pPr>
              <w:spacing w:line="240" w:lineRule="auto"/>
              <w:rPr>
                <w:noProof/>
              </w:rPr>
            </w:pPr>
            <w:r w:rsidRPr="001E3493">
              <w:rPr>
                <w:noProof/>
              </w:rPr>
              <w:t>Week 10</w:t>
            </w:r>
          </w:p>
        </w:tc>
        <w:tc>
          <w:tcPr>
            <w:tcW w:w="2340" w:type="dxa"/>
            <w:gridSpan w:val="2"/>
          </w:tcPr>
          <w:p w14:paraId="1AA1C096" w14:textId="77777777" w:rsidR="0023524D" w:rsidRPr="001E3493" w:rsidRDefault="0023524D" w:rsidP="00423400">
            <w:pPr>
              <w:spacing w:line="240" w:lineRule="auto"/>
              <w:rPr>
                <w:noProof/>
              </w:rPr>
            </w:pPr>
            <w:r w:rsidRPr="001E3493">
              <w:rPr>
                <w:noProof/>
              </w:rPr>
              <w:drawing>
                <wp:inline distT="0" distB="0" distL="0" distR="0" wp14:anchorId="06824FD8" wp14:editId="503DC0F9">
                  <wp:extent cx="1441396" cy="1989045"/>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410" cstate="print">
                            <a:extLst>
                              <a:ext uri="{28A0092B-C50C-407E-A947-70E740481C1C}">
                                <a14:useLocalDpi xmlns:a14="http://schemas.microsoft.com/office/drawing/2010/main" val="0"/>
                              </a:ext>
                            </a:extLst>
                          </a:blip>
                          <a:stretch>
                            <a:fillRect/>
                          </a:stretch>
                        </pic:blipFill>
                        <pic:spPr>
                          <a:xfrm>
                            <a:off x="0" y="0"/>
                            <a:ext cx="1445888" cy="1995243"/>
                          </a:xfrm>
                          <a:prstGeom prst="rect">
                            <a:avLst/>
                          </a:prstGeom>
                        </pic:spPr>
                      </pic:pic>
                    </a:graphicData>
                  </a:graphic>
                </wp:inline>
              </w:drawing>
            </w:r>
          </w:p>
          <w:p w14:paraId="4A65FCA7" w14:textId="77777777" w:rsidR="0023524D" w:rsidRPr="001E3493" w:rsidRDefault="0023524D" w:rsidP="00423400">
            <w:pPr>
              <w:spacing w:line="240" w:lineRule="auto"/>
              <w:rPr>
                <w:noProof/>
              </w:rPr>
            </w:pPr>
            <w:r w:rsidRPr="001E3493">
              <w:rPr>
                <w:noProof/>
              </w:rPr>
              <w:t>Week 12</w:t>
            </w:r>
          </w:p>
        </w:tc>
      </w:tr>
    </w:tbl>
    <w:p w14:paraId="205DEB37" w14:textId="77777777" w:rsidR="00363632" w:rsidRDefault="00363632"/>
    <w:p w14:paraId="24E1717A" w14:textId="77777777" w:rsidR="00363632" w:rsidRDefault="00363632"/>
    <w:p w14:paraId="45D20C9D" w14:textId="77777777" w:rsidR="00363632" w:rsidRDefault="00363632"/>
    <w:p w14:paraId="37022853" w14:textId="77777777" w:rsidR="00363632" w:rsidRDefault="00363632"/>
    <w:p w14:paraId="5976E783" w14:textId="171A5650" w:rsidR="00363632" w:rsidRDefault="00363632">
      <w:r>
        <w:lastRenderedPageBreak/>
        <w:t>Table 36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62DFE844" w14:textId="77777777" w:rsidTr="00031310">
        <w:trPr>
          <w:trHeight w:val="1952"/>
        </w:trPr>
        <w:tc>
          <w:tcPr>
            <w:tcW w:w="929" w:type="dxa"/>
            <w:vMerge w:val="restart"/>
            <w:textDirection w:val="btLr"/>
            <w:vAlign w:val="bottom"/>
          </w:tcPr>
          <w:p w14:paraId="527D8F29" w14:textId="77777777" w:rsidR="0023524D" w:rsidRPr="001E3493" w:rsidRDefault="0023524D" w:rsidP="00423400">
            <w:pPr>
              <w:spacing w:line="240" w:lineRule="auto"/>
              <w:ind w:left="113" w:right="113"/>
              <w:jc w:val="center"/>
              <w:rPr>
                <w:b/>
                <w:bCs/>
              </w:rPr>
            </w:pPr>
            <w:r w:rsidRPr="001E3493">
              <w:rPr>
                <w:b/>
                <w:bCs/>
              </w:rPr>
              <w:t>G24005</w:t>
            </w:r>
          </w:p>
        </w:tc>
        <w:tc>
          <w:tcPr>
            <w:tcW w:w="1856" w:type="dxa"/>
          </w:tcPr>
          <w:p w14:paraId="35EA0930" w14:textId="77777777" w:rsidR="0023524D" w:rsidRPr="001E3493" w:rsidRDefault="0023524D" w:rsidP="00423400">
            <w:pPr>
              <w:spacing w:line="240" w:lineRule="auto"/>
              <w:rPr>
                <w:noProof/>
              </w:rPr>
            </w:pPr>
            <w:r w:rsidRPr="001E3493">
              <w:rPr>
                <w:noProof/>
              </w:rPr>
              <w:drawing>
                <wp:inline distT="0" distB="0" distL="0" distR="0" wp14:anchorId="6C20F070" wp14:editId="46B4ECAD">
                  <wp:extent cx="1090326" cy="1504517"/>
                  <wp:effectExtent l="0" t="0" r="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11" cstate="print">
                            <a:extLst>
                              <a:ext uri="{28A0092B-C50C-407E-A947-70E740481C1C}">
                                <a14:useLocalDpi xmlns:a14="http://schemas.microsoft.com/office/drawing/2010/main" val="0"/>
                              </a:ext>
                            </a:extLst>
                          </a:blip>
                          <a:stretch>
                            <a:fillRect/>
                          </a:stretch>
                        </pic:blipFill>
                        <pic:spPr>
                          <a:xfrm>
                            <a:off x="0" y="0"/>
                            <a:ext cx="1091182" cy="1505698"/>
                          </a:xfrm>
                          <a:prstGeom prst="rect">
                            <a:avLst/>
                          </a:prstGeom>
                        </pic:spPr>
                      </pic:pic>
                    </a:graphicData>
                  </a:graphic>
                </wp:inline>
              </w:drawing>
            </w:r>
          </w:p>
          <w:p w14:paraId="6E6F427D" w14:textId="77777777" w:rsidR="0023524D" w:rsidRPr="001E3493" w:rsidRDefault="0023524D" w:rsidP="00423400">
            <w:pPr>
              <w:spacing w:line="240" w:lineRule="auto"/>
              <w:rPr>
                <w:noProof/>
              </w:rPr>
            </w:pPr>
            <w:r w:rsidRPr="001E3493">
              <w:rPr>
                <w:noProof/>
              </w:rPr>
              <w:t>Week 1.1</w:t>
            </w:r>
          </w:p>
        </w:tc>
        <w:tc>
          <w:tcPr>
            <w:tcW w:w="1800" w:type="dxa"/>
            <w:gridSpan w:val="2"/>
          </w:tcPr>
          <w:p w14:paraId="3D569D43" w14:textId="77777777" w:rsidR="0023524D" w:rsidRPr="001E3493" w:rsidRDefault="0023524D" w:rsidP="00423400">
            <w:pPr>
              <w:spacing w:line="240" w:lineRule="auto"/>
              <w:rPr>
                <w:noProof/>
              </w:rPr>
            </w:pPr>
            <w:r w:rsidRPr="001E3493">
              <w:rPr>
                <w:noProof/>
              </w:rPr>
              <w:drawing>
                <wp:inline distT="0" distB="0" distL="0" distR="0" wp14:anchorId="25E88995" wp14:editId="64F2DFB6">
                  <wp:extent cx="1462746" cy="1092404"/>
                  <wp:effectExtent l="0" t="5397"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12" cstate="print">
                            <a:extLst>
                              <a:ext uri="{28A0092B-C50C-407E-A947-70E740481C1C}">
                                <a14:useLocalDpi xmlns:a14="http://schemas.microsoft.com/office/drawing/2010/main" val="0"/>
                              </a:ext>
                            </a:extLst>
                          </a:blip>
                          <a:stretch>
                            <a:fillRect/>
                          </a:stretch>
                        </pic:blipFill>
                        <pic:spPr>
                          <a:xfrm rot="5400000">
                            <a:off x="0" y="0"/>
                            <a:ext cx="1471045" cy="1098602"/>
                          </a:xfrm>
                          <a:prstGeom prst="rect">
                            <a:avLst/>
                          </a:prstGeom>
                        </pic:spPr>
                      </pic:pic>
                    </a:graphicData>
                  </a:graphic>
                </wp:inline>
              </w:drawing>
            </w:r>
          </w:p>
          <w:p w14:paraId="3EDBE3E3" w14:textId="77777777" w:rsidR="0023524D" w:rsidRPr="001E3493" w:rsidRDefault="0023524D" w:rsidP="00423400">
            <w:pPr>
              <w:spacing w:line="240" w:lineRule="auto"/>
              <w:rPr>
                <w:noProof/>
              </w:rPr>
            </w:pPr>
            <w:r w:rsidRPr="001E3493">
              <w:rPr>
                <w:noProof/>
              </w:rPr>
              <w:t>Week 1.2</w:t>
            </w:r>
          </w:p>
        </w:tc>
        <w:tc>
          <w:tcPr>
            <w:tcW w:w="1710" w:type="dxa"/>
            <w:gridSpan w:val="2"/>
          </w:tcPr>
          <w:p w14:paraId="14C25F6C" w14:textId="77777777" w:rsidR="0023524D" w:rsidRPr="001E3493" w:rsidRDefault="0023524D" w:rsidP="00423400">
            <w:pPr>
              <w:spacing w:line="240" w:lineRule="auto"/>
              <w:rPr>
                <w:noProof/>
              </w:rPr>
            </w:pPr>
            <w:r w:rsidRPr="001E3493">
              <w:rPr>
                <w:noProof/>
              </w:rPr>
              <w:drawing>
                <wp:inline distT="0" distB="0" distL="0" distR="0" wp14:anchorId="547D2700" wp14:editId="604E1BB1">
                  <wp:extent cx="1463593" cy="1086479"/>
                  <wp:effectExtent l="0" t="1905" r="1905"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13" cstate="print">
                            <a:extLst>
                              <a:ext uri="{28A0092B-C50C-407E-A947-70E740481C1C}">
                                <a14:useLocalDpi xmlns:a14="http://schemas.microsoft.com/office/drawing/2010/main" val="0"/>
                              </a:ext>
                            </a:extLst>
                          </a:blip>
                          <a:stretch>
                            <a:fillRect/>
                          </a:stretch>
                        </pic:blipFill>
                        <pic:spPr>
                          <a:xfrm rot="5400000">
                            <a:off x="0" y="0"/>
                            <a:ext cx="1499228" cy="1112932"/>
                          </a:xfrm>
                          <a:prstGeom prst="rect">
                            <a:avLst/>
                          </a:prstGeom>
                        </pic:spPr>
                      </pic:pic>
                    </a:graphicData>
                  </a:graphic>
                </wp:inline>
              </w:drawing>
            </w:r>
          </w:p>
          <w:p w14:paraId="7FD3718C" w14:textId="77777777" w:rsidR="0023524D" w:rsidRPr="001E3493" w:rsidRDefault="0023524D" w:rsidP="00423400">
            <w:pPr>
              <w:spacing w:line="240" w:lineRule="auto"/>
              <w:rPr>
                <w:noProof/>
              </w:rPr>
            </w:pPr>
            <w:r w:rsidRPr="001E3493">
              <w:rPr>
                <w:noProof/>
              </w:rPr>
              <w:t>Week 2.1</w:t>
            </w:r>
          </w:p>
        </w:tc>
        <w:tc>
          <w:tcPr>
            <w:tcW w:w="1890" w:type="dxa"/>
          </w:tcPr>
          <w:p w14:paraId="6DB7F45A" w14:textId="77777777" w:rsidR="0023524D" w:rsidRPr="001E3493" w:rsidRDefault="0023524D" w:rsidP="00423400">
            <w:pPr>
              <w:spacing w:line="240" w:lineRule="auto"/>
              <w:rPr>
                <w:noProof/>
              </w:rPr>
            </w:pPr>
            <w:r w:rsidRPr="001E3493">
              <w:rPr>
                <w:noProof/>
              </w:rPr>
              <w:drawing>
                <wp:inline distT="0" distB="0" distL="0" distR="0" wp14:anchorId="2F893656" wp14:editId="3DF63D56">
                  <wp:extent cx="1062990" cy="146685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14" cstate="print">
                            <a:extLst>
                              <a:ext uri="{28A0092B-C50C-407E-A947-70E740481C1C}">
                                <a14:useLocalDpi xmlns:a14="http://schemas.microsoft.com/office/drawing/2010/main" val="0"/>
                              </a:ext>
                            </a:extLst>
                          </a:blip>
                          <a:stretch>
                            <a:fillRect/>
                          </a:stretch>
                        </pic:blipFill>
                        <pic:spPr>
                          <a:xfrm>
                            <a:off x="0" y="0"/>
                            <a:ext cx="1062990" cy="1466850"/>
                          </a:xfrm>
                          <a:prstGeom prst="rect">
                            <a:avLst/>
                          </a:prstGeom>
                        </pic:spPr>
                      </pic:pic>
                    </a:graphicData>
                  </a:graphic>
                </wp:inline>
              </w:drawing>
            </w:r>
          </w:p>
          <w:p w14:paraId="4526217F" w14:textId="77777777" w:rsidR="0023524D" w:rsidRPr="001E3493" w:rsidRDefault="0023524D" w:rsidP="00423400">
            <w:pPr>
              <w:spacing w:line="240" w:lineRule="auto"/>
              <w:rPr>
                <w:noProof/>
              </w:rPr>
            </w:pPr>
            <w:r w:rsidRPr="001E3493">
              <w:rPr>
                <w:noProof/>
              </w:rPr>
              <w:t>Week 2.2</w:t>
            </w:r>
          </w:p>
        </w:tc>
      </w:tr>
      <w:tr w:rsidR="0023524D" w:rsidRPr="001E3493" w14:paraId="756F125C" w14:textId="77777777" w:rsidTr="00031310">
        <w:trPr>
          <w:trHeight w:val="1952"/>
        </w:trPr>
        <w:tc>
          <w:tcPr>
            <w:tcW w:w="929" w:type="dxa"/>
            <w:vMerge/>
            <w:textDirection w:val="btLr"/>
            <w:vAlign w:val="bottom"/>
          </w:tcPr>
          <w:p w14:paraId="42DE5E75" w14:textId="77777777" w:rsidR="0023524D" w:rsidRPr="001E3493" w:rsidRDefault="0023524D" w:rsidP="00423400">
            <w:pPr>
              <w:spacing w:line="240" w:lineRule="auto"/>
              <w:ind w:left="113" w:right="113"/>
              <w:jc w:val="center"/>
            </w:pPr>
          </w:p>
        </w:tc>
        <w:tc>
          <w:tcPr>
            <w:tcW w:w="2486" w:type="dxa"/>
            <w:gridSpan w:val="2"/>
          </w:tcPr>
          <w:p w14:paraId="67DA7B9A" w14:textId="77777777" w:rsidR="0023524D" w:rsidRPr="001E3493" w:rsidRDefault="0023524D" w:rsidP="00423400">
            <w:pPr>
              <w:spacing w:line="240" w:lineRule="auto"/>
              <w:rPr>
                <w:noProof/>
              </w:rPr>
            </w:pPr>
            <w:r w:rsidRPr="001E3493">
              <w:rPr>
                <w:noProof/>
              </w:rPr>
              <w:drawing>
                <wp:inline distT="0" distB="0" distL="0" distR="0" wp14:anchorId="2A9BD9A5" wp14:editId="37F95AC5">
                  <wp:extent cx="1441450" cy="1989455"/>
                  <wp:effectExtent l="0" t="0" r="635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415" cstate="print">
                            <a:extLst>
                              <a:ext uri="{28A0092B-C50C-407E-A947-70E740481C1C}">
                                <a14:useLocalDpi xmlns:a14="http://schemas.microsoft.com/office/drawing/2010/main" val="0"/>
                              </a:ext>
                            </a:extLst>
                          </a:blip>
                          <a:stretch>
                            <a:fillRect/>
                          </a:stretch>
                        </pic:blipFill>
                        <pic:spPr>
                          <a:xfrm>
                            <a:off x="0" y="0"/>
                            <a:ext cx="1441450" cy="1989455"/>
                          </a:xfrm>
                          <a:prstGeom prst="rect">
                            <a:avLst/>
                          </a:prstGeom>
                        </pic:spPr>
                      </pic:pic>
                    </a:graphicData>
                  </a:graphic>
                </wp:inline>
              </w:drawing>
            </w:r>
          </w:p>
          <w:p w14:paraId="43C4BFA0" w14:textId="77777777" w:rsidR="0023524D" w:rsidRPr="001E3493" w:rsidRDefault="0023524D" w:rsidP="00423400">
            <w:pPr>
              <w:spacing w:line="240" w:lineRule="auto"/>
              <w:rPr>
                <w:noProof/>
              </w:rPr>
            </w:pPr>
            <w:r w:rsidRPr="001E3493">
              <w:rPr>
                <w:noProof/>
              </w:rPr>
              <w:t>Week 3</w:t>
            </w:r>
          </w:p>
        </w:tc>
        <w:tc>
          <w:tcPr>
            <w:tcW w:w="2430" w:type="dxa"/>
            <w:gridSpan w:val="2"/>
          </w:tcPr>
          <w:p w14:paraId="6DF8408D" w14:textId="77777777" w:rsidR="0023524D" w:rsidRPr="001E3493" w:rsidRDefault="0023524D" w:rsidP="00423400">
            <w:pPr>
              <w:spacing w:line="240" w:lineRule="auto"/>
              <w:rPr>
                <w:noProof/>
              </w:rPr>
            </w:pPr>
            <w:r w:rsidRPr="001E3493">
              <w:rPr>
                <w:noProof/>
              </w:rPr>
              <w:drawing>
                <wp:inline distT="0" distB="0" distL="0" distR="0" wp14:anchorId="741C0A82" wp14:editId="72CC2059">
                  <wp:extent cx="1405890" cy="1940560"/>
                  <wp:effectExtent l="0" t="0" r="381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416" cstate="print">
                            <a:extLst>
                              <a:ext uri="{28A0092B-C50C-407E-A947-70E740481C1C}">
                                <a14:useLocalDpi xmlns:a14="http://schemas.microsoft.com/office/drawing/2010/main" val="0"/>
                              </a:ext>
                            </a:extLst>
                          </a:blip>
                          <a:stretch>
                            <a:fillRect/>
                          </a:stretch>
                        </pic:blipFill>
                        <pic:spPr>
                          <a:xfrm>
                            <a:off x="0" y="0"/>
                            <a:ext cx="1405890" cy="1940560"/>
                          </a:xfrm>
                          <a:prstGeom prst="rect">
                            <a:avLst/>
                          </a:prstGeom>
                        </pic:spPr>
                      </pic:pic>
                    </a:graphicData>
                  </a:graphic>
                </wp:inline>
              </w:drawing>
            </w:r>
          </w:p>
          <w:p w14:paraId="67D162D9" w14:textId="77777777" w:rsidR="0023524D" w:rsidRPr="001E3493" w:rsidRDefault="0023524D" w:rsidP="00423400">
            <w:pPr>
              <w:spacing w:line="240" w:lineRule="auto"/>
              <w:rPr>
                <w:noProof/>
              </w:rPr>
            </w:pPr>
            <w:r w:rsidRPr="001E3493">
              <w:rPr>
                <w:noProof/>
              </w:rPr>
              <w:t>Week 4</w:t>
            </w:r>
          </w:p>
        </w:tc>
        <w:tc>
          <w:tcPr>
            <w:tcW w:w="2340" w:type="dxa"/>
            <w:gridSpan w:val="2"/>
          </w:tcPr>
          <w:p w14:paraId="66CA01F6" w14:textId="77777777" w:rsidR="0023524D" w:rsidRPr="001E3493" w:rsidRDefault="0023524D" w:rsidP="00423400">
            <w:pPr>
              <w:spacing w:line="240" w:lineRule="auto"/>
              <w:rPr>
                <w:noProof/>
              </w:rPr>
            </w:pPr>
            <w:r w:rsidRPr="001E3493">
              <w:rPr>
                <w:noProof/>
              </w:rPr>
              <w:drawing>
                <wp:inline distT="0" distB="0" distL="0" distR="0" wp14:anchorId="1C01F1BE" wp14:editId="11A3BFCC">
                  <wp:extent cx="1925538" cy="1438060"/>
                  <wp:effectExtent l="0" t="381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417" cstate="print">
                            <a:extLst>
                              <a:ext uri="{28A0092B-C50C-407E-A947-70E740481C1C}">
                                <a14:useLocalDpi xmlns:a14="http://schemas.microsoft.com/office/drawing/2010/main" val="0"/>
                              </a:ext>
                            </a:extLst>
                          </a:blip>
                          <a:stretch>
                            <a:fillRect/>
                          </a:stretch>
                        </pic:blipFill>
                        <pic:spPr>
                          <a:xfrm rot="5400000">
                            <a:off x="0" y="0"/>
                            <a:ext cx="1930701" cy="1441916"/>
                          </a:xfrm>
                          <a:prstGeom prst="rect">
                            <a:avLst/>
                          </a:prstGeom>
                        </pic:spPr>
                      </pic:pic>
                    </a:graphicData>
                  </a:graphic>
                </wp:inline>
              </w:drawing>
            </w:r>
          </w:p>
          <w:p w14:paraId="6EBA201E" w14:textId="77777777" w:rsidR="0023524D" w:rsidRPr="001E3493" w:rsidRDefault="0023524D" w:rsidP="00423400">
            <w:pPr>
              <w:spacing w:line="240" w:lineRule="auto"/>
              <w:rPr>
                <w:noProof/>
              </w:rPr>
            </w:pPr>
            <w:r w:rsidRPr="001E3493">
              <w:rPr>
                <w:noProof/>
              </w:rPr>
              <w:t>Week 6</w:t>
            </w:r>
          </w:p>
        </w:tc>
      </w:tr>
      <w:tr w:rsidR="0023524D" w:rsidRPr="001E3493" w14:paraId="19A9173A" w14:textId="77777777" w:rsidTr="00063740">
        <w:trPr>
          <w:trHeight w:val="4301"/>
        </w:trPr>
        <w:tc>
          <w:tcPr>
            <w:tcW w:w="929" w:type="dxa"/>
            <w:vMerge/>
            <w:textDirection w:val="btLr"/>
            <w:vAlign w:val="bottom"/>
          </w:tcPr>
          <w:p w14:paraId="4120502E" w14:textId="77777777" w:rsidR="0023524D" w:rsidRPr="001E3493" w:rsidRDefault="0023524D" w:rsidP="00423400">
            <w:pPr>
              <w:spacing w:line="240" w:lineRule="auto"/>
              <w:ind w:left="113" w:right="113"/>
              <w:jc w:val="center"/>
            </w:pPr>
          </w:p>
        </w:tc>
        <w:tc>
          <w:tcPr>
            <w:tcW w:w="2486" w:type="dxa"/>
            <w:gridSpan w:val="2"/>
          </w:tcPr>
          <w:p w14:paraId="0FB0B8D3" w14:textId="77777777" w:rsidR="0023524D" w:rsidRPr="001E3493" w:rsidRDefault="0023524D" w:rsidP="00423400">
            <w:pPr>
              <w:spacing w:line="240" w:lineRule="auto"/>
              <w:rPr>
                <w:noProof/>
              </w:rPr>
            </w:pPr>
            <w:r w:rsidRPr="001E3493">
              <w:rPr>
                <w:noProof/>
              </w:rPr>
              <w:drawing>
                <wp:inline distT="0" distB="0" distL="0" distR="0" wp14:anchorId="5201AA4F" wp14:editId="24EF7131">
                  <wp:extent cx="1441450" cy="1989455"/>
                  <wp:effectExtent l="0" t="0" r="635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418" cstate="print">
                            <a:extLst>
                              <a:ext uri="{28A0092B-C50C-407E-A947-70E740481C1C}">
                                <a14:useLocalDpi xmlns:a14="http://schemas.microsoft.com/office/drawing/2010/main" val="0"/>
                              </a:ext>
                            </a:extLst>
                          </a:blip>
                          <a:stretch>
                            <a:fillRect/>
                          </a:stretch>
                        </pic:blipFill>
                        <pic:spPr>
                          <a:xfrm>
                            <a:off x="0" y="0"/>
                            <a:ext cx="1441450" cy="1989455"/>
                          </a:xfrm>
                          <a:prstGeom prst="rect">
                            <a:avLst/>
                          </a:prstGeom>
                        </pic:spPr>
                      </pic:pic>
                    </a:graphicData>
                  </a:graphic>
                </wp:inline>
              </w:drawing>
            </w:r>
          </w:p>
          <w:p w14:paraId="09AF2E67" w14:textId="77777777" w:rsidR="0023524D" w:rsidRPr="001E3493" w:rsidRDefault="0023524D" w:rsidP="00423400">
            <w:pPr>
              <w:spacing w:line="240" w:lineRule="auto"/>
              <w:rPr>
                <w:noProof/>
              </w:rPr>
            </w:pPr>
            <w:r w:rsidRPr="001E3493">
              <w:rPr>
                <w:noProof/>
              </w:rPr>
              <w:t>Week 8</w:t>
            </w:r>
          </w:p>
        </w:tc>
        <w:tc>
          <w:tcPr>
            <w:tcW w:w="2430" w:type="dxa"/>
            <w:gridSpan w:val="2"/>
          </w:tcPr>
          <w:p w14:paraId="2093DE4A" w14:textId="77777777" w:rsidR="0023524D" w:rsidRPr="001E3493" w:rsidRDefault="0023524D" w:rsidP="00423400">
            <w:pPr>
              <w:spacing w:line="240" w:lineRule="auto"/>
              <w:rPr>
                <w:noProof/>
              </w:rPr>
            </w:pPr>
            <w:r w:rsidRPr="001E3493">
              <w:rPr>
                <w:noProof/>
              </w:rPr>
              <w:drawing>
                <wp:inline distT="0" distB="0" distL="0" distR="0" wp14:anchorId="10D62C23" wp14:editId="0367EB33">
                  <wp:extent cx="1441313" cy="1989455"/>
                  <wp:effectExtent l="0" t="0" r="698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419" cstate="print">
                            <a:extLst>
                              <a:ext uri="{28A0092B-C50C-407E-A947-70E740481C1C}">
                                <a14:useLocalDpi xmlns:a14="http://schemas.microsoft.com/office/drawing/2010/main" val="0"/>
                              </a:ext>
                            </a:extLst>
                          </a:blip>
                          <a:stretch>
                            <a:fillRect/>
                          </a:stretch>
                        </pic:blipFill>
                        <pic:spPr>
                          <a:xfrm>
                            <a:off x="0" y="0"/>
                            <a:ext cx="1446487" cy="1996596"/>
                          </a:xfrm>
                          <a:prstGeom prst="rect">
                            <a:avLst/>
                          </a:prstGeom>
                        </pic:spPr>
                      </pic:pic>
                    </a:graphicData>
                  </a:graphic>
                </wp:inline>
              </w:drawing>
            </w:r>
          </w:p>
          <w:p w14:paraId="63C3918D" w14:textId="77777777" w:rsidR="0023524D" w:rsidRPr="001E3493" w:rsidRDefault="0023524D" w:rsidP="00423400">
            <w:pPr>
              <w:spacing w:line="240" w:lineRule="auto"/>
              <w:rPr>
                <w:noProof/>
              </w:rPr>
            </w:pPr>
            <w:r w:rsidRPr="001E3493">
              <w:rPr>
                <w:noProof/>
              </w:rPr>
              <w:t>Week 10</w:t>
            </w:r>
          </w:p>
        </w:tc>
        <w:tc>
          <w:tcPr>
            <w:tcW w:w="2340" w:type="dxa"/>
            <w:gridSpan w:val="2"/>
          </w:tcPr>
          <w:p w14:paraId="60B3B1CD" w14:textId="77777777" w:rsidR="0023524D" w:rsidRPr="001E3493" w:rsidRDefault="0023524D" w:rsidP="00423400">
            <w:pPr>
              <w:spacing w:line="240" w:lineRule="auto"/>
              <w:rPr>
                <w:noProof/>
              </w:rPr>
            </w:pPr>
            <w:r w:rsidRPr="001E3493">
              <w:rPr>
                <w:noProof/>
              </w:rPr>
              <w:drawing>
                <wp:inline distT="0" distB="0" distL="0" distR="0" wp14:anchorId="44B6A4A5" wp14:editId="2DD732B9">
                  <wp:extent cx="1441692" cy="1989455"/>
                  <wp:effectExtent l="0" t="0" r="635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420" cstate="print">
                            <a:extLst>
                              <a:ext uri="{28A0092B-C50C-407E-A947-70E740481C1C}">
                                <a14:useLocalDpi xmlns:a14="http://schemas.microsoft.com/office/drawing/2010/main" val="0"/>
                              </a:ext>
                            </a:extLst>
                          </a:blip>
                          <a:stretch>
                            <a:fillRect/>
                          </a:stretch>
                        </pic:blipFill>
                        <pic:spPr>
                          <a:xfrm>
                            <a:off x="0" y="0"/>
                            <a:ext cx="1448316" cy="1998596"/>
                          </a:xfrm>
                          <a:prstGeom prst="rect">
                            <a:avLst/>
                          </a:prstGeom>
                        </pic:spPr>
                      </pic:pic>
                    </a:graphicData>
                  </a:graphic>
                </wp:inline>
              </w:drawing>
            </w:r>
          </w:p>
          <w:p w14:paraId="68B8EEAB" w14:textId="77777777" w:rsidR="0023524D" w:rsidRPr="001E3493" w:rsidRDefault="0023524D" w:rsidP="00423400">
            <w:pPr>
              <w:spacing w:line="240" w:lineRule="auto"/>
              <w:rPr>
                <w:noProof/>
              </w:rPr>
            </w:pPr>
            <w:r w:rsidRPr="001E3493">
              <w:rPr>
                <w:noProof/>
              </w:rPr>
              <w:t>Week 12</w:t>
            </w:r>
          </w:p>
        </w:tc>
      </w:tr>
    </w:tbl>
    <w:p w14:paraId="4B3ADB75" w14:textId="77777777" w:rsidR="00363632" w:rsidRDefault="00363632"/>
    <w:p w14:paraId="63EA73BD" w14:textId="77777777" w:rsidR="00363632" w:rsidRDefault="00363632"/>
    <w:p w14:paraId="704CDC7E" w14:textId="77777777" w:rsidR="00363632" w:rsidRDefault="00363632"/>
    <w:p w14:paraId="3D4B6017" w14:textId="40D70533" w:rsidR="00363632" w:rsidRDefault="00363632">
      <w:r>
        <w:lastRenderedPageBreak/>
        <w:t>Table 36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532AB828" w14:textId="77777777" w:rsidTr="00031310">
        <w:trPr>
          <w:trHeight w:val="1952"/>
        </w:trPr>
        <w:tc>
          <w:tcPr>
            <w:tcW w:w="929" w:type="dxa"/>
            <w:vMerge w:val="restart"/>
            <w:textDirection w:val="btLr"/>
            <w:vAlign w:val="bottom"/>
          </w:tcPr>
          <w:p w14:paraId="06ECBE47" w14:textId="77777777" w:rsidR="0023524D" w:rsidRPr="001E3493" w:rsidRDefault="0023524D" w:rsidP="00423400">
            <w:pPr>
              <w:spacing w:line="240" w:lineRule="auto"/>
              <w:ind w:left="113" w:right="113"/>
              <w:jc w:val="center"/>
              <w:rPr>
                <w:b/>
                <w:bCs/>
              </w:rPr>
            </w:pPr>
            <w:r w:rsidRPr="001E3493">
              <w:rPr>
                <w:b/>
                <w:bCs/>
              </w:rPr>
              <w:t>G24006</w:t>
            </w:r>
          </w:p>
        </w:tc>
        <w:tc>
          <w:tcPr>
            <w:tcW w:w="1856" w:type="dxa"/>
          </w:tcPr>
          <w:p w14:paraId="434C51BB" w14:textId="77777777" w:rsidR="0023524D" w:rsidRPr="001E3493" w:rsidRDefault="0023524D" w:rsidP="00423400">
            <w:pPr>
              <w:spacing w:line="240" w:lineRule="auto"/>
              <w:rPr>
                <w:noProof/>
              </w:rPr>
            </w:pPr>
            <w:r w:rsidRPr="001E3493">
              <w:rPr>
                <w:noProof/>
              </w:rPr>
              <w:drawing>
                <wp:inline distT="0" distB="0" distL="0" distR="0" wp14:anchorId="33C1A273" wp14:editId="2681D4F2">
                  <wp:extent cx="1441932" cy="1076853"/>
                  <wp:effectExtent l="0" t="7938"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421" cstate="print">
                            <a:extLst>
                              <a:ext uri="{28A0092B-C50C-407E-A947-70E740481C1C}">
                                <a14:useLocalDpi xmlns:a14="http://schemas.microsoft.com/office/drawing/2010/main" val="0"/>
                              </a:ext>
                            </a:extLst>
                          </a:blip>
                          <a:srcRect t="23611" r="23611"/>
                          <a:stretch/>
                        </pic:blipFill>
                        <pic:spPr>
                          <a:xfrm rot="5400000">
                            <a:off x="0" y="0"/>
                            <a:ext cx="1450025" cy="1082897"/>
                          </a:xfrm>
                          <a:prstGeom prst="rect">
                            <a:avLst/>
                          </a:prstGeom>
                        </pic:spPr>
                      </pic:pic>
                    </a:graphicData>
                  </a:graphic>
                </wp:inline>
              </w:drawing>
            </w:r>
          </w:p>
          <w:p w14:paraId="61E845A7" w14:textId="77777777" w:rsidR="0023524D" w:rsidRPr="001E3493" w:rsidRDefault="0023524D" w:rsidP="00423400">
            <w:pPr>
              <w:spacing w:line="240" w:lineRule="auto"/>
              <w:rPr>
                <w:noProof/>
              </w:rPr>
            </w:pPr>
            <w:r w:rsidRPr="001E3493">
              <w:rPr>
                <w:noProof/>
              </w:rPr>
              <w:t>Week 1.1</w:t>
            </w:r>
          </w:p>
        </w:tc>
        <w:tc>
          <w:tcPr>
            <w:tcW w:w="1800" w:type="dxa"/>
            <w:gridSpan w:val="2"/>
          </w:tcPr>
          <w:p w14:paraId="26C505E4" w14:textId="77777777" w:rsidR="0023524D" w:rsidRPr="001E3493" w:rsidRDefault="0023524D" w:rsidP="00423400">
            <w:pPr>
              <w:spacing w:line="240" w:lineRule="auto"/>
              <w:rPr>
                <w:noProof/>
              </w:rPr>
            </w:pPr>
            <w:r w:rsidRPr="001E3493">
              <w:rPr>
                <w:noProof/>
              </w:rPr>
              <w:drawing>
                <wp:inline distT="0" distB="0" distL="0" distR="0" wp14:anchorId="5DD3001C" wp14:editId="02B814DB">
                  <wp:extent cx="1057620" cy="1459569"/>
                  <wp:effectExtent l="0" t="0" r="952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22" cstate="print">
                            <a:extLst>
                              <a:ext uri="{28A0092B-C50C-407E-A947-70E740481C1C}">
                                <a14:useLocalDpi xmlns:a14="http://schemas.microsoft.com/office/drawing/2010/main" val="0"/>
                              </a:ext>
                            </a:extLst>
                          </a:blip>
                          <a:stretch>
                            <a:fillRect/>
                          </a:stretch>
                        </pic:blipFill>
                        <pic:spPr>
                          <a:xfrm>
                            <a:off x="0" y="0"/>
                            <a:ext cx="1058833" cy="1461244"/>
                          </a:xfrm>
                          <a:prstGeom prst="rect">
                            <a:avLst/>
                          </a:prstGeom>
                        </pic:spPr>
                      </pic:pic>
                    </a:graphicData>
                  </a:graphic>
                </wp:inline>
              </w:drawing>
            </w:r>
          </w:p>
          <w:p w14:paraId="6F7FB6B8" w14:textId="77777777" w:rsidR="0023524D" w:rsidRPr="001E3493" w:rsidRDefault="0023524D" w:rsidP="00423400">
            <w:pPr>
              <w:spacing w:line="240" w:lineRule="auto"/>
              <w:rPr>
                <w:noProof/>
              </w:rPr>
            </w:pPr>
            <w:r w:rsidRPr="001E3493">
              <w:rPr>
                <w:noProof/>
              </w:rPr>
              <w:t>Week 1.2</w:t>
            </w:r>
          </w:p>
        </w:tc>
        <w:tc>
          <w:tcPr>
            <w:tcW w:w="1710" w:type="dxa"/>
            <w:gridSpan w:val="2"/>
          </w:tcPr>
          <w:p w14:paraId="1191A835" w14:textId="77777777" w:rsidR="0023524D" w:rsidRPr="001E3493" w:rsidRDefault="0023524D" w:rsidP="00423400">
            <w:pPr>
              <w:spacing w:line="240" w:lineRule="auto"/>
              <w:rPr>
                <w:noProof/>
              </w:rPr>
            </w:pPr>
            <w:r w:rsidRPr="001E3493">
              <w:rPr>
                <w:noProof/>
              </w:rPr>
              <w:drawing>
                <wp:inline distT="0" distB="0" distL="0" distR="0" wp14:anchorId="6B04D180" wp14:editId="32E60155">
                  <wp:extent cx="1058549" cy="1460997"/>
                  <wp:effectExtent l="0" t="0" r="825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23" cstate="print">
                            <a:extLst>
                              <a:ext uri="{28A0092B-C50C-407E-A947-70E740481C1C}">
                                <a14:useLocalDpi xmlns:a14="http://schemas.microsoft.com/office/drawing/2010/main" val="0"/>
                              </a:ext>
                            </a:extLst>
                          </a:blip>
                          <a:stretch>
                            <a:fillRect/>
                          </a:stretch>
                        </pic:blipFill>
                        <pic:spPr>
                          <a:xfrm>
                            <a:off x="0" y="0"/>
                            <a:ext cx="1062141" cy="1465955"/>
                          </a:xfrm>
                          <a:prstGeom prst="rect">
                            <a:avLst/>
                          </a:prstGeom>
                        </pic:spPr>
                      </pic:pic>
                    </a:graphicData>
                  </a:graphic>
                </wp:inline>
              </w:drawing>
            </w:r>
          </w:p>
          <w:p w14:paraId="1BEEBA5E" w14:textId="77777777" w:rsidR="0023524D" w:rsidRPr="001E3493" w:rsidRDefault="0023524D" w:rsidP="00423400">
            <w:pPr>
              <w:spacing w:line="240" w:lineRule="auto"/>
              <w:rPr>
                <w:noProof/>
              </w:rPr>
            </w:pPr>
            <w:r w:rsidRPr="001E3493">
              <w:rPr>
                <w:noProof/>
              </w:rPr>
              <w:t>Week 2.1</w:t>
            </w:r>
          </w:p>
        </w:tc>
        <w:tc>
          <w:tcPr>
            <w:tcW w:w="1890" w:type="dxa"/>
          </w:tcPr>
          <w:p w14:paraId="30707C12" w14:textId="77777777" w:rsidR="0023524D" w:rsidRPr="001E3493" w:rsidRDefault="0023524D" w:rsidP="00423400">
            <w:pPr>
              <w:spacing w:line="240" w:lineRule="auto"/>
              <w:rPr>
                <w:noProof/>
              </w:rPr>
            </w:pPr>
            <w:r w:rsidRPr="001E3493">
              <w:rPr>
                <w:noProof/>
              </w:rPr>
              <w:drawing>
                <wp:inline distT="0" distB="0" distL="0" distR="0" wp14:anchorId="3CCDDE97" wp14:editId="40E10FFC">
                  <wp:extent cx="1062990" cy="146685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24" cstate="print">
                            <a:extLst>
                              <a:ext uri="{28A0092B-C50C-407E-A947-70E740481C1C}">
                                <a14:useLocalDpi xmlns:a14="http://schemas.microsoft.com/office/drawing/2010/main" val="0"/>
                              </a:ext>
                            </a:extLst>
                          </a:blip>
                          <a:stretch>
                            <a:fillRect/>
                          </a:stretch>
                        </pic:blipFill>
                        <pic:spPr>
                          <a:xfrm>
                            <a:off x="0" y="0"/>
                            <a:ext cx="1062990" cy="1466850"/>
                          </a:xfrm>
                          <a:prstGeom prst="rect">
                            <a:avLst/>
                          </a:prstGeom>
                        </pic:spPr>
                      </pic:pic>
                    </a:graphicData>
                  </a:graphic>
                </wp:inline>
              </w:drawing>
            </w:r>
          </w:p>
          <w:p w14:paraId="665482CC" w14:textId="77777777" w:rsidR="0023524D" w:rsidRPr="001E3493" w:rsidRDefault="0023524D" w:rsidP="00423400">
            <w:pPr>
              <w:spacing w:line="240" w:lineRule="auto"/>
              <w:rPr>
                <w:noProof/>
              </w:rPr>
            </w:pPr>
            <w:r w:rsidRPr="001E3493">
              <w:rPr>
                <w:noProof/>
              </w:rPr>
              <w:t>Week 2.2</w:t>
            </w:r>
          </w:p>
        </w:tc>
      </w:tr>
      <w:tr w:rsidR="0023524D" w:rsidRPr="001E3493" w14:paraId="64D1B502" w14:textId="77777777" w:rsidTr="00063740">
        <w:trPr>
          <w:trHeight w:val="4481"/>
        </w:trPr>
        <w:tc>
          <w:tcPr>
            <w:tcW w:w="929" w:type="dxa"/>
            <w:vMerge/>
            <w:vAlign w:val="bottom"/>
          </w:tcPr>
          <w:p w14:paraId="28E7AD86" w14:textId="77777777" w:rsidR="0023524D" w:rsidRPr="001E3493" w:rsidRDefault="0023524D" w:rsidP="00423400">
            <w:pPr>
              <w:spacing w:line="240" w:lineRule="auto"/>
              <w:jc w:val="center"/>
            </w:pPr>
          </w:p>
        </w:tc>
        <w:tc>
          <w:tcPr>
            <w:tcW w:w="2486" w:type="dxa"/>
            <w:gridSpan w:val="2"/>
          </w:tcPr>
          <w:p w14:paraId="5AF8C319" w14:textId="77777777" w:rsidR="0023524D" w:rsidRPr="001E3493" w:rsidRDefault="0023524D" w:rsidP="00423400">
            <w:pPr>
              <w:spacing w:line="240" w:lineRule="auto"/>
              <w:rPr>
                <w:noProof/>
              </w:rPr>
            </w:pPr>
            <w:r w:rsidRPr="001E3493">
              <w:rPr>
                <w:noProof/>
              </w:rPr>
              <w:drawing>
                <wp:inline distT="0" distB="0" distL="0" distR="0" wp14:anchorId="152F1B2E" wp14:editId="4B326503">
                  <wp:extent cx="1441450" cy="1989455"/>
                  <wp:effectExtent l="0" t="0" r="635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25" cstate="print">
                            <a:extLst>
                              <a:ext uri="{28A0092B-C50C-407E-A947-70E740481C1C}">
                                <a14:useLocalDpi xmlns:a14="http://schemas.microsoft.com/office/drawing/2010/main" val="0"/>
                              </a:ext>
                            </a:extLst>
                          </a:blip>
                          <a:stretch>
                            <a:fillRect/>
                          </a:stretch>
                        </pic:blipFill>
                        <pic:spPr>
                          <a:xfrm>
                            <a:off x="0" y="0"/>
                            <a:ext cx="1441450" cy="1989455"/>
                          </a:xfrm>
                          <a:prstGeom prst="rect">
                            <a:avLst/>
                          </a:prstGeom>
                        </pic:spPr>
                      </pic:pic>
                    </a:graphicData>
                  </a:graphic>
                </wp:inline>
              </w:drawing>
            </w:r>
          </w:p>
          <w:p w14:paraId="1461729F" w14:textId="77777777" w:rsidR="0023524D" w:rsidRPr="001E3493" w:rsidRDefault="0023524D" w:rsidP="00423400">
            <w:pPr>
              <w:spacing w:line="240" w:lineRule="auto"/>
              <w:rPr>
                <w:noProof/>
              </w:rPr>
            </w:pPr>
            <w:r w:rsidRPr="001E3493">
              <w:rPr>
                <w:noProof/>
              </w:rPr>
              <w:t>Week 3</w:t>
            </w:r>
          </w:p>
        </w:tc>
        <w:tc>
          <w:tcPr>
            <w:tcW w:w="2430" w:type="dxa"/>
            <w:gridSpan w:val="2"/>
          </w:tcPr>
          <w:p w14:paraId="7976FDBF" w14:textId="77777777" w:rsidR="0023524D" w:rsidRPr="001E3493" w:rsidRDefault="0023524D" w:rsidP="00423400">
            <w:pPr>
              <w:spacing w:line="240" w:lineRule="auto"/>
              <w:rPr>
                <w:noProof/>
              </w:rPr>
            </w:pPr>
            <w:r w:rsidRPr="001E3493">
              <w:rPr>
                <w:noProof/>
              </w:rPr>
              <w:drawing>
                <wp:inline distT="0" distB="0" distL="0" distR="0" wp14:anchorId="675A11DC" wp14:editId="056C02BC">
                  <wp:extent cx="1427924" cy="1970974"/>
                  <wp:effectExtent l="0" t="0" r="127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26" cstate="print">
                            <a:extLst>
                              <a:ext uri="{28A0092B-C50C-407E-A947-70E740481C1C}">
                                <a14:useLocalDpi xmlns:a14="http://schemas.microsoft.com/office/drawing/2010/main" val="0"/>
                              </a:ext>
                            </a:extLst>
                          </a:blip>
                          <a:stretch>
                            <a:fillRect/>
                          </a:stretch>
                        </pic:blipFill>
                        <pic:spPr>
                          <a:xfrm>
                            <a:off x="0" y="0"/>
                            <a:ext cx="1433604" cy="1978814"/>
                          </a:xfrm>
                          <a:prstGeom prst="rect">
                            <a:avLst/>
                          </a:prstGeom>
                        </pic:spPr>
                      </pic:pic>
                    </a:graphicData>
                  </a:graphic>
                </wp:inline>
              </w:drawing>
            </w:r>
          </w:p>
          <w:p w14:paraId="64F18D3C" w14:textId="77777777" w:rsidR="0023524D" w:rsidRPr="001E3493" w:rsidRDefault="0023524D" w:rsidP="00423400">
            <w:pPr>
              <w:spacing w:line="240" w:lineRule="auto"/>
              <w:rPr>
                <w:noProof/>
              </w:rPr>
            </w:pPr>
            <w:r w:rsidRPr="001E3493">
              <w:rPr>
                <w:noProof/>
              </w:rPr>
              <w:t xml:space="preserve">Week 4 </w:t>
            </w:r>
          </w:p>
        </w:tc>
        <w:tc>
          <w:tcPr>
            <w:tcW w:w="2340" w:type="dxa"/>
            <w:gridSpan w:val="2"/>
          </w:tcPr>
          <w:p w14:paraId="21C41296" w14:textId="77777777" w:rsidR="0023524D" w:rsidRPr="001E3493" w:rsidRDefault="0023524D" w:rsidP="00423400">
            <w:pPr>
              <w:spacing w:line="240" w:lineRule="auto"/>
              <w:rPr>
                <w:noProof/>
              </w:rPr>
            </w:pPr>
            <w:r w:rsidRPr="001E3493">
              <w:rPr>
                <w:noProof/>
              </w:rPr>
              <w:drawing>
                <wp:inline distT="0" distB="0" distL="0" distR="0" wp14:anchorId="1BB1A9A9" wp14:editId="09C67730">
                  <wp:extent cx="1930707" cy="1441920"/>
                  <wp:effectExtent l="0" t="3175"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27" cstate="print">
                            <a:extLst>
                              <a:ext uri="{28A0092B-C50C-407E-A947-70E740481C1C}">
                                <a14:useLocalDpi xmlns:a14="http://schemas.microsoft.com/office/drawing/2010/main" val="0"/>
                              </a:ext>
                            </a:extLst>
                          </a:blip>
                          <a:stretch>
                            <a:fillRect/>
                          </a:stretch>
                        </pic:blipFill>
                        <pic:spPr>
                          <a:xfrm rot="5400000">
                            <a:off x="0" y="0"/>
                            <a:ext cx="1938070" cy="1447419"/>
                          </a:xfrm>
                          <a:prstGeom prst="rect">
                            <a:avLst/>
                          </a:prstGeom>
                        </pic:spPr>
                      </pic:pic>
                    </a:graphicData>
                  </a:graphic>
                </wp:inline>
              </w:drawing>
            </w:r>
          </w:p>
          <w:p w14:paraId="7A09CB85" w14:textId="77777777" w:rsidR="0023524D" w:rsidRPr="001E3493" w:rsidRDefault="0023524D" w:rsidP="00423400">
            <w:pPr>
              <w:spacing w:line="240" w:lineRule="auto"/>
              <w:rPr>
                <w:noProof/>
              </w:rPr>
            </w:pPr>
            <w:r w:rsidRPr="001E3493">
              <w:rPr>
                <w:noProof/>
              </w:rPr>
              <w:t>Week 6</w:t>
            </w:r>
          </w:p>
        </w:tc>
      </w:tr>
      <w:tr w:rsidR="0023524D" w:rsidRPr="001E3493" w14:paraId="4E29C67A" w14:textId="77777777" w:rsidTr="00063740">
        <w:trPr>
          <w:trHeight w:val="4760"/>
        </w:trPr>
        <w:tc>
          <w:tcPr>
            <w:tcW w:w="929" w:type="dxa"/>
            <w:vMerge/>
            <w:vAlign w:val="bottom"/>
          </w:tcPr>
          <w:p w14:paraId="5C1A0C21" w14:textId="77777777" w:rsidR="0023524D" w:rsidRPr="001E3493" w:rsidRDefault="0023524D" w:rsidP="00423400">
            <w:pPr>
              <w:spacing w:line="240" w:lineRule="auto"/>
              <w:jc w:val="center"/>
            </w:pPr>
          </w:p>
        </w:tc>
        <w:tc>
          <w:tcPr>
            <w:tcW w:w="2486" w:type="dxa"/>
            <w:gridSpan w:val="2"/>
          </w:tcPr>
          <w:p w14:paraId="6E50383C" w14:textId="77777777" w:rsidR="0023524D" w:rsidRPr="001E3493" w:rsidRDefault="0023524D" w:rsidP="00423400">
            <w:pPr>
              <w:spacing w:line="240" w:lineRule="auto"/>
              <w:rPr>
                <w:noProof/>
              </w:rPr>
            </w:pPr>
            <w:r w:rsidRPr="001E3493">
              <w:rPr>
                <w:noProof/>
              </w:rPr>
              <w:drawing>
                <wp:inline distT="0" distB="0" distL="0" distR="0" wp14:anchorId="1DD72828" wp14:editId="622C5774">
                  <wp:extent cx="1441450" cy="1989455"/>
                  <wp:effectExtent l="0" t="0" r="635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28" cstate="print">
                            <a:extLst>
                              <a:ext uri="{28A0092B-C50C-407E-A947-70E740481C1C}">
                                <a14:useLocalDpi xmlns:a14="http://schemas.microsoft.com/office/drawing/2010/main" val="0"/>
                              </a:ext>
                            </a:extLst>
                          </a:blip>
                          <a:stretch>
                            <a:fillRect/>
                          </a:stretch>
                        </pic:blipFill>
                        <pic:spPr>
                          <a:xfrm>
                            <a:off x="0" y="0"/>
                            <a:ext cx="1441450" cy="1989455"/>
                          </a:xfrm>
                          <a:prstGeom prst="rect">
                            <a:avLst/>
                          </a:prstGeom>
                        </pic:spPr>
                      </pic:pic>
                    </a:graphicData>
                  </a:graphic>
                </wp:inline>
              </w:drawing>
            </w:r>
          </w:p>
          <w:p w14:paraId="168A455E" w14:textId="77777777" w:rsidR="0023524D" w:rsidRPr="001E3493" w:rsidRDefault="0023524D" w:rsidP="00423400">
            <w:pPr>
              <w:spacing w:line="240" w:lineRule="auto"/>
              <w:rPr>
                <w:noProof/>
              </w:rPr>
            </w:pPr>
            <w:r w:rsidRPr="001E3493">
              <w:rPr>
                <w:noProof/>
              </w:rPr>
              <w:t>Week 8</w:t>
            </w:r>
          </w:p>
        </w:tc>
        <w:tc>
          <w:tcPr>
            <w:tcW w:w="2430" w:type="dxa"/>
            <w:gridSpan w:val="2"/>
          </w:tcPr>
          <w:p w14:paraId="5193EC75" w14:textId="77777777" w:rsidR="0023524D" w:rsidRPr="001E3493" w:rsidRDefault="0023524D" w:rsidP="00423400">
            <w:pPr>
              <w:spacing w:line="240" w:lineRule="auto"/>
              <w:rPr>
                <w:noProof/>
              </w:rPr>
            </w:pPr>
            <w:r w:rsidRPr="001E3493">
              <w:rPr>
                <w:noProof/>
              </w:rPr>
              <w:drawing>
                <wp:inline distT="0" distB="0" distL="0" distR="0" wp14:anchorId="5A23DD92" wp14:editId="2CF8217A">
                  <wp:extent cx="1421175" cy="1961658"/>
                  <wp:effectExtent l="0" t="0" r="7620" b="63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29" cstate="print">
                            <a:extLst>
                              <a:ext uri="{28A0092B-C50C-407E-A947-70E740481C1C}">
                                <a14:useLocalDpi xmlns:a14="http://schemas.microsoft.com/office/drawing/2010/main" val="0"/>
                              </a:ext>
                            </a:extLst>
                          </a:blip>
                          <a:stretch>
                            <a:fillRect/>
                          </a:stretch>
                        </pic:blipFill>
                        <pic:spPr>
                          <a:xfrm>
                            <a:off x="0" y="0"/>
                            <a:ext cx="1422951" cy="1964109"/>
                          </a:xfrm>
                          <a:prstGeom prst="rect">
                            <a:avLst/>
                          </a:prstGeom>
                        </pic:spPr>
                      </pic:pic>
                    </a:graphicData>
                  </a:graphic>
                </wp:inline>
              </w:drawing>
            </w:r>
            <w:r w:rsidRPr="001E3493">
              <w:rPr>
                <w:noProof/>
              </w:rPr>
              <w:br/>
              <w:t>Week 10</w:t>
            </w:r>
          </w:p>
        </w:tc>
        <w:tc>
          <w:tcPr>
            <w:tcW w:w="2340" w:type="dxa"/>
            <w:gridSpan w:val="2"/>
          </w:tcPr>
          <w:p w14:paraId="32E31F05" w14:textId="77777777" w:rsidR="0023524D" w:rsidRPr="001E3493" w:rsidRDefault="0023524D" w:rsidP="00423400">
            <w:pPr>
              <w:spacing w:line="240" w:lineRule="auto"/>
              <w:rPr>
                <w:noProof/>
              </w:rPr>
            </w:pPr>
            <w:r w:rsidRPr="001E3493">
              <w:rPr>
                <w:noProof/>
              </w:rPr>
              <w:drawing>
                <wp:inline distT="0" distB="0" distL="0" distR="0" wp14:anchorId="46290D54" wp14:editId="2FF11859">
                  <wp:extent cx="1413090" cy="194998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30" cstate="print">
                            <a:extLst>
                              <a:ext uri="{28A0092B-C50C-407E-A947-70E740481C1C}">
                                <a14:useLocalDpi xmlns:a14="http://schemas.microsoft.com/office/drawing/2010/main" val="0"/>
                              </a:ext>
                            </a:extLst>
                          </a:blip>
                          <a:stretch>
                            <a:fillRect/>
                          </a:stretch>
                        </pic:blipFill>
                        <pic:spPr>
                          <a:xfrm>
                            <a:off x="0" y="0"/>
                            <a:ext cx="1415765" cy="1953677"/>
                          </a:xfrm>
                          <a:prstGeom prst="rect">
                            <a:avLst/>
                          </a:prstGeom>
                        </pic:spPr>
                      </pic:pic>
                    </a:graphicData>
                  </a:graphic>
                </wp:inline>
              </w:drawing>
            </w:r>
            <w:r w:rsidRPr="001E3493">
              <w:rPr>
                <w:noProof/>
              </w:rPr>
              <w:br/>
              <w:t>Week 12</w:t>
            </w:r>
          </w:p>
        </w:tc>
      </w:tr>
    </w:tbl>
    <w:p w14:paraId="7C42619F" w14:textId="337AE8EF" w:rsidR="00640107" w:rsidRDefault="00640107" w:rsidP="00B46408">
      <w:pPr>
        <w:pStyle w:val="Caption"/>
      </w:pPr>
      <w:bookmarkStart w:id="145" w:name="_Toc195707689"/>
      <w:r>
        <w:lastRenderedPageBreak/>
        <w:t xml:space="preserve">Table </w:t>
      </w:r>
      <w:fldSimple w:instr=" SEQ Table \* ARABIC ">
        <w:r w:rsidR="00056F45">
          <w:rPr>
            <w:noProof/>
          </w:rPr>
          <w:t>37</w:t>
        </w:r>
      </w:fldSimple>
      <w:r>
        <w:t>:</w:t>
      </w:r>
      <w:r w:rsidR="00E923FC">
        <w:t xml:space="preserve"> </w:t>
      </w:r>
      <w:r w:rsidR="00E923FC" w:rsidRPr="00640107">
        <w:t>Fluorescence imag</w:t>
      </w:r>
      <w:r w:rsidR="00E923FC">
        <w:t>ing findings SB</w:t>
      </w:r>
      <w:bookmarkEnd w:id="145"/>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7EDBFF76" w14:textId="77777777" w:rsidTr="00B30FA1">
        <w:trPr>
          <w:trHeight w:val="255"/>
        </w:trPr>
        <w:tc>
          <w:tcPr>
            <w:tcW w:w="929" w:type="dxa"/>
            <w:vAlign w:val="bottom"/>
          </w:tcPr>
          <w:p w14:paraId="791B5E4C" w14:textId="77777777" w:rsidR="0023524D" w:rsidRPr="001E3493" w:rsidRDefault="0023524D" w:rsidP="00423400">
            <w:pPr>
              <w:spacing w:line="240" w:lineRule="auto"/>
              <w:rPr>
                <w:color w:val="000000"/>
              </w:rPr>
            </w:pPr>
            <w:r w:rsidRPr="001E3493">
              <w:rPr>
                <w:color w:val="000000"/>
              </w:rPr>
              <w:t xml:space="preserve"> (SB)</w:t>
            </w:r>
          </w:p>
        </w:tc>
        <w:tc>
          <w:tcPr>
            <w:tcW w:w="7256" w:type="dxa"/>
            <w:gridSpan w:val="6"/>
          </w:tcPr>
          <w:p w14:paraId="29FD8B76" w14:textId="77777777" w:rsidR="0023524D" w:rsidRPr="001E3493" w:rsidRDefault="0023524D" w:rsidP="00423400">
            <w:pPr>
              <w:spacing w:line="240" w:lineRule="auto"/>
            </w:pPr>
          </w:p>
        </w:tc>
      </w:tr>
      <w:tr w:rsidR="0023524D" w:rsidRPr="001E3493" w14:paraId="61E754AD" w14:textId="77777777" w:rsidTr="00031310">
        <w:trPr>
          <w:trHeight w:val="1772"/>
        </w:trPr>
        <w:tc>
          <w:tcPr>
            <w:tcW w:w="929" w:type="dxa"/>
            <w:vMerge w:val="restart"/>
            <w:textDirection w:val="btLr"/>
            <w:vAlign w:val="bottom"/>
          </w:tcPr>
          <w:p w14:paraId="58E44AA7" w14:textId="77777777" w:rsidR="0023524D" w:rsidRPr="001E3493" w:rsidRDefault="0023524D" w:rsidP="00423400">
            <w:pPr>
              <w:spacing w:line="240" w:lineRule="auto"/>
              <w:ind w:left="113" w:right="113"/>
              <w:jc w:val="center"/>
              <w:rPr>
                <w:b/>
                <w:bCs/>
                <w:color w:val="000000"/>
              </w:rPr>
            </w:pPr>
            <w:r w:rsidRPr="001E3493">
              <w:rPr>
                <w:b/>
                <w:bCs/>
                <w:color w:val="000000"/>
              </w:rPr>
              <w:t>G24019</w:t>
            </w:r>
          </w:p>
        </w:tc>
        <w:tc>
          <w:tcPr>
            <w:tcW w:w="1856" w:type="dxa"/>
          </w:tcPr>
          <w:p w14:paraId="4910BB04" w14:textId="77777777" w:rsidR="0023524D" w:rsidRPr="001E3493" w:rsidRDefault="0023524D" w:rsidP="00423400">
            <w:pPr>
              <w:spacing w:line="240" w:lineRule="auto"/>
              <w:rPr>
                <w:noProof/>
              </w:rPr>
            </w:pPr>
            <w:r w:rsidRPr="001E3493">
              <w:rPr>
                <w:noProof/>
              </w:rPr>
              <w:drawing>
                <wp:inline distT="0" distB="0" distL="0" distR="0" wp14:anchorId="4F3FD716" wp14:editId="5F2B4F24">
                  <wp:extent cx="1057275" cy="1459216"/>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31" cstate="print">
                            <a:extLst>
                              <a:ext uri="{28A0092B-C50C-407E-A947-70E740481C1C}">
                                <a14:useLocalDpi xmlns:a14="http://schemas.microsoft.com/office/drawing/2010/main" val="0"/>
                              </a:ext>
                            </a:extLst>
                          </a:blip>
                          <a:stretch>
                            <a:fillRect/>
                          </a:stretch>
                        </pic:blipFill>
                        <pic:spPr>
                          <a:xfrm>
                            <a:off x="0" y="0"/>
                            <a:ext cx="1060793" cy="1464072"/>
                          </a:xfrm>
                          <a:prstGeom prst="rect">
                            <a:avLst/>
                          </a:prstGeom>
                        </pic:spPr>
                      </pic:pic>
                    </a:graphicData>
                  </a:graphic>
                </wp:inline>
              </w:drawing>
            </w:r>
          </w:p>
          <w:p w14:paraId="21E353D5" w14:textId="77777777" w:rsidR="0023524D" w:rsidRPr="001E3493" w:rsidRDefault="0023524D" w:rsidP="00423400">
            <w:pPr>
              <w:spacing w:line="240" w:lineRule="auto"/>
              <w:rPr>
                <w:noProof/>
              </w:rPr>
            </w:pPr>
            <w:r w:rsidRPr="001E3493">
              <w:rPr>
                <w:noProof/>
              </w:rPr>
              <w:t>Week 1.1</w:t>
            </w:r>
          </w:p>
        </w:tc>
        <w:tc>
          <w:tcPr>
            <w:tcW w:w="1800" w:type="dxa"/>
            <w:gridSpan w:val="2"/>
          </w:tcPr>
          <w:p w14:paraId="2913E1E1" w14:textId="77777777" w:rsidR="0023524D" w:rsidRPr="001E3493" w:rsidRDefault="0023524D" w:rsidP="00423400">
            <w:pPr>
              <w:spacing w:line="240" w:lineRule="auto"/>
            </w:pPr>
            <w:r w:rsidRPr="001E3493">
              <w:rPr>
                <w:noProof/>
              </w:rPr>
              <w:drawing>
                <wp:inline distT="0" distB="0" distL="0" distR="0" wp14:anchorId="1B88045A" wp14:editId="4C1BB63A">
                  <wp:extent cx="1056826" cy="1458595"/>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32" cstate="print">
                            <a:extLst>
                              <a:ext uri="{28A0092B-C50C-407E-A947-70E740481C1C}">
                                <a14:useLocalDpi xmlns:a14="http://schemas.microsoft.com/office/drawing/2010/main" val="0"/>
                              </a:ext>
                            </a:extLst>
                          </a:blip>
                          <a:stretch>
                            <a:fillRect/>
                          </a:stretch>
                        </pic:blipFill>
                        <pic:spPr>
                          <a:xfrm>
                            <a:off x="0" y="0"/>
                            <a:ext cx="1058841" cy="1461377"/>
                          </a:xfrm>
                          <a:prstGeom prst="rect">
                            <a:avLst/>
                          </a:prstGeom>
                        </pic:spPr>
                      </pic:pic>
                    </a:graphicData>
                  </a:graphic>
                </wp:inline>
              </w:drawing>
            </w:r>
          </w:p>
          <w:p w14:paraId="7ACD43DC" w14:textId="77777777" w:rsidR="0023524D" w:rsidRPr="001E3493" w:rsidRDefault="0023524D" w:rsidP="00423400">
            <w:pPr>
              <w:spacing w:line="240" w:lineRule="auto"/>
            </w:pPr>
            <w:r w:rsidRPr="001E3493">
              <w:t>Week 1.2</w:t>
            </w:r>
          </w:p>
        </w:tc>
        <w:tc>
          <w:tcPr>
            <w:tcW w:w="1710" w:type="dxa"/>
            <w:gridSpan w:val="2"/>
          </w:tcPr>
          <w:p w14:paraId="2FB147EF" w14:textId="77777777" w:rsidR="0023524D" w:rsidRPr="001E3493" w:rsidRDefault="0023524D" w:rsidP="00423400">
            <w:pPr>
              <w:spacing w:line="240" w:lineRule="auto"/>
            </w:pPr>
            <w:r w:rsidRPr="001E3493">
              <w:rPr>
                <w:noProof/>
              </w:rPr>
              <w:drawing>
                <wp:inline distT="0" distB="0" distL="0" distR="0" wp14:anchorId="5E2ABE7D" wp14:editId="28DA9F12">
                  <wp:extent cx="1436542" cy="1072974"/>
                  <wp:effectExtent l="0" t="8573" r="2858" b="2857"/>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433" cstate="print">
                            <a:extLst>
                              <a:ext uri="{28A0092B-C50C-407E-A947-70E740481C1C}">
                                <a14:useLocalDpi xmlns:a14="http://schemas.microsoft.com/office/drawing/2010/main" val="0"/>
                              </a:ext>
                            </a:extLst>
                          </a:blip>
                          <a:stretch>
                            <a:fillRect/>
                          </a:stretch>
                        </pic:blipFill>
                        <pic:spPr>
                          <a:xfrm rot="5400000">
                            <a:off x="0" y="0"/>
                            <a:ext cx="1438887" cy="1074726"/>
                          </a:xfrm>
                          <a:prstGeom prst="rect">
                            <a:avLst/>
                          </a:prstGeom>
                        </pic:spPr>
                      </pic:pic>
                    </a:graphicData>
                  </a:graphic>
                </wp:inline>
              </w:drawing>
            </w:r>
          </w:p>
          <w:p w14:paraId="3F215CCA" w14:textId="77777777" w:rsidR="0023524D" w:rsidRPr="001E3493" w:rsidRDefault="0023524D" w:rsidP="00423400">
            <w:pPr>
              <w:spacing w:line="240" w:lineRule="auto"/>
            </w:pPr>
            <w:r w:rsidRPr="001E3493">
              <w:t>Week 2.1</w:t>
            </w:r>
          </w:p>
        </w:tc>
        <w:tc>
          <w:tcPr>
            <w:tcW w:w="1890" w:type="dxa"/>
          </w:tcPr>
          <w:p w14:paraId="7DF1775D" w14:textId="77777777" w:rsidR="0023524D" w:rsidRPr="001E3493" w:rsidRDefault="0023524D" w:rsidP="00423400">
            <w:pPr>
              <w:spacing w:line="240" w:lineRule="auto"/>
            </w:pPr>
            <w:r w:rsidRPr="001E3493">
              <w:rPr>
                <w:noProof/>
              </w:rPr>
              <w:drawing>
                <wp:inline distT="0" distB="0" distL="0" distR="0" wp14:anchorId="66155153" wp14:editId="5ADDCA8C">
                  <wp:extent cx="1419225" cy="14192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84" cstate="print">
                            <a:extLst>
                              <a:ext uri="{28A0092B-C50C-407E-A947-70E740481C1C}">
                                <a14:useLocalDpi xmlns:a14="http://schemas.microsoft.com/office/drawing/2010/main" val="0"/>
                              </a:ext>
                            </a:extLst>
                          </a:blip>
                          <a:stretch>
                            <a:fillRect/>
                          </a:stretch>
                        </pic:blipFill>
                        <pic:spPr>
                          <a:xfrm rot="5400000">
                            <a:off x="0" y="0"/>
                            <a:ext cx="1419225" cy="1419225"/>
                          </a:xfrm>
                          <a:prstGeom prst="rect">
                            <a:avLst/>
                          </a:prstGeom>
                        </pic:spPr>
                      </pic:pic>
                    </a:graphicData>
                  </a:graphic>
                </wp:inline>
              </w:drawing>
            </w:r>
          </w:p>
          <w:p w14:paraId="337D1DA7" w14:textId="77777777" w:rsidR="0023524D" w:rsidRPr="001E3493" w:rsidRDefault="0023524D" w:rsidP="00423400">
            <w:pPr>
              <w:spacing w:line="240" w:lineRule="auto"/>
            </w:pPr>
            <w:r w:rsidRPr="001E3493">
              <w:t>Week 2.2</w:t>
            </w:r>
          </w:p>
        </w:tc>
      </w:tr>
      <w:tr w:rsidR="0023524D" w:rsidRPr="001E3493" w14:paraId="2BCC89AB" w14:textId="77777777" w:rsidTr="00604581">
        <w:trPr>
          <w:trHeight w:val="3769"/>
        </w:trPr>
        <w:tc>
          <w:tcPr>
            <w:tcW w:w="929" w:type="dxa"/>
            <w:vMerge/>
            <w:vAlign w:val="bottom"/>
          </w:tcPr>
          <w:p w14:paraId="02A855DB" w14:textId="77777777" w:rsidR="0023524D" w:rsidRPr="001E3493" w:rsidRDefault="0023524D" w:rsidP="00423400">
            <w:pPr>
              <w:spacing w:line="240" w:lineRule="auto"/>
            </w:pPr>
          </w:p>
        </w:tc>
        <w:tc>
          <w:tcPr>
            <w:tcW w:w="2486" w:type="dxa"/>
            <w:gridSpan w:val="2"/>
          </w:tcPr>
          <w:p w14:paraId="0EF26058" w14:textId="77777777" w:rsidR="0023524D" w:rsidRPr="001E3493" w:rsidRDefault="0023524D" w:rsidP="00423400">
            <w:pPr>
              <w:spacing w:line="240" w:lineRule="auto"/>
              <w:rPr>
                <w:noProof/>
              </w:rPr>
            </w:pPr>
            <w:r w:rsidRPr="001E3493">
              <w:rPr>
                <w:noProof/>
              </w:rPr>
              <w:drawing>
                <wp:inline distT="0" distB="0" distL="0" distR="0" wp14:anchorId="09B03E32" wp14:editId="494EB5C4">
                  <wp:extent cx="1871673" cy="1397978"/>
                  <wp:effectExtent l="8255" t="0" r="381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34" cstate="print">
                            <a:extLst>
                              <a:ext uri="{28A0092B-C50C-407E-A947-70E740481C1C}">
                                <a14:useLocalDpi xmlns:a14="http://schemas.microsoft.com/office/drawing/2010/main" val="0"/>
                              </a:ext>
                            </a:extLst>
                          </a:blip>
                          <a:stretch>
                            <a:fillRect/>
                          </a:stretch>
                        </pic:blipFill>
                        <pic:spPr>
                          <a:xfrm rot="5400000">
                            <a:off x="0" y="0"/>
                            <a:ext cx="1871673" cy="1397978"/>
                          </a:xfrm>
                          <a:prstGeom prst="rect">
                            <a:avLst/>
                          </a:prstGeom>
                        </pic:spPr>
                      </pic:pic>
                    </a:graphicData>
                  </a:graphic>
                </wp:inline>
              </w:drawing>
            </w:r>
          </w:p>
          <w:p w14:paraId="0366C2C7" w14:textId="77777777" w:rsidR="0023524D" w:rsidRPr="001E3493" w:rsidRDefault="0023524D" w:rsidP="00423400">
            <w:pPr>
              <w:spacing w:line="240" w:lineRule="auto"/>
              <w:rPr>
                <w:noProof/>
              </w:rPr>
            </w:pPr>
            <w:r w:rsidRPr="001E3493">
              <w:rPr>
                <w:noProof/>
              </w:rPr>
              <w:t>Week 3</w:t>
            </w:r>
          </w:p>
        </w:tc>
        <w:tc>
          <w:tcPr>
            <w:tcW w:w="2430" w:type="dxa"/>
            <w:gridSpan w:val="2"/>
          </w:tcPr>
          <w:p w14:paraId="184AF641" w14:textId="77777777" w:rsidR="0023524D" w:rsidRPr="001E3493" w:rsidRDefault="0023524D" w:rsidP="00423400">
            <w:pPr>
              <w:spacing w:line="240" w:lineRule="auto"/>
            </w:pPr>
            <w:r w:rsidRPr="001E3493">
              <w:rPr>
                <w:noProof/>
              </w:rPr>
              <w:drawing>
                <wp:inline distT="0" distB="0" distL="0" distR="0" wp14:anchorId="6BA0037B" wp14:editId="74B2795F">
                  <wp:extent cx="1387266" cy="1914657"/>
                  <wp:effectExtent l="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35" cstate="print">
                            <a:extLst>
                              <a:ext uri="{28A0092B-C50C-407E-A947-70E740481C1C}">
                                <a14:useLocalDpi xmlns:a14="http://schemas.microsoft.com/office/drawing/2010/main" val="0"/>
                              </a:ext>
                            </a:extLst>
                          </a:blip>
                          <a:stretch>
                            <a:fillRect/>
                          </a:stretch>
                        </pic:blipFill>
                        <pic:spPr>
                          <a:xfrm>
                            <a:off x="0" y="0"/>
                            <a:ext cx="1387266" cy="1914657"/>
                          </a:xfrm>
                          <a:prstGeom prst="rect">
                            <a:avLst/>
                          </a:prstGeom>
                        </pic:spPr>
                      </pic:pic>
                    </a:graphicData>
                  </a:graphic>
                </wp:inline>
              </w:drawing>
            </w:r>
          </w:p>
          <w:p w14:paraId="0ED5EAAA" w14:textId="77777777" w:rsidR="0023524D" w:rsidRPr="001E3493" w:rsidRDefault="0023524D" w:rsidP="00423400">
            <w:pPr>
              <w:spacing w:line="240" w:lineRule="auto"/>
            </w:pPr>
            <w:r w:rsidRPr="001E3493">
              <w:t>Week 4</w:t>
            </w:r>
          </w:p>
        </w:tc>
        <w:tc>
          <w:tcPr>
            <w:tcW w:w="2340" w:type="dxa"/>
            <w:gridSpan w:val="2"/>
          </w:tcPr>
          <w:p w14:paraId="3F984770" w14:textId="77777777" w:rsidR="0023524D" w:rsidRPr="001E3493" w:rsidRDefault="0023524D" w:rsidP="00423400">
            <w:pPr>
              <w:spacing w:line="240" w:lineRule="auto"/>
              <w:rPr>
                <w:noProof/>
              </w:rPr>
            </w:pPr>
            <w:r w:rsidRPr="001E3493">
              <w:rPr>
                <w:b/>
                <w:bCs/>
                <w:noProof/>
              </w:rPr>
              <w:t>Not generated – Animal removed</w:t>
            </w:r>
          </w:p>
          <w:p w14:paraId="4FF958B2" w14:textId="77777777" w:rsidR="0023524D" w:rsidRPr="001E3493" w:rsidRDefault="0023524D" w:rsidP="00423400">
            <w:pPr>
              <w:spacing w:line="240" w:lineRule="auto"/>
            </w:pPr>
            <w:r w:rsidRPr="001E3493">
              <w:t>Week 6</w:t>
            </w:r>
          </w:p>
        </w:tc>
      </w:tr>
      <w:tr w:rsidR="0023524D" w:rsidRPr="001E3493" w14:paraId="4C53AB2C" w14:textId="77777777" w:rsidTr="00604581">
        <w:trPr>
          <w:trHeight w:val="1348"/>
        </w:trPr>
        <w:tc>
          <w:tcPr>
            <w:tcW w:w="929" w:type="dxa"/>
            <w:vMerge/>
            <w:vAlign w:val="bottom"/>
          </w:tcPr>
          <w:p w14:paraId="60CA3944" w14:textId="77777777" w:rsidR="0023524D" w:rsidRPr="001E3493" w:rsidRDefault="0023524D" w:rsidP="00423400">
            <w:pPr>
              <w:spacing w:line="240" w:lineRule="auto"/>
            </w:pPr>
          </w:p>
        </w:tc>
        <w:tc>
          <w:tcPr>
            <w:tcW w:w="2486" w:type="dxa"/>
            <w:gridSpan w:val="2"/>
          </w:tcPr>
          <w:p w14:paraId="4903BEDE" w14:textId="77777777" w:rsidR="0023524D" w:rsidRPr="001E3493" w:rsidRDefault="0023524D" w:rsidP="00423400">
            <w:pPr>
              <w:spacing w:line="240" w:lineRule="auto"/>
              <w:rPr>
                <w:b/>
                <w:bCs/>
                <w:noProof/>
              </w:rPr>
            </w:pPr>
            <w:r w:rsidRPr="001E3493">
              <w:rPr>
                <w:b/>
                <w:bCs/>
                <w:noProof/>
              </w:rPr>
              <w:t>Not generated – Animal removed</w:t>
            </w:r>
          </w:p>
          <w:p w14:paraId="2FBE2A55" w14:textId="77777777" w:rsidR="0023524D" w:rsidRPr="001E3493" w:rsidRDefault="0023524D" w:rsidP="00423400">
            <w:pPr>
              <w:spacing w:line="240" w:lineRule="auto"/>
              <w:rPr>
                <w:noProof/>
              </w:rPr>
            </w:pPr>
            <w:r w:rsidRPr="001E3493">
              <w:rPr>
                <w:noProof/>
              </w:rPr>
              <w:t>Week 8</w:t>
            </w:r>
          </w:p>
        </w:tc>
        <w:tc>
          <w:tcPr>
            <w:tcW w:w="2430" w:type="dxa"/>
            <w:gridSpan w:val="2"/>
          </w:tcPr>
          <w:p w14:paraId="2D6AD6FF" w14:textId="77777777" w:rsidR="0023524D" w:rsidRPr="001E3493" w:rsidRDefault="0023524D" w:rsidP="00423400">
            <w:pPr>
              <w:spacing w:line="240" w:lineRule="auto"/>
              <w:rPr>
                <w:b/>
                <w:bCs/>
                <w:noProof/>
              </w:rPr>
            </w:pPr>
            <w:r w:rsidRPr="001E3493">
              <w:rPr>
                <w:b/>
                <w:bCs/>
                <w:noProof/>
              </w:rPr>
              <w:t>Not generated – Animal removed</w:t>
            </w:r>
          </w:p>
          <w:p w14:paraId="76C6BF7D" w14:textId="77777777" w:rsidR="0023524D" w:rsidRPr="001E3493" w:rsidRDefault="0023524D" w:rsidP="00423400">
            <w:pPr>
              <w:spacing w:line="240" w:lineRule="auto"/>
            </w:pPr>
            <w:r w:rsidRPr="001E3493">
              <w:t>Week 10</w:t>
            </w:r>
          </w:p>
        </w:tc>
        <w:tc>
          <w:tcPr>
            <w:tcW w:w="2340" w:type="dxa"/>
            <w:gridSpan w:val="2"/>
          </w:tcPr>
          <w:p w14:paraId="41AD09DC" w14:textId="77777777" w:rsidR="0023524D" w:rsidRPr="001E3493" w:rsidRDefault="0023524D" w:rsidP="00423400">
            <w:pPr>
              <w:spacing w:line="240" w:lineRule="auto"/>
              <w:rPr>
                <w:b/>
                <w:bCs/>
                <w:noProof/>
              </w:rPr>
            </w:pPr>
            <w:r w:rsidRPr="001E3493">
              <w:rPr>
                <w:b/>
                <w:bCs/>
                <w:noProof/>
              </w:rPr>
              <w:t>Not generated – Animal removed</w:t>
            </w:r>
          </w:p>
          <w:p w14:paraId="266002AF" w14:textId="77777777" w:rsidR="0023524D" w:rsidRPr="001E3493" w:rsidRDefault="0023524D" w:rsidP="00423400">
            <w:pPr>
              <w:spacing w:line="240" w:lineRule="auto"/>
            </w:pPr>
            <w:r w:rsidRPr="001E3493">
              <w:t>Week 12</w:t>
            </w:r>
          </w:p>
        </w:tc>
      </w:tr>
      <w:tr w:rsidR="0023524D" w:rsidRPr="001E3493" w14:paraId="79444581" w14:textId="77777777" w:rsidTr="00031310">
        <w:trPr>
          <w:trHeight w:val="1952"/>
        </w:trPr>
        <w:tc>
          <w:tcPr>
            <w:tcW w:w="929" w:type="dxa"/>
            <w:textDirection w:val="btLr"/>
            <w:vAlign w:val="bottom"/>
          </w:tcPr>
          <w:p w14:paraId="40DA8848" w14:textId="77777777" w:rsidR="0023524D" w:rsidRPr="001E3493" w:rsidRDefault="0023524D" w:rsidP="00423400">
            <w:pPr>
              <w:spacing w:line="240" w:lineRule="auto"/>
              <w:ind w:left="113" w:right="113"/>
              <w:jc w:val="center"/>
              <w:rPr>
                <w:b/>
                <w:bCs/>
              </w:rPr>
            </w:pPr>
            <w:r w:rsidRPr="001E3493">
              <w:rPr>
                <w:b/>
                <w:bCs/>
              </w:rPr>
              <w:t>G24020</w:t>
            </w:r>
          </w:p>
        </w:tc>
        <w:tc>
          <w:tcPr>
            <w:tcW w:w="1856" w:type="dxa"/>
          </w:tcPr>
          <w:p w14:paraId="1AAB0F12" w14:textId="77777777" w:rsidR="0023524D" w:rsidRPr="001E3493" w:rsidRDefault="0023524D" w:rsidP="00423400">
            <w:pPr>
              <w:spacing w:line="240" w:lineRule="auto"/>
              <w:rPr>
                <w:noProof/>
              </w:rPr>
            </w:pPr>
            <w:r w:rsidRPr="001E3493">
              <w:rPr>
                <w:noProof/>
              </w:rPr>
              <w:drawing>
                <wp:inline distT="0" distB="0" distL="0" distR="0" wp14:anchorId="7DE71CBB" wp14:editId="26462F71">
                  <wp:extent cx="1210628" cy="1476375"/>
                  <wp:effectExtent l="0" t="0" r="889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436" cstate="print">
                            <a:extLst>
                              <a:ext uri="{28A0092B-C50C-407E-A947-70E740481C1C}">
                                <a14:useLocalDpi xmlns:a14="http://schemas.microsoft.com/office/drawing/2010/main" val="0"/>
                              </a:ext>
                            </a:extLst>
                          </a:blip>
                          <a:srcRect t="22945" b="22945"/>
                          <a:stretch>
                            <a:fillRect/>
                          </a:stretch>
                        </pic:blipFill>
                        <pic:spPr>
                          <a:xfrm>
                            <a:off x="0" y="0"/>
                            <a:ext cx="1212538" cy="1478704"/>
                          </a:xfrm>
                          <a:prstGeom prst="rect">
                            <a:avLst/>
                          </a:prstGeom>
                        </pic:spPr>
                      </pic:pic>
                    </a:graphicData>
                  </a:graphic>
                </wp:inline>
              </w:drawing>
            </w:r>
          </w:p>
          <w:p w14:paraId="2F6DE202" w14:textId="77777777" w:rsidR="0023524D" w:rsidRPr="001E3493" w:rsidRDefault="0023524D" w:rsidP="00423400">
            <w:pPr>
              <w:spacing w:line="240" w:lineRule="auto"/>
              <w:rPr>
                <w:noProof/>
              </w:rPr>
            </w:pPr>
            <w:r w:rsidRPr="001E3493">
              <w:rPr>
                <w:noProof/>
              </w:rPr>
              <w:t>Week 1.1</w:t>
            </w:r>
          </w:p>
        </w:tc>
        <w:tc>
          <w:tcPr>
            <w:tcW w:w="1800" w:type="dxa"/>
            <w:gridSpan w:val="2"/>
          </w:tcPr>
          <w:p w14:paraId="2584309C" w14:textId="77777777" w:rsidR="0023524D" w:rsidRPr="001E3493" w:rsidRDefault="0023524D" w:rsidP="00423400">
            <w:pPr>
              <w:spacing w:line="240" w:lineRule="auto"/>
              <w:rPr>
                <w:noProof/>
              </w:rPr>
            </w:pPr>
            <w:r w:rsidRPr="001E3493">
              <w:rPr>
                <w:noProof/>
              </w:rPr>
              <w:drawing>
                <wp:inline distT="0" distB="0" distL="0" distR="0" wp14:anchorId="6D96BF1D" wp14:editId="4B2EBD29">
                  <wp:extent cx="1058745" cy="1461244"/>
                  <wp:effectExtent l="0" t="0" r="8255"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437" cstate="print">
                            <a:extLst>
                              <a:ext uri="{28A0092B-C50C-407E-A947-70E740481C1C}">
                                <a14:useLocalDpi xmlns:a14="http://schemas.microsoft.com/office/drawing/2010/main" val="0"/>
                              </a:ext>
                            </a:extLst>
                          </a:blip>
                          <a:stretch>
                            <a:fillRect/>
                          </a:stretch>
                        </pic:blipFill>
                        <pic:spPr>
                          <a:xfrm>
                            <a:off x="0" y="0"/>
                            <a:ext cx="1058745" cy="1461244"/>
                          </a:xfrm>
                          <a:prstGeom prst="rect">
                            <a:avLst/>
                          </a:prstGeom>
                        </pic:spPr>
                      </pic:pic>
                    </a:graphicData>
                  </a:graphic>
                </wp:inline>
              </w:drawing>
            </w:r>
          </w:p>
          <w:p w14:paraId="5B4987E5" w14:textId="77777777" w:rsidR="0023524D" w:rsidRPr="001E3493" w:rsidRDefault="0023524D" w:rsidP="00423400">
            <w:pPr>
              <w:spacing w:line="240" w:lineRule="auto"/>
              <w:rPr>
                <w:noProof/>
              </w:rPr>
            </w:pPr>
            <w:r w:rsidRPr="001E3493">
              <w:rPr>
                <w:noProof/>
              </w:rPr>
              <w:t>Week 1.2</w:t>
            </w:r>
          </w:p>
        </w:tc>
        <w:tc>
          <w:tcPr>
            <w:tcW w:w="1710" w:type="dxa"/>
            <w:gridSpan w:val="2"/>
          </w:tcPr>
          <w:p w14:paraId="2EEF3103" w14:textId="77777777" w:rsidR="0023524D" w:rsidRPr="001E3493" w:rsidRDefault="0023524D" w:rsidP="00423400">
            <w:pPr>
              <w:spacing w:line="240" w:lineRule="auto"/>
              <w:rPr>
                <w:noProof/>
              </w:rPr>
            </w:pPr>
            <w:r w:rsidRPr="001E3493">
              <w:rPr>
                <w:noProof/>
              </w:rPr>
              <w:drawing>
                <wp:inline distT="0" distB="0" distL="0" distR="0" wp14:anchorId="5B1BB106" wp14:editId="7681DFEC">
                  <wp:extent cx="1469621" cy="1097680"/>
                  <wp:effectExtent l="0" t="4445"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438" cstate="print">
                            <a:extLst>
                              <a:ext uri="{28A0092B-C50C-407E-A947-70E740481C1C}">
                                <a14:useLocalDpi xmlns:a14="http://schemas.microsoft.com/office/drawing/2010/main" val="0"/>
                              </a:ext>
                            </a:extLst>
                          </a:blip>
                          <a:stretch>
                            <a:fillRect/>
                          </a:stretch>
                        </pic:blipFill>
                        <pic:spPr>
                          <a:xfrm rot="5400000">
                            <a:off x="0" y="0"/>
                            <a:ext cx="1473110" cy="1100286"/>
                          </a:xfrm>
                          <a:prstGeom prst="rect">
                            <a:avLst/>
                          </a:prstGeom>
                        </pic:spPr>
                      </pic:pic>
                    </a:graphicData>
                  </a:graphic>
                </wp:inline>
              </w:drawing>
            </w:r>
          </w:p>
          <w:p w14:paraId="29380B3F" w14:textId="77777777" w:rsidR="0023524D" w:rsidRPr="001E3493" w:rsidRDefault="0023524D" w:rsidP="00423400">
            <w:pPr>
              <w:spacing w:line="240" w:lineRule="auto"/>
              <w:rPr>
                <w:noProof/>
              </w:rPr>
            </w:pPr>
            <w:r w:rsidRPr="001E3493">
              <w:rPr>
                <w:noProof/>
              </w:rPr>
              <w:t>Week 2.1</w:t>
            </w:r>
          </w:p>
        </w:tc>
        <w:tc>
          <w:tcPr>
            <w:tcW w:w="1890" w:type="dxa"/>
          </w:tcPr>
          <w:p w14:paraId="66142A7B" w14:textId="77777777" w:rsidR="0023524D" w:rsidRPr="001E3493" w:rsidRDefault="0023524D" w:rsidP="00423400">
            <w:pPr>
              <w:spacing w:line="240" w:lineRule="auto"/>
              <w:rPr>
                <w:noProof/>
              </w:rPr>
            </w:pPr>
          </w:p>
          <w:p w14:paraId="2EAE8C2C" w14:textId="77777777" w:rsidR="0023524D" w:rsidRPr="001E3493" w:rsidRDefault="0023524D" w:rsidP="00423400">
            <w:pPr>
              <w:spacing w:line="240" w:lineRule="auto"/>
              <w:rPr>
                <w:noProof/>
              </w:rPr>
            </w:pPr>
            <w:r w:rsidRPr="001E3493">
              <w:rPr>
                <w:noProof/>
              </w:rPr>
              <w:t>Week 2.2</w:t>
            </w:r>
          </w:p>
        </w:tc>
      </w:tr>
    </w:tbl>
    <w:p w14:paraId="13EF3F09" w14:textId="77777777" w:rsidR="00363632" w:rsidRDefault="00363632"/>
    <w:p w14:paraId="4F7E1783" w14:textId="77777777" w:rsidR="00363632" w:rsidRDefault="00363632"/>
    <w:p w14:paraId="756B85FF" w14:textId="77777777" w:rsidR="00363632" w:rsidRDefault="00363632"/>
    <w:p w14:paraId="62D886C0" w14:textId="52E5F961" w:rsidR="00363632" w:rsidRDefault="00363632">
      <w:r>
        <w:lastRenderedPageBreak/>
        <w:t>Table 37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2486"/>
        <w:gridCol w:w="2430"/>
        <w:gridCol w:w="2340"/>
      </w:tblGrid>
      <w:tr w:rsidR="0023524D" w:rsidRPr="001E3493" w14:paraId="59D1DAB8" w14:textId="77777777" w:rsidTr="00604581">
        <w:trPr>
          <w:trHeight w:val="4409"/>
        </w:trPr>
        <w:tc>
          <w:tcPr>
            <w:tcW w:w="929" w:type="dxa"/>
            <w:vMerge w:val="restart"/>
            <w:vAlign w:val="bottom"/>
          </w:tcPr>
          <w:p w14:paraId="4B2B57AE" w14:textId="77777777" w:rsidR="0023524D" w:rsidRPr="001E3493" w:rsidRDefault="0023524D" w:rsidP="00423400">
            <w:pPr>
              <w:spacing w:line="240" w:lineRule="auto"/>
            </w:pPr>
          </w:p>
        </w:tc>
        <w:tc>
          <w:tcPr>
            <w:tcW w:w="2486" w:type="dxa"/>
          </w:tcPr>
          <w:p w14:paraId="58CF84C0" w14:textId="77777777" w:rsidR="0023524D" w:rsidRPr="001E3493" w:rsidRDefault="0023524D" w:rsidP="00423400">
            <w:pPr>
              <w:spacing w:line="240" w:lineRule="auto"/>
              <w:rPr>
                <w:noProof/>
              </w:rPr>
            </w:pPr>
            <w:r w:rsidRPr="001E3493">
              <w:rPr>
                <w:noProof/>
              </w:rPr>
              <w:drawing>
                <wp:inline distT="0" distB="0" distL="0" distR="0" wp14:anchorId="04C055EE" wp14:editId="61AD3B6A">
                  <wp:extent cx="1441450" cy="1989439"/>
                  <wp:effectExtent l="0" t="0" r="635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439" cstate="print">
                            <a:extLst>
                              <a:ext uri="{28A0092B-C50C-407E-A947-70E740481C1C}">
                                <a14:useLocalDpi xmlns:a14="http://schemas.microsoft.com/office/drawing/2010/main" val="0"/>
                              </a:ext>
                            </a:extLst>
                          </a:blip>
                          <a:stretch>
                            <a:fillRect/>
                          </a:stretch>
                        </pic:blipFill>
                        <pic:spPr>
                          <a:xfrm>
                            <a:off x="0" y="0"/>
                            <a:ext cx="1441450" cy="1989439"/>
                          </a:xfrm>
                          <a:prstGeom prst="rect">
                            <a:avLst/>
                          </a:prstGeom>
                        </pic:spPr>
                      </pic:pic>
                    </a:graphicData>
                  </a:graphic>
                </wp:inline>
              </w:drawing>
            </w:r>
          </w:p>
          <w:p w14:paraId="2C24B216" w14:textId="77777777" w:rsidR="0023524D" w:rsidRPr="001E3493" w:rsidRDefault="0023524D" w:rsidP="00423400">
            <w:pPr>
              <w:spacing w:line="240" w:lineRule="auto"/>
              <w:rPr>
                <w:noProof/>
              </w:rPr>
            </w:pPr>
            <w:r w:rsidRPr="001E3493">
              <w:rPr>
                <w:noProof/>
              </w:rPr>
              <w:t>Week 3</w:t>
            </w:r>
          </w:p>
        </w:tc>
        <w:tc>
          <w:tcPr>
            <w:tcW w:w="2430" w:type="dxa"/>
          </w:tcPr>
          <w:p w14:paraId="16D0C4E5" w14:textId="77777777" w:rsidR="0023524D" w:rsidRPr="001E3493" w:rsidRDefault="0023524D" w:rsidP="00423400">
            <w:pPr>
              <w:spacing w:line="240" w:lineRule="auto"/>
              <w:rPr>
                <w:noProof/>
              </w:rPr>
            </w:pPr>
            <w:r w:rsidRPr="001E3493">
              <w:rPr>
                <w:noProof/>
              </w:rPr>
              <w:drawing>
                <wp:inline distT="0" distB="0" distL="0" distR="0" wp14:anchorId="4DCD34F0" wp14:editId="5474B673">
                  <wp:extent cx="1433604" cy="1978610"/>
                  <wp:effectExtent l="0" t="0" r="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440" cstate="print">
                            <a:extLst>
                              <a:ext uri="{28A0092B-C50C-407E-A947-70E740481C1C}">
                                <a14:useLocalDpi xmlns:a14="http://schemas.microsoft.com/office/drawing/2010/main" val="0"/>
                              </a:ext>
                            </a:extLst>
                          </a:blip>
                          <a:stretch>
                            <a:fillRect/>
                          </a:stretch>
                        </pic:blipFill>
                        <pic:spPr>
                          <a:xfrm>
                            <a:off x="0" y="0"/>
                            <a:ext cx="1433604" cy="1978610"/>
                          </a:xfrm>
                          <a:prstGeom prst="rect">
                            <a:avLst/>
                          </a:prstGeom>
                        </pic:spPr>
                      </pic:pic>
                    </a:graphicData>
                  </a:graphic>
                </wp:inline>
              </w:drawing>
            </w:r>
          </w:p>
          <w:p w14:paraId="621E42EE" w14:textId="77777777" w:rsidR="0023524D" w:rsidRPr="001E3493" w:rsidRDefault="0023524D" w:rsidP="00423400">
            <w:pPr>
              <w:spacing w:line="240" w:lineRule="auto"/>
              <w:rPr>
                <w:noProof/>
              </w:rPr>
            </w:pPr>
            <w:r w:rsidRPr="001E3493">
              <w:rPr>
                <w:noProof/>
              </w:rPr>
              <w:t xml:space="preserve">Week 4 </w:t>
            </w:r>
          </w:p>
        </w:tc>
        <w:tc>
          <w:tcPr>
            <w:tcW w:w="2340" w:type="dxa"/>
          </w:tcPr>
          <w:p w14:paraId="3DFA9813" w14:textId="77777777" w:rsidR="0023524D" w:rsidRPr="001E3493" w:rsidRDefault="0023524D" w:rsidP="00423400">
            <w:pPr>
              <w:spacing w:line="240" w:lineRule="auto"/>
              <w:rPr>
                <w:noProof/>
              </w:rPr>
            </w:pPr>
            <w:r w:rsidRPr="001E3493">
              <w:rPr>
                <w:b/>
                <w:bCs/>
                <w:noProof/>
              </w:rPr>
              <w:t>Not generated – Animal removed</w:t>
            </w:r>
          </w:p>
          <w:p w14:paraId="51A8F528" w14:textId="77777777" w:rsidR="0023524D" w:rsidRPr="001E3493" w:rsidRDefault="0023524D" w:rsidP="00423400">
            <w:pPr>
              <w:spacing w:line="240" w:lineRule="auto"/>
              <w:rPr>
                <w:noProof/>
              </w:rPr>
            </w:pPr>
            <w:r w:rsidRPr="001E3493">
              <w:rPr>
                <w:noProof/>
              </w:rPr>
              <w:t>Week 6</w:t>
            </w:r>
          </w:p>
        </w:tc>
      </w:tr>
      <w:tr w:rsidR="0023524D" w:rsidRPr="001E3493" w14:paraId="27D57BD1" w14:textId="77777777" w:rsidTr="00B46408">
        <w:trPr>
          <w:trHeight w:val="1328"/>
        </w:trPr>
        <w:tc>
          <w:tcPr>
            <w:tcW w:w="929" w:type="dxa"/>
            <w:vMerge/>
            <w:vAlign w:val="bottom"/>
          </w:tcPr>
          <w:p w14:paraId="62C0A0DB" w14:textId="77777777" w:rsidR="0023524D" w:rsidRPr="001E3493" w:rsidRDefault="0023524D" w:rsidP="00423400">
            <w:pPr>
              <w:spacing w:line="240" w:lineRule="auto"/>
            </w:pPr>
          </w:p>
        </w:tc>
        <w:tc>
          <w:tcPr>
            <w:tcW w:w="2486" w:type="dxa"/>
          </w:tcPr>
          <w:p w14:paraId="12E7CD80" w14:textId="77777777" w:rsidR="0023524D" w:rsidRPr="001E3493" w:rsidRDefault="0023524D" w:rsidP="00423400">
            <w:pPr>
              <w:spacing w:line="240" w:lineRule="auto"/>
              <w:rPr>
                <w:b/>
                <w:bCs/>
                <w:noProof/>
              </w:rPr>
            </w:pPr>
            <w:r w:rsidRPr="001E3493">
              <w:rPr>
                <w:b/>
                <w:bCs/>
                <w:noProof/>
              </w:rPr>
              <w:t>Not generated – Animal removed</w:t>
            </w:r>
          </w:p>
          <w:p w14:paraId="61C3561B" w14:textId="77777777" w:rsidR="0023524D" w:rsidRPr="001E3493" w:rsidRDefault="0023524D" w:rsidP="00423400">
            <w:pPr>
              <w:spacing w:line="240" w:lineRule="auto"/>
              <w:rPr>
                <w:noProof/>
              </w:rPr>
            </w:pPr>
            <w:r w:rsidRPr="001E3493">
              <w:rPr>
                <w:noProof/>
              </w:rPr>
              <w:t>Week 8</w:t>
            </w:r>
          </w:p>
        </w:tc>
        <w:tc>
          <w:tcPr>
            <w:tcW w:w="2430" w:type="dxa"/>
          </w:tcPr>
          <w:p w14:paraId="1DCB22E7" w14:textId="77777777" w:rsidR="0023524D" w:rsidRPr="001E3493" w:rsidRDefault="0023524D" w:rsidP="00423400">
            <w:pPr>
              <w:spacing w:line="240" w:lineRule="auto"/>
              <w:rPr>
                <w:b/>
                <w:bCs/>
                <w:noProof/>
              </w:rPr>
            </w:pPr>
            <w:r w:rsidRPr="001E3493">
              <w:rPr>
                <w:b/>
                <w:bCs/>
                <w:noProof/>
              </w:rPr>
              <w:t>Not generated – Animal removed</w:t>
            </w:r>
          </w:p>
          <w:p w14:paraId="1506AA46" w14:textId="77777777" w:rsidR="0023524D" w:rsidRPr="001E3493" w:rsidRDefault="0023524D" w:rsidP="00423400">
            <w:pPr>
              <w:spacing w:line="240" w:lineRule="auto"/>
              <w:rPr>
                <w:noProof/>
              </w:rPr>
            </w:pPr>
            <w:r w:rsidRPr="001E3493">
              <w:rPr>
                <w:noProof/>
              </w:rPr>
              <w:t>Week 10</w:t>
            </w:r>
          </w:p>
        </w:tc>
        <w:tc>
          <w:tcPr>
            <w:tcW w:w="2340" w:type="dxa"/>
          </w:tcPr>
          <w:p w14:paraId="3BBEF54E" w14:textId="77777777" w:rsidR="0023524D" w:rsidRPr="001E3493" w:rsidRDefault="0023524D" w:rsidP="00423400">
            <w:pPr>
              <w:spacing w:line="240" w:lineRule="auto"/>
              <w:rPr>
                <w:b/>
                <w:bCs/>
                <w:noProof/>
              </w:rPr>
            </w:pPr>
            <w:r w:rsidRPr="001E3493">
              <w:rPr>
                <w:b/>
                <w:bCs/>
                <w:noProof/>
              </w:rPr>
              <w:t>Not generated – Animal removed</w:t>
            </w:r>
            <w:r w:rsidRPr="001E3493">
              <w:rPr>
                <w:noProof/>
              </w:rPr>
              <w:br/>
              <w:t>Week 12</w:t>
            </w:r>
          </w:p>
        </w:tc>
      </w:tr>
    </w:tbl>
    <w:p w14:paraId="43FBC988" w14:textId="77777777" w:rsidR="0023524D" w:rsidRDefault="0023524D" w:rsidP="00423400">
      <w:pPr>
        <w:spacing w:line="240" w:lineRule="auto"/>
      </w:pPr>
    </w:p>
    <w:p w14:paraId="270D31BF" w14:textId="77777777" w:rsidR="00B46408" w:rsidRDefault="00B46408" w:rsidP="00423400">
      <w:pPr>
        <w:spacing w:line="240" w:lineRule="auto"/>
      </w:pPr>
    </w:p>
    <w:p w14:paraId="124F62AA" w14:textId="77777777" w:rsidR="00B46408" w:rsidRDefault="00B46408" w:rsidP="00423400">
      <w:pPr>
        <w:spacing w:line="240" w:lineRule="auto"/>
      </w:pPr>
    </w:p>
    <w:p w14:paraId="3EEAFC77" w14:textId="77777777" w:rsidR="00B46408" w:rsidRDefault="00B46408" w:rsidP="00423400">
      <w:pPr>
        <w:spacing w:line="240" w:lineRule="auto"/>
      </w:pPr>
    </w:p>
    <w:p w14:paraId="6A1CAED0" w14:textId="77777777" w:rsidR="00B46408" w:rsidRDefault="00B46408" w:rsidP="00423400">
      <w:pPr>
        <w:spacing w:line="240" w:lineRule="auto"/>
      </w:pPr>
    </w:p>
    <w:p w14:paraId="53C119D8" w14:textId="77777777" w:rsidR="00B46408" w:rsidRDefault="00B46408" w:rsidP="00423400">
      <w:pPr>
        <w:spacing w:line="240" w:lineRule="auto"/>
      </w:pPr>
    </w:p>
    <w:p w14:paraId="2CD8BF7D" w14:textId="77777777" w:rsidR="00B46408" w:rsidRDefault="00B46408" w:rsidP="00423400">
      <w:pPr>
        <w:spacing w:line="240" w:lineRule="auto"/>
      </w:pPr>
    </w:p>
    <w:p w14:paraId="60F88B44" w14:textId="77777777" w:rsidR="00B46408" w:rsidRDefault="00B46408" w:rsidP="00423400">
      <w:pPr>
        <w:spacing w:line="240" w:lineRule="auto"/>
      </w:pPr>
    </w:p>
    <w:p w14:paraId="381904A1" w14:textId="77777777" w:rsidR="00B46408" w:rsidRDefault="00B46408" w:rsidP="00423400">
      <w:pPr>
        <w:spacing w:line="240" w:lineRule="auto"/>
      </w:pPr>
    </w:p>
    <w:p w14:paraId="7419DFBD" w14:textId="77777777" w:rsidR="00B46408" w:rsidRDefault="00B46408" w:rsidP="00423400">
      <w:pPr>
        <w:spacing w:line="240" w:lineRule="auto"/>
      </w:pPr>
    </w:p>
    <w:p w14:paraId="3A2840E2" w14:textId="77777777" w:rsidR="00B46408" w:rsidRDefault="00B46408" w:rsidP="00423400">
      <w:pPr>
        <w:spacing w:line="240" w:lineRule="auto"/>
      </w:pPr>
    </w:p>
    <w:p w14:paraId="0AB20FCA" w14:textId="77777777" w:rsidR="00B46408" w:rsidRDefault="00B46408" w:rsidP="00423400">
      <w:pPr>
        <w:spacing w:line="240" w:lineRule="auto"/>
      </w:pPr>
    </w:p>
    <w:p w14:paraId="6438E296" w14:textId="77777777" w:rsidR="00B46408" w:rsidRDefault="00B46408" w:rsidP="00423400">
      <w:pPr>
        <w:spacing w:line="240" w:lineRule="auto"/>
      </w:pPr>
    </w:p>
    <w:p w14:paraId="06431E04" w14:textId="77777777" w:rsidR="00B46408" w:rsidRDefault="00B46408" w:rsidP="00423400">
      <w:pPr>
        <w:spacing w:line="240" w:lineRule="auto"/>
      </w:pPr>
    </w:p>
    <w:p w14:paraId="420327AF" w14:textId="77777777" w:rsidR="00B46408" w:rsidRDefault="00B46408" w:rsidP="00423400">
      <w:pPr>
        <w:spacing w:line="240" w:lineRule="auto"/>
      </w:pPr>
    </w:p>
    <w:p w14:paraId="07FD67D2" w14:textId="77777777" w:rsidR="00B46408" w:rsidRDefault="00B46408" w:rsidP="00423400">
      <w:pPr>
        <w:spacing w:line="240" w:lineRule="auto"/>
      </w:pPr>
    </w:p>
    <w:p w14:paraId="3B11C077" w14:textId="77777777" w:rsidR="00B46408" w:rsidRDefault="00B46408" w:rsidP="00423400">
      <w:pPr>
        <w:spacing w:line="240" w:lineRule="auto"/>
      </w:pPr>
    </w:p>
    <w:p w14:paraId="3C8EB1DA" w14:textId="77777777" w:rsidR="00B46408" w:rsidRDefault="00B46408" w:rsidP="00423400">
      <w:pPr>
        <w:spacing w:line="240" w:lineRule="auto"/>
      </w:pPr>
    </w:p>
    <w:p w14:paraId="30B7ED2F" w14:textId="77777777" w:rsidR="00B46408" w:rsidRDefault="00B46408" w:rsidP="00423400">
      <w:pPr>
        <w:spacing w:line="240" w:lineRule="auto"/>
      </w:pPr>
    </w:p>
    <w:p w14:paraId="400329F1" w14:textId="77777777" w:rsidR="00B46408" w:rsidRDefault="00B46408" w:rsidP="00423400">
      <w:pPr>
        <w:spacing w:line="240" w:lineRule="auto"/>
      </w:pPr>
    </w:p>
    <w:p w14:paraId="7007B1B8" w14:textId="77777777" w:rsidR="00B46408" w:rsidRDefault="00B46408" w:rsidP="00423400">
      <w:pPr>
        <w:spacing w:line="240" w:lineRule="auto"/>
      </w:pPr>
    </w:p>
    <w:p w14:paraId="31FBB69B" w14:textId="77777777" w:rsidR="00B46408" w:rsidRDefault="00B46408" w:rsidP="00423400">
      <w:pPr>
        <w:spacing w:line="240" w:lineRule="auto"/>
      </w:pPr>
    </w:p>
    <w:p w14:paraId="2FCF715C" w14:textId="0EFC85DB" w:rsidR="00B46408" w:rsidRDefault="00B46408" w:rsidP="00423400">
      <w:pPr>
        <w:spacing w:line="240" w:lineRule="auto"/>
      </w:pPr>
      <w:r>
        <w:lastRenderedPageBreak/>
        <w:t xml:space="preserve">Table 37 Continued </w:t>
      </w:r>
    </w:p>
    <w:p w14:paraId="2B6BB631" w14:textId="77777777" w:rsidR="00B46408" w:rsidRPr="001E3493" w:rsidRDefault="00B46408" w:rsidP="00423400">
      <w:pPr>
        <w:spacing w:line="240" w:lineRule="auto"/>
      </w:pP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1800"/>
        <w:gridCol w:w="1710"/>
        <w:gridCol w:w="1890"/>
      </w:tblGrid>
      <w:tr w:rsidR="0023524D" w:rsidRPr="001E3493" w14:paraId="603C5CB8" w14:textId="77777777" w:rsidTr="00B46408">
        <w:trPr>
          <w:trHeight w:val="3592"/>
        </w:trPr>
        <w:tc>
          <w:tcPr>
            <w:tcW w:w="929" w:type="dxa"/>
            <w:textDirection w:val="btLr"/>
            <w:vAlign w:val="bottom"/>
          </w:tcPr>
          <w:p w14:paraId="2D6F409F" w14:textId="77777777" w:rsidR="0023524D" w:rsidRPr="001E3493" w:rsidRDefault="0023524D" w:rsidP="00423400">
            <w:pPr>
              <w:spacing w:line="240" w:lineRule="auto"/>
              <w:ind w:left="113" w:right="113"/>
              <w:jc w:val="center"/>
              <w:rPr>
                <w:b/>
                <w:bCs/>
              </w:rPr>
            </w:pPr>
            <w:r w:rsidRPr="001E3493">
              <w:rPr>
                <w:b/>
                <w:bCs/>
              </w:rPr>
              <w:t>G24021</w:t>
            </w:r>
          </w:p>
        </w:tc>
        <w:tc>
          <w:tcPr>
            <w:tcW w:w="1856" w:type="dxa"/>
          </w:tcPr>
          <w:p w14:paraId="200EE1EA" w14:textId="77777777" w:rsidR="0023524D" w:rsidRPr="001E3493" w:rsidRDefault="0023524D" w:rsidP="00423400">
            <w:pPr>
              <w:spacing w:line="240" w:lineRule="auto"/>
              <w:rPr>
                <w:noProof/>
              </w:rPr>
            </w:pPr>
            <w:r w:rsidRPr="001E3493">
              <w:rPr>
                <w:noProof/>
              </w:rPr>
              <w:drawing>
                <wp:inline distT="0" distB="0" distL="0" distR="0" wp14:anchorId="1C883CC3" wp14:editId="318FB64B">
                  <wp:extent cx="1085850" cy="146748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rotWithShape="1">
                          <a:blip r:embed="rId441" cstate="print">
                            <a:extLst>
                              <a:ext uri="{28A0092B-C50C-407E-A947-70E740481C1C}">
                                <a14:useLocalDpi xmlns:a14="http://schemas.microsoft.com/office/drawing/2010/main" val="0"/>
                              </a:ext>
                            </a:extLst>
                          </a:blip>
                          <a:srcRect l="-1020" t="196" r="-134" b="755"/>
                          <a:stretch/>
                        </pic:blipFill>
                        <pic:spPr bwMode="auto">
                          <a:xfrm>
                            <a:off x="0" y="0"/>
                            <a:ext cx="1099759" cy="1486283"/>
                          </a:xfrm>
                          <a:prstGeom prst="rect">
                            <a:avLst/>
                          </a:prstGeom>
                          <a:ln>
                            <a:noFill/>
                          </a:ln>
                          <a:extLst>
                            <a:ext uri="{53640926-AAD7-44D8-BBD7-CCE9431645EC}">
                              <a14:shadowObscured xmlns:a14="http://schemas.microsoft.com/office/drawing/2010/main"/>
                            </a:ext>
                          </a:extLst>
                        </pic:spPr>
                      </pic:pic>
                    </a:graphicData>
                  </a:graphic>
                </wp:inline>
              </w:drawing>
            </w:r>
          </w:p>
          <w:p w14:paraId="75FD92CA" w14:textId="77777777" w:rsidR="0023524D" w:rsidRPr="001E3493" w:rsidRDefault="0023524D" w:rsidP="00423400">
            <w:pPr>
              <w:spacing w:line="240" w:lineRule="auto"/>
              <w:rPr>
                <w:noProof/>
              </w:rPr>
            </w:pPr>
            <w:r w:rsidRPr="001E3493">
              <w:rPr>
                <w:noProof/>
              </w:rPr>
              <w:t>Week 1.1</w:t>
            </w:r>
          </w:p>
        </w:tc>
        <w:tc>
          <w:tcPr>
            <w:tcW w:w="1800" w:type="dxa"/>
          </w:tcPr>
          <w:p w14:paraId="1BF545D9" w14:textId="77777777" w:rsidR="0023524D" w:rsidRPr="001E3493" w:rsidRDefault="0023524D" w:rsidP="00423400">
            <w:pPr>
              <w:spacing w:line="240" w:lineRule="auto"/>
              <w:rPr>
                <w:noProof/>
              </w:rPr>
            </w:pPr>
            <w:r w:rsidRPr="001E3493">
              <w:rPr>
                <w:noProof/>
              </w:rPr>
              <w:drawing>
                <wp:inline distT="0" distB="0" distL="0" distR="0" wp14:anchorId="71513096" wp14:editId="52C1E66C">
                  <wp:extent cx="1058745" cy="1461244"/>
                  <wp:effectExtent l="0" t="0" r="8255" b="571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442" cstate="print">
                            <a:extLst>
                              <a:ext uri="{28A0092B-C50C-407E-A947-70E740481C1C}">
                                <a14:useLocalDpi xmlns:a14="http://schemas.microsoft.com/office/drawing/2010/main" val="0"/>
                              </a:ext>
                            </a:extLst>
                          </a:blip>
                          <a:stretch>
                            <a:fillRect/>
                          </a:stretch>
                        </pic:blipFill>
                        <pic:spPr>
                          <a:xfrm>
                            <a:off x="0" y="0"/>
                            <a:ext cx="1058745" cy="1461244"/>
                          </a:xfrm>
                          <a:prstGeom prst="rect">
                            <a:avLst/>
                          </a:prstGeom>
                        </pic:spPr>
                      </pic:pic>
                    </a:graphicData>
                  </a:graphic>
                </wp:inline>
              </w:drawing>
            </w:r>
          </w:p>
          <w:p w14:paraId="2B85500E" w14:textId="77777777" w:rsidR="0023524D" w:rsidRPr="001E3493" w:rsidRDefault="0023524D" w:rsidP="00423400">
            <w:pPr>
              <w:spacing w:line="240" w:lineRule="auto"/>
              <w:rPr>
                <w:noProof/>
              </w:rPr>
            </w:pPr>
            <w:r w:rsidRPr="001E3493">
              <w:rPr>
                <w:noProof/>
              </w:rPr>
              <w:t>Week 1.2</w:t>
            </w:r>
          </w:p>
        </w:tc>
        <w:tc>
          <w:tcPr>
            <w:tcW w:w="1710" w:type="dxa"/>
          </w:tcPr>
          <w:p w14:paraId="345CE1BC" w14:textId="77777777" w:rsidR="0023524D" w:rsidRPr="001E3493" w:rsidRDefault="0023524D" w:rsidP="00423400">
            <w:pPr>
              <w:spacing w:line="240" w:lineRule="auto"/>
              <w:rPr>
                <w:noProof/>
              </w:rPr>
            </w:pPr>
            <w:r w:rsidRPr="001E3493">
              <w:rPr>
                <w:noProof/>
              </w:rPr>
              <w:drawing>
                <wp:inline distT="0" distB="0" distL="0" distR="0" wp14:anchorId="73B1A7DB" wp14:editId="0181689C">
                  <wp:extent cx="1062141" cy="1465930"/>
                  <wp:effectExtent l="0" t="0" r="5080" b="127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443" cstate="print">
                            <a:extLst>
                              <a:ext uri="{28A0092B-C50C-407E-A947-70E740481C1C}">
                                <a14:useLocalDpi xmlns:a14="http://schemas.microsoft.com/office/drawing/2010/main" val="0"/>
                              </a:ext>
                            </a:extLst>
                          </a:blip>
                          <a:stretch>
                            <a:fillRect/>
                          </a:stretch>
                        </pic:blipFill>
                        <pic:spPr>
                          <a:xfrm>
                            <a:off x="0" y="0"/>
                            <a:ext cx="1062141" cy="1465930"/>
                          </a:xfrm>
                          <a:prstGeom prst="rect">
                            <a:avLst/>
                          </a:prstGeom>
                        </pic:spPr>
                      </pic:pic>
                    </a:graphicData>
                  </a:graphic>
                </wp:inline>
              </w:drawing>
            </w:r>
          </w:p>
          <w:p w14:paraId="6A4CA90F" w14:textId="77777777" w:rsidR="0023524D" w:rsidRPr="001E3493" w:rsidRDefault="0023524D" w:rsidP="00423400">
            <w:pPr>
              <w:spacing w:line="240" w:lineRule="auto"/>
              <w:rPr>
                <w:noProof/>
              </w:rPr>
            </w:pPr>
            <w:r w:rsidRPr="001E3493">
              <w:rPr>
                <w:noProof/>
              </w:rPr>
              <w:t>Week 2.1</w:t>
            </w:r>
          </w:p>
        </w:tc>
        <w:tc>
          <w:tcPr>
            <w:tcW w:w="1890" w:type="dxa"/>
          </w:tcPr>
          <w:p w14:paraId="19FE9465" w14:textId="77777777" w:rsidR="0023524D" w:rsidRPr="001E3493" w:rsidRDefault="0023524D" w:rsidP="00423400">
            <w:pPr>
              <w:spacing w:line="240" w:lineRule="auto"/>
              <w:rPr>
                <w:noProof/>
              </w:rPr>
            </w:pPr>
          </w:p>
          <w:p w14:paraId="568FA867" w14:textId="77777777" w:rsidR="0023524D" w:rsidRPr="001E3493" w:rsidRDefault="0023524D" w:rsidP="00423400">
            <w:pPr>
              <w:spacing w:line="240" w:lineRule="auto"/>
              <w:rPr>
                <w:noProof/>
              </w:rPr>
            </w:pPr>
            <w:r w:rsidRPr="001E3493">
              <w:rPr>
                <w:noProof/>
              </w:rPr>
              <w:t>Week 2.2</w:t>
            </w:r>
          </w:p>
        </w:tc>
      </w:tr>
    </w:tbl>
    <w:p w14:paraId="4C9320A5" w14:textId="77777777" w:rsidR="00B46408" w:rsidRDefault="00B46408"/>
    <w:p w14:paraId="2B9BDC40" w14:textId="77777777" w:rsidR="00B46408" w:rsidRDefault="00B46408"/>
    <w:p w14:paraId="36C98F8F" w14:textId="77777777" w:rsidR="00B46408" w:rsidRDefault="00B46408"/>
    <w:p w14:paraId="0F175EEA" w14:textId="77777777" w:rsidR="00B46408" w:rsidRDefault="00B46408"/>
    <w:p w14:paraId="544FDF2D" w14:textId="77777777" w:rsidR="00B46408" w:rsidRDefault="00B46408"/>
    <w:p w14:paraId="66F59CC5" w14:textId="77777777" w:rsidR="00B46408" w:rsidRDefault="00B46408"/>
    <w:p w14:paraId="542274FE" w14:textId="77777777" w:rsidR="00B46408" w:rsidRDefault="00B46408"/>
    <w:p w14:paraId="18CBDFE1" w14:textId="77777777" w:rsidR="00B46408" w:rsidRDefault="00B46408"/>
    <w:p w14:paraId="3C4C7CDC" w14:textId="77777777" w:rsidR="00B46408" w:rsidRDefault="00B46408"/>
    <w:p w14:paraId="199CA877" w14:textId="77777777" w:rsidR="00B46408" w:rsidRDefault="00B46408"/>
    <w:p w14:paraId="1BB62790" w14:textId="77777777" w:rsidR="00B46408" w:rsidRDefault="00B46408"/>
    <w:p w14:paraId="65DE1FB0" w14:textId="77777777" w:rsidR="00B46408" w:rsidRDefault="00B46408"/>
    <w:p w14:paraId="65BC1DDB" w14:textId="77777777" w:rsidR="00B46408" w:rsidRDefault="00B46408"/>
    <w:p w14:paraId="2CA5FFE0" w14:textId="77777777" w:rsidR="00B46408" w:rsidRDefault="00B46408"/>
    <w:p w14:paraId="3A2A3423" w14:textId="77777777" w:rsidR="00B46408" w:rsidRDefault="00B46408"/>
    <w:p w14:paraId="4F251F26" w14:textId="3A6EA679" w:rsidR="00B46408" w:rsidRDefault="00B46408">
      <w:r>
        <w:lastRenderedPageBreak/>
        <w:t>Table 37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2486"/>
        <w:gridCol w:w="2430"/>
        <w:gridCol w:w="2340"/>
      </w:tblGrid>
      <w:tr w:rsidR="0023524D" w:rsidRPr="001E3493" w14:paraId="2600FD01" w14:textId="77777777" w:rsidTr="00B46408">
        <w:trPr>
          <w:trHeight w:val="4121"/>
        </w:trPr>
        <w:tc>
          <w:tcPr>
            <w:tcW w:w="929" w:type="dxa"/>
            <w:vMerge w:val="restart"/>
            <w:vAlign w:val="bottom"/>
          </w:tcPr>
          <w:p w14:paraId="06BDEEDE" w14:textId="77777777" w:rsidR="0023524D" w:rsidRPr="001E3493" w:rsidRDefault="0023524D" w:rsidP="00423400">
            <w:pPr>
              <w:spacing w:line="240" w:lineRule="auto"/>
            </w:pPr>
          </w:p>
        </w:tc>
        <w:tc>
          <w:tcPr>
            <w:tcW w:w="2486" w:type="dxa"/>
          </w:tcPr>
          <w:p w14:paraId="3F815CF7" w14:textId="77777777" w:rsidR="0023524D" w:rsidRPr="001E3493" w:rsidRDefault="0023524D" w:rsidP="00423400">
            <w:pPr>
              <w:spacing w:line="240" w:lineRule="auto"/>
              <w:rPr>
                <w:noProof/>
              </w:rPr>
            </w:pPr>
            <w:r w:rsidRPr="001E3493">
              <w:rPr>
                <w:noProof/>
              </w:rPr>
              <w:drawing>
                <wp:inline distT="0" distB="0" distL="0" distR="0" wp14:anchorId="5C96D973" wp14:editId="2220F423">
                  <wp:extent cx="1929875" cy="1441450"/>
                  <wp:effectExtent l="0" t="3492"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444" cstate="print">
                            <a:extLst>
                              <a:ext uri="{28A0092B-C50C-407E-A947-70E740481C1C}">
                                <a14:useLocalDpi xmlns:a14="http://schemas.microsoft.com/office/drawing/2010/main" val="0"/>
                              </a:ext>
                            </a:extLst>
                          </a:blip>
                          <a:stretch>
                            <a:fillRect/>
                          </a:stretch>
                        </pic:blipFill>
                        <pic:spPr>
                          <a:xfrm rot="5400000">
                            <a:off x="0" y="0"/>
                            <a:ext cx="1929875" cy="1441450"/>
                          </a:xfrm>
                          <a:prstGeom prst="rect">
                            <a:avLst/>
                          </a:prstGeom>
                        </pic:spPr>
                      </pic:pic>
                    </a:graphicData>
                  </a:graphic>
                </wp:inline>
              </w:drawing>
            </w:r>
          </w:p>
          <w:p w14:paraId="60D850E9" w14:textId="77777777" w:rsidR="0023524D" w:rsidRPr="001E3493" w:rsidRDefault="0023524D" w:rsidP="00423400">
            <w:pPr>
              <w:spacing w:line="240" w:lineRule="auto"/>
              <w:rPr>
                <w:noProof/>
              </w:rPr>
            </w:pPr>
            <w:r w:rsidRPr="001E3493">
              <w:rPr>
                <w:noProof/>
              </w:rPr>
              <w:t>Week 3</w:t>
            </w:r>
          </w:p>
        </w:tc>
        <w:tc>
          <w:tcPr>
            <w:tcW w:w="2430" w:type="dxa"/>
          </w:tcPr>
          <w:p w14:paraId="65A4EB09" w14:textId="77777777" w:rsidR="0023524D" w:rsidRPr="001E3493" w:rsidRDefault="0023524D" w:rsidP="00423400">
            <w:pPr>
              <w:spacing w:line="240" w:lineRule="auto"/>
              <w:rPr>
                <w:noProof/>
              </w:rPr>
            </w:pPr>
            <w:r w:rsidRPr="001E3493">
              <w:rPr>
                <w:noProof/>
              </w:rPr>
              <w:drawing>
                <wp:inline distT="0" distB="0" distL="0" distR="0" wp14:anchorId="65429C1C" wp14:editId="476BBD41">
                  <wp:extent cx="1433604" cy="1978610"/>
                  <wp:effectExtent l="0" t="0" r="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445" cstate="print">
                            <a:extLst>
                              <a:ext uri="{28A0092B-C50C-407E-A947-70E740481C1C}">
                                <a14:useLocalDpi xmlns:a14="http://schemas.microsoft.com/office/drawing/2010/main" val="0"/>
                              </a:ext>
                            </a:extLst>
                          </a:blip>
                          <a:stretch>
                            <a:fillRect/>
                          </a:stretch>
                        </pic:blipFill>
                        <pic:spPr>
                          <a:xfrm>
                            <a:off x="0" y="0"/>
                            <a:ext cx="1433604" cy="1978610"/>
                          </a:xfrm>
                          <a:prstGeom prst="rect">
                            <a:avLst/>
                          </a:prstGeom>
                        </pic:spPr>
                      </pic:pic>
                    </a:graphicData>
                  </a:graphic>
                </wp:inline>
              </w:drawing>
            </w:r>
          </w:p>
          <w:p w14:paraId="02D9A3CC" w14:textId="77777777" w:rsidR="0023524D" w:rsidRPr="001E3493" w:rsidRDefault="0023524D" w:rsidP="00423400">
            <w:pPr>
              <w:spacing w:line="240" w:lineRule="auto"/>
              <w:rPr>
                <w:noProof/>
              </w:rPr>
            </w:pPr>
            <w:r w:rsidRPr="001E3493">
              <w:rPr>
                <w:noProof/>
              </w:rPr>
              <w:t xml:space="preserve">Week 4 </w:t>
            </w:r>
          </w:p>
        </w:tc>
        <w:tc>
          <w:tcPr>
            <w:tcW w:w="2340" w:type="dxa"/>
          </w:tcPr>
          <w:p w14:paraId="726D6F52" w14:textId="77777777" w:rsidR="0023524D" w:rsidRPr="001E3493" w:rsidRDefault="0023524D" w:rsidP="00423400">
            <w:pPr>
              <w:spacing w:line="240" w:lineRule="auto"/>
              <w:rPr>
                <w:noProof/>
              </w:rPr>
            </w:pPr>
            <w:r w:rsidRPr="001E3493">
              <w:rPr>
                <w:noProof/>
              </w:rPr>
              <w:drawing>
                <wp:inline distT="0" distB="0" distL="0" distR="0" wp14:anchorId="0B4853B6" wp14:editId="70C03293">
                  <wp:extent cx="1419225" cy="1958767"/>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446" cstate="print">
                            <a:extLst>
                              <a:ext uri="{28A0092B-C50C-407E-A947-70E740481C1C}">
                                <a14:useLocalDpi xmlns:a14="http://schemas.microsoft.com/office/drawing/2010/main" val="0"/>
                              </a:ext>
                            </a:extLst>
                          </a:blip>
                          <a:stretch>
                            <a:fillRect/>
                          </a:stretch>
                        </pic:blipFill>
                        <pic:spPr>
                          <a:xfrm>
                            <a:off x="0" y="0"/>
                            <a:ext cx="1423125" cy="1964150"/>
                          </a:xfrm>
                          <a:prstGeom prst="rect">
                            <a:avLst/>
                          </a:prstGeom>
                        </pic:spPr>
                      </pic:pic>
                    </a:graphicData>
                  </a:graphic>
                </wp:inline>
              </w:drawing>
            </w:r>
          </w:p>
          <w:p w14:paraId="6B548F0E" w14:textId="77777777" w:rsidR="0023524D" w:rsidRPr="001E3493" w:rsidRDefault="0023524D" w:rsidP="00423400">
            <w:pPr>
              <w:spacing w:line="240" w:lineRule="auto"/>
              <w:rPr>
                <w:noProof/>
              </w:rPr>
            </w:pPr>
            <w:r w:rsidRPr="001E3493">
              <w:rPr>
                <w:noProof/>
              </w:rPr>
              <w:t>Week 6</w:t>
            </w:r>
          </w:p>
        </w:tc>
      </w:tr>
      <w:tr w:rsidR="0023524D" w:rsidRPr="001E3493" w14:paraId="4ACA33F8" w14:textId="77777777" w:rsidTr="00B46408">
        <w:trPr>
          <w:trHeight w:val="800"/>
        </w:trPr>
        <w:tc>
          <w:tcPr>
            <w:tcW w:w="929" w:type="dxa"/>
            <w:vMerge/>
            <w:vAlign w:val="bottom"/>
          </w:tcPr>
          <w:p w14:paraId="0EF6DF04" w14:textId="77777777" w:rsidR="0023524D" w:rsidRPr="001E3493" w:rsidRDefault="0023524D" w:rsidP="00423400">
            <w:pPr>
              <w:spacing w:line="240" w:lineRule="auto"/>
            </w:pPr>
          </w:p>
        </w:tc>
        <w:tc>
          <w:tcPr>
            <w:tcW w:w="2486" w:type="dxa"/>
          </w:tcPr>
          <w:p w14:paraId="2FD65327"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8</w:t>
            </w:r>
          </w:p>
        </w:tc>
        <w:tc>
          <w:tcPr>
            <w:tcW w:w="2430" w:type="dxa"/>
          </w:tcPr>
          <w:p w14:paraId="4C40C992"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10</w:t>
            </w:r>
          </w:p>
        </w:tc>
        <w:tc>
          <w:tcPr>
            <w:tcW w:w="2340" w:type="dxa"/>
          </w:tcPr>
          <w:p w14:paraId="6C81CE0A"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12</w:t>
            </w:r>
          </w:p>
        </w:tc>
      </w:tr>
    </w:tbl>
    <w:p w14:paraId="2F4D0B34" w14:textId="77777777" w:rsidR="0023524D" w:rsidRDefault="0023524D" w:rsidP="00423400">
      <w:pPr>
        <w:spacing w:line="240" w:lineRule="auto"/>
      </w:pPr>
    </w:p>
    <w:p w14:paraId="3FEE23B5" w14:textId="77777777" w:rsidR="00B46408" w:rsidRDefault="00B46408" w:rsidP="00423400">
      <w:pPr>
        <w:spacing w:line="240" w:lineRule="auto"/>
      </w:pPr>
    </w:p>
    <w:p w14:paraId="04B4EB32" w14:textId="77777777" w:rsidR="00B46408" w:rsidRDefault="00B46408" w:rsidP="00423400">
      <w:pPr>
        <w:spacing w:line="240" w:lineRule="auto"/>
      </w:pPr>
    </w:p>
    <w:p w14:paraId="0BA29A5B" w14:textId="77777777" w:rsidR="00B46408" w:rsidRDefault="00B46408" w:rsidP="00423400">
      <w:pPr>
        <w:spacing w:line="240" w:lineRule="auto"/>
      </w:pPr>
    </w:p>
    <w:p w14:paraId="6EC858FA" w14:textId="77777777" w:rsidR="00B46408" w:rsidRDefault="00B46408" w:rsidP="00423400">
      <w:pPr>
        <w:spacing w:line="240" w:lineRule="auto"/>
      </w:pPr>
    </w:p>
    <w:p w14:paraId="03ABA974" w14:textId="77777777" w:rsidR="00B46408" w:rsidRDefault="00B46408" w:rsidP="00423400">
      <w:pPr>
        <w:spacing w:line="240" w:lineRule="auto"/>
      </w:pPr>
    </w:p>
    <w:p w14:paraId="1DFC90C2" w14:textId="77777777" w:rsidR="00B46408" w:rsidRDefault="00B46408" w:rsidP="00423400">
      <w:pPr>
        <w:spacing w:line="240" w:lineRule="auto"/>
      </w:pPr>
    </w:p>
    <w:p w14:paraId="1FFF2EE2" w14:textId="77777777" w:rsidR="00B46408" w:rsidRDefault="00B46408" w:rsidP="00423400">
      <w:pPr>
        <w:spacing w:line="240" w:lineRule="auto"/>
      </w:pPr>
    </w:p>
    <w:p w14:paraId="3AFBC967" w14:textId="77777777" w:rsidR="00B46408" w:rsidRDefault="00B46408" w:rsidP="00423400">
      <w:pPr>
        <w:spacing w:line="240" w:lineRule="auto"/>
      </w:pPr>
    </w:p>
    <w:p w14:paraId="5206C31D" w14:textId="77777777" w:rsidR="00B46408" w:rsidRDefault="00B46408" w:rsidP="00423400">
      <w:pPr>
        <w:spacing w:line="240" w:lineRule="auto"/>
      </w:pPr>
    </w:p>
    <w:p w14:paraId="5F770045" w14:textId="77777777" w:rsidR="00B46408" w:rsidRDefault="00B46408" w:rsidP="00423400">
      <w:pPr>
        <w:spacing w:line="240" w:lineRule="auto"/>
      </w:pPr>
    </w:p>
    <w:p w14:paraId="36781FEF" w14:textId="77777777" w:rsidR="00B46408" w:rsidRDefault="00B46408" w:rsidP="00423400">
      <w:pPr>
        <w:spacing w:line="240" w:lineRule="auto"/>
      </w:pPr>
    </w:p>
    <w:p w14:paraId="45D98BBF" w14:textId="77777777" w:rsidR="00B46408" w:rsidRDefault="00B46408" w:rsidP="00423400">
      <w:pPr>
        <w:spacing w:line="240" w:lineRule="auto"/>
      </w:pPr>
    </w:p>
    <w:p w14:paraId="477E7248" w14:textId="77777777" w:rsidR="00B46408" w:rsidRDefault="00B46408" w:rsidP="00423400">
      <w:pPr>
        <w:spacing w:line="240" w:lineRule="auto"/>
      </w:pPr>
    </w:p>
    <w:p w14:paraId="7CC65FD3" w14:textId="77777777" w:rsidR="00B46408" w:rsidRDefault="00B46408" w:rsidP="00423400">
      <w:pPr>
        <w:spacing w:line="240" w:lineRule="auto"/>
      </w:pPr>
    </w:p>
    <w:p w14:paraId="68AEC9CD" w14:textId="77777777" w:rsidR="00B46408" w:rsidRDefault="00B46408" w:rsidP="00423400">
      <w:pPr>
        <w:spacing w:line="240" w:lineRule="auto"/>
      </w:pPr>
    </w:p>
    <w:p w14:paraId="26F9EA0D" w14:textId="77777777" w:rsidR="00B46408" w:rsidRDefault="00B46408" w:rsidP="00423400">
      <w:pPr>
        <w:spacing w:line="240" w:lineRule="auto"/>
      </w:pPr>
    </w:p>
    <w:p w14:paraId="51DF71D7" w14:textId="77777777" w:rsidR="00B46408" w:rsidRDefault="00B46408" w:rsidP="00423400">
      <w:pPr>
        <w:spacing w:line="240" w:lineRule="auto"/>
      </w:pPr>
    </w:p>
    <w:p w14:paraId="39C4D225" w14:textId="77777777" w:rsidR="00B46408" w:rsidRDefault="00B46408" w:rsidP="00423400">
      <w:pPr>
        <w:spacing w:line="240" w:lineRule="auto"/>
      </w:pPr>
    </w:p>
    <w:p w14:paraId="052EC522" w14:textId="77777777" w:rsidR="00B46408" w:rsidRDefault="00B46408" w:rsidP="00423400">
      <w:pPr>
        <w:spacing w:line="240" w:lineRule="auto"/>
      </w:pPr>
    </w:p>
    <w:p w14:paraId="288A6737" w14:textId="77777777" w:rsidR="00B46408" w:rsidRDefault="00B46408" w:rsidP="00423400">
      <w:pPr>
        <w:spacing w:line="240" w:lineRule="auto"/>
      </w:pPr>
    </w:p>
    <w:p w14:paraId="6D859483" w14:textId="77777777" w:rsidR="00B46408" w:rsidRDefault="00B46408" w:rsidP="00423400">
      <w:pPr>
        <w:spacing w:line="240" w:lineRule="auto"/>
      </w:pPr>
    </w:p>
    <w:p w14:paraId="548FBFD2" w14:textId="77777777" w:rsidR="00B46408" w:rsidRDefault="00B46408" w:rsidP="00423400">
      <w:pPr>
        <w:spacing w:line="240" w:lineRule="auto"/>
      </w:pPr>
    </w:p>
    <w:p w14:paraId="17763F4A" w14:textId="77777777" w:rsidR="00B46408" w:rsidRDefault="00B46408" w:rsidP="00423400">
      <w:pPr>
        <w:spacing w:line="240" w:lineRule="auto"/>
      </w:pPr>
    </w:p>
    <w:p w14:paraId="33C217D8" w14:textId="77777777" w:rsidR="00B46408" w:rsidRDefault="00B46408" w:rsidP="00423400">
      <w:pPr>
        <w:spacing w:line="240" w:lineRule="auto"/>
      </w:pPr>
    </w:p>
    <w:p w14:paraId="48CD6884" w14:textId="5B5DA18C" w:rsidR="00B46408" w:rsidRDefault="00B46408" w:rsidP="00423400">
      <w:pPr>
        <w:spacing w:line="240" w:lineRule="auto"/>
      </w:pPr>
      <w:r>
        <w:lastRenderedPageBreak/>
        <w:t xml:space="preserve">Table 37 Continued </w:t>
      </w:r>
    </w:p>
    <w:p w14:paraId="78D3DFFA" w14:textId="77777777" w:rsidR="00B46408" w:rsidRPr="001E3493" w:rsidRDefault="00B46408" w:rsidP="00423400">
      <w:pPr>
        <w:spacing w:line="240" w:lineRule="auto"/>
      </w:pPr>
    </w:p>
    <w:tbl>
      <w:tblPr>
        <w:tblStyle w:val="TableGrid"/>
        <w:tblpPr w:leftFromText="180" w:rightFromText="180" w:vertAnchor="text" w:tblpXSpec="center" w:tblpY="1"/>
        <w:tblOverlap w:val="never"/>
        <w:tblW w:w="8399" w:type="dxa"/>
        <w:tblLayout w:type="fixed"/>
        <w:tblLook w:val="04A0" w:firstRow="1" w:lastRow="0" w:firstColumn="1" w:lastColumn="0" w:noHBand="0" w:noVBand="1"/>
      </w:tblPr>
      <w:tblGrid>
        <w:gridCol w:w="953"/>
        <w:gridCol w:w="1904"/>
        <w:gridCol w:w="647"/>
        <w:gridCol w:w="1200"/>
        <w:gridCol w:w="1293"/>
        <w:gridCol w:w="461"/>
        <w:gridCol w:w="1941"/>
      </w:tblGrid>
      <w:tr w:rsidR="0023524D" w:rsidRPr="001E3493" w14:paraId="0B1FF376" w14:textId="77777777" w:rsidTr="000D0040">
        <w:trPr>
          <w:trHeight w:val="3824"/>
        </w:trPr>
        <w:tc>
          <w:tcPr>
            <w:tcW w:w="953" w:type="dxa"/>
            <w:vMerge w:val="restart"/>
            <w:textDirection w:val="btLr"/>
            <w:vAlign w:val="bottom"/>
          </w:tcPr>
          <w:p w14:paraId="39B38B3B" w14:textId="77777777" w:rsidR="0023524D" w:rsidRPr="001E3493" w:rsidRDefault="0023524D" w:rsidP="00423400">
            <w:pPr>
              <w:spacing w:line="240" w:lineRule="auto"/>
              <w:ind w:left="113" w:right="113"/>
              <w:jc w:val="center"/>
              <w:rPr>
                <w:b/>
                <w:bCs/>
              </w:rPr>
            </w:pPr>
            <w:r w:rsidRPr="001E3493">
              <w:rPr>
                <w:b/>
                <w:bCs/>
              </w:rPr>
              <w:t>G24022</w:t>
            </w:r>
          </w:p>
        </w:tc>
        <w:tc>
          <w:tcPr>
            <w:tcW w:w="1904" w:type="dxa"/>
          </w:tcPr>
          <w:p w14:paraId="37F118E5" w14:textId="77777777" w:rsidR="0023524D" w:rsidRPr="001E3493" w:rsidRDefault="0023524D" w:rsidP="00423400">
            <w:pPr>
              <w:spacing w:line="240" w:lineRule="auto"/>
              <w:rPr>
                <w:noProof/>
              </w:rPr>
            </w:pPr>
            <w:r w:rsidRPr="001E3493">
              <w:rPr>
                <w:noProof/>
              </w:rPr>
              <w:drawing>
                <wp:inline distT="0" distB="0" distL="0" distR="0" wp14:anchorId="186119DB" wp14:editId="6029A220">
                  <wp:extent cx="1246558" cy="1459230"/>
                  <wp:effectExtent l="0" t="0" r="0" b="762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rotWithShape="1">
                          <a:blip r:embed="rId447" cstate="print">
                            <a:extLst>
                              <a:ext uri="{28A0092B-C50C-407E-A947-70E740481C1C}">
                                <a14:useLocalDpi xmlns:a14="http://schemas.microsoft.com/office/drawing/2010/main" val="0"/>
                              </a:ext>
                            </a:extLst>
                          </a:blip>
                          <a:srcRect t="19630" r="6193" b="807"/>
                          <a:stretch/>
                        </pic:blipFill>
                        <pic:spPr bwMode="auto">
                          <a:xfrm>
                            <a:off x="0" y="0"/>
                            <a:ext cx="1259946" cy="1474902"/>
                          </a:xfrm>
                          <a:prstGeom prst="rect">
                            <a:avLst/>
                          </a:prstGeom>
                          <a:ln>
                            <a:noFill/>
                          </a:ln>
                          <a:extLst>
                            <a:ext uri="{53640926-AAD7-44D8-BBD7-CCE9431645EC}">
                              <a14:shadowObscured xmlns:a14="http://schemas.microsoft.com/office/drawing/2010/main"/>
                            </a:ext>
                          </a:extLst>
                        </pic:spPr>
                      </pic:pic>
                    </a:graphicData>
                  </a:graphic>
                </wp:inline>
              </w:drawing>
            </w:r>
          </w:p>
          <w:p w14:paraId="3754E774" w14:textId="77777777" w:rsidR="0023524D" w:rsidRPr="001E3493" w:rsidRDefault="0023524D" w:rsidP="00423400">
            <w:pPr>
              <w:spacing w:line="240" w:lineRule="auto"/>
              <w:rPr>
                <w:noProof/>
              </w:rPr>
            </w:pPr>
            <w:r w:rsidRPr="001E3493">
              <w:rPr>
                <w:noProof/>
              </w:rPr>
              <w:t>Week 1.1</w:t>
            </w:r>
          </w:p>
        </w:tc>
        <w:tc>
          <w:tcPr>
            <w:tcW w:w="1847" w:type="dxa"/>
            <w:gridSpan w:val="2"/>
          </w:tcPr>
          <w:p w14:paraId="4F4013F2" w14:textId="77777777" w:rsidR="0023524D" w:rsidRPr="001E3493" w:rsidRDefault="0023524D" w:rsidP="00423400">
            <w:pPr>
              <w:spacing w:line="240" w:lineRule="auto"/>
              <w:rPr>
                <w:noProof/>
              </w:rPr>
            </w:pPr>
            <w:r w:rsidRPr="001E3493">
              <w:rPr>
                <w:noProof/>
              </w:rPr>
              <w:drawing>
                <wp:inline distT="0" distB="0" distL="0" distR="0" wp14:anchorId="383D8EFA" wp14:editId="2CA2CF22">
                  <wp:extent cx="1058745" cy="1461244"/>
                  <wp:effectExtent l="0" t="0" r="8255" b="571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448" cstate="print">
                            <a:extLst>
                              <a:ext uri="{28A0092B-C50C-407E-A947-70E740481C1C}">
                                <a14:useLocalDpi xmlns:a14="http://schemas.microsoft.com/office/drawing/2010/main" val="0"/>
                              </a:ext>
                            </a:extLst>
                          </a:blip>
                          <a:stretch>
                            <a:fillRect/>
                          </a:stretch>
                        </pic:blipFill>
                        <pic:spPr>
                          <a:xfrm>
                            <a:off x="0" y="0"/>
                            <a:ext cx="1058745" cy="1461244"/>
                          </a:xfrm>
                          <a:prstGeom prst="rect">
                            <a:avLst/>
                          </a:prstGeom>
                        </pic:spPr>
                      </pic:pic>
                    </a:graphicData>
                  </a:graphic>
                </wp:inline>
              </w:drawing>
            </w:r>
          </w:p>
          <w:p w14:paraId="684A1DB4" w14:textId="77777777" w:rsidR="0023524D" w:rsidRPr="001E3493" w:rsidRDefault="0023524D" w:rsidP="00423400">
            <w:pPr>
              <w:spacing w:line="240" w:lineRule="auto"/>
              <w:rPr>
                <w:noProof/>
              </w:rPr>
            </w:pPr>
            <w:r w:rsidRPr="001E3493">
              <w:rPr>
                <w:noProof/>
              </w:rPr>
              <w:t>Week 1.2</w:t>
            </w:r>
          </w:p>
        </w:tc>
        <w:tc>
          <w:tcPr>
            <w:tcW w:w="1754" w:type="dxa"/>
            <w:gridSpan w:val="2"/>
          </w:tcPr>
          <w:p w14:paraId="7E6266B7" w14:textId="77777777" w:rsidR="0023524D" w:rsidRPr="001E3493" w:rsidRDefault="0023524D" w:rsidP="00423400">
            <w:pPr>
              <w:spacing w:line="240" w:lineRule="auto"/>
              <w:rPr>
                <w:noProof/>
              </w:rPr>
            </w:pPr>
            <w:r w:rsidRPr="001E3493">
              <w:rPr>
                <w:noProof/>
              </w:rPr>
              <w:drawing>
                <wp:inline distT="0" distB="0" distL="0" distR="0" wp14:anchorId="7CF11BAC" wp14:editId="48BF8AE6">
                  <wp:extent cx="1062141" cy="1465930"/>
                  <wp:effectExtent l="0" t="0" r="5080" b="127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449" cstate="print">
                            <a:extLst>
                              <a:ext uri="{28A0092B-C50C-407E-A947-70E740481C1C}">
                                <a14:useLocalDpi xmlns:a14="http://schemas.microsoft.com/office/drawing/2010/main" val="0"/>
                              </a:ext>
                            </a:extLst>
                          </a:blip>
                          <a:stretch>
                            <a:fillRect/>
                          </a:stretch>
                        </pic:blipFill>
                        <pic:spPr>
                          <a:xfrm>
                            <a:off x="0" y="0"/>
                            <a:ext cx="1062141" cy="1465930"/>
                          </a:xfrm>
                          <a:prstGeom prst="rect">
                            <a:avLst/>
                          </a:prstGeom>
                        </pic:spPr>
                      </pic:pic>
                    </a:graphicData>
                  </a:graphic>
                </wp:inline>
              </w:drawing>
            </w:r>
          </w:p>
          <w:p w14:paraId="200B8301" w14:textId="77777777" w:rsidR="0023524D" w:rsidRPr="001E3493" w:rsidRDefault="0023524D" w:rsidP="00423400">
            <w:pPr>
              <w:spacing w:line="240" w:lineRule="auto"/>
              <w:rPr>
                <w:noProof/>
              </w:rPr>
            </w:pPr>
            <w:r w:rsidRPr="001E3493">
              <w:rPr>
                <w:noProof/>
              </w:rPr>
              <w:t>Week 2.1</w:t>
            </w:r>
          </w:p>
        </w:tc>
        <w:tc>
          <w:tcPr>
            <w:tcW w:w="1941" w:type="dxa"/>
          </w:tcPr>
          <w:p w14:paraId="74AD6F0A" w14:textId="77777777" w:rsidR="0023524D" w:rsidRPr="001E3493" w:rsidRDefault="0023524D" w:rsidP="00423400">
            <w:pPr>
              <w:spacing w:line="240" w:lineRule="auto"/>
              <w:rPr>
                <w:noProof/>
              </w:rPr>
            </w:pPr>
            <w:r w:rsidRPr="001E3493">
              <w:rPr>
                <w:noProof/>
              </w:rPr>
              <w:drawing>
                <wp:inline distT="0" distB="0" distL="0" distR="0" wp14:anchorId="7740654E" wp14:editId="7C7B53AC">
                  <wp:extent cx="1062807" cy="1466850"/>
                  <wp:effectExtent l="0" t="0" r="444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450" cstate="print">
                            <a:extLst>
                              <a:ext uri="{28A0092B-C50C-407E-A947-70E740481C1C}">
                                <a14:useLocalDpi xmlns:a14="http://schemas.microsoft.com/office/drawing/2010/main" val="0"/>
                              </a:ext>
                            </a:extLst>
                          </a:blip>
                          <a:stretch>
                            <a:fillRect/>
                          </a:stretch>
                        </pic:blipFill>
                        <pic:spPr>
                          <a:xfrm>
                            <a:off x="0" y="0"/>
                            <a:ext cx="1062807" cy="1466850"/>
                          </a:xfrm>
                          <a:prstGeom prst="rect">
                            <a:avLst/>
                          </a:prstGeom>
                        </pic:spPr>
                      </pic:pic>
                    </a:graphicData>
                  </a:graphic>
                </wp:inline>
              </w:drawing>
            </w:r>
          </w:p>
          <w:p w14:paraId="3C89BCE2" w14:textId="77777777" w:rsidR="0023524D" w:rsidRPr="001E3493" w:rsidRDefault="0023524D" w:rsidP="00423400">
            <w:pPr>
              <w:spacing w:line="240" w:lineRule="auto"/>
              <w:rPr>
                <w:noProof/>
              </w:rPr>
            </w:pPr>
            <w:r w:rsidRPr="001E3493">
              <w:rPr>
                <w:noProof/>
              </w:rPr>
              <w:t>Week 2.2</w:t>
            </w:r>
          </w:p>
        </w:tc>
      </w:tr>
      <w:tr w:rsidR="0023524D" w:rsidRPr="001E3493" w14:paraId="6B00EF3F" w14:textId="77777777" w:rsidTr="00FD4E9E">
        <w:trPr>
          <w:trHeight w:val="4256"/>
        </w:trPr>
        <w:tc>
          <w:tcPr>
            <w:tcW w:w="953" w:type="dxa"/>
            <w:vMerge/>
            <w:vAlign w:val="bottom"/>
          </w:tcPr>
          <w:p w14:paraId="63CBA2AC" w14:textId="77777777" w:rsidR="0023524D" w:rsidRPr="001E3493" w:rsidRDefault="0023524D" w:rsidP="00423400">
            <w:pPr>
              <w:spacing w:line="240" w:lineRule="auto"/>
            </w:pPr>
          </w:p>
        </w:tc>
        <w:tc>
          <w:tcPr>
            <w:tcW w:w="2551" w:type="dxa"/>
            <w:gridSpan w:val="2"/>
          </w:tcPr>
          <w:p w14:paraId="162C9227" w14:textId="77777777" w:rsidR="0023524D" w:rsidRPr="001E3493" w:rsidRDefault="0023524D" w:rsidP="00423400">
            <w:pPr>
              <w:spacing w:line="240" w:lineRule="auto"/>
              <w:rPr>
                <w:noProof/>
              </w:rPr>
            </w:pPr>
            <w:r w:rsidRPr="001E3493">
              <w:rPr>
                <w:noProof/>
              </w:rPr>
              <w:drawing>
                <wp:inline distT="0" distB="0" distL="0" distR="0" wp14:anchorId="2245F4E2" wp14:editId="70D03E44">
                  <wp:extent cx="1441450" cy="1989439"/>
                  <wp:effectExtent l="0" t="0" r="635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451" cstate="print">
                            <a:extLst>
                              <a:ext uri="{28A0092B-C50C-407E-A947-70E740481C1C}">
                                <a14:useLocalDpi xmlns:a14="http://schemas.microsoft.com/office/drawing/2010/main" val="0"/>
                              </a:ext>
                            </a:extLst>
                          </a:blip>
                          <a:stretch>
                            <a:fillRect/>
                          </a:stretch>
                        </pic:blipFill>
                        <pic:spPr>
                          <a:xfrm>
                            <a:off x="0" y="0"/>
                            <a:ext cx="1441450" cy="1989439"/>
                          </a:xfrm>
                          <a:prstGeom prst="rect">
                            <a:avLst/>
                          </a:prstGeom>
                        </pic:spPr>
                      </pic:pic>
                    </a:graphicData>
                  </a:graphic>
                </wp:inline>
              </w:drawing>
            </w:r>
          </w:p>
          <w:p w14:paraId="46EFAAB3" w14:textId="77777777" w:rsidR="0023524D" w:rsidRPr="001E3493" w:rsidRDefault="0023524D" w:rsidP="00423400">
            <w:pPr>
              <w:spacing w:line="240" w:lineRule="auto"/>
              <w:rPr>
                <w:noProof/>
              </w:rPr>
            </w:pPr>
            <w:r w:rsidRPr="001E3493">
              <w:rPr>
                <w:noProof/>
              </w:rPr>
              <w:t>Week 3</w:t>
            </w:r>
          </w:p>
        </w:tc>
        <w:tc>
          <w:tcPr>
            <w:tcW w:w="2493" w:type="dxa"/>
            <w:gridSpan w:val="2"/>
          </w:tcPr>
          <w:p w14:paraId="73746845" w14:textId="77777777" w:rsidR="0023524D" w:rsidRPr="001E3493" w:rsidRDefault="0023524D" w:rsidP="00423400">
            <w:pPr>
              <w:spacing w:line="240" w:lineRule="auto"/>
              <w:rPr>
                <w:noProof/>
              </w:rPr>
            </w:pPr>
            <w:r w:rsidRPr="001E3493">
              <w:rPr>
                <w:noProof/>
              </w:rPr>
              <w:drawing>
                <wp:inline distT="0" distB="0" distL="0" distR="0" wp14:anchorId="7FF1B16F" wp14:editId="7630DD8A">
                  <wp:extent cx="1433604" cy="1978610"/>
                  <wp:effectExtent l="0" t="0" r="0" b="317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452" cstate="print">
                            <a:extLst>
                              <a:ext uri="{28A0092B-C50C-407E-A947-70E740481C1C}">
                                <a14:useLocalDpi xmlns:a14="http://schemas.microsoft.com/office/drawing/2010/main" val="0"/>
                              </a:ext>
                            </a:extLst>
                          </a:blip>
                          <a:stretch>
                            <a:fillRect/>
                          </a:stretch>
                        </pic:blipFill>
                        <pic:spPr>
                          <a:xfrm>
                            <a:off x="0" y="0"/>
                            <a:ext cx="1433604" cy="1978610"/>
                          </a:xfrm>
                          <a:prstGeom prst="rect">
                            <a:avLst/>
                          </a:prstGeom>
                        </pic:spPr>
                      </pic:pic>
                    </a:graphicData>
                  </a:graphic>
                </wp:inline>
              </w:drawing>
            </w:r>
          </w:p>
          <w:p w14:paraId="53D117B3" w14:textId="77777777" w:rsidR="0023524D" w:rsidRPr="001E3493" w:rsidRDefault="0023524D" w:rsidP="00423400">
            <w:pPr>
              <w:spacing w:line="240" w:lineRule="auto"/>
              <w:rPr>
                <w:noProof/>
              </w:rPr>
            </w:pPr>
            <w:r w:rsidRPr="001E3493">
              <w:rPr>
                <w:noProof/>
              </w:rPr>
              <w:t xml:space="preserve">Week 4 </w:t>
            </w:r>
          </w:p>
        </w:tc>
        <w:tc>
          <w:tcPr>
            <w:tcW w:w="2402" w:type="dxa"/>
            <w:gridSpan w:val="2"/>
          </w:tcPr>
          <w:p w14:paraId="178718F4" w14:textId="77777777" w:rsidR="0023524D" w:rsidRPr="001E3493" w:rsidRDefault="0023524D" w:rsidP="00423400">
            <w:pPr>
              <w:spacing w:line="240" w:lineRule="auto"/>
              <w:rPr>
                <w:noProof/>
              </w:rPr>
            </w:pPr>
            <w:r w:rsidRPr="001E3493">
              <w:rPr>
                <w:b/>
                <w:bCs/>
                <w:noProof/>
              </w:rPr>
              <w:t>Not generated – Animal removed</w:t>
            </w:r>
          </w:p>
          <w:p w14:paraId="34D503D6" w14:textId="77777777" w:rsidR="0023524D" w:rsidRPr="001E3493" w:rsidRDefault="0023524D" w:rsidP="00423400">
            <w:pPr>
              <w:spacing w:line="240" w:lineRule="auto"/>
              <w:rPr>
                <w:noProof/>
              </w:rPr>
            </w:pPr>
            <w:r w:rsidRPr="001E3493">
              <w:rPr>
                <w:noProof/>
              </w:rPr>
              <w:t>Week 6</w:t>
            </w:r>
          </w:p>
        </w:tc>
      </w:tr>
      <w:tr w:rsidR="0023524D" w:rsidRPr="001E3493" w14:paraId="7984BC68" w14:textId="77777777" w:rsidTr="00FD4E9E">
        <w:trPr>
          <w:trHeight w:val="2600"/>
        </w:trPr>
        <w:tc>
          <w:tcPr>
            <w:tcW w:w="953" w:type="dxa"/>
            <w:vMerge/>
            <w:vAlign w:val="bottom"/>
          </w:tcPr>
          <w:p w14:paraId="1DE7412B" w14:textId="77777777" w:rsidR="0023524D" w:rsidRPr="001E3493" w:rsidRDefault="0023524D" w:rsidP="00423400">
            <w:pPr>
              <w:spacing w:line="240" w:lineRule="auto"/>
            </w:pPr>
          </w:p>
        </w:tc>
        <w:tc>
          <w:tcPr>
            <w:tcW w:w="2551" w:type="dxa"/>
            <w:gridSpan w:val="2"/>
          </w:tcPr>
          <w:p w14:paraId="4BBBDD12" w14:textId="77777777" w:rsidR="0023524D" w:rsidRPr="001E3493" w:rsidRDefault="0023524D" w:rsidP="00423400">
            <w:pPr>
              <w:spacing w:line="240" w:lineRule="auto"/>
              <w:rPr>
                <w:noProof/>
              </w:rPr>
            </w:pPr>
            <w:r w:rsidRPr="001E3493">
              <w:rPr>
                <w:b/>
                <w:bCs/>
                <w:noProof/>
              </w:rPr>
              <w:t>Not generated – Animal removed</w:t>
            </w:r>
          </w:p>
          <w:p w14:paraId="011CDC33" w14:textId="77777777" w:rsidR="0023524D" w:rsidRPr="001E3493" w:rsidRDefault="0023524D" w:rsidP="00423400">
            <w:pPr>
              <w:spacing w:line="240" w:lineRule="auto"/>
              <w:rPr>
                <w:noProof/>
              </w:rPr>
            </w:pPr>
            <w:r w:rsidRPr="001E3493">
              <w:rPr>
                <w:noProof/>
              </w:rPr>
              <w:t>Week 8</w:t>
            </w:r>
          </w:p>
        </w:tc>
        <w:tc>
          <w:tcPr>
            <w:tcW w:w="2493" w:type="dxa"/>
            <w:gridSpan w:val="2"/>
          </w:tcPr>
          <w:p w14:paraId="4B385024"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10</w:t>
            </w:r>
          </w:p>
        </w:tc>
        <w:tc>
          <w:tcPr>
            <w:tcW w:w="2402" w:type="dxa"/>
            <w:gridSpan w:val="2"/>
          </w:tcPr>
          <w:p w14:paraId="4A675716"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12</w:t>
            </w:r>
          </w:p>
        </w:tc>
      </w:tr>
    </w:tbl>
    <w:p w14:paraId="45A5D8F9" w14:textId="2FC11694" w:rsidR="00640107" w:rsidRPr="00B46408" w:rsidRDefault="00B46408" w:rsidP="00B46408">
      <w:pPr>
        <w:pStyle w:val="Caption"/>
      </w:pPr>
      <w:r w:rsidRPr="00B46408">
        <w:lastRenderedPageBreak/>
        <w:t>Table 37 Continued</w:t>
      </w:r>
    </w:p>
    <w:tbl>
      <w:tblPr>
        <w:tblStyle w:val="TableGrid"/>
        <w:tblpPr w:leftFromText="180" w:rightFromText="180" w:vertAnchor="text" w:tblpXSpec="center" w:tblpY="1"/>
        <w:tblOverlap w:val="never"/>
        <w:tblW w:w="8592" w:type="dxa"/>
        <w:tblLayout w:type="fixed"/>
        <w:tblLook w:val="04A0" w:firstRow="1" w:lastRow="0" w:firstColumn="1" w:lastColumn="0" w:noHBand="0" w:noVBand="1"/>
      </w:tblPr>
      <w:tblGrid>
        <w:gridCol w:w="975"/>
        <w:gridCol w:w="1948"/>
        <w:gridCol w:w="662"/>
        <w:gridCol w:w="1227"/>
        <w:gridCol w:w="1324"/>
        <w:gridCol w:w="471"/>
        <w:gridCol w:w="1985"/>
      </w:tblGrid>
      <w:tr w:rsidR="0023524D" w:rsidRPr="001E3493" w14:paraId="154C3F73" w14:textId="77777777" w:rsidTr="004C236F">
        <w:trPr>
          <w:trHeight w:val="3542"/>
        </w:trPr>
        <w:tc>
          <w:tcPr>
            <w:tcW w:w="975" w:type="dxa"/>
            <w:vMerge w:val="restart"/>
            <w:textDirection w:val="btLr"/>
            <w:vAlign w:val="bottom"/>
          </w:tcPr>
          <w:p w14:paraId="397DCB5D" w14:textId="77777777" w:rsidR="0023524D" w:rsidRPr="001E3493" w:rsidRDefault="0023524D" w:rsidP="00423400">
            <w:pPr>
              <w:spacing w:line="240" w:lineRule="auto"/>
              <w:ind w:left="113" w:right="113"/>
              <w:jc w:val="center"/>
              <w:rPr>
                <w:b/>
                <w:bCs/>
              </w:rPr>
            </w:pPr>
            <w:r w:rsidRPr="001E3493">
              <w:rPr>
                <w:b/>
                <w:bCs/>
              </w:rPr>
              <w:t>G24023</w:t>
            </w:r>
          </w:p>
        </w:tc>
        <w:tc>
          <w:tcPr>
            <w:tcW w:w="1948" w:type="dxa"/>
          </w:tcPr>
          <w:p w14:paraId="29EF7345" w14:textId="6F970FF9" w:rsidR="0023524D" w:rsidRPr="001E3493" w:rsidRDefault="0023524D" w:rsidP="00E923FC">
            <w:pPr>
              <w:spacing w:line="240" w:lineRule="auto"/>
              <w:rPr>
                <w:noProof/>
              </w:rPr>
            </w:pPr>
            <w:r w:rsidRPr="001E3493">
              <w:rPr>
                <w:noProof/>
              </w:rPr>
              <w:drawing>
                <wp:inline distT="0" distB="0" distL="0" distR="0" wp14:anchorId="4BAFFED4" wp14:editId="39CFE30F">
                  <wp:extent cx="1075140" cy="147637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rotWithShape="1">
                          <a:blip r:embed="rId453" cstate="print">
                            <a:extLst>
                              <a:ext uri="{28A0092B-C50C-407E-A947-70E740481C1C}">
                                <a14:useLocalDpi xmlns:a14="http://schemas.microsoft.com/office/drawing/2010/main" val="0"/>
                              </a:ext>
                            </a:extLst>
                          </a:blip>
                          <a:srcRect t="-381" b="887"/>
                          <a:stretch/>
                        </pic:blipFill>
                        <pic:spPr bwMode="auto">
                          <a:xfrm>
                            <a:off x="0" y="0"/>
                            <a:ext cx="1076916" cy="1478814"/>
                          </a:xfrm>
                          <a:prstGeom prst="rect">
                            <a:avLst/>
                          </a:prstGeom>
                          <a:ln>
                            <a:noFill/>
                          </a:ln>
                          <a:extLst>
                            <a:ext uri="{53640926-AAD7-44D8-BBD7-CCE9431645EC}">
                              <a14:shadowObscured xmlns:a14="http://schemas.microsoft.com/office/drawing/2010/main"/>
                            </a:ext>
                          </a:extLst>
                        </pic:spPr>
                      </pic:pic>
                    </a:graphicData>
                  </a:graphic>
                </wp:inline>
              </w:drawing>
            </w:r>
            <w:r w:rsidRPr="001E3493">
              <w:rPr>
                <w:noProof/>
              </w:rPr>
              <w:t>Week 1.1</w:t>
            </w:r>
          </w:p>
        </w:tc>
        <w:tc>
          <w:tcPr>
            <w:tcW w:w="1889" w:type="dxa"/>
            <w:gridSpan w:val="2"/>
          </w:tcPr>
          <w:p w14:paraId="6225F8A7" w14:textId="77777777" w:rsidR="0023524D" w:rsidRPr="001E3493" w:rsidRDefault="0023524D" w:rsidP="00E923FC">
            <w:pPr>
              <w:spacing w:line="240" w:lineRule="auto"/>
              <w:rPr>
                <w:noProof/>
              </w:rPr>
            </w:pPr>
            <w:r w:rsidRPr="001E3493">
              <w:rPr>
                <w:noProof/>
              </w:rPr>
              <w:drawing>
                <wp:inline distT="0" distB="0" distL="0" distR="0" wp14:anchorId="77467A55" wp14:editId="65CFFE72">
                  <wp:extent cx="1058745" cy="1461244"/>
                  <wp:effectExtent l="0" t="0" r="8255"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454" cstate="print">
                            <a:extLst>
                              <a:ext uri="{28A0092B-C50C-407E-A947-70E740481C1C}">
                                <a14:useLocalDpi xmlns:a14="http://schemas.microsoft.com/office/drawing/2010/main" val="0"/>
                              </a:ext>
                            </a:extLst>
                          </a:blip>
                          <a:stretch>
                            <a:fillRect/>
                          </a:stretch>
                        </pic:blipFill>
                        <pic:spPr>
                          <a:xfrm>
                            <a:off x="0" y="0"/>
                            <a:ext cx="1058745" cy="1461244"/>
                          </a:xfrm>
                          <a:prstGeom prst="rect">
                            <a:avLst/>
                          </a:prstGeom>
                        </pic:spPr>
                      </pic:pic>
                    </a:graphicData>
                  </a:graphic>
                </wp:inline>
              </w:drawing>
            </w:r>
          </w:p>
          <w:p w14:paraId="65C10FA8" w14:textId="77777777" w:rsidR="0023524D" w:rsidRPr="001E3493" w:rsidRDefault="0023524D" w:rsidP="00E923FC">
            <w:pPr>
              <w:spacing w:line="240" w:lineRule="auto"/>
              <w:rPr>
                <w:noProof/>
              </w:rPr>
            </w:pPr>
            <w:r w:rsidRPr="001E3493">
              <w:rPr>
                <w:noProof/>
              </w:rPr>
              <w:t>Week 1.2</w:t>
            </w:r>
          </w:p>
        </w:tc>
        <w:tc>
          <w:tcPr>
            <w:tcW w:w="1795" w:type="dxa"/>
            <w:gridSpan w:val="2"/>
          </w:tcPr>
          <w:p w14:paraId="3A829CF0" w14:textId="77777777" w:rsidR="0023524D" w:rsidRPr="001E3493" w:rsidRDefault="0023524D" w:rsidP="00423400">
            <w:pPr>
              <w:spacing w:line="240" w:lineRule="auto"/>
              <w:rPr>
                <w:noProof/>
              </w:rPr>
            </w:pPr>
            <w:r w:rsidRPr="001E3493">
              <w:rPr>
                <w:noProof/>
              </w:rPr>
              <w:drawing>
                <wp:inline distT="0" distB="0" distL="0" distR="0" wp14:anchorId="77614715" wp14:editId="1D24C937">
                  <wp:extent cx="1460673" cy="1090997"/>
                  <wp:effectExtent l="0" t="5715" r="635" b="63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455" cstate="print">
                            <a:extLst>
                              <a:ext uri="{28A0092B-C50C-407E-A947-70E740481C1C}">
                                <a14:useLocalDpi xmlns:a14="http://schemas.microsoft.com/office/drawing/2010/main" val="0"/>
                              </a:ext>
                            </a:extLst>
                          </a:blip>
                          <a:stretch>
                            <a:fillRect/>
                          </a:stretch>
                        </pic:blipFill>
                        <pic:spPr>
                          <a:xfrm rot="5400000">
                            <a:off x="0" y="0"/>
                            <a:ext cx="1465804" cy="1094829"/>
                          </a:xfrm>
                          <a:prstGeom prst="rect">
                            <a:avLst/>
                          </a:prstGeom>
                        </pic:spPr>
                      </pic:pic>
                    </a:graphicData>
                  </a:graphic>
                </wp:inline>
              </w:drawing>
            </w:r>
          </w:p>
          <w:p w14:paraId="3FCB7529" w14:textId="77777777" w:rsidR="0023524D" w:rsidRPr="001E3493" w:rsidRDefault="0023524D" w:rsidP="00423400">
            <w:pPr>
              <w:spacing w:line="240" w:lineRule="auto"/>
              <w:rPr>
                <w:noProof/>
              </w:rPr>
            </w:pPr>
            <w:r w:rsidRPr="001E3493">
              <w:rPr>
                <w:noProof/>
              </w:rPr>
              <w:t>Week 2.1</w:t>
            </w:r>
          </w:p>
        </w:tc>
        <w:tc>
          <w:tcPr>
            <w:tcW w:w="1985" w:type="dxa"/>
          </w:tcPr>
          <w:p w14:paraId="7B5A74CA" w14:textId="77777777" w:rsidR="0023524D" w:rsidRPr="001E3493" w:rsidRDefault="0023524D" w:rsidP="00423400">
            <w:pPr>
              <w:spacing w:line="240" w:lineRule="auto"/>
              <w:rPr>
                <w:noProof/>
              </w:rPr>
            </w:pPr>
            <w:r w:rsidRPr="001E3493">
              <w:rPr>
                <w:noProof/>
              </w:rPr>
              <w:drawing>
                <wp:inline distT="0" distB="0" distL="0" distR="0" wp14:anchorId="5B6DCBE3" wp14:editId="1E339E21">
                  <wp:extent cx="1062990" cy="1466850"/>
                  <wp:effectExtent l="0" t="0" r="381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24" cstate="print">
                            <a:extLst>
                              <a:ext uri="{28A0092B-C50C-407E-A947-70E740481C1C}">
                                <a14:useLocalDpi xmlns:a14="http://schemas.microsoft.com/office/drawing/2010/main" val="0"/>
                              </a:ext>
                            </a:extLst>
                          </a:blip>
                          <a:stretch>
                            <a:fillRect/>
                          </a:stretch>
                        </pic:blipFill>
                        <pic:spPr>
                          <a:xfrm>
                            <a:off x="0" y="0"/>
                            <a:ext cx="1062990" cy="1466850"/>
                          </a:xfrm>
                          <a:prstGeom prst="rect">
                            <a:avLst/>
                          </a:prstGeom>
                        </pic:spPr>
                      </pic:pic>
                    </a:graphicData>
                  </a:graphic>
                </wp:inline>
              </w:drawing>
            </w:r>
          </w:p>
          <w:p w14:paraId="583F73D9" w14:textId="77777777" w:rsidR="0023524D" w:rsidRPr="001E3493" w:rsidRDefault="0023524D" w:rsidP="00423400">
            <w:pPr>
              <w:spacing w:line="240" w:lineRule="auto"/>
              <w:rPr>
                <w:noProof/>
              </w:rPr>
            </w:pPr>
            <w:r w:rsidRPr="001E3493">
              <w:rPr>
                <w:noProof/>
              </w:rPr>
              <w:t>Week 2.2</w:t>
            </w:r>
          </w:p>
        </w:tc>
      </w:tr>
      <w:tr w:rsidR="0023524D" w:rsidRPr="001E3493" w14:paraId="3C58600D" w14:textId="77777777" w:rsidTr="005627A4">
        <w:trPr>
          <w:trHeight w:val="3646"/>
        </w:trPr>
        <w:tc>
          <w:tcPr>
            <w:tcW w:w="975" w:type="dxa"/>
            <w:vMerge/>
            <w:textDirection w:val="btLr"/>
            <w:vAlign w:val="bottom"/>
          </w:tcPr>
          <w:p w14:paraId="292ADCAB" w14:textId="77777777" w:rsidR="0023524D" w:rsidRPr="001E3493" w:rsidRDefault="0023524D" w:rsidP="00423400">
            <w:pPr>
              <w:spacing w:line="240" w:lineRule="auto"/>
              <w:ind w:left="113" w:right="113"/>
            </w:pPr>
          </w:p>
        </w:tc>
        <w:tc>
          <w:tcPr>
            <w:tcW w:w="2610" w:type="dxa"/>
            <w:gridSpan w:val="2"/>
          </w:tcPr>
          <w:p w14:paraId="6C60674E" w14:textId="77777777" w:rsidR="0023524D" w:rsidRPr="001E3493" w:rsidRDefault="0023524D" w:rsidP="005627A4">
            <w:pPr>
              <w:spacing w:line="240" w:lineRule="auto"/>
              <w:rPr>
                <w:noProof/>
              </w:rPr>
            </w:pPr>
            <w:r w:rsidRPr="001E3493">
              <w:rPr>
                <w:noProof/>
              </w:rPr>
              <w:drawing>
                <wp:inline distT="0" distB="0" distL="0" distR="0" wp14:anchorId="3D462996" wp14:editId="47B631EA">
                  <wp:extent cx="1929875" cy="1441450"/>
                  <wp:effectExtent l="0" t="3492"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456" cstate="print">
                            <a:extLst>
                              <a:ext uri="{28A0092B-C50C-407E-A947-70E740481C1C}">
                                <a14:useLocalDpi xmlns:a14="http://schemas.microsoft.com/office/drawing/2010/main" val="0"/>
                              </a:ext>
                            </a:extLst>
                          </a:blip>
                          <a:stretch>
                            <a:fillRect/>
                          </a:stretch>
                        </pic:blipFill>
                        <pic:spPr>
                          <a:xfrm rot="5400000">
                            <a:off x="0" y="0"/>
                            <a:ext cx="1929875" cy="1441450"/>
                          </a:xfrm>
                          <a:prstGeom prst="rect">
                            <a:avLst/>
                          </a:prstGeom>
                        </pic:spPr>
                      </pic:pic>
                    </a:graphicData>
                  </a:graphic>
                </wp:inline>
              </w:drawing>
            </w:r>
          </w:p>
          <w:p w14:paraId="49681DB6" w14:textId="77777777" w:rsidR="0023524D" w:rsidRPr="001E3493" w:rsidRDefault="0023524D" w:rsidP="005627A4">
            <w:pPr>
              <w:spacing w:line="240" w:lineRule="auto"/>
              <w:rPr>
                <w:noProof/>
              </w:rPr>
            </w:pPr>
            <w:r w:rsidRPr="001E3493">
              <w:rPr>
                <w:noProof/>
              </w:rPr>
              <w:t>Week 3</w:t>
            </w:r>
          </w:p>
        </w:tc>
        <w:tc>
          <w:tcPr>
            <w:tcW w:w="2551" w:type="dxa"/>
            <w:gridSpan w:val="2"/>
          </w:tcPr>
          <w:p w14:paraId="3A48AB0E" w14:textId="77777777" w:rsidR="0023524D" w:rsidRPr="001E3493" w:rsidRDefault="0023524D" w:rsidP="00423400">
            <w:pPr>
              <w:spacing w:line="240" w:lineRule="auto"/>
              <w:rPr>
                <w:noProof/>
              </w:rPr>
            </w:pPr>
            <w:r w:rsidRPr="001E3493">
              <w:rPr>
                <w:noProof/>
              </w:rPr>
              <w:drawing>
                <wp:inline distT="0" distB="0" distL="0" distR="0" wp14:anchorId="33A5B05B" wp14:editId="766B5E6F">
                  <wp:extent cx="1433604" cy="1978610"/>
                  <wp:effectExtent l="0" t="0" r="0" b="317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457" cstate="print">
                            <a:extLst>
                              <a:ext uri="{28A0092B-C50C-407E-A947-70E740481C1C}">
                                <a14:useLocalDpi xmlns:a14="http://schemas.microsoft.com/office/drawing/2010/main" val="0"/>
                              </a:ext>
                            </a:extLst>
                          </a:blip>
                          <a:stretch>
                            <a:fillRect/>
                          </a:stretch>
                        </pic:blipFill>
                        <pic:spPr>
                          <a:xfrm>
                            <a:off x="0" y="0"/>
                            <a:ext cx="1433604" cy="1978610"/>
                          </a:xfrm>
                          <a:prstGeom prst="rect">
                            <a:avLst/>
                          </a:prstGeom>
                        </pic:spPr>
                      </pic:pic>
                    </a:graphicData>
                  </a:graphic>
                </wp:inline>
              </w:drawing>
            </w:r>
          </w:p>
          <w:p w14:paraId="10D70D0F" w14:textId="77777777" w:rsidR="0023524D" w:rsidRPr="001E3493" w:rsidRDefault="0023524D" w:rsidP="00423400">
            <w:pPr>
              <w:spacing w:line="240" w:lineRule="auto"/>
              <w:rPr>
                <w:noProof/>
              </w:rPr>
            </w:pPr>
            <w:r w:rsidRPr="001E3493">
              <w:rPr>
                <w:noProof/>
              </w:rPr>
              <w:t xml:space="preserve">Week 4 </w:t>
            </w:r>
          </w:p>
        </w:tc>
        <w:tc>
          <w:tcPr>
            <w:tcW w:w="2456" w:type="dxa"/>
            <w:gridSpan w:val="2"/>
          </w:tcPr>
          <w:p w14:paraId="251CAB2D" w14:textId="77777777" w:rsidR="0023524D" w:rsidRPr="001E3493" w:rsidRDefault="0023524D" w:rsidP="00423400">
            <w:pPr>
              <w:spacing w:line="240" w:lineRule="auto"/>
              <w:rPr>
                <w:noProof/>
              </w:rPr>
            </w:pPr>
            <w:r w:rsidRPr="001E3493">
              <w:rPr>
                <w:b/>
                <w:bCs/>
                <w:noProof/>
              </w:rPr>
              <w:t>Not generated – Animal removed</w:t>
            </w:r>
          </w:p>
          <w:p w14:paraId="57DFB610" w14:textId="77777777" w:rsidR="0023524D" w:rsidRPr="001E3493" w:rsidRDefault="0023524D" w:rsidP="00423400">
            <w:pPr>
              <w:spacing w:line="240" w:lineRule="auto"/>
              <w:rPr>
                <w:noProof/>
              </w:rPr>
            </w:pPr>
            <w:r w:rsidRPr="001E3493">
              <w:rPr>
                <w:noProof/>
              </w:rPr>
              <w:t>Week 6</w:t>
            </w:r>
          </w:p>
        </w:tc>
      </w:tr>
      <w:tr w:rsidR="0023524D" w:rsidRPr="001E3493" w14:paraId="7AE9C270" w14:textId="77777777" w:rsidTr="005627A4">
        <w:trPr>
          <w:trHeight w:val="1864"/>
        </w:trPr>
        <w:tc>
          <w:tcPr>
            <w:tcW w:w="975" w:type="dxa"/>
            <w:vMerge/>
            <w:vAlign w:val="bottom"/>
          </w:tcPr>
          <w:p w14:paraId="25699D34" w14:textId="77777777" w:rsidR="0023524D" w:rsidRPr="001E3493" w:rsidRDefault="0023524D" w:rsidP="00423400">
            <w:pPr>
              <w:spacing w:line="240" w:lineRule="auto"/>
            </w:pPr>
          </w:p>
        </w:tc>
        <w:tc>
          <w:tcPr>
            <w:tcW w:w="2610" w:type="dxa"/>
            <w:gridSpan w:val="2"/>
          </w:tcPr>
          <w:p w14:paraId="5FC09C7F" w14:textId="77777777" w:rsidR="0023524D" w:rsidRPr="001E3493" w:rsidRDefault="0023524D" w:rsidP="00423400">
            <w:pPr>
              <w:spacing w:line="240" w:lineRule="auto"/>
              <w:rPr>
                <w:noProof/>
              </w:rPr>
            </w:pPr>
            <w:r w:rsidRPr="001E3493">
              <w:rPr>
                <w:b/>
                <w:bCs/>
                <w:noProof/>
              </w:rPr>
              <w:t>Not generated – Animal removed</w:t>
            </w:r>
          </w:p>
          <w:p w14:paraId="7B408E59" w14:textId="77777777" w:rsidR="0023524D" w:rsidRPr="001E3493" w:rsidRDefault="0023524D" w:rsidP="00423400">
            <w:pPr>
              <w:spacing w:line="240" w:lineRule="auto"/>
              <w:rPr>
                <w:noProof/>
              </w:rPr>
            </w:pPr>
            <w:r w:rsidRPr="001E3493">
              <w:rPr>
                <w:noProof/>
              </w:rPr>
              <w:t>Week 8</w:t>
            </w:r>
          </w:p>
        </w:tc>
        <w:tc>
          <w:tcPr>
            <w:tcW w:w="2551" w:type="dxa"/>
            <w:gridSpan w:val="2"/>
          </w:tcPr>
          <w:p w14:paraId="76A1E0D8"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10</w:t>
            </w:r>
          </w:p>
        </w:tc>
        <w:tc>
          <w:tcPr>
            <w:tcW w:w="2456" w:type="dxa"/>
            <w:gridSpan w:val="2"/>
          </w:tcPr>
          <w:p w14:paraId="3B3BA9B1" w14:textId="77777777" w:rsidR="0023524D" w:rsidRPr="001E3493" w:rsidRDefault="0023524D" w:rsidP="00423400">
            <w:pPr>
              <w:spacing w:line="240" w:lineRule="auto"/>
              <w:rPr>
                <w:noProof/>
              </w:rPr>
            </w:pPr>
            <w:r w:rsidRPr="001E3493">
              <w:rPr>
                <w:b/>
                <w:bCs/>
                <w:noProof/>
              </w:rPr>
              <w:t>Not generated – Animal removed</w:t>
            </w:r>
            <w:r w:rsidRPr="001E3493">
              <w:rPr>
                <w:noProof/>
              </w:rPr>
              <w:br/>
              <w:t>Week 12</w:t>
            </w:r>
          </w:p>
        </w:tc>
      </w:tr>
    </w:tbl>
    <w:p w14:paraId="41D04790" w14:textId="77777777" w:rsidR="004C236F" w:rsidRDefault="004C236F" w:rsidP="00B46408">
      <w:pPr>
        <w:pStyle w:val="Caption"/>
      </w:pPr>
    </w:p>
    <w:p w14:paraId="39734242" w14:textId="77777777" w:rsidR="004C236F" w:rsidRPr="004C236F" w:rsidRDefault="004C236F" w:rsidP="004C236F"/>
    <w:p w14:paraId="74D54C67" w14:textId="796A6CD1" w:rsidR="0023524D" w:rsidRPr="00FD4E9E" w:rsidRDefault="005627A4" w:rsidP="00B46408">
      <w:pPr>
        <w:pStyle w:val="Caption"/>
      </w:pPr>
      <w:r w:rsidRPr="006A688D">
        <w:lastRenderedPageBreak/>
        <w:t>Table 3</w:t>
      </w:r>
      <w:r w:rsidR="00D02751">
        <w:t>7</w:t>
      </w:r>
      <w:r w:rsidRPr="006A688D">
        <w:t xml:space="preserve"> continued</w:t>
      </w:r>
    </w:p>
    <w:tbl>
      <w:tblPr>
        <w:tblStyle w:val="TableGrid"/>
        <w:tblpPr w:leftFromText="180" w:rightFromText="180" w:vertAnchor="text" w:tblpXSpec="center" w:tblpY="1"/>
        <w:tblOverlap w:val="never"/>
        <w:tblW w:w="8419" w:type="dxa"/>
        <w:tblLayout w:type="fixed"/>
        <w:tblLook w:val="04A0" w:firstRow="1" w:lastRow="0" w:firstColumn="1" w:lastColumn="0" w:noHBand="0" w:noVBand="1"/>
      </w:tblPr>
      <w:tblGrid>
        <w:gridCol w:w="955"/>
        <w:gridCol w:w="1909"/>
        <w:gridCol w:w="648"/>
        <w:gridCol w:w="1204"/>
        <w:gridCol w:w="1296"/>
        <w:gridCol w:w="463"/>
        <w:gridCol w:w="1944"/>
      </w:tblGrid>
      <w:tr w:rsidR="0023524D" w:rsidRPr="001E3493" w14:paraId="5CE090A9" w14:textId="77777777" w:rsidTr="00FD4E9E">
        <w:trPr>
          <w:trHeight w:val="3952"/>
        </w:trPr>
        <w:tc>
          <w:tcPr>
            <w:tcW w:w="955" w:type="dxa"/>
            <w:vMerge w:val="restart"/>
            <w:textDirection w:val="btLr"/>
            <w:vAlign w:val="bottom"/>
          </w:tcPr>
          <w:p w14:paraId="35E1063A" w14:textId="77777777" w:rsidR="0023524D" w:rsidRPr="001E3493" w:rsidRDefault="0023524D" w:rsidP="00423400">
            <w:pPr>
              <w:spacing w:line="240" w:lineRule="auto"/>
              <w:ind w:left="113" w:right="113"/>
              <w:jc w:val="center"/>
              <w:rPr>
                <w:b/>
                <w:bCs/>
              </w:rPr>
            </w:pPr>
            <w:r w:rsidRPr="001E3493">
              <w:rPr>
                <w:b/>
                <w:bCs/>
              </w:rPr>
              <w:t>G24024</w:t>
            </w:r>
          </w:p>
        </w:tc>
        <w:tc>
          <w:tcPr>
            <w:tcW w:w="1909" w:type="dxa"/>
          </w:tcPr>
          <w:p w14:paraId="14B8ADD3" w14:textId="77777777" w:rsidR="0023524D" w:rsidRPr="001E3493" w:rsidRDefault="0023524D" w:rsidP="00423400">
            <w:pPr>
              <w:spacing w:line="240" w:lineRule="auto"/>
              <w:rPr>
                <w:noProof/>
              </w:rPr>
            </w:pPr>
            <w:r w:rsidRPr="001E3493">
              <w:rPr>
                <w:noProof/>
              </w:rPr>
              <w:drawing>
                <wp:inline distT="0" distB="0" distL="0" distR="0" wp14:anchorId="1012BE31" wp14:editId="3A1706A3">
                  <wp:extent cx="1114425" cy="1538092"/>
                  <wp:effectExtent l="0" t="0" r="0" b="508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458" cstate="print">
                            <a:extLst>
                              <a:ext uri="{28A0092B-C50C-407E-A947-70E740481C1C}">
                                <a14:useLocalDpi xmlns:a14="http://schemas.microsoft.com/office/drawing/2010/main" val="0"/>
                              </a:ext>
                            </a:extLst>
                          </a:blip>
                          <a:stretch>
                            <a:fillRect/>
                          </a:stretch>
                        </pic:blipFill>
                        <pic:spPr>
                          <a:xfrm>
                            <a:off x="0" y="0"/>
                            <a:ext cx="1117820" cy="1542777"/>
                          </a:xfrm>
                          <a:prstGeom prst="rect">
                            <a:avLst/>
                          </a:prstGeom>
                        </pic:spPr>
                      </pic:pic>
                    </a:graphicData>
                  </a:graphic>
                </wp:inline>
              </w:drawing>
            </w:r>
            <w:r w:rsidRPr="001E3493">
              <w:rPr>
                <w:noProof/>
              </w:rPr>
              <w:t>Week 1.1</w:t>
            </w:r>
          </w:p>
        </w:tc>
        <w:tc>
          <w:tcPr>
            <w:tcW w:w="1852" w:type="dxa"/>
            <w:gridSpan w:val="2"/>
          </w:tcPr>
          <w:p w14:paraId="0BF12776" w14:textId="77777777" w:rsidR="0023524D" w:rsidRPr="001E3493" w:rsidRDefault="0023524D" w:rsidP="00423400">
            <w:pPr>
              <w:spacing w:line="240" w:lineRule="auto"/>
              <w:rPr>
                <w:noProof/>
              </w:rPr>
            </w:pPr>
            <w:r w:rsidRPr="001E3493">
              <w:rPr>
                <w:noProof/>
              </w:rPr>
              <w:drawing>
                <wp:inline distT="0" distB="0" distL="0" distR="0" wp14:anchorId="206674D5" wp14:editId="159CCC26">
                  <wp:extent cx="1104900" cy="1524501"/>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rotWithShape="1">
                          <a:blip r:embed="rId459" cstate="print">
                            <a:extLst>
                              <a:ext uri="{28A0092B-C50C-407E-A947-70E740481C1C}">
                                <a14:useLocalDpi xmlns:a14="http://schemas.microsoft.com/office/drawing/2010/main" val="0"/>
                              </a:ext>
                            </a:extLst>
                          </a:blip>
                          <a:srcRect t="-380" b="411"/>
                          <a:stretch/>
                        </pic:blipFill>
                        <pic:spPr bwMode="auto">
                          <a:xfrm>
                            <a:off x="0" y="0"/>
                            <a:ext cx="1112246" cy="1534637"/>
                          </a:xfrm>
                          <a:prstGeom prst="rect">
                            <a:avLst/>
                          </a:prstGeom>
                          <a:ln>
                            <a:noFill/>
                          </a:ln>
                          <a:extLst>
                            <a:ext uri="{53640926-AAD7-44D8-BBD7-CCE9431645EC}">
                              <a14:shadowObscured xmlns:a14="http://schemas.microsoft.com/office/drawing/2010/main"/>
                            </a:ext>
                          </a:extLst>
                        </pic:spPr>
                      </pic:pic>
                    </a:graphicData>
                  </a:graphic>
                </wp:inline>
              </w:drawing>
            </w:r>
          </w:p>
          <w:p w14:paraId="3D8388FF" w14:textId="77777777" w:rsidR="0023524D" w:rsidRPr="001E3493" w:rsidRDefault="0023524D" w:rsidP="00423400">
            <w:pPr>
              <w:spacing w:line="240" w:lineRule="auto"/>
              <w:rPr>
                <w:noProof/>
              </w:rPr>
            </w:pPr>
            <w:r w:rsidRPr="001E3493">
              <w:rPr>
                <w:noProof/>
              </w:rPr>
              <w:t>Week 1.2</w:t>
            </w:r>
          </w:p>
        </w:tc>
        <w:tc>
          <w:tcPr>
            <w:tcW w:w="1759" w:type="dxa"/>
            <w:gridSpan w:val="2"/>
          </w:tcPr>
          <w:p w14:paraId="7A2B8223" w14:textId="77777777" w:rsidR="0023524D" w:rsidRPr="001E3493" w:rsidRDefault="0023524D" w:rsidP="00423400">
            <w:pPr>
              <w:spacing w:line="240" w:lineRule="auto"/>
              <w:rPr>
                <w:noProof/>
              </w:rPr>
            </w:pPr>
            <w:r w:rsidRPr="001E3493">
              <w:rPr>
                <w:noProof/>
              </w:rPr>
              <w:drawing>
                <wp:inline distT="0" distB="0" distL="0" distR="0" wp14:anchorId="3B508D32" wp14:editId="1C458445">
                  <wp:extent cx="1099820" cy="1517933"/>
                  <wp:effectExtent l="0" t="0" r="5080" b="635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460" cstate="print">
                            <a:extLst>
                              <a:ext uri="{28A0092B-C50C-407E-A947-70E740481C1C}">
                                <a14:useLocalDpi xmlns:a14="http://schemas.microsoft.com/office/drawing/2010/main" val="0"/>
                              </a:ext>
                            </a:extLst>
                          </a:blip>
                          <a:stretch>
                            <a:fillRect/>
                          </a:stretch>
                        </pic:blipFill>
                        <pic:spPr>
                          <a:xfrm>
                            <a:off x="0" y="0"/>
                            <a:ext cx="1103147" cy="1522525"/>
                          </a:xfrm>
                          <a:prstGeom prst="rect">
                            <a:avLst/>
                          </a:prstGeom>
                        </pic:spPr>
                      </pic:pic>
                    </a:graphicData>
                  </a:graphic>
                </wp:inline>
              </w:drawing>
            </w:r>
          </w:p>
          <w:p w14:paraId="722C814E" w14:textId="77777777" w:rsidR="0023524D" w:rsidRPr="001E3493" w:rsidRDefault="0023524D" w:rsidP="00423400">
            <w:pPr>
              <w:spacing w:line="240" w:lineRule="auto"/>
              <w:rPr>
                <w:noProof/>
              </w:rPr>
            </w:pPr>
            <w:r w:rsidRPr="001E3493">
              <w:rPr>
                <w:noProof/>
              </w:rPr>
              <w:t>Week 2.1</w:t>
            </w:r>
          </w:p>
        </w:tc>
        <w:tc>
          <w:tcPr>
            <w:tcW w:w="1944" w:type="dxa"/>
          </w:tcPr>
          <w:p w14:paraId="306992A2" w14:textId="77777777" w:rsidR="0023524D" w:rsidRPr="001E3493" w:rsidRDefault="0023524D" w:rsidP="00423400">
            <w:pPr>
              <w:spacing w:line="240" w:lineRule="auto"/>
              <w:rPr>
                <w:noProof/>
              </w:rPr>
            </w:pPr>
            <w:r w:rsidRPr="001E3493">
              <w:rPr>
                <w:noProof/>
              </w:rPr>
              <w:drawing>
                <wp:inline distT="0" distB="0" distL="0" distR="0" wp14:anchorId="31EFFB06" wp14:editId="5E7DD23F">
                  <wp:extent cx="1109980" cy="1531956"/>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461" cstate="print">
                            <a:extLst>
                              <a:ext uri="{28A0092B-C50C-407E-A947-70E740481C1C}">
                                <a14:useLocalDpi xmlns:a14="http://schemas.microsoft.com/office/drawing/2010/main" val="0"/>
                              </a:ext>
                            </a:extLst>
                          </a:blip>
                          <a:stretch>
                            <a:fillRect/>
                          </a:stretch>
                        </pic:blipFill>
                        <pic:spPr>
                          <a:xfrm>
                            <a:off x="0" y="0"/>
                            <a:ext cx="1111530" cy="1534095"/>
                          </a:xfrm>
                          <a:prstGeom prst="rect">
                            <a:avLst/>
                          </a:prstGeom>
                        </pic:spPr>
                      </pic:pic>
                    </a:graphicData>
                  </a:graphic>
                </wp:inline>
              </w:drawing>
            </w:r>
          </w:p>
          <w:p w14:paraId="5D2B3015" w14:textId="77777777" w:rsidR="0023524D" w:rsidRPr="001E3493" w:rsidRDefault="0023524D" w:rsidP="00423400">
            <w:pPr>
              <w:spacing w:line="240" w:lineRule="auto"/>
              <w:rPr>
                <w:noProof/>
              </w:rPr>
            </w:pPr>
            <w:r w:rsidRPr="001E3493">
              <w:rPr>
                <w:noProof/>
              </w:rPr>
              <w:t>Week 2.2</w:t>
            </w:r>
          </w:p>
        </w:tc>
      </w:tr>
      <w:tr w:rsidR="0023524D" w:rsidRPr="001E3493" w14:paraId="26B7C755" w14:textId="77777777" w:rsidTr="005627A4">
        <w:trPr>
          <w:trHeight w:val="3822"/>
        </w:trPr>
        <w:tc>
          <w:tcPr>
            <w:tcW w:w="955" w:type="dxa"/>
            <w:vMerge/>
            <w:vAlign w:val="bottom"/>
          </w:tcPr>
          <w:p w14:paraId="2E1A86FA" w14:textId="77777777" w:rsidR="0023524D" w:rsidRPr="001E3493" w:rsidRDefault="0023524D" w:rsidP="00423400">
            <w:pPr>
              <w:spacing w:line="240" w:lineRule="auto"/>
            </w:pPr>
          </w:p>
        </w:tc>
        <w:tc>
          <w:tcPr>
            <w:tcW w:w="2557" w:type="dxa"/>
            <w:gridSpan w:val="2"/>
          </w:tcPr>
          <w:p w14:paraId="4AB8E7A8" w14:textId="77777777" w:rsidR="0023524D" w:rsidRPr="001E3493" w:rsidRDefault="0023524D" w:rsidP="00423400">
            <w:pPr>
              <w:spacing w:line="240" w:lineRule="auto"/>
              <w:rPr>
                <w:noProof/>
              </w:rPr>
            </w:pPr>
            <w:r w:rsidRPr="001E3493">
              <w:rPr>
                <w:noProof/>
              </w:rPr>
              <w:drawing>
                <wp:inline distT="0" distB="0" distL="0" distR="0" wp14:anchorId="1BF79627" wp14:editId="044812CA">
                  <wp:extent cx="1441450" cy="1989439"/>
                  <wp:effectExtent l="0" t="0" r="635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pic:cNvPicPr/>
                        </pic:nvPicPr>
                        <pic:blipFill>
                          <a:blip r:embed="rId462" cstate="print">
                            <a:extLst>
                              <a:ext uri="{28A0092B-C50C-407E-A947-70E740481C1C}">
                                <a14:useLocalDpi xmlns:a14="http://schemas.microsoft.com/office/drawing/2010/main" val="0"/>
                              </a:ext>
                            </a:extLst>
                          </a:blip>
                          <a:stretch>
                            <a:fillRect/>
                          </a:stretch>
                        </pic:blipFill>
                        <pic:spPr>
                          <a:xfrm>
                            <a:off x="0" y="0"/>
                            <a:ext cx="1441450" cy="1989439"/>
                          </a:xfrm>
                          <a:prstGeom prst="rect">
                            <a:avLst/>
                          </a:prstGeom>
                        </pic:spPr>
                      </pic:pic>
                    </a:graphicData>
                  </a:graphic>
                </wp:inline>
              </w:drawing>
            </w:r>
          </w:p>
          <w:p w14:paraId="329BF2C5" w14:textId="77777777" w:rsidR="0023524D" w:rsidRPr="001E3493" w:rsidRDefault="0023524D" w:rsidP="00423400">
            <w:pPr>
              <w:spacing w:line="240" w:lineRule="auto"/>
              <w:rPr>
                <w:noProof/>
              </w:rPr>
            </w:pPr>
            <w:r w:rsidRPr="001E3493">
              <w:rPr>
                <w:noProof/>
              </w:rPr>
              <w:t>Week 3</w:t>
            </w:r>
          </w:p>
        </w:tc>
        <w:tc>
          <w:tcPr>
            <w:tcW w:w="2500" w:type="dxa"/>
            <w:gridSpan w:val="2"/>
          </w:tcPr>
          <w:p w14:paraId="23BD4822" w14:textId="77777777" w:rsidR="0023524D" w:rsidRPr="001E3493" w:rsidRDefault="0023524D" w:rsidP="00423400">
            <w:pPr>
              <w:spacing w:line="240" w:lineRule="auto"/>
              <w:rPr>
                <w:noProof/>
              </w:rPr>
            </w:pPr>
            <w:r w:rsidRPr="001E3493">
              <w:rPr>
                <w:noProof/>
              </w:rPr>
              <w:drawing>
                <wp:inline distT="0" distB="0" distL="0" distR="0" wp14:anchorId="5C0580D6" wp14:editId="5A2C6716">
                  <wp:extent cx="1433604" cy="1978610"/>
                  <wp:effectExtent l="0" t="0" r="0" b="317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463" cstate="print">
                            <a:extLst>
                              <a:ext uri="{28A0092B-C50C-407E-A947-70E740481C1C}">
                                <a14:useLocalDpi xmlns:a14="http://schemas.microsoft.com/office/drawing/2010/main" val="0"/>
                              </a:ext>
                            </a:extLst>
                          </a:blip>
                          <a:stretch>
                            <a:fillRect/>
                          </a:stretch>
                        </pic:blipFill>
                        <pic:spPr>
                          <a:xfrm>
                            <a:off x="0" y="0"/>
                            <a:ext cx="1433604" cy="1978610"/>
                          </a:xfrm>
                          <a:prstGeom prst="rect">
                            <a:avLst/>
                          </a:prstGeom>
                        </pic:spPr>
                      </pic:pic>
                    </a:graphicData>
                  </a:graphic>
                </wp:inline>
              </w:drawing>
            </w:r>
          </w:p>
          <w:p w14:paraId="2F850EA7" w14:textId="77777777" w:rsidR="0023524D" w:rsidRPr="001E3493" w:rsidRDefault="0023524D" w:rsidP="00423400">
            <w:pPr>
              <w:spacing w:line="240" w:lineRule="auto"/>
              <w:rPr>
                <w:noProof/>
              </w:rPr>
            </w:pPr>
            <w:r w:rsidRPr="001E3493">
              <w:rPr>
                <w:noProof/>
              </w:rPr>
              <w:t xml:space="preserve">Week 4 </w:t>
            </w:r>
          </w:p>
        </w:tc>
        <w:tc>
          <w:tcPr>
            <w:tcW w:w="2407" w:type="dxa"/>
            <w:gridSpan w:val="2"/>
          </w:tcPr>
          <w:p w14:paraId="1E8FEF64" w14:textId="77777777" w:rsidR="0023524D" w:rsidRPr="001E3493" w:rsidRDefault="0023524D" w:rsidP="00423400">
            <w:pPr>
              <w:spacing w:line="240" w:lineRule="auto"/>
              <w:rPr>
                <w:noProof/>
              </w:rPr>
            </w:pPr>
            <w:r w:rsidRPr="001E3493">
              <w:rPr>
                <w:noProof/>
              </w:rPr>
              <w:drawing>
                <wp:inline distT="0" distB="0" distL="0" distR="0" wp14:anchorId="747B8C8F" wp14:editId="42CC346C">
                  <wp:extent cx="1438275" cy="1985059"/>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464" cstate="print">
                            <a:extLst>
                              <a:ext uri="{28A0092B-C50C-407E-A947-70E740481C1C}">
                                <a14:useLocalDpi xmlns:a14="http://schemas.microsoft.com/office/drawing/2010/main" val="0"/>
                              </a:ext>
                            </a:extLst>
                          </a:blip>
                          <a:stretch>
                            <a:fillRect/>
                          </a:stretch>
                        </pic:blipFill>
                        <pic:spPr>
                          <a:xfrm>
                            <a:off x="0" y="0"/>
                            <a:ext cx="1443210" cy="1991870"/>
                          </a:xfrm>
                          <a:prstGeom prst="rect">
                            <a:avLst/>
                          </a:prstGeom>
                        </pic:spPr>
                      </pic:pic>
                    </a:graphicData>
                  </a:graphic>
                </wp:inline>
              </w:drawing>
            </w:r>
          </w:p>
          <w:p w14:paraId="12DF9730" w14:textId="77777777" w:rsidR="0023524D" w:rsidRPr="001E3493" w:rsidRDefault="0023524D" w:rsidP="00423400">
            <w:pPr>
              <w:spacing w:line="240" w:lineRule="auto"/>
              <w:rPr>
                <w:noProof/>
              </w:rPr>
            </w:pPr>
            <w:r w:rsidRPr="001E3493">
              <w:rPr>
                <w:noProof/>
              </w:rPr>
              <w:t>Week 6</w:t>
            </w:r>
          </w:p>
        </w:tc>
      </w:tr>
      <w:tr w:rsidR="0023524D" w:rsidRPr="001E3493" w14:paraId="4BCED012" w14:textId="77777777" w:rsidTr="00FD4E9E">
        <w:trPr>
          <w:trHeight w:val="1819"/>
        </w:trPr>
        <w:tc>
          <w:tcPr>
            <w:tcW w:w="955" w:type="dxa"/>
            <w:vMerge/>
            <w:vAlign w:val="bottom"/>
          </w:tcPr>
          <w:p w14:paraId="7366D8E0" w14:textId="77777777" w:rsidR="0023524D" w:rsidRPr="001E3493" w:rsidRDefault="0023524D" w:rsidP="00423400">
            <w:pPr>
              <w:spacing w:line="240" w:lineRule="auto"/>
            </w:pPr>
          </w:p>
        </w:tc>
        <w:tc>
          <w:tcPr>
            <w:tcW w:w="2557" w:type="dxa"/>
            <w:gridSpan w:val="2"/>
          </w:tcPr>
          <w:p w14:paraId="4B9AF0C7" w14:textId="77777777" w:rsidR="0023524D" w:rsidRPr="001E3493" w:rsidRDefault="0023524D" w:rsidP="00423400">
            <w:pPr>
              <w:spacing w:line="240" w:lineRule="auto"/>
              <w:rPr>
                <w:noProof/>
              </w:rPr>
            </w:pPr>
            <w:r w:rsidRPr="001E3493">
              <w:rPr>
                <w:b/>
                <w:bCs/>
                <w:noProof/>
              </w:rPr>
              <w:t>Not generated – Animal removed</w:t>
            </w:r>
          </w:p>
          <w:p w14:paraId="1213CF3F" w14:textId="77777777" w:rsidR="0023524D" w:rsidRPr="001E3493" w:rsidRDefault="0023524D" w:rsidP="00423400">
            <w:pPr>
              <w:spacing w:line="240" w:lineRule="auto"/>
              <w:rPr>
                <w:noProof/>
              </w:rPr>
            </w:pPr>
            <w:r w:rsidRPr="001E3493">
              <w:rPr>
                <w:noProof/>
              </w:rPr>
              <w:t>Week 8</w:t>
            </w:r>
          </w:p>
        </w:tc>
        <w:tc>
          <w:tcPr>
            <w:tcW w:w="2500" w:type="dxa"/>
            <w:gridSpan w:val="2"/>
          </w:tcPr>
          <w:p w14:paraId="1D026C45" w14:textId="77777777" w:rsidR="0023524D" w:rsidRPr="001E3493" w:rsidRDefault="0023524D" w:rsidP="00423400">
            <w:pPr>
              <w:spacing w:line="240" w:lineRule="auto"/>
              <w:rPr>
                <w:noProof/>
              </w:rPr>
            </w:pPr>
            <w:r w:rsidRPr="001E3493">
              <w:rPr>
                <w:b/>
                <w:bCs/>
                <w:noProof/>
              </w:rPr>
              <w:t>Not generated – Animal removed</w:t>
            </w:r>
          </w:p>
          <w:p w14:paraId="01005861" w14:textId="77777777" w:rsidR="0023524D" w:rsidRPr="001E3493" w:rsidRDefault="0023524D" w:rsidP="00423400">
            <w:pPr>
              <w:spacing w:line="240" w:lineRule="auto"/>
              <w:rPr>
                <w:noProof/>
              </w:rPr>
            </w:pPr>
            <w:r w:rsidRPr="001E3493">
              <w:rPr>
                <w:noProof/>
              </w:rPr>
              <w:t>Week 10</w:t>
            </w:r>
          </w:p>
        </w:tc>
        <w:tc>
          <w:tcPr>
            <w:tcW w:w="2407" w:type="dxa"/>
            <w:gridSpan w:val="2"/>
          </w:tcPr>
          <w:p w14:paraId="054B3564" w14:textId="77777777" w:rsidR="0023524D" w:rsidRPr="001E3493" w:rsidRDefault="0023524D" w:rsidP="00423400">
            <w:pPr>
              <w:spacing w:line="240" w:lineRule="auto"/>
              <w:rPr>
                <w:noProof/>
              </w:rPr>
            </w:pPr>
            <w:r w:rsidRPr="001E3493">
              <w:rPr>
                <w:b/>
                <w:bCs/>
                <w:noProof/>
              </w:rPr>
              <w:t>Not generated – Animal removed</w:t>
            </w:r>
          </w:p>
          <w:p w14:paraId="314C00FE" w14:textId="77777777" w:rsidR="0023524D" w:rsidRPr="001E3493" w:rsidRDefault="0023524D" w:rsidP="00423400">
            <w:pPr>
              <w:spacing w:line="240" w:lineRule="auto"/>
              <w:rPr>
                <w:noProof/>
              </w:rPr>
            </w:pPr>
            <w:r w:rsidRPr="001E3493">
              <w:rPr>
                <w:noProof/>
              </w:rPr>
              <w:t>Week 12</w:t>
            </w:r>
          </w:p>
        </w:tc>
      </w:tr>
    </w:tbl>
    <w:p w14:paraId="204A6073" w14:textId="77777777" w:rsidR="00640107" w:rsidRPr="001E3493" w:rsidRDefault="00640107" w:rsidP="00423400">
      <w:pPr>
        <w:spacing w:line="240" w:lineRule="auto"/>
      </w:pPr>
    </w:p>
    <w:p w14:paraId="4563068D" w14:textId="4E4EC73E" w:rsidR="0023524D" w:rsidRDefault="0023524D" w:rsidP="00423400">
      <w:pPr>
        <w:spacing w:line="240" w:lineRule="auto"/>
      </w:pPr>
    </w:p>
    <w:p w14:paraId="2192434C" w14:textId="77777777" w:rsidR="00B46408" w:rsidRDefault="00B46408" w:rsidP="00423400">
      <w:pPr>
        <w:spacing w:line="240" w:lineRule="auto"/>
      </w:pPr>
    </w:p>
    <w:p w14:paraId="28736F0E" w14:textId="77777777" w:rsidR="00B46408" w:rsidRDefault="00B46408" w:rsidP="00423400">
      <w:pPr>
        <w:spacing w:line="240" w:lineRule="auto"/>
      </w:pPr>
    </w:p>
    <w:p w14:paraId="70709130" w14:textId="77777777" w:rsidR="00B46408" w:rsidRDefault="00B46408" w:rsidP="00423400">
      <w:pPr>
        <w:spacing w:line="240" w:lineRule="auto"/>
      </w:pPr>
    </w:p>
    <w:p w14:paraId="7EBDBE89" w14:textId="77777777" w:rsidR="00B46408" w:rsidRDefault="00B46408" w:rsidP="00423400">
      <w:pPr>
        <w:spacing w:line="240" w:lineRule="auto"/>
      </w:pPr>
    </w:p>
    <w:p w14:paraId="422EB030" w14:textId="77777777" w:rsidR="004C236F" w:rsidRPr="001E3493" w:rsidRDefault="004C236F" w:rsidP="00423400">
      <w:pPr>
        <w:spacing w:line="240" w:lineRule="auto"/>
      </w:pPr>
    </w:p>
    <w:p w14:paraId="27420D28" w14:textId="16E3FB2C" w:rsidR="00640107" w:rsidRPr="004D65C7" w:rsidRDefault="00640107" w:rsidP="00B46408">
      <w:pPr>
        <w:pStyle w:val="Caption"/>
      </w:pPr>
      <w:bookmarkStart w:id="146" w:name="_Toc195707690"/>
      <w:r w:rsidRPr="004D65C7">
        <w:lastRenderedPageBreak/>
        <w:t xml:space="preserve">Table </w:t>
      </w:r>
      <w:fldSimple w:instr=" SEQ Table \* ARABIC ">
        <w:r w:rsidR="00056F45">
          <w:rPr>
            <w:noProof/>
          </w:rPr>
          <w:t>38</w:t>
        </w:r>
      </w:fldSimple>
      <w:r w:rsidRPr="004D65C7">
        <w:t>: Fluorescens imaging findings SBA</w:t>
      </w:r>
      <w:bookmarkEnd w:id="146"/>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485E4D16" w14:textId="77777777" w:rsidTr="00F94A60">
        <w:trPr>
          <w:trHeight w:val="255"/>
        </w:trPr>
        <w:tc>
          <w:tcPr>
            <w:tcW w:w="929" w:type="dxa"/>
            <w:vAlign w:val="bottom"/>
          </w:tcPr>
          <w:p w14:paraId="02FF192E" w14:textId="77777777" w:rsidR="0023524D" w:rsidRPr="001E3493" w:rsidRDefault="0023524D" w:rsidP="00423400">
            <w:pPr>
              <w:spacing w:line="240" w:lineRule="auto"/>
              <w:jc w:val="center"/>
              <w:rPr>
                <w:b/>
                <w:bCs/>
                <w:color w:val="000000"/>
              </w:rPr>
            </w:pPr>
            <w:r w:rsidRPr="001E3493">
              <w:rPr>
                <w:b/>
                <w:bCs/>
                <w:color w:val="000000"/>
              </w:rPr>
              <w:t>(SBA)</w:t>
            </w:r>
          </w:p>
        </w:tc>
        <w:tc>
          <w:tcPr>
            <w:tcW w:w="1856" w:type="dxa"/>
          </w:tcPr>
          <w:p w14:paraId="0F75B7E8" w14:textId="77777777" w:rsidR="0023524D" w:rsidRPr="001E3493" w:rsidRDefault="0023524D" w:rsidP="00423400">
            <w:pPr>
              <w:spacing w:line="240" w:lineRule="auto"/>
            </w:pPr>
          </w:p>
        </w:tc>
        <w:tc>
          <w:tcPr>
            <w:tcW w:w="1800" w:type="dxa"/>
            <w:gridSpan w:val="2"/>
          </w:tcPr>
          <w:p w14:paraId="321CE99F" w14:textId="77777777" w:rsidR="0023524D" w:rsidRPr="001E3493" w:rsidRDefault="0023524D" w:rsidP="00423400">
            <w:pPr>
              <w:spacing w:line="240" w:lineRule="auto"/>
            </w:pPr>
          </w:p>
        </w:tc>
        <w:tc>
          <w:tcPr>
            <w:tcW w:w="1710" w:type="dxa"/>
            <w:gridSpan w:val="2"/>
          </w:tcPr>
          <w:p w14:paraId="1A3B34EF" w14:textId="77777777" w:rsidR="0023524D" w:rsidRPr="001E3493" w:rsidRDefault="0023524D" w:rsidP="00423400">
            <w:pPr>
              <w:spacing w:line="240" w:lineRule="auto"/>
            </w:pPr>
          </w:p>
        </w:tc>
        <w:tc>
          <w:tcPr>
            <w:tcW w:w="1890" w:type="dxa"/>
          </w:tcPr>
          <w:p w14:paraId="6C6A62D4" w14:textId="77777777" w:rsidR="0023524D" w:rsidRPr="001E3493" w:rsidRDefault="0023524D" w:rsidP="00423400">
            <w:pPr>
              <w:spacing w:line="240" w:lineRule="auto"/>
            </w:pPr>
          </w:p>
        </w:tc>
      </w:tr>
      <w:tr w:rsidR="0023524D" w:rsidRPr="001E3493" w14:paraId="3492AAB0" w14:textId="77777777" w:rsidTr="00031310">
        <w:trPr>
          <w:trHeight w:val="1772"/>
        </w:trPr>
        <w:tc>
          <w:tcPr>
            <w:tcW w:w="929" w:type="dxa"/>
            <w:vMerge w:val="restart"/>
            <w:textDirection w:val="btLr"/>
            <w:vAlign w:val="bottom"/>
          </w:tcPr>
          <w:p w14:paraId="64C01863" w14:textId="77777777" w:rsidR="0023524D" w:rsidRPr="001E3493" w:rsidRDefault="0023524D" w:rsidP="00423400">
            <w:pPr>
              <w:spacing w:line="240" w:lineRule="auto"/>
              <w:ind w:left="113" w:right="113"/>
              <w:jc w:val="center"/>
              <w:rPr>
                <w:b/>
                <w:bCs/>
                <w:color w:val="000000"/>
              </w:rPr>
            </w:pPr>
            <w:r w:rsidRPr="001E3493">
              <w:rPr>
                <w:b/>
                <w:bCs/>
                <w:color w:val="000000"/>
              </w:rPr>
              <w:t>G24013</w:t>
            </w:r>
          </w:p>
        </w:tc>
        <w:tc>
          <w:tcPr>
            <w:tcW w:w="1856" w:type="dxa"/>
          </w:tcPr>
          <w:p w14:paraId="38746E2C" w14:textId="77777777" w:rsidR="0023524D" w:rsidRPr="001E3493" w:rsidRDefault="0023524D" w:rsidP="00423400">
            <w:pPr>
              <w:spacing w:line="240" w:lineRule="auto"/>
              <w:rPr>
                <w:noProof/>
              </w:rPr>
            </w:pPr>
            <w:r w:rsidRPr="001E3493">
              <w:rPr>
                <w:noProof/>
              </w:rPr>
              <w:drawing>
                <wp:inline distT="0" distB="0" distL="0" distR="0" wp14:anchorId="2F03F16C" wp14:editId="45517C13">
                  <wp:extent cx="1112520" cy="1535463"/>
                  <wp:effectExtent l="0" t="0" r="0" b="762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465" cstate="print">
                            <a:extLst>
                              <a:ext uri="{28A0092B-C50C-407E-A947-70E740481C1C}">
                                <a14:useLocalDpi xmlns:a14="http://schemas.microsoft.com/office/drawing/2010/main" val="0"/>
                              </a:ext>
                            </a:extLst>
                          </a:blip>
                          <a:stretch>
                            <a:fillRect/>
                          </a:stretch>
                        </pic:blipFill>
                        <pic:spPr>
                          <a:xfrm>
                            <a:off x="0" y="0"/>
                            <a:ext cx="1116651" cy="1541164"/>
                          </a:xfrm>
                          <a:prstGeom prst="rect">
                            <a:avLst/>
                          </a:prstGeom>
                        </pic:spPr>
                      </pic:pic>
                    </a:graphicData>
                  </a:graphic>
                </wp:inline>
              </w:drawing>
            </w:r>
          </w:p>
          <w:p w14:paraId="65B37083" w14:textId="77777777" w:rsidR="0023524D" w:rsidRPr="001E3493" w:rsidRDefault="0023524D" w:rsidP="00423400">
            <w:pPr>
              <w:spacing w:line="240" w:lineRule="auto"/>
              <w:rPr>
                <w:noProof/>
              </w:rPr>
            </w:pPr>
            <w:r w:rsidRPr="001E3493">
              <w:rPr>
                <w:noProof/>
              </w:rPr>
              <w:t>Week 1.1</w:t>
            </w:r>
          </w:p>
        </w:tc>
        <w:tc>
          <w:tcPr>
            <w:tcW w:w="1800" w:type="dxa"/>
            <w:gridSpan w:val="2"/>
          </w:tcPr>
          <w:p w14:paraId="2FF04C53" w14:textId="77777777" w:rsidR="0023524D" w:rsidRPr="001E3493" w:rsidRDefault="0023524D" w:rsidP="00423400">
            <w:pPr>
              <w:spacing w:line="240" w:lineRule="auto"/>
            </w:pPr>
            <w:r w:rsidRPr="001E3493">
              <w:rPr>
                <w:noProof/>
              </w:rPr>
              <w:drawing>
                <wp:inline distT="0" distB="0" distL="0" distR="0" wp14:anchorId="6211B573" wp14:editId="5C6AE0BB">
                  <wp:extent cx="1129030" cy="1558249"/>
                  <wp:effectExtent l="0" t="0" r="0" b="444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466" cstate="print">
                            <a:extLst>
                              <a:ext uri="{28A0092B-C50C-407E-A947-70E740481C1C}">
                                <a14:useLocalDpi xmlns:a14="http://schemas.microsoft.com/office/drawing/2010/main" val="0"/>
                              </a:ext>
                            </a:extLst>
                          </a:blip>
                          <a:stretch>
                            <a:fillRect/>
                          </a:stretch>
                        </pic:blipFill>
                        <pic:spPr>
                          <a:xfrm>
                            <a:off x="0" y="0"/>
                            <a:ext cx="1131111" cy="1561121"/>
                          </a:xfrm>
                          <a:prstGeom prst="rect">
                            <a:avLst/>
                          </a:prstGeom>
                        </pic:spPr>
                      </pic:pic>
                    </a:graphicData>
                  </a:graphic>
                </wp:inline>
              </w:drawing>
            </w:r>
          </w:p>
          <w:p w14:paraId="30ACD3DC" w14:textId="77777777" w:rsidR="0023524D" w:rsidRPr="001E3493" w:rsidRDefault="0023524D" w:rsidP="00423400">
            <w:pPr>
              <w:spacing w:line="240" w:lineRule="auto"/>
            </w:pPr>
            <w:r w:rsidRPr="001E3493">
              <w:t>Week 1.2</w:t>
            </w:r>
          </w:p>
        </w:tc>
        <w:tc>
          <w:tcPr>
            <w:tcW w:w="1710" w:type="dxa"/>
            <w:gridSpan w:val="2"/>
          </w:tcPr>
          <w:p w14:paraId="7148723D" w14:textId="77777777" w:rsidR="0023524D" w:rsidRPr="001E3493" w:rsidRDefault="0023524D" w:rsidP="00423400">
            <w:pPr>
              <w:spacing w:line="240" w:lineRule="auto"/>
            </w:pPr>
            <w:r w:rsidRPr="001E3493">
              <w:rPr>
                <w:noProof/>
              </w:rPr>
              <w:drawing>
                <wp:inline distT="0" distB="0" distL="0" distR="0" wp14:anchorId="0B3C4B9D" wp14:editId="232D8C2C">
                  <wp:extent cx="1132003" cy="1562351"/>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467" cstate="print">
                            <a:extLst>
                              <a:ext uri="{28A0092B-C50C-407E-A947-70E740481C1C}">
                                <a14:useLocalDpi xmlns:a14="http://schemas.microsoft.com/office/drawing/2010/main" val="0"/>
                              </a:ext>
                            </a:extLst>
                          </a:blip>
                          <a:stretch>
                            <a:fillRect/>
                          </a:stretch>
                        </pic:blipFill>
                        <pic:spPr>
                          <a:xfrm>
                            <a:off x="0" y="0"/>
                            <a:ext cx="1132003" cy="1562351"/>
                          </a:xfrm>
                          <a:prstGeom prst="rect">
                            <a:avLst/>
                          </a:prstGeom>
                        </pic:spPr>
                      </pic:pic>
                    </a:graphicData>
                  </a:graphic>
                </wp:inline>
              </w:drawing>
            </w:r>
          </w:p>
          <w:p w14:paraId="03538DC4" w14:textId="77777777" w:rsidR="0023524D" w:rsidRPr="001E3493" w:rsidRDefault="0023524D" w:rsidP="00423400">
            <w:pPr>
              <w:spacing w:line="240" w:lineRule="auto"/>
            </w:pPr>
            <w:r w:rsidRPr="001E3493">
              <w:t>Week 2.1</w:t>
            </w:r>
          </w:p>
        </w:tc>
        <w:tc>
          <w:tcPr>
            <w:tcW w:w="1890" w:type="dxa"/>
          </w:tcPr>
          <w:p w14:paraId="37725891" w14:textId="77777777" w:rsidR="0023524D" w:rsidRPr="001E3493" w:rsidRDefault="0023524D" w:rsidP="00423400">
            <w:pPr>
              <w:spacing w:line="240" w:lineRule="auto"/>
            </w:pPr>
            <w:r w:rsidRPr="001E3493">
              <w:rPr>
                <w:noProof/>
              </w:rPr>
              <w:drawing>
                <wp:inline distT="0" distB="0" distL="0" distR="0" wp14:anchorId="25672810" wp14:editId="0178AA82">
                  <wp:extent cx="1128599" cy="1557655"/>
                  <wp:effectExtent l="0" t="0" r="0" b="444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468" cstate="print">
                            <a:extLst>
                              <a:ext uri="{28A0092B-C50C-407E-A947-70E740481C1C}">
                                <a14:useLocalDpi xmlns:a14="http://schemas.microsoft.com/office/drawing/2010/main" val="0"/>
                              </a:ext>
                            </a:extLst>
                          </a:blip>
                          <a:stretch>
                            <a:fillRect/>
                          </a:stretch>
                        </pic:blipFill>
                        <pic:spPr>
                          <a:xfrm>
                            <a:off x="0" y="0"/>
                            <a:ext cx="1133052" cy="1563801"/>
                          </a:xfrm>
                          <a:prstGeom prst="rect">
                            <a:avLst/>
                          </a:prstGeom>
                        </pic:spPr>
                      </pic:pic>
                    </a:graphicData>
                  </a:graphic>
                </wp:inline>
              </w:drawing>
            </w:r>
          </w:p>
          <w:p w14:paraId="38BC8DA4" w14:textId="77777777" w:rsidR="0023524D" w:rsidRPr="001E3493" w:rsidRDefault="0023524D" w:rsidP="00423400">
            <w:pPr>
              <w:spacing w:line="240" w:lineRule="auto"/>
            </w:pPr>
            <w:r w:rsidRPr="001E3493">
              <w:t>Week 2.2</w:t>
            </w:r>
          </w:p>
        </w:tc>
      </w:tr>
      <w:tr w:rsidR="0023524D" w:rsidRPr="001E3493" w14:paraId="085E6603" w14:textId="77777777" w:rsidTr="00F94A60">
        <w:trPr>
          <w:trHeight w:val="1988"/>
        </w:trPr>
        <w:tc>
          <w:tcPr>
            <w:tcW w:w="929" w:type="dxa"/>
            <w:vMerge/>
            <w:vAlign w:val="bottom"/>
          </w:tcPr>
          <w:p w14:paraId="79AB012B" w14:textId="77777777" w:rsidR="0023524D" w:rsidRPr="001E3493" w:rsidRDefault="0023524D" w:rsidP="00423400">
            <w:pPr>
              <w:spacing w:line="240" w:lineRule="auto"/>
              <w:jc w:val="center"/>
            </w:pPr>
          </w:p>
        </w:tc>
        <w:tc>
          <w:tcPr>
            <w:tcW w:w="2486" w:type="dxa"/>
            <w:gridSpan w:val="2"/>
          </w:tcPr>
          <w:p w14:paraId="3058C9A8" w14:textId="77777777" w:rsidR="0023524D" w:rsidRPr="001E3493" w:rsidRDefault="0023524D" w:rsidP="00423400">
            <w:pPr>
              <w:spacing w:line="240" w:lineRule="auto"/>
              <w:rPr>
                <w:noProof/>
              </w:rPr>
            </w:pPr>
            <w:r w:rsidRPr="001E3493">
              <w:rPr>
                <w:noProof/>
              </w:rPr>
              <w:drawing>
                <wp:inline distT="0" distB="0" distL="0" distR="0" wp14:anchorId="0D31F5A7" wp14:editId="6680F4CF">
                  <wp:extent cx="1276350" cy="176157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469" cstate="print">
                            <a:extLst>
                              <a:ext uri="{28A0092B-C50C-407E-A947-70E740481C1C}">
                                <a14:useLocalDpi xmlns:a14="http://schemas.microsoft.com/office/drawing/2010/main" val="0"/>
                              </a:ext>
                            </a:extLst>
                          </a:blip>
                          <a:stretch>
                            <a:fillRect/>
                          </a:stretch>
                        </pic:blipFill>
                        <pic:spPr>
                          <a:xfrm>
                            <a:off x="0" y="0"/>
                            <a:ext cx="1280359" cy="1767108"/>
                          </a:xfrm>
                          <a:prstGeom prst="rect">
                            <a:avLst/>
                          </a:prstGeom>
                        </pic:spPr>
                      </pic:pic>
                    </a:graphicData>
                  </a:graphic>
                </wp:inline>
              </w:drawing>
            </w:r>
          </w:p>
          <w:p w14:paraId="593CEF65" w14:textId="77777777" w:rsidR="0023524D" w:rsidRPr="001E3493" w:rsidRDefault="0023524D" w:rsidP="00423400">
            <w:pPr>
              <w:spacing w:line="240" w:lineRule="auto"/>
              <w:rPr>
                <w:noProof/>
              </w:rPr>
            </w:pPr>
            <w:r w:rsidRPr="001E3493">
              <w:rPr>
                <w:noProof/>
              </w:rPr>
              <w:t>Week 3</w:t>
            </w:r>
          </w:p>
        </w:tc>
        <w:tc>
          <w:tcPr>
            <w:tcW w:w="2430" w:type="dxa"/>
            <w:gridSpan w:val="2"/>
          </w:tcPr>
          <w:p w14:paraId="11B8ECD5" w14:textId="77777777" w:rsidR="0023524D" w:rsidRPr="001E3493" w:rsidRDefault="0023524D" w:rsidP="00423400">
            <w:pPr>
              <w:spacing w:line="240" w:lineRule="auto"/>
            </w:pPr>
            <w:r w:rsidRPr="001E3493">
              <w:rPr>
                <w:noProof/>
              </w:rPr>
              <w:drawing>
                <wp:inline distT="0" distB="0" distL="0" distR="0" wp14:anchorId="1932C67D" wp14:editId="1F693F94">
                  <wp:extent cx="1295400" cy="1787867"/>
                  <wp:effectExtent l="0" t="0" r="0" b="317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470" cstate="print">
                            <a:extLst>
                              <a:ext uri="{28A0092B-C50C-407E-A947-70E740481C1C}">
                                <a14:useLocalDpi xmlns:a14="http://schemas.microsoft.com/office/drawing/2010/main" val="0"/>
                              </a:ext>
                            </a:extLst>
                          </a:blip>
                          <a:stretch>
                            <a:fillRect/>
                          </a:stretch>
                        </pic:blipFill>
                        <pic:spPr>
                          <a:xfrm>
                            <a:off x="0" y="0"/>
                            <a:ext cx="1298084" cy="1791571"/>
                          </a:xfrm>
                          <a:prstGeom prst="rect">
                            <a:avLst/>
                          </a:prstGeom>
                        </pic:spPr>
                      </pic:pic>
                    </a:graphicData>
                  </a:graphic>
                </wp:inline>
              </w:drawing>
            </w:r>
          </w:p>
          <w:p w14:paraId="7E625382" w14:textId="77777777" w:rsidR="0023524D" w:rsidRPr="001E3493" w:rsidRDefault="0023524D" w:rsidP="00423400">
            <w:pPr>
              <w:spacing w:line="240" w:lineRule="auto"/>
            </w:pPr>
            <w:r w:rsidRPr="001E3493">
              <w:t>Week 4</w:t>
            </w:r>
          </w:p>
        </w:tc>
        <w:tc>
          <w:tcPr>
            <w:tcW w:w="2340" w:type="dxa"/>
            <w:gridSpan w:val="2"/>
          </w:tcPr>
          <w:p w14:paraId="1D2AA1E8" w14:textId="77777777" w:rsidR="0023524D" w:rsidRPr="001E3493" w:rsidRDefault="0023524D" w:rsidP="00423400">
            <w:pPr>
              <w:spacing w:line="240" w:lineRule="auto"/>
            </w:pPr>
            <w:r w:rsidRPr="001E3493">
              <w:rPr>
                <w:noProof/>
              </w:rPr>
              <w:drawing>
                <wp:inline distT="0" distB="0" distL="0" distR="0" wp14:anchorId="2323B229" wp14:editId="739C584A">
                  <wp:extent cx="1295400" cy="1787868"/>
                  <wp:effectExtent l="0" t="0" r="0" b="317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471" cstate="print">
                            <a:extLst>
                              <a:ext uri="{28A0092B-C50C-407E-A947-70E740481C1C}">
                                <a14:useLocalDpi xmlns:a14="http://schemas.microsoft.com/office/drawing/2010/main" val="0"/>
                              </a:ext>
                            </a:extLst>
                          </a:blip>
                          <a:stretch>
                            <a:fillRect/>
                          </a:stretch>
                        </pic:blipFill>
                        <pic:spPr>
                          <a:xfrm>
                            <a:off x="0" y="0"/>
                            <a:ext cx="1304396" cy="1800283"/>
                          </a:xfrm>
                          <a:prstGeom prst="rect">
                            <a:avLst/>
                          </a:prstGeom>
                        </pic:spPr>
                      </pic:pic>
                    </a:graphicData>
                  </a:graphic>
                </wp:inline>
              </w:drawing>
            </w:r>
          </w:p>
          <w:p w14:paraId="0792088B" w14:textId="77777777" w:rsidR="0023524D" w:rsidRPr="001E3493" w:rsidRDefault="0023524D" w:rsidP="00423400">
            <w:pPr>
              <w:spacing w:line="240" w:lineRule="auto"/>
            </w:pPr>
            <w:r w:rsidRPr="001E3493">
              <w:t>Week 6</w:t>
            </w:r>
          </w:p>
        </w:tc>
      </w:tr>
      <w:tr w:rsidR="0023524D" w:rsidRPr="001E3493" w14:paraId="4C36E4E9" w14:textId="77777777" w:rsidTr="00F94A60">
        <w:trPr>
          <w:trHeight w:val="2150"/>
        </w:trPr>
        <w:tc>
          <w:tcPr>
            <w:tcW w:w="929" w:type="dxa"/>
            <w:vMerge/>
            <w:vAlign w:val="bottom"/>
          </w:tcPr>
          <w:p w14:paraId="287C2655" w14:textId="77777777" w:rsidR="0023524D" w:rsidRPr="001E3493" w:rsidRDefault="0023524D" w:rsidP="00423400">
            <w:pPr>
              <w:spacing w:line="240" w:lineRule="auto"/>
              <w:jc w:val="center"/>
            </w:pPr>
          </w:p>
        </w:tc>
        <w:tc>
          <w:tcPr>
            <w:tcW w:w="2486" w:type="dxa"/>
            <w:gridSpan w:val="2"/>
          </w:tcPr>
          <w:p w14:paraId="3DD748EC" w14:textId="77777777" w:rsidR="0023524D" w:rsidRPr="001E3493" w:rsidRDefault="0023524D" w:rsidP="00423400">
            <w:pPr>
              <w:spacing w:line="240" w:lineRule="auto"/>
              <w:rPr>
                <w:noProof/>
              </w:rPr>
            </w:pPr>
            <w:r w:rsidRPr="001E3493">
              <w:rPr>
                <w:noProof/>
              </w:rPr>
              <w:drawing>
                <wp:inline distT="0" distB="0" distL="0" distR="0" wp14:anchorId="7D3A9F42" wp14:editId="4CFC96EB">
                  <wp:extent cx="1464257" cy="2020917"/>
                  <wp:effectExtent l="0" t="0" r="317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472" cstate="print">
                            <a:extLst>
                              <a:ext uri="{28A0092B-C50C-407E-A947-70E740481C1C}">
                                <a14:useLocalDpi xmlns:a14="http://schemas.microsoft.com/office/drawing/2010/main" val="0"/>
                              </a:ext>
                            </a:extLst>
                          </a:blip>
                          <a:stretch>
                            <a:fillRect/>
                          </a:stretch>
                        </pic:blipFill>
                        <pic:spPr>
                          <a:xfrm>
                            <a:off x="0" y="0"/>
                            <a:ext cx="1464257" cy="2020917"/>
                          </a:xfrm>
                          <a:prstGeom prst="rect">
                            <a:avLst/>
                          </a:prstGeom>
                        </pic:spPr>
                      </pic:pic>
                    </a:graphicData>
                  </a:graphic>
                </wp:inline>
              </w:drawing>
            </w:r>
          </w:p>
          <w:p w14:paraId="07154880" w14:textId="77777777" w:rsidR="0023524D" w:rsidRPr="001E3493" w:rsidRDefault="0023524D" w:rsidP="00423400">
            <w:pPr>
              <w:spacing w:line="240" w:lineRule="auto"/>
              <w:rPr>
                <w:noProof/>
              </w:rPr>
            </w:pPr>
            <w:r w:rsidRPr="001E3493">
              <w:rPr>
                <w:noProof/>
              </w:rPr>
              <w:t>Week 8</w:t>
            </w:r>
          </w:p>
        </w:tc>
        <w:tc>
          <w:tcPr>
            <w:tcW w:w="2430" w:type="dxa"/>
            <w:gridSpan w:val="2"/>
          </w:tcPr>
          <w:p w14:paraId="568B03E8" w14:textId="77777777" w:rsidR="0023524D" w:rsidRPr="001E3493" w:rsidRDefault="0023524D" w:rsidP="00423400">
            <w:pPr>
              <w:spacing w:line="240" w:lineRule="auto"/>
            </w:pPr>
            <w:r w:rsidRPr="001E3493">
              <w:rPr>
                <w:noProof/>
              </w:rPr>
              <w:drawing>
                <wp:inline distT="0" distB="0" distL="0" distR="0" wp14:anchorId="11369D99" wp14:editId="7748C375">
                  <wp:extent cx="1452282" cy="200439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473" cstate="print">
                            <a:extLst>
                              <a:ext uri="{28A0092B-C50C-407E-A947-70E740481C1C}">
                                <a14:useLocalDpi xmlns:a14="http://schemas.microsoft.com/office/drawing/2010/main" val="0"/>
                              </a:ext>
                            </a:extLst>
                          </a:blip>
                          <a:stretch>
                            <a:fillRect/>
                          </a:stretch>
                        </pic:blipFill>
                        <pic:spPr>
                          <a:xfrm>
                            <a:off x="0" y="0"/>
                            <a:ext cx="1452282" cy="2004390"/>
                          </a:xfrm>
                          <a:prstGeom prst="rect">
                            <a:avLst/>
                          </a:prstGeom>
                        </pic:spPr>
                      </pic:pic>
                    </a:graphicData>
                  </a:graphic>
                </wp:inline>
              </w:drawing>
            </w:r>
          </w:p>
          <w:p w14:paraId="2E21B7F8" w14:textId="77777777" w:rsidR="0023524D" w:rsidRPr="001E3493" w:rsidRDefault="0023524D" w:rsidP="00423400">
            <w:pPr>
              <w:spacing w:line="240" w:lineRule="auto"/>
            </w:pPr>
            <w:r w:rsidRPr="001E3493">
              <w:t>Week 10</w:t>
            </w:r>
          </w:p>
        </w:tc>
        <w:tc>
          <w:tcPr>
            <w:tcW w:w="2340" w:type="dxa"/>
            <w:gridSpan w:val="2"/>
          </w:tcPr>
          <w:p w14:paraId="5E9B7305" w14:textId="77777777" w:rsidR="0023524D" w:rsidRPr="001E3493" w:rsidRDefault="0023524D" w:rsidP="00423400">
            <w:pPr>
              <w:spacing w:line="240" w:lineRule="auto"/>
            </w:pPr>
            <w:r w:rsidRPr="001E3493">
              <w:rPr>
                <w:noProof/>
              </w:rPr>
              <w:drawing>
                <wp:inline distT="0" distB="0" distL="0" distR="0" wp14:anchorId="3D7F4748" wp14:editId="56DE5EA9">
                  <wp:extent cx="1435659" cy="1981448"/>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474" cstate="print">
                            <a:extLst>
                              <a:ext uri="{28A0092B-C50C-407E-A947-70E740481C1C}">
                                <a14:useLocalDpi xmlns:a14="http://schemas.microsoft.com/office/drawing/2010/main" val="0"/>
                              </a:ext>
                            </a:extLst>
                          </a:blip>
                          <a:stretch>
                            <a:fillRect/>
                          </a:stretch>
                        </pic:blipFill>
                        <pic:spPr>
                          <a:xfrm>
                            <a:off x="0" y="0"/>
                            <a:ext cx="1435659" cy="1981448"/>
                          </a:xfrm>
                          <a:prstGeom prst="rect">
                            <a:avLst/>
                          </a:prstGeom>
                        </pic:spPr>
                      </pic:pic>
                    </a:graphicData>
                  </a:graphic>
                </wp:inline>
              </w:drawing>
            </w:r>
          </w:p>
          <w:p w14:paraId="0C985D10" w14:textId="77777777" w:rsidR="0023524D" w:rsidRPr="001E3493" w:rsidRDefault="0023524D" w:rsidP="00423400">
            <w:pPr>
              <w:spacing w:line="240" w:lineRule="auto"/>
            </w:pPr>
            <w:r w:rsidRPr="001E3493">
              <w:t>Week 12</w:t>
            </w:r>
          </w:p>
        </w:tc>
      </w:tr>
    </w:tbl>
    <w:p w14:paraId="504382CF" w14:textId="77777777" w:rsidR="00B46408" w:rsidRDefault="00B46408"/>
    <w:p w14:paraId="5580F869" w14:textId="77777777" w:rsidR="00B46408" w:rsidRDefault="00B46408"/>
    <w:p w14:paraId="1435AC69" w14:textId="77777777" w:rsidR="00B46408" w:rsidRDefault="00B46408"/>
    <w:p w14:paraId="01DBE45D" w14:textId="77777777" w:rsidR="00B46408" w:rsidRDefault="00B46408"/>
    <w:p w14:paraId="52EFBFFE" w14:textId="77777777" w:rsidR="00B46408" w:rsidRDefault="00B46408"/>
    <w:p w14:paraId="1A1895D5" w14:textId="1FB28BC4" w:rsidR="00B46408" w:rsidRDefault="00B46408">
      <w:r>
        <w:lastRenderedPageBreak/>
        <w:t>Table 38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21EAEFE4" w14:textId="77777777" w:rsidTr="00031310">
        <w:trPr>
          <w:trHeight w:val="1790"/>
        </w:trPr>
        <w:tc>
          <w:tcPr>
            <w:tcW w:w="929" w:type="dxa"/>
            <w:vMerge w:val="restart"/>
            <w:textDirection w:val="btLr"/>
            <w:vAlign w:val="bottom"/>
          </w:tcPr>
          <w:p w14:paraId="70F89E07" w14:textId="77777777" w:rsidR="0023524D" w:rsidRPr="001E3493" w:rsidRDefault="0023524D" w:rsidP="00423400">
            <w:pPr>
              <w:spacing w:line="240" w:lineRule="auto"/>
              <w:ind w:left="113" w:right="113"/>
              <w:jc w:val="center"/>
              <w:rPr>
                <w:b/>
                <w:bCs/>
              </w:rPr>
            </w:pPr>
            <w:r w:rsidRPr="001E3493">
              <w:rPr>
                <w:b/>
                <w:bCs/>
              </w:rPr>
              <w:t>G24014</w:t>
            </w:r>
          </w:p>
        </w:tc>
        <w:tc>
          <w:tcPr>
            <w:tcW w:w="1856" w:type="dxa"/>
          </w:tcPr>
          <w:p w14:paraId="0CD35527" w14:textId="77777777" w:rsidR="0023524D" w:rsidRPr="001E3493" w:rsidRDefault="0023524D" w:rsidP="00423400">
            <w:pPr>
              <w:spacing w:line="240" w:lineRule="auto"/>
              <w:rPr>
                <w:noProof/>
              </w:rPr>
            </w:pPr>
            <w:r w:rsidRPr="001E3493">
              <w:rPr>
                <w:noProof/>
              </w:rPr>
              <w:drawing>
                <wp:inline distT="0" distB="0" distL="0" distR="0" wp14:anchorId="2BE25A81" wp14:editId="25B6C9ED">
                  <wp:extent cx="1118465" cy="1543667"/>
                  <wp:effectExtent l="0" t="0" r="571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475" cstate="print">
                            <a:extLst>
                              <a:ext uri="{28A0092B-C50C-407E-A947-70E740481C1C}">
                                <a14:useLocalDpi xmlns:a14="http://schemas.microsoft.com/office/drawing/2010/main" val="0"/>
                              </a:ext>
                            </a:extLst>
                          </a:blip>
                          <a:stretch>
                            <a:fillRect/>
                          </a:stretch>
                        </pic:blipFill>
                        <pic:spPr>
                          <a:xfrm>
                            <a:off x="0" y="0"/>
                            <a:ext cx="1118465" cy="1543667"/>
                          </a:xfrm>
                          <a:prstGeom prst="rect">
                            <a:avLst/>
                          </a:prstGeom>
                        </pic:spPr>
                      </pic:pic>
                    </a:graphicData>
                  </a:graphic>
                </wp:inline>
              </w:drawing>
            </w:r>
            <w:r w:rsidRPr="001E3493">
              <w:rPr>
                <w:noProof/>
              </w:rPr>
              <w:t>Week 1.1</w:t>
            </w:r>
          </w:p>
        </w:tc>
        <w:tc>
          <w:tcPr>
            <w:tcW w:w="1800" w:type="dxa"/>
            <w:gridSpan w:val="2"/>
          </w:tcPr>
          <w:p w14:paraId="22766E25" w14:textId="77777777" w:rsidR="0023524D" w:rsidRPr="001E3493" w:rsidRDefault="0023524D" w:rsidP="00423400">
            <w:pPr>
              <w:spacing w:line="240" w:lineRule="auto"/>
            </w:pPr>
            <w:r w:rsidRPr="001E3493">
              <w:rPr>
                <w:noProof/>
              </w:rPr>
              <w:drawing>
                <wp:inline distT="0" distB="0" distL="0" distR="0" wp14:anchorId="706D5260" wp14:editId="2CFE1F71">
                  <wp:extent cx="1105457" cy="1525714"/>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476" cstate="print">
                            <a:extLst>
                              <a:ext uri="{28A0092B-C50C-407E-A947-70E740481C1C}">
                                <a14:useLocalDpi xmlns:a14="http://schemas.microsoft.com/office/drawing/2010/main" val="0"/>
                              </a:ext>
                            </a:extLst>
                          </a:blip>
                          <a:stretch>
                            <a:fillRect/>
                          </a:stretch>
                        </pic:blipFill>
                        <pic:spPr>
                          <a:xfrm>
                            <a:off x="0" y="0"/>
                            <a:ext cx="1105457" cy="1525714"/>
                          </a:xfrm>
                          <a:prstGeom prst="rect">
                            <a:avLst/>
                          </a:prstGeom>
                        </pic:spPr>
                      </pic:pic>
                    </a:graphicData>
                  </a:graphic>
                </wp:inline>
              </w:drawing>
            </w:r>
          </w:p>
          <w:p w14:paraId="346C4507" w14:textId="77777777" w:rsidR="0023524D" w:rsidRPr="001E3493" w:rsidRDefault="0023524D" w:rsidP="00423400">
            <w:pPr>
              <w:spacing w:line="240" w:lineRule="auto"/>
            </w:pPr>
            <w:r w:rsidRPr="001E3493">
              <w:rPr>
                <w:noProof/>
              </w:rPr>
              <w:t>Week 1.2</w:t>
            </w:r>
          </w:p>
        </w:tc>
        <w:tc>
          <w:tcPr>
            <w:tcW w:w="1710" w:type="dxa"/>
            <w:gridSpan w:val="2"/>
          </w:tcPr>
          <w:p w14:paraId="38A0F13D" w14:textId="77777777" w:rsidR="0023524D" w:rsidRPr="001E3493" w:rsidRDefault="0023524D" w:rsidP="00423400">
            <w:pPr>
              <w:spacing w:line="240" w:lineRule="auto"/>
            </w:pPr>
            <w:r w:rsidRPr="001E3493">
              <w:rPr>
                <w:noProof/>
              </w:rPr>
              <w:drawing>
                <wp:inline distT="0" distB="0" distL="0" distR="0" wp14:anchorId="2C09018D" wp14:editId="708D4D58">
                  <wp:extent cx="1105341" cy="1525553"/>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477" cstate="print">
                            <a:extLst>
                              <a:ext uri="{28A0092B-C50C-407E-A947-70E740481C1C}">
                                <a14:useLocalDpi xmlns:a14="http://schemas.microsoft.com/office/drawing/2010/main" val="0"/>
                              </a:ext>
                            </a:extLst>
                          </a:blip>
                          <a:stretch>
                            <a:fillRect/>
                          </a:stretch>
                        </pic:blipFill>
                        <pic:spPr>
                          <a:xfrm>
                            <a:off x="0" y="0"/>
                            <a:ext cx="1105341" cy="1525553"/>
                          </a:xfrm>
                          <a:prstGeom prst="rect">
                            <a:avLst/>
                          </a:prstGeom>
                        </pic:spPr>
                      </pic:pic>
                    </a:graphicData>
                  </a:graphic>
                </wp:inline>
              </w:drawing>
            </w:r>
            <w:r w:rsidRPr="001E3493">
              <w:br/>
            </w:r>
            <w:r w:rsidRPr="001E3493">
              <w:rPr>
                <w:noProof/>
              </w:rPr>
              <w:t xml:space="preserve"> Week 2.1</w:t>
            </w:r>
          </w:p>
        </w:tc>
        <w:tc>
          <w:tcPr>
            <w:tcW w:w="1890" w:type="dxa"/>
          </w:tcPr>
          <w:p w14:paraId="115386E2" w14:textId="77777777" w:rsidR="0023524D" w:rsidRPr="001E3493" w:rsidRDefault="0023524D" w:rsidP="00423400">
            <w:pPr>
              <w:spacing w:line="240" w:lineRule="auto"/>
            </w:pPr>
            <w:r w:rsidRPr="001E3493">
              <w:rPr>
                <w:noProof/>
              </w:rPr>
              <w:drawing>
                <wp:inline distT="0" distB="0" distL="0" distR="0" wp14:anchorId="77DD21FA" wp14:editId="796D5B25">
                  <wp:extent cx="1112563" cy="1535522"/>
                  <wp:effectExtent l="0" t="0" r="0" b="762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478" cstate="print">
                            <a:extLst>
                              <a:ext uri="{28A0092B-C50C-407E-A947-70E740481C1C}">
                                <a14:useLocalDpi xmlns:a14="http://schemas.microsoft.com/office/drawing/2010/main" val="0"/>
                              </a:ext>
                            </a:extLst>
                          </a:blip>
                          <a:stretch>
                            <a:fillRect/>
                          </a:stretch>
                        </pic:blipFill>
                        <pic:spPr>
                          <a:xfrm>
                            <a:off x="0" y="0"/>
                            <a:ext cx="1112563" cy="1535522"/>
                          </a:xfrm>
                          <a:prstGeom prst="rect">
                            <a:avLst/>
                          </a:prstGeom>
                        </pic:spPr>
                      </pic:pic>
                    </a:graphicData>
                  </a:graphic>
                </wp:inline>
              </w:drawing>
            </w:r>
          </w:p>
          <w:p w14:paraId="4C6A37C9" w14:textId="77777777" w:rsidR="0023524D" w:rsidRPr="001E3493" w:rsidRDefault="0023524D" w:rsidP="00423400">
            <w:pPr>
              <w:spacing w:line="240" w:lineRule="auto"/>
            </w:pPr>
            <w:r w:rsidRPr="001E3493">
              <w:rPr>
                <w:noProof/>
              </w:rPr>
              <w:t>Week 2.2</w:t>
            </w:r>
          </w:p>
        </w:tc>
      </w:tr>
      <w:tr w:rsidR="0023524D" w:rsidRPr="001E3493" w14:paraId="60D02E7F" w14:textId="77777777" w:rsidTr="00F94A60">
        <w:trPr>
          <w:trHeight w:val="1952"/>
        </w:trPr>
        <w:tc>
          <w:tcPr>
            <w:tcW w:w="929" w:type="dxa"/>
            <w:vMerge/>
            <w:vAlign w:val="bottom"/>
          </w:tcPr>
          <w:p w14:paraId="4D01B773" w14:textId="77777777" w:rsidR="0023524D" w:rsidRPr="001E3493" w:rsidRDefault="0023524D" w:rsidP="00423400">
            <w:pPr>
              <w:spacing w:line="240" w:lineRule="auto"/>
              <w:jc w:val="center"/>
            </w:pPr>
          </w:p>
        </w:tc>
        <w:tc>
          <w:tcPr>
            <w:tcW w:w="2486" w:type="dxa"/>
            <w:gridSpan w:val="2"/>
          </w:tcPr>
          <w:p w14:paraId="55E78467" w14:textId="77777777" w:rsidR="0023524D" w:rsidRPr="001E3493" w:rsidRDefault="0023524D" w:rsidP="00423400">
            <w:pPr>
              <w:spacing w:line="240" w:lineRule="auto"/>
              <w:rPr>
                <w:noProof/>
              </w:rPr>
            </w:pPr>
            <w:r w:rsidRPr="001E3493">
              <w:rPr>
                <w:noProof/>
              </w:rPr>
              <w:drawing>
                <wp:inline distT="0" distB="0" distL="0" distR="0" wp14:anchorId="734E86DC" wp14:editId="26989FD5">
                  <wp:extent cx="1359827" cy="1876786"/>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479" cstate="print">
                            <a:extLst>
                              <a:ext uri="{28A0092B-C50C-407E-A947-70E740481C1C}">
                                <a14:useLocalDpi xmlns:a14="http://schemas.microsoft.com/office/drawing/2010/main" val="0"/>
                              </a:ext>
                            </a:extLst>
                          </a:blip>
                          <a:stretch>
                            <a:fillRect/>
                          </a:stretch>
                        </pic:blipFill>
                        <pic:spPr>
                          <a:xfrm>
                            <a:off x="0" y="0"/>
                            <a:ext cx="1359827" cy="1876786"/>
                          </a:xfrm>
                          <a:prstGeom prst="rect">
                            <a:avLst/>
                          </a:prstGeom>
                        </pic:spPr>
                      </pic:pic>
                    </a:graphicData>
                  </a:graphic>
                </wp:inline>
              </w:drawing>
            </w:r>
          </w:p>
          <w:p w14:paraId="2DCF4427" w14:textId="77777777" w:rsidR="0023524D" w:rsidRPr="001E3493" w:rsidRDefault="0023524D" w:rsidP="00423400">
            <w:pPr>
              <w:spacing w:line="240" w:lineRule="auto"/>
              <w:rPr>
                <w:noProof/>
              </w:rPr>
            </w:pPr>
            <w:r w:rsidRPr="001E3493">
              <w:rPr>
                <w:noProof/>
              </w:rPr>
              <w:t>Week 3</w:t>
            </w:r>
          </w:p>
        </w:tc>
        <w:tc>
          <w:tcPr>
            <w:tcW w:w="2430" w:type="dxa"/>
            <w:gridSpan w:val="2"/>
          </w:tcPr>
          <w:p w14:paraId="037652C1" w14:textId="77777777" w:rsidR="0023524D" w:rsidRPr="001E3493" w:rsidRDefault="0023524D" w:rsidP="00423400">
            <w:pPr>
              <w:spacing w:line="240" w:lineRule="auto"/>
            </w:pPr>
            <w:r w:rsidRPr="001E3493">
              <w:rPr>
                <w:noProof/>
              </w:rPr>
              <w:drawing>
                <wp:inline distT="0" distB="0" distL="0" distR="0" wp14:anchorId="4838763C" wp14:editId="391CBD0E">
                  <wp:extent cx="1346324" cy="1858149"/>
                  <wp:effectExtent l="0" t="0" r="6350" b="889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1346324" cy="1858149"/>
                          </a:xfrm>
                          <a:prstGeom prst="rect">
                            <a:avLst/>
                          </a:prstGeom>
                        </pic:spPr>
                      </pic:pic>
                    </a:graphicData>
                  </a:graphic>
                </wp:inline>
              </w:drawing>
            </w:r>
          </w:p>
          <w:p w14:paraId="6D516DA2" w14:textId="77777777" w:rsidR="0023524D" w:rsidRPr="001E3493" w:rsidRDefault="0023524D" w:rsidP="00423400">
            <w:pPr>
              <w:spacing w:line="240" w:lineRule="auto"/>
            </w:pPr>
            <w:r w:rsidRPr="001E3493">
              <w:t>Week 4</w:t>
            </w:r>
          </w:p>
        </w:tc>
        <w:tc>
          <w:tcPr>
            <w:tcW w:w="2340" w:type="dxa"/>
            <w:gridSpan w:val="2"/>
          </w:tcPr>
          <w:p w14:paraId="67E7D08B" w14:textId="77777777" w:rsidR="0023524D" w:rsidRPr="001E3493" w:rsidRDefault="0023524D" w:rsidP="00423400">
            <w:pPr>
              <w:spacing w:line="240" w:lineRule="auto"/>
            </w:pPr>
            <w:r w:rsidRPr="001E3493">
              <w:rPr>
                <w:noProof/>
              </w:rPr>
              <w:drawing>
                <wp:inline distT="0" distB="0" distL="0" distR="0" wp14:anchorId="1E8D9316" wp14:editId="38507408">
                  <wp:extent cx="1348523" cy="1861185"/>
                  <wp:effectExtent l="0" t="0" r="4445" b="571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481" cstate="print">
                            <a:extLst>
                              <a:ext uri="{28A0092B-C50C-407E-A947-70E740481C1C}">
                                <a14:useLocalDpi xmlns:a14="http://schemas.microsoft.com/office/drawing/2010/main" val="0"/>
                              </a:ext>
                            </a:extLst>
                          </a:blip>
                          <a:stretch>
                            <a:fillRect/>
                          </a:stretch>
                        </pic:blipFill>
                        <pic:spPr>
                          <a:xfrm>
                            <a:off x="0" y="0"/>
                            <a:ext cx="1348523" cy="1861185"/>
                          </a:xfrm>
                          <a:prstGeom prst="rect">
                            <a:avLst/>
                          </a:prstGeom>
                        </pic:spPr>
                      </pic:pic>
                    </a:graphicData>
                  </a:graphic>
                </wp:inline>
              </w:drawing>
            </w:r>
          </w:p>
          <w:p w14:paraId="43384587" w14:textId="77777777" w:rsidR="0023524D" w:rsidRPr="001E3493" w:rsidRDefault="0023524D" w:rsidP="00423400">
            <w:pPr>
              <w:spacing w:line="240" w:lineRule="auto"/>
            </w:pPr>
            <w:r w:rsidRPr="001E3493">
              <w:t>Week6</w:t>
            </w:r>
          </w:p>
        </w:tc>
      </w:tr>
      <w:tr w:rsidR="0023524D" w:rsidRPr="001E3493" w14:paraId="6C368DC5" w14:textId="77777777" w:rsidTr="00F94A60">
        <w:trPr>
          <w:trHeight w:val="1952"/>
        </w:trPr>
        <w:tc>
          <w:tcPr>
            <w:tcW w:w="929" w:type="dxa"/>
            <w:vMerge/>
            <w:vAlign w:val="bottom"/>
          </w:tcPr>
          <w:p w14:paraId="2D94B1E7" w14:textId="77777777" w:rsidR="0023524D" w:rsidRPr="001E3493" w:rsidRDefault="0023524D" w:rsidP="00423400">
            <w:pPr>
              <w:spacing w:line="240" w:lineRule="auto"/>
              <w:jc w:val="center"/>
            </w:pPr>
          </w:p>
        </w:tc>
        <w:tc>
          <w:tcPr>
            <w:tcW w:w="2486" w:type="dxa"/>
            <w:gridSpan w:val="2"/>
          </w:tcPr>
          <w:p w14:paraId="3C79B6BF" w14:textId="77777777" w:rsidR="0023524D" w:rsidRPr="001E3493" w:rsidRDefault="0023524D" w:rsidP="00423400">
            <w:pPr>
              <w:spacing w:line="240" w:lineRule="auto"/>
              <w:rPr>
                <w:noProof/>
              </w:rPr>
            </w:pPr>
            <w:r w:rsidRPr="001E3493">
              <w:rPr>
                <w:noProof/>
              </w:rPr>
              <w:drawing>
                <wp:inline distT="0" distB="0" distL="0" distR="0" wp14:anchorId="018023DD" wp14:editId="2BEC774E">
                  <wp:extent cx="1412272" cy="1949168"/>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pic:cNvPicPr/>
                        </pic:nvPicPr>
                        <pic:blipFill>
                          <a:blip r:embed="rId482" cstate="print">
                            <a:extLst>
                              <a:ext uri="{28A0092B-C50C-407E-A947-70E740481C1C}">
                                <a14:useLocalDpi xmlns:a14="http://schemas.microsoft.com/office/drawing/2010/main" val="0"/>
                              </a:ext>
                            </a:extLst>
                          </a:blip>
                          <a:stretch>
                            <a:fillRect/>
                          </a:stretch>
                        </pic:blipFill>
                        <pic:spPr>
                          <a:xfrm>
                            <a:off x="0" y="0"/>
                            <a:ext cx="1412272" cy="1949168"/>
                          </a:xfrm>
                          <a:prstGeom prst="rect">
                            <a:avLst/>
                          </a:prstGeom>
                        </pic:spPr>
                      </pic:pic>
                    </a:graphicData>
                  </a:graphic>
                </wp:inline>
              </w:drawing>
            </w:r>
          </w:p>
          <w:p w14:paraId="24649056" w14:textId="77777777" w:rsidR="0023524D" w:rsidRPr="001E3493" w:rsidRDefault="0023524D" w:rsidP="00423400">
            <w:pPr>
              <w:spacing w:line="240" w:lineRule="auto"/>
              <w:rPr>
                <w:noProof/>
              </w:rPr>
            </w:pPr>
            <w:r w:rsidRPr="001E3493">
              <w:rPr>
                <w:noProof/>
              </w:rPr>
              <w:t>Week 8</w:t>
            </w:r>
          </w:p>
        </w:tc>
        <w:tc>
          <w:tcPr>
            <w:tcW w:w="2430" w:type="dxa"/>
            <w:gridSpan w:val="2"/>
          </w:tcPr>
          <w:p w14:paraId="4101E9A4" w14:textId="77777777" w:rsidR="0023524D" w:rsidRPr="001E3493" w:rsidRDefault="0023524D" w:rsidP="00423400">
            <w:pPr>
              <w:spacing w:line="240" w:lineRule="auto"/>
            </w:pPr>
            <w:r w:rsidRPr="001E3493">
              <w:rPr>
                <w:noProof/>
              </w:rPr>
              <w:drawing>
                <wp:inline distT="0" distB="0" distL="0" distR="0" wp14:anchorId="29A9B0A6" wp14:editId="6DEA8FF4">
                  <wp:extent cx="1405890" cy="1940360"/>
                  <wp:effectExtent l="0" t="0" r="3810" b="317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483" cstate="print">
                            <a:extLst>
                              <a:ext uri="{28A0092B-C50C-407E-A947-70E740481C1C}">
                                <a14:useLocalDpi xmlns:a14="http://schemas.microsoft.com/office/drawing/2010/main" val="0"/>
                              </a:ext>
                            </a:extLst>
                          </a:blip>
                          <a:stretch>
                            <a:fillRect/>
                          </a:stretch>
                        </pic:blipFill>
                        <pic:spPr>
                          <a:xfrm>
                            <a:off x="0" y="0"/>
                            <a:ext cx="1405890" cy="1940360"/>
                          </a:xfrm>
                          <a:prstGeom prst="rect">
                            <a:avLst/>
                          </a:prstGeom>
                        </pic:spPr>
                      </pic:pic>
                    </a:graphicData>
                  </a:graphic>
                </wp:inline>
              </w:drawing>
            </w:r>
          </w:p>
          <w:p w14:paraId="016D0D7A" w14:textId="77777777" w:rsidR="0023524D" w:rsidRPr="001E3493" w:rsidRDefault="0023524D" w:rsidP="00423400">
            <w:pPr>
              <w:spacing w:line="240" w:lineRule="auto"/>
            </w:pPr>
            <w:r w:rsidRPr="001E3493">
              <w:t>Week 10</w:t>
            </w:r>
          </w:p>
        </w:tc>
        <w:tc>
          <w:tcPr>
            <w:tcW w:w="2340" w:type="dxa"/>
            <w:gridSpan w:val="2"/>
          </w:tcPr>
          <w:p w14:paraId="4FAAAD14" w14:textId="77777777" w:rsidR="0023524D" w:rsidRPr="001E3493" w:rsidRDefault="0023524D" w:rsidP="00423400">
            <w:pPr>
              <w:spacing w:line="240" w:lineRule="auto"/>
              <w:rPr>
                <w:noProof/>
              </w:rPr>
            </w:pPr>
            <w:r w:rsidRPr="001E3493">
              <w:rPr>
                <w:noProof/>
              </w:rPr>
              <w:drawing>
                <wp:inline distT="0" distB="0" distL="0" distR="0" wp14:anchorId="5AA17C50" wp14:editId="002AE441">
                  <wp:extent cx="1390684" cy="1919374"/>
                  <wp:effectExtent l="0" t="0" r="0" b="508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484" cstate="print">
                            <a:extLst>
                              <a:ext uri="{28A0092B-C50C-407E-A947-70E740481C1C}">
                                <a14:useLocalDpi xmlns:a14="http://schemas.microsoft.com/office/drawing/2010/main" val="0"/>
                              </a:ext>
                            </a:extLst>
                          </a:blip>
                          <a:stretch>
                            <a:fillRect/>
                          </a:stretch>
                        </pic:blipFill>
                        <pic:spPr>
                          <a:xfrm>
                            <a:off x="0" y="0"/>
                            <a:ext cx="1390684" cy="1919374"/>
                          </a:xfrm>
                          <a:prstGeom prst="rect">
                            <a:avLst/>
                          </a:prstGeom>
                        </pic:spPr>
                      </pic:pic>
                    </a:graphicData>
                  </a:graphic>
                </wp:inline>
              </w:drawing>
            </w:r>
          </w:p>
          <w:p w14:paraId="61BEB51A" w14:textId="77777777" w:rsidR="0023524D" w:rsidRPr="001E3493" w:rsidRDefault="0023524D" w:rsidP="00423400">
            <w:pPr>
              <w:spacing w:line="240" w:lineRule="auto"/>
              <w:rPr>
                <w:noProof/>
              </w:rPr>
            </w:pPr>
            <w:r w:rsidRPr="001E3493">
              <w:rPr>
                <w:noProof/>
              </w:rPr>
              <w:t>Week 12</w:t>
            </w:r>
          </w:p>
        </w:tc>
      </w:tr>
    </w:tbl>
    <w:p w14:paraId="680DCE74" w14:textId="77777777" w:rsidR="00B46408" w:rsidRDefault="00B46408"/>
    <w:p w14:paraId="0D5A3C9E" w14:textId="77777777" w:rsidR="00B46408" w:rsidRDefault="00B46408"/>
    <w:p w14:paraId="3E70C087" w14:textId="77777777" w:rsidR="00B46408" w:rsidRDefault="00B46408"/>
    <w:p w14:paraId="615B0BD4" w14:textId="77777777" w:rsidR="00B46408" w:rsidRDefault="00B46408"/>
    <w:p w14:paraId="7643AE4C" w14:textId="77777777" w:rsidR="00B46408" w:rsidRDefault="00B46408"/>
    <w:p w14:paraId="34AA2573" w14:textId="7E7CC88A" w:rsidR="00B46408" w:rsidRDefault="00B46408">
      <w:r>
        <w:lastRenderedPageBreak/>
        <w:t>Table 38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12B1234F" w14:textId="77777777" w:rsidTr="00031310">
        <w:trPr>
          <w:trHeight w:val="1952"/>
        </w:trPr>
        <w:tc>
          <w:tcPr>
            <w:tcW w:w="929" w:type="dxa"/>
            <w:vMerge w:val="restart"/>
            <w:textDirection w:val="btLr"/>
            <w:vAlign w:val="bottom"/>
          </w:tcPr>
          <w:p w14:paraId="03E9AAEB" w14:textId="77777777" w:rsidR="0023524D" w:rsidRPr="001E3493" w:rsidRDefault="0023524D" w:rsidP="00423400">
            <w:pPr>
              <w:spacing w:line="240" w:lineRule="auto"/>
              <w:ind w:left="113" w:right="113"/>
              <w:jc w:val="center"/>
              <w:rPr>
                <w:b/>
                <w:bCs/>
              </w:rPr>
            </w:pPr>
            <w:r w:rsidRPr="001E3493">
              <w:rPr>
                <w:b/>
                <w:bCs/>
              </w:rPr>
              <w:t>G24015</w:t>
            </w:r>
          </w:p>
        </w:tc>
        <w:tc>
          <w:tcPr>
            <w:tcW w:w="1856" w:type="dxa"/>
          </w:tcPr>
          <w:p w14:paraId="364E9FA9" w14:textId="77777777" w:rsidR="0023524D" w:rsidRPr="001E3493" w:rsidRDefault="0023524D" w:rsidP="00423400">
            <w:pPr>
              <w:spacing w:line="240" w:lineRule="auto"/>
              <w:rPr>
                <w:noProof/>
              </w:rPr>
            </w:pPr>
            <w:r w:rsidRPr="001E3493">
              <w:rPr>
                <w:noProof/>
              </w:rPr>
              <w:drawing>
                <wp:inline distT="0" distB="0" distL="0" distR="0" wp14:anchorId="08834744" wp14:editId="2F51B148">
                  <wp:extent cx="1106312" cy="1526894"/>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485" cstate="print">
                            <a:extLst>
                              <a:ext uri="{28A0092B-C50C-407E-A947-70E740481C1C}">
                                <a14:useLocalDpi xmlns:a14="http://schemas.microsoft.com/office/drawing/2010/main" val="0"/>
                              </a:ext>
                            </a:extLst>
                          </a:blip>
                          <a:stretch>
                            <a:fillRect/>
                          </a:stretch>
                        </pic:blipFill>
                        <pic:spPr>
                          <a:xfrm>
                            <a:off x="0" y="0"/>
                            <a:ext cx="1106312" cy="1526894"/>
                          </a:xfrm>
                          <a:prstGeom prst="rect">
                            <a:avLst/>
                          </a:prstGeom>
                        </pic:spPr>
                      </pic:pic>
                    </a:graphicData>
                  </a:graphic>
                </wp:inline>
              </w:drawing>
            </w:r>
          </w:p>
          <w:p w14:paraId="014FE945" w14:textId="77777777" w:rsidR="0023524D" w:rsidRPr="001E3493" w:rsidRDefault="0023524D" w:rsidP="00423400">
            <w:pPr>
              <w:spacing w:line="240" w:lineRule="auto"/>
              <w:rPr>
                <w:noProof/>
              </w:rPr>
            </w:pPr>
            <w:r w:rsidRPr="001E3493">
              <w:rPr>
                <w:noProof/>
              </w:rPr>
              <w:t>Week 1.1</w:t>
            </w:r>
          </w:p>
        </w:tc>
        <w:tc>
          <w:tcPr>
            <w:tcW w:w="1800" w:type="dxa"/>
            <w:gridSpan w:val="2"/>
          </w:tcPr>
          <w:p w14:paraId="71B4AB7E" w14:textId="77777777" w:rsidR="0023524D" w:rsidRPr="001E3493" w:rsidRDefault="0023524D" w:rsidP="00423400">
            <w:pPr>
              <w:spacing w:line="240" w:lineRule="auto"/>
              <w:rPr>
                <w:noProof/>
              </w:rPr>
            </w:pPr>
            <w:r w:rsidRPr="001E3493">
              <w:rPr>
                <w:noProof/>
              </w:rPr>
              <w:drawing>
                <wp:inline distT="0" distB="0" distL="0" distR="0" wp14:anchorId="6C0AD423" wp14:editId="76792E1F">
                  <wp:extent cx="1090533" cy="1505116"/>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486" cstate="print">
                            <a:extLst>
                              <a:ext uri="{28A0092B-C50C-407E-A947-70E740481C1C}">
                                <a14:useLocalDpi xmlns:a14="http://schemas.microsoft.com/office/drawing/2010/main" val="0"/>
                              </a:ext>
                            </a:extLst>
                          </a:blip>
                          <a:stretch>
                            <a:fillRect/>
                          </a:stretch>
                        </pic:blipFill>
                        <pic:spPr>
                          <a:xfrm>
                            <a:off x="0" y="0"/>
                            <a:ext cx="1090533" cy="1505116"/>
                          </a:xfrm>
                          <a:prstGeom prst="rect">
                            <a:avLst/>
                          </a:prstGeom>
                        </pic:spPr>
                      </pic:pic>
                    </a:graphicData>
                  </a:graphic>
                </wp:inline>
              </w:drawing>
            </w:r>
          </w:p>
          <w:p w14:paraId="3B240027" w14:textId="77777777" w:rsidR="0023524D" w:rsidRPr="001E3493" w:rsidRDefault="0023524D" w:rsidP="00423400">
            <w:pPr>
              <w:spacing w:line="240" w:lineRule="auto"/>
              <w:rPr>
                <w:noProof/>
              </w:rPr>
            </w:pPr>
            <w:r w:rsidRPr="001E3493">
              <w:rPr>
                <w:noProof/>
              </w:rPr>
              <w:t>Week 1.2</w:t>
            </w:r>
          </w:p>
        </w:tc>
        <w:tc>
          <w:tcPr>
            <w:tcW w:w="1710" w:type="dxa"/>
            <w:gridSpan w:val="2"/>
          </w:tcPr>
          <w:p w14:paraId="6F26B573" w14:textId="77777777" w:rsidR="0023524D" w:rsidRPr="001E3493" w:rsidRDefault="0023524D" w:rsidP="00423400">
            <w:pPr>
              <w:spacing w:line="240" w:lineRule="auto"/>
              <w:rPr>
                <w:noProof/>
              </w:rPr>
            </w:pPr>
            <w:r w:rsidRPr="001E3493">
              <w:rPr>
                <w:noProof/>
              </w:rPr>
              <w:drawing>
                <wp:inline distT="0" distB="0" distL="0" distR="0" wp14:anchorId="21EB56F8" wp14:editId="5C743DBC">
                  <wp:extent cx="1094135" cy="1510087"/>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487" cstate="print">
                            <a:extLst>
                              <a:ext uri="{28A0092B-C50C-407E-A947-70E740481C1C}">
                                <a14:useLocalDpi xmlns:a14="http://schemas.microsoft.com/office/drawing/2010/main" val="0"/>
                              </a:ext>
                            </a:extLst>
                          </a:blip>
                          <a:stretch>
                            <a:fillRect/>
                          </a:stretch>
                        </pic:blipFill>
                        <pic:spPr>
                          <a:xfrm>
                            <a:off x="0" y="0"/>
                            <a:ext cx="1094135" cy="1510087"/>
                          </a:xfrm>
                          <a:prstGeom prst="rect">
                            <a:avLst/>
                          </a:prstGeom>
                        </pic:spPr>
                      </pic:pic>
                    </a:graphicData>
                  </a:graphic>
                </wp:inline>
              </w:drawing>
            </w:r>
          </w:p>
          <w:p w14:paraId="3B0C0273" w14:textId="77777777" w:rsidR="0023524D" w:rsidRPr="001E3493" w:rsidRDefault="0023524D" w:rsidP="00423400">
            <w:pPr>
              <w:spacing w:line="240" w:lineRule="auto"/>
              <w:rPr>
                <w:noProof/>
              </w:rPr>
            </w:pPr>
            <w:r w:rsidRPr="001E3493">
              <w:rPr>
                <w:noProof/>
              </w:rPr>
              <w:t>Week 2.1</w:t>
            </w:r>
          </w:p>
        </w:tc>
        <w:tc>
          <w:tcPr>
            <w:tcW w:w="1890" w:type="dxa"/>
          </w:tcPr>
          <w:p w14:paraId="56C6D16A" w14:textId="77777777" w:rsidR="0023524D" w:rsidRPr="001E3493" w:rsidRDefault="0023524D" w:rsidP="00423400">
            <w:pPr>
              <w:spacing w:line="240" w:lineRule="auto"/>
              <w:rPr>
                <w:noProof/>
              </w:rPr>
            </w:pPr>
            <w:r w:rsidRPr="001E3493">
              <w:rPr>
                <w:noProof/>
              </w:rPr>
              <w:drawing>
                <wp:inline distT="0" distB="0" distL="0" distR="0" wp14:anchorId="727146BC" wp14:editId="7EB39AA5">
                  <wp:extent cx="1088731" cy="1502629"/>
                  <wp:effectExtent l="0" t="0" r="0" b="254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488" cstate="print">
                            <a:extLst>
                              <a:ext uri="{28A0092B-C50C-407E-A947-70E740481C1C}">
                                <a14:useLocalDpi xmlns:a14="http://schemas.microsoft.com/office/drawing/2010/main" val="0"/>
                              </a:ext>
                            </a:extLst>
                          </a:blip>
                          <a:stretch>
                            <a:fillRect/>
                          </a:stretch>
                        </pic:blipFill>
                        <pic:spPr>
                          <a:xfrm>
                            <a:off x="0" y="0"/>
                            <a:ext cx="1088731" cy="1502629"/>
                          </a:xfrm>
                          <a:prstGeom prst="rect">
                            <a:avLst/>
                          </a:prstGeom>
                        </pic:spPr>
                      </pic:pic>
                    </a:graphicData>
                  </a:graphic>
                </wp:inline>
              </w:drawing>
            </w:r>
          </w:p>
          <w:p w14:paraId="245CAEF8" w14:textId="77777777" w:rsidR="0023524D" w:rsidRPr="001E3493" w:rsidRDefault="0023524D" w:rsidP="00423400">
            <w:pPr>
              <w:spacing w:line="240" w:lineRule="auto"/>
              <w:rPr>
                <w:noProof/>
              </w:rPr>
            </w:pPr>
            <w:r w:rsidRPr="001E3493">
              <w:rPr>
                <w:noProof/>
              </w:rPr>
              <w:t>Week 2.2</w:t>
            </w:r>
          </w:p>
        </w:tc>
      </w:tr>
      <w:tr w:rsidR="0023524D" w:rsidRPr="001E3493" w14:paraId="0FE4A4AA" w14:textId="77777777" w:rsidTr="00F94A60">
        <w:trPr>
          <w:trHeight w:val="1952"/>
        </w:trPr>
        <w:tc>
          <w:tcPr>
            <w:tcW w:w="929" w:type="dxa"/>
            <w:vMerge/>
            <w:vAlign w:val="bottom"/>
          </w:tcPr>
          <w:p w14:paraId="30A43E8E" w14:textId="77777777" w:rsidR="0023524D" w:rsidRPr="001E3493" w:rsidRDefault="0023524D" w:rsidP="00423400">
            <w:pPr>
              <w:spacing w:line="240" w:lineRule="auto"/>
              <w:jc w:val="center"/>
            </w:pPr>
          </w:p>
        </w:tc>
        <w:tc>
          <w:tcPr>
            <w:tcW w:w="2486" w:type="dxa"/>
            <w:gridSpan w:val="2"/>
          </w:tcPr>
          <w:p w14:paraId="2800918C" w14:textId="77777777" w:rsidR="0023524D" w:rsidRPr="001E3493" w:rsidRDefault="0023524D" w:rsidP="00423400">
            <w:pPr>
              <w:spacing w:line="240" w:lineRule="auto"/>
              <w:rPr>
                <w:noProof/>
              </w:rPr>
            </w:pPr>
            <w:r w:rsidRPr="001E3493">
              <w:rPr>
                <w:noProof/>
              </w:rPr>
              <w:drawing>
                <wp:inline distT="0" distB="0" distL="0" distR="0" wp14:anchorId="4B40B1FD" wp14:editId="0BF90F1B">
                  <wp:extent cx="1441450" cy="1989439"/>
                  <wp:effectExtent l="0" t="0" r="635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489" cstate="print">
                            <a:extLst>
                              <a:ext uri="{28A0092B-C50C-407E-A947-70E740481C1C}">
                                <a14:useLocalDpi xmlns:a14="http://schemas.microsoft.com/office/drawing/2010/main" val="0"/>
                              </a:ext>
                            </a:extLst>
                          </a:blip>
                          <a:stretch>
                            <a:fillRect/>
                          </a:stretch>
                        </pic:blipFill>
                        <pic:spPr>
                          <a:xfrm>
                            <a:off x="0" y="0"/>
                            <a:ext cx="1441450" cy="1989439"/>
                          </a:xfrm>
                          <a:prstGeom prst="rect">
                            <a:avLst/>
                          </a:prstGeom>
                        </pic:spPr>
                      </pic:pic>
                    </a:graphicData>
                  </a:graphic>
                </wp:inline>
              </w:drawing>
            </w:r>
          </w:p>
          <w:p w14:paraId="38DC7809" w14:textId="77777777" w:rsidR="0023524D" w:rsidRPr="001E3493" w:rsidRDefault="0023524D" w:rsidP="00423400">
            <w:pPr>
              <w:spacing w:line="240" w:lineRule="auto"/>
              <w:rPr>
                <w:noProof/>
              </w:rPr>
            </w:pPr>
            <w:r w:rsidRPr="001E3493">
              <w:rPr>
                <w:noProof/>
              </w:rPr>
              <w:t>Week 3</w:t>
            </w:r>
          </w:p>
        </w:tc>
        <w:tc>
          <w:tcPr>
            <w:tcW w:w="2430" w:type="dxa"/>
            <w:gridSpan w:val="2"/>
          </w:tcPr>
          <w:p w14:paraId="7CF5B261" w14:textId="77777777" w:rsidR="0023524D" w:rsidRPr="001E3493" w:rsidRDefault="0023524D" w:rsidP="00423400">
            <w:pPr>
              <w:spacing w:line="240" w:lineRule="auto"/>
              <w:rPr>
                <w:noProof/>
              </w:rPr>
            </w:pPr>
            <w:r w:rsidRPr="001E3493">
              <w:rPr>
                <w:noProof/>
              </w:rPr>
              <w:drawing>
                <wp:inline distT="0" distB="0" distL="0" distR="0" wp14:anchorId="6CC52A44" wp14:editId="62F35A07">
                  <wp:extent cx="1431227" cy="1975329"/>
                  <wp:effectExtent l="0" t="0" r="0" b="635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490" cstate="print">
                            <a:extLst>
                              <a:ext uri="{28A0092B-C50C-407E-A947-70E740481C1C}">
                                <a14:useLocalDpi xmlns:a14="http://schemas.microsoft.com/office/drawing/2010/main" val="0"/>
                              </a:ext>
                            </a:extLst>
                          </a:blip>
                          <a:stretch>
                            <a:fillRect/>
                          </a:stretch>
                        </pic:blipFill>
                        <pic:spPr>
                          <a:xfrm>
                            <a:off x="0" y="0"/>
                            <a:ext cx="1431227" cy="1975329"/>
                          </a:xfrm>
                          <a:prstGeom prst="rect">
                            <a:avLst/>
                          </a:prstGeom>
                        </pic:spPr>
                      </pic:pic>
                    </a:graphicData>
                  </a:graphic>
                </wp:inline>
              </w:drawing>
            </w:r>
          </w:p>
          <w:p w14:paraId="78C92D85" w14:textId="77777777" w:rsidR="0023524D" w:rsidRPr="001E3493" w:rsidRDefault="0023524D" w:rsidP="00423400">
            <w:pPr>
              <w:spacing w:line="240" w:lineRule="auto"/>
              <w:rPr>
                <w:noProof/>
              </w:rPr>
            </w:pPr>
            <w:r w:rsidRPr="001E3493">
              <w:rPr>
                <w:noProof/>
              </w:rPr>
              <w:t>Week 4</w:t>
            </w:r>
          </w:p>
        </w:tc>
        <w:tc>
          <w:tcPr>
            <w:tcW w:w="2340" w:type="dxa"/>
            <w:gridSpan w:val="2"/>
          </w:tcPr>
          <w:p w14:paraId="58E431F0" w14:textId="77777777" w:rsidR="0023524D" w:rsidRPr="001E3493" w:rsidRDefault="0023524D" w:rsidP="00423400">
            <w:pPr>
              <w:spacing w:line="240" w:lineRule="auto"/>
              <w:rPr>
                <w:noProof/>
              </w:rPr>
            </w:pPr>
            <w:r w:rsidRPr="001E3493">
              <w:rPr>
                <w:noProof/>
              </w:rPr>
              <w:drawing>
                <wp:inline distT="0" distB="0" distL="0" distR="0" wp14:anchorId="2CD1AAF7" wp14:editId="02989934">
                  <wp:extent cx="1440815" cy="1988564"/>
                  <wp:effectExtent l="0" t="0" r="698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491" cstate="print">
                            <a:extLst>
                              <a:ext uri="{28A0092B-C50C-407E-A947-70E740481C1C}">
                                <a14:useLocalDpi xmlns:a14="http://schemas.microsoft.com/office/drawing/2010/main" val="0"/>
                              </a:ext>
                            </a:extLst>
                          </a:blip>
                          <a:stretch>
                            <a:fillRect/>
                          </a:stretch>
                        </pic:blipFill>
                        <pic:spPr>
                          <a:xfrm>
                            <a:off x="0" y="0"/>
                            <a:ext cx="1443649" cy="1992476"/>
                          </a:xfrm>
                          <a:prstGeom prst="rect">
                            <a:avLst/>
                          </a:prstGeom>
                        </pic:spPr>
                      </pic:pic>
                    </a:graphicData>
                  </a:graphic>
                </wp:inline>
              </w:drawing>
            </w:r>
          </w:p>
          <w:p w14:paraId="455CB04F" w14:textId="77777777" w:rsidR="0023524D" w:rsidRPr="001E3493" w:rsidRDefault="0023524D" w:rsidP="00423400">
            <w:pPr>
              <w:spacing w:line="240" w:lineRule="auto"/>
              <w:rPr>
                <w:noProof/>
              </w:rPr>
            </w:pPr>
            <w:r w:rsidRPr="001E3493">
              <w:rPr>
                <w:noProof/>
              </w:rPr>
              <w:t>Week 6</w:t>
            </w:r>
          </w:p>
        </w:tc>
      </w:tr>
      <w:tr w:rsidR="0023524D" w:rsidRPr="001E3493" w14:paraId="16378A19" w14:textId="77777777" w:rsidTr="00F94A60">
        <w:trPr>
          <w:trHeight w:val="1952"/>
        </w:trPr>
        <w:tc>
          <w:tcPr>
            <w:tcW w:w="929" w:type="dxa"/>
            <w:vMerge/>
            <w:vAlign w:val="bottom"/>
          </w:tcPr>
          <w:p w14:paraId="518DB8B1" w14:textId="77777777" w:rsidR="0023524D" w:rsidRPr="001E3493" w:rsidRDefault="0023524D" w:rsidP="00423400">
            <w:pPr>
              <w:spacing w:line="240" w:lineRule="auto"/>
              <w:jc w:val="center"/>
            </w:pPr>
          </w:p>
        </w:tc>
        <w:tc>
          <w:tcPr>
            <w:tcW w:w="2486" w:type="dxa"/>
            <w:gridSpan w:val="2"/>
          </w:tcPr>
          <w:p w14:paraId="44F33B36" w14:textId="77777777" w:rsidR="0023524D" w:rsidRPr="001E3493" w:rsidRDefault="0023524D" w:rsidP="00423400">
            <w:pPr>
              <w:spacing w:line="240" w:lineRule="auto"/>
              <w:rPr>
                <w:noProof/>
              </w:rPr>
            </w:pPr>
            <w:r w:rsidRPr="001E3493">
              <w:rPr>
                <w:noProof/>
              </w:rPr>
              <w:drawing>
                <wp:inline distT="0" distB="0" distL="0" distR="0" wp14:anchorId="333A20B4" wp14:editId="580577CD">
                  <wp:extent cx="1441450" cy="1989439"/>
                  <wp:effectExtent l="0" t="0" r="635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492" cstate="print">
                            <a:extLst>
                              <a:ext uri="{28A0092B-C50C-407E-A947-70E740481C1C}">
                                <a14:useLocalDpi xmlns:a14="http://schemas.microsoft.com/office/drawing/2010/main" val="0"/>
                              </a:ext>
                            </a:extLst>
                          </a:blip>
                          <a:stretch>
                            <a:fillRect/>
                          </a:stretch>
                        </pic:blipFill>
                        <pic:spPr>
                          <a:xfrm>
                            <a:off x="0" y="0"/>
                            <a:ext cx="1441450" cy="1989439"/>
                          </a:xfrm>
                          <a:prstGeom prst="rect">
                            <a:avLst/>
                          </a:prstGeom>
                        </pic:spPr>
                      </pic:pic>
                    </a:graphicData>
                  </a:graphic>
                </wp:inline>
              </w:drawing>
            </w:r>
          </w:p>
          <w:p w14:paraId="42336973" w14:textId="77777777" w:rsidR="0023524D" w:rsidRPr="001E3493" w:rsidRDefault="0023524D" w:rsidP="00423400">
            <w:pPr>
              <w:spacing w:line="240" w:lineRule="auto"/>
              <w:rPr>
                <w:noProof/>
              </w:rPr>
            </w:pPr>
            <w:r w:rsidRPr="001E3493">
              <w:rPr>
                <w:noProof/>
              </w:rPr>
              <w:t>Week 8</w:t>
            </w:r>
          </w:p>
        </w:tc>
        <w:tc>
          <w:tcPr>
            <w:tcW w:w="2430" w:type="dxa"/>
            <w:gridSpan w:val="2"/>
          </w:tcPr>
          <w:p w14:paraId="49612AA8" w14:textId="77777777" w:rsidR="0023524D" w:rsidRPr="001E3493" w:rsidRDefault="0023524D" w:rsidP="00423400">
            <w:pPr>
              <w:spacing w:line="240" w:lineRule="auto"/>
              <w:rPr>
                <w:noProof/>
              </w:rPr>
            </w:pPr>
            <w:r w:rsidRPr="001E3493">
              <w:rPr>
                <w:noProof/>
              </w:rPr>
              <w:drawing>
                <wp:inline distT="0" distB="0" distL="0" distR="0" wp14:anchorId="64D1DF38" wp14:editId="626D48D3">
                  <wp:extent cx="1452383" cy="2004528"/>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493" cstate="print">
                            <a:extLst>
                              <a:ext uri="{28A0092B-C50C-407E-A947-70E740481C1C}">
                                <a14:useLocalDpi xmlns:a14="http://schemas.microsoft.com/office/drawing/2010/main" val="0"/>
                              </a:ext>
                            </a:extLst>
                          </a:blip>
                          <a:stretch>
                            <a:fillRect/>
                          </a:stretch>
                        </pic:blipFill>
                        <pic:spPr>
                          <a:xfrm>
                            <a:off x="0" y="0"/>
                            <a:ext cx="1452383" cy="2004528"/>
                          </a:xfrm>
                          <a:prstGeom prst="rect">
                            <a:avLst/>
                          </a:prstGeom>
                        </pic:spPr>
                      </pic:pic>
                    </a:graphicData>
                  </a:graphic>
                </wp:inline>
              </w:drawing>
            </w:r>
          </w:p>
          <w:p w14:paraId="2FAE4C9E" w14:textId="77777777" w:rsidR="0023524D" w:rsidRPr="001E3493" w:rsidRDefault="0023524D" w:rsidP="00423400">
            <w:pPr>
              <w:spacing w:line="240" w:lineRule="auto"/>
              <w:rPr>
                <w:noProof/>
              </w:rPr>
            </w:pPr>
            <w:r w:rsidRPr="001E3493">
              <w:rPr>
                <w:noProof/>
              </w:rPr>
              <w:t>Week 10</w:t>
            </w:r>
          </w:p>
        </w:tc>
        <w:tc>
          <w:tcPr>
            <w:tcW w:w="2340" w:type="dxa"/>
            <w:gridSpan w:val="2"/>
          </w:tcPr>
          <w:p w14:paraId="4CBE1E38" w14:textId="77777777" w:rsidR="0023524D" w:rsidRPr="001E3493" w:rsidRDefault="0023524D" w:rsidP="00423400">
            <w:pPr>
              <w:spacing w:line="240" w:lineRule="auto"/>
              <w:rPr>
                <w:noProof/>
              </w:rPr>
            </w:pPr>
            <w:r w:rsidRPr="001E3493">
              <w:rPr>
                <w:noProof/>
              </w:rPr>
              <w:drawing>
                <wp:inline distT="0" distB="0" distL="0" distR="0" wp14:anchorId="158FAC8F" wp14:editId="43DB9EA0">
                  <wp:extent cx="1445655" cy="1995243"/>
                  <wp:effectExtent l="0" t="0" r="2540" b="508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494" cstate="print">
                            <a:extLst>
                              <a:ext uri="{28A0092B-C50C-407E-A947-70E740481C1C}">
                                <a14:useLocalDpi xmlns:a14="http://schemas.microsoft.com/office/drawing/2010/main" val="0"/>
                              </a:ext>
                            </a:extLst>
                          </a:blip>
                          <a:stretch>
                            <a:fillRect/>
                          </a:stretch>
                        </pic:blipFill>
                        <pic:spPr>
                          <a:xfrm>
                            <a:off x="0" y="0"/>
                            <a:ext cx="1445655" cy="1995243"/>
                          </a:xfrm>
                          <a:prstGeom prst="rect">
                            <a:avLst/>
                          </a:prstGeom>
                        </pic:spPr>
                      </pic:pic>
                    </a:graphicData>
                  </a:graphic>
                </wp:inline>
              </w:drawing>
            </w:r>
          </w:p>
          <w:p w14:paraId="349A157F" w14:textId="77777777" w:rsidR="0023524D" w:rsidRPr="001E3493" w:rsidRDefault="0023524D" w:rsidP="00423400">
            <w:pPr>
              <w:spacing w:line="240" w:lineRule="auto"/>
              <w:rPr>
                <w:noProof/>
              </w:rPr>
            </w:pPr>
            <w:r w:rsidRPr="001E3493">
              <w:rPr>
                <w:noProof/>
              </w:rPr>
              <w:t>Week 12</w:t>
            </w:r>
          </w:p>
        </w:tc>
      </w:tr>
    </w:tbl>
    <w:p w14:paraId="14265F2E" w14:textId="77777777" w:rsidR="00B46408" w:rsidRDefault="00B46408"/>
    <w:p w14:paraId="624D835D" w14:textId="77777777" w:rsidR="00B46408" w:rsidRDefault="00B46408"/>
    <w:p w14:paraId="178CFAA8" w14:textId="77777777" w:rsidR="00B46408" w:rsidRDefault="00B46408"/>
    <w:p w14:paraId="305C2BC7" w14:textId="77777777" w:rsidR="00B46408" w:rsidRDefault="00B46408"/>
    <w:p w14:paraId="66C73993" w14:textId="2CC9D5E5" w:rsidR="00B46408" w:rsidRDefault="00B46408">
      <w:r>
        <w:lastRenderedPageBreak/>
        <w:t>Table 38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313958F6" w14:textId="77777777" w:rsidTr="00031310">
        <w:trPr>
          <w:trHeight w:val="1952"/>
        </w:trPr>
        <w:tc>
          <w:tcPr>
            <w:tcW w:w="929" w:type="dxa"/>
            <w:vMerge w:val="restart"/>
            <w:textDirection w:val="btLr"/>
            <w:vAlign w:val="bottom"/>
          </w:tcPr>
          <w:p w14:paraId="6BB99634" w14:textId="77777777" w:rsidR="0023524D" w:rsidRPr="001E3493" w:rsidRDefault="0023524D" w:rsidP="00423400">
            <w:pPr>
              <w:spacing w:line="240" w:lineRule="auto"/>
              <w:ind w:left="113" w:right="113"/>
              <w:jc w:val="center"/>
              <w:rPr>
                <w:b/>
                <w:bCs/>
              </w:rPr>
            </w:pPr>
            <w:r w:rsidRPr="001E3493">
              <w:rPr>
                <w:b/>
                <w:bCs/>
              </w:rPr>
              <w:t>G24016</w:t>
            </w:r>
          </w:p>
        </w:tc>
        <w:tc>
          <w:tcPr>
            <w:tcW w:w="1856" w:type="dxa"/>
          </w:tcPr>
          <w:p w14:paraId="49C440C7" w14:textId="77777777" w:rsidR="0023524D" w:rsidRPr="001E3493" w:rsidRDefault="0023524D" w:rsidP="00423400">
            <w:pPr>
              <w:spacing w:line="240" w:lineRule="auto"/>
              <w:rPr>
                <w:noProof/>
              </w:rPr>
            </w:pPr>
            <w:r w:rsidRPr="001E3493">
              <w:rPr>
                <w:noProof/>
              </w:rPr>
              <w:drawing>
                <wp:inline distT="0" distB="0" distL="0" distR="0" wp14:anchorId="5B612E33" wp14:editId="3A363EB5">
                  <wp:extent cx="1090954" cy="1505698"/>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495" cstate="print">
                            <a:extLst>
                              <a:ext uri="{28A0092B-C50C-407E-A947-70E740481C1C}">
                                <a14:useLocalDpi xmlns:a14="http://schemas.microsoft.com/office/drawing/2010/main" val="0"/>
                              </a:ext>
                            </a:extLst>
                          </a:blip>
                          <a:stretch>
                            <a:fillRect/>
                          </a:stretch>
                        </pic:blipFill>
                        <pic:spPr>
                          <a:xfrm>
                            <a:off x="0" y="0"/>
                            <a:ext cx="1090954" cy="1505698"/>
                          </a:xfrm>
                          <a:prstGeom prst="rect">
                            <a:avLst/>
                          </a:prstGeom>
                        </pic:spPr>
                      </pic:pic>
                    </a:graphicData>
                  </a:graphic>
                </wp:inline>
              </w:drawing>
            </w:r>
          </w:p>
          <w:p w14:paraId="08F5DDC0" w14:textId="77777777" w:rsidR="0023524D" w:rsidRPr="001E3493" w:rsidRDefault="0023524D" w:rsidP="00423400">
            <w:pPr>
              <w:spacing w:line="240" w:lineRule="auto"/>
              <w:rPr>
                <w:noProof/>
              </w:rPr>
            </w:pPr>
            <w:r w:rsidRPr="001E3493">
              <w:rPr>
                <w:noProof/>
              </w:rPr>
              <w:t>Week 1.1</w:t>
            </w:r>
          </w:p>
        </w:tc>
        <w:tc>
          <w:tcPr>
            <w:tcW w:w="1800" w:type="dxa"/>
            <w:gridSpan w:val="2"/>
          </w:tcPr>
          <w:p w14:paraId="5B48BEDA" w14:textId="77777777" w:rsidR="0023524D" w:rsidRPr="001E3493" w:rsidRDefault="0023524D" w:rsidP="00423400">
            <w:pPr>
              <w:spacing w:line="240" w:lineRule="auto"/>
              <w:rPr>
                <w:noProof/>
              </w:rPr>
            </w:pPr>
            <w:r w:rsidRPr="001E3493">
              <w:rPr>
                <w:noProof/>
              </w:rPr>
              <w:drawing>
                <wp:inline distT="0" distB="0" distL="0" distR="0" wp14:anchorId="4E1079F9" wp14:editId="69242596">
                  <wp:extent cx="1104900" cy="152494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pic:cNvPicPr/>
                        </pic:nvPicPr>
                        <pic:blipFill>
                          <a:blip r:embed="rId496" cstate="print">
                            <a:extLst>
                              <a:ext uri="{28A0092B-C50C-407E-A947-70E740481C1C}">
                                <a14:useLocalDpi xmlns:a14="http://schemas.microsoft.com/office/drawing/2010/main" val="0"/>
                              </a:ext>
                            </a:extLst>
                          </a:blip>
                          <a:stretch>
                            <a:fillRect/>
                          </a:stretch>
                        </pic:blipFill>
                        <pic:spPr>
                          <a:xfrm>
                            <a:off x="0" y="0"/>
                            <a:ext cx="1108517" cy="1529937"/>
                          </a:xfrm>
                          <a:prstGeom prst="rect">
                            <a:avLst/>
                          </a:prstGeom>
                        </pic:spPr>
                      </pic:pic>
                    </a:graphicData>
                  </a:graphic>
                </wp:inline>
              </w:drawing>
            </w:r>
          </w:p>
          <w:p w14:paraId="10CEA291" w14:textId="77777777" w:rsidR="0023524D" w:rsidRPr="001E3493" w:rsidRDefault="0023524D" w:rsidP="00423400">
            <w:pPr>
              <w:spacing w:line="240" w:lineRule="auto"/>
              <w:rPr>
                <w:noProof/>
              </w:rPr>
            </w:pPr>
            <w:r w:rsidRPr="001E3493">
              <w:rPr>
                <w:noProof/>
              </w:rPr>
              <w:t>Week 1.2</w:t>
            </w:r>
          </w:p>
        </w:tc>
        <w:tc>
          <w:tcPr>
            <w:tcW w:w="1710" w:type="dxa"/>
            <w:gridSpan w:val="2"/>
          </w:tcPr>
          <w:p w14:paraId="623F4155" w14:textId="77777777" w:rsidR="0023524D" w:rsidRPr="001E3493" w:rsidRDefault="0023524D" w:rsidP="00423400">
            <w:pPr>
              <w:spacing w:line="240" w:lineRule="auto"/>
              <w:rPr>
                <w:noProof/>
              </w:rPr>
            </w:pPr>
            <w:r w:rsidRPr="001E3493">
              <w:rPr>
                <w:noProof/>
              </w:rPr>
              <w:drawing>
                <wp:inline distT="0" distB="0" distL="0" distR="0" wp14:anchorId="2AC2ED6B" wp14:editId="131AFA5D">
                  <wp:extent cx="1104900" cy="1524946"/>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497" cstate="print">
                            <a:extLst>
                              <a:ext uri="{28A0092B-C50C-407E-A947-70E740481C1C}">
                                <a14:useLocalDpi xmlns:a14="http://schemas.microsoft.com/office/drawing/2010/main" val="0"/>
                              </a:ext>
                            </a:extLst>
                          </a:blip>
                          <a:stretch>
                            <a:fillRect/>
                          </a:stretch>
                        </pic:blipFill>
                        <pic:spPr>
                          <a:xfrm>
                            <a:off x="0" y="0"/>
                            <a:ext cx="1106335" cy="1526926"/>
                          </a:xfrm>
                          <a:prstGeom prst="rect">
                            <a:avLst/>
                          </a:prstGeom>
                        </pic:spPr>
                      </pic:pic>
                    </a:graphicData>
                  </a:graphic>
                </wp:inline>
              </w:drawing>
            </w:r>
          </w:p>
          <w:p w14:paraId="2FBA3D9C" w14:textId="77777777" w:rsidR="0023524D" w:rsidRPr="001E3493" w:rsidRDefault="0023524D" w:rsidP="00423400">
            <w:pPr>
              <w:spacing w:line="240" w:lineRule="auto"/>
              <w:rPr>
                <w:noProof/>
              </w:rPr>
            </w:pPr>
            <w:r w:rsidRPr="001E3493">
              <w:rPr>
                <w:noProof/>
              </w:rPr>
              <w:t>Week 2.1</w:t>
            </w:r>
          </w:p>
        </w:tc>
        <w:tc>
          <w:tcPr>
            <w:tcW w:w="1890" w:type="dxa"/>
          </w:tcPr>
          <w:p w14:paraId="16DA5A73" w14:textId="77777777" w:rsidR="0023524D" w:rsidRPr="001E3493" w:rsidRDefault="0023524D" w:rsidP="00423400">
            <w:pPr>
              <w:spacing w:line="240" w:lineRule="auto"/>
              <w:rPr>
                <w:noProof/>
              </w:rPr>
            </w:pPr>
            <w:r w:rsidRPr="001E3493">
              <w:rPr>
                <w:noProof/>
              </w:rPr>
              <w:drawing>
                <wp:inline distT="0" distB="0" distL="0" distR="0" wp14:anchorId="0D03891F" wp14:editId="5BB01ABD">
                  <wp:extent cx="1062807" cy="1466850"/>
                  <wp:effectExtent l="0" t="0" r="444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pic:cNvPicPr/>
                        </pic:nvPicPr>
                        <pic:blipFill>
                          <a:blip r:embed="rId498" cstate="print">
                            <a:extLst>
                              <a:ext uri="{28A0092B-C50C-407E-A947-70E740481C1C}">
                                <a14:useLocalDpi xmlns:a14="http://schemas.microsoft.com/office/drawing/2010/main" val="0"/>
                              </a:ext>
                            </a:extLst>
                          </a:blip>
                          <a:stretch>
                            <a:fillRect/>
                          </a:stretch>
                        </pic:blipFill>
                        <pic:spPr>
                          <a:xfrm>
                            <a:off x="0" y="0"/>
                            <a:ext cx="1062807" cy="1466850"/>
                          </a:xfrm>
                          <a:prstGeom prst="rect">
                            <a:avLst/>
                          </a:prstGeom>
                        </pic:spPr>
                      </pic:pic>
                    </a:graphicData>
                  </a:graphic>
                </wp:inline>
              </w:drawing>
            </w:r>
          </w:p>
          <w:p w14:paraId="51CC99E9" w14:textId="77777777" w:rsidR="0023524D" w:rsidRPr="001E3493" w:rsidRDefault="0023524D" w:rsidP="00423400">
            <w:pPr>
              <w:spacing w:line="240" w:lineRule="auto"/>
              <w:rPr>
                <w:noProof/>
              </w:rPr>
            </w:pPr>
            <w:r w:rsidRPr="001E3493">
              <w:rPr>
                <w:noProof/>
              </w:rPr>
              <w:t>Week 2.2</w:t>
            </w:r>
          </w:p>
        </w:tc>
      </w:tr>
      <w:tr w:rsidR="0023524D" w:rsidRPr="001E3493" w14:paraId="79285759" w14:textId="77777777" w:rsidTr="00F94A60">
        <w:trPr>
          <w:trHeight w:val="1952"/>
        </w:trPr>
        <w:tc>
          <w:tcPr>
            <w:tcW w:w="929" w:type="dxa"/>
            <w:vMerge/>
            <w:vAlign w:val="bottom"/>
          </w:tcPr>
          <w:p w14:paraId="00169CA1" w14:textId="77777777" w:rsidR="0023524D" w:rsidRPr="001E3493" w:rsidRDefault="0023524D" w:rsidP="00423400">
            <w:pPr>
              <w:spacing w:line="240" w:lineRule="auto"/>
              <w:jc w:val="center"/>
            </w:pPr>
          </w:p>
        </w:tc>
        <w:tc>
          <w:tcPr>
            <w:tcW w:w="2486" w:type="dxa"/>
            <w:gridSpan w:val="2"/>
          </w:tcPr>
          <w:p w14:paraId="7E8375FF" w14:textId="77777777" w:rsidR="0023524D" w:rsidRPr="001E3493" w:rsidRDefault="0023524D" w:rsidP="00423400">
            <w:pPr>
              <w:spacing w:line="240" w:lineRule="auto"/>
              <w:rPr>
                <w:noProof/>
              </w:rPr>
            </w:pPr>
            <w:r w:rsidRPr="001E3493">
              <w:rPr>
                <w:noProof/>
              </w:rPr>
              <w:drawing>
                <wp:inline distT="0" distB="0" distL="0" distR="0" wp14:anchorId="0DFEB282" wp14:editId="7F12E3A3">
                  <wp:extent cx="1441449" cy="1989439"/>
                  <wp:effectExtent l="0" t="0" r="698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pic:cNvPicPr/>
                        </pic:nvPicPr>
                        <pic:blipFill>
                          <a:blip r:embed="rId499" cstate="print">
                            <a:extLst>
                              <a:ext uri="{28A0092B-C50C-407E-A947-70E740481C1C}">
                                <a14:useLocalDpi xmlns:a14="http://schemas.microsoft.com/office/drawing/2010/main" val="0"/>
                              </a:ext>
                            </a:extLst>
                          </a:blip>
                          <a:stretch>
                            <a:fillRect/>
                          </a:stretch>
                        </pic:blipFill>
                        <pic:spPr>
                          <a:xfrm>
                            <a:off x="0" y="0"/>
                            <a:ext cx="1441449" cy="1989439"/>
                          </a:xfrm>
                          <a:prstGeom prst="rect">
                            <a:avLst/>
                          </a:prstGeom>
                        </pic:spPr>
                      </pic:pic>
                    </a:graphicData>
                  </a:graphic>
                </wp:inline>
              </w:drawing>
            </w:r>
          </w:p>
          <w:p w14:paraId="1452A99B" w14:textId="77777777" w:rsidR="0023524D" w:rsidRPr="001E3493" w:rsidRDefault="0023524D" w:rsidP="00423400">
            <w:pPr>
              <w:spacing w:line="240" w:lineRule="auto"/>
              <w:rPr>
                <w:noProof/>
              </w:rPr>
            </w:pPr>
            <w:r w:rsidRPr="001E3493">
              <w:rPr>
                <w:noProof/>
              </w:rPr>
              <w:t>Week 3</w:t>
            </w:r>
          </w:p>
        </w:tc>
        <w:tc>
          <w:tcPr>
            <w:tcW w:w="2430" w:type="dxa"/>
            <w:gridSpan w:val="2"/>
          </w:tcPr>
          <w:p w14:paraId="42416B10" w14:textId="77777777" w:rsidR="0023524D" w:rsidRPr="001E3493" w:rsidRDefault="0023524D" w:rsidP="00423400">
            <w:pPr>
              <w:spacing w:line="240" w:lineRule="auto"/>
              <w:rPr>
                <w:noProof/>
              </w:rPr>
            </w:pPr>
            <w:r w:rsidRPr="001E3493">
              <w:rPr>
                <w:noProof/>
              </w:rPr>
              <w:drawing>
                <wp:inline distT="0" distB="0" distL="0" distR="0" wp14:anchorId="12B3F02F" wp14:editId="1C11FA3E">
                  <wp:extent cx="1405890" cy="1940360"/>
                  <wp:effectExtent l="0" t="0" r="3810" b="317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pic:cNvPicPr/>
                        </pic:nvPicPr>
                        <pic:blipFill>
                          <a:blip r:embed="rId500" cstate="print">
                            <a:extLst>
                              <a:ext uri="{28A0092B-C50C-407E-A947-70E740481C1C}">
                                <a14:useLocalDpi xmlns:a14="http://schemas.microsoft.com/office/drawing/2010/main" val="0"/>
                              </a:ext>
                            </a:extLst>
                          </a:blip>
                          <a:stretch>
                            <a:fillRect/>
                          </a:stretch>
                        </pic:blipFill>
                        <pic:spPr>
                          <a:xfrm>
                            <a:off x="0" y="0"/>
                            <a:ext cx="1405890" cy="1940360"/>
                          </a:xfrm>
                          <a:prstGeom prst="rect">
                            <a:avLst/>
                          </a:prstGeom>
                        </pic:spPr>
                      </pic:pic>
                    </a:graphicData>
                  </a:graphic>
                </wp:inline>
              </w:drawing>
            </w:r>
          </w:p>
          <w:p w14:paraId="62B510CA" w14:textId="77777777" w:rsidR="0023524D" w:rsidRPr="001E3493" w:rsidRDefault="0023524D" w:rsidP="00423400">
            <w:pPr>
              <w:spacing w:line="240" w:lineRule="auto"/>
              <w:rPr>
                <w:noProof/>
              </w:rPr>
            </w:pPr>
            <w:r w:rsidRPr="001E3493">
              <w:rPr>
                <w:noProof/>
              </w:rPr>
              <w:t>Week 4</w:t>
            </w:r>
          </w:p>
        </w:tc>
        <w:tc>
          <w:tcPr>
            <w:tcW w:w="2340" w:type="dxa"/>
            <w:gridSpan w:val="2"/>
          </w:tcPr>
          <w:p w14:paraId="5751F644" w14:textId="77777777" w:rsidR="0023524D" w:rsidRPr="001E3493" w:rsidRDefault="0023524D" w:rsidP="00423400">
            <w:pPr>
              <w:spacing w:line="240" w:lineRule="auto"/>
              <w:rPr>
                <w:noProof/>
              </w:rPr>
            </w:pPr>
            <w:r w:rsidRPr="001E3493">
              <w:rPr>
                <w:noProof/>
              </w:rPr>
              <w:drawing>
                <wp:inline distT="0" distB="0" distL="0" distR="0" wp14:anchorId="78B9D4B7" wp14:editId="0C227987">
                  <wp:extent cx="1419225" cy="1958767"/>
                  <wp:effectExtent l="0" t="0" r="0" b="381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501" cstate="print">
                            <a:extLst>
                              <a:ext uri="{28A0092B-C50C-407E-A947-70E740481C1C}">
                                <a14:useLocalDpi xmlns:a14="http://schemas.microsoft.com/office/drawing/2010/main" val="0"/>
                              </a:ext>
                            </a:extLst>
                          </a:blip>
                          <a:stretch>
                            <a:fillRect/>
                          </a:stretch>
                        </pic:blipFill>
                        <pic:spPr>
                          <a:xfrm>
                            <a:off x="0" y="0"/>
                            <a:ext cx="1424047" cy="1965422"/>
                          </a:xfrm>
                          <a:prstGeom prst="rect">
                            <a:avLst/>
                          </a:prstGeom>
                        </pic:spPr>
                      </pic:pic>
                    </a:graphicData>
                  </a:graphic>
                </wp:inline>
              </w:drawing>
            </w:r>
          </w:p>
          <w:p w14:paraId="7E616338" w14:textId="77777777" w:rsidR="0023524D" w:rsidRPr="001E3493" w:rsidRDefault="0023524D" w:rsidP="00423400">
            <w:pPr>
              <w:spacing w:line="240" w:lineRule="auto"/>
              <w:rPr>
                <w:noProof/>
              </w:rPr>
            </w:pPr>
            <w:r w:rsidRPr="001E3493">
              <w:rPr>
                <w:noProof/>
              </w:rPr>
              <w:t>Week 6</w:t>
            </w:r>
          </w:p>
        </w:tc>
      </w:tr>
      <w:tr w:rsidR="0023524D" w:rsidRPr="001E3493" w14:paraId="6A74F012" w14:textId="77777777" w:rsidTr="00F94A60">
        <w:trPr>
          <w:trHeight w:val="1952"/>
        </w:trPr>
        <w:tc>
          <w:tcPr>
            <w:tcW w:w="929" w:type="dxa"/>
            <w:vMerge/>
            <w:vAlign w:val="bottom"/>
          </w:tcPr>
          <w:p w14:paraId="1BABE2DA" w14:textId="77777777" w:rsidR="0023524D" w:rsidRPr="001E3493" w:rsidRDefault="0023524D" w:rsidP="00423400">
            <w:pPr>
              <w:spacing w:line="240" w:lineRule="auto"/>
              <w:jc w:val="center"/>
            </w:pPr>
          </w:p>
        </w:tc>
        <w:tc>
          <w:tcPr>
            <w:tcW w:w="2486" w:type="dxa"/>
            <w:gridSpan w:val="2"/>
          </w:tcPr>
          <w:p w14:paraId="2C2A7FDE" w14:textId="77777777" w:rsidR="0023524D" w:rsidRPr="001E3493" w:rsidRDefault="0023524D" w:rsidP="00423400">
            <w:pPr>
              <w:spacing w:line="240" w:lineRule="auto"/>
              <w:rPr>
                <w:noProof/>
              </w:rPr>
            </w:pPr>
            <w:r w:rsidRPr="001E3493">
              <w:rPr>
                <w:noProof/>
              </w:rPr>
              <w:drawing>
                <wp:inline distT="0" distB="0" distL="0" distR="0" wp14:anchorId="219CEC10" wp14:editId="1C18E83F">
                  <wp:extent cx="1441450" cy="1989439"/>
                  <wp:effectExtent l="0" t="0" r="635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502" cstate="print">
                            <a:extLst>
                              <a:ext uri="{28A0092B-C50C-407E-A947-70E740481C1C}">
                                <a14:useLocalDpi xmlns:a14="http://schemas.microsoft.com/office/drawing/2010/main" val="0"/>
                              </a:ext>
                            </a:extLst>
                          </a:blip>
                          <a:stretch>
                            <a:fillRect/>
                          </a:stretch>
                        </pic:blipFill>
                        <pic:spPr>
                          <a:xfrm>
                            <a:off x="0" y="0"/>
                            <a:ext cx="1441450" cy="1989439"/>
                          </a:xfrm>
                          <a:prstGeom prst="rect">
                            <a:avLst/>
                          </a:prstGeom>
                        </pic:spPr>
                      </pic:pic>
                    </a:graphicData>
                  </a:graphic>
                </wp:inline>
              </w:drawing>
            </w:r>
          </w:p>
          <w:p w14:paraId="757823BD" w14:textId="77777777" w:rsidR="0023524D" w:rsidRPr="001E3493" w:rsidRDefault="0023524D" w:rsidP="00423400">
            <w:pPr>
              <w:spacing w:line="240" w:lineRule="auto"/>
              <w:rPr>
                <w:noProof/>
              </w:rPr>
            </w:pPr>
            <w:r w:rsidRPr="001E3493">
              <w:rPr>
                <w:noProof/>
              </w:rPr>
              <w:t>Week 8</w:t>
            </w:r>
          </w:p>
        </w:tc>
        <w:tc>
          <w:tcPr>
            <w:tcW w:w="2430" w:type="dxa"/>
            <w:gridSpan w:val="2"/>
          </w:tcPr>
          <w:p w14:paraId="1CFFFD6D" w14:textId="77777777" w:rsidR="0023524D" w:rsidRPr="001E3493" w:rsidRDefault="0023524D" w:rsidP="00423400">
            <w:pPr>
              <w:spacing w:line="240" w:lineRule="auto"/>
              <w:rPr>
                <w:noProof/>
              </w:rPr>
            </w:pPr>
            <w:r w:rsidRPr="001E3493">
              <w:rPr>
                <w:noProof/>
              </w:rPr>
              <w:drawing>
                <wp:inline distT="0" distB="0" distL="0" distR="0" wp14:anchorId="029288D7" wp14:editId="4A984C50">
                  <wp:extent cx="1446487" cy="1996391"/>
                  <wp:effectExtent l="0" t="0" r="1905" b="444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pic:cNvPicPr/>
                        </pic:nvPicPr>
                        <pic:blipFill>
                          <a:blip r:embed="rId503" cstate="print">
                            <a:extLst>
                              <a:ext uri="{28A0092B-C50C-407E-A947-70E740481C1C}">
                                <a14:useLocalDpi xmlns:a14="http://schemas.microsoft.com/office/drawing/2010/main" val="0"/>
                              </a:ext>
                            </a:extLst>
                          </a:blip>
                          <a:stretch>
                            <a:fillRect/>
                          </a:stretch>
                        </pic:blipFill>
                        <pic:spPr>
                          <a:xfrm>
                            <a:off x="0" y="0"/>
                            <a:ext cx="1446487" cy="1996391"/>
                          </a:xfrm>
                          <a:prstGeom prst="rect">
                            <a:avLst/>
                          </a:prstGeom>
                        </pic:spPr>
                      </pic:pic>
                    </a:graphicData>
                  </a:graphic>
                </wp:inline>
              </w:drawing>
            </w:r>
          </w:p>
          <w:p w14:paraId="23AA0A81" w14:textId="77777777" w:rsidR="0023524D" w:rsidRPr="001E3493" w:rsidRDefault="0023524D" w:rsidP="00423400">
            <w:pPr>
              <w:spacing w:line="240" w:lineRule="auto"/>
              <w:rPr>
                <w:noProof/>
              </w:rPr>
            </w:pPr>
            <w:r w:rsidRPr="001E3493">
              <w:rPr>
                <w:noProof/>
              </w:rPr>
              <w:t>Week 10</w:t>
            </w:r>
          </w:p>
        </w:tc>
        <w:tc>
          <w:tcPr>
            <w:tcW w:w="2340" w:type="dxa"/>
            <w:gridSpan w:val="2"/>
          </w:tcPr>
          <w:p w14:paraId="4D61AA6A" w14:textId="77777777" w:rsidR="0023524D" w:rsidRPr="001E3493" w:rsidRDefault="0023524D" w:rsidP="00423400">
            <w:pPr>
              <w:spacing w:line="240" w:lineRule="auto"/>
              <w:rPr>
                <w:noProof/>
              </w:rPr>
            </w:pPr>
            <w:r w:rsidRPr="001E3493">
              <w:rPr>
                <w:noProof/>
              </w:rPr>
              <w:drawing>
                <wp:inline distT="0" distB="0" distL="0" distR="0" wp14:anchorId="4FB47959" wp14:editId="59A02578">
                  <wp:extent cx="1448084" cy="1998596"/>
                  <wp:effectExtent l="0" t="0" r="0" b="190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pic:cNvPicPr/>
                        </pic:nvPicPr>
                        <pic:blipFill>
                          <a:blip r:embed="rId504" cstate="print">
                            <a:extLst>
                              <a:ext uri="{28A0092B-C50C-407E-A947-70E740481C1C}">
                                <a14:useLocalDpi xmlns:a14="http://schemas.microsoft.com/office/drawing/2010/main" val="0"/>
                              </a:ext>
                            </a:extLst>
                          </a:blip>
                          <a:stretch>
                            <a:fillRect/>
                          </a:stretch>
                        </pic:blipFill>
                        <pic:spPr>
                          <a:xfrm>
                            <a:off x="0" y="0"/>
                            <a:ext cx="1448084" cy="1998596"/>
                          </a:xfrm>
                          <a:prstGeom prst="rect">
                            <a:avLst/>
                          </a:prstGeom>
                        </pic:spPr>
                      </pic:pic>
                    </a:graphicData>
                  </a:graphic>
                </wp:inline>
              </w:drawing>
            </w:r>
          </w:p>
          <w:p w14:paraId="36D37D26" w14:textId="77777777" w:rsidR="0023524D" w:rsidRPr="001E3493" w:rsidRDefault="0023524D" w:rsidP="00423400">
            <w:pPr>
              <w:spacing w:line="240" w:lineRule="auto"/>
              <w:rPr>
                <w:noProof/>
              </w:rPr>
            </w:pPr>
            <w:r w:rsidRPr="001E3493">
              <w:rPr>
                <w:noProof/>
              </w:rPr>
              <w:t>Week 12</w:t>
            </w:r>
          </w:p>
        </w:tc>
      </w:tr>
    </w:tbl>
    <w:p w14:paraId="561F6C69" w14:textId="77777777" w:rsidR="00B46408" w:rsidRDefault="00B46408"/>
    <w:p w14:paraId="18E0D94C" w14:textId="77777777" w:rsidR="00B46408" w:rsidRDefault="00B46408"/>
    <w:p w14:paraId="7949D382" w14:textId="77777777" w:rsidR="00B46408" w:rsidRDefault="00B46408"/>
    <w:p w14:paraId="72A173D8" w14:textId="77777777" w:rsidR="00B46408" w:rsidRDefault="00B46408"/>
    <w:p w14:paraId="33ADC6EC" w14:textId="03EA8A90" w:rsidR="00B46408" w:rsidRDefault="00B46408">
      <w:r>
        <w:lastRenderedPageBreak/>
        <w:t>Table 38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68900C23" w14:textId="77777777" w:rsidTr="00031310">
        <w:trPr>
          <w:trHeight w:val="1952"/>
        </w:trPr>
        <w:tc>
          <w:tcPr>
            <w:tcW w:w="929" w:type="dxa"/>
            <w:vMerge w:val="restart"/>
            <w:textDirection w:val="btLr"/>
            <w:vAlign w:val="bottom"/>
          </w:tcPr>
          <w:p w14:paraId="232AD781" w14:textId="77777777" w:rsidR="0023524D" w:rsidRPr="001E3493" w:rsidRDefault="0023524D" w:rsidP="00423400">
            <w:pPr>
              <w:spacing w:line="240" w:lineRule="auto"/>
              <w:ind w:left="113" w:right="113"/>
              <w:rPr>
                <w:b/>
                <w:bCs/>
              </w:rPr>
            </w:pPr>
            <w:r w:rsidRPr="001E3493">
              <w:rPr>
                <w:b/>
                <w:bCs/>
              </w:rPr>
              <w:t>G24017</w:t>
            </w:r>
          </w:p>
        </w:tc>
        <w:tc>
          <w:tcPr>
            <w:tcW w:w="1856" w:type="dxa"/>
          </w:tcPr>
          <w:p w14:paraId="3D9A3818" w14:textId="77777777" w:rsidR="0023524D" w:rsidRPr="001E3493" w:rsidRDefault="0023524D" w:rsidP="00423400">
            <w:pPr>
              <w:spacing w:line="240" w:lineRule="auto"/>
              <w:rPr>
                <w:noProof/>
              </w:rPr>
            </w:pPr>
            <w:r w:rsidRPr="001E3493">
              <w:rPr>
                <w:noProof/>
              </w:rPr>
              <w:drawing>
                <wp:inline distT="0" distB="0" distL="0" distR="0" wp14:anchorId="6FCA5A23" wp14:editId="40F0DFFC">
                  <wp:extent cx="1114425" cy="1559609"/>
                  <wp:effectExtent l="0" t="0" r="0" b="254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pic:cNvPicPr/>
                        </pic:nvPicPr>
                        <pic:blipFill rotWithShape="1">
                          <a:blip r:embed="rId505" cstate="print">
                            <a:extLst>
                              <a:ext uri="{28A0092B-C50C-407E-A947-70E740481C1C}">
                                <a14:useLocalDpi xmlns:a14="http://schemas.microsoft.com/office/drawing/2010/main" val="0"/>
                              </a:ext>
                            </a:extLst>
                          </a:blip>
                          <a:srcRect t="-858" b="-540"/>
                          <a:stretch/>
                        </pic:blipFill>
                        <pic:spPr bwMode="auto">
                          <a:xfrm>
                            <a:off x="0" y="0"/>
                            <a:ext cx="1117653" cy="1564127"/>
                          </a:xfrm>
                          <a:prstGeom prst="rect">
                            <a:avLst/>
                          </a:prstGeom>
                          <a:ln>
                            <a:noFill/>
                          </a:ln>
                          <a:extLst>
                            <a:ext uri="{53640926-AAD7-44D8-BBD7-CCE9431645EC}">
                              <a14:shadowObscured xmlns:a14="http://schemas.microsoft.com/office/drawing/2010/main"/>
                            </a:ext>
                          </a:extLst>
                        </pic:spPr>
                      </pic:pic>
                    </a:graphicData>
                  </a:graphic>
                </wp:inline>
              </w:drawing>
            </w:r>
          </w:p>
          <w:p w14:paraId="6066CE74" w14:textId="77777777" w:rsidR="0023524D" w:rsidRPr="001E3493" w:rsidRDefault="0023524D" w:rsidP="00423400">
            <w:pPr>
              <w:spacing w:line="240" w:lineRule="auto"/>
              <w:rPr>
                <w:noProof/>
              </w:rPr>
            </w:pPr>
            <w:r w:rsidRPr="001E3493">
              <w:rPr>
                <w:noProof/>
              </w:rPr>
              <w:t>Week 1.1</w:t>
            </w:r>
          </w:p>
        </w:tc>
        <w:tc>
          <w:tcPr>
            <w:tcW w:w="1800" w:type="dxa"/>
            <w:gridSpan w:val="2"/>
          </w:tcPr>
          <w:p w14:paraId="630B1AE5" w14:textId="77777777" w:rsidR="0023524D" w:rsidRPr="001E3493" w:rsidRDefault="0023524D" w:rsidP="00423400">
            <w:pPr>
              <w:spacing w:line="240" w:lineRule="auto"/>
              <w:rPr>
                <w:noProof/>
              </w:rPr>
            </w:pPr>
            <w:r w:rsidRPr="001E3493">
              <w:rPr>
                <w:noProof/>
              </w:rPr>
              <w:drawing>
                <wp:inline distT="0" distB="0" distL="0" distR="0" wp14:anchorId="73CD9658" wp14:editId="310D98F8">
                  <wp:extent cx="1125220" cy="1552991"/>
                  <wp:effectExtent l="0" t="0" r="0"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pic:cNvPicPr/>
                        </pic:nvPicPr>
                        <pic:blipFill>
                          <a:blip r:embed="rId506" cstate="print">
                            <a:extLst>
                              <a:ext uri="{28A0092B-C50C-407E-A947-70E740481C1C}">
                                <a14:useLocalDpi xmlns:a14="http://schemas.microsoft.com/office/drawing/2010/main" val="0"/>
                              </a:ext>
                            </a:extLst>
                          </a:blip>
                          <a:stretch>
                            <a:fillRect/>
                          </a:stretch>
                        </pic:blipFill>
                        <pic:spPr>
                          <a:xfrm>
                            <a:off x="0" y="0"/>
                            <a:ext cx="1126045" cy="1554130"/>
                          </a:xfrm>
                          <a:prstGeom prst="rect">
                            <a:avLst/>
                          </a:prstGeom>
                        </pic:spPr>
                      </pic:pic>
                    </a:graphicData>
                  </a:graphic>
                </wp:inline>
              </w:drawing>
            </w:r>
          </w:p>
          <w:p w14:paraId="3C13AC77" w14:textId="77777777" w:rsidR="0023524D" w:rsidRPr="001E3493" w:rsidRDefault="0023524D" w:rsidP="00423400">
            <w:pPr>
              <w:spacing w:line="240" w:lineRule="auto"/>
              <w:rPr>
                <w:noProof/>
              </w:rPr>
            </w:pPr>
            <w:r w:rsidRPr="001E3493">
              <w:rPr>
                <w:noProof/>
              </w:rPr>
              <w:t>Week 1.2</w:t>
            </w:r>
          </w:p>
        </w:tc>
        <w:tc>
          <w:tcPr>
            <w:tcW w:w="1710" w:type="dxa"/>
            <w:gridSpan w:val="2"/>
          </w:tcPr>
          <w:p w14:paraId="59CC32F0" w14:textId="77777777" w:rsidR="0023524D" w:rsidRPr="001E3493" w:rsidRDefault="0023524D" w:rsidP="00423400">
            <w:pPr>
              <w:spacing w:line="240" w:lineRule="auto"/>
              <w:rPr>
                <w:noProof/>
              </w:rPr>
            </w:pPr>
            <w:r w:rsidRPr="001E3493">
              <w:rPr>
                <w:noProof/>
              </w:rPr>
              <w:drawing>
                <wp:inline distT="0" distB="0" distL="0" distR="0" wp14:anchorId="71B22441" wp14:editId="5A25BA5D">
                  <wp:extent cx="1118870" cy="1544225"/>
                  <wp:effectExtent l="0" t="0" r="508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pic:cNvPicPr/>
                        </pic:nvPicPr>
                        <pic:blipFill>
                          <a:blip r:embed="rId507" cstate="print">
                            <a:extLst>
                              <a:ext uri="{28A0092B-C50C-407E-A947-70E740481C1C}">
                                <a14:useLocalDpi xmlns:a14="http://schemas.microsoft.com/office/drawing/2010/main" val="0"/>
                              </a:ext>
                            </a:extLst>
                          </a:blip>
                          <a:stretch>
                            <a:fillRect/>
                          </a:stretch>
                        </pic:blipFill>
                        <pic:spPr>
                          <a:xfrm>
                            <a:off x="0" y="0"/>
                            <a:ext cx="1121536" cy="1547904"/>
                          </a:xfrm>
                          <a:prstGeom prst="rect">
                            <a:avLst/>
                          </a:prstGeom>
                        </pic:spPr>
                      </pic:pic>
                    </a:graphicData>
                  </a:graphic>
                </wp:inline>
              </w:drawing>
            </w:r>
          </w:p>
          <w:p w14:paraId="09CAF5A3" w14:textId="77777777" w:rsidR="0023524D" w:rsidRPr="001E3493" w:rsidRDefault="0023524D" w:rsidP="00423400">
            <w:pPr>
              <w:spacing w:line="240" w:lineRule="auto"/>
              <w:rPr>
                <w:noProof/>
              </w:rPr>
            </w:pPr>
            <w:r w:rsidRPr="001E3493">
              <w:rPr>
                <w:noProof/>
              </w:rPr>
              <w:t>Week 2.1</w:t>
            </w:r>
          </w:p>
        </w:tc>
        <w:tc>
          <w:tcPr>
            <w:tcW w:w="1890" w:type="dxa"/>
          </w:tcPr>
          <w:p w14:paraId="4A3E1687" w14:textId="77777777" w:rsidR="0023524D" w:rsidRPr="001E3493" w:rsidRDefault="0023524D" w:rsidP="00423400">
            <w:pPr>
              <w:spacing w:line="240" w:lineRule="auto"/>
              <w:rPr>
                <w:noProof/>
              </w:rPr>
            </w:pPr>
            <w:r w:rsidRPr="001E3493">
              <w:rPr>
                <w:noProof/>
              </w:rPr>
              <w:drawing>
                <wp:inline distT="0" distB="0" distL="0" distR="0" wp14:anchorId="746B5939" wp14:editId="554ADEEF">
                  <wp:extent cx="1536512" cy="1159935"/>
                  <wp:effectExtent l="0" t="2222" r="4762" b="4763"/>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rotWithShape="1">
                          <a:blip r:embed="rId508" cstate="print">
                            <a:extLst>
                              <a:ext uri="{28A0092B-C50C-407E-A947-70E740481C1C}">
                                <a14:useLocalDpi xmlns:a14="http://schemas.microsoft.com/office/drawing/2010/main" val="0"/>
                              </a:ext>
                            </a:extLst>
                          </a:blip>
                          <a:srcRect t="13612" b="10897"/>
                          <a:stretch/>
                        </pic:blipFill>
                        <pic:spPr bwMode="auto">
                          <a:xfrm rot="5400000">
                            <a:off x="0" y="0"/>
                            <a:ext cx="1540858" cy="1163216"/>
                          </a:xfrm>
                          <a:prstGeom prst="rect">
                            <a:avLst/>
                          </a:prstGeom>
                          <a:ln>
                            <a:noFill/>
                          </a:ln>
                          <a:extLst>
                            <a:ext uri="{53640926-AAD7-44D8-BBD7-CCE9431645EC}">
                              <a14:shadowObscured xmlns:a14="http://schemas.microsoft.com/office/drawing/2010/main"/>
                            </a:ext>
                          </a:extLst>
                        </pic:spPr>
                      </pic:pic>
                    </a:graphicData>
                  </a:graphic>
                </wp:inline>
              </w:drawing>
            </w:r>
          </w:p>
          <w:p w14:paraId="4AF3083E" w14:textId="77777777" w:rsidR="0023524D" w:rsidRPr="001E3493" w:rsidRDefault="0023524D" w:rsidP="00423400">
            <w:pPr>
              <w:spacing w:line="240" w:lineRule="auto"/>
              <w:rPr>
                <w:noProof/>
              </w:rPr>
            </w:pPr>
            <w:r w:rsidRPr="001E3493">
              <w:rPr>
                <w:noProof/>
              </w:rPr>
              <w:t>Week 2.2</w:t>
            </w:r>
          </w:p>
        </w:tc>
      </w:tr>
      <w:tr w:rsidR="0023524D" w:rsidRPr="001E3493" w14:paraId="18BA377B" w14:textId="77777777" w:rsidTr="00F94A60">
        <w:trPr>
          <w:trHeight w:val="1952"/>
        </w:trPr>
        <w:tc>
          <w:tcPr>
            <w:tcW w:w="929" w:type="dxa"/>
            <w:vMerge/>
            <w:vAlign w:val="bottom"/>
          </w:tcPr>
          <w:p w14:paraId="792E7DD8" w14:textId="77777777" w:rsidR="0023524D" w:rsidRPr="001E3493" w:rsidRDefault="0023524D" w:rsidP="00423400">
            <w:pPr>
              <w:spacing w:line="240" w:lineRule="auto"/>
              <w:jc w:val="center"/>
            </w:pPr>
          </w:p>
        </w:tc>
        <w:tc>
          <w:tcPr>
            <w:tcW w:w="2486" w:type="dxa"/>
            <w:gridSpan w:val="2"/>
          </w:tcPr>
          <w:p w14:paraId="079EAD3A" w14:textId="77777777" w:rsidR="0023524D" w:rsidRPr="001E3493" w:rsidRDefault="0023524D" w:rsidP="00423400">
            <w:pPr>
              <w:spacing w:line="240" w:lineRule="auto"/>
              <w:rPr>
                <w:noProof/>
              </w:rPr>
            </w:pPr>
            <w:r w:rsidRPr="001E3493">
              <w:rPr>
                <w:noProof/>
              </w:rPr>
              <w:drawing>
                <wp:inline distT="0" distB="0" distL="0" distR="0" wp14:anchorId="34576126" wp14:editId="1736BEFB">
                  <wp:extent cx="1441450" cy="1989439"/>
                  <wp:effectExtent l="0" t="0" r="635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509" cstate="print">
                            <a:extLst>
                              <a:ext uri="{28A0092B-C50C-407E-A947-70E740481C1C}">
                                <a14:useLocalDpi xmlns:a14="http://schemas.microsoft.com/office/drawing/2010/main" val="0"/>
                              </a:ext>
                            </a:extLst>
                          </a:blip>
                          <a:stretch>
                            <a:fillRect/>
                          </a:stretch>
                        </pic:blipFill>
                        <pic:spPr>
                          <a:xfrm>
                            <a:off x="0" y="0"/>
                            <a:ext cx="1441450" cy="1989439"/>
                          </a:xfrm>
                          <a:prstGeom prst="rect">
                            <a:avLst/>
                          </a:prstGeom>
                        </pic:spPr>
                      </pic:pic>
                    </a:graphicData>
                  </a:graphic>
                </wp:inline>
              </w:drawing>
            </w:r>
          </w:p>
          <w:p w14:paraId="6D6830F5" w14:textId="77777777" w:rsidR="0023524D" w:rsidRPr="001E3493" w:rsidRDefault="0023524D" w:rsidP="00423400">
            <w:pPr>
              <w:spacing w:line="240" w:lineRule="auto"/>
              <w:rPr>
                <w:noProof/>
              </w:rPr>
            </w:pPr>
            <w:r w:rsidRPr="001E3493">
              <w:rPr>
                <w:noProof/>
              </w:rPr>
              <w:t>Week 3</w:t>
            </w:r>
          </w:p>
        </w:tc>
        <w:tc>
          <w:tcPr>
            <w:tcW w:w="2430" w:type="dxa"/>
            <w:gridSpan w:val="2"/>
          </w:tcPr>
          <w:p w14:paraId="512B0B42" w14:textId="77777777" w:rsidR="0023524D" w:rsidRPr="001E3493" w:rsidRDefault="0023524D" w:rsidP="00423400">
            <w:pPr>
              <w:spacing w:line="240" w:lineRule="auto"/>
              <w:rPr>
                <w:noProof/>
              </w:rPr>
            </w:pPr>
            <w:r w:rsidRPr="001E3493">
              <w:rPr>
                <w:noProof/>
              </w:rPr>
              <w:drawing>
                <wp:inline distT="0" distB="0" distL="0" distR="0" wp14:anchorId="2A49644C" wp14:editId="5C998B87">
                  <wp:extent cx="1433604" cy="1978610"/>
                  <wp:effectExtent l="0" t="0" r="0" b="317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510" cstate="print">
                            <a:extLst>
                              <a:ext uri="{28A0092B-C50C-407E-A947-70E740481C1C}">
                                <a14:useLocalDpi xmlns:a14="http://schemas.microsoft.com/office/drawing/2010/main" val="0"/>
                              </a:ext>
                            </a:extLst>
                          </a:blip>
                          <a:stretch>
                            <a:fillRect/>
                          </a:stretch>
                        </pic:blipFill>
                        <pic:spPr>
                          <a:xfrm>
                            <a:off x="0" y="0"/>
                            <a:ext cx="1433604" cy="1978610"/>
                          </a:xfrm>
                          <a:prstGeom prst="rect">
                            <a:avLst/>
                          </a:prstGeom>
                        </pic:spPr>
                      </pic:pic>
                    </a:graphicData>
                  </a:graphic>
                </wp:inline>
              </w:drawing>
            </w:r>
          </w:p>
          <w:p w14:paraId="7B5BBE50" w14:textId="77777777" w:rsidR="0023524D" w:rsidRPr="001E3493" w:rsidRDefault="0023524D" w:rsidP="00423400">
            <w:pPr>
              <w:spacing w:line="240" w:lineRule="auto"/>
              <w:rPr>
                <w:noProof/>
              </w:rPr>
            </w:pPr>
            <w:r w:rsidRPr="001E3493">
              <w:rPr>
                <w:noProof/>
              </w:rPr>
              <w:t xml:space="preserve">Week 4 </w:t>
            </w:r>
          </w:p>
        </w:tc>
        <w:tc>
          <w:tcPr>
            <w:tcW w:w="2340" w:type="dxa"/>
            <w:gridSpan w:val="2"/>
          </w:tcPr>
          <w:p w14:paraId="09A0ED04" w14:textId="77777777" w:rsidR="0023524D" w:rsidRPr="001E3493" w:rsidRDefault="0023524D" w:rsidP="00423400">
            <w:pPr>
              <w:spacing w:line="240" w:lineRule="auto"/>
              <w:rPr>
                <w:noProof/>
              </w:rPr>
            </w:pPr>
            <w:r w:rsidRPr="001E3493">
              <w:rPr>
                <w:noProof/>
              </w:rPr>
              <w:drawing>
                <wp:inline distT="0" distB="0" distL="0" distR="0" wp14:anchorId="098AA4AB" wp14:editId="26DBF9CE">
                  <wp:extent cx="1441460" cy="1989455"/>
                  <wp:effectExtent l="0" t="0" r="635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511" cstate="print">
                            <a:extLst>
                              <a:ext uri="{28A0092B-C50C-407E-A947-70E740481C1C}">
                                <a14:useLocalDpi xmlns:a14="http://schemas.microsoft.com/office/drawing/2010/main" val="0"/>
                              </a:ext>
                            </a:extLst>
                          </a:blip>
                          <a:stretch>
                            <a:fillRect/>
                          </a:stretch>
                        </pic:blipFill>
                        <pic:spPr>
                          <a:xfrm>
                            <a:off x="0" y="0"/>
                            <a:ext cx="1444682" cy="1993902"/>
                          </a:xfrm>
                          <a:prstGeom prst="rect">
                            <a:avLst/>
                          </a:prstGeom>
                        </pic:spPr>
                      </pic:pic>
                    </a:graphicData>
                  </a:graphic>
                </wp:inline>
              </w:drawing>
            </w:r>
          </w:p>
          <w:p w14:paraId="7DB15FEE" w14:textId="77777777" w:rsidR="0023524D" w:rsidRPr="001E3493" w:rsidRDefault="0023524D" w:rsidP="00423400">
            <w:pPr>
              <w:spacing w:line="240" w:lineRule="auto"/>
              <w:rPr>
                <w:noProof/>
              </w:rPr>
            </w:pPr>
            <w:r w:rsidRPr="001E3493">
              <w:rPr>
                <w:noProof/>
              </w:rPr>
              <w:t>Week 6</w:t>
            </w:r>
          </w:p>
        </w:tc>
      </w:tr>
      <w:tr w:rsidR="0023524D" w:rsidRPr="001E3493" w14:paraId="4862FEDE" w14:textId="77777777" w:rsidTr="00F94A60">
        <w:trPr>
          <w:trHeight w:val="1952"/>
        </w:trPr>
        <w:tc>
          <w:tcPr>
            <w:tcW w:w="929" w:type="dxa"/>
            <w:vMerge/>
            <w:vAlign w:val="bottom"/>
          </w:tcPr>
          <w:p w14:paraId="3AEF33A3" w14:textId="77777777" w:rsidR="0023524D" w:rsidRPr="001E3493" w:rsidRDefault="0023524D" w:rsidP="00423400">
            <w:pPr>
              <w:spacing w:line="240" w:lineRule="auto"/>
              <w:jc w:val="center"/>
            </w:pPr>
          </w:p>
        </w:tc>
        <w:tc>
          <w:tcPr>
            <w:tcW w:w="2486" w:type="dxa"/>
            <w:gridSpan w:val="2"/>
          </w:tcPr>
          <w:p w14:paraId="059CD8C6" w14:textId="77777777" w:rsidR="0023524D" w:rsidRPr="001E3493" w:rsidRDefault="0023524D" w:rsidP="00423400">
            <w:pPr>
              <w:spacing w:line="240" w:lineRule="auto"/>
              <w:rPr>
                <w:noProof/>
              </w:rPr>
            </w:pPr>
            <w:r w:rsidRPr="001E3493">
              <w:rPr>
                <w:noProof/>
              </w:rPr>
              <w:drawing>
                <wp:inline distT="0" distB="0" distL="0" distR="0" wp14:anchorId="600B2AD3" wp14:editId="2776DC70">
                  <wp:extent cx="1441450" cy="1989439"/>
                  <wp:effectExtent l="0" t="0" r="635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512" cstate="print">
                            <a:extLst>
                              <a:ext uri="{28A0092B-C50C-407E-A947-70E740481C1C}">
                                <a14:useLocalDpi xmlns:a14="http://schemas.microsoft.com/office/drawing/2010/main" val="0"/>
                              </a:ext>
                            </a:extLst>
                          </a:blip>
                          <a:stretch>
                            <a:fillRect/>
                          </a:stretch>
                        </pic:blipFill>
                        <pic:spPr>
                          <a:xfrm>
                            <a:off x="0" y="0"/>
                            <a:ext cx="1441450" cy="1989439"/>
                          </a:xfrm>
                          <a:prstGeom prst="rect">
                            <a:avLst/>
                          </a:prstGeom>
                        </pic:spPr>
                      </pic:pic>
                    </a:graphicData>
                  </a:graphic>
                </wp:inline>
              </w:drawing>
            </w:r>
            <w:r w:rsidRPr="001E3493">
              <w:rPr>
                <w:noProof/>
              </w:rPr>
              <w:t>Week 8</w:t>
            </w:r>
          </w:p>
        </w:tc>
        <w:tc>
          <w:tcPr>
            <w:tcW w:w="2430" w:type="dxa"/>
            <w:gridSpan w:val="2"/>
          </w:tcPr>
          <w:p w14:paraId="6D34CE43" w14:textId="77777777" w:rsidR="0023524D" w:rsidRPr="001E3493" w:rsidRDefault="0023524D" w:rsidP="00423400">
            <w:pPr>
              <w:spacing w:line="240" w:lineRule="auto"/>
              <w:rPr>
                <w:noProof/>
              </w:rPr>
            </w:pPr>
            <w:r w:rsidRPr="001E3493">
              <w:rPr>
                <w:noProof/>
              </w:rPr>
              <w:drawing>
                <wp:inline distT="0" distB="0" distL="0" distR="0" wp14:anchorId="15F36ADD" wp14:editId="36576046">
                  <wp:extent cx="1422951" cy="1963907"/>
                  <wp:effectExtent l="0" t="0" r="635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pic:cNvPicPr/>
                        </pic:nvPicPr>
                        <pic:blipFill>
                          <a:blip r:embed="rId513" cstate="print">
                            <a:extLst>
                              <a:ext uri="{28A0092B-C50C-407E-A947-70E740481C1C}">
                                <a14:useLocalDpi xmlns:a14="http://schemas.microsoft.com/office/drawing/2010/main" val="0"/>
                              </a:ext>
                            </a:extLst>
                          </a:blip>
                          <a:stretch>
                            <a:fillRect/>
                          </a:stretch>
                        </pic:blipFill>
                        <pic:spPr>
                          <a:xfrm>
                            <a:off x="0" y="0"/>
                            <a:ext cx="1422951" cy="1963907"/>
                          </a:xfrm>
                          <a:prstGeom prst="rect">
                            <a:avLst/>
                          </a:prstGeom>
                        </pic:spPr>
                      </pic:pic>
                    </a:graphicData>
                  </a:graphic>
                </wp:inline>
              </w:drawing>
            </w:r>
            <w:r w:rsidRPr="001E3493">
              <w:rPr>
                <w:noProof/>
              </w:rPr>
              <w:br/>
              <w:t>Week 10</w:t>
            </w:r>
          </w:p>
        </w:tc>
        <w:tc>
          <w:tcPr>
            <w:tcW w:w="2340" w:type="dxa"/>
            <w:gridSpan w:val="2"/>
          </w:tcPr>
          <w:p w14:paraId="1DD9D23C" w14:textId="77777777" w:rsidR="0023524D" w:rsidRPr="001E3493" w:rsidRDefault="0023524D" w:rsidP="00423400">
            <w:pPr>
              <w:spacing w:line="240" w:lineRule="auto"/>
              <w:rPr>
                <w:noProof/>
              </w:rPr>
            </w:pPr>
            <w:r w:rsidRPr="001E3493">
              <w:rPr>
                <w:noProof/>
              </w:rPr>
              <w:drawing>
                <wp:inline distT="0" distB="0" distL="0" distR="0" wp14:anchorId="51153BEA" wp14:editId="36A85BB9">
                  <wp:extent cx="1415538" cy="1953677"/>
                  <wp:effectExtent l="0" t="0" r="0" b="889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pic:cNvPicPr/>
                        </pic:nvPicPr>
                        <pic:blipFill>
                          <a:blip r:embed="rId514" cstate="print">
                            <a:extLst>
                              <a:ext uri="{28A0092B-C50C-407E-A947-70E740481C1C}">
                                <a14:useLocalDpi xmlns:a14="http://schemas.microsoft.com/office/drawing/2010/main" val="0"/>
                              </a:ext>
                            </a:extLst>
                          </a:blip>
                          <a:stretch>
                            <a:fillRect/>
                          </a:stretch>
                        </pic:blipFill>
                        <pic:spPr>
                          <a:xfrm>
                            <a:off x="0" y="0"/>
                            <a:ext cx="1415538" cy="1953677"/>
                          </a:xfrm>
                          <a:prstGeom prst="rect">
                            <a:avLst/>
                          </a:prstGeom>
                        </pic:spPr>
                      </pic:pic>
                    </a:graphicData>
                  </a:graphic>
                </wp:inline>
              </w:drawing>
            </w:r>
            <w:r w:rsidRPr="001E3493">
              <w:rPr>
                <w:noProof/>
              </w:rPr>
              <w:br/>
              <w:t>Week 12</w:t>
            </w:r>
          </w:p>
        </w:tc>
      </w:tr>
    </w:tbl>
    <w:p w14:paraId="4189D075" w14:textId="7645EE56" w:rsidR="0023524D" w:rsidRPr="001E3493" w:rsidRDefault="0023524D" w:rsidP="00423400">
      <w:pPr>
        <w:spacing w:line="240" w:lineRule="auto"/>
      </w:pPr>
    </w:p>
    <w:p w14:paraId="0C049FBB" w14:textId="77777777" w:rsidR="00B46408" w:rsidRDefault="00B46408"/>
    <w:p w14:paraId="00A91F91" w14:textId="77777777" w:rsidR="00B46408" w:rsidRDefault="00B46408"/>
    <w:p w14:paraId="6BB177D6" w14:textId="77777777" w:rsidR="00B46408" w:rsidRDefault="00B46408"/>
    <w:p w14:paraId="04621308" w14:textId="77777777" w:rsidR="00B46408" w:rsidRDefault="00B46408"/>
    <w:p w14:paraId="04AA61E8" w14:textId="5B55528D" w:rsidR="00B46408" w:rsidRDefault="00B46408">
      <w:r>
        <w:lastRenderedPageBreak/>
        <w:t>Table 38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23524D" w:rsidRPr="001E3493" w14:paraId="1D3885D8" w14:textId="77777777" w:rsidTr="00031310">
        <w:trPr>
          <w:trHeight w:val="1952"/>
        </w:trPr>
        <w:tc>
          <w:tcPr>
            <w:tcW w:w="929" w:type="dxa"/>
            <w:vMerge w:val="restart"/>
            <w:textDirection w:val="btLr"/>
            <w:vAlign w:val="bottom"/>
          </w:tcPr>
          <w:p w14:paraId="5F0EF1BE" w14:textId="77777777" w:rsidR="0023524D" w:rsidRPr="001E3493" w:rsidRDefault="0023524D" w:rsidP="00423400">
            <w:pPr>
              <w:spacing w:line="240" w:lineRule="auto"/>
              <w:ind w:left="113" w:right="113"/>
              <w:jc w:val="center"/>
            </w:pPr>
            <w:r w:rsidRPr="001E3493">
              <w:t>G24018</w:t>
            </w:r>
          </w:p>
        </w:tc>
        <w:tc>
          <w:tcPr>
            <w:tcW w:w="1856" w:type="dxa"/>
          </w:tcPr>
          <w:p w14:paraId="5B5CECAD" w14:textId="77777777" w:rsidR="0023524D" w:rsidRPr="001E3493" w:rsidRDefault="0023524D" w:rsidP="00423400">
            <w:pPr>
              <w:spacing w:line="240" w:lineRule="auto"/>
              <w:rPr>
                <w:noProof/>
              </w:rPr>
            </w:pPr>
            <w:r w:rsidRPr="001E3493">
              <w:rPr>
                <w:noProof/>
              </w:rPr>
              <w:drawing>
                <wp:inline distT="0" distB="0" distL="0" distR="0" wp14:anchorId="73D38845" wp14:editId="151FA486">
                  <wp:extent cx="1117653" cy="1564127"/>
                  <wp:effectExtent l="0" t="0" r="635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515" cstate="print">
                            <a:extLst>
                              <a:ext uri="{28A0092B-C50C-407E-A947-70E740481C1C}">
                                <a14:useLocalDpi xmlns:a14="http://schemas.microsoft.com/office/drawing/2010/main" val="0"/>
                              </a:ext>
                            </a:extLst>
                          </a:blip>
                          <a:srcRect l="690" r="690"/>
                          <a:stretch>
                            <a:fillRect/>
                          </a:stretch>
                        </pic:blipFill>
                        <pic:spPr bwMode="auto">
                          <a:xfrm>
                            <a:off x="0" y="0"/>
                            <a:ext cx="1117653" cy="1564127"/>
                          </a:xfrm>
                          <a:prstGeom prst="rect">
                            <a:avLst/>
                          </a:prstGeom>
                          <a:ln>
                            <a:noFill/>
                          </a:ln>
                          <a:extLst>
                            <a:ext uri="{53640926-AAD7-44D8-BBD7-CCE9431645EC}">
                              <a14:shadowObscured xmlns:a14="http://schemas.microsoft.com/office/drawing/2010/main"/>
                            </a:ext>
                          </a:extLst>
                        </pic:spPr>
                      </pic:pic>
                    </a:graphicData>
                  </a:graphic>
                </wp:inline>
              </w:drawing>
            </w:r>
          </w:p>
          <w:p w14:paraId="16F07CD8" w14:textId="77777777" w:rsidR="0023524D" w:rsidRPr="001E3493" w:rsidRDefault="0023524D" w:rsidP="00423400">
            <w:pPr>
              <w:spacing w:line="240" w:lineRule="auto"/>
              <w:rPr>
                <w:noProof/>
              </w:rPr>
            </w:pPr>
            <w:r w:rsidRPr="001E3493">
              <w:rPr>
                <w:noProof/>
              </w:rPr>
              <w:t>Week 1.1</w:t>
            </w:r>
          </w:p>
        </w:tc>
        <w:tc>
          <w:tcPr>
            <w:tcW w:w="1800" w:type="dxa"/>
            <w:gridSpan w:val="2"/>
          </w:tcPr>
          <w:p w14:paraId="22F235B3" w14:textId="77777777" w:rsidR="0023524D" w:rsidRPr="001E3493" w:rsidRDefault="0023524D" w:rsidP="00423400">
            <w:pPr>
              <w:spacing w:line="240" w:lineRule="auto"/>
              <w:rPr>
                <w:noProof/>
              </w:rPr>
            </w:pPr>
            <w:r w:rsidRPr="001E3493">
              <w:rPr>
                <w:noProof/>
              </w:rPr>
              <w:drawing>
                <wp:inline distT="0" distB="0" distL="0" distR="0" wp14:anchorId="79F75A0E" wp14:editId="2146BFD4">
                  <wp:extent cx="1126045" cy="1554128"/>
                  <wp:effectExtent l="0" t="0" r="0" b="825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516" cstate="print">
                            <a:extLst>
                              <a:ext uri="{28A0092B-C50C-407E-A947-70E740481C1C}">
                                <a14:useLocalDpi xmlns:a14="http://schemas.microsoft.com/office/drawing/2010/main" val="0"/>
                              </a:ext>
                            </a:extLst>
                          </a:blip>
                          <a:stretch>
                            <a:fillRect/>
                          </a:stretch>
                        </pic:blipFill>
                        <pic:spPr>
                          <a:xfrm>
                            <a:off x="0" y="0"/>
                            <a:ext cx="1126045" cy="1554128"/>
                          </a:xfrm>
                          <a:prstGeom prst="rect">
                            <a:avLst/>
                          </a:prstGeom>
                        </pic:spPr>
                      </pic:pic>
                    </a:graphicData>
                  </a:graphic>
                </wp:inline>
              </w:drawing>
            </w:r>
          </w:p>
          <w:p w14:paraId="4102D597" w14:textId="77777777" w:rsidR="0023524D" w:rsidRPr="001E3493" w:rsidRDefault="0023524D" w:rsidP="00423400">
            <w:pPr>
              <w:spacing w:line="240" w:lineRule="auto"/>
              <w:rPr>
                <w:noProof/>
              </w:rPr>
            </w:pPr>
            <w:r w:rsidRPr="001E3493">
              <w:rPr>
                <w:noProof/>
              </w:rPr>
              <w:t>Week 1.2</w:t>
            </w:r>
          </w:p>
        </w:tc>
        <w:tc>
          <w:tcPr>
            <w:tcW w:w="1710" w:type="dxa"/>
            <w:gridSpan w:val="2"/>
          </w:tcPr>
          <w:p w14:paraId="24C8D939" w14:textId="77777777" w:rsidR="0023524D" w:rsidRPr="001E3493" w:rsidRDefault="0023524D" w:rsidP="00423400">
            <w:pPr>
              <w:spacing w:line="240" w:lineRule="auto"/>
              <w:rPr>
                <w:noProof/>
              </w:rPr>
            </w:pPr>
            <w:r w:rsidRPr="001E3493">
              <w:rPr>
                <w:noProof/>
              </w:rPr>
              <w:drawing>
                <wp:inline distT="0" distB="0" distL="0" distR="0" wp14:anchorId="3239DB7E" wp14:editId="70A64271">
                  <wp:extent cx="1121535" cy="1547904"/>
                  <wp:effectExtent l="0" t="0" r="254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517" cstate="print">
                            <a:extLst>
                              <a:ext uri="{28A0092B-C50C-407E-A947-70E740481C1C}">
                                <a14:useLocalDpi xmlns:a14="http://schemas.microsoft.com/office/drawing/2010/main" val="0"/>
                              </a:ext>
                            </a:extLst>
                          </a:blip>
                          <a:stretch>
                            <a:fillRect/>
                          </a:stretch>
                        </pic:blipFill>
                        <pic:spPr>
                          <a:xfrm>
                            <a:off x="0" y="0"/>
                            <a:ext cx="1121535" cy="1547904"/>
                          </a:xfrm>
                          <a:prstGeom prst="rect">
                            <a:avLst/>
                          </a:prstGeom>
                        </pic:spPr>
                      </pic:pic>
                    </a:graphicData>
                  </a:graphic>
                </wp:inline>
              </w:drawing>
            </w:r>
          </w:p>
          <w:p w14:paraId="4842319A" w14:textId="77777777" w:rsidR="0023524D" w:rsidRPr="001E3493" w:rsidRDefault="0023524D" w:rsidP="00423400">
            <w:pPr>
              <w:spacing w:line="240" w:lineRule="auto"/>
              <w:rPr>
                <w:noProof/>
              </w:rPr>
            </w:pPr>
            <w:r w:rsidRPr="001E3493">
              <w:rPr>
                <w:noProof/>
              </w:rPr>
              <w:t>Week 2.1</w:t>
            </w:r>
          </w:p>
        </w:tc>
        <w:tc>
          <w:tcPr>
            <w:tcW w:w="1890" w:type="dxa"/>
          </w:tcPr>
          <w:p w14:paraId="2E75CF3E" w14:textId="77777777" w:rsidR="0023524D" w:rsidRPr="001E3493" w:rsidRDefault="0023524D" w:rsidP="00423400">
            <w:pPr>
              <w:spacing w:line="240" w:lineRule="auto"/>
              <w:rPr>
                <w:noProof/>
              </w:rPr>
            </w:pPr>
            <w:r w:rsidRPr="001E3493">
              <w:rPr>
                <w:noProof/>
              </w:rPr>
              <w:drawing>
                <wp:inline distT="0" distB="0" distL="0" distR="0" wp14:anchorId="354FE8CE" wp14:editId="55A2F523">
                  <wp:extent cx="1133390" cy="156400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rotWithShape="1">
                          <a:blip r:embed="rId518" cstate="print">
                            <a:extLst>
                              <a:ext uri="{28A0092B-C50C-407E-A947-70E740481C1C}">
                                <a14:useLocalDpi xmlns:a14="http://schemas.microsoft.com/office/drawing/2010/main" val="0"/>
                              </a:ext>
                            </a:extLst>
                          </a:blip>
                          <a:srcRect l="1" t="243" r="949" b="724"/>
                          <a:stretch/>
                        </pic:blipFill>
                        <pic:spPr bwMode="auto">
                          <a:xfrm>
                            <a:off x="0" y="0"/>
                            <a:ext cx="1142452" cy="1576511"/>
                          </a:xfrm>
                          <a:prstGeom prst="rect">
                            <a:avLst/>
                          </a:prstGeom>
                          <a:ln>
                            <a:noFill/>
                          </a:ln>
                          <a:extLst>
                            <a:ext uri="{53640926-AAD7-44D8-BBD7-CCE9431645EC}">
                              <a14:shadowObscured xmlns:a14="http://schemas.microsoft.com/office/drawing/2010/main"/>
                            </a:ext>
                          </a:extLst>
                        </pic:spPr>
                      </pic:pic>
                    </a:graphicData>
                  </a:graphic>
                </wp:inline>
              </w:drawing>
            </w:r>
          </w:p>
          <w:p w14:paraId="789C3F62" w14:textId="77777777" w:rsidR="0023524D" w:rsidRPr="001E3493" w:rsidRDefault="0023524D" w:rsidP="00423400">
            <w:pPr>
              <w:spacing w:line="240" w:lineRule="auto"/>
              <w:rPr>
                <w:noProof/>
              </w:rPr>
            </w:pPr>
            <w:r w:rsidRPr="001E3493">
              <w:rPr>
                <w:noProof/>
              </w:rPr>
              <w:t>Week 2.2</w:t>
            </w:r>
          </w:p>
        </w:tc>
      </w:tr>
      <w:tr w:rsidR="0023524D" w:rsidRPr="001E3493" w14:paraId="2572F6CE" w14:textId="77777777" w:rsidTr="00F94A60">
        <w:trPr>
          <w:trHeight w:val="1952"/>
        </w:trPr>
        <w:tc>
          <w:tcPr>
            <w:tcW w:w="929" w:type="dxa"/>
            <w:vMerge/>
            <w:vAlign w:val="bottom"/>
          </w:tcPr>
          <w:p w14:paraId="1C737109" w14:textId="77777777" w:rsidR="0023524D" w:rsidRPr="001E3493" w:rsidRDefault="0023524D" w:rsidP="00423400">
            <w:pPr>
              <w:spacing w:line="240" w:lineRule="auto"/>
              <w:jc w:val="center"/>
            </w:pPr>
          </w:p>
        </w:tc>
        <w:tc>
          <w:tcPr>
            <w:tcW w:w="2486" w:type="dxa"/>
            <w:gridSpan w:val="2"/>
          </w:tcPr>
          <w:p w14:paraId="13C41747" w14:textId="77777777" w:rsidR="0023524D" w:rsidRPr="001E3493" w:rsidRDefault="0023524D" w:rsidP="00423400">
            <w:pPr>
              <w:spacing w:line="240" w:lineRule="auto"/>
              <w:rPr>
                <w:noProof/>
              </w:rPr>
            </w:pPr>
            <w:r w:rsidRPr="001E3493">
              <w:rPr>
                <w:noProof/>
              </w:rPr>
              <w:drawing>
                <wp:inline distT="0" distB="0" distL="0" distR="0" wp14:anchorId="67A3126F" wp14:editId="76071A8A">
                  <wp:extent cx="1441450" cy="1989439"/>
                  <wp:effectExtent l="0" t="0" r="635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pic:cNvPicPr/>
                        </pic:nvPicPr>
                        <pic:blipFill>
                          <a:blip r:embed="rId519" cstate="print">
                            <a:extLst>
                              <a:ext uri="{28A0092B-C50C-407E-A947-70E740481C1C}">
                                <a14:useLocalDpi xmlns:a14="http://schemas.microsoft.com/office/drawing/2010/main" val="0"/>
                              </a:ext>
                            </a:extLst>
                          </a:blip>
                          <a:stretch>
                            <a:fillRect/>
                          </a:stretch>
                        </pic:blipFill>
                        <pic:spPr>
                          <a:xfrm>
                            <a:off x="0" y="0"/>
                            <a:ext cx="1441450" cy="1989439"/>
                          </a:xfrm>
                          <a:prstGeom prst="rect">
                            <a:avLst/>
                          </a:prstGeom>
                        </pic:spPr>
                      </pic:pic>
                    </a:graphicData>
                  </a:graphic>
                </wp:inline>
              </w:drawing>
            </w:r>
          </w:p>
          <w:p w14:paraId="64BDAA53" w14:textId="77777777" w:rsidR="0023524D" w:rsidRPr="001E3493" w:rsidRDefault="0023524D" w:rsidP="00423400">
            <w:pPr>
              <w:spacing w:line="240" w:lineRule="auto"/>
              <w:rPr>
                <w:noProof/>
              </w:rPr>
            </w:pPr>
            <w:r w:rsidRPr="001E3493">
              <w:rPr>
                <w:noProof/>
              </w:rPr>
              <w:t>Week 3</w:t>
            </w:r>
          </w:p>
        </w:tc>
        <w:tc>
          <w:tcPr>
            <w:tcW w:w="2430" w:type="dxa"/>
            <w:gridSpan w:val="2"/>
          </w:tcPr>
          <w:p w14:paraId="5B3C2072" w14:textId="77777777" w:rsidR="0023524D" w:rsidRPr="001E3493" w:rsidRDefault="0023524D" w:rsidP="00423400">
            <w:pPr>
              <w:spacing w:line="240" w:lineRule="auto"/>
              <w:rPr>
                <w:noProof/>
              </w:rPr>
            </w:pPr>
            <w:r w:rsidRPr="001E3493">
              <w:rPr>
                <w:noProof/>
              </w:rPr>
              <w:drawing>
                <wp:inline distT="0" distB="0" distL="0" distR="0" wp14:anchorId="099227C2" wp14:editId="470BE843">
                  <wp:extent cx="1433603" cy="1978610"/>
                  <wp:effectExtent l="0" t="0" r="0" b="317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520" cstate="print">
                            <a:extLst>
                              <a:ext uri="{28A0092B-C50C-407E-A947-70E740481C1C}">
                                <a14:useLocalDpi xmlns:a14="http://schemas.microsoft.com/office/drawing/2010/main" val="0"/>
                              </a:ext>
                            </a:extLst>
                          </a:blip>
                          <a:stretch>
                            <a:fillRect/>
                          </a:stretch>
                        </pic:blipFill>
                        <pic:spPr>
                          <a:xfrm>
                            <a:off x="0" y="0"/>
                            <a:ext cx="1433603" cy="1978610"/>
                          </a:xfrm>
                          <a:prstGeom prst="rect">
                            <a:avLst/>
                          </a:prstGeom>
                        </pic:spPr>
                      </pic:pic>
                    </a:graphicData>
                  </a:graphic>
                </wp:inline>
              </w:drawing>
            </w:r>
          </w:p>
          <w:p w14:paraId="2CB59DA4" w14:textId="77777777" w:rsidR="0023524D" w:rsidRPr="001E3493" w:rsidRDefault="0023524D" w:rsidP="00423400">
            <w:pPr>
              <w:spacing w:line="240" w:lineRule="auto"/>
              <w:rPr>
                <w:noProof/>
              </w:rPr>
            </w:pPr>
            <w:r w:rsidRPr="001E3493">
              <w:rPr>
                <w:noProof/>
              </w:rPr>
              <w:t xml:space="preserve">Week 4 </w:t>
            </w:r>
          </w:p>
        </w:tc>
        <w:tc>
          <w:tcPr>
            <w:tcW w:w="2340" w:type="dxa"/>
            <w:gridSpan w:val="2"/>
          </w:tcPr>
          <w:p w14:paraId="4E6D6974" w14:textId="77777777" w:rsidR="0023524D" w:rsidRPr="001E3493" w:rsidRDefault="0023524D" w:rsidP="00423400">
            <w:pPr>
              <w:spacing w:line="240" w:lineRule="auto"/>
              <w:rPr>
                <w:noProof/>
              </w:rPr>
            </w:pPr>
            <w:r w:rsidRPr="001E3493">
              <w:rPr>
                <w:noProof/>
              </w:rPr>
              <w:drawing>
                <wp:inline distT="0" distB="0" distL="0" distR="0" wp14:anchorId="2EDA2151" wp14:editId="013CE524">
                  <wp:extent cx="1444682" cy="1993899"/>
                  <wp:effectExtent l="0" t="0" r="3175" b="698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a:blip r:embed="rId521" cstate="print">
                            <a:extLst>
                              <a:ext uri="{28A0092B-C50C-407E-A947-70E740481C1C}">
                                <a14:useLocalDpi xmlns:a14="http://schemas.microsoft.com/office/drawing/2010/main" val="0"/>
                              </a:ext>
                            </a:extLst>
                          </a:blip>
                          <a:stretch>
                            <a:fillRect/>
                          </a:stretch>
                        </pic:blipFill>
                        <pic:spPr>
                          <a:xfrm>
                            <a:off x="0" y="0"/>
                            <a:ext cx="1444682" cy="1993899"/>
                          </a:xfrm>
                          <a:prstGeom prst="rect">
                            <a:avLst/>
                          </a:prstGeom>
                        </pic:spPr>
                      </pic:pic>
                    </a:graphicData>
                  </a:graphic>
                </wp:inline>
              </w:drawing>
            </w:r>
          </w:p>
          <w:p w14:paraId="56736EEA" w14:textId="77777777" w:rsidR="0023524D" w:rsidRPr="001E3493" w:rsidRDefault="0023524D" w:rsidP="00423400">
            <w:pPr>
              <w:spacing w:line="240" w:lineRule="auto"/>
              <w:rPr>
                <w:noProof/>
              </w:rPr>
            </w:pPr>
            <w:r w:rsidRPr="001E3493">
              <w:rPr>
                <w:noProof/>
              </w:rPr>
              <w:t>Week 6</w:t>
            </w:r>
          </w:p>
        </w:tc>
      </w:tr>
      <w:tr w:rsidR="0023524D" w:rsidRPr="001E3493" w14:paraId="2F5E0D7D" w14:textId="77777777" w:rsidTr="00F94A60">
        <w:trPr>
          <w:trHeight w:val="1952"/>
        </w:trPr>
        <w:tc>
          <w:tcPr>
            <w:tcW w:w="929" w:type="dxa"/>
            <w:vMerge/>
            <w:vAlign w:val="bottom"/>
          </w:tcPr>
          <w:p w14:paraId="4672F09C" w14:textId="77777777" w:rsidR="0023524D" w:rsidRPr="001E3493" w:rsidRDefault="0023524D" w:rsidP="00423400">
            <w:pPr>
              <w:spacing w:line="240" w:lineRule="auto"/>
              <w:jc w:val="center"/>
            </w:pPr>
          </w:p>
        </w:tc>
        <w:tc>
          <w:tcPr>
            <w:tcW w:w="2486" w:type="dxa"/>
            <w:gridSpan w:val="2"/>
          </w:tcPr>
          <w:p w14:paraId="42857E38" w14:textId="77777777" w:rsidR="0023524D" w:rsidRPr="001E3493" w:rsidRDefault="0023524D" w:rsidP="00423400">
            <w:pPr>
              <w:spacing w:line="240" w:lineRule="auto"/>
              <w:rPr>
                <w:noProof/>
              </w:rPr>
            </w:pPr>
            <w:r w:rsidRPr="001E3493">
              <w:rPr>
                <w:noProof/>
              </w:rPr>
              <w:drawing>
                <wp:inline distT="0" distB="0" distL="0" distR="0" wp14:anchorId="182F38D9" wp14:editId="66A49B19">
                  <wp:extent cx="1441449" cy="1989439"/>
                  <wp:effectExtent l="0" t="0" r="698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pic:nvPicPr>
                        <pic:blipFill>
                          <a:blip r:embed="rId522" cstate="print">
                            <a:extLst>
                              <a:ext uri="{28A0092B-C50C-407E-A947-70E740481C1C}">
                                <a14:useLocalDpi xmlns:a14="http://schemas.microsoft.com/office/drawing/2010/main" val="0"/>
                              </a:ext>
                            </a:extLst>
                          </a:blip>
                          <a:stretch>
                            <a:fillRect/>
                          </a:stretch>
                        </pic:blipFill>
                        <pic:spPr>
                          <a:xfrm>
                            <a:off x="0" y="0"/>
                            <a:ext cx="1441449" cy="1989439"/>
                          </a:xfrm>
                          <a:prstGeom prst="rect">
                            <a:avLst/>
                          </a:prstGeom>
                        </pic:spPr>
                      </pic:pic>
                    </a:graphicData>
                  </a:graphic>
                </wp:inline>
              </w:drawing>
            </w:r>
            <w:r w:rsidRPr="001E3493">
              <w:rPr>
                <w:noProof/>
              </w:rPr>
              <w:t>Week 8</w:t>
            </w:r>
          </w:p>
        </w:tc>
        <w:tc>
          <w:tcPr>
            <w:tcW w:w="2430" w:type="dxa"/>
            <w:gridSpan w:val="2"/>
          </w:tcPr>
          <w:p w14:paraId="1647F340" w14:textId="77777777" w:rsidR="0023524D" w:rsidRPr="001E3493" w:rsidRDefault="0023524D" w:rsidP="00423400">
            <w:pPr>
              <w:spacing w:line="240" w:lineRule="auto"/>
              <w:rPr>
                <w:noProof/>
              </w:rPr>
            </w:pPr>
            <w:r w:rsidRPr="001E3493">
              <w:rPr>
                <w:noProof/>
              </w:rPr>
              <w:drawing>
                <wp:inline distT="0" distB="0" distL="0" distR="0" wp14:anchorId="53DEF140" wp14:editId="2AD9FA45">
                  <wp:extent cx="1422950" cy="1963907"/>
                  <wp:effectExtent l="0" t="0" r="635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523" cstate="print">
                            <a:extLst>
                              <a:ext uri="{28A0092B-C50C-407E-A947-70E740481C1C}">
                                <a14:useLocalDpi xmlns:a14="http://schemas.microsoft.com/office/drawing/2010/main" val="0"/>
                              </a:ext>
                            </a:extLst>
                          </a:blip>
                          <a:stretch>
                            <a:fillRect/>
                          </a:stretch>
                        </pic:blipFill>
                        <pic:spPr>
                          <a:xfrm>
                            <a:off x="0" y="0"/>
                            <a:ext cx="1422950" cy="1963907"/>
                          </a:xfrm>
                          <a:prstGeom prst="rect">
                            <a:avLst/>
                          </a:prstGeom>
                        </pic:spPr>
                      </pic:pic>
                    </a:graphicData>
                  </a:graphic>
                </wp:inline>
              </w:drawing>
            </w:r>
            <w:r w:rsidRPr="001E3493">
              <w:rPr>
                <w:noProof/>
              </w:rPr>
              <w:br/>
              <w:t>Week 10</w:t>
            </w:r>
          </w:p>
        </w:tc>
        <w:tc>
          <w:tcPr>
            <w:tcW w:w="2340" w:type="dxa"/>
            <w:gridSpan w:val="2"/>
          </w:tcPr>
          <w:p w14:paraId="614BADF9" w14:textId="77777777" w:rsidR="0023524D" w:rsidRPr="001E3493" w:rsidRDefault="0023524D" w:rsidP="00423400">
            <w:pPr>
              <w:spacing w:line="240" w:lineRule="auto"/>
              <w:rPr>
                <w:noProof/>
              </w:rPr>
            </w:pPr>
            <w:r w:rsidRPr="001E3493">
              <w:rPr>
                <w:noProof/>
              </w:rPr>
              <w:drawing>
                <wp:inline distT="0" distB="0" distL="0" distR="0" wp14:anchorId="0762F0A0" wp14:editId="79B5EF81">
                  <wp:extent cx="1415538" cy="1953676"/>
                  <wp:effectExtent l="0" t="0" r="0" b="889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524" cstate="print">
                            <a:extLst>
                              <a:ext uri="{28A0092B-C50C-407E-A947-70E740481C1C}">
                                <a14:useLocalDpi xmlns:a14="http://schemas.microsoft.com/office/drawing/2010/main" val="0"/>
                              </a:ext>
                            </a:extLst>
                          </a:blip>
                          <a:stretch>
                            <a:fillRect/>
                          </a:stretch>
                        </pic:blipFill>
                        <pic:spPr>
                          <a:xfrm>
                            <a:off x="0" y="0"/>
                            <a:ext cx="1415538" cy="1953676"/>
                          </a:xfrm>
                          <a:prstGeom prst="rect">
                            <a:avLst/>
                          </a:prstGeom>
                        </pic:spPr>
                      </pic:pic>
                    </a:graphicData>
                  </a:graphic>
                </wp:inline>
              </w:drawing>
            </w:r>
            <w:r w:rsidRPr="001E3493">
              <w:rPr>
                <w:noProof/>
              </w:rPr>
              <w:br/>
              <w:t>Week 12</w:t>
            </w:r>
          </w:p>
        </w:tc>
      </w:tr>
    </w:tbl>
    <w:p w14:paraId="48EECE60" w14:textId="77777777" w:rsidR="0023524D" w:rsidRDefault="0023524D" w:rsidP="00423400">
      <w:pPr>
        <w:spacing w:line="240" w:lineRule="auto"/>
      </w:pPr>
    </w:p>
    <w:p w14:paraId="5DAAC69A" w14:textId="77777777" w:rsidR="00E923FC" w:rsidRDefault="00E923FC" w:rsidP="00423400">
      <w:pPr>
        <w:spacing w:line="240" w:lineRule="auto"/>
      </w:pPr>
    </w:p>
    <w:p w14:paraId="2994B28F" w14:textId="77777777" w:rsidR="00E923FC" w:rsidRDefault="00E923FC" w:rsidP="00423400">
      <w:pPr>
        <w:spacing w:line="240" w:lineRule="auto"/>
      </w:pPr>
    </w:p>
    <w:p w14:paraId="3B45DDAE" w14:textId="77777777" w:rsidR="00B46408" w:rsidRDefault="00B46408" w:rsidP="00423400">
      <w:pPr>
        <w:spacing w:line="240" w:lineRule="auto"/>
      </w:pPr>
    </w:p>
    <w:p w14:paraId="3FEBA7D4" w14:textId="77777777" w:rsidR="00B46408" w:rsidRDefault="00B46408" w:rsidP="00423400">
      <w:pPr>
        <w:spacing w:line="240" w:lineRule="auto"/>
      </w:pPr>
    </w:p>
    <w:p w14:paraId="638086FB" w14:textId="77777777" w:rsidR="00B46408" w:rsidRDefault="00B46408" w:rsidP="00423400">
      <w:pPr>
        <w:spacing w:line="240" w:lineRule="auto"/>
      </w:pPr>
    </w:p>
    <w:p w14:paraId="2F525073" w14:textId="77777777" w:rsidR="00B46408" w:rsidRDefault="00B46408" w:rsidP="00423400">
      <w:pPr>
        <w:spacing w:line="240" w:lineRule="auto"/>
      </w:pPr>
    </w:p>
    <w:p w14:paraId="5321D02D" w14:textId="77777777" w:rsidR="00B46408" w:rsidRPr="001E3493" w:rsidRDefault="00B46408" w:rsidP="00423400">
      <w:pPr>
        <w:spacing w:line="240" w:lineRule="auto"/>
      </w:pPr>
    </w:p>
    <w:p w14:paraId="5F02A277" w14:textId="276EBA1A" w:rsidR="00E923FC" w:rsidRPr="00AD711D" w:rsidRDefault="00E923FC" w:rsidP="00B46408">
      <w:pPr>
        <w:pStyle w:val="Caption"/>
      </w:pPr>
      <w:bookmarkStart w:id="147" w:name="_Toc195707691"/>
      <w:r w:rsidRPr="00AD711D">
        <w:lastRenderedPageBreak/>
        <w:t xml:space="preserve">Table </w:t>
      </w:r>
      <w:fldSimple w:instr=" SEQ Table \* ARABIC ">
        <w:r w:rsidR="00056F45">
          <w:rPr>
            <w:noProof/>
          </w:rPr>
          <w:t>39</w:t>
        </w:r>
      </w:fldSimple>
      <w:r w:rsidRPr="00AD711D">
        <w:t xml:space="preserve">: Fluorescence imaging findings </w:t>
      </w:r>
      <w:r w:rsidR="00BF00D0" w:rsidRPr="00AD711D">
        <w:t>N</w:t>
      </w:r>
      <w:r w:rsidRPr="00AD711D">
        <w:t>S</w:t>
      </w:r>
      <w:bookmarkEnd w:id="147"/>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D80DC7" w:rsidRPr="001E3493" w14:paraId="225ACCD1" w14:textId="77777777" w:rsidTr="006E7B05">
        <w:trPr>
          <w:trHeight w:val="255"/>
        </w:trPr>
        <w:tc>
          <w:tcPr>
            <w:tcW w:w="929" w:type="dxa"/>
            <w:vAlign w:val="bottom"/>
          </w:tcPr>
          <w:p w14:paraId="557A9682" w14:textId="77777777" w:rsidR="00D80DC7" w:rsidRPr="001E3493" w:rsidRDefault="00D80DC7" w:rsidP="00423400">
            <w:pPr>
              <w:spacing w:line="240" w:lineRule="auto"/>
              <w:jc w:val="center"/>
              <w:rPr>
                <w:b/>
                <w:bCs/>
                <w:color w:val="000000"/>
              </w:rPr>
            </w:pPr>
            <w:r w:rsidRPr="001E3493">
              <w:rPr>
                <w:b/>
                <w:bCs/>
                <w:color w:val="000000"/>
              </w:rPr>
              <w:t>(NS)</w:t>
            </w:r>
          </w:p>
        </w:tc>
        <w:tc>
          <w:tcPr>
            <w:tcW w:w="1856" w:type="dxa"/>
          </w:tcPr>
          <w:p w14:paraId="5AECE45F" w14:textId="77777777" w:rsidR="00D80DC7" w:rsidRPr="001E3493" w:rsidRDefault="00D80DC7" w:rsidP="00423400">
            <w:pPr>
              <w:spacing w:line="240" w:lineRule="auto"/>
            </w:pPr>
          </w:p>
        </w:tc>
        <w:tc>
          <w:tcPr>
            <w:tcW w:w="1800" w:type="dxa"/>
            <w:gridSpan w:val="2"/>
          </w:tcPr>
          <w:p w14:paraId="4D0206F9" w14:textId="77777777" w:rsidR="00D80DC7" w:rsidRPr="001E3493" w:rsidRDefault="00D80DC7" w:rsidP="00423400">
            <w:pPr>
              <w:spacing w:line="240" w:lineRule="auto"/>
            </w:pPr>
          </w:p>
        </w:tc>
        <w:tc>
          <w:tcPr>
            <w:tcW w:w="1710" w:type="dxa"/>
            <w:gridSpan w:val="2"/>
          </w:tcPr>
          <w:p w14:paraId="61D25EF7" w14:textId="77777777" w:rsidR="00D80DC7" w:rsidRPr="001E3493" w:rsidRDefault="00D80DC7" w:rsidP="00423400">
            <w:pPr>
              <w:spacing w:line="240" w:lineRule="auto"/>
            </w:pPr>
          </w:p>
        </w:tc>
        <w:tc>
          <w:tcPr>
            <w:tcW w:w="1890" w:type="dxa"/>
          </w:tcPr>
          <w:p w14:paraId="5E9201C5" w14:textId="77777777" w:rsidR="00D80DC7" w:rsidRPr="001E3493" w:rsidRDefault="00D80DC7" w:rsidP="00423400">
            <w:pPr>
              <w:spacing w:line="240" w:lineRule="auto"/>
            </w:pPr>
          </w:p>
        </w:tc>
      </w:tr>
      <w:tr w:rsidR="00D80DC7" w:rsidRPr="001E3493" w14:paraId="535E6DD6" w14:textId="77777777" w:rsidTr="00D80DC7">
        <w:trPr>
          <w:trHeight w:val="1772"/>
        </w:trPr>
        <w:tc>
          <w:tcPr>
            <w:tcW w:w="929" w:type="dxa"/>
            <w:vMerge w:val="restart"/>
            <w:textDirection w:val="btLr"/>
            <w:vAlign w:val="bottom"/>
          </w:tcPr>
          <w:p w14:paraId="10703722" w14:textId="77777777" w:rsidR="00D80DC7" w:rsidRPr="001E3493" w:rsidRDefault="00D80DC7" w:rsidP="00423400">
            <w:pPr>
              <w:spacing w:line="240" w:lineRule="auto"/>
              <w:ind w:left="113" w:right="113"/>
              <w:jc w:val="center"/>
              <w:rPr>
                <w:color w:val="000000"/>
              </w:rPr>
            </w:pPr>
            <w:r w:rsidRPr="001E3493">
              <w:rPr>
                <w:color w:val="000000"/>
              </w:rPr>
              <w:t>G24007</w:t>
            </w:r>
          </w:p>
        </w:tc>
        <w:tc>
          <w:tcPr>
            <w:tcW w:w="1856" w:type="dxa"/>
          </w:tcPr>
          <w:p w14:paraId="3BFFD896" w14:textId="77777777" w:rsidR="00D80DC7" w:rsidRPr="001E3493" w:rsidRDefault="00D80DC7" w:rsidP="00423400">
            <w:pPr>
              <w:spacing w:line="240" w:lineRule="auto"/>
              <w:rPr>
                <w:noProof/>
              </w:rPr>
            </w:pPr>
            <w:r w:rsidRPr="001E3493">
              <w:rPr>
                <w:noProof/>
              </w:rPr>
              <w:drawing>
                <wp:inline distT="0" distB="0" distL="0" distR="0" wp14:anchorId="51A34773" wp14:editId="7FF8F49E">
                  <wp:extent cx="1116651" cy="1541162"/>
                  <wp:effectExtent l="0" t="0" r="7620"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525" cstate="print">
                            <a:extLst>
                              <a:ext uri="{28A0092B-C50C-407E-A947-70E740481C1C}">
                                <a14:useLocalDpi xmlns:a14="http://schemas.microsoft.com/office/drawing/2010/main" val="0"/>
                              </a:ext>
                            </a:extLst>
                          </a:blip>
                          <a:stretch>
                            <a:fillRect/>
                          </a:stretch>
                        </pic:blipFill>
                        <pic:spPr>
                          <a:xfrm>
                            <a:off x="0" y="0"/>
                            <a:ext cx="1116651" cy="1541162"/>
                          </a:xfrm>
                          <a:prstGeom prst="rect">
                            <a:avLst/>
                          </a:prstGeom>
                        </pic:spPr>
                      </pic:pic>
                    </a:graphicData>
                  </a:graphic>
                </wp:inline>
              </w:drawing>
            </w:r>
          </w:p>
          <w:p w14:paraId="6124C609" w14:textId="77777777" w:rsidR="00D80DC7" w:rsidRPr="001E3493" w:rsidRDefault="00D80DC7" w:rsidP="00423400">
            <w:pPr>
              <w:spacing w:line="240" w:lineRule="auto"/>
              <w:rPr>
                <w:noProof/>
              </w:rPr>
            </w:pPr>
            <w:r w:rsidRPr="001E3493">
              <w:rPr>
                <w:noProof/>
              </w:rPr>
              <w:t>Week 1.1</w:t>
            </w:r>
          </w:p>
        </w:tc>
        <w:tc>
          <w:tcPr>
            <w:tcW w:w="1800" w:type="dxa"/>
            <w:gridSpan w:val="2"/>
          </w:tcPr>
          <w:p w14:paraId="5ACE356A" w14:textId="77777777" w:rsidR="00D80DC7" w:rsidRPr="001E3493" w:rsidRDefault="00D80DC7" w:rsidP="00423400">
            <w:pPr>
              <w:spacing w:line="240" w:lineRule="auto"/>
            </w:pPr>
            <w:r w:rsidRPr="001E3493">
              <w:rPr>
                <w:noProof/>
              </w:rPr>
              <w:drawing>
                <wp:inline distT="0" distB="0" distL="0" distR="0" wp14:anchorId="0CCD5C8B" wp14:editId="3D63FFD0">
                  <wp:extent cx="1131111" cy="1561120"/>
                  <wp:effectExtent l="0" t="0" r="0" b="127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526" cstate="print">
                            <a:extLst>
                              <a:ext uri="{28A0092B-C50C-407E-A947-70E740481C1C}">
                                <a14:useLocalDpi xmlns:a14="http://schemas.microsoft.com/office/drawing/2010/main" val="0"/>
                              </a:ext>
                            </a:extLst>
                          </a:blip>
                          <a:stretch>
                            <a:fillRect/>
                          </a:stretch>
                        </pic:blipFill>
                        <pic:spPr>
                          <a:xfrm>
                            <a:off x="0" y="0"/>
                            <a:ext cx="1131111" cy="1561120"/>
                          </a:xfrm>
                          <a:prstGeom prst="rect">
                            <a:avLst/>
                          </a:prstGeom>
                        </pic:spPr>
                      </pic:pic>
                    </a:graphicData>
                  </a:graphic>
                </wp:inline>
              </w:drawing>
            </w:r>
          </w:p>
          <w:p w14:paraId="33E3FDCC" w14:textId="77777777" w:rsidR="00D80DC7" w:rsidRPr="001E3493" w:rsidRDefault="00D80DC7" w:rsidP="00423400">
            <w:pPr>
              <w:spacing w:line="240" w:lineRule="auto"/>
            </w:pPr>
            <w:r w:rsidRPr="001E3493">
              <w:t>Week 1.2</w:t>
            </w:r>
          </w:p>
        </w:tc>
        <w:tc>
          <w:tcPr>
            <w:tcW w:w="1710" w:type="dxa"/>
            <w:gridSpan w:val="2"/>
          </w:tcPr>
          <w:p w14:paraId="4C8C503A" w14:textId="77777777" w:rsidR="00D80DC7" w:rsidRPr="001E3493" w:rsidRDefault="00D80DC7" w:rsidP="00423400">
            <w:pPr>
              <w:spacing w:line="240" w:lineRule="auto"/>
            </w:pPr>
            <w:r w:rsidRPr="001E3493">
              <w:rPr>
                <w:noProof/>
              </w:rPr>
              <w:drawing>
                <wp:inline distT="0" distB="0" distL="0" distR="0" wp14:anchorId="405994B2" wp14:editId="47AA4B1A">
                  <wp:extent cx="1132003" cy="1562351"/>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527" cstate="print">
                            <a:extLst>
                              <a:ext uri="{28A0092B-C50C-407E-A947-70E740481C1C}">
                                <a14:useLocalDpi xmlns:a14="http://schemas.microsoft.com/office/drawing/2010/main" val="0"/>
                              </a:ext>
                            </a:extLst>
                          </a:blip>
                          <a:stretch>
                            <a:fillRect/>
                          </a:stretch>
                        </pic:blipFill>
                        <pic:spPr>
                          <a:xfrm>
                            <a:off x="0" y="0"/>
                            <a:ext cx="1132003" cy="1562351"/>
                          </a:xfrm>
                          <a:prstGeom prst="rect">
                            <a:avLst/>
                          </a:prstGeom>
                        </pic:spPr>
                      </pic:pic>
                    </a:graphicData>
                  </a:graphic>
                </wp:inline>
              </w:drawing>
            </w:r>
          </w:p>
          <w:p w14:paraId="3DEEA819" w14:textId="77777777" w:rsidR="00D80DC7" w:rsidRPr="001E3493" w:rsidRDefault="00D80DC7" w:rsidP="00423400">
            <w:pPr>
              <w:spacing w:line="240" w:lineRule="auto"/>
            </w:pPr>
            <w:r w:rsidRPr="001E3493">
              <w:t>Week 2.1</w:t>
            </w:r>
          </w:p>
        </w:tc>
        <w:tc>
          <w:tcPr>
            <w:tcW w:w="1890" w:type="dxa"/>
          </w:tcPr>
          <w:p w14:paraId="07B3978F" w14:textId="77777777" w:rsidR="00D80DC7" w:rsidRPr="001E3493" w:rsidRDefault="00D80DC7" w:rsidP="00423400">
            <w:pPr>
              <w:spacing w:line="240" w:lineRule="auto"/>
            </w:pPr>
            <w:r w:rsidRPr="001E3493">
              <w:rPr>
                <w:noProof/>
              </w:rPr>
              <w:drawing>
                <wp:inline distT="0" distB="0" distL="0" distR="0" wp14:anchorId="6B100780" wp14:editId="60FC9848">
                  <wp:extent cx="1116637" cy="1541145"/>
                  <wp:effectExtent l="0" t="0" r="7620" b="190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pic:nvPicPr>
                        <pic:blipFill>
                          <a:blip r:embed="rId528" cstate="print">
                            <a:extLst>
                              <a:ext uri="{28A0092B-C50C-407E-A947-70E740481C1C}">
                                <a14:useLocalDpi xmlns:a14="http://schemas.microsoft.com/office/drawing/2010/main" val="0"/>
                              </a:ext>
                            </a:extLst>
                          </a:blip>
                          <a:stretch>
                            <a:fillRect/>
                          </a:stretch>
                        </pic:blipFill>
                        <pic:spPr>
                          <a:xfrm>
                            <a:off x="0" y="0"/>
                            <a:ext cx="1119543" cy="1545155"/>
                          </a:xfrm>
                          <a:prstGeom prst="rect">
                            <a:avLst/>
                          </a:prstGeom>
                        </pic:spPr>
                      </pic:pic>
                    </a:graphicData>
                  </a:graphic>
                </wp:inline>
              </w:drawing>
            </w:r>
          </w:p>
          <w:p w14:paraId="0FC9FF93" w14:textId="77777777" w:rsidR="00D80DC7" w:rsidRPr="001E3493" w:rsidRDefault="00D80DC7" w:rsidP="00423400">
            <w:pPr>
              <w:spacing w:line="240" w:lineRule="auto"/>
            </w:pPr>
            <w:r w:rsidRPr="001E3493">
              <w:t>Week 2.2</w:t>
            </w:r>
          </w:p>
        </w:tc>
      </w:tr>
      <w:tr w:rsidR="00D80DC7" w:rsidRPr="001E3493" w14:paraId="116443E9" w14:textId="77777777" w:rsidTr="006E7B05">
        <w:trPr>
          <w:trHeight w:val="1988"/>
        </w:trPr>
        <w:tc>
          <w:tcPr>
            <w:tcW w:w="929" w:type="dxa"/>
            <w:vMerge/>
            <w:vAlign w:val="bottom"/>
          </w:tcPr>
          <w:p w14:paraId="68A896DD" w14:textId="77777777" w:rsidR="00D80DC7" w:rsidRPr="001E3493" w:rsidRDefault="00D80DC7" w:rsidP="00423400">
            <w:pPr>
              <w:spacing w:line="240" w:lineRule="auto"/>
              <w:jc w:val="center"/>
            </w:pPr>
          </w:p>
        </w:tc>
        <w:tc>
          <w:tcPr>
            <w:tcW w:w="2486" w:type="dxa"/>
            <w:gridSpan w:val="2"/>
          </w:tcPr>
          <w:p w14:paraId="26B07A3F" w14:textId="77777777" w:rsidR="00D80DC7" w:rsidRPr="001E3493" w:rsidRDefault="00D80DC7" w:rsidP="00423400">
            <w:pPr>
              <w:spacing w:line="240" w:lineRule="auto"/>
              <w:rPr>
                <w:noProof/>
              </w:rPr>
            </w:pPr>
            <w:r w:rsidRPr="001E3493">
              <w:rPr>
                <w:noProof/>
              </w:rPr>
              <w:drawing>
                <wp:inline distT="0" distB="0" distL="0" distR="0" wp14:anchorId="556AF9D1" wp14:editId="05990921">
                  <wp:extent cx="1350962" cy="1864551"/>
                  <wp:effectExtent l="0" t="0" r="1905" b="254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pic:nvPicPr>
                        <pic:blipFill>
                          <a:blip r:embed="rId529" cstate="print">
                            <a:extLst>
                              <a:ext uri="{28A0092B-C50C-407E-A947-70E740481C1C}">
                                <a14:useLocalDpi xmlns:a14="http://schemas.microsoft.com/office/drawing/2010/main" val="0"/>
                              </a:ext>
                            </a:extLst>
                          </a:blip>
                          <a:stretch>
                            <a:fillRect/>
                          </a:stretch>
                        </pic:blipFill>
                        <pic:spPr>
                          <a:xfrm>
                            <a:off x="0" y="0"/>
                            <a:ext cx="1353345" cy="1867839"/>
                          </a:xfrm>
                          <a:prstGeom prst="rect">
                            <a:avLst/>
                          </a:prstGeom>
                        </pic:spPr>
                      </pic:pic>
                    </a:graphicData>
                  </a:graphic>
                </wp:inline>
              </w:drawing>
            </w:r>
          </w:p>
          <w:p w14:paraId="5B4E942F" w14:textId="77777777" w:rsidR="00D80DC7" w:rsidRPr="001E3493" w:rsidRDefault="00D80DC7" w:rsidP="00423400">
            <w:pPr>
              <w:spacing w:line="240" w:lineRule="auto"/>
              <w:rPr>
                <w:noProof/>
              </w:rPr>
            </w:pPr>
            <w:r w:rsidRPr="001E3493">
              <w:rPr>
                <w:noProof/>
              </w:rPr>
              <w:t>Week 3</w:t>
            </w:r>
          </w:p>
        </w:tc>
        <w:tc>
          <w:tcPr>
            <w:tcW w:w="2430" w:type="dxa"/>
            <w:gridSpan w:val="2"/>
          </w:tcPr>
          <w:p w14:paraId="7097ABFC" w14:textId="77777777" w:rsidR="00D80DC7" w:rsidRPr="001E3493" w:rsidRDefault="00D80DC7" w:rsidP="00423400">
            <w:pPr>
              <w:spacing w:line="240" w:lineRule="auto"/>
            </w:pPr>
            <w:r w:rsidRPr="001E3493">
              <w:rPr>
                <w:noProof/>
              </w:rPr>
              <w:drawing>
                <wp:inline distT="0" distB="0" distL="0" distR="0" wp14:anchorId="5AE02B92" wp14:editId="64F47048">
                  <wp:extent cx="1857331" cy="1387266"/>
                  <wp:effectExtent l="635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pic:nvPicPr>
                        <pic:blipFill>
                          <a:blip r:embed="rId530" cstate="print">
                            <a:extLst>
                              <a:ext uri="{28A0092B-C50C-407E-A947-70E740481C1C}">
                                <a14:useLocalDpi xmlns:a14="http://schemas.microsoft.com/office/drawing/2010/main" val="0"/>
                              </a:ext>
                            </a:extLst>
                          </a:blip>
                          <a:stretch>
                            <a:fillRect/>
                          </a:stretch>
                        </pic:blipFill>
                        <pic:spPr>
                          <a:xfrm rot="5400000">
                            <a:off x="0" y="0"/>
                            <a:ext cx="1857331" cy="1387266"/>
                          </a:xfrm>
                          <a:prstGeom prst="rect">
                            <a:avLst/>
                          </a:prstGeom>
                        </pic:spPr>
                      </pic:pic>
                    </a:graphicData>
                  </a:graphic>
                </wp:inline>
              </w:drawing>
            </w:r>
          </w:p>
          <w:p w14:paraId="05ADC562" w14:textId="77777777" w:rsidR="00D80DC7" w:rsidRPr="001E3493" w:rsidRDefault="00D80DC7" w:rsidP="00423400">
            <w:pPr>
              <w:spacing w:line="240" w:lineRule="auto"/>
            </w:pPr>
            <w:r w:rsidRPr="001E3493">
              <w:t>Week 4</w:t>
            </w:r>
          </w:p>
        </w:tc>
        <w:tc>
          <w:tcPr>
            <w:tcW w:w="2340" w:type="dxa"/>
            <w:gridSpan w:val="2"/>
          </w:tcPr>
          <w:p w14:paraId="7679E431" w14:textId="77777777" w:rsidR="00D80DC7" w:rsidRPr="001E3493" w:rsidRDefault="00D80DC7" w:rsidP="00423400">
            <w:pPr>
              <w:spacing w:line="240" w:lineRule="auto"/>
            </w:pPr>
            <w:r w:rsidRPr="001E3493">
              <w:rPr>
                <w:noProof/>
              </w:rPr>
              <w:drawing>
                <wp:inline distT="0" distB="0" distL="0" distR="0" wp14:anchorId="108457BF" wp14:editId="4026E8D8">
                  <wp:extent cx="1854486" cy="1385141"/>
                  <wp:effectExtent l="6032"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a:blip r:embed="rId531" cstate="print">
                            <a:extLst>
                              <a:ext uri="{28A0092B-C50C-407E-A947-70E740481C1C}">
                                <a14:useLocalDpi xmlns:a14="http://schemas.microsoft.com/office/drawing/2010/main" val="0"/>
                              </a:ext>
                            </a:extLst>
                          </a:blip>
                          <a:stretch>
                            <a:fillRect/>
                          </a:stretch>
                        </pic:blipFill>
                        <pic:spPr>
                          <a:xfrm rot="5400000">
                            <a:off x="0" y="0"/>
                            <a:ext cx="1854486" cy="1385141"/>
                          </a:xfrm>
                          <a:prstGeom prst="rect">
                            <a:avLst/>
                          </a:prstGeom>
                        </pic:spPr>
                      </pic:pic>
                    </a:graphicData>
                  </a:graphic>
                </wp:inline>
              </w:drawing>
            </w:r>
          </w:p>
          <w:p w14:paraId="3D34105B" w14:textId="77777777" w:rsidR="00D80DC7" w:rsidRPr="001E3493" w:rsidRDefault="00D80DC7" w:rsidP="00423400">
            <w:pPr>
              <w:spacing w:line="240" w:lineRule="auto"/>
            </w:pPr>
            <w:r w:rsidRPr="001E3493">
              <w:t>Week 6</w:t>
            </w:r>
          </w:p>
        </w:tc>
      </w:tr>
      <w:tr w:rsidR="00D80DC7" w:rsidRPr="001E3493" w14:paraId="296B7956" w14:textId="77777777" w:rsidTr="006E7B05">
        <w:trPr>
          <w:trHeight w:val="2150"/>
        </w:trPr>
        <w:tc>
          <w:tcPr>
            <w:tcW w:w="929" w:type="dxa"/>
            <w:vMerge/>
            <w:vAlign w:val="bottom"/>
          </w:tcPr>
          <w:p w14:paraId="4E8DF4BF" w14:textId="77777777" w:rsidR="00D80DC7" w:rsidRPr="001E3493" w:rsidRDefault="00D80DC7" w:rsidP="00423400">
            <w:pPr>
              <w:spacing w:line="240" w:lineRule="auto"/>
              <w:jc w:val="center"/>
            </w:pPr>
          </w:p>
        </w:tc>
        <w:tc>
          <w:tcPr>
            <w:tcW w:w="2486" w:type="dxa"/>
            <w:gridSpan w:val="2"/>
          </w:tcPr>
          <w:p w14:paraId="36F31895" w14:textId="77777777" w:rsidR="00D80DC7" w:rsidRPr="001E3493" w:rsidRDefault="00D80DC7" w:rsidP="00423400">
            <w:pPr>
              <w:spacing w:line="240" w:lineRule="auto"/>
              <w:rPr>
                <w:noProof/>
              </w:rPr>
            </w:pPr>
            <w:r w:rsidRPr="001E3493">
              <w:rPr>
                <w:noProof/>
              </w:rPr>
              <w:drawing>
                <wp:inline distT="0" distB="0" distL="0" distR="0" wp14:anchorId="2FBF71A0" wp14:editId="5E76C1B8">
                  <wp:extent cx="1464257" cy="2020916"/>
                  <wp:effectExtent l="0" t="0" r="317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pic:cNvPicPr/>
                        </pic:nvPicPr>
                        <pic:blipFill>
                          <a:blip r:embed="rId532" cstate="print">
                            <a:extLst>
                              <a:ext uri="{28A0092B-C50C-407E-A947-70E740481C1C}">
                                <a14:useLocalDpi xmlns:a14="http://schemas.microsoft.com/office/drawing/2010/main" val="0"/>
                              </a:ext>
                            </a:extLst>
                          </a:blip>
                          <a:stretch>
                            <a:fillRect/>
                          </a:stretch>
                        </pic:blipFill>
                        <pic:spPr>
                          <a:xfrm>
                            <a:off x="0" y="0"/>
                            <a:ext cx="1464257" cy="2020916"/>
                          </a:xfrm>
                          <a:prstGeom prst="rect">
                            <a:avLst/>
                          </a:prstGeom>
                        </pic:spPr>
                      </pic:pic>
                    </a:graphicData>
                  </a:graphic>
                </wp:inline>
              </w:drawing>
            </w:r>
          </w:p>
          <w:p w14:paraId="2702D3C3" w14:textId="77777777" w:rsidR="00D80DC7" w:rsidRPr="001E3493" w:rsidRDefault="00D80DC7" w:rsidP="00423400">
            <w:pPr>
              <w:spacing w:line="240" w:lineRule="auto"/>
              <w:rPr>
                <w:noProof/>
              </w:rPr>
            </w:pPr>
            <w:r w:rsidRPr="001E3493">
              <w:rPr>
                <w:noProof/>
              </w:rPr>
              <w:t>Week 8</w:t>
            </w:r>
          </w:p>
        </w:tc>
        <w:tc>
          <w:tcPr>
            <w:tcW w:w="2430" w:type="dxa"/>
            <w:gridSpan w:val="2"/>
          </w:tcPr>
          <w:p w14:paraId="3282AC31" w14:textId="77777777" w:rsidR="00D80DC7" w:rsidRPr="001E3493" w:rsidRDefault="00D80DC7" w:rsidP="00423400">
            <w:pPr>
              <w:spacing w:line="240" w:lineRule="auto"/>
            </w:pPr>
            <w:r w:rsidRPr="001E3493">
              <w:rPr>
                <w:noProof/>
              </w:rPr>
              <w:drawing>
                <wp:inline distT="0" distB="0" distL="0" distR="0" wp14:anchorId="0CF28B56" wp14:editId="4FD80D66">
                  <wp:extent cx="1452282" cy="2004389"/>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pic:nvPicPr>
                        <pic:blipFill>
                          <a:blip r:embed="rId533" cstate="print">
                            <a:extLst>
                              <a:ext uri="{28A0092B-C50C-407E-A947-70E740481C1C}">
                                <a14:useLocalDpi xmlns:a14="http://schemas.microsoft.com/office/drawing/2010/main" val="0"/>
                              </a:ext>
                            </a:extLst>
                          </a:blip>
                          <a:stretch>
                            <a:fillRect/>
                          </a:stretch>
                        </pic:blipFill>
                        <pic:spPr>
                          <a:xfrm>
                            <a:off x="0" y="0"/>
                            <a:ext cx="1452282" cy="2004389"/>
                          </a:xfrm>
                          <a:prstGeom prst="rect">
                            <a:avLst/>
                          </a:prstGeom>
                        </pic:spPr>
                      </pic:pic>
                    </a:graphicData>
                  </a:graphic>
                </wp:inline>
              </w:drawing>
            </w:r>
          </w:p>
          <w:p w14:paraId="5A14B129" w14:textId="77777777" w:rsidR="00D80DC7" w:rsidRPr="001E3493" w:rsidRDefault="00D80DC7" w:rsidP="00423400">
            <w:pPr>
              <w:spacing w:line="240" w:lineRule="auto"/>
            </w:pPr>
            <w:r w:rsidRPr="001E3493">
              <w:t>Week 10</w:t>
            </w:r>
          </w:p>
        </w:tc>
        <w:tc>
          <w:tcPr>
            <w:tcW w:w="2340" w:type="dxa"/>
            <w:gridSpan w:val="2"/>
          </w:tcPr>
          <w:p w14:paraId="66DD582B" w14:textId="77777777" w:rsidR="00D80DC7" w:rsidRPr="001E3493" w:rsidRDefault="00D80DC7" w:rsidP="00423400">
            <w:pPr>
              <w:spacing w:line="240" w:lineRule="auto"/>
            </w:pPr>
            <w:r w:rsidRPr="001E3493">
              <w:rPr>
                <w:noProof/>
              </w:rPr>
              <w:drawing>
                <wp:inline distT="0" distB="0" distL="0" distR="0" wp14:anchorId="2E86F3DF" wp14:editId="0A46887C">
                  <wp:extent cx="1435659" cy="1981446"/>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pic:nvPicPr>
                        <pic:blipFill>
                          <a:blip r:embed="rId534" cstate="print">
                            <a:extLst>
                              <a:ext uri="{28A0092B-C50C-407E-A947-70E740481C1C}">
                                <a14:useLocalDpi xmlns:a14="http://schemas.microsoft.com/office/drawing/2010/main" val="0"/>
                              </a:ext>
                            </a:extLst>
                          </a:blip>
                          <a:stretch>
                            <a:fillRect/>
                          </a:stretch>
                        </pic:blipFill>
                        <pic:spPr>
                          <a:xfrm>
                            <a:off x="0" y="0"/>
                            <a:ext cx="1435659" cy="1981446"/>
                          </a:xfrm>
                          <a:prstGeom prst="rect">
                            <a:avLst/>
                          </a:prstGeom>
                        </pic:spPr>
                      </pic:pic>
                    </a:graphicData>
                  </a:graphic>
                </wp:inline>
              </w:drawing>
            </w:r>
          </w:p>
          <w:p w14:paraId="548C6780" w14:textId="77777777" w:rsidR="00D80DC7" w:rsidRPr="001E3493" w:rsidRDefault="00D80DC7" w:rsidP="00423400">
            <w:pPr>
              <w:spacing w:line="240" w:lineRule="auto"/>
            </w:pPr>
            <w:r w:rsidRPr="001E3493">
              <w:t>Week 12</w:t>
            </w:r>
          </w:p>
        </w:tc>
      </w:tr>
    </w:tbl>
    <w:p w14:paraId="734CC6EF" w14:textId="77777777" w:rsidR="00B46408" w:rsidRDefault="00B46408"/>
    <w:p w14:paraId="26686DC8" w14:textId="77777777" w:rsidR="00B46408" w:rsidRDefault="00B46408"/>
    <w:p w14:paraId="634612E0" w14:textId="77777777" w:rsidR="00B46408" w:rsidRDefault="00B46408"/>
    <w:p w14:paraId="7B66E209" w14:textId="77777777" w:rsidR="00B46408" w:rsidRDefault="00B46408"/>
    <w:p w14:paraId="064F64BE" w14:textId="193EABB2" w:rsidR="00B46408" w:rsidRDefault="00B46408">
      <w:r>
        <w:lastRenderedPageBreak/>
        <w:t>Table 39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D80DC7" w:rsidRPr="001E3493" w14:paraId="3FC359BF" w14:textId="77777777" w:rsidTr="00D80DC7">
        <w:trPr>
          <w:trHeight w:val="1790"/>
        </w:trPr>
        <w:tc>
          <w:tcPr>
            <w:tcW w:w="929" w:type="dxa"/>
            <w:vMerge w:val="restart"/>
            <w:textDirection w:val="btLr"/>
            <w:vAlign w:val="bottom"/>
          </w:tcPr>
          <w:p w14:paraId="1B1A97EF" w14:textId="77777777" w:rsidR="00D80DC7" w:rsidRPr="001E3493" w:rsidRDefault="00D80DC7" w:rsidP="00423400">
            <w:pPr>
              <w:spacing w:line="240" w:lineRule="auto"/>
              <w:ind w:left="113" w:right="113"/>
              <w:jc w:val="center"/>
            </w:pPr>
            <w:r w:rsidRPr="001E3493">
              <w:t>G24008</w:t>
            </w:r>
          </w:p>
        </w:tc>
        <w:tc>
          <w:tcPr>
            <w:tcW w:w="1856" w:type="dxa"/>
          </w:tcPr>
          <w:p w14:paraId="66436E6F" w14:textId="77777777" w:rsidR="00D80DC7" w:rsidRPr="001E3493" w:rsidRDefault="00D80DC7" w:rsidP="00423400">
            <w:pPr>
              <w:spacing w:line="240" w:lineRule="auto"/>
              <w:rPr>
                <w:noProof/>
              </w:rPr>
            </w:pPr>
            <w:r w:rsidRPr="001E3493">
              <w:rPr>
                <w:noProof/>
              </w:rPr>
              <w:drawing>
                <wp:inline distT="0" distB="0" distL="0" distR="0" wp14:anchorId="4EEEA1B0" wp14:editId="33BDAFF6">
                  <wp:extent cx="1118465" cy="1543666"/>
                  <wp:effectExtent l="0" t="0" r="571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pic:cNvPicPr/>
                        </pic:nvPicPr>
                        <pic:blipFill>
                          <a:blip r:embed="rId535" cstate="print">
                            <a:extLst>
                              <a:ext uri="{28A0092B-C50C-407E-A947-70E740481C1C}">
                                <a14:useLocalDpi xmlns:a14="http://schemas.microsoft.com/office/drawing/2010/main" val="0"/>
                              </a:ext>
                            </a:extLst>
                          </a:blip>
                          <a:stretch>
                            <a:fillRect/>
                          </a:stretch>
                        </pic:blipFill>
                        <pic:spPr>
                          <a:xfrm>
                            <a:off x="0" y="0"/>
                            <a:ext cx="1118465" cy="1543666"/>
                          </a:xfrm>
                          <a:prstGeom prst="rect">
                            <a:avLst/>
                          </a:prstGeom>
                        </pic:spPr>
                      </pic:pic>
                    </a:graphicData>
                  </a:graphic>
                </wp:inline>
              </w:drawing>
            </w:r>
            <w:r w:rsidRPr="001E3493">
              <w:rPr>
                <w:noProof/>
              </w:rPr>
              <w:t>Week 1.1</w:t>
            </w:r>
          </w:p>
        </w:tc>
        <w:tc>
          <w:tcPr>
            <w:tcW w:w="1800" w:type="dxa"/>
            <w:gridSpan w:val="2"/>
          </w:tcPr>
          <w:p w14:paraId="43F08485" w14:textId="77777777" w:rsidR="00D80DC7" w:rsidRPr="001E3493" w:rsidRDefault="00D80DC7" w:rsidP="00423400">
            <w:pPr>
              <w:spacing w:line="240" w:lineRule="auto"/>
            </w:pPr>
            <w:r w:rsidRPr="001E3493">
              <w:rPr>
                <w:noProof/>
              </w:rPr>
              <w:drawing>
                <wp:inline distT="0" distB="0" distL="0" distR="0" wp14:anchorId="0F142DBD" wp14:editId="142B5613">
                  <wp:extent cx="1105457" cy="1525713"/>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1105457" cy="1525713"/>
                          </a:xfrm>
                          <a:prstGeom prst="rect">
                            <a:avLst/>
                          </a:prstGeom>
                        </pic:spPr>
                      </pic:pic>
                    </a:graphicData>
                  </a:graphic>
                </wp:inline>
              </w:drawing>
            </w:r>
          </w:p>
          <w:p w14:paraId="7D18C73E" w14:textId="77777777" w:rsidR="00D80DC7" w:rsidRPr="001E3493" w:rsidRDefault="00D80DC7" w:rsidP="00423400">
            <w:pPr>
              <w:spacing w:line="240" w:lineRule="auto"/>
            </w:pPr>
            <w:r w:rsidRPr="001E3493">
              <w:rPr>
                <w:noProof/>
              </w:rPr>
              <w:t>Week 1.2</w:t>
            </w:r>
          </w:p>
        </w:tc>
        <w:tc>
          <w:tcPr>
            <w:tcW w:w="1710" w:type="dxa"/>
            <w:gridSpan w:val="2"/>
          </w:tcPr>
          <w:p w14:paraId="3AA08910" w14:textId="77777777" w:rsidR="00D80DC7" w:rsidRPr="001E3493" w:rsidRDefault="00D80DC7" w:rsidP="00423400">
            <w:pPr>
              <w:spacing w:line="240" w:lineRule="auto"/>
            </w:pPr>
            <w:r w:rsidRPr="001E3493">
              <w:rPr>
                <w:noProof/>
              </w:rPr>
              <w:drawing>
                <wp:inline distT="0" distB="0" distL="0" distR="0" wp14:anchorId="5D91C309" wp14:editId="3BF40996">
                  <wp:extent cx="1105340" cy="1525553"/>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pic:cNvPicPr/>
                        </pic:nvPicPr>
                        <pic:blipFill>
                          <a:blip r:embed="rId537" cstate="print">
                            <a:extLst>
                              <a:ext uri="{28A0092B-C50C-407E-A947-70E740481C1C}">
                                <a14:useLocalDpi xmlns:a14="http://schemas.microsoft.com/office/drawing/2010/main" val="0"/>
                              </a:ext>
                            </a:extLst>
                          </a:blip>
                          <a:stretch>
                            <a:fillRect/>
                          </a:stretch>
                        </pic:blipFill>
                        <pic:spPr>
                          <a:xfrm>
                            <a:off x="0" y="0"/>
                            <a:ext cx="1105340" cy="1525553"/>
                          </a:xfrm>
                          <a:prstGeom prst="rect">
                            <a:avLst/>
                          </a:prstGeom>
                        </pic:spPr>
                      </pic:pic>
                    </a:graphicData>
                  </a:graphic>
                </wp:inline>
              </w:drawing>
            </w:r>
            <w:r w:rsidRPr="001E3493">
              <w:br/>
            </w:r>
            <w:r w:rsidRPr="001E3493">
              <w:rPr>
                <w:noProof/>
              </w:rPr>
              <w:t xml:space="preserve"> Week 2.1</w:t>
            </w:r>
          </w:p>
        </w:tc>
        <w:tc>
          <w:tcPr>
            <w:tcW w:w="1890" w:type="dxa"/>
          </w:tcPr>
          <w:p w14:paraId="3BB70840" w14:textId="77777777" w:rsidR="00D80DC7" w:rsidRPr="001E3493" w:rsidRDefault="00D80DC7" w:rsidP="00423400">
            <w:pPr>
              <w:spacing w:line="240" w:lineRule="auto"/>
            </w:pPr>
            <w:r w:rsidRPr="001E3493">
              <w:rPr>
                <w:noProof/>
              </w:rPr>
              <w:drawing>
                <wp:inline distT="0" distB="0" distL="0" distR="0" wp14:anchorId="1C2086C0" wp14:editId="26DE43A0">
                  <wp:extent cx="1112563" cy="1535520"/>
                  <wp:effectExtent l="0" t="0" r="0" b="762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538" cstate="print">
                            <a:extLst>
                              <a:ext uri="{28A0092B-C50C-407E-A947-70E740481C1C}">
                                <a14:useLocalDpi xmlns:a14="http://schemas.microsoft.com/office/drawing/2010/main" val="0"/>
                              </a:ext>
                            </a:extLst>
                          </a:blip>
                          <a:stretch>
                            <a:fillRect/>
                          </a:stretch>
                        </pic:blipFill>
                        <pic:spPr>
                          <a:xfrm>
                            <a:off x="0" y="0"/>
                            <a:ext cx="1112563" cy="1535520"/>
                          </a:xfrm>
                          <a:prstGeom prst="rect">
                            <a:avLst/>
                          </a:prstGeom>
                        </pic:spPr>
                      </pic:pic>
                    </a:graphicData>
                  </a:graphic>
                </wp:inline>
              </w:drawing>
            </w:r>
          </w:p>
          <w:p w14:paraId="77C44621" w14:textId="77777777" w:rsidR="00D80DC7" w:rsidRPr="001E3493" w:rsidRDefault="00D80DC7" w:rsidP="00423400">
            <w:pPr>
              <w:spacing w:line="240" w:lineRule="auto"/>
            </w:pPr>
            <w:r w:rsidRPr="001E3493">
              <w:rPr>
                <w:noProof/>
              </w:rPr>
              <w:t>Week 2.2</w:t>
            </w:r>
          </w:p>
        </w:tc>
      </w:tr>
      <w:tr w:rsidR="00D80DC7" w:rsidRPr="001E3493" w14:paraId="5CF7158D" w14:textId="77777777" w:rsidTr="006E7B05">
        <w:trPr>
          <w:trHeight w:val="1952"/>
        </w:trPr>
        <w:tc>
          <w:tcPr>
            <w:tcW w:w="929" w:type="dxa"/>
            <w:vMerge/>
            <w:vAlign w:val="bottom"/>
          </w:tcPr>
          <w:p w14:paraId="4456D4AB" w14:textId="77777777" w:rsidR="00D80DC7" w:rsidRPr="001E3493" w:rsidRDefault="00D80DC7" w:rsidP="00423400">
            <w:pPr>
              <w:spacing w:line="240" w:lineRule="auto"/>
              <w:jc w:val="center"/>
            </w:pPr>
          </w:p>
        </w:tc>
        <w:tc>
          <w:tcPr>
            <w:tcW w:w="2486" w:type="dxa"/>
            <w:gridSpan w:val="2"/>
          </w:tcPr>
          <w:p w14:paraId="52298D9F" w14:textId="77777777" w:rsidR="00D80DC7" w:rsidRPr="001E3493" w:rsidRDefault="00D80DC7" w:rsidP="00423400">
            <w:pPr>
              <w:spacing w:line="240" w:lineRule="auto"/>
              <w:rPr>
                <w:noProof/>
              </w:rPr>
            </w:pPr>
            <w:r w:rsidRPr="001E3493">
              <w:rPr>
                <w:noProof/>
              </w:rPr>
              <w:drawing>
                <wp:inline distT="0" distB="0" distL="0" distR="0" wp14:anchorId="37D51CBA" wp14:editId="05BBEFFA">
                  <wp:extent cx="1359826" cy="1876786"/>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539" cstate="print">
                            <a:extLst>
                              <a:ext uri="{28A0092B-C50C-407E-A947-70E740481C1C}">
                                <a14:useLocalDpi xmlns:a14="http://schemas.microsoft.com/office/drawing/2010/main" val="0"/>
                              </a:ext>
                            </a:extLst>
                          </a:blip>
                          <a:stretch>
                            <a:fillRect/>
                          </a:stretch>
                        </pic:blipFill>
                        <pic:spPr>
                          <a:xfrm>
                            <a:off x="0" y="0"/>
                            <a:ext cx="1359826" cy="1876786"/>
                          </a:xfrm>
                          <a:prstGeom prst="rect">
                            <a:avLst/>
                          </a:prstGeom>
                        </pic:spPr>
                      </pic:pic>
                    </a:graphicData>
                  </a:graphic>
                </wp:inline>
              </w:drawing>
            </w:r>
          </w:p>
          <w:p w14:paraId="1F2ADD03" w14:textId="77777777" w:rsidR="00D80DC7" w:rsidRPr="001E3493" w:rsidRDefault="00D80DC7" w:rsidP="00423400">
            <w:pPr>
              <w:spacing w:line="240" w:lineRule="auto"/>
              <w:rPr>
                <w:noProof/>
              </w:rPr>
            </w:pPr>
            <w:r w:rsidRPr="001E3493">
              <w:rPr>
                <w:noProof/>
              </w:rPr>
              <w:t>Week 3</w:t>
            </w:r>
          </w:p>
        </w:tc>
        <w:tc>
          <w:tcPr>
            <w:tcW w:w="2430" w:type="dxa"/>
            <w:gridSpan w:val="2"/>
          </w:tcPr>
          <w:p w14:paraId="4A6D842C" w14:textId="77777777" w:rsidR="00D80DC7" w:rsidRPr="001E3493" w:rsidRDefault="00D80DC7" w:rsidP="00423400">
            <w:pPr>
              <w:spacing w:line="240" w:lineRule="auto"/>
            </w:pPr>
            <w:r w:rsidRPr="001E3493">
              <w:rPr>
                <w:noProof/>
              </w:rPr>
              <w:drawing>
                <wp:inline distT="0" distB="0" distL="0" distR="0" wp14:anchorId="15F20C96" wp14:editId="01D983E7">
                  <wp:extent cx="1802516" cy="1346324"/>
                  <wp:effectExtent l="0" t="635" r="6985" b="698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540" cstate="print">
                            <a:extLst>
                              <a:ext uri="{28A0092B-C50C-407E-A947-70E740481C1C}">
                                <a14:useLocalDpi xmlns:a14="http://schemas.microsoft.com/office/drawing/2010/main" val="0"/>
                              </a:ext>
                            </a:extLst>
                          </a:blip>
                          <a:stretch>
                            <a:fillRect/>
                          </a:stretch>
                        </pic:blipFill>
                        <pic:spPr>
                          <a:xfrm rot="5400000">
                            <a:off x="0" y="0"/>
                            <a:ext cx="1802516" cy="1346324"/>
                          </a:xfrm>
                          <a:prstGeom prst="rect">
                            <a:avLst/>
                          </a:prstGeom>
                        </pic:spPr>
                      </pic:pic>
                    </a:graphicData>
                  </a:graphic>
                </wp:inline>
              </w:drawing>
            </w:r>
          </w:p>
          <w:p w14:paraId="66745BC8" w14:textId="77777777" w:rsidR="00D80DC7" w:rsidRPr="001E3493" w:rsidRDefault="00D80DC7" w:rsidP="00423400">
            <w:pPr>
              <w:spacing w:line="240" w:lineRule="auto"/>
            </w:pPr>
            <w:r w:rsidRPr="001E3493">
              <w:t>Week 4</w:t>
            </w:r>
          </w:p>
        </w:tc>
        <w:tc>
          <w:tcPr>
            <w:tcW w:w="2340" w:type="dxa"/>
            <w:gridSpan w:val="2"/>
          </w:tcPr>
          <w:p w14:paraId="18F1F2A8" w14:textId="77777777" w:rsidR="00D80DC7" w:rsidRPr="001E3493" w:rsidRDefault="00D80DC7" w:rsidP="00423400">
            <w:pPr>
              <w:spacing w:line="240" w:lineRule="auto"/>
            </w:pPr>
            <w:r w:rsidRPr="001E3493">
              <w:rPr>
                <w:noProof/>
              </w:rPr>
              <w:drawing>
                <wp:inline distT="0" distB="0" distL="0" distR="0" wp14:anchorId="10A5EB3F" wp14:editId="483E7773">
                  <wp:extent cx="1348523" cy="1861184"/>
                  <wp:effectExtent l="0" t="0" r="4445" b="635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pic:nvPicPr>
                        <pic:blipFill>
                          <a:blip r:embed="rId541" cstate="print">
                            <a:extLst>
                              <a:ext uri="{28A0092B-C50C-407E-A947-70E740481C1C}">
                                <a14:useLocalDpi xmlns:a14="http://schemas.microsoft.com/office/drawing/2010/main" val="0"/>
                              </a:ext>
                            </a:extLst>
                          </a:blip>
                          <a:stretch>
                            <a:fillRect/>
                          </a:stretch>
                        </pic:blipFill>
                        <pic:spPr>
                          <a:xfrm>
                            <a:off x="0" y="0"/>
                            <a:ext cx="1348523" cy="1861184"/>
                          </a:xfrm>
                          <a:prstGeom prst="rect">
                            <a:avLst/>
                          </a:prstGeom>
                        </pic:spPr>
                      </pic:pic>
                    </a:graphicData>
                  </a:graphic>
                </wp:inline>
              </w:drawing>
            </w:r>
          </w:p>
          <w:p w14:paraId="14F6D932" w14:textId="77777777" w:rsidR="00D80DC7" w:rsidRPr="001E3493" w:rsidRDefault="00D80DC7" w:rsidP="00423400">
            <w:pPr>
              <w:spacing w:line="240" w:lineRule="auto"/>
            </w:pPr>
            <w:r w:rsidRPr="001E3493">
              <w:t>Week6</w:t>
            </w:r>
          </w:p>
        </w:tc>
      </w:tr>
      <w:tr w:rsidR="00D80DC7" w:rsidRPr="001E3493" w14:paraId="6E3AF355" w14:textId="77777777" w:rsidTr="006E7B05">
        <w:trPr>
          <w:trHeight w:val="1952"/>
        </w:trPr>
        <w:tc>
          <w:tcPr>
            <w:tcW w:w="929" w:type="dxa"/>
            <w:vMerge/>
            <w:vAlign w:val="bottom"/>
          </w:tcPr>
          <w:p w14:paraId="0E029984" w14:textId="77777777" w:rsidR="00D80DC7" w:rsidRPr="001E3493" w:rsidRDefault="00D80DC7" w:rsidP="00423400">
            <w:pPr>
              <w:spacing w:line="240" w:lineRule="auto"/>
              <w:jc w:val="center"/>
            </w:pPr>
          </w:p>
        </w:tc>
        <w:tc>
          <w:tcPr>
            <w:tcW w:w="2486" w:type="dxa"/>
            <w:gridSpan w:val="2"/>
          </w:tcPr>
          <w:p w14:paraId="14C827E2" w14:textId="77777777" w:rsidR="00D80DC7" w:rsidRPr="001E3493" w:rsidRDefault="00D80DC7" w:rsidP="00423400">
            <w:pPr>
              <w:spacing w:line="240" w:lineRule="auto"/>
              <w:rPr>
                <w:noProof/>
              </w:rPr>
            </w:pPr>
            <w:r w:rsidRPr="001E3493">
              <w:rPr>
                <w:noProof/>
              </w:rPr>
              <w:drawing>
                <wp:inline distT="0" distB="0" distL="0" distR="0" wp14:anchorId="1F796406" wp14:editId="0EFF0D94">
                  <wp:extent cx="1412271" cy="1949168"/>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pic:cNvPicPr/>
                        </pic:nvPicPr>
                        <pic:blipFill>
                          <a:blip r:embed="rId542" cstate="print">
                            <a:extLst>
                              <a:ext uri="{28A0092B-C50C-407E-A947-70E740481C1C}">
                                <a14:useLocalDpi xmlns:a14="http://schemas.microsoft.com/office/drawing/2010/main" val="0"/>
                              </a:ext>
                            </a:extLst>
                          </a:blip>
                          <a:stretch>
                            <a:fillRect/>
                          </a:stretch>
                        </pic:blipFill>
                        <pic:spPr>
                          <a:xfrm>
                            <a:off x="0" y="0"/>
                            <a:ext cx="1412271" cy="1949168"/>
                          </a:xfrm>
                          <a:prstGeom prst="rect">
                            <a:avLst/>
                          </a:prstGeom>
                        </pic:spPr>
                      </pic:pic>
                    </a:graphicData>
                  </a:graphic>
                </wp:inline>
              </w:drawing>
            </w:r>
          </w:p>
          <w:p w14:paraId="5DAED527" w14:textId="77777777" w:rsidR="00D80DC7" w:rsidRPr="001E3493" w:rsidRDefault="00D80DC7" w:rsidP="00423400">
            <w:pPr>
              <w:spacing w:line="240" w:lineRule="auto"/>
              <w:rPr>
                <w:noProof/>
              </w:rPr>
            </w:pPr>
            <w:r w:rsidRPr="001E3493">
              <w:rPr>
                <w:noProof/>
              </w:rPr>
              <w:t>Week 8</w:t>
            </w:r>
          </w:p>
        </w:tc>
        <w:tc>
          <w:tcPr>
            <w:tcW w:w="2430" w:type="dxa"/>
            <w:gridSpan w:val="2"/>
          </w:tcPr>
          <w:p w14:paraId="17342105" w14:textId="77777777" w:rsidR="00D80DC7" w:rsidRPr="001E3493" w:rsidRDefault="00D80DC7" w:rsidP="00423400">
            <w:pPr>
              <w:spacing w:line="240" w:lineRule="auto"/>
            </w:pPr>
            <w:r w:rsidRPr="001E3493">
              <w:rPr>
                <w:noProof/>
              </w:rPr>
              <w:drawing>
                <wp:inline distT="0" distB="0" distL="0" distR="0" wp14:anchorId="69B8A09C" wp14:editId="6AF66333">
                  <wp:extent cx="1405889" cy="1940360"/>
                  <wp:effectExtent l="0" t="0" r="4445" b="317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pic:nvPicPr>
                        <pic:blipFill>
                          <a:blip r:embed="rId543" cstate="print">
                            <a:extLst>
                              <a:ext uri="{28A0092B-C50C-407E-A947-70E740481C1C}">
                                <a14:useLocalDpi xmlns:a14="http://schemas.microsoft.com/office/drawing/2010/main" val="0"/>
                              </a:ext>
                            </a:extLst>
                          </a:blip>
                          <a:stretch>
                            <a:fillRect/>
                          </a:stretch>
                        </pic:blipFill>
                        <pic:spPr>
                          <a:xfrm>
                            <a:off x="0" y="0"/>
                            <a:ext cx="1405889" cy="1940360"/>
                          </a:xfrm>
                          <a:prstGeom prst="rect">
                            <a:avLst/>
                          </a:prstGeom>
                        </pic:spPr>
                      </pic:pic>
                    </a:graphicData>
                  </a:graphic>
                </wp:inline>
              </w:drawing>
            </w:r>
          </w:p>
          <w:p w14:paraId="45E38D37" w14:textId="77777777" w:rsidR="00D80DC7" w:rsidRPr="001E3493" w:rsidRDefault="00D80DC7" w:rsidP="00423400">
            <w:pPr>
              <w:spacing w:line="240" w:lineRule="auto"/>
            </w:pPr>
            <w:r w:rsidRPr="001E3493">
              <w:t>Week 10</w:t>
            </w:r>
          </w:p>
        </w:tc>
        <w:tc>
          <w:tcPr>
            <w:tcW w:w="2340" w:type="dxa"/>
            <w:gridSpan w:val="2"/>
          </w:tcPr>
          <w:p w14:paraId="45AD4D00" w14:textId="77777777" w:rsidR="00D80DC7" w:rsidRPr="001E3493" w:rsidRDefault="00D80DC7" w:rsidP="00423400">
            <w:pPr>
              <w:spacing w:line="240" w:lineRule="auto"/>
              <w:rPr>
                <w:noProof/>
              </w:rPr>
            </w:pPr>
            <w:r w:rsidRPr="001E3493">
              <w:rPr>
                <w:noProof/>
              </w:rPr>
              <w:drawing>
                <wp:inline distT="0" distB="0" distL="0" distR="0" wp14:anchorId="09489643" wp14:editId="40B95032">
                  <wp:extent cx="1390684" cy="1919373"/>
                  <wp:effectExtent l="0" t="0" r="0" b="508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pic:nvPicPr>
                        <pic:blipFill>
                          <a:blip r:embed="rId544" cstate="print">
                            <a:extLst>
                              <a:ext uri="{28A0092B-C50C-407E-A947-70E740481C1C}">
                                <a14:useLocalDpi xmlns:a14="http://schemas.microsoft.com/office/drawing/2010/main" val="0"/>
                              </a:ext>
                            </a:extLst>
                          </a:blip>
                          <a:stretch>
                            <a:fillRect/>
                          </a:stretch>
                        </pic:blipFill>
                        <pic:spPr>
                          <a:xfrm>
                            <a:off x="0" y="0"/>
                            <a:ext cx="1390684" cy="1919373"/>
                          </a:xfrm>
                          <a:prstGeom prst="rect">
                            <a:avLst/>
                          </a:prstGeom>
                        </pic:spPr>
                      </pic:pic>
                    </a:graphicData>
                  </a:graphic>
                </wp:inline>
              </w:drawing>
            </w:r>
          </w:p>
          <w:p w14:paraId="246FC08F" w14:textId="77777777" w:rsidR="00D80DC7" w:rsidRPr="001E3493" w:rsidRDefault="00D80DC7" w:rsidP="00423400">
            <w:pPr>
              <w:spacing w:line="240" w:lineRule="auto"/>
              <w:rPr>
                <w:noProof/>
              </w:rPr>
            </w:pPr>
            <w:r w:rsidRPr="001E3493">
              <w:rPr>
                <w:noProof/>
              </w:rPr>
              <w:t>Week 12</w:t>
            </w:r>
          </w:p>
        </w:tc>
      </w:tr>
    </w:tbl>
    <w:p w14:paraId="19B22A01" w14:textId="77777777" w:rsidR="00B46408" w:rsidRDefault="00B46408"/>
    <w:p w14:paraId="63C78F35" w14:textId="77777777" w:rsidR="00B46408" w:rsidRDefault="00B46408"/>
    <w:p w14:paraId="653BEDCD" w14:textId="77777777" w:rsidR="00B46408" w:rsidRDefault="00B46408"/>
    <w:p w14:paraId="0378B5DF" w14:textId="77777777" w:rsidR="00B46408" w:rsidRDefault="00B46408"/>
    <w:p w14:paraId="33546BC2" w14:textId="77777777" w:rsidR="00B46408" w:rsidRDefault="00B46408"/>
    <w:p w14:paraId="278035A7" w14:textId="48C5B9C0" w:rsidR="00B46408" w:rsidRDefault="00B46408">
      <w:r>
        <w:lastRenderedPageBreak/>
        <w:t>Table 39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D80DC7" w:rsidRPr="001E3493" w14:paraId="342F78B7" w14:textId="77777777" w:rsidTr="00D80DC7">
        <w:trPr>
          <w:trHeight w:val="1952"/>
        </w:trPr>
        <w:tc>
          <w:tcPr>
            <w:tcW w:w="929" w:type="dxa"/>
            <w:vMerge w:val="restart"/>
            <w:textDirection w:val="btLr"/>
            <w:vAlign w:val="bottom"/>
          </w:tcPr>
          <w:p w14:paraId="6695E55C" w14:textId="77777777" w:rsidR="00D80DC7" w:rsidRPr="001E3493" w:rsidRDefault="00D80DC7" w:rsidP="00423400">
            <w:pPr>
              <w:spacing w:line="240" w:lineRule="auto"/>
              <w:ind w:left="113" w:right="113"/>
              <w:jc w:val="center"/>
            </w:pPr>
            <w:r w:rsidRPr="001E3493">
              <w:t>G24009</w:t>
            </w:r>
          </w:p>
        </w:tc>
        <w:tc>
          <w:tcPr>
            <w:tcW w:w="1856" w:type="dxa"/>
          </w:tcPr>
          <w:p w14:paraId="1F8CE067" w14:textId="77777777" w:rsidR="00D80DC7" w:rsidRPr="001E3493" w:rsidRDefault="00D80DC7" w:rsidP="00423400">
            <w:pPr>
              <w:spacing w:line="240" w:lineRule="auto"/>
              <w:rPr>
                <w:noProof/>
              </w:rPr>
            </w:pPr>
            <w:r w:rsidRPr="001E3493">
              <w:rPr>
                <w:noProof/>
              </w:rPr>
              <w:drawing>
                <wp:inline distT="0" distB="0" distL="0" distR="0" wp14:anchorId="20466F6C" wp14:editId="492D533B">
                  <wp:extent cx="1190762" cy="1643448"/>
                  <wp:effectExtent l="0" t="0" r="952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pic:cNvPicPr/>
                        </pic:nvPicPr>
                        <pic:blipFill>
                          <a:blip r:embed="rId545" cstate="print">
                            <a:extLst>
                              <a:ext uri="{28A0092B-C50C-407E-A947-70E740481C1C}">
                                <a14:useLocalDpi xmlns:a14="http://schemas.microsoft.com/office/drawing/2010/main" val="0"/>
                              </a:ext>
                            </a:extLst>
                          </a:blip>
                          <a:stretch>
                            <a:fillRect/>
                          </a:stretch>
                        </pic:blipFill>
                        <pic:spPr>
                          <a:xfrm>
                            <a:off x="0" y="0"/>
                            <a:ext cx="1195704" cy="1650268"/>
                          </a:xfrm>
                          <a:prstGeom prst="rect">
                            <a:avLst/>
                          </a:prstGeom>
                        </pic:spPr>
                      </pic:pic>
                    </a:graphicData>
                  </a:graphic>
                </wp:inline>
              </w:drawing>
            </w:r>
          </w:p>
          <w:p w14:paraId="7A898B0F" w14:textId="77777777" w:rsidR="00D80DC7" w:rsidRPr="001E3493" w:rsidRDefault="00D80DC7" w:rsidP="00423400">
            <w:pPr>
              <w:spacing w:line="240" w:lineRule="auto"/>
              <w:rPr>
                <w:noProof/>
              </w:rPr>
            </w:pPr>
            <w:r w:rsidRPr="001E3493">
              <w:rPr>
                <w:noProof/>
              </w:rPr>
              <w:t>Week 1.1</w:t>
            </w:r>
          </w:p>
        </w:tc>
        <w:tc>
          <w:tcPr>
            <w:tcW w:w="1800" w:type="dxa"/>
            <w:gridSpan w:val="2"/>
          </w:tcPr>
          <w:p w14:paraId="09A8AEC5" w14:textId="77777777" w:rsidR="00D80DC7" w:rsidRPr="001E3493" w:rsidRDefault="00D80DC7" w:rsidP="00423400">
            <w:pPr>
              <w:spacing w:line="240" w:lineRule="auto"/>
              <w:rPr>
                <w:noProof/>
              </w:rPr>
            </w:pPr>
            <w:r w:rsidRPr="001E3493">
              <w:rPr>
                <w:noProof/>
              </w:rPr>
              <w:drawing>
                <wp:inline distT="0" distB="0" distL="0" distR="0" wp14:anchorId="6ADEE5D5" wp14:editId="04240FB3">
                  <wp:extent cx="1181809" cy="1631092"/>
                  <wp:effectExtent l="0" t="0" r="0" b="762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pic:cNvPicPr/>
                        </pic:nvPicPr>
                        <pic:blipFill>
                          <a:blip r:embed="rId546" cstate="print">
                            <a:extLst>
                              <a:ext uri="{28A0092B-C50C-407E-A947-70E740481C1C}">
                                <a14:useLocalDpi xmlns:a14="http://schemas.microsoft.com/office/drawing/2010/main" val="0"/>
                              </a:ext>
                            </a:extLst>
                          </a:blip>
                          <a:stretch>
                            <a:fillRect/>
                          </a:stretch>
                        </pic:blipFill>
                        <pic:spPr>
                          <a:xfrm>
                            <a:off x="0" y="0"/>
                            <a:ext cx="1185662" cy="1636410"/>
                          </a:xfrm>
                          <a:prstGeom prst="rect">
                            <a:avLst/>
                          </a:prstGeom>
                        </pic:spPr>
                      </pic:pic>
                    </a:graphicData>
                  </a:graphic>
                </wp:inline>
              </w:drawing>
            </w:r>
          </w:p>
          <w:p w14:paraId="274579D5" w14:textId="77777777" w:rsidR="00D80DC7" w:rsidRPr="001E3493" w:rsidRDefault="00D80DC7" w:rsidP="00423400">
            <w:pPr>
              <w:spacing w:line="240" w:lineRule="auto"/>
              <w:rPr>
                <w:noProof/>
              </w:rPr>
            </w:pPr>
            <w:r w:rsidRPr="001E3493">
              <w:rPr>
                <w:noProof/>
              </w:rPr>
              <w:t>Week 1.2</w:t>
            </w:r>
          </w:p>
        </w:tc>
        <w:tc>
          <w:tcPr>
            <w:tcW w:w="1710" w:type="dxa"/>
            <w:gridSpan w:val="2"/>
          </w:tcPr>
          <w:p w14:paraId="2F5FB80C" w14:textId="77777777" w:rsidR="00D80DC7" w:rsidRPr="001E3493" w:rsidRDefault="00D80DC7" w:rsidP="00423400">
            <w:pPr>
              <w:spacing w:line="240" w:lineRule="auto"/>
              <w:rPr>
                <w:noProof/>
              </w:rPr>
            </w:pPr>
            <w:r w:rsidRPr="001E3493">
              <w:rPr>
                <w:noProof/>
              </w:rPr>
              <w:drawing>
                <wp:inline distT="0" distB="0" distL="0" distR="0" wp14:anchorId="767AE81E" wp14:editId="6427B989">
                  <wp:extent cx="1172855" cy="1618735"/>
                  <wp:effectExtent l="0" t="0" r="8255" b="63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pic:cNvPicPr/>
                        </pic:nvPicPr>
                        <pic:blipFill>
                          <a:blip r:embed="rId547" cstate="print">
                            <a:extLst>
                              <a:ext uri="{28A0092B-C50C-407E-A947-70E740481C1C}">
                                <a14:useLocalDpi xmlns:a14="http://schemas.microsoft.com/office/drawing/2010/main" val="0"/>
                              </a:ext>
                            </a:extLst>
                          </a:blip>
                          <a:stretch>
                            <a:fillRect/>
                          </a:stretch>
                        </pic:blipFill>
                        <pic:spPr>
                          <a:xfrm>
                            <a:off x="0" y="0"/>
                            <a:ext cx="1184663" cy="1635032"/>
                          </a:xfrm>
                          <a:prstGeom prst="rect">
                            <a:avLst/>
                          </a:prstGeom>
                        </pic:spPr>
                      </pic:pic>
                    </a:graphicData>
                  </a:graphic>
                </wp:inline>
              </w:drawing>
            </w:r>
          </w:p>
          <w:p w14:paraId="06246BC5" w14:textId="77777777" w:rsidR="00D80DC7" w:rsidRPr="001E3493" w:rsidRDefault="00D80DC7" w:rsidP="00423400">
            <w:pPr>
              <w:spacing w:line="240" w:lineRule="auto"/>
              <w:rPr>
                <w:noProof/>
              </w:rPr>
            </w:pPr>
            <w:r w:rsidRPr="001E3493">
              <w:rPr>
                <w:noProof/>
              </w:rPr>
              <w:t>Week 2.1</w:t>
            </w:r>
          </w:p>
        </w:tc>
        <w:tc>
          <w:tcPr>
            <w:tcW w:w="1890" w:type="dxa"/>
          </w:tcPr>
          <w:p w14:paraId="3E471C04" w14:textId="77777777" w:rsidR="00D80DC7" w:rsidRPr="001E3493" w:rsidRDefault="00D80DC7" w:rsidP="00423400">
            <w:pPr>
              <w:spacing w:line="240" w:lineRule="auto"/>
              <w:rPr>
                <w:noProof/>
              </w:rPr>
            </w:pPr>
            <w:r w:rsidRPr="001E3493">
              <w:rPr>
                <w:noProof/>
              </w:rPr>
              <w:drawing>
                <wp:inline distT="0" distB="0" distL="0" distR="0" wp14:anchorId="6305B9AC" wp14:editId="6DB0F3D1">
                  <wp:extent cx="1159149" cy="1599816"/>
                  <wp:effectExtent l="0" t="0" r="3175" b="63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548" cstate="print">
                            <a:extLst>
                              <a:ext uri="{28A0092B-C50C-407E-A947-70E740481C1C}">
                                <a14:useLocalDpi xmlns:a14="http://schemas.microsoft.com/office/drawing/2010/main" val="0"/>
                              </a:ext>
                            </a:extLst>
                          </a:blip>
                          <a:stretch>
                            <a:fillRect/>
                          </a:stretch>
                        </pic:blipFill>
                        <pic:spPr>
                          <a:xfrm>
                            <a:off x="0" y="0"/>
                            <a:ext cx="1159149" cy="1599816"/>
                          </a:xfrm>
                          <a:prstGeom prst="rect">
                            <a:avLst/>
                          </a:prstGeom>
                        </pic:spPr>
                      </pic:pic>
                    </a:graphicData>
                  </a:graphic>
                </wp:inline>
              </w:drawing>
            </w:r>
          </w:p>
          <w:p w14:paraId="490A88D0" w14:textId="77777777" w:rsidR="00D80DC7" w:rsidRPr="001E3493" w:rsidRDefault="00D80DC7" w:rsidP="00423400">
            <w:pPr>
              <w:spacing w:line="240" w:lineRule="auto"/>
              <w:rPr>
                <w:noProof/>
              </w:rPr>
            </w:pPr>
            <w:r w:rsidRPr="001E3493">
              <w:rPr>
                <w:noProof/>
              </w:rPr>
              <w:t>Week 2.2</w:t>
            </w:r>
          </w:p>
        </w:tc>
      </w:tr>
      <w:tr w:rsidR="00D80DC7" w:rsidRPr="001E3493" w14:paraId="1D63F4B3" w14:textId="77777777" w:rsidTr="006E7B05">
        <w:trPr>
          <w:trHeight w:val="1952"/>
        </w:trPr>
        <w:tc>
          <w:tcPr>
            <w:tcW w:w="929" w:type="dxa"/>
            <w:vMerge/>
            <w:vAlign w:val="bottom"/>
          </w:tcPr>
          <w:p w14:paraId="1C36E690" w14:textId="77777777" w:rsidR="00D80DC7" w:rsidRPr="001E3493" w:rsidRDefault="00D80DC7" w:rsidP="00423400">
            <w:pPr>
              <w:spacing w:line="240" w:lineRule="auto"/>
              <w:jc w:val="center"/>
            </w:pPr>
          </w:p>
        </w:tc>
        <w:tc>
          <w:tcPr>
            <w:tcW w:w="2486" w:type="dxa"/>
            <w:gridSpan w:val="2"/>
          </w:tcPr>
          <w:p w14:paraId="0137F33D" w14:textId="77777777" w:rsidR="00D80DC7" w:rsidRPr="001E3493" w:rsidRDefault="00D80DC7" w:rsidP="00423400">
            <w:pPr>
              <w:spacing w:line="240" w:lineRule="auto"/>
              <w:rPr>
                <w:noProof/>
              </w:rPr>
            </w:pPr>
            <w:r w:rsidRPr="001E3493">
              <w:rPr>
                <w:noProof/>
              </w:rPr>
              <w:drawing>
                <wp:inline distT="0" distB="0" distL="0" distR="0" wp14:anchorId="38868E30" wp14:editId="1D09AB9E">
                  <wp:extent cx="1441449" cy="1989439"/>
                  <wp:effectExtent l="0" t="0" r="698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pic:cNvPicPr/>
                        </pic:nvPicPr>
                        <pic:blipFill>
                          <a:blip r:embed="rId549" cstate="print">
                            <a:extLst>
                              <a:ext uri="{28A0092B-C50C-407E-A947-70E740481C1C}">
                                <a14:useLocalDpi xmlns:a14="http://schemas.microsoft.com/office/drawing/2010/main" val="0"/>
                              </a:ext>
                            </a:extLst>
                          </a:blip>
                          <a:stretch>
                            <a:fillRect/>
                          </a:stretch>
                        </pic:blipFill>
                        <pic:spPr>
                          <a:xfrm>
                            <a:off x="0" y="0"/>
                            <a:ext cx="1441449" cy="1989439"/>
                          </a:xfrm>
                          <a:prstGeom prst="rect">
                            <a:avLst/>
                          </a:prstGeom>
                        </pic:spPr>
                      </pic:pic>
                    </a:graphicData>
                  </a:graphic>
                </wp:inline>
              </w:drawing>
            </w:r>
          </w:p>
          <w:p w14:paraId="5A7B253A" w14:textId="77777777" w:rsidR="00D80DC7" w:rsidRPr="001E3493" w:rsidRDefault="00D80DC7" w:rsidP="00423400">
            <w:pPr>
              <w:spacing w:line="240" w:lineRule="auto"/>
              <w:rPr>
                <w:noProof/>
              </w:rPr>
            </w:pPr>
            <w:r w:rsidRPr="001E3493">
              <w:rPr>
                <w:noProof/>
              </w:rPr>
              <w:t>Week 3</w:t>
            </w:r>
          </w:p>
        </w:tc>
        <w:tc>
          <w:tcPr>
            <w:tcW w:w="2430" w:type="dxa"/>
            <w:gridSpan w:val="2"/>
          </w:tcPr>
          <w:p w14:paraId="41501982" w14:textId="77777777" w:rsidR="00D80DC7" w:rsidRPr="001E3493" w:rsidRDefault="00D80DC7" w:rsidP="00423400">
            <w:pPr>
              <w:spacing w:line="240" w:lineRule="auto"/>
              <w:rPr>
                <w:noProof/>
              </w:rPr>
            </w:pPr>
            <w:r w:rsidRPr="001E3493">
              <w:rPr>
                <w:noProof/>
              </w:rPr>
              <w:drawing>
                <wp:inline distT="0" distB="0" distL="0" distR="0" wp14:anchorId="1709A09F" wp14:editId="6B1BF15B">
                  <wp:extent cx="1994663" cy="1489841"/>
                  <wp:effectExtent l="4763"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pic:cNvPicPr/>
                        </pic:nvPicPr>
                        <pic:blipFill>
                          <a:blip r:embed="rId550" cstate="print">
                            <a:extLst>
                              <a:ext uri="{28A0092B-C50C-407E-A947-70E740481C1C}">
                                <a14:useLocalDpi xmlns:a14="http://schemas.microsoft.com/office/drawing/2010/main" val="0"/>
                              </a:ext>
                            </a:extLst>
                          </a:blip>
                          <a:stretch>
                            <a:fillRect/>
                          </a:stretch>
                        </pic:blipFill>
                        <pic:spPr>
                          <a:xfrm rot="5400000">
                            <a:off x="0" y="0"/>
                            <a:ext cx="1997798" cy="1492182"/>
                          </a:xfrm>
                          <a:prstGeom prst="rect">
                            <a:avLst/>
                          </a:prstGeom>
                        </pic:spPr>
                      </pic:pic>
                    </a:graphicData>
                  </a:graphic>
                </wp:inline>
              </w:drawing>
            </w:r>
          </w:p>
          <w:p w14:paraId="38EF63B3" w14:textId="77777777" w:rsidR="00D80DC7" w:rsidRPr="001E3493" w:rsidRDefault="00D80DC7" w:rsidP="00423400">
            <w:pPr>
              <w:spacing w:line="240" w:lineRule="auto"/>
              <w:rPr>
                <w:noProof/>
              </w:rPr>
            </w:pPr>
            <w:r w:rsidRPr="001E3493">
              <w:rPr>
                <w:noProof/>
              </w:rPr>
              <w:t>Week 4</w:t>
            </w:r>
          </w:p>
        </w:tc>
        <w:tc>
          <w:tcPr>
            <w:tcW w:w="2340" w:type="dxa"/>
            <w:gridSpan w:val="2"/>
          </w:tcPr>
          <w:p w14:paraId="52D08AD7" w14:textId="77777777" w:rsidR="00D80DC7" w:rsidRPr="001E3493" w:rsidRDefault="00D80DC7" w:rsidP="00423400">
            <w:pPr>
              <w:spacing w:line="240" w:lineRule="auto"/>
              <w:rPr>
                <w:noProof/>
              </w:rPr>
            </w:pPr>
            <w:r w:rsidRPr="001E3493">
              <w:rPr>
                <w:noProof/>
              </w:rPr>
              <w:drawing>
                <wp:inline distT="0" distB="0" distL="0" distR="0" wp14:anchorId="760515F7" wp14:editId="3C28A396">
                  <wp:extent cx="1443649" cy="1992474"/>
                  <wp:effectExtent l="0" t="0" r="4445" b="825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551" cstate="print">
                            <a:extLst>
                              <a:ext uri="{28A0092B-C50C-407E-A947-70E740481C1C}">
                                <a14:useLocalDpi xmlns:a14="http://schemas.microsoft.com/office/drawing/2010/main" val="0"/>
                              </a:ext>
                            </a:extLst>
                          </a:blip>
                          <a:stretch>
                            <a:fillRect/>
                          </a:stretch>
                        </pic:blipFill>
                        <pic:spPr>
                          <a:xfrm>
                            <a:off x="0" y="0"/>
                            <a:ext cx="1443649" cy="1992474"/>
                          </a:xfrm>
                          <a:prstGeom prst="rect">
                            <a:avLst/>
                          </a:prstGeom>
                        </pic:spPr>
                      </pic:pic>
                    </a:graphicData>
                  </a:graphic>
                </wp:inline>
              </w:drawing>
            </w:r>
          </w:p>
          <w:p w14:paraId="256B3884" w14:textId="77777777" w:rsidR="00D80DC7" w:rsidRPr="001E3493" w:rsidRDefault="00D80DC7" w:rsidP="00423400">
            <w:pPr>
              <w:spacing w:line="240" w:lineRule="auto"/>
              <w:rPr>
                <w:noProof/>
              </w:rPr>
            </w:pPr>
            <w:r w:rsidRPr="001E3493">
              <w:rPr>
                <w:noProof/>
              </w:rPr>
              <w:t>Week 6</w:t>
            </w:r>
          </w:p>
        </w:tc>
      </w:tr>
      <w:tr w:rsidR="00D80DC7" w:rsidRPr="001E3493" w14:paraId="38941AD7" w14:textId="77777777" w:rsidTr="006E7B05">
        <w:trPr>
          <w:trHeight w:val="1952"/>
        </w:trPr>
        <w:tc>
          <w:tcPr>
            <w:tcW w:w="929" w:type="dxa"/>
            <w:vMerge/>
            <w:vAlign w:val="bottom"/>
          </w:tcPr>
          <w:p w14:paraId="1EAF3B37" w14:textId="77777777" w:rsidR="00D80DC7" w:rsidRPr="001E3493" w:rsidRDefault="00D80DC7" w:rsidP="00423400">
            <w:pPr>
              <w:spacing w:line="240" w:lineRule="auto"/>
              <w:jc w:val="center"/>
            </w:pPr>
          </w:p>
        </w:tc>
        <w:tc>
          <w:tcPr>
            <w:tcW w:w="2486" w:type="dxa"/>
            <w:gridSpan w:val="2"/>
          </w:tcPr>
          <w:p w14:paraId="437F6BB2" w14:textId="77777777" w:rsidR="00D80DC7" w:rsidRPr="001E3493" w:rsidRDefault="00D80DC7" w:rsidP="00423400">
            <w:pPr>
              <w:spacing w:line="240" w:lineRule="auto"/>
              <w:rPr>
                <w:noProof/>
              </w:rPr>
            </w:pPr>
            <w:r w:rsidRPr="001E3493">
              <w:rPr>
                <w:noProof/>
              </w:rPr>
              <w:drawing>
                <wp:inline distT="0" distB="0" distL="0" distR="0" wp14:anchorId="7E1878E5" wp14:editId="0BE2ED5E">
                  <wp:extent cx="1441449" cy="1989439"/>
                  <wp:effectExtent l="0" t="0" r="6985"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552" cstate="print">
                            <a:extLst>
                              <a:ext uri="{28A0092B-C50C-407E-A947-70E740481C1C}">
                                <a14:useLocalDpi xmlns:a14="http://schemas.microsoft.com/office/drawing/2010/main" val="0"/>
                              </a:ext>
                            </a:extLst>
                          </a:blip>
                          <a:stretch>
                            <a:fillRect/>
                          </a:stretch>
                        </pic:blipFill>
                        <pic:spPr>
                          <a:xfrm>
                            <a:off x="0" y="0"/>
                            <a:ext cx="1441449" cy="1989439"/>
                          </a:xfrm>
                          <a:prstGeom prst="rect">
                            <a:avLst/>
                          </a:prstGeom>
                        </pic:spPr>
                      </pic:pic>
                    </a:graphicData>
                  </a:graphic>
                </wp:inline>
              </w:drawing>
            </w:r>
          </w:p>
          <w:p w14:paraId="0A5366C8" w14:textId="77777777" w:rsidR="00D80DC7" w:rsidRPr="001E3493" w:rsidRDefault="00D80DC7" w:rsidP="00423400">
            <w:pPr>
              <w:spacing w:line="240" w:lineRule="auto"/>
              <w:rPr>
                <w:noProof/>
              </w:rPr>
            </w:pPr>
            <w:r w:rsidRPr="001E3493">
              <w:rPr>
                <w:noProof/>
              </w:rPr>
              <w:t>Week 8</w:t>
            </w:r>
          </w:p>
        </w:tc>
        <w:tc>
          <w:tcPr>
            <w:tcW w:w="2430" w:type="dxa"/>
            <w:gridSpan w:val="2"/>
          </w:tcPr>
          <w:p w14:paraId="3C9AB556" w14:textId="77777777" w:rsidR="00D80DC7" w:rsidRPr="001E3493" w:rsidRDefault="00D80DC7" w:rsidP="00423400">
            <w:pPr>
              <w:spacing w:line="240" w:lineRule="auto"/>
              <w:rPr>
                <w:noProof/>
              </w:rPr>
            </w:pPr>
            <w:r w:rsidRPr="001E3493">
              <w:rPr>
                <w:noProof/>
              </w:rPr>
              <w:drawing>
                <wp:inline distT="0" distB="0" distL="0" distR="0" wp14:anchorId="1BB8F283" wp14:editId="213C4A62">
                  <wp:extent cx="1452382" cy="2004528"/>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553" cstate="print">
                            <a:extLst>
                              <a:ext uri="{28A0092B-C50C-407E-A947-70E740481C1C}">
                                <a14:useLocalDpi xmlns:a14="http://schemas.microsoft.com/office/drawing/2010/main" val="0"/>
                              </a:ext>
                            </a:extLst>
                          </a:blip>
                          <a:stretch>
                            <a:fillRect/>
                          </a:stretch>
                        </pic:blipFill>
                        <pic:spPr>
                          <a:xfrm>
                            <a:off x="0" y="0"/>
                            <a:ext cx="1452382" cy="2004528"/>
                          </a:xfrm>
                          <a:prstGeom prst="rect">
                            <a:avLst/>
                          </a:prstGeom>
                        </pic:spPr>
                      </pic:pic>
                    </a:graphicData>
                  </a:graphic>
                </wp:inline>
              </w:drawing>
            </w:r>
          </w:p>
          <w:p w14:paraId="162B844E" w14:textId="77777777" w:rsidR="00D80DC7" w:rsidRPr="001E3493" w:rsidRDefault="00D80DC7" w:rsidP="00423400">
            <w:pPr>
              <w:spacing w:line="240" w:lineRule="auto"/>
              <w:rPr>
                <w:noProof/>
              </w:rPr>
            </w:pPr>
            <w:r w:rsidRPr="001E3493">
              <w:rPr>
                <w:noProof/>
              </w:rPr>
              <w:t>Week 10</w:t>
            </w:r>
          </w:p>
        </w:tc>
        <w:tc>
          <w:tcPr>
            <w:tcW w:w="2340" w:type="dxa"/>
            <w:gridSpan w:val="2"/>
          </w:tcPr>
          <w:p w14:paraId="1E7F5292" w14:textId="77777777" w:rsidR="00D80DC7" w:rsidRPr="001E3493" w:rsidRDefault="00D80DC7" w:rsidP="00423400">
            <w:pPr>
              <w:spacing w:line="240" w:lineRule="auto"/>
              <w:rPr>
                <w:noProof/>
              </w:rPr>
            </w:pPr>
            <w:r w:rsidRPr="001E3493">
              <w:rPr>
                <w:noProof/>
              </w:rPr>
              <w:drawing>
                <wp:inline distT="0" distB="0" distL="0" distR="0" wp14:anchorId="20FE4D52" wp14:editId="56E913B6">
                  <wp:extent cx="1445655" cy="1995242"/>
                  <wp:effectExtent l="0" t="0" r="2540" b="508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pic:cNvPicPr/>
                        </pic:nvPicPr>
                        <pic:blipFill>
                          <a:blip r:embed="rId554" cstate="print">
                            <a:extLst>
                              <a:ext uri="{28A0092B-C50C-407E-A947-70E740481C1C}">
                                <a14:useLocalDpi xmlns:a14="http://schemas.microsoft.com/office/drawing/2010/main" val="0"/>
                              </a:ext>
                            </a:extLst>
                          </a:blip>
                          <a:stretch>
                            <a:fillRect/>
                          </a:stretch>
                        </pic:blipFill>
                        <pic:spPr>
                          <a:xfrm>
                            <a:off x="0" y="0"/>
                            <a:ext cx="1445655" cy="1995242"/>
                          </a:xfrm>
                          <a:prstGeom prst="rect">
                            <a:avLst/>
                          </a:prstGeom>
                        </pic:spPr>
                      </pic:pic>
                    </a:graphicData>
                  </a:graphic>
                </wp:inline>
              </w:drawing>
            </w:r>
          </w:p>
          <w:p w14:paraId="158F614A" w14:textId="77777777" w:rsidR="00D80DC7" w:rsidRPr="001E3493" w:rsidRDefault="00D80DC7" w:rsidP="00423400">
            <w:pPr>
              <w:spacing w:line="240" w:lineRule="auto"/>
              <w:rPr>
                <w:noProof/>
              </w:rPr>
            </w:pPr>
            <w:r w:rsidRPr="001E3493">
              <w:rPr>
                <w:noProof/>
              </w:rPr>
              <w:t>Week 12</w:t>
            </w:r>
          </w:p>
        </w:tc>
      </w:tr>
    </w:tbl>
    <w:p w14:paraId="6473CA66" w14:textId="77777777" w:rsidR="00B46408" w:rsidRDefault="00B46408"/>
    <w:p w14:paraId="32FAB14E" w14:textId="77777777" w:rsidR="00B46408" w:rsidRDefault="00B46408"/>
    <w:p w14:paraId="3E5B34CB" w14:textId="77777777" w:rsidR="00B46408" w:rsidRDefault="00B46408"/>
    <w:p w14:paraId="7B4A65FB" w14:textId="77777777" w:rsidR="00B46408" w:rsidRDefault="00B46408"/>
    <w:p w14:paraId="1667CAE3" w14:textId="45ACC2E6" w:rsidR="00B46408" w:rsidRDefault="00B46408">
      <w:r>
        <w:lastRenderedPageBreak/>
        <w:t>Table 39 Continued</w:t>
      </w:r>
    </w:p>
    <w:tbl>
      <w:tblPr>
        <w:tblStyle w:val="TableGrid"/>
        <w:tblpPr w:leftFromText="180" w:rightFromText="180" w:vertAnchor="text" w:tblpXSpec="center" w:tblpY="1"/>
        <w:tblOverlap w:val="never"/>
        <w:tblW w:w="8185" w:type="dxa"/>
        <w:tblLayout w:type="fixed"/>
        <w:tblLook w:val="04A0" w:firstRow="1" w:lastRow="0" w:firstColumn="1" w:lastColumn="0" w:noHBand="0" w:noVBand="1"/>
      </w:tblPr>
      <w:tblGrid>
        <w:gridCol w:w="929"/>
        <w:gridCol w:w="1856"/>
        <w:gridCol w:w="630"/>
        <w:gridCol w:w="1170"/>
        <w:gridCol w:w="1260"/>
        <w:gridCol w:w="450"/>
        <w:gridCol w:w="1890"/>
      </w:tblGrid>
      <w:tr w:rsidR="00D80DC7" w:rsidRPr="001E3493" w14:paraId="071D092C" w14:textId="77777777" w:rsidTr="00D80DC7">
        <w:trPr>
          <w:trHeight w:val="1952"/>
        </w:trPr>
        <w:tc>
          <w:tcPr>
            <w:tcW w:w="929" w:type="dxa"/>
            <w:vMerge w:val="restart"/>
            <w:textDirection w:val="btLr"/>
            <w:vAlign w:val="bottom"/>
          </w:tcPr>
          <w:p w14:paraId="24D68479" w14:textId="77777777" w:rsidR="00D80DC7" w:rsidRPr="001E3493" w:rsidRDefault="00D80DC7" w:rsidP="00423400">
            <w:pPr>
              <w:spacing w:line="240" w:lineRule="auto"/>
              <w:ind w:left="113" w:right="113"/>
              <w:jc w:val="center"/>
            </w:pPr>
            <w:r w:rsidRPr="001E3493">
              <w:t>G24010</w:t>
            </w:r>
          </w:p>
        </w:tc>
        <w:tc>
          <w:tcPr>
            <w:tcW w:w="1856" w:type="dxa"/>
          </w:tcPr>
          <w:p w14:paraId="54A4CBAE" w14:textId="77777777" w:rsidR="00D80DC7" w:rsidRPr="001E3493" w:rsidRDefault="00D80DC7" w:rsidP="00423400">
            <w:pPr>
              <w:spacing w:line="240" w:lineRule="auto"/>
              <w:rPr>
                <w:noProof/>
              </w:rPr>
            </w:pPr>
            <w:r w:rsidRPr="001E3493">
              <w:rPr>
                <w:noProof/>
              </w:rPr>
              <w:drawing>
                <wp:inline distT="0" distB="0" distL="0" distR="0" wp14:anchorId="46A60D8D" wp14:editId="6B62AB4B">
                  <wp:extent cx="1157127" cy="1597025"/>
                  <wp:effectExtent l="0" t="0" r="5080" b="317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pic:cNvPicPr/>
                        </pic:nvPicPr>
                        <pic:blipFill>
                          <a:blip r:embed="rId555" cstate="print">
                            <a:extLst>
                              <a:ext uri="{28A0092B-C50C-407E-A947-70E740481C1C}">
                                <a14:useLocalDpi xmlns:a14="http://schemas.microsoft.com/office/drawing/2010/main" val="0"/>
                              </a:ext>
                            </a:extLst>
                          </a:blip>
                          <a:stretch>
                            <a:fillRect/>
                          </a:stretch>
                        </pic:blipFill>
                        <pic:spPr>
                          <a:xfrm>
                            <a:off x="0" y="0"/>
                            <a:ext cx="1159058" cy="1599690"/>
                          </a:xfrm>
                          <a:prstGeom prst="rect">
                            <a:avLst/>
                          </a:prstGeom>
                        </pic:spPr>
                      </pic:pic>
                    </a:graphicData>
                  </a:graphic>
                </wp:inline>
              </w:drawing>
            </w:r>
          </w:p>
          <w:p w14:paraId="5126B51E" w14:textId="77777777" w:rsidR="00D80DC7" w:rsidRPr="001E3493" w:rsidRDefault="00D80DC7" w:rsidP="00423400">
            <w:pPr>
              <w:spacing w:line="240" w:lineRule="auto"/>
              <w:rPr>
                <w:noProof/>
              </w:rPr>
            </w:pPr>
            <w:r w:rsidRPr="001E3493">
              <w:rPr>
                <w:noProof/>
              </w:rPr>
              <w:t>Week 1.1</w:t>
            </w:r>
          </w:p>
        </w:tc>
        <w:tc>
          <w:tcPr>
            <w:tcW w:w="1800" w:type="dxa"/>
            <w:gridSpan w:val="2"/>
          </w:tcPr>
          <w:p w14:paraId="54FF10BF" w14:textId="77777777" w:rsidR="00D80DC7" w:rsidRPr="001E3493" w:rsidRDefault="00D80DC7" w:rsidP="00423400">
            <w:pPr>
              <w:spacing w:line="240" w:lineRule="auto"/>
              <w:rPr>
                <w:noProof/>
              </w:rPr>
            </w:pPr>
            <w:r w:rsidRPr="001E3493">
              <w:rPr>
                <w:noProof/>
              </w:rPr>
              <w:drawing>
                <wp:inline distT="0" distB="0" distL="0" distR="0" wp14:anchorId="43524A9E" wp14:editId="4705584E">
                  <wp:extent cx="1157502" cy="1597543"/>
                  <wp:effectExtent l="0" t="0" r="5080" b="317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pic:cNvPicPr/>
                        </pic:nvPicPr>
                        <pic:blipFill>
                          <a:blip r:embed="rId556" cstate="print">
                            <a:extLst>
                              <a:ext uri="{28A0092B-C50C-407E-A947-70E740481C1C}">
                                <a14:useLocalDpi xmlns:a14="http://schemas.microsoft.com/office/drawing/2010/main" val="0"/>
                              </a:ext>
                            </a:extLst>
                          </a:blip>
                          <a:stretch>
                            <a:fillRect/>
                          </a:stretch>
                        </pic:blipFill>
                        <pic:spPr>
                          <a:xfrm>
                            <a:off x="0" y="0"/>
                            <a:ext cx="1158943" cy="1599531"/>
                          </a:xfrm>
                          <a:prstGeom prst="rect">
                            <a:avLst/>
                          </a:prstGeom>
                        </pic:spPr>
                      </pic:pic>
                    </a:graphicData>
                  </a:graphic>
                </wp:inline>
              </w:drawing>
            </w:r>
          </w:p>
          <w:p w14:paraId="583248DA" w14:textId="77777777" w:rsidR="00D80DC7" w:rsidRPr="001E3493" w:rsidRDefault="00D80DC7" w:rsidP="00423400">
            <w:pPr>
              <w:spacing w:line="240" w:lineRule="auto"/>
              <w:rPr>
                <w:noProof/>
              </w:rPr>
            </w:pPr>
            <w:r w:rsidRPr="001E3493">
              <w:rPr>
                <w:noProof/>
              </w:rPr>
              <w:t>Week 1.2</w:t>
            </w:r>
          </w:p>
        </w:tc>
        <w:tc>
          <w:tcPr>
            <w:tcW w:w="1710" w:type="dxa"/>
            <w:gridSpan w:val="2"/>
          </w:tcPr>
          <w:p w14:paraId="1C21A864" w14:textId="77777777" w:rsidR="00D80DC7" w:rsidRPr="001E3493" w:rsidRDefault="00D80DC7" w:rsidP="00423400">
            <w:pPr>
              <w:spacing w:line="240" w:lineRule="auto"/>
              <w:rPr>
                <w:noProof/>
              </w:rPr>
            </w:pPr>
            <w:r w:rsidRPr="001E3493">
              <w:rPr>
                <w:noProof/>
              </w:rPr>
              <w:drawing>
                <wp:inline distT="0" distB="0" distL="0" distR="0" wp14:anchorId="33197810" wp14:editId="731FBB7A">
                  <wp:extent cx="1154949" cy="1594021"/>
                  <wp:effectExtent l="0" t="0" r="7620" b="635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pic:cNvPicPr/>
                        </pic:nvPicPr>
                        <pic:blipFill>
                          <a:blip r:embed="rId557" cstate="print">
                            <a:extLst>
                              <a:ext uri="{28A0092B-C50C-407E-A947-70E740481C1C}">
                                <a14:useLocalDpi xmlns:a14="http://schemas.microsoft.com/office/drawing/2010/main" val="0"/>
                              </a:ext>
                            </a:extLst>
                          </a:blip>
                          <a:stretch>
                            <a:fillRect/>
                          </a:stretch>
                        </pic:blipFill>
                        <pic:spPr>
                          <a:xfrm>
                            <a:off x="0" y="0"/>
                            <a:ext cx="1157509" cy="1597554"/>
                          </a:xfrm>
                          <a:prstGeom prst="rect">
                            <a:avLst/>
                          </a:prstGeom>
                        </pic:spPr>
                      </pic:pic>
                    </a:graphicData>
                  </a:graphic>
                </wp:inline>
              </w:drawing>
            </w:r>
          </w:p>
          <w:p w14:paraId="5245CBF5" w14:textId="77777777" w:rsidR="00D80DC7" w:rsidRPr="001E3493" w:rsidRDefault="00D80DC7" w:rsidP="00423400">
            <w:pPr>
              <w:spacing w:line="240" w:lineRule="auto"/>
              <w:rPr>
                <w:noProof/>
              </w:rPr>
            </w:pPr>
            <w:r w:rsidRPr="001E3493">
              <w:rPr>
                <w:noProof/>
              </w:rPr>
              <w:t>Week 2.1</w:t>
            </w:r>
          </w:p>
        </w:tc>
        <w:tc>
          <w:tcPr>
            <w:tcW w:w="1890" w:type="dxa"/>
          </w:tcPr>
          <w:p w14:paraId="5AAE68B8" w14:textId="77777777" w:rsidR="00D80DC7" w:rsidRPr="001E3493" w:rsidRDefault="00D80DC7" w:rsidP="00423400">
            <w:pPr>
              <w:spacing w:line="240" w:lineRule="auto"/>
              <w:rPr>
                <w:noProof/>
              </w:rPr>
            </w:pPr>
            <w:r w:rsidRPr="001E3493">
              <w:rPr>
                <w:noProof/>
              </w:rPr>
              <w:drawing>
                <wp:inline distT="0" distB="0" distL="0" distR="0" wp14:anchorId="236823F8" wp14:editId="6D38A341">
                  <wp:extent cx="1553020" cy="1159972"/>
                  <wp:effectExtent l="6033"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558" cstate="print">
                            <a:extLst>
                              <a:ext uri="{28A0092B-C50C-407E-A947-70E740481C1C}">
                                <a14:useLocalDpi xmlns:a14="http://schemas.microsoft.com/office/drawing/2010/main" val="0"/>
                              </a:ext>
                            </a:extLst>
                          </a:blip>
                          <a:stretch>
                            <a:fillRect/>
                          </a:stretch>
                        </pic:blipFill>
                        <pic:spPr>
                          <a:xfrm rot="5400000">
                            <a:off x="0" y="0"/>
                            <a:ext cx="1558463" cy="1164038"/>
                          </a:xfrm>
                          <a:prstGeom prst="rect">
                            <a:avLst/>
                          </a:prstGeom>
                        </pic:spPr>
                      </pic:pic>
                    </a:graphicData>
                  </a:graphic>
                </wp:inline>
              </w:drawing>
            </w:r>
          </w:p>
          <w:p w14:paraId="6FF43834" w14:textId="77777777" w:rsidR="00D80DC7" w:rsidRPr="001E3493" w:rsidRDefault="00D80DC7" w:rsidP="00423400">
            <w:pPr>
              <w:spacing w:line="240" w:lineRule="auto"/>
              <w:rPr>
                <w:noProof/>
              </w:rPr>
            </w:pPr>
            <w:r w:rsidRPr="001E3493">
              <w:rPr>
                <w:noProof/>
              </w:rPr>
              <w:t>Week 2.2</w:t>
            </w:r>
          </w:p>
        </w:tc>
      </w:tr>
      <w:tr w:rsidR="00D80DC7" w:rsidRPr="001E3493" w14:paraId="75D32D64" w14:textId="77777777" w:rsidTr="006E7B05">
        <w:trPr>
          <w:trHeight w:val="1952"/>
        </w:trPr>
        <w:tc>
          <w:tcPr>
            <w:tcW w:w="929" w:type="dxa"/>
            <w:vMerge/>
            <w:vAlign w:val="bottom"/>
          </w:tcPr>
          <w:p w14:paraId="7FF58E35" w14:textId="77777777" w:rsidR="00D80DC7" w:rsidRPr="001E3493" w:rsidRDefault="00D80DC7" w:rsidP="00423400">
            <w:pPr>
              <w:spacing w:line="240" w:lineRule="auto"/>
              <w:jc w:val="center"/>
            </w:pPr>
          </w:p>
        </w:tc>
        <w:tc>
          <w:tcPr>
            <w:tcW w:w="2486" w:type="dxa"/>
            <w:gridSpan w:val="2"/>
          </w:tcPr>
          <w:p w14:paraId="0A5D946C" w14:textId="77777777" w:rsidR="00D80DC7" w:rsidRPr="001E3493" w:rsidRDefault="00D80DC7" w:rsidP="00423400">
            <w:pPr>
              <w:spacing w:line="240" w:lineRule="auto"/>
              <w:rPr>
                <w:noProof/>
              </w:rPr>
            </w:pPr>
            <w:r w:rsidRPr="001E3493">
              <w:rPr>
                <w:noProof/>
              </w:rPr>
              <w:drawing>
                <wp:inline distT="0" distB="0" distL="0" distR="0" wp14:anchorId="30DBDD5D" wp14:editId="7DC81039">
                  <wp:extent cx="1441449" cy="1989437"/>
                  <wp:effectExtent l="0" t="0" r="6985"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559" cstate="print">
                            <a:extLst>
                              <a:ext uri="{28A0092B-C50C-407E-A947-70E740481C1C}">
                                <a14:useLocalDpi xmlns:a14="http://schemas.microsoft.com/office/drawing/2010/main" val="0"/>
                              </a:ext>
                            </a:extLst>
                          </a:blip>
                          <a:stretch>
                            <a:fillRect/>
                          </a:stretch>
                        </pic:blipFill>
                        <pic:spPr>
                          <a:xfrm>
                            <a:off x="0" y="0"/>
                            <a:ext cx="1441449" cy="1989437"/>
                          </a:xfrm>
                          <a:prstGeom prst="rect">
                            <a:avLst/>
                          </a:prstGeom>
                        </pic:spPr>
                      </pic:pic>
                    </a:graphicData>
                  </a:graphic>
                </wp:inline>
              </w:drawing>
            </w:r>
          </w:p>
          <w:p w14:paraId="4313AECD" w14:textId="77777777" w:rsidR="00D80DC7" w:rsidRPr="001E3493" w:rsidRDefault="00D80DC7" w:rsidP="00423400">
            <w:pPr>
              <w:spacing w:line="240" w:lineRule="auto"/>
              <w:rPr>
                <w:noProof/>
              </w:rPr>
            </w:pPr>
            <w:r w:rsidRPr="001E3493">
              <w:rPr>
                <w:noProof/>
              </w:rPr>
              <w:t>Week 3</w:t>
            </w:r>
          </w:p>
        </w:tc>
        <w:tc>
          <w:tcPr>
            <w:tcW w:w="2430" w:type="dxa"/>
            <w:gridSpan w:val="2"/>
          </w:tcPr>
          <w:p w14:paraId="6525D7D2" w14:textId="77777777" w:rsidR="00D80DC7" w:rsidRPr="001E3493" w:rsidRDefault="00D80DC7" w:rsidP="00423400">
            <w:pPr>
              <w:spacing w:line="240" w:lineRule="auto"/>
              <w:rPr>
                <w:noProof/>
              </w:rPr>
            </w:pPr>
            <w:r w:rsidRPr="001E3493">
              <w:rPr>
                <w:noProof/>
              </w:rPr>
              <w:drawing>
                <wp:inline distT="0" distB="0" distL="0" distR="0" wp14:anchorId="7F2359EF" wp14:editId="3FAA6D5F">
                  <wp:extent cx="1979343" cy="1478399"/>
                  <wp:effectExtent l="2858" t="0" r="4762" b="4763"/>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560" cstate="print">
                            <a:extLst>
                              <a:ext uri="{28A0092B-C50C-407E-A947-70E740481C1C}">
                                <a14:useLocalDpi xmlns:a14="http://schemas.microsoft.com/office/drawing/2010/main" val="0"/>
                              </a:ext>
                            </a:extLst>
                          </a:blip>
                          <a:stretch>
                            <a:fillRect/>
                          </a:stretch>
                        </pic:blipFill>
                        <pic:spPr>
                          <a:xfrm rot="5400000">
                            <a:off x="0" y="0"/>
                            <a:ext cx="1981655" cy="1480126"/>
                          </a:xfrm>
                          <a:prstGeom prst="rect">
                            <a:avLst/>
                          </a:prstGeom>
                        </pic:spPr>
                      </pic:pic>
                    </a:graphicData>
                  </a:graphic>
                </wp:inline>
              </w:drawing>
            </w:r>
          </w:p>
          <w:p w14:paraId="77D57BF6" w14:textId="77777777" w:rsidR="00D80DC7" w:rsidRPr="001E3493" w:rsidRDefault="00D80DC7" w:rsidP="00423400">
            <w:pPr>
              <w:spacing w:line="240" w:lineRule="auto"/>
              <w:rPr>
                <w:noProof/>
              </w:rPr>
            </w:pPr>
            <w:r w:rsidRPr="001E3493">
              <w:rPr>
                <w:noProof/>
              </w:rPr>
              <w:t>Week 4</w:t>
            </w:r>
          </w:p>
        </w:tc>
        <w:tc>
          <w:tcPr>
            <w:tcW w:w="2340" w:type="dxa"/>
            <w:gridSpan w:val="2"/>
          </w:tcPr>
          <w:p w14:paraId="5401830D" w14:textId="77777777" w:rsidR="00D80DC7" w:rsidRPr="001E3493" w:rsidRDefault="00D80DC7" w:rsidP="00423400">
            <w:pPr>
              <w:spacing w:line="240" w:lineRule="auto"/>
              <w:rPr>
                <w:noProof/>
              </w:rPr>
            </w:pPr>
            <w:r w:rsidRPr="001E3493">
              <w:rPr>
                <w:noProof/>
              </w:rPr>
              <w:drawing>
                <wp:inline distT="0" distB="0" distL="0" distR="0" wp14:anchorId="09FE520E" wp14:editId="7C9EAB2A">
                  <wp:extent cx="1424047" cy="1965420"/>
                  <wp:effectExtent l="0" t="0" r="508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pic:cNvPicPr/>
                        </pic:nvPicPr>
                        <pic:blipFill>
                          <a:blip r:embed="rId561" cstate="print">
                            <a:extLst>
                              <a:ext uri="{28A0092B-C50C-407E-A947-70E740481C1C}">
                                <a14:useLocalDpi xmlns:a14="http://schemas.microsoft.com/office/drawing/2010/main" val="0"/>
                              </a:ext>
                            </a:extLst>
                          </a:blip>
                          <a:stretch>
                            <a:fillRect/>
                          </a:stretch>
                        </pic:blipFill>
                        <pic:spPr>
                          <a:xfrm>
                            <a:off x="0" y="0"/>
                            <a:ext cx="1424047" cy="1965420"/>
                          </a:xfrm>
                          <a:prstGeom prst="rect">
                            <a:avLst/>
                          </a:prstGeom>
                        </pic:spPr>
                      </pic:pic>
                    </a:graphicData>
                  </a:graphic>
                </wp:inline>
              </w:drawing>
            </w:r>
          </w:p>
          <w:p w14:paraId="590D7F22" w14:textId="77777777" w:rsidR="00D80DC7" w:rsidRPr="001E3493" w:rsidRDefault="00D80DC7" w:rsidP="00423400">
            <w:pPr>
              <w:spacing w:line="240" w:lineRule="auto"/>
              <w:rPr>
                <w:noProof/>
              </w:rPr>
            </w:pPr>
            <w:r w:rsidRPr="001E3493">
              <w:rPr>
                <w:noProof/>
              </w:rPr>
              <w:t>Week 6</w:t>
            </w:r>
          </w:p>
        </w:tc>
      </w:tr>
      <w:tr w:rsidR="00D80DC7" w:rsidRPr="001E3493" w14:paraId="2A4C714C" w14:textId="77777777" w:rsidTr="006E7B05">
        <w:trPr>
          <w:trHeight w:val="1952"/>
        </w:trPr>
        <w:tc>
          <w:tcPr>
            <w:tcW w:w="929" w:type="dxa"/>
            <w:vMerge/>
            <w:vAlign w:val="bottom"/>
          </w:tcPr>
          <w:p w14:paraId="418140B3" w14:textId="77777777" w:rsidR="00D80DC7" w:rsidRPr="001E3493" w:rsidRDefault="00D80DC7" w:rsidP="00423400">
            <w:pPr>
              <w:spacing w:line="240" w:lineRule="auto"/>
              <w:jc w:val="center"/>
            </w:pPr>
          </w:p>
        </w:tc>
        <w:tc>
          <w:tcPr>
            <w:tcW w:w="2486" w:type="dxa"/>
            <w:gridSpan w:val="2"/>
          </w:tcPr>
          <w:p w14:paraId="169BF81C" w14:textId="77777777" w:rsidR="00D80DC7" w:rsidRPr="001E3493" w:rsidRDefault="00D80DC7" w:rsidP="00423400">
            <w:pPr>
              <w:spacing w:line="240" w:lineRule="auto"/>
              <w:rPr>
                <w:noProof/>
              </w:rPr>
            </w:pPr>
            <w:r w:rsidRPr="001E3493">
              <w:rPr>
                <w:noProof/>
              </w:rPr>
              <w:drawing>
                <wp:inline distT="0" distB="0" distL="0" distR="0" wp14:anchorId="6E19606B" wp14:editId="5E94D3F1">
                  <wp:extent cx="1441449" cy="1989439"/>
                  <wp:effectExtent l="0" t="0" r="698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562" cstate="print">
                            <a:extLst>
                              <a:ext uri="{28A0092B-C50C-407E-A947-70E740481C1C}">
                                <a14:useLocalDpi xmlns:a14="http://schemas.microsoft.com/office/drawing/2010/main" val="0"/>
                              </a:ext>
                            </a:extLst>
                          </a:blip>
                          <a:stretch>
                            <a:fillRect/>
                          </a:stretch>
                        </pic:blipFill>
                        <pic:spPr>
                          <a:xfrm>
                            <a:off x="0" y="0"/>
                            <a:ext cx="1441449" cy="1989439"/>
                          </a:xfrm>
                          <a:prstGeom prst="rect">
                            <a:avLst/>
                          </a:prstGeom>
                        </pic:spPr>
                      </pic:pic>
                    </a:graphicData>
                  </a:graphic>
                </wp:inline>
              </w:drawing>
            </w:r>
          </w:p>
          <w:p w14:paraId="7889FEEB" w14:textId="77777777" w:rsidR="00D80DC7" w:rsidRPr="001E3493" w:rsidRDefault="00D80DC7" w:rsidP="00423400">
            <w:pPr>
              <w:spacing w:line="240" w:lineRule="auto"/>
              <w:rPr>
                <w:noProof/>
              </w:rPr>
            </w:pPr>
            <w:r w:rsidRPr="001E3493">
              <w:rPr>
                <w:noProof/>
              </w:rPr>
              <w:t>Week 8</w:t>
            </w:r>
          </w:p>
        </w:tc>
        <w:tc>
          <w:tcPr>
            <w:tcW w:w="2430" w:type="dxa"/>
            <w:gridSpan w:val="2"/>
          </w:tcPr>
          <w:p w14:paraId="610578C7" w14:textId="77777777" w:rsidR="00D80DC7" w:rsidRPr="001E3493" w:rsidRDefault="00D80DC7" w:rsidP="00423400">
            <w:pPr>
              <w:spacing w:line="240" w:lineRule="auto"/>
              <w:rPr>
                <w:noProof/>
              </w:rPr>
            </w:pPr>
            <w:r w:rsidRPr="001E3493">
              <w:rPr>
                <w:noProof/>
              </w:rPr>
              <w:drawing>
                <wp:inline distT="0" distB="0" distL="0" distR="0" wp14:anchorId="0E93B41F" wp14:editId="5371CE7F">
                  <wp:extent cx="1446486" cy="1996391"/>
                  <wp:effectExtent l="0" t="0" r="1905" b="444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563" cstate="print">
                            <a:extLst>
                              <a:ext uri="{28A0092B-C50C-407E-A947-70E740481C1C}">
                                <a14:useLocalDpi xmlns:a14="http://schemas.microsoft.com/office/drawing/2010/main" val="0"/>
                              </a:ext>
                            </a:extLst>
                          </a:blip>
                          <a:stretch>
                            <a:fillRect/>
                          </a:stretch>
                        </pic:blipFill>
                        <pic:spPr>
                          <a:xfrm>
                            <a:off x="0" y="0"/>
                            <a:ext cx="1446486" cy="1996391"/>
                          </a:xfrm>
                          <a:prstGeom prst="rect">
                            <a:avLst/>
                          </a:prstGeom>
                        </pic:spPr>
                      </pic:pic>
                    </a:graphicData>
                  </a:graphic>
                </wp:inline>
              </w:drawing>
            </w:r>
          </w:p>
          <w:p w14:paraId="29F74A6D" w14:textId="77777777" w:rsidR="00D80DC7" w:rsidRPr="001E3493" w:rsidRDefault="00D80DC7" w:rsidP="00423400">
            <w:pPr>
              <w:spacing w:line="240" w:lineRule="auto"/>
              <w:rPr>
                <w:noProof/>
              </w:rPr>
            </w:pPr>
            <w:r w:rsidRPr="001E3493">
              <w:rPr>
                <w:noProof/>
              </w:rPr>
              <w:t>Week 10</w:t>
            </w:r>
          </w:p>
        </w:tc>
        <w:tc>
          <w:tcPr>
            <w:tcW w:w="2340" w:type="dxa"/>
            <w:gridSpan w:val="2"/>
          </w:tcPr>
          <w:p w14:paraId="0EEF132A" w14:textId="77777777" w:rsidR="00D80DC7" w:rsidRPr="001E3493" w:rsidRDefault="00D80DC7" w:rsidP="00423400">
            <w:pPr>
              <w:spacing w:line="240" w:lineRule="auto"/>
              <w:rPr>
                <w:noProof/>
              </w:rPr>
            </w:pPr>
            <w:r w:rsidRPr="001E3493">
              <w:rPr>
                <w:noProof/>
              </w:rPr>
              <w:drawing>
                <wp:inline distT="0" distB="0" distL="0" distR="0" wp14:anchorId="500BB1AE" wp14:editId="6BAC4E5A">
                  <wp:extent cx="1448084" cy="1998595"/>
                  <wp:effectExtent l="0" t="0" r="0" b="190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564" cstate="print">
                            <a:extLst>
                              <a:ext uri="{28A0092B-C50C-407E-A947-70E740481C1C}">
                                <a14:useLocalDpi xmlns:a14="http://schemas.microsoft.com/office/drawing/2010/main" val="0"/>
                              </a:ext>
                            </a:extLst>
                          </a:blip>
                          <a:stretch>
                            <a:fillRect/>
                          </a:stretch>
                        </pic:blipFill>
                        <pic:spPr>
                          <a:xfrm>
                            <a:off x="0" y="0"/>
                            <a:ext cx="1448084" cy="1998595"/>
                          </a:xfrm>
                          <a:prstGeom prst="rect">
                            <a:avLst/>
                          </a:prstGeom>
                        </pic:spPr>
                      </pic:pic>
                    </a:graphicData>
                  </a:graphic>
                </wp:inline>
              </w:drawing>
            </w:r>
          </w:p>
          <w:p w14:paraId="04BEE464" w14:textId="77777777" w:rsidR="00D80DC7" w:rsidRPr="001E3493" w:rsidRDefault="00D80DC7" w:rsidP="00423400">
            <w:pPr>
              <w:spacing w:line="240" w:lineRule="auto"/>
              <w:rPr>
                <w:noProof/>
              </w:rPr>
            </w:pPr>
            <w:r w:rsidRPr="001E3493">
              <w:rPr>
                <w:noProof/>
              </w:rPr>
              <w:t>Week 12</w:t>
            </w:r>
          </w:p>
        </w:tc>
      </w:tr>
    </w:tbl>
    <w:p w14:paraId="0C700B00" w14:textId="77777777" w:rsidR="0023524D" w:rsidRPr="001E3493" w:rsidRDefault="0023524D" w:rsidP="00423400">
      <w:pPr>
        <w:spacing w:line="240" w:lineRule="auto"/>
      </w:pPr>
    </w:p>
    <w:p w14:paraId="0FBDDD9B" w14:textId="77777777" w:rsidR="00B46408" w:rsidRDefault="00B46408"/>
    <w:p w14:paraId="3734539B" w14:textId="77777777" w:rsidR="00B46408" w:rsidRDefault="00B46408"/>
    <w:p w14:paraId="38E984D3" w14:textId="77777777" w:rsidR="00B46408" w:rsidRDefault="00B46408"/>
    <w:p w14:paraId="253D36F3" w14:textId="77777777" w:rsidR="00B46408" w:rsidRDefault="00B46408"/>
    <w:p w14:paraId="7F7E9E4C" w14:textId="088AC528" w:rsidR="00B46408" w:rsidRDefault="00B46408">
      <w:r>
        <w:lastRenderedPageBreak/>
        <w:t>Table 39 Continued</w:t>
      </w:r>
    </w:p>
    <w:tbl>
      <w:tblPr>
        <w:tblStyle w:val="TableGrid"/>
        <w:tblW w:w="8185" w:type="dxa"/>
        <w:jc w:val="center"/>
        <w:tblLayout w:type="fixed"/>
        <w:tblLook w:val="04A0" w:firstRow="1" w:lastRow="0" w:firstColumn="1" w:lastColumn="0" w:noHBand="0" w:noVBand="1"/>
      </w:tblPr>
      <w:tblGrid>
        <w:gridCol w:w="929"/>
        <w:gridCol w:w="1856"/>
        <w:gridCol w:w="630"/>
        <w:gridCol w:w="1170"/>
        <w:gridCol w:w="1260"/>
        <w:gridCol w:w="450"/>
        <w:gridCol w:w="1890"/>
      </w:tblGrid>
      <w:tr w:rsidR="00373E40" w:rsidRPr="001E3493" w14:paraId="5988D715" w14:textId="62711B20" w:rsidTr="00031310">
        <w:trPr>
          <w:trHeight w:val="1952"/>
          <w:jc w:val="center"/>
        </w:trPr>
        <w:tc>
          <w:tcPr>
            <w:tcW w:w="929" w:type="dxa"/>
            <w:vMerge w:val="restart"/>
            <w:textDirection w:val="btLr"/>
            <w:vAlign w:val="bottom"/>
          </w:tcPr>
          <w:p w14:paraId="561CDEF0" w14:textId="77777777" w:rsidR="00373E40" w:rsidRPr="001E3493" w:rsidRDefault="00373E40" w:rsidP="00423400">
            <w:pPr>
              <w:spacing w:line="240" w:lineRule="auto"/>
              <w:ind w:left="113" w:right="113"/>
              <w:jc w:val="center"/>
            </w:pPr>
            <w:r w:rsidRPr="001E3493">
              <w:t>G24011</w:t>
            </w:r>
          </w:p>
        </w:tc>
        <w:tc>
          <w:tcPr>
            <w:tcW w:w="1856" w:type="dxa"/>
          </w:tcPr>
          <w:p w14:paraId="2CA189D6" w14:textId="77777777" w:rsidR="00373E40" w:rsidRPr="001E3493" w:rsidRDefault="00373E40" w:rsidP="00423400">
            <w:pPr>
              <w:spacing w:line="240" w:lineRule="auto"/>
              <w:rPr>
                <w:noProof/>
              </w:rPr>
            </w:pPr>
            <w:r w:rsidRPr="001E3493">
              <w:rPr>
                <w:noProof/>
              </w:rPr>
              <w:drawing>
                <wp:inline distT="0" distB="0" distL="0" distR="0" wp14:anchorId="07799BA9" wp14:editId="5F5547B5">
                  <wp:extent cx="1117653" cy="1564127"/>
                  <wp:effectExtent l="0" t="0" r="635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pic:cNvPicPr/>
                        </pic:nvPicPr>
                        <pic:blipFill>
                          <a:blip r:embed="rId565" cstate="print">
                            <a:extLst>
                              <a:ext uri="{28A0092B-C50C-407E-A947-70E740481C1C}">
                                <a14:useLocalDpi xmlns:a14="http://schemas.microsoft.com/office/drawing/2010/main" val="0"/>
                              </a:ext>
                            </a:extLst>
                          </a:blip>
                          <a:srcRect l="690" r="690"/>
                          <a:stretch>
                            <a:fillRect/>
                          </a:stretch>
                        </pic:blipFill>
                        <pic:spPr bwMode="auto">
                          <a:xfrm>
                            <a:off x="0" y="0"/>
                            <a:ext cx="1117653" cy="1564127"/>
                          </a:xfrm>
                          <a:prstGeom prst="rect">
                            <a:avLst/>
                          </a:prstGeom>
                          <a:ln>
                            <a:noFill/>
                          </a:ln>
                          <a:extLst>
                            <a:ext uri="{53640926-AAD7-44D8-BBD7-CCE9431645EC}">
                              <a14:shadowObscured xmlns:a14="http://schemas.microsoft.com/office/drawing/2010/main"/>
                            </a:ext>
                          </a:extLst>
                        </pic:spPr>
                      </pic:pic>
                    </a:graphicData>
                  </a:graphic>
                </wp:inline>
              </w:drawing>
            </w:r>
          </w:p>
          <w:p w14:paraId="4C3198C1" w14:textId="77777777" w:rsidR="00373E40" w:rsidRPr="001E3493" w:rsidRDefault="00373E40" w:rsidP="00423400">
            <w:pPr>
              <w:spacing w:line="240" w:lineRule="auto"/>
              <w:rPr>
                <w:noProof/>
              </w:rPr>
            </w:pPr>
            <w:r w:rsidRPr="001E3493">
              <w:rPr>
                <w:noProof/>
              </w:rPr>
              <w:t>Week 1.1</w:t>
            </w:r>
          </w:p>
        </w:tc>
        <w:tc>
          <w:tcPr>
            <w:tcW w:w="1800" w:type="dxa"/>
            <w:gridSpan w:val="2"/>
          </w:tcPr>
          <w:p w14:paraId="25BDFEEE" w14:textId="77777777" w:rsidR="00373E40" w:rsidRPr="001E3493" w:rsidRDefault="00373E40" w:rsidP="00423400">
            <w:pPr>
              <w:spacing w:line="240" w:lineRule="auto"/>
              <w:rPr>
                <w:noProof/>
              </w:rPr>
            </w:pPr>
            <w:r w:rsidRPr="001E3493">
              <w:rPr>
                <w:noProof/>
              </w:rPr>
              <w:drawing>
                <wp:inline distT="0" distB="0" distL="0" distR="0" wp14:anchorId="65ACD620" wp14:editId="329F6EA1">
                  <wp:extent cx="1126045" cy="1554128"/>
                  <wp:effectExtent l="0" t="0" r="0" b="825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pic:cNvPicPr/>
                        </pic:nvPicPr>
                        <pic:blipFill>
                          <a:blip r:embed="rId566" cstate="print">
                            <a:extLst>
                              <a:ext uri="{28A0092B-C50C-407E-A947-70E740481C1C}">
                                <a14:useLocalDpi xmlns:a14="http://schemas.microsoft.com/office/drawing/2010/main" val="0"/>
                              </a:ext>
                            </a:extLst>
                          </a:blip>
                          <a:stretch>
                            <a:fillRect/>
                          </a:stretch>
                        </pic:blipFill>
                        <pic:spPr>
                          <a:xfrm>
                            <a:off x="0" y="0"/>
                            <a:ext cx="1126045" cy="1554128"/>
                          </a:xfrm>
                          <a:prstGeom prst="rect">
                            <a:avLst/>
                          </a:prstGeom>
                        </pic:spPr>
                      </pic:pic>
                    </a:graphicData>
                  </a:graphic>
                </wp:inline>
              </w:drawing>
            </w:r>
          </w:p>
          <w:p w14:paraId="04E9A9A3" w14:textId="77777777" w:rsidR="00373E40" w:rsidRPr="001E3493" w:rsidRDefault="00373E40" w:rsidP="00423400">
            <w:pPr>
              <w:spacing w:line="240" w:lineRule="auto"/>
              <w:rPr>
                <w:noProof/>
              </w:rPr>
            </w:pPr>
            <w:r w:rsidRPr="001E3493">
              <w:rPr>
                <w:noProof/>
              </w:rPr>
              <w:t>Week 1.2</w:t>
            </w:r>
          </w:p>
        </w:tc>
        <w:tc>
          <w:tcPr>
            <w:tcW w:w="1710" w:type="dxa"/>
            <w:gridSpan w:val="2"/>
          </w:tcPr>
          <w:p w14:paraId="131D7609" w14:textId="77777777" w:rsidR="00373E40" w:rsidRPr="001E3493" w:rsidRDefault="00373E40" w:rsidP="00423400">
            <w:pPr>
              <w:spacing w:line="240" w:lineRule="auto"/>
              <w:rPr>
                <w:noProof/>
              </w:rPr>
            </w:pPr>
            <w:r w:rsidRPr="001E3493">
              <w:rPr>
                <w:noProof/>
              </w:rPr>
              <w:drawing>
                <wp:inline distT="0" distB="0" distL="0" distR="0" wp14:anchorId="2963EAA2" wp14:editId="792D2203">
                  <wp:extent cx="1121535" cy="1547904"/>
                  <wp:effectExtent l="0" t="0" r="254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567" cstate="print">
                            <a:extLst>
                              <a:ext uri="{28A0092B-C50C-407E-A947-70E740481C1C}">
                                <a14:useLocalDpi xmlns:a14="http://schemas.microsoft.com/office/drawing/2010/main" val="0"/>
                              </a:ext>
                            </a:extLst>
                          </a:blip>
                          <a:stretch>
                            <a:fillRect/>
                          </a:stretch>
                        </pic:blipFill>
                        <pic:spPr>
                          <a:xfrm>
                            <a:off x="0" y="0"/>
                            <a:ext cx="1121535" cy="1547904"/>
                          </a:xfrm>
                          <a:prstGeom prst="rect">
                            <a:avLst/>
                          </a:prstGeom>
                        </pic:spPr>
                      </pic:pic>
                    </a:graphicData>
                  </a:graphic>
                </wp:inline>
              </w:drawing>
            </w:r>
          </w:p>
          <w:p w14:paraId="6C45E400" w14:textId="77777777" w:rsidR="00373E40" w:rsidRPr="001E3493" w:rsidRDefault="00373E40" w:rsidP="00423400">
            <w:pPr>
              <w:spacing w:line="240" w:lineRule="auto"/>
              <w:rPr>
                <w:noProof/>
              </w:rPr>
            </w:pPr>
            <w:r w:rsidRPr="001E3493">
              <w:rPr>
                <w:noProof/>
              </w:rPr>
              <w:t>Week 2.1</w:t>
            </w:r>
          </w:p>
        </w:tc>
        <w:tc>
          <w:tcPr>
            <w:tcW w:w="1890" w:type="dxa"/>
          </w:tcPr>
          <w:p w14:paraId="5048BEB2" w14:textId="77777777" w:rsidR="00373E40" w:rsidRPr="001E3493" w:rsidRDefault="00373E40" w:rsidP="00423400">
            <w:pPr>
              <w:spacing w:line="240" w:lineRule="auto"/>
              <w:rPr>
                <w:noProof/>
              </w:rPr>
            </w:pPr>
            <w:r w:rsidRPr="001E3493">
              <w:rPr>
                <w:noProof/>
              </w:rPr>
              <w:drawing>
                <wp:inline distT="0" distB="0" distL="0" distR="0" wp14:anchorId="537ED323" wp14:editId="4376BDE8">
                  <wp:extent cx="1124465" cy="1569832"/>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pic:cNvPicPr/>
                        </pic:nvPicPr>
                        <pic:blipFill rotWithShape="1">
                          <a:blip r:embed="rId568" cstate="print">
                            <a:extLst>
                              <a:ext uri="{28A0092B-C50C-407E-A947-70E740481C1C}">
                                <a14:useLocalDpi xmlns:a14="http://schemas.microsoft.com/office/drawing/2010/main" val="0"/>
                              </a:ext>
                            </a:extLst>
                          </a:blip>
                          <a:srcRect t="-26" b="-1128"/>
                          <a:stretch/>
                        </pic:blipFill>
                        <pic:spPr bwMode="auto">
                          <a:xfrm>
                            <a:off x="0" y="0"/>
                            <a:ext cx="1132392" cy="1580898"/>
                          </a:xfrm>
                          <a:prstGeom prst="rect">
                            <a:avLst/>
                          </a:prstGeom>
                          <a:ln>
                            <a:noFill/>
                          </a:ln>
                          <a:extLst>
                            <a:ext uri="{53640926-AAD7-44D8-BBD7-CCE9431645EC}">
                              <a14:shadowObscured xmlns:a14="http://schemas.microsoft.com/office/drawing/2010/main"/>
                            </a:ext>
                          </a:extLst>
                        </pic:spPr>
                      </pic:pic>
                    </a:graphicData>
                  </a:graphic>
                </wp:inline>
              </w:drawing>
            </w:r>
          </w:p>
          <w:p w14:paraId="11C8A5AF" w14:textId="77777777" w:rsidR="00373E40" w:rsidRPr="001E3493" w:rsidRDefault="00373E40" w:rsidP="00423400">
            <w:pPr>
              <w:spacing w:line="240" w:lineRule="auto"/>
              <w:rPr>
                <w:noProof/>
              </w:rPr>
            </w:pPr>
            <w:r w:rsidRPr="001E3493">
              <w:rPr>
                <w:noProof/>
              </w:rPr>
              <w:t>Week 2.2</w:t>
            </w:r>
          </w:p>
        </w:tc>
      </w:tr>
      <w:tr w:rsidR="00373E40" w:rsidRPr="001E3493" w14:paraId="220B6968" w14:textId="5FA990B5" w:rsidTr="00373E40">
        <w:trPr>
          <w:trHeight w:val="1952"/>
          <w:jc w:val="center"/>
        </w:trPr>
        <w:tc>
          <w:tcPr>
            <w:tcW w:w="929" w:type="dxa"/>
            <w:vMerge/>
            <w:vAlign w:val="bottom"/>
          </w:tcPr>
          <w:p w14:paraId="71B0166B" w14:textId="77777777" w:rsidR="00373E40" w:rsidRPr="001E3493" w:rsidRDefault="00373E40" w:rsidP="00423400">
            <w:pPr>
              <w:spacing w:line="240" w:lineRule="auto"/>
              <w:jc w:val="center"/>
            </w:pPr>
          </w:p>
        </w:tc>
        <w:tc>
          <w:tcPr>
            <w:tcW w:w="2486" w:type="dxa"/>
            <w:gridSpan w:val="2"/>
          </w:tcPr>
          <w:p w14:paraId="0B590641" w14:textId="77777777" w:rsidR="00373E40" w:rsidRPr="001E3493" w:rsidRDefault="00373E40" w:rsidP="00423400">
            <w:pPr>
              <w:spacing w:line="240" w:lineRule="auto"/>
              <w:rPr>
                <w:noProof/>
                <w:highlight w:val="yellow"/>
              </w:rPr>
            </w:pPr>
            <w:r w:rsidRPr="001E3493">
              <w:rPr>
                <w:noProof/>
              </w:rPr>
              <w:drawing>
                <wp:inline distT="0" distB="0" distL="0" distR="0" wp14:anchorId="3D603F1A" wp14:editId="3061AFC6">
                  <wp:extent cx="1441449" cy="1989439"/>
                  <wp:effectExtent l="0" t="0" r="6985"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pic:nvPicPr>
                        <pic:blipFill>
                          <a:blip r:embed="rId569" cstate="print">
                            <a:extLst>
                              <a:ext uri="{28A0092B-C50C-407E-A947-70E740481C1C}">
                                <a14:useLocalDpi xmlns:a14="http://schemas.microsoft.com/office/drawing/2010/main" val="0"/>
                              </a:ext>
                            </a:extLst>
                          </a:blip>
                          <a:stretch>
                            <a:fillRect/>
                          </a:stretch>
                        </pic:blipFill>
                        <pic:spPr>
                          <a:xfrm>
                            <a:off x="0" y="0"/>
                            <a:ext cx="1441449" cy="1989439"/>
                          </a:xfrm>
                          <a:prstGeom prst="rect">
                            <a:avLst/>
                          </a:prstGeom>
                        </pic:spPr>
                      </pic:pic>
                    </a:graphicData>
                  </a:graphic>
                </wp:inline>
              </w:drawing>
            </w:r>
            <w:r w:rsidRPr="001E3493">
              <w:rPr>
                <w:noProof/>
              </w:rPr>
              <w:t>Week 3</w:t>
            </w:r>
          </w:p>
        </w:tc>
        <w:tc>
          <w:tcPr>
            <w:tcW w:w="2430" w:type="dxa"/>
            <w:gridSpan w:val="2"/>
          </w:tcPr>
          <w:p w14:paraId="715196FE" w14:textId="77777777" w:rsidR="00373E40" w:rsidRPr="001E3493" w:rsidRDefault="00373E40" w:rsidP="00423400">
            <w:pPr>
              <w:spacing w:line="240" w:lineRule="auto"/>
              <w:rPr>
                <w:noProof/>
              </w:rPr>
            </w:pPr>
            <w:r w:rsidRPr="001E3493">
              <w:rPr>
                <w:noProof/>
              </w:rPr>
              <w:drawing>
                <wp:inline distT="0" distB="0" distL="0" distR="0" wp14:anchorId="2EA104EA" wp14:editId="4E2F25AF">
                  <wp:extent cx="1986525" cy="1483763"/>
                  <wp:effectExtent l="381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pic:cNvPicPr/>
                        </pic:nvPicPr>
                        <pic:blipFill>
                          <a:blip r:embed="rId570" cstate="print">
                            <a:extLst>
                              <a:ext uri="{28A0092B-C50C-407E-A947-70E740481C1C}">
                                <a14:useLocalDpi xmlns:a14="http://schemas.microsoft.com/office/drawing/2010/main" val="0"/>
                              </a:ext>
                            </a:extLst>
                          </a:blip>
                          <a:stretch>
                            <a:fillRect/>
                          </a:stretch>
                        </pic:blipFill>
                        <pic:spPr>
                          <a:xfrm rot="5400000">
                            <a:off x="0" y="0"/>
                            <a:ext cx="1988826" cy="1485481"/>
                          </a:xfrm>
                          <a:prstGeom prst="rect">
                            <a:avLst/>
                          </a:prstGeom>
                        </pic:spPr>
                      </pic:pic>
                    </a:graphicData>
                  </a:graphic>
                </wp:inline>
              </w:drawing>
            </w:r>
          </w:p>
          <w:p w14:paraId="621A94FE" w14:textId="77777777" w:rsidR="00373E40" w:rsidRPr="001E3493" w:rsidRDefault="00373E40" w:rsidP="00423400">
            <w:pPr>
              <w:spacing w:line="240" w:lineRule="auto"/>
              <w:rPr>
                <w:noProof/>
              </w:rPr>
            </w:pPr>
            <w:r w:rsidRPr="001E3493">
              <w:rPr>
                <w:noProof/>
              </w:rPr>
              <w:t xml:space="preserve">Week 4 </w:t>
            </w:r>
          </w:p>
        </w:tc>
        <w:tc>
          <w:tcPr>
            <w:tcW w:w="2340" w:type="dxa"/>
            <w:gridSpan w:val="2"/>
          </w:tcPr>
          <w:p w14:paraId="30D2C4E4" w14:textId="77777777" w:rsidR="00373E40" w:rsidRPr="001E3493" w:rsidRDefault="00373E40" w:rsidP="00423400">
            <w:pPr>
              <w:spacing w:line="240" w:lineRule="auto"/>
              <w:rPr>
                <w:noProof/>
              </w:rPr>
            </w:pPr>
            <w:r w:rsidRPr="001E3493">
              <w:rPr>
                <w:noProof/>
              </w:rPr>
              <w:drawing>
                <wp:inline distT="0" distB="0" distL="0" distR="0" wp14:anchorId="0EB1D387" wp14:editId="570C99B7">
                  <wp:extent cx="1444682" cy="1993899"/>
                  <wp:effectExtent l="0" t="0" r="3175" b="698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pic:cNvPicPr/>
                        </pic:nvPicPr>
                        <pic:blipFill>
                          <a:blip r:embed="rId571" cstate="print">
                            <a:extLst>
                              <a:ext uri="{28A0092B-C50C-407E-A947-70E740481C1C}">
                                <a14:useLocalDpi xmlns:a14="http://schemas.microsoft.com/office/drawing/2010/main" val="0"/>
                              </a:ext>
                            </a:extLst>
                          </a:blip>
                          <a:stretch>
                            <a:fillRect/>
                          </a:stretch>
                        </pic:blipFill>
                        <pic:spPr>
                          <a:xfrm>
                            <a:off x="0" y="0"/>
                            <a:ext cx="1444682" cy="1993899"/>
                          </a:xfrm>
                          <a:prstGeom prst="rect">
                            <a:avLst/>
                          </a:prstGeom>
                        </pic:spPr>
                      </pic:pic>
                    </a:graphicData>
                  </a:graphic>
                </wp:inline>
              </w:drawing>
            </w:r>
          </w:p>
          <w:p w14:paraId="20D838E5" w14:textId="77777777" w:rsidR="00373E40" w:rsidRPr="001E3493" w:rsidRDefault="00373E40" w:rsidP="00423400">
            <w:pPr>
              <w:spacing w:line="240" w:lineRule="auto"/>
              <w:rPr>
                <w:noProof/>
              </w:rPr>
            </w:pPr>
            <w:r w:rsidRPr="001E3493">
              <w:rPr>
                <w:noProof/>
              </w:rPr>
              <w:t>Week 6</w:t>
            </w:r>
          </w:p>
        </w:tc>
      </w:tr>
      <w:tr w:rsidR="00373E40" w:rsidRPr="001E3493" w14:paraId="3510C17C" w14:textId="08118F42" w:rsidTr="00373E40">
        <w:trPr>
          <w:trHeight w:val="1952"/>
          <w:jc w:val="center"/>
        </w:trPr>
        <w:tc>
          <w:tcPr>
            <w:tcW w:w="929" w:type="dxa"/>
            <w:vMerge/>
            <w:vAlign w:val="bottom"/>
          </w:tcPr>
          <w:p w14:paraId="2AD787CF" w14:textId="77777777" w:rsidR="00373E40" w:rsidRPr="001E3493" w:rsidRDefault="00373E40" w:rsidP="00423400">
            <w:pPr>
              <w:spacing w:line="240" w:lineRule="auto"/>
              <w:jc w:val="center"/>
            </w:pPr>
          </w:p>
        </w:tc>
        <w:tc>
          <w:tcPr>
            <w:tcW w:w="2486" w:type="dxa"/>
            <w:gridSpan w:val="2"/>
          </w:tcPr>
          <w:p w14:paraId="2981DF8D" w14:textId="77777777" w:rsidR="00373E40" w:rsidRPr="001E3493" w:rsidRDefault="00373E40" w:rsidP="00423400">
            <w:pPr>
              <w:spacing w:line="240" w:lineRule="auto"/>
              <w:rPr>
                <w:noProof/>
              </w:rPr>
            </w:pPr>
            <w:r w:rsidRPr="001E3493">
              <w:rPr>
                <w:noProof/>
              </w:rPr>
              <w:drawing>
                <wp:inline distT="0" distB="0" distL="0" distR="0" wp14:anchorId="1971D9C0" wp14:editId="3FBB4D2D">
                  <wp:extent cx="1441449" cy="1989439"/>
                  <wp:effectExtent l="0" t="0" r="698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a:blip r:embed="rId572" cstate="print">
                            <a:extLst>
                              <a:ext uri="{28A0092B-C50C-407E-A947-70E740481C1C}">
                                <a14:useLocalDpi xmlns:a14="http://schemas.microsoft.com/office/drawing/2010/main" val="0"/>
                              </a:ext>
                            </a:extLst>
                          </a:blip>
                          <a:stretch>
                            <a:fillRect/>
                          </a:stretch>
                        </pic:blipFill>
                        <pic:spPr>
                          <a:xfrm>
                            <a:off x="0" y="0"/>
                            <a:ext cx="1441449" cy="1989439"/>
                          </a:xfrm>
                          <a:prstGeom prst="rect">
                            <a:avLst/>
                          </a:prstGeom>
                        </pic:spPr>
                      </pic:pic>
                    </a:graphicData>
                  </a:graphic>
                </wp:inline>
              </w:drawing>
            </w:r>
            <w:r w:rsidRPr="001E3493">
              <w:rPr>
                <w:noProof/>
              </w:rPr>
              <w:t>Week 8</w:t>
            </w:r>
          </w:p>
        </w:tc>
        <w:tc>
          <w:tcPr>
            <w:tcW w:w="2430" w:type="dxa"/>
            <w:gridSpan w:val="2"/>
          </w:tcPr>
          <w:p w14:paraId="7669E568" w14:textId="77777777" w:rsidR="00373E40" w:rsidRPr="001E3493" w:rsidRDefault="00373E40" w:rsidP="00423400">
            <w:pPr>
              <w:spacing w:line="240" w:lineRule="auto"/>
              <w:rPr>
                <w:noProof/>
              </w:rPr>
            </w:pPr>
            <w:r w:rsidRPr="001E3493">
              <w:rPr>
                <w:noProof/>
              </w:rPr>
              <w:drawing>
                <wp:inline distT="0" distB="0" distL="0" distR="0" wp14:anchorId="0F8C9A8E" wp14:editId="2011FFF2">
                  <wp:extent cx="1422950" cy="1963907"/>
                  <wp:effectExtent l="0" t="0" r="635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573" cstate="print">
                            <a:extLst>
                              <a:ext uri="{28A0092B-C50C-407E-A947-70E740481C1C}">
                                <a14:useLocalDpi xmlns:a14="http://schemas.microsoft.com/office/drawing/2010/main" val="0"/>
                              </a:ext>
                            </a:extLst>
                          </a:blip>
                          <a:stretch>
                            <a:fillRect/>
                          </a:stretch>
                        </pic:blipFill>
                        <pic:spPr>
                          <a:xfrm>
                            <a:off x="0" y="0"/>
                            <a:ext cx="1422950" cy="1963907"/>
                          </a:xfrm>
                          <a:prstGeom prst="rect">
                            <a:avLst/>
                          </a:prstGeom>
                        </pic:spPr>
                      </pic:pic>
                    </a:graphicData>
                  </a:graphic>
                </wp:inline>
              </w:drawing>
            </w:r>
            <w:r w:rsidRPr="001E3493">
              <w:rPr>
                <w:noProof/>
              </w:rPr>
              <w:br/>
              <w:t>Week 10</w:t>
            </w:r>
          </w:p>
        </w:tc>
        <w:tc>
          <w:tcPr>
            <w:tcW w:w="2340" w:type="dxa"/>
            <w:gridSpan w:val="2"/>
          </w:tcPr>
          <w:p w14:paraId="5792C808" w14:textId="77777777" w:rsidR="00373E40" w:rsidRPr="001E3493" w:rsidRDefault="00373E40" w:rsidP="00423400">
            <w:pPr>
              <w:spacing w:line="240" w:lineRule="auto"/>
              <w:rPr>
                <w:noProof/>
              </w:rPr>
            </w:pPr>
            <w:r w:rsidRPr="001E3493">
              <w:rPr>
                <w:noProof/>
              </w:rPr>
              <w:drawing>
                <wp:inline distT="0" distB="0" distL="0" distR="0" wp14:anchorId="6D94AFE4" wp14:editId="7C2CBAE1">
                  <wp:extent cx="1415538" cy="1953676"/>
                  <wp:effectExtent l="0" t="0" r="0" b="889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574" cstate="print">
                            <a:extLst>
                              <a:ext uri="{28A0092B-C50C-407E-A947-70E740481C1C}">
                                <a14:useLocalDpi xmlns:a14="http://schemas.microsoft.com/office/drawing/2010/main" val="0"/>
                              </a:ext>
                            </a:extLst>
                          </a:blip>
                          <a:stretch>
                            <a:fillRect/>
                          </a:stretch>
                        </pic:blipFill>
                        <pic:spPr>
                          <a:xfrm>
                            <a:off x="0" y="0"/>
                            <a:ext cx="1415538" cy="1953676"/>
                          </a:xfrm>
                          <a:prstGeom prst="rect">
                            <a:avLst/>
                          </a:prstGeom>
                        </pic:spPr>
                      </pic:pic>
                    </a:graphicData>
                  </a:graphic>
                </wp:inline>
              </w:drawing>
            </w:r>
            <w:r w:rsidRPr="001E3493">
              <w:rPr>
                <w:noProof/>
              </w:rPr>
              <w:br/>
              <w:t>Week 12</w:t>
            </w:r>
          </w:p>
        </w:tc>
      </w:tr>
    </w:tbl>
    <w:p w14:paraId="4EBA5776" w14:textId="77777777" w:rsidR="00B46408" w:rsidRDefault="00B46408"/>
    <w:p w14:paraId="4B208F98" w14:textId="77777777" w:rsidR="00B46408" w:rsidRDefault="00B46408"/>
    <w:p w14:paraId="7A207D10" w14:textId="77777777" w:rsidR="00B46408" w:rsidRDefault="00B46408"/>
    <w:p w14:paraId="5BA01DAE" w14:textId="77777777" w:rsidR="00B46408" w:rsidRDefault="00B46408"/>
    <w:p w14:paraId="0CC21162" w14:textId="00366EB5" w:rsidR="00B46408" w:rsidRDefault="00B46408">
      <w:r>
        <w:lastRenderedPageBreak/>
        <w:t>Table 39 Continued</w:t>
      </w:r>
    </w:p>
    <w:tbl>
      <w:tblPr>
        <w:tblStyle w:val="TableGrid"/>
        <w:tblW w:w="8185" w:type="dxa"/>
        <w:jc w:val="center"/>
        <w:tblLayout w:type="fixed"/>
        <w:tblLook w:val="04A0" w:firstRow="1" w:lastRow="0" w:firstColumn="1" w:lastColumn="0" w:noHBand="0" w:noVBand="1"/>
      </w:tblPr>
      <w:tblGrid>
        <w:gridCol w:w="929"/>
        <w:gridCol w:w="1856"/>
        <w:gridCol w:w="630"/>
        <w:gridCol w:w="1260"/>
        <w:gridCol w:w="1170"/>
        <w:gridCol w:w="360"/>
        <w:gridCol w:w="1980"/>
      </w:tblGrid>
      <w:tr w:rsidR="00031310" w:rsidRPr="001E3493" w14:paraId="591AE9D7" w14:textId="74280157" w:rsidTr="00031310">
        <w:trPr>
          <w:trHeight w:val="1952"/>
          <w:jc w:val="center"/>
        </w:trPr>
        <w:tc>
          <w:tcPr>
            <w:tcW w:w="929" w:type="dxa"/>
            <w:vMerge w:val="restart"/>
            <w:textDirection w:val="btLr"/>
            <w:vAlign w:val="bottom"/>
          </w:tcPr>
          <w:p w14:paraId="5CE4A65F" w14:textId="77777777" w:rsidR="00031310" w:rsidRPr="001E3493" w:rsidRDefault="00031310" w:rsidP="00423400">
            <w:pPr>
              <w:spacing w:line="240" w:lineRule="auto"/>
              <w:ind w:left="113" w:right="113"/>
              <w:jc w:val="center"/>
            </w:pPr>
            <w:r w:rsidRPr="001E3493">
              <w:t>G24012</w:t>
            </w:r>
          </w:p>
          <w:p w14:paraId="1DB1A488" w14:textId="3F3A26CC" w:rsidR="00031310" w:rsidRPr="001E3493" w:rsidRDefault="00031310" w:rsidP="00423400">
            <w:pPr>
              <w:spacing w:line="240" w:lineRule="auto"/>
              <w:ind w:left="113" w:right="113"/>
            </w:pPr>
          </w:p>
        </w:tc>
        <w:tc>
          <w:tcPr>
            <w:tcW w:w="1856" w:type="dxa"/>
          </w:tcPr>
          <w:p w14:paraId="09313673" w14:textId="77777777" w:rsidR="00031310" w:rsidRPr="001E3493" w:rsidRDefault="00031310" w:rsidP="00423400">
            <w:pPr>
              <w:spacing w:line="240" w:lineRule="auto"/>
              <w:rPr>
                <w:noProof/>
              </w:rPr>
            </w:pPr>
            <w:r w:rsidRPr="001E3493">
              <w:rPr>
                <w:noProof/>
              </w:rPr>
              <w:drawing>
                <wp:inline distT="0" distB="0" distL="0" distR="0" wp14:anchorId="3CF1C849" wp14:editId="229D71E9">
                  <wp:extent cx="1117653" cy="1564127"/>
                  <wp:effectExtent l="0" t="0" r="6350" b="0"/>
                  <wp:docPr id="1015449488" name="Picture 101544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a:blip r:embed="rId575" cstate="print">
                            <a:extLst>
                              <a:ext uri="{28A0092B-C50C-407E-A947-70E740481C1C}">
                                <a14:useLocalDpi xmlns:a14="http://schemas.microsoft.com/office/drawing/2010/main" val="0"/>
                              </a:ext>
                            </a:extLst>
                          </a:blip>
                          <a:srcRect l="690" r="690"/>
                          <a:stretch>
                            <a:fillRect/>
                          </a:stretch>
                        </pic:blipFill>
                        <pic:spPr bwMode="auto">
                          <a:xfrm>
                            <a:off x="0" y="0"/>
                            <a:ext cx="1117653" cy="1564127"/>
                          </a:xfrm>
                          <a:prstGeom prst="rect">
                            <a:avLst/>
                          </a:prstGeom>
                          <a:ln>
                            <a:noFill/>
                          </a:ln>
                          <a:extLst>
                            <a:ext uri="{53640926-AAD7-44D8-BBD7-CCE9431645EC}">
                              <a14:shadowObscured xmlns:a14="http://schemas.microsoft.com/office/drawing/2010/main"/>
                            </a:ext>
                          </a:extLst>
                        </pic:spPr>
                      </pic:pic>
                    </a:graphicData>
                  </a:graphic>
                </wp:inline>
              </w:drawing>
            </w:r>
          </w:p>
          <w:p w14:paraId="4301A98E" w14:textId="40028D41" w:rsidR="00031310" w:rsidRPr="001E3493" w:rsidRDefault="00031310" w:rsidP="00423400">
            <w:pPr>
              <w:spacing w:line="240" w:lineRule="auto"/>
              <w:rPr>
                <w:noProof/>
              </w:rPr>
            </w:pPr>
            <w:r w:rsidRPr="001E3493">
              <w:rPr>
                <w:noProof/>
              </w:rPr>
              <w:t>Week 1.1</w:t>
            </w:r>
          </w:p>
        </w:tc>
        <w:tc>
          <w:tcPr>
            <w:tcW w:w="1890" w:type="dxa"/>
            <w:gridSpan w:val="2"/>
          </w:tcPr>
          <w:p w14:paraId="0D27C5E0" w14:textId="77777777" w:rsidR="00031310" w:rsidRPr="001E3493" w:rsidRDefault="00031310" w:rsidP="00423400">
            <w:pPr>
              <w:spacing w:line="240" w:lineRule="auto"/>
              <w:rPr>
                <w:noProof/>
              </w:rPr>
            </w:pPr>
            <w:r w:rsidRPr="001E3493">
              <w:rPr>
                <w:noProof/>
              </w:rPr>
              <w:drawing>
                <wp:inline distT="0" distB="0" distL="0" distR="0" wp14:anchorId="02A2762F" wp14:editId="2D9CA398">
                  <wp:extent cx="1126044" cy="1554128"/>
                  <wp:effectExtent l="0" t="0" r="0" b="8255"/>
                  <wp:docPr id="1015449489" name="Picture 101544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576" cstate="print">
                            <a:extLst>
                              <a:ext uri="{28A0092B-C50C-407E-A947-70E740481C1C}">
                                <a14:useLocalDpi xmlns:a14="http://schemas.microsoft.com/office/drawing/2010/main" val="0"/>
                              </a:ext>
                            </a:extLst>
                          </a:blip>
                          <a:stretch>
                            <a:fillRect/>
                          </a:stretch>
                        </pic:blipFill>
                        <pic:spPr>
                          <a:xfrm>
                            <a:off x="0" y="0"/>
                            <a:ext cx="1126044" cy="1554128"/>
                          </a:xfrm>
                          <a:prstGeom prst="rect">
                            <a:avLst/>
                          </a:prstGeom>
                        </pic:spPr>
                      </pic:pic>
                    </a:graphicData>
                  </a:graphic>
                </wp:inline>
              </w:drawing>
            </w:r>
          </w:p>
          <w:p w14:paraId="31D2969C" w14:textId="49DEC7C4" w:rsidR="00031310" w:rsidRPr="001E3493" w:rsidRDefault="00031310" w:rsidP="00423400">
            <w:pPr>
              <w:spacing w:line="240" w:lineRule="auto"/>
              <w:rPr>
                <w:noProof/>
              </w:rPr>
            </w:pPr>
            <w:r w:rsidRPr="001E3493">
              <w:rPr>
                <w:noProof/>
              </w:rPr>
              <w:t>Week 1.2</w:t>
            </w:r>
          </w:p>
        </w:tc>
        <w:tc>
          <w:tcPr>
            <w:tcW w:w="1530" w:type="dxa"/>
            <w:gridSpan w:val="2"/>
          </w:tcPr>
          <w:p w14:paraId="6D3CD2BD" w14:textId="77777777" w:rsidR="00031310" w:rsidRPr="001E3493" w:rsidRDefault="00031310" w:rsidP="00423400">
            <w:pPr>
              <w:spacing w:line="240" w:lineRule="auto"/>
              <w:rPr>
                <w:noProof/>
              </w:rPr>
            </w:pPr>
            <w:r w:rsidRPr="001E3493">
              <w:rPr>
                <w:noProof/>
              </w:rPr>
              <w:drawing>
                <wp:inline distT="0" distB="0" distL="0" distR="0" wp14:anchorId="72395DDC" wp14:editId="1DD2A9AD">
                  <wp:extent cx="1121535" cy="1547903"/>
                  <wp:effectExtent l="0" t="0" r="2540" b="0"/>
                  <wp:docPr id="1015449490" name="Picture 1015449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577" cstate="print">
                            <a:extLst>
                              <a:ext uri="{28A0092B-C50C-407E-A947-70E740481C1C}">
                                <a14:useLocalDpi xmlns:a14="http://schemas.microsoft.com/office/drawing/2010/main" val="0"/>
                              </a:ext>
                            </a:extLst>
                          </a:blip>
                          <a:stretch>
                            <a:fillRect/>
                          </a:stretch>
                        </pic:blipFill>
                        <pic:spPr>
                          <a:xfrm>
                            <a:off x="0" y="0"/>
                            <a:ext cx="1121535" cy="1547903"/>
                          </a:xfrm>
                          <a:prstGeom prst="rect">
                            <a:avLst/>
                          </a:prstGeom>
                        </pic:spPr>
                      </pic:pic>
                    </a:graphicData>
                  </a:graphic>
                </wp:inline>
              </w:drawing>
            </w:r>
          </w:p>
          <w:p w14:paraId="76E8B955" w14:textId="516D894E" w:rsidR="00031310" w:rsidRPr="001E3493" w:rsidRDefault="00031310" w:rsidP="00423400">
            <w:pPr>
              <w:spacing w:line="240" w:lineRule="auto"/>
              <w:rPr>
                <w:noProof/>
              </w:rPr>
            </w:pPr>
            <w:r w:rsidRPr="001E3493">
              <w:rPr>
                <w:noProof/>
              </w:rPr>
              <w:t>Week 2.1</w:t>
            </w:r>
          </w:p>
        </w:tc>
        <w:tc>
          <w:tcPr>
            <w:tcW w:w="1980" w:type="dxa"/>
          </w:tcPr>
          <w:p w14:paraId="35C402ED" w14:textId="77777777" w:rsidR="00031310" w:rsidRPr="001E3493" w:rsidRDefault="00031310" w:rsidP="00423400">
            <w:pPr>
              <w:spacing w:line="240" w:lineRule="auto"/>
              <w:rPr>
                <w:noProof/>
              </w:rPr>
            </w:pPr>
            <w:r w:rsidRPr="001E3493">
              <w:rPr>
                <w:noProof/>
              </w:rPr>
              <w:drawing>
                <wp:inline distT="0" distB="0" distL="0" distR="0" wp14:anchorId="13CAC58B" wp14:editId="650927BB">
                  <wp:extent cx="1142452" cy="1576511"/>
                  <wp:effectExtent l="0" t="0" r="635" b="5080"/>
                  <wp:docPr id="1015449491" name="Picture 101544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pic:cNvPicPr/>
                        </pic:nvPicPr>
                        <pic:blipFill>
                          <a:blip r:embed="rId578" cstate="print">
                            <a:extLst>
                              <a:ext uri="{28A0092B-C50C-407E-A947-70E740481C1C}">
                                <a14:useLocalDpi xmlns:a14="http://schemas.microsoft.com/office/drawing/2010/main" val="0"/>
                              </a:ext>
                            </a:extLst>
                          </a:blip>
                          <a:srcRect t="8" b="8"/>
                          <a:stretch>
                            <a:fillRect/>
                          </a:stretch>
                        </pic:blipFill>
                        <pic:spPr bwMode="auto">
                          <a:xfrm>
                            <a:off x="0" y="0"/>
                            <a:ext cx="1142452" cy="1576511"/>
                          </a:xfrm>
                          <a:prstGeom prst="rect">
                            <a:avLst/>
                          </a:prstGeom>
                          <a:ln>
                            <a:noFill/>
                          </a:ln>
                          <a:extLst>
                            <a:ext uri="{53640926-AAD7-44D8-BBD7-CCE9431645EC}">
                              <a14:shadowObscured xmlns:a14="http://schemas.microsoft.com/office/drawing/2010/main"/>
                            </a:ext>
                          </a:extLst>
                        </pic:spPr>
                      </pic:pic>
                    </a:graphicData>
                  </a:graphic>
                </wp:inline>
              </w:drawing>
            </w:r>
          </w:p>
          <w:p w14:paraId="3DC84970" w14:textId="3BB116F7" w:rsidR="00031310" w:rsidRPr="001E3493" w:rsidRDefault="00031310" w:rsidP="00423400">
            <w:pPr>
              <w:spacing w:line="240" w:lineRule="auto"/>
              <w:rPr>
                <w:noProof/>
              </w:rPr>
            </w:pPr>
            <w:r w:rsidRPr="001E3493">
              <w:rPr>
                <w:noProof/>
              </w:rPr>
              <w:t>Week 2.2</w:t>
            </w:r>
          </w:p>
        </w:tc>
      </w:tr>
      <w:tr w:rsidR="00031310" w:rsidRPr="001E3493" w14:paraId="2F8A6EAD" w14:textId="77777777" w:rsidTr="00373E40">
        <w:trPr>
          <w:trHeight w:val="1952"/>
          <w:jc w:val="center"/>
        </w:trPr>
        <w:tc>
          <w:tcPr>
            <w:tcW w:w="929" w:type="dxa"/>
            <w:vMerge/>
            <w:vAlign w:val="bottom"/>
          </w:tcPr>
          <w:p w14:paraId="742B40DD" w14:textId="46A4E272" w:rsidR="00031310" w:rsidRPr="001E3493" w:rsidRDefault="00031310" w:rsidP="00423400">
            <w:pPr>
              <w:spacing w:line="240" w:lineRule="auto"/>
              <w:jc w:val="center"/>
            </w:pPr>
          </w:p>
        </w:tc>
        <w:tc>
          <w:tcPr>
            <w:tcW w:w="2486" w:type="dxa"/>
            <w:gridSpan w:val="2"/>
          </w:tcPr>
          <w:p w14:paraId="3A644F34" w14:textId="5D778A04" w:rsidR="00031310" w:rsidRPr="001E3493" w:rsidRDefault="00031310" w:rsidP="00423400">
            <w:pPr>
              <w:spacing w:line="240" w:lineRule="auto"/>
              <w:rPr>
                <w:noProof/>
              </w:rPr>
            </w:pPr>
            <w:r w:rsidRPr="001E3493">
              <w:rPr>
                <w:noProof/>
              </w:rPr>
              <w:drawing>
                <wp:inline distT="0" distB="0" distL="0" distR="0" wp14:anchorId="4DF6A600" wp14:editId="003AAEE8">
                  <wp:extent cx="1218165" cy="1681270"/>
                  <wp:effectExtent l="0" t="0" r="1270" b="0"/>
                  <wp:docPr id="1015449492" name="Picture 101544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579" cstate="print">
                            <a:extLst>
                              <a:ext uri="{28A0092B-C50C-407E-A947-70E740481C1C}">
                                <a14:useLocalDpi xmlns:a14="http://schemas.microsoft.com/office/drawing/2010/main" val="0"/>
                              </a:ext>
                            </a:extLst>
                          </a:blip>
                          <a:stretch>
                            <a:fillRect/>
                          </a:stretch>
                        </pic:blipFill>
                        <pic:spPr>
                          <a:xfrm>
                            <a:off x="0" y="0"/>
                            <a:ext cx="1224316" cy="1689759"/>
                          </a:xfrm>
                          <a:prstGeom prst="rect">
                            <a:avLst/>
                          </a:prstGeom>
                        </pic:spPr>
                      </pic:pic>
                    </a:graphicData>
                  </a:graphic>
                </wp:inline>
              </w:drawing>
            </w:r>
            <w:r w:rsidRPr="001E3493">
              <w:rPr>
                <w:noProof/>
              </w:rPr>
              <w:t>Week 3</w:t>
            </w:r>
          </w:p>
        </w:tc>
        <w:tc>
          <w:tcPr>
            <w:tcW w:w="2430" w:type="dxa"/>
            <w:gridSpan w:val="2"/>
          </w:tcPr>
          <w:p w14:paraId="01F36162" w14:textId="77777777" w:rsidR="00031310" w:rsidRPr="001E3493" w:rsidRDefault="00031310" w:rsidP="00423400">
            <w:pPr>
              <w:spacing w:line="240" w:lineRule="auto"/>
              <w:rPr>
                <w:noProof/>
              </w:rPr>
            </w:pPr>
            <w:r w:rsidRPr="001E3493">
              <w:rPr>
                <w:noProof/>
              </w:rPr>
              <w:drawing>
                <wp:inline distT="0" distB="0" distL="0" distR="0" wp14:anchorId="19B0F938" wp14:editId="3FD93AF7">
                  <wp:extent cx="1676009" cy="1251834"/>
                  <wp:effectExtent l="2540" t="0" r="3175" b="3175"/>
                  <wp:docPr id="1015449493" name="Picture 101544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pic:cNvPicPr/>
                        </pic:nvPicPr>
                        <pic:blipFill>
                          <a:blip r:embed="rId580" cstate="print">
                            <a:extLst>
                              <a:ext uri="{28A0092B-C50C-407E-A947-70E740481C1C}">
                                <a14:useLocalDpi xmlns:a14="http://schemas.microsoft.com/office/drawing/2010/main" val="0"/>
                              </a:ext>
                            </a:extLst>
                          </a:blip>
                          <a:stretch>
                            <a:fillRect/>
                          </a:stretch>
                        </pic:blipFill>
                        <pic:spPr>
                          <a:xfrm rot="5400000">
                            <a:off x="0" y="0"/>
                            <a:ext cx="1684709" cy="1258332"/>
                          </a:xfrm>
                          <a:prstGeom prst="rect">
                            <a:avLst/>
                          </a:prstGeom>
                        </pic:spPr>
                      </pic:pic>
                    </a:graphicData>
                  </a:graphic>
                </wp:inline>
              </w:drawing>
            </w:r>
          </w:p>
          <w:p w14:paraId="353F4D8A" w14:textId="70EB9B47" w:rsidR="00031310" w:rsidRPr="001E3493" w:rsidRDefault="00031310" w:rsidP="00423400">
            <w:pPr>
              <w:spacing w:line="240" w:lineRule="auto"/>
              <w:rPr>
                <w:noProof/>
              </w:rPr>
            </w:pPr>
            <w:r w:rsidRPr="001E3493">
              <w:rPr>
                <w:noProof/>
              </w:rPr>
              <w:t xml:space="preserve">Week 4 </w:t>
            </w:r>
          </w:p>
        </w:tc>
        <w:tc>
          <w:tcPr>
            <w:tcW w:w="2340" w:type="dxa"/>
            <w:gridSpan w:val="2"/>
          </w:tcPr>
          <w:p w14:paraId="30B4472F" w14:textId="77777777" w:rsidR="00031310" w:rsidRPr="001E3493" w:rsidRDefault="00031310" w:rsidP="00423400">
            <w:pPr>
              <w:spacing w:line="240" w:lineRule="auto"/>
              <w:rPr>
                <w:noProof/>
              </w:rPr>
            </w:pPr>
            <w:r w:rsidRPr="001E3493">
              <w:rPr>
                <w:noProof/>
              </w:rPr>
              <w:drawing>
                <wp:inline distT="0" distB="0" distL="0" distR="0" wp14:anchorId="30E59BF6" wp14:editId="57119B7E">
                  <wp:extent cx="1217858" cy="1680845"/>
                  <wp:effectExtent l="0" t="0" r="1905" b="0"/>
                  <wp:docPr id="1015449494" name="Picture 1015449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581" cstate="print">
                            <a:extLst>
                              <a:ext uri="{28A0092B-C50C-407E-A947-70E740481C1C}">
                                <a14:useLocalDpi xmlns:a14="http://schemas.microsoft.com/office/drawing/2010/main" val="0"/>
                              </a:ext>
                            </a:extLst>
                          </a:blip>
                          <a:stretch>
                            <a:fillRect/>
                          </a:stretch>
                        </pic:blipFill>
                        <pic:spPr>
                          <a:xfrm>
                            <a:off x="0" y="0"/>
                            <a:ext cx="1225956" cy="1692021"/>
                          </a:xfrm>
                          <a:prstGeom prst="rect">
                            <a:avLst/>
                          </a:prstGeom>
                        </pic:spPr>
                      </pic:pic>
                    </a:graphicData>
                  </a:graphic>
                </wp:inline>
              </w:drawing>
            </w:r>
          </w:p>
          <w:p w14:paraId="588E8431" w14:textId="0F1B99BD" w:rsidR="00031310" w:rsidRPr="001E3493" w:rsidRDefault="00031310" w:rsidP="00423400">
            <w:pPr>
              <w:spacing w:line="240" w:lineRule="auto"/>
              <w:rPr>
                <w:noProof/>
              </w:rPr>
            </w:pPr>
            <w:r w:rsidRPr="001E3493">
              <w:rPr>
                <w:noProof/>
              </w:rPr>
              <w:t>Week 6</w:t>
            </w:r>
          </w:p>
        </w:tc>
      </w:tr>
      <w:tr w:rsidR="00031310" w:rsidRPr="001E3493" w14:paraId="68A8CC58" w14:textId="77777777" w:rsidTr="00373E40">
        <w:trPr>
          <w:trHeight w:val="1952"/>
          <w:jc w:val="center"/>
        </w:trPr>
        <w:tc>
          <w:tcPr>
            <w:tcW w:w="929" w:type="dxa"/>
            <w:vMerge/>
            <w:vAlign w:val="bottom"/>
          </w:tcPr>
          <w:p w14:paraId="5D1A532B" w14:textId="093E84A7" w:rsidR="00031310" w:rsidRPr="001E3493" w:rsidRDefault="00031310" w:rsidP="00423400">
            <w:pPr>
              <w:spacing w:line="240" w:lineRule="auto"/>
              <w:jc w:val="center"/>
            </w:pPr>
          </w:p>
        </w:tc>
        <w:tc>
          <w:tcPr>
            <w:tcW w:w="2486" w:type="dxa"/>
            <w:gridSpan w:val="2"/>
          </w:tcPr>
          <w:p w14:paraId="55F56E30" w14:textId="7A263DEE" w:rsidR="00031310" w:rsidRPr="001E3493" w:rsidRDefault="00031310" w:rsidP="00423400">
            <w:pPr>
              <w:spacing w:line="240" w:lineRule="auto"/>
              <w:rPr>
                <w:noProof/>
              </w:rPr>
            </w:pPr>
            <w:r w:rsidRPr="001E3493">
              <w:rPr>
                <w:noProof/>
              </w:rPr>
              <w:drawing>
                <wp:inline distT="0" distB="0" distL="0" distR="0" wp14:anchorId="2822CEF2" wp14:editId="071E86BC">
                  <wp:extent cx="1250055" cy="1725283"/>
                  <wp:effectExtent l="0" t="0" r="7620" b="8890"/>
                  <wp:docPr id="1015449495" name="Picture 101544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pic:cNvPicPr/>
                        </pic:nvPicPr>
                        <pic:blipFill>
                          <a:blip r:embed="rId582" cstate="print">
                            <a:extLst>
                              <a:ext uri="{28A0092B-C50C-407E-A947-70E740481C1C}">
                                <a14:useLocalDpi xmlns:a14="http://schemas.microsoft.com/office/drawing/2010/main" val="0"/>
                              </a:ext>
                            </a:extLst>
                          </a:blip>
                          <a:stretch>
                            <a:fillRect/>
                          </a:stretch>
                        </pic:blipFill>
                        <pic:spPr>
                          <a:xfrm>
                            <a:off x="0" y="0"/>
                            <a:ext cx="1252974" cy="1729311"/>
                          </a:xfrm>
                          <a:prstGeom prst="rect">
                            <a:avLst/>
                          </a:prstGeom>
                        </pic:spPr>
                      </pic:pic>
                    </a:graphicData>
                  </a:graphic>
                </wp:inline>
              </w:drawing>
            </w:r>
            <w:r w:rsidRPr="001E3493">
              <w:rPr>
                <w:noProof/>
              </w:rPr>
              <w:t>Week 8</w:t>
            </w:r>
          </w:p>
        </w:tc>
        <w:tc>
          <w:tcPr>
            <w:tcW w:w="2430" w:type="dxa"/>
            <w:gridSpan w:val="2"/>
          </w:tcPr>
          <w:p w14:paraId="439111E9" w14:textId="2BADDC53" w:rsidR="00031310" w:rsidRPr="001E3493" w:rsidRDefault="00031310" w:rsidP="00423400">
            <w:pPr>
              <w:spacing w:line="240" w:lineRule="auto"/>
              <w:rPr>
                <w:noProof/>
              </w:rPr>
            </w:pPr>
            <w:r w:rsidRPr="001E3493">
              <w:rPr>
                <w:noProof/>
              </w:rPr>
              <w:drawing>
                <wp:inline distT="0" distB="0" distL="0" distR="0" wp14:anchorId="47EA244F" wp14:editId="3C8AB50F">
                  <wp:extent cx="1287558" cy="1777042"/>
                  <wp:effectExtent l="0" t="0" r="8255" b="0"/>
                  <wp:docPr id="1015449496" name="Picture 1015449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pic:cNvPicPr/>
                        </pic:nvPicPr>
                        <pic:blipFill>
                          <a:blip r:embed="rId583" cstate="print">
                            <a:extLst>
                              <a:ext uri="{28A0092B-C50C-407E-A947-70E740481C1C}">
                                <a14:useLocalDpi xmlns:a14="http://schemas.microsoft.com/office/drawing/2010/main" val="0"/>
                              </a:ext>
                            </a:extLst>
                          </a:blip>
                          <a:stretch>
                            <a:fillRect/>
                          </a:stretch>
                        </pic:blipFill>
                        <pic:spPr>
                          <a:xfrm>
                            <a:off x="0" y="0"/>
                            <a:ext cx="1292838" cy="1784329"/>
                          </a:xfrm>
                          <a:prstGeom prst="rect">
                            <a:avLst/>
                          </a:prstGeom>
                        </pic:spPr>
                      </pic:pic>
                    </a:graphicData>
                  </a:graphic>
                </wp:inline>
              </w:drawing>
            </w:r>
            <w:r w:rsidRPr="001E3493">
              <w:rPr>
                <w:noProof/>
              </w:rPr>
              <w:t>Week 10</w:t>
            </w:r>
          </w:p>
        </w:tc>
        <w:tc>
          <w:tcPr>
            <w:tcW w:w="2340" w:type="dxa"/>
            <w:gridSpan w:val="2"/>
          </w:tcPr>
          <w:p w14:paraId="2F68F5C1" w14:textId="4C2DD91B" w:rsidR="00031310" w:rsidRPr="001E3493" w:rsidRDefault="00031310" w:rsidP="00423400">
            <w:pPr>
              <w:spacing w:line="240" w:lineRule="auto"/>
              <w:rPr>
                <w:noProof/>
              </w:rPr>
            </w:pPr>
            <w:r w:rsidRPr="001E3493">
              <w:rPr>
                <w:b/>
                <w:bCs/>
                <w:noProof/>
              </w:rPr>
              <w:t>Not generated – Animal removed</w:t>
            </w:r>
            <w:r w:rsidRPr="001E3493">
              <w:rPr>
                <w:noProof/>
              </w:rPr>
              <w:br/>
              <w:t>Week 12</w:t>
            </w:r>
          </w:p>
        </w:tc>
      </w:tr>
    </w:tbl>
    <w:p w14:paraId="0C9B6D4E" w14:textId="77777777" w:rsidR="00A854EA" w:rsidRDefault="00A854EA" w:rsidP="00A854EA"/>
    <w:p w14:paraId="09051735" w14:textId="77777777" w:rsidR="00A854EA" w:rsidRDefault="00A854EA" w:rsidP="00A854EA"/>
    <w:p w14:paraId="7BA4580C" w14:textId="41BCF4B8" w:rsidR="0023524D" w:rsidRDefault="0023524D" w:rsidP="00DB2214">
      <w:pPr>
        <w:pStyle w:val="Heading3"/>
        <w:numPr>
          <w:ilvl w:val="0"/>
          <w:numId w:val="0"/>
        </w:numPr>
      </w:pPr>
      <w:r w:rsidRPr="001E3493">
        <w:lastRenderedPageBreak/>
        <w:t>Pressure mat</w:t>
      </w:r>
    </w:p>
    <w:p w14:paraId="15A5F021" w14:textId="4CED92BF" w:rsidR="00E84D5E" w:rsidRPr="00E84D5E" w:rsidRDefault="00E84D5E" w:rsidP="00FD296E">
      <w:pPr>
        <w:keepNext/>
        <w:spacing w:line="240" w:lineRule="auto"/>
      </w:pPr>
    </w:p>
    <w:p w14:paraId="71D61D87" w14:textId="77777777" w:rsidR="007D6503" w:rsidRDefault="0023524D" w:rsidP="007D6503">
      <w:pPr>
        <w:keepNext/>
        <w:spacing w:line="240" w:lineRule="auto"/>
      </w:pPr>
      <w:r w:rsidRPr="001E3493">
        <w:rPr>
          <w:noProof/>
        </w:rPr>
        <w:drawing>
          <wp:inline distT="0" distB="0" distL="0" distR="0" wp14:anchorId="1A854892" wp14:editId="161299B5">
            <wp:extent cx="6156951" cy="168592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584" cstate="print">
                      <a:extLst>
                        <a:ext uri="{28A0092B-C50C-407E-A947-70E740481C1C}">
                          <a14:useLocalDpi xmlns:a14="http://schemas.microsoft.com/office/drawing/2010/main" val="0"/>
                        </a:ext>
                      </a:extLst>
                    </a:blip>
                    <a:stretch>
                      <a:fillRect/>
                    </a:stretch>
                  </pic:blipFill>
                  <pic:spPr>
                    <a:xfrm>
                      <a:off x="0" y="0"/>
                      <a:ext cx="6253562" cy="1712379"/>
                    </a:xfrm>
                    <a:prstGeom prst="rect">
                      <a:avLst/>
                    </a:prstGeom>
                  </pic:spPr>
                </pic:pic>
              </a:graphicData>
            </a:graphic>
          </wp:inline>
        </w:drawing>
      </w:r>
    </w:p>
    <w:p w14:paraId="0CE09BA5" w14:textId="10FB7C74" w:rsidR="00D539DC" w:rsidRDefault="007D6503" w:rsidP="00FD296E">
      <w:pPr>
        <w:keepNext/>
        <w:spacing w:line="240" w:lineRule="auto"/>
      </w:pPr>
      <w:r>
        <w:br/>
      </w:r>
      <w:bookmarkStart w:id="148" w:name="_Toc195707637"/>
      <w:r w:rsidR="0023524D" w:rsidRPr="001E3493">
        <w:t xml:space="preserve">Figure </w:t>
      </w:r>
      <w:r w:rsidR="00701AB7">
        <w:fldChar w:fldCharType="begin"/>
      </w:r>
      <w:r w:rsidR="00701AB7">
        <w:instrText xml:space="preserve"> SEQ Figure \* ARABIC </w:instrText>
      </w:r>
      <w:r w:rsidR="00701AB7">
        <w:fldChar w:fldCharType="separate"/>
      </w:r>
      <w:r w:rsidR="00056F45">
        <w:rPr>
          <w:noProof/>
        </w:rPr>
        <w:t>29</w:t>
      </w:r>
      <w:r w:rsidR="00701AB7">
        <w:rPr>
          <w:noProof/>
        </w:rPr>
        <w:fldChar w:fldCharType="end"/>
      </w:r>
      <w:r w:rsidR="0023524D" w:rsidRPr="001E3493">
        <w:t>: Example of pressure mat data SA group</w:t>
      </w:r>
      <w:bookmarkEnd w:id="148"/>
    </w:p>
    <w:p w14:paraId="49DC0F96" w14:textId="77777777" w:rsidR="00FD296E" w:rsidRPr="00A854EA" w:rsidRDefault="00FD296E" w:rsidP="00FD296E">
      <w:pPr>
        <w:keepNext/>
        <w:spacing w:line="240" w:lineRule="auto"/>
      </w:pPr>
    </w:p>
    <w:p w14:paraId="5DE8C46A" w14:textId="77777777" w:rsidR="0023524D" w:rsidRPr="001E3493" w:rsidRDefault="0023524D" w:rsidP="00B46408">
      <w:pPr>
        <w:pStyle w:val="Caption"/>
      </w:pPr>
      <w:r w:rsidRPr="001E3493">
        <w:rPr>
          <w:noProof/>
        </w:rPr>
        <w:drawing>
          <wp:inline distT="0" distB="0" distL="0" distR="0" wp14:anchorId="0D52B924" wp14:editId="4C693EAA">
            <wp:extent cx="6086475" cy="1705644"/>
            <wp:effectExtent l="0" t="0" r="0" b="889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585" cstate="print">
                      <a:extLst>
                        <a:ext uri="{28A0092B-C50C-407E-A947-70E740481C1C}">
                          <a14:useLocalDpi xmlns:a14="http://schemas.microsoft.com/office/drawing/2010/main" val="0"/>
                        </a:ext>
                      </a:extLst>
                    </a:blip>
                    <a:stretch>
                      <a:fillRect/>
                    </a:stretch>
                  </pic:blipFill>
                  <pic:spPr>
                    <a:xfrm>
                      <a:off x="0" y="0"/>
                      <a:ext cx="6140770" cy="1720859"/>
                    </a:xfrm>
                    <a:prstGeom prst="rect">
                      <a:avLst/>
                    </a:prstGeom>
                  </pic:spPr>
                </pic:pic>
              </a:graphicData>
            </a:graphic>
          </wp:inline>
        </w:drawing>
      </w:r>
    </w:p>
    <w:p w14:paraId="45A15E00" w14:textId="118BE25D" w:rsidR="007D6503" w:rsidRDefault="0023524D" w:rsidP="00B46408">
      <w:pPr>
        <w:pStyle w:val="Caption"/>
      </w:pPr>
      <w:bookmarkStart w:id="149" w:name="_Toc195707638"/>
      <w:r w:rsidRPr="001E3493">
        <w:t xml:space="preserve">Figure </w:t>
      </w:r>
      <w:fldSimple w:instr=" SEQ Figure \* ARABIC ">
        <w:r w:rsidR="00056F45">
          <w:rPr>
            <w:noProof/>
          </w:rPr>
          <w:t>30</w:t>
        </w:r>
      </w:fldSimple>
      <w:r w:rsidRPr="001E3493">
        <w:t>: Example of pressure mat data SB group</w:t>
      </w:r>
      <w:bookmarkEnd w:id="149"/>
    </w:p>
    <w:p w14:paraId="5AA4B749" w14:textId="77777777" w:rsidR="00FD296E" w:rsidRPr="00FD296E" w:rsidRDefault="00FD296E" w:rsidP="00FD296E"/>
    <w:p w14:paraId="3001AA3D" w14:textId="77777777" w:rsidR="007D6503" w:rsidRDefault="0023524D" w:rsidP="00B46408">
      <w:pPr>
        <w:pStyle w:val="Caption"/>
      </w:pPr>
      <w:r w:rsidRPr="001E3493">
        <w:rPr>
          <w:noProof/>
        </w:rPr>
        <w:drawing>
          <wp:inline distT="0" distB="0" distL="0" distR="0" wp14:anchorId="3000CFEE" wp14:editId="38C80205">
            <wp:extent cx="6096000" cy="1695287"/>
            <wp:effectExtent l="0" t="0" r="0" b="63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586" cstate="print">
                      <a:extLst>
                        <a:ext uri="{28A0092B-C50C-407E-A947-70E740481C1C}">
                          <a14:useLocalDpi xmlns:a14="http://schemas.microsoft.com/office/drawing/2010/main" val="0"/>
                        </a:ext>
                      </a:extLst>
                    </a:blip>
                    <a:stretch>
                      <a:fillRect/>
                    </a:stretch>
                  </pic:blipFill>
                  <pic:spPr>
                    <a:xfrm>
                      <a:off x="0" y="0"/>
                      <a:ext cx="6096000" cy="1695287"/>
                    </a:xfrm>
                    <a:prstGeom prst="rect">
                      <a:avLst/>
                    </a:prstGeom>
                  </pic:spPr>
                </pic:pic>
              </a:graphicData>
            </a:graphic>
          </wp:inline>
        </w:drawing>
      </w:r>
    </w:p>
    <w:p w14:paraId="51C447F1" w14:textId="16E62B34" w:rsidR="0023524D" w:rsidRDefault="0023524D" w:rsidP="00B46408">
      <w:pPr>
        <w:pStyle w:val="Caption"/>
      </w:pPr>
      <w:bookmarkStart w:id="150" w:name="_Toc195707639"/>
      <w:r w:rsidRPr="001E3493">
        <w:t xml:space="preserve">Figure </w:t>
      </w:r>
      <w:fldSimple w:instr=" SEQ Figure \* ARABIC ">
        <w:r w:rsidR="00056F45">
          <w:rPr>
            <w:noProof/>
          </w:rPr>
          <w:t>31</w:t>
        </w:r>
      </w:fldSimple>
      <w:r w:rsidRPr="001E3493">
        <w:t>: Example of pressure mat data SBA group</w:t>
      </w:r>
      <w:bookmarkEnd w:id="150"/>
    </w:p>
    <w:p w14:paraId="1D3687C0" w14:textId="77777777" w:rsidR="00A854EA" w:rsidRDefault="00A854EA" w:rsidP="007D6503">
      <w:pPr>
        <w:spacing w:line="240" w:lineRule="auto"/>
      </w:pPr>
    </w:p>
    <w:p w14:paraId="1858F5CE" w14:textId="77777777" w:rsidR="00D539DC" w:rsidRDefault="00D539DC" w:rsidP="007D6503">
      <w:pPr>
        <w:spacing w:line="240" w:lineRule="auto"/>
      </w:pPr>
    </w:p>
    <w:p w14:paraId="33ADA20E" w14:textId="77777777" w:rsidR="007D6503" w:rsidRPr="00A854EA" w:rsidRDefault="007D6503" w:rsidP="007D6503">
      <w:pPr>
        <w:spacing w:line="240" w:lineRule="auto"/>
      </w:pPr>
    </w:p>
    <w:p w14:paraId="53DFD5F7" w14:textId="13184DFB" w:rsidR="0023524D" w:rsidRPr="001E3493" w:rsidRDefault="0023524D" w:rsidP="007D6503">
      <w:pPr>
        <w:keepNext/>
        <w:spacing w:line="240" w:lineRule="auto"/>
      </w:pPr>
      <w:bookmarkStart w:id="151" w:name="_Toc195707640"/>
      <w:r w:rsidRPr="001E3493">
        <w:rPr>
          <w:noProof/>
        </w:rPr>
        <w:lastRenderedPageBreak/>
        <w:drawing>
          <wp:inline distT="0" distB="0" distL="0" distR="0" wp14:anchorId="6A165305" wp14:editId="2C7BF1CE">
            <wp:extent cx="6108317" cy="1695450"/>
            <wp:effectExtent l="0" t="0" r="698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587" cstate="print">
                      <a:extLst>
                        <a:ext uri="{28A0092B-C50C-407E-A947-70E740481C1C}">
                          <a14:useLocalDpi xmlns:a14="http://schemas.microsoft.com/office/drawing/2010/main" val="0"/>
                        </a:ext>
                      </a:extLst>
                    </a:blip>
                    <a:stretch>
                      <a:fillRect/>
                    </a:stretch>
                  </pic:blipFill>
                  <pic:spPr>
                    <a:xfrm>
                      <a:off x="0" y="0"/>
                      <a:ext cx="6108317" cy="1695450"/>
                    </a:xfrm>
                    <a:prstGeom prst="rect">
                      <a:avLst/>
                    </a:prstGeom>
                  </pic:spPr>
                </pic:pic>
              </a:graphicData>
            </a:graphic>
          </wp:inline>
        </w:drawing>
      </w:r>
      <w:r w:rsidR="007D6503">
        <w:br/>
      </w:r>
      <w:r w:rsidR="007D6503">
        <w:br/>
      </w:r>
      <w:r w:rsidRPr="001E3493">
        <w:t xml:space="preserve">Figure </w:t>
      </w:r>
      <w:r w:rsidR="00701AB7">
        <w:fldChar w:fldCharType="begin"/>
      </w:r>
      <w:r w:rsidR="00701AB7">
        <w:instrText xml:space="preserve"> SEQ Figure \* ARABIC </w:instrText>
      </w:r>
      <w:r w:rsidR="00701AB7">
        <w:fldChar w:fldCharType="separate"/>
      </w:r>
      <w:r w:rsidR="00056F45">
        <w:rPr>
          <w:noProof/>
        </w:rPr>
        <w:t>32</w:t>
      </w:r>
      <w:r w:rsidR="00701AB7">
        <w:rPr>
          <w:noProof/>
        </w:rPr>
        <w:fldChar w:fldCharType="end"/>
      </w:r>
      <w:r w:rsidRPr="001E3493">
        <w:t>: Example of pressure mat data NS group</w:t>
      </w:r>
      <w:bookmarkEnd w:id="151"/>
    </w:p>
    <w:p w14:paraId="7CBF4D03" w14:textId="77777777" w:rsidR="00FD296E" w:rsidRPr="001E3493" w:rsidRDefault="00FD296E" w:rsidP="00681EE0"/>
    <w:p w14:paraId="4228B0AE" w14:textId="0EA73E7E" w:rsidR="00CD1269" w:rsidRPr="001E3493" w:rsidRDefault="0023524D" w:rsidP="007B4BDC">
      <w:pPr>
        <w:pStyle w:val="Heading3"/>
      </w:pPr>
      <w:r w:rsidRPr="001E3493">
        <w:t>Specimen harvesting</w:t>
      </w:r>
    </w:p>
    <w:tbl>
      <w:tblPr>
        <w:tblStyle w:val="TableGrid"/>
        <w:tblW w:w="0" w:type="auto"/>
        <w:tblLook w:val="04A0" w:firstRow="1" w:lastRow="0" w:firstColumn="1" w:lastColumn="0" w:noHBand="0" w:noVBand="1"/>
      </w:tblPr>
      <w:tblGrid>
        <w:gridCol w:w="2139"/>
        <w:gridCol w:w="2164"/>
        <w:gridCol w:w="2163"/>
        <w:gridCol w:w="2164"/>
      </w:tblGrid>
      <w:tr w:rsidR="00C65E4E" w:rsidRPr="001E3493" w14:paraId="499C3382" w14:textId="77777777" w:rsidTr="007D6503">
        <w:trPr>
          <w:trHeight w:val="3203"/>
        </w:trPr>
        <w:tc>
          <w:tcPr>
            <w:tcW w:w="2040" w:type="dxa"/>
          </w:tcPr>
          <w:p w14:paraId="3B16C1F0" w14:textId="77777777" w:rsidR="0023524D" w:rsidRPr="001E3493" w:rsidRDefault="0023524D" w:rsidP="007D6503">
            <w:pPr>
              <w:spacing w:line="240" w:lineRule="auto"/>
            </w:pPr>
            <w:r w:rsidRPr="001E3493">
              <w:rPr>
                <w:noProof/>
              </w:rPr>
              <w:drawing>
                <wp:inline distT="0" distB="0" distL="0" distR="0" wp14:anchorId="2D3DBDC8" wp14:editId="33DA146F">
                  <wp:extent cx="2011680" cy="1508760"/>
                  <wp:effectExtent l="0" t="2540" r="0" b="508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rotWithShape="1">
                          <a:blip r:embed="rId588" cstate="print">
                            <a:extLst>
                              <a:ext uri="{28A0092B-C50C-407E-A947-70E740481C1C}">
                                <a14:useLocalDpi xmlns:a14="http://schemas.microsoft.com/office/drawing/2010/main" val="0"/>
                              </a:ext>
                            </a:extLst>
                          </a:blip>
                          <a:srcRect l="3624" t="-4830" r="6522" b="14976"/>
                          <a:stretch/>
                        </pic:blipFill>
                        <pic:spPr>
                          <a:xfrm rot="5400000">
                            <a:off x="0" y="0"/>
                            <a:ext cx="2017069" cy="1512802"/>
                          </a:xfrm>
                          <a:prstGeom prst="rect">
                            <a:avLst/>
                          </a:prstGeom>
                        </pic:spPr>
                      </pic:pic>
                    </a:graphicData>
                  </a:graphic>
                </wp:inline>
              </w:drawing>
            </w:r>
          </w:p>
        </w:tc>
        <w:tc>
          <w:tcPr>
            <w:tcW w:w="2040" w:type="dxa"/>
          </w:tcPr>
          <w:p w14:paraId="731AF79D" w14:textId="77777777" w:rsidR="0023524D" w:rsidRPr="001E3493" w:rsidRDefault="0023524D" w:rsidP="007D6503">
            <w:pPr>
              <w:spacing w:line="240" w:lineRule="auto"/>
            </w:pPr>
            <w:r w:rsidRPr="001E3493">
              <w:rPr>
                <w:noProof/>
              </w:rPr>
              <w:drawing>
                <wp:inline distT="0" distB="0" distL="0" distR="0" wp14:anchorId="723884AB" wp14:editId="2FADA685">
                  <wp:extent cx="2037805" cy="1528354"/>
                  <wp:effectExtent l="953"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rotWithShape="1">
                          <a:blip r:embed="rId589" cstate="print">
                            <a:extLst>
                              <a:ext uri="{28A0092B-C50C-407E-A947-70E740481C1C}">
                                <a14:useLocalDpi xmlns:a14="http://schemas.microsoft.com/office/drawing/2010/main" val="0"/>
                              </a:ext>
                            </a:extLst>
                          </a:blip>
                          <a:srcRect l="6010" t="-7212" r="4568" b="17789"/>
                          <a:stretch/>
                        </pic:blipFill>
                        <pic:spPr>
                          <a:xfrm rot="5400000">
                            <a:off x="0" y="0"/>
                            <a:ext cx="2042803" cy="1532102"/>
                          </a:xfrm>
                          <a:prstGeom prst="rect">
                            <a:avLst/>
                          </a:prstGeom>
                        </pic:spPr>
                      </pic:pic>
                    </a:graphicData>
                  </a:graphic>
                </wp:inline>
              </w:drawing>
            </w:r>
          </w:p>
        </w:tc>
        <w:tc>
          <w:tcPr>
            <w:tcW w:w="2041" w:type="dxa"/>
          </w:tcPr>
          <w:p w14:paraId="6C9A43A9" w14:textId="77777777" w:rsidR="0023524D" w:rsidRPr="001E3493" w:rsidRDefault="0023524D" w:rsidP="007D6503">
            <w:pPr>
              <w:spacing w:line="240" w:lineRule="auto"/>
            </w:pPr>
            <w:r w:rsidRPr="001E3493">
              <w:rPr>
                <w:noProof/>
              </w:rPr>
              <w:drawing>
                <wp:inline distT="0" distB="0" distL="0" distR="0" wp14:anchorId="151FE3A6" wp14:editId="2D9B08CF">
                  <wp:extent cx="1528354" cy="203780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rotWithShape="1">
                          <a:blip r:embed="rId590" cstate="print">
                            <a:extLst>
                              <a:ext uri="{28A0092B-C50C-407E-A947-70E740481C1C}">
                                <a14:useLocalDpi xmlns:a14="http://schemas.microsoft.com/office/drawing/2010/main" val="0"/>
                              </a:ext>
                            </a:extLst>
                          </a:blip>
                          <a:srcRect l="23141" t="15599" b="7541"/>
                          <a:stretch/>
                        </pic:blipFill>
                        <pic:spPr>
                          <a:xfrm>
                            <a:off x="0" y="0"/>
                            <a:ext cx="1537153" cy="2049537"/>
                          </a:xfrm>
                          <a:prstGeom prst="rect">
                            <a:avLst/>
                          </a:prstGeom>
                        </pic:spPr>
                      </pic:pic>
                    </a:graphicData>
                  </a:graphic>
                </wp:inline>
              </w:drawing>
            </w:r>
          </w:p>
        </w:tc>
        <w:tc>
          <w:tcPr>
            <w:tcW w:w="2041" w:type="dxa"/>
          </w:tcPr>
          <w:p w14:paraId="75228D86" w14:textId="77777777" w:rsidR="0023524D" w:rsidRPr="001E3493" w:rsidRDefault="0023524D" w:rsidP="007D6503">
            <w:pPr>
              <w:keepNext/>
              <w:spacing w:line="240" w:lineRule="auto"/>
            </w:pPr>
            <w:r w:rsidRPr="001E3493">
              <w:rPr>
                <w:noProof/>
              </w:rPr>
              <w:drawing>
                <wp:inline distT="0" distB="0" distL="0" distR="0" wp14:anchorId="0891345A" wp14:editId="610C3D5D">
                  <wp:extent cx="2037715" cy="1528286"/>
                  <wp:effectExtent l="953"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rotWithShape="1">
                          <a:blip r:embed="rId591" cstate="print">
                            <a:extLst>
                              <a:ext uri="{28A0092B-C50C-407E-A947-70E740481C1C}">
                                <a14:useLocalDpi xmlns:a14="http://schemas.microsoft.com/office/drawing/2010/main" val="0"/>
                              </a:ext>
                            </a:extLst>
                          </a:blip>
                          <a:srcRect l="1102" t="-491" r="7721" b="9314"/>
                          <a:stretch/>
                        </pic:blipFill>
                        <pic:spPr>
                          <a:xfrm rot="5400000">
                            <a:off x="0" y="0"/>
                            <a:ext cx="2047007" cy="1535255"/>
                          </a:xfrm>
                          <a:prstGeom prst="rect">
                            <a:avLst/>
                          </a:prstGeom>
                        </pic:spPr>
                      </pic:pic>
                    </a:graphicData>
                  </a:graphic>
                </wp:inline>
              </w:drawing>
            </w:r>
          </w:p>
        </w:tc>
      </w:tr>
    </w:tbl>
    <w:p w14:paraId="47E4A952" w14:textId="4341C329" w:rsidR="00C65E4E" w:rsidRDefault="0023524D" w:rsidP="00B46408">
      <w:pPr>
        <w:pStyle w:val="Caption"/>
      </w:pPr>
      <w:bookmarkStart w:id="152" w:name="_Toc195707641"/>
      <w:r w:rsidRPr="001E3493">
        <w:t xml:space="preserve">Figure </w:t>
      </w:r>
      <w:fldSimple w:instr=" SEQ Figure \* ARABIC ">
        <w:r w:rsidR="00056F45">
          <w:rPr>
            <w:noProof/>
          </w:rPr>
          <w:t>33</w:t>
        </w:r>
      </w:fldSimple>
      <w:r w:rsidRPr="001E3493">
        <w:t>: Diverse SA outcomes</w:t>
      </w:r>
      <w:bookmarkEnd w:id="152"/>
    </w:p>
    <w:p w14:paraId="1BC9A871" w14:textId="77777777" w:rsidR="00B46408" w:rsidRDefault="00B46408" w:rsidP="00B46408"/>
    <w:p w14:paraId="69CB9AFB" w14:textId="77777777" w:rsidR="00B46408" w:rsidRDefault="00B46408" w:rsidP="00B46408"/>
    <w:p w14:paraId="47775958" w14:textId="77777777" w:rsidR="00B46408" w:rsidRPr="00B46408" w:rsidRDefault="00B46408" w:rsidP="00B46408"/>
    <w:p w14:paraId="70E2828F" w14:textId="77777777" w:rsidR="00B46408" w:rsidRDefault="00B46408" w:rsidP="00220262"/>
    <w:p w14:paraId="6B1704CB" w14:textId="77777777" w:rsidR="00B46408" w:rsidRDefault="00B46408" w:rsidP="00220262"/>
    <w:p w14:paraId="7A07A8A5" w14:textId="77777777" w:rsidR="00B46408" w:rsidRDefault="00B46408" w:rsidP="00220262"/>
    <w:p w14:paraId="60B2D415" w14:textId="77777777" w:rsidR="00B46408" w:rsidRDefault="00B46408" w:rsidP="00220262"/>
    <w:p w14:paraId="721BDD14" w14:textId="77777777" w:rsidR="00B46408" w:rsidRDefault="00B46408" w:rsidP="00220262"/>
    <w:p w14:paraId="5FAA0098" w14:textId="477F1A2C" w:rsidR="0023524D" w:rsidRPr="001E3493" w:rsidRDefault="0023524D" w:rsidP="00220262">
      <w:r w:rsidRPr="001E3493">
        <w:lastRenderedPageBreak/>
        <w:t>Harvesting findings SB</w:t>
      </w:r>
      <w:r w:rsidR="00CD1269" w:rsidRPr="001E3493">
        <w:t xml:space="preserve">: </w:t>
      </w:r>
      <w:r w:rsidR="006F3529" w:rsidRPr="001E3493">
        <w:t>No signs of scaffold integration, signs of intense infection</w:t>
      </w:r>
    </w:p>
    <w:tbl>
      <w:tblPr>
        <w:tblStyle w:val="TableGrid"/>
        <w:tblW w:w="3955" w:type="dxa"/>
        <w:tblLook w:val="04A0" w:firstRow="1" w:lastRow="0" w:firstColumn="1" w:lastColumn="0" w:noHBand="0" w:noVBand="1"/>
      </w:tblPr>
      <w:tblGrid>
        <w:gridCol w:w="1958"/>
        <w:gridCol w:w="2092"/>
      </w:tblGrid>
      <w:tr w:rsidR="0023524D" w:rsidRPr="001E3493" w14:paraId="0B9E9A60" w14:textId="77777777" w:rsidTr="00C65E4E">
        <w:trPr>
          <w:trHeight w:val="2466"/>
        </w:trPr>
        <w:tc>
          <w:tcPr>
            <w:tcW w:w="2423" w:type="dxa"/>
          </w:tcPr>
          <w:p w14:paraId="17E5BF68" w14:textId="77777777" w:rsidR="0023524D" w:rsidRPr="001E3493" w:rsidRDefault="0023524D" w:rsidP="00A854EA">
            <w:pPr>
              <w:spacing w:line="240" w:lineRule="auto"/>
            </w:pPr>
            <w:r w:rsidRPr="001E3493">
              <w:rPr>
                <w:noProof/>
              </w:rPr>
              <w:drawing>
                <wp:inline distT="0" distB="0" distL="0" distR="0" wp14:anchorId="0E1744F0" wp14:editId="02751751">
                  <wp:extent cx="1506054" cy="1101900"/>
                  <wp:effectExtent l="0" t="1270" r="4445" b="444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rotWithShape="1">
                          <a:blip r:embed="rId592" cstate="print">
                            <a:extLst>
                              <a:ext uri="{BEBA8EAE-BF5A-486C-A8C5-ECC9F3942E4B}">
                                <a14:imgProps xmlns:a14="http://schemas.microsoft.com/office/drawing/2010/main">
                                  <a14:imgLayer r:embed="rId593">
                                    <a14:imgEffect>
                                      <a14:brightnessContrast contrast="-20000"/>
                                    </a14:imgEffect>
                                  </a14:imgLayer>
                                </a14:imgProps>
                              </a:ext>
                              <a:ext uri="{28A0092B-C50C-407E-A947-70E740481C1C}">
                                <a14:useLocalDpi xmlns:a14="http://schemas.microsoft.com/office/drawing/2010/main" val="0"/>
                              </a:ext>
                            </a:extLst>
                          </a:blip>
                          <a:srcRect l="12094" t="13120" r="5901" b="5612"/>
                          <a:stretch/>
                        </pic:blipFill>
                        <pic:spPr bwMode="auto">
                          <a:xfrm rot="5400000">
                            <a:off x="0" y="0"/>
                            <a:ext cx="1577599" cy="1154246"/>
                          </a:xfrm>
                          <a:prstGeom prst="rect">
                            <a:avLst/>
                          </a:prstGeom>
                          <a:ln>
                            <a:noFill/>
                          </a:ln>
                          <a:extLst>
                            <a:ext uri="{53640926-AAD7-44D8-BBD7-CCE9431645EC}">
                              <a14:shadowObscured xmlns:a14="http://schemas.microsoft.com/office/drawing/2010/main"/>
                            </a:ext>
                          </a:extLst>
                        </pic:spPr>
                      </pic:pic>
                    </a:graphicData>
                  </a:graphic>
                </wp:inline>
              </w:drawing>
            </w:r>
          </w:p>
        </w:tc>
        <w:tc>
          <w:tcPr>
            <w:tcW w:w="1532" w:type="dxa"/>
          </w:tcPr>
          <w:p w14:paraId="63ECB9BE" w14:textId="77777777" w:rsidR="0023524D" w:rsidRPr="001E3493" w:rsidRDefault="0023524D" w:rsidP="00A854EA">
            <w:pPr>
              <w:spacing w:line="240" w:lineRule="auto"/>
            </w:pPr>
            <w:r w:rsidRPr="001E3493">
              <w:rPr>
                <w:noProof/>
              </w:rPr>
              <w:drawing>
                <wp:inline distT="0" distB="0" distL="0" distR="0" wp14:anchorId="30659BF6" wp14:editId="3319DE62">
                  <wp:extent cx="1496059" cy="1174297"/>
                  <wp:effectExtent l="0" t="4445"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rotWithShape="1">
                          <a:blip r:embed="rId594" cstate="print">
                            <a:extLst>
                              <a:ext uri="{28A0092B-C50C-407E-A947-70E740481C1C}">
                                <a14:useLocalDpi xmlns:a14="http://schemas.microsoft.com/office/drawing/2010/main" val="0"/>
                              </a:ext>
                            </a:extLst>
                          </a:blip>
                          <a:srcRect l="11666" t="473" r="321" b="11513"/>
                          <a:stretch/>
                        </pic:blipFill>
                        <pic:spPr>
                          <a:xfrm rot="5400000">
                            <a:off x="0" y="0"/>
                            <a:ext cx="1554205" cy="1219937"/>
                          </a:xfrm>
                          <a:prstGeom prst="rect">
                            <a:avLst/>
                          </a:prstGeom>
                        </pic:spPr>
                      </pic:pic>
                    </a:graphicData>
                  </a:graphic>
                </wp:inline>
              </w:drawing>
            </w:r>
          </w:p>
        </w:tc>
      </w:tr>
      <w:tr w:rsidR="0023524D" w:rsidRPr="001E3493" w14:paraId="7032ECFF" w14:textId="77777777" w:rsidTr="00C65E4E">
        <w:trPr>
          <w:trHeight w:val="2465"/>
        </w:trPr>
        <w:tc>
          <w:tcPr>
            <w:tcW w:w="2423" w:type="dxa"/>
          </w:tcPr>
          <w:p w14:paraId="5E94FB03" w14:textId="77777777" w:rsidR="0023524D" w:rsidRPr="001E3493" w:rsidRDefault="0023524D" w:rsidP="00A854EA">
            <w:pPr>
              <w:spacing w:line="240" w:lineRule="auto"/>
              <w:rPr>
                <w:noProof/>
              </w:rPr>
            </w:pPr>
            <w:r w:rsidRPr="001E3493">
              <w:rPr>
                <w:noProof/>
              </w:rPr>
              <w:drawing>
                <wp:inline distT="0" distB="0" distL="0" distR="0" wp14:anchorId="0669E695" wp14:editId="7D11E8B8">
                  <wp:extent cx="1106307" cy="1601251"/>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rotWithShape="1">
                          <a:blip r:embed="rId595" cstate="print">
                            <a:extLst>
                              <a:ext uri="{28A0092B-C50C-407E-A947-70E740481C1C}">
                                <a14:useLocalDpi xmlns:a14="http://schemas.microsoft.com/office/drawing/2010/main" val="0"/>
                              </a:ext>
                            </a:extLst>
                          </a:blip>
                          <a:srcRect l="24823" t="13877" r="16239" b="22142"/>
                          <a:stretch/>
                        </pic:blipFill>
                        <pic:spPr bwMode="auto">
                          <a:xfrm>
                            <a:off x="0" y="0"/>
                            <a:ext cx="1132126" cy="1638621"/>
                          </a:xfrm>
                          <a:prstGeom prst="rect">
                            <a:avLst/>
                          </a:prstGeom>
                          <a:ln>
                            <a:noFill/>
                          </a:ln>
                          <a:extLst>
                            <a:ext uri="{53640926-AAD7-44D8-BBD7-CCE9431645EC}">
                              <a14:shadowObscured xmlns:a14="http://schemas.microsoft.com/office/drawing/2010/main"/>
                            </a:ext>
                          </a:extLst>
                        </pic:spPr>
                      </pic:pic>
                    </a:graphicData>
                  </a:graphic>
                </wp:inline>
              </w:drawing>
            </w:r>
          </w:p>
        </w:tc>
        <w:tc>
          <w:tcPr>
            <w:tcW w:w="1532" w:type="dxa"/>
          </w:tcPr>
          <w:p w14:paraId="146E8D64" w14:textId="77777777" w:rsidR="0023524D" w:rsidRPr="001E3493" w:rsidRDefault="0023524D" w:rsidP="00A854EA">
            <w:pPr>
              <w:spacing w:line="240" w:lineRule="auto"/>
              <w:rPr>
                <w:noProof/>
              </w:rPr>
            </w:pPr>
            <w:r w:rsidRPr="001E3493">
              <w:rPr>
                <w:noProof/>
              </w:rPr>
              <w:drawing>
                <wp:inline distT="0" distB="0" distL="0" distR="0" wp14:anchorId="7E1FD2DA" wp14:editId="0752584B">
                  <wp:extent cx="1588861" cy="1191646"/>
                  <wp:effectExtent l="0" t="4445" r="0" b="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Picture 779"/>
                          <pic:cNvPicPr/>
                        </pic:nvPicPr>
                        <pic:blipFill rotWithShape="1">
                          <a:blip r:embed="rId596" cstate="print">
                            <a:extLst>
                              <a:ext uri="{28A0092B-C50C-407E-A947-70E740481C1C}">
                                <a14:useLocalDpi xmlns:a14="http://schemas.microsoft.com/office/drawing/2010/main" val="0"/>
                              </a:ext>
                            </a:extLst>
                          </a:blip>
                          <a:srcRect l="9914" t="6896" r="9914" b="12931"/>
                          <a:stretch/>
                        </pic:blipFill>
                        <pic:spPr>
                          <a:xfrm rot="5400000">
                            <a:off x="0" y="0"/>
                            <a:ext cx="1638150" cy="1228613"/>
                          </a:xfrm>
                          <a:prstGeom prst="rect">
                            <a:avLst/>
                          </a:prstGeom>
                        </pic:spPr>
                      </pic:pic>
                    </a:graphicData>
                  </a:graphic>
                </wp:inline>
              </w:drawing>
            </w:r>
          </w:p>
        </w:tc>
      </w:tr>
    </w:tbl>
    <w:p w14:paraId="6CBAF143" w14:textId="0B384396" w:rsidR="0023524D" w:rsidRPr="001E3493" w:rsidRDefault="0023524D" w:rsidP="00B46408">
      <w:pPr>
        <w:pStyle w:val="Caption"/>
      </w:pPr>
      <w:bookmarkStart w:id="153" w:name="_Toc195707642"/>
      <w:r w:rsidRPr="001E3493">
        <w:t xml:space="preserve">Figure </w:t>
      </w:r>
      <w:fldSimple w:instr=" SEQ Figure \* ARABIC ">
        <w:r w:rsidR="00056F45">
          <w:rPr>
            <w:noProof/>
          </w:rPr>
          <w:t>34</w:t>
        </w:r>
      </w:fldSimple>
      <w:r w:rsidRPr="001E3493">
        <w:t>: Diverse SB outcomes</w:t>
      </w:r>
      <w:bookmarkEnd w:id="153"/>
      <w:r w:rsidRPr="001E3493">
        <w:t xml:space="preserve"> </w:t>
      </w:r>
    </w:p>
    <w:p w14:paraId="008F1F22" w14:textId="77777777" w:rsidR="00E011E7" w:rsidRPr="001E3493" w:rsidRDefault="00E011E7" w:rsidP="0097101E"/>
    <w:p w14:paraId="0F8E02CC" w14:textId="56690D66" w:rsidR="0023524D" w:rsidRPr="001E3493" w:rsidRDefault="0023524D" w:rsidP="00FB4EBE">
      <w:r w:rsidRPr="001E3493">
        <w:t>Harvesting findings SBA</w:t>
      </w:r>
    </w:p>
    <w:tbl>
      <w:tblPr>
        <w:tblStyle w:val="TableGrid"/>
        <w:tblW w:w="0" w:type="auto"/>
        <w:tblLook w:val="04A0" w:firstRow="1" w:lastRow="0" w:firstColumn="1" w:lastColumn="0" w:noHBand="0" w:noVBand="1"/>
      </w:tblPr>
      <w:tblGrid>
        <w:gridCol w:w="2856"/>
        <w:gridCol w:w="2887"/>
        <w:gridCol w:w="2887"/>
      </w:tblGrid>
      <w:tr w:rsidR="0023524D" w:rsidRPr="001E3493" w14:paraId="2BD0092E" w14:textId="77777777" w:rsidTr="0091263E">
        <w:tc>
          <w:tcPr>
            <w:tcW w:w="3116" w:type="dxa"/>
          </w:tcPr>
          <w:p w14:paraId="560E1131" w14:textId="77777777" w:rsidR="0023524D" w:rsidRPr="001E3493" w:rsidRDefault="0023524D" w:rsidP="00A854EA">
            <w:pPr>
              <w:spacing w:line="240" w:lineRule="auto"/>
            </w:pPr>
            <w:r w:rsidRPr="001E3493">
              <w:rPr>
                <w:noProof/>
              </w:rPr>
              <w:drawing>
                <wp:inline distT="0" distB="0" distL="0" distR="0" wp14:anchorId="76C488A9" wp14:editId="51C41D66">
                  <wp:extent cx="2057319" cy="1529674"/>
                  <wp:effectExtent l="0" t="2857"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rotWithShape="1">
                          <a:blip r:embed="rId597" cstate="print">
                            <a:extLst>
                              <a:ext uri="{28A0092B-C50C-407E-A947-70E740481C1C}">
                                <a14:useLocalDpi xmlns:a14="http://schemas.microsoft.com/office/drawing/2010/main" val="0"/>
                              </a:ext>
                            </a:extLst>
                          </a:blip>
                          <a:srcRect l="4317" t="21137" r="22090" b="5907"/>
                          <a:stretch/>
                        </pic:blipFill>
                        <pic:spPr bwMode="auto">
                          <a:xfrm rot="5400000">
                            <a:off x="0" y="0"/>
                            <a:ext cx="2063988" cy="1534633"/>
                          </a:xfrm>
                          <a:prstGeom prst="rect">
                            <a:avLst/>
                          </a:prstGeom>
                          <a:ln>
                            <a:noFill/>
                          </a:ln>
                          <a:extLst>
                            <a:ext uri="{53640926-AAD7-44D8-BBD7-CCE9431645EC}">
                              <a14:shadowObscured xmlns:a14="http://schemas.microsoft.com/office/drawing/2010/main"/>
                            </a:ext>
                          </a:extLst>
                        </pic:spPr>
                      </pic:pic>
                    </a:graphicData>
                  </a:graphic>
                </wp:inline>
              </w:drawing>
            </w:r>
          </w:p>
        </w:tc>
        <w:tc>
          <w:tcPr>
            <w:tcW w:w="3117" w:type="dxa"/>
          </w:tcPr>
          <w:p w14:paraId="74B670C5" w14:textId="77777777" w:rsidR="0023524D" w:rsidRPr="001E3493" w:rsidRDefault="0023524D" w:rsidP="00A854EA">
            <w:pPr>
              <w:spacing w:line="240" w:lineRule="auto"/>
            </w:pPr>
            <w:r w:rsidRPr="001E3493">
              <w:rPr>
                <w:noProof/>
              </w:rPr>
              <w:drawing>
                <wp:inline distT="0" distB="0" distL="0" distR="0" wp14:anchorId="74E87EA4" wp14:editId="0401BD34">
                  <wp:extent cx="2081348" cy="1561011"/>
                  <wp:effectExtent l="6033"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rotWithShape="1">
                          <a:blip r:embed="rId598" cstate="print">
                            <a:extLst>
                              <a:ext uri="{BEBA8EAE-BF5A-486C-A8C5-ECC9F3942E4B}">
                                <a14:imgProps xmlns:a14="http://schemas.microsoft.com/office/drawing/2010/main">
                                  <a14:imgLayer r:embed="rId599">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487" t="15347" r="26953" b="12093"/>
                          <a:stretch/>
                        </pic:blipFill>
                        <pic:spPr>
                          <a:xfrm rot="5400000">
                            <a:off x="0" y="0"/>
                            <a:ext cx="2092229" cy="1569172"/>
                          </a:xfrm>
                          <a:prstGeom prst="rect">
                            <a:avLst/>
                          </a:prstGeom>
                        </pic:spPr>
                      </pic:pic>
                    </a:graphicData>
                  </a:graphic>
                </wp:inline>
              </w:drawing>
            </w:r>
          </w:p>
        </w:tc>
        <w:tc>
          <w:tcPr>
            <w:tcW w:w="3117" w:type="dxa"/>
          </w:tcPr>
          <w:p w14:paraId="16112BF5" w14:textId="77777777" w:rsidR="0023524D" w:rsidRPr="001E3493" w:rsidRDefault="0023524D" w:rsidP="00A854EA">
            <w:pPr>
              <w:keepNext/>
              <w:spacing w:line="240" w:lineRule="auto"/>
            </w:pPr>
            <w:r w:rsidRPr="001E3493">
              <w:rPr>
                <w:noProof/>
              </w:rPr>
              <w:drawing>
                <wp:inline distT="0" distB="0" distL="0" distR="0" wp14:anchorId="79E145AE" wp14:editId="36916CA5">
                  <wp:extent cx="2081348" cy="1561011"/>
                  <wp:effectExtent l="6033"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rotWithShape="1">
                          <a:blip r:embed="rId600" cstate="print">
                            <a:extLst>
                              <a:ext uri="{28A0092B-C50C-407E-A947-70E740481C1C}">
                                <a14:useLocalDpi xmlns:a14="http://schemas.microsoft.com/office/drawing/2010/main" val="0"/>
                              </a:ext>
                            </a:extLst>
                          </a:blip>
                          <a:srcRect l="2203" t="3328" r="5979" b="4851"/>
                          <a:stretch/>
                        </pic:blipFill>
                        <pic:spPr>
                          <a:xfrm rot="5400000">
                            <a:off x="0" y="0"/>
                            <a:ext cx="2086301" cy="1564726"/>
                          </a:xfrm>
                          <a:prstGeom prst="rect">
                            <a:avLst/>
                          </a:prstGeom>
                        </pic:spPr>
                      </pic:pic>
                    </a:graphicData>
                  </a:graphic>
                </wp:inline>
              </w:drawing>
            </w:r>
          </w:p>
        </w:tc>
      </w:tr>
    </w:tbl>
    <w:p w14:paraId="66FD05DF" w14:textId="64F65AE1" w:rsidR="0023524D" w:rsidRDefault="0023524D" w:rsidP="00B46408">
      <w:pPr>
        <w:pStyle w:val="Caption"/>
      </w:pPr>
      <w:bookmarkStart w:id="154" w:name="_Toc195707643"/>
      <w:r w:rsidRPr="001E3493">
        <w:t xml:space="preserve">Figure </w:t>
      </w:r>
      <w:fldSimple w:instr=" SEQ Figure \* ARABIC ">
        <w:r w:rsidR="00056F45">
          <w:rPr>
            <w:noProof/>
          </w:rPr>
          <w:t>35</w:t>
        </w:r>
      </w:fldSimple>
      <w:r w:rsidRPr="001E3493">
        <w:t>: SBA – Abscess1</w:t>
      </w:r>
      <w:bookmarkEnd w:id="154"/>
    </w:p>
    <w:p w14:paraId="58EB616C" w14:textId="77777777" w:rsidR="00A854EA" w:rsidRPr="00A854EA" w:rsidRDefault="00A854EA" w:rsidP="00A854EA"/>
    <w:tbl>
      <w:tblPr>
        <w:tblStyle w:val="TableGrid"/>
        <w:tblW w:w="0" w:type="auto"/>
        <w:tblLook w:val="04A0" w:firstRow="1" w:lastRow="0" w:firstColumn="1" w:lastColumn="0" w:noHBand="0" w:noVBand="1"/>
      </w:tblPr>
      <w:tblGrid>
        <w:gridCol w:w="4353"/>
        <w:gridCol w:w="4277"/>
      </w:tblGrid>
      <w:tr w:rsidR="0023524D" w:rsidRPr="001E3493" w14:paraId="73592BA3" w14:textId="77777777" w:rsidTr="00163342">
        <w:trPr>
          <w:trHeight w:val="1151"/>
        </w:trPr>
        <w:tc>
          <w:tcPr>
            <w:tcW w:w="3412" w:type="dxa"/>
          </w:tcPr>
          <w:p w14:paraId="13D725E3" w14:textId="77777777" w:rsidR="0023524D" w:rsidRPr="001E3493" w:rsidRDefault="0023524D" w:rsidP="00B46408">
            <w:pPr>
              <w:pStyle w:val="Caption"/>
            </w:pPr>
            <w:r w:rsidRPr="001E3493">
              <w:rPr>
                <w:noProof/>
              </w:rPr>
              <w:lastRenderedPageBreak/>
              <w:drawing>
                <wp:inline distT="0" distB="0" distL="0" distR="0" wp14:anchorId="41BFEA87" wp14:editId="704F8AEC">
                  <wp:extent cx="2769326" cy="1548473"/>
                  <wp:effectExtent l="0" t="0" r="0" b="127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rotWithShape="1">
                          <a:blip r:embed="rId601" cstate="print">
                            <a:extLst>
                              <a:ext uri="{28A0092B-C50C-407E-A947-70E740481C1C}">
                                <a14:useLocalDpi xmlns:a14="http://schemas.microsoft.com/office/drawing/2010/main" val="0"/>
                              </a:ext>
                            </a:extLst>
                          </a:blip>
                          <a:srcRect b="25447"/>
                          <a:stretch/>
                        </pic:blipFill>
                        <pic:spPr bwMode="auto">
                          <a:xfrm rot="10800000">
                            <a:off x="0" y="0"/>
                            <a:ext cx="2784100" cy="1556734"/>
                          </a:xfrm>
                          <a:prstGeom prst="rect">
                            <a:avLst/>
                          </a:prstGeom>
                          <a:ln>
                            <a:noFill/>
                          </a:ln>
                          <a:extLst>
                            <a:ext uri="{53640926-AAD7-44D8-BBD7-CCE9431645EC}">
                              <a14:shadowObscured xmlns:a14="http://schemas.microsoft.com/office/drawing/2010/main"/>
                            </a:ext>
                          </a:extLst>
                        </pic:spPr>
                      </pic:pic>
                    </a:graphicData>
                  </a:graphic>
                </wp:inline>
              </w:drawing>
            </w:r>
          </w:p>
        </w:tc>
        <w:tc>
          <w:tcPr>
            <w:tcW w:w="3412" w:type="dxa"/>
          </w:tcPr>
          <w:p w14:paraId="3FD54231" w14:textId="77777777" w:rsidR="0023524D" w:rsidRPr="001E3493" w:rsidRDefault="0023524D" w:rsidP="00B46408">
            <w:pPr>
              <w:pStyle w:val="Caption"/>
            </w:pPr>
            <w:r w:rsidRPr="001E3493">
              <w:rPr>
                <w:noProof/>
              </w:rPr>
              <w:drawing>
                <wp:inline distT="0" distB="0" distL="0" distR="0" wp14:anchorId="45A14201" wp14:editId="2CC08232">
                  <wp:extent cx="2718446" cy="1548130"/>
                  <wp:effectExtent l="0" t="0" r="0" b="127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rotWithShape="1">
                          <a:blip r:embed="rId602" cstate="print">
                            <a:extLst>
                              <a:ext uri="{28A0092B-C50C-407E-A947-70E740481C1C}">
                                <a14:useLocalDpi xmlns:a14="http://schemas.microsoft.com/office/drawing/2010/main" val="0"/>
                              </a:ext>
                            </a:extLst>
                          </a:blip>
                          <a:srcRect t="8036" b="16033"/>
                          <a:stretch/>
                        </pic:blipFill>
                        <pic:spPr bwMode="auto">
                          <a:xfrm>
                            <a:off x="0" y="0"/>
                            <a:ext cx="2731925" cy="1555806"/>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73C126" w14:textId="4DE352C3" w:rsidR="00A854EA" w:rsidRDefault="0023524D" w:rsidP="00B46408">
      <w:pPr>
        <w:pStyle w:val="Caption"/>
      </w:pPr>
      <w:bookmarkStart w:id="155" w:name="_Toc195707644"/>
      <w:r w:rsidRPr="001E3493">
        <w:t xml:space="preserve">Figure </w:t>
      </w:r>
      <w:fldSimple w:instr=" SEQ Figure \* ARABIC ">
        <w:r w:rsidR="00056F45">
          <w:rPr>
            <w:noProof/>
          </w:rPr>
          <w:t>36</w:t>
        </w:r>
      </w:fldSimple>
      <w:r w:rsidRPr="001E3493">
        <w:t>: SBA – Abscess2</w:t>
      </w:r>
      <w:bookmarkEnd w:id="155"/>
    </w:p>
    <w:p w14:paraId="4CA09BF8" w14:textId="77777777" w:rsidR="00A854EA" w:rsidRPr="00A854EA" w:rsidRDefault="00A854EA" w:rsidP="00A854EA"/>
    <w:tbl>
      <w:tblPr>
        <w:tblStyle w:val="TableGrid"/>
        <w:tblW w:w="0" w:type="auto"/>
        <w:tblLook w:val="04A0" w:firstRow="1" w:lastRow="0" w:firstColumn="1" w:lastColumn="0" w:noHBand="0" w:noVBand="1"/>
      </w:tblPr>
      <w:tblGrid>
        <w:gridCol w:w="2866"/>
        <w:gridCol w:w="2882"/>
        <w:gridCol w:w="2882"/>
      </w:tblGrid>
      <w:tr w:rsidR="0023524D" w:rsidRPr="001E3493" w14:paraId="770C2BFA" w14:textId="77777777" w:rsidTr="004C4060">
        <w:tc>
          <w:tcPr>
            <w:tcW w:w="2376" w:type="dxa"/>
          </w:tcPr>
          <w:p w14:paraId="7F6BE4C9" w14:textId="77777777" w:rsidR="0023524D" w:rsidRPr="001E3493" w:rsidRDefault="0023524D" w:rsidP="00A854EA">
            <w:pPr>
              <w:spacing w:line="240" w:lineRule="auto"/>
            </w:pPr>
            <w:r w:rsidRPr="001E3493">
              <w:rPr>
                <w:noProof/>
              </w:rPr>
              <w:drawing>
                <wp:inline distT="0" distB="0" distL="0" distR="0" wp14:anchorId="5560A056" wp14:editId="7223C326">
                  <wp:extent cx="1528354" cy="203780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rotWithShape="1">
                          <a:blip r:embed="rId603" cstate="print">
                            <a:extLst>
                              <a:ext uri="{28A0092B-C50C-407E-A947-70E740481C1C}">
                                <a14:useLocalDpi xmlns:a14="http://schemas.microsoft.com/office/drawing/2010/main" val="0"/>
                              </a:ext>
                            </a:extLst>
                          </a:blip>
                          <a:srcRect l="21975" t="11705" r="1592" b="11864"/>
                          <a:stretch/>
                        </pic:blipFill>
                        <pic:spPr>
                          <a:xfrm>
                            <a:off x="0" y="0"/>
                            <a:ext cx="1535801" cy="2047734"/>
                          </a:xfrm>
                          <a:prstGeom prst="rect">
                            <a:avLst/>
                          </a:prstGeom>
                        </pic:spPr>
                      </pic:pic>
                    </a:graphicData>
                  </a:graphic>
                </wp:inline>
              </w:drawing>
            </w:r>
          </w:p>
        </w:tc>
        <w:tc>
          <w:tcPr>
            <w:tcW w:w="3096" w:type="dxa"/>
          </w:tcPr>
          <w:p w14:paraId="6934F58B" w14:textId="77777777" w:rsidR="0023524D" w:rsidRPr="001E3493" w:rsidRDefault="0023524D" w:rsidP="00A854EA">
            <w:pPr>
              <w:spacing w:line="240" w:lineRule="auto"/>
            </w:pPr>
            <w:r w:rsidRPr="001E3493">
              <w:rPr>
                <w:noProof/>
              </w:rPr>
              <w:drawing>
                <wp:inline distT="0" distB="0" distL="0" distR="0" wp14:anchorId="057234ED" wp14:editId="0057EC73">
                  <wp:extent cx="2037715" cy="1528286"/>
                  <wp:effectExtent l="953"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rotWithShape="1">
                          <a:blip r:embed="rId604" cstate="print">
                            <a:extLst>
                              <a:ext uri="{28A0092B-C50C-407E-A947-70E740481C1C}">
                                <a14:useLocalDpi xmlns:a14="http://schemas.microsoft.com/office/drawing/2010/main" val="0"/>
                              </a:ext>
                            </a:extLst>
                          </a:blip>
                          <a:srcRect l="6316" t="6315" r="13384" b="13385"/>
                          <a:stretch/>
                        </pic:blipFill>
                        <pic:spPr>
                          <a:xfrm rot="5400000">
                            <a:off x="0" y="0"/>
                            <a:ext cx="2043514" cy="1532635"/>
                          </a:xfrm>
                          <a:prstGeom prst="rect">
                            <a:avLst/>
                          </a:prstGeom>
                        </pic:spPr>
                      </pic:pic>
                    </a:graphicData>
                  </a:graphic>
                </wp:inline>
              </w:drawing>
            </w:r>
          </w:p>
        </w:tc>
        <w:tc>
          <w:tcPr>
            <w:tcW w:w="3096" w:type="dxa"/>
          </w:tcPr>
          <w:p w14:paraId="2FBCBF85" w14:textId="77777777" w:rsidR="0023524D" w:rsidRPr="001E3493" w:rsidRDefault="0023524D" w:rsidP="00A854EA">
            <w:pPr>
              <w:spacing w:line="240" w:lineRule="auto"/>
            </w:pPr>
            <w:r w:rsidRPr="001E3493">
              <w:rPr>
                <w:noProof/>
              </w:rPr>
              <w:drawing>
                <wp:inline distT="0" distB="0" distL="0" distR="0" wp14:anchorId="04394699" wp14:editId="632C6F28">
                  <wp:extent cx="2037717" cy="1528287"/>
                  <wp:effectExtent l="953"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rotWithShape="1">
                          <a:blip r:embed="rId605" cstate="print">
                            <a:extLst>
                              <a:ext uri="{28A0092B-C50C-407E-A947-70E740481C1C}">
                                <a14:useLocalDpi xmlns:a14="http://schemas.microsoft.com/office/drawing/2010/main" val="0"/>
                              </a:ext>
                            </a:extLst>
                          </a:blip>
                          <a:srcRect l="10774" t="7440" r="7139" b="10473"/>
                          <a:stretch/>
                        </pic:blipFill>
                        <pic:spPr>
                          <a:xfrm rot="5400000">
                            <a:off x="0" y="0"/>
                            <a:ext cx="2050530" cy="1537897"/>
                          </a:xfrm>
                          <a:prstGeom prst="rect">
                            <a:avLst/>
                          </a:prstGeom>
                        </pic:spPr>
                      </pic:pic>
                    </a:graphicData>
                  </a:graphic>
                </wp:inline>
              </w:drawing>
            </w:r>
          </w:p>
        </w:tc>
      </w:tr>
      <w:tr w:rsidR="0023524D" w:rsidRPr="001E3493" w14:paraId="26D04D4F" w14:textId="77777777" w:rsidTr="004C4060">
        <w:tc>
          <w:tcPr>
            <w:tcW w:w="2376" w:type="dxa"/>
          </w:tcPr>
          <w:p w14:paraId="29000DC8" w14:textId="77777777" w:rsidR="0023524D" w:rsidRPr="001E3493" w:rsidRDefault="0023524D" w:rsidP="00A854EA">
            <w:pPr>
              <w:spacing w:line="240" w:lineRule="auto"/>
              <w:rPr>
                <w:noProof/>
              </w:rPr>
            </w:pPr>
            <w:r w:rsidRPr="001E3493">
              <w:rPr>
                <w:noProof/>
              </w:rPr>
              <w:drawing>
                <wp:inline distT="0" distB="0" distL="0" distR="0" wp14:anchorId="1680AD9F" wp14:editId="61916BA0">
                  <wp:extent cx="1818968" cy="2425291"/>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rotWithShape="1">
                          <a:blip r:embed="rId606" cstate="print">
                            <a:extLst>
                              <a:ext uri="{28A0092B-C50C-407E-A947-70E740481C1C}">
                                <a14:useLocalDpi xmlns:a14="http://schemas.microsoft.com/office/drawing/2010/main" val="0"/>
                              </a:ext>
                            </a:extLst>
                          </a:blip>
                          <a:srcRect l="10961" t="10961" r="7476" b="7476"/>
                          <a:stretch/>
                        </pic:blipFill>
                        <pic:spPr>
                          <a:xfrm>
                            <a:off x="0" y="0"/>
                            <a:ext cx="1820138" cy="2426851"/>
                          </a:xfrm>
                          <a:prstGeom prst="rect">
                            <a:avLst/>
                          </a:prstGeom>
                        </pic:spPr>
                      </pic:pic>
                    </a:graphicData>
                  </a:graphic>
                </wp:inline>
              </w:drawing>
            </w:r>
          </w:p>
        </w:tc>
        <w:tc>
          <w:tcPr>
            <w:tcW w:w="3096" w:type="dxa"/>
          </w:tcPr>
          <w:p w14:paraId="021D8428" w14:textId="77777777" w:rsidR="0023524D" w:rsidRPr="001E3493" w:rsidRDefault="0023524D" w:rsidP="00A854EA">
            <w:pPr>
              <w:spacing w:line="240" w:lineRule="auto"/>
              <w:rPr>
                <w:noProof/>
              </w:rPr>
            </w:pPr>
            <w:r w:rsidRPr="001E3493">
              <w:rPr>
                <w:noProof/>
              </w:rPr>
              <w:drawing>
                <wp:inline distT="0" distB="0" distL="0" distR="0" wp14:anchorId="22DAC22D" wp14:editId="3D580526">
                  <wp:extent cx="2438400" cy="1828800"/>
                  <wp:effectExtent l="0" t="0" r="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Picture 777"/>
                          <pic:cNvPicPr/>
                        </pic:nvPicPr>
                        <pic:blipFill>
                          <a:blip r:embed="rId607" cstate="print">
                            <a:extLst>
                              <a:ext uri="{28A0092B-C50C-407E-A947-70E740481C1C}">
                                <a14:useLocalDpi xmlns:a14="http://schemas.microsoft.com/office/drawing/2010/main" val="0"/>
                              </a:ext>
                            </a:extLst>
                          </a:blip>
                          <a:stretch>
                            <a:fillRect/>
                          </a:stretch>
                        </pic:blipFill>
                        <pic:spPr>
                          <a:xfrm rot="5400000">
                            <a:off x="0" y="0"/>
                            <a:ext cx="2438400" cy="1828800"/>
                          </a:xfrm>
                          <a:prstGeom prst="rect">
                            <a:avLst/>
                          </a:prstGeom>
                        </pic:spPr>
                      </pic:pic>
                    </a:graphicData>
                  </a:graphic>
                </wp:inline>
              </w:drawing>
            </w:r>
          </w:p>
        </w:tc>
        <w:tc>
          <w:tcPr>
            <w:tcW w:w="3096" w:type="dxa"/>
          </w:tcPr>
          <w:p w14:paraId="4163A57C" w14:textId="77777777" w:rsidR="0023524D" w:rsidRPr="001E3493" w:rsidRDefault="0023524D" w:rsidP="00A854EA">
            <w:pPr>
              <w:spacing w:line="240" w:lineRule="auto"/>
              <w:rPr>
                <w:noProof/>
              </w:rPr>
            </w:pPr>
            <w:r w:rsidRPr="001E3493">
              <w:rPr>
                <w:noProof/>
              </w:rPr>
              <w:drawing>
                <wp:inline distT="0" distB="0" distL="0" distR="0" wp14:anchorId="74CA639C" wp14:editId="135C4B97">
                  <wp:extent cx="2438400" cy="1828800"/>
                  <wp:effectExtent l="0" t="0" r="0" b="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Picture 778"/>
                          <pic:cNvPicPr/>
                        </pic:nvPicPr>
                        <pic:blipFill>
                          <a:blip r:embed="rId608" cstate="print">
                            <a:extLst>
                              <a:ext uri="{28A0092B-C50C-407E-A947-70E740481C1C}">
                                <a14:useLocalDpi xmlns:a14="http://schemas.microsoft.com/office/drawing/2010/main" val="0"/>
                              </a:ext>
                            </a:extLst>
                          </a:blip>
                          <a:stretch>
                            <a:fillRect/>
                          </a:stretch>
                        </pic:blipFill>
                        <pic:spPr>
                          <a:xfrm rot="5400000">
                            <a:off x="0" y="0"/>
                            <a:ext cx="2438400" cy="1828800"/>
                          </a:xfrm>
                          <a:prstGeom prst="rect">
                            <a:avLst/>
                          </a:prstGeom>
                        </pic:spPr>
                      </pic:pic>
                    </a:graphicData>
                  </a:graphic>
                </wp:inline>
              </w:drawing>
            </w:r>
          </w:p>
        </w:tc>
      </w:tr>
    </w:tbl>
    <w:p w14:paraId="3F98988D" w14:textId="3624F48C" w:rsidR="00CD1269" w:rsidRDefault="0023524D" w:rsidP="00B46408">
      <w:pPr>
        <w:pStyle w:val="Caption"/>
      </w:pPr>
      <w:bookmarkStart w:id="156" w:name="_Toc195707645"/>
      <w:r w:rsidRPr="001E3493">
        <w:t xml:space="preserve">Figure </w:t>
      </w:r>
      <w:fldSimple w:instr=" SEQ Figure \* ARABIC ">
        <w:r w:rsidR="00056F45">
          <w:rPr>
            <w:noProof/>
          </w:rPr>
          <w:t>37</w:t>
        </w:r>
      </w:fldSimple>
      <w:r w:rsidRPr="001E3493">
        <w:t>: SBA outcomes - Variable macroscopic signs of scaffold integration</w:t>
      </w:r>
      <w:bookmarkEnd w:id="156"/>
    </w:p>
    <w:p w14:paraId="1BC4BD2F" w14:textId="77777777" w:rsidR="0023524D" w:rsidRPr="001E3493" w:rsidRDefault="0023524D" w:rsidP="00A64FA8"/>
    <w:tbl>
      <w:tblPr>
        <w:tblStyle w:val="TableGrid"/>
        <w:tblW w:w="0" w:type="auto"/>
        <w:tblLook w:val="04A0" w:firstRow="1" w:lastRow="0" w:firstColumn="1" w:lastColumn="0" w:noHBand="0" w:noVBand="1"/>
      </w:tblPr>
      <w:tblGrid>
        <w:gridCol w:w="2876"/>
        <w:gridCol w:w="2877"/>
        <w:gridCol w:w="2877"/>
      </w:tblGrid>
      <w:tr w:rsidR="00F07AF0" w:rsidRPr="001E3493" w14:paraId="05D20285" w14:textId="77777777" w:rsidTr="00F07AF0">
        <w:trPr>
          <w:trHeight w:val="3294"/>
        </w:trPr>
        <w:tc>
          <w:tcPr>
            <w:tcW w:w="2820" w:type="dxa"/>
          </w:tcPr>
          <w:p w14:paraId="659A76C2" w14:textId="77777777" w:rsidR="0023524D" w:rsidRPr="001E3493" w:rsidRDefault="0023524D" w:rsidP="00A854EA">
            <w:pPr>
              <w:spacing w:line="240" w:lineRule="auto"/>
            </w:pPr>
            <w:r w:rsidRPr="001E3493">
              <w:rPr>
                <w:noProof/>
              </w:rPr>
              <w:lastRenderedPageBreak/>
              <w:drawing>
                <wp:inline distT="0" distB="0" distL="0" distR="0" wp14:anchorId="56CC9355" wp14:editId="0021D3A1">
                  <wp:extent cx="1763486" cy="2351314"/>
                  <wp:effectExtent l="0" t="0" r="190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rotWithShape="1">
                          <a:blip r:embed="rId609" cstate="print">
                            <a:extLst>
                              <a:ext uri="{28A0092B-C50C-407E-A947-70E740481C1C}">
                                <a14:useLocalDpi xmlns:a14="http://schemas.microsoft.com/office/drawing/2010/main" val="0"/>
                              </a:ext>
                            </a:extLst>
                          </a:blip>
                          <a:srcRect l="11154" t="3355" r="4300" b="12099"/>
                          <a:stretch/>
                        </pic:blipFill>
                        <pic:spPr>
                          <a:xfrm>
                            <a:off x="0" y="0"/>
                            <a:ext cx="1775473" cy="2367297"/>
                          </a:xfrm>
                          <a:prstGeom prst="rect">
                            <a:avLst/>
                          </a:prstGeom>
                        </pic:spPr>
                      </pic:pic>
                    </a:graphicData>
                  </a:graphic>
                </wp:inline>
              </w:drawing>
            </w:r>
          </w:p>
        </w:tc>
        <w:tc>
          <w:tcPr>
            <w:tcW w:w="2802" w:type="dxa"/>
          </w:tcPr>
          <w:p w14:paraId="71CAE3A3" w14:textId="77777777" w:rsidR="0023524D" w:rsidRPr="001E3493" w:rsidRDefault="0023524D" w:rsidP="00A854EA">
            <w:pPr>
              <w:spacing w:line="240" w:lineRule="auto"/>
            </w:pPr>
            <w:r w:rsidRPr="001E3493">
              <w:rPr>
                <w:noProof/>
              </w:rPr>
              <w:drawing>
                <wp:inline distT="0" distB="0" distL="0" distR="0" wp14:anchorId="1AA4FB9D" wp14:editId="31E382E8">
                  <wp:extent cx="1763077" cy="2350770"/>
                  <wp:effectExtent l="0" t="0" r="254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pic:nvPicPr>
                        <pic:blipFill rotWithShape="1">
                          <a:blip r:embed="rId610" cstate="print">
                            <a:extLst>
                              <a:ext uri="{28A0092B-C50C-407E-A947-70E740481C1C}">
                                <a14:useLocalDpi xmlns:a14="http://schemas.microsoft.com/office/drawing/2010/main" val="0"/>
                              </a:ext>
                            </a:extLst>
                          </a:blip>
                          <a:srcRect l="11204" t="5044" r="5389" b="11548"/>
                          <a:stretch/>
                        </pic:blipFill>
                        <pic:spPr>
                          <a:xfrm>
                            <a:off x="0" y="0"/>
                            <a:ext cx="1771405" cy="2361875"/>
                          </a:xfrm>
                          <a:prstGeom prst="rect">
                            <a:avLst/>
                          </a:prstGeom>
                        </pic:spPr>
                      </pic:pic>
                    </a:graphicData>
                  </a:graphic>
                </wp:inline>
              </w:drawing>
            </w:r>
          </w:p>
        </w:tc>
        <w:tc>
          <w:tcPr>
            <w:tcW w:w="2801" w:type="dxa"/>
          </w:tcPr>
          <w:p w14:paraId="0F8BEB64" w14:textId="77777777" w:rsidR="0023524D" w:rsidRPr="001E3493" w:rsidRDefault="0023524D" w:rsidP="00A854EA">
            <w:pPr>
              <w:keepNext/>
              <w:spacing w:line="240" w:lineRule="auto"/>
            </w:pPr>
            <w:r w:rsidRPr="001E3493">
              <w:rPr>
                <w:noProof/>
              </w:rPr>
              <w:drawing>
                <wp:inline distT="0" distB="0" distL="0" distR="0" wp14:anchorId="59BFD598" wp14:editId="015B9804">
                  <wp:extent cx="1763077" cy="2350770"/>
                  <wp:effectExtent l="0" t="0" r="254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rotWithShape="1">
                          <a:blip r:embed="rId611" cstate="print">
                            <a:extLst>
                              <a:ext uri="{28A0092B-C50C-407E-A947-70E740481C1C}">
                                <a14:useLocalDpi xmlns:a14="http://schemas.microsoft.com/office/drawing/2010/main" val="0"/>
                              </a:ext>
                            </a:extLst>
                          </a:blip>
                          <a:srcRect l="5015" t="5015" r="7524" b="7524"/>
                          <a:stretch/>
                        </pic:blipFill>
                        <pic:spPr>
                          <a:xfrm>
                            <a:off x="0" y="0"/>
                            <a:ext cx="1777940" cy="2370587"/>
                          </a:xfrm>
                          <a:prstGeom prst="rect">
                            <a:avLst/>
                          </a:prstGeom>
                        </pic:spPr>
                      </pic:pic>
                    </a:graphicData>
                  </a:graphic>
                </wp:inline>
              </w:drawing>
            </w:r>
          </w:p>
        </w:tc>
      </w:tr>
    </w:tbl>
    <w:p w14:paraId="64B75BB7" w14:textId="020515FF" w:rsidR="0023524D" w:rsidRDefault="0023524D" w:rsidP="00B46408">
      <w:pPr>
        <w:pStyle w:val="Caption"/>
      </w:pPr>
      <w:bookmarkStart w:id="157" w:name="_Toc195707646"/>
      <w:r w:rsidRPr="001E3493">
        <w:t xml:space="preserve">Figure </w:t>
      </w:r>
      <w:fldSimple w:instr=" SEQ Figure \* ARABIC ">
        <w:r w:rsidR="00056F45">
          <w:rPr>
            <w:noProof/>
          </w:rPr>
          <w:t>38</w:t>
        </w:r>
      </w:fldSimple>
      <w:r w:rsidRPr="001E3493">
        <w:t>: Contamination case1</w:t>
      </w:r>
      <w:bookmarkEnd w:id="157"/>
    </w:p>
    <w:p w14:paraId="7320E92D" w14:textId="77777777" w:rsidR="00A854EA" w:rsidRPr="00A854EA" w:rsidRDefault="00A854EA" w:rsidP="00A854EA"/>
    <w:tbl>
      <w:tblPr>
        <w:tblStyle w:val="TableGrid"/>
        <w:tblW w:w="0" w:type="auto"/>
        <w:tblLook w:val="04A0" w:firstRow="1" w:lastRow="0" w:firstColumn="1" w:lastColumn="0" w:noHBand="0" w:noVBand="1"/>
      </w:tblPr>
      <w:tblGrid>
        <w:gridCol w:w="3273"/>
        <w:gridCol w:w="3273"/>
      </w:tblGrid>
      <w:tr w:rsidR="0023524D" w:rsidRPr="001E3493" w14:paraId="367D4E5D" w14:textId="77777777" w:rsidTr="00A45A93">
        <w:trPr>
          <w:trHeight w:val="2994"/>
        </w:trPr>
        <w:tc>
          <w:tcPr>
            <w:tcW w:w="3273" w:type="dxa"/>
          </w:tcPr>
          <w:p w14:paraId="69466C8C" w14:textId="77777777" w:rsidR="0023524D" w:rsidRPr="001E3493" w:rsidRDefault="0023524D" w:rsidP="00A854EA">
            <w:pPr>
              <w:spacing w:line="240" w:lineRule="auto"/>
            </w:pPr>
            <w:r w:rsidRPr="001E3493">
              <w:rPr>
                <w:noProof/>
              </w:rPr>
              <w:drawing>
                <wp:inline distT="0" distB="0" distL="0" distR="0" wp14:anchorId="43E569B3" wp14:editId="0FA328A9">
                  <wp:extent cx="1766570" cy="2355426"/>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rotWithShape="1">
                          <a:blip r:embed="rId612" cstate="print">
                            <a:extLst>
                              <a:ext uri="{28A0092B-C50C-407E-A947-70E740481C1C}">
                                <a14:useLocalDpi xmlns:a14="http://schemas.microsoft.com/office/drawing/2010/main" val="0"/>
                              </a:ext>
                            </a:extLst>
                          </a:blip>
                          <a:srcRect l="22487" t="23924" r="10765" b="9330"/>
                          <a:stretch/>
                        </pic:blipFill>
                        <pic:spPr>
                          <a:xfrm>
                            <a:off x="0" y="0"/>
                            <a:ext cx="1783567" cy="2378089"/>
                          </a:xfrm>
                          <a:prstGeom prst="rect">
                            <a:avLst/>
                          </a:prstGeom>
                        </pic:spPr>
                      </pic:pic>
                    </a:graphicData>
                  </a:graphic>
                </wp:inline>
              </w:drawing>
            </w:r>
          </w:p>
        </w:tc>
        <w:tc>
          <w:tcPr>
            <w:tcW w:w="3273" w:type="dxa"/>
          </w:tcPr>
          <w:p w14:paraId="4DBF145F" w14:textId="77777777" w:rsidR="0023524D" w:rsidRPr="001E3493" w:rsidRDefault="0023524D" w:rsidP="00A854EA">
            <w:pPr>
              <w:keepNext/>
              <w:spacing w:line="240" w:lineRule="auto"/>
            </w:pPr>
            <w:r w:rsidRPr="001E3493">
              <w:rPr>
                <w:noProof/>
              </w:rPr>
              <w:drawing>
                <wp:inline distT="0" distB="0" distL="0" distR="0" wp14:anchorId="5FA7701F" wp14:editId="764351B9">
                  <wp:extent cx="1766412" cy="235521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rotWithShape="1">
                          <a:blip r:embed="rId613" cstate="print">
                            <a:extLst>
                              <a:ext uri="{28A0092B-C50C-407E-A947-70E740481C1C}">
                                <a14:useLocalDpi xmlns:a14="http://schemas.microsoft.com/office/drawing/2010/main" val="0"/>
                              </a:ext>
                            </a:extLst>
                          </a:blip>
                          <a:srcRect l="7051" t="4807" r="3526" b="5770"/>
                          <a:stretch/>
                        </pic:blipFill>
                        <pic:spPr>
                          <a:xfrm>
                            <a:off x="0" y="0"/>
                            <a:ext cx="1783087" cy="2377448"/>
                          </a:xfrm>
                          <a:prstGeom prst="rect">
                            <a:avLst/>
                          </a:prstGeom>
                        </pic:spPr>
                      </pic:pic>
                    </a:graphicData>
                  </a:graphic>
                </wp:inline>
              </w:drawing>
            </w:r>
          </w:p>
        </w:tc>
      </w:tr>
    </w:tbl>
    <w:p w14:paraId="00341510" w14:textId="1A17612E" w:rsidR="0023524D" w:rsidRDefault="0023524D" w:rsidP="00B46408">
      <w:pPr>
        <w:pStyle w:val="Caption"/>
      </w:pPr>
      <w:bookmarkStart w:id="158" w:name="_Toc195707647"/>
      <w:r w:rsidRPr="001E3493">
        <w:t xml:space="preserve">Figure </w:t>
      </w:r>
      <w:fldSimple w:instr=" SEQ Figure \* ARABIC ">
        <w:r w:rsidR="00056F45">
          <w:rPr>
            <w:noProof/>
          </w:rPr>
          <w:t>39</w:t>
        </w:r>
      </w:fldSimple>
      <w:r w:rsidRPr="001E3493">
        <w:t>: Contamination case2</w:t>
      </w:r>
      <w:bookmarkEnd w:id="158"/>
      <w:r w:rsidRPr="001E3493">
        <w:t xml:space="preserve"> </w:t>
      </w:r>
    </w:p>
    <w:p w14:paraId="30895F96" w14:textId="77777777" w:rsidR="00A854EA" w:rsidRPr="00A854EA" w:rsidRDefault="00A854EA" w:rsidP="00A854EA"/>
    <w:tbl>
      <w:tblPr>
        <w:tblStyle w:val="TableGrid"/>
        <w:tblW w:w="0" w:type="auto"/>
        <w:tblLook w:val="04A0" w:firstRow="1" w:lastRow="0" w:firstColumn="1" w:lastColumn="0" w:noHBand="0" w:noVBand="1"/>
      </w:tblPr>
      <w:tblGrid>
        <w:gridCol w:w="2066"/>
        <w:gridCol w:w="2192"/>
        <w:gridCol w:w="2184"/>
        <w:gridCol w:w="2188"/>
      </w:tblGrid>
      <w:tr w:rsidR="00F07AF0" w:rsidRPr="001E3493" w14:paraId="48162D33" w14:textId="77777777" w:rsidTr="00A72F99">
        <w:tc>
          <w:tcPr>
            <w:tcW w:w="2337" w:type="dxa"/>
          </w:tcPr>
          <w:p w14:paraId="6918C108" w14:textId="77777777" w:rsidR="0023524D" w:rsidRPr="001E3493" w:rsidRDefault="0023524D" w:rsidP="00A854EA">
            <w:pPr>
              <w:spacing w:line="240" w:lineRule="auto"/>
            </w:pPr>
            <w:r w:rsidRPr="001E3493">
              <w:rPr>
                <w:noProof/>
              </w:rPr>
              <w:lastRenderedPageBreak/>
              <w:drawing>
                <wp:inline distT="0" distB="0" distL="0" distR="0" wp14:anchorId="5501C0DC" wp14:editId="5FE88501">
                  <wp:extent cx="1504055" cy="2142308"/>
                  <wp:effectExtent l="0" t="0" r="0"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rotWithShape="1">
                          <a:blip r:embed="rId614" cstate="print">
                            <a:extLst>
                              <a:ext uri="{28A0092B-C50C-407E-A947-70E740481C1C}">
                                <a14:useLocalDpi xmlns:a14="http://schemas.microsoft.com/office/drawing/2010/main" val="0"/>
                              </a:ext>
                            </a:extLst>
                          </a:blip>
                          <a:srcRect l="17380" t="6635" r="-3004" b="1895"/>
                          <a:stretch/>
                        </pic:blipFill>
                        <pic:spPr bwMode="auto">
                          <a:xfrm>
                            <a:off x="0" y="0"/>
                            <a:ext cx="1510678" cy="2151741"/>
                          </a:xfrm>
                          <a:prstGeom prst="rect">
                            <a:avLst/>
                          </a:prstGeom>
                          <a:ln>
                            <a:noFill/>
                          </a:ln>
                          <a:extLst>
                            <a:ext uri="{53640926-AAD7-44D8-BBD7-CCE9431645EC}">
                              <a14:shadowObscured xmlns:a14="http://schemas.microsoft.com/office/drawing/2010/main"/>
                            </a:ext>
                          </a:extLst>
                        </pic:spPr>
                      </pic:pic>
                    </a:graphicData>
                  </a:graphic>
                </wp:inline>
              </w:drawing>
            </w:r>
          </w:p>
        </w:tc>
        <w:tc>
          <w:tcPr>
            <w:tcW w:w="2337" w:type="dxa"/>
          </w:tcPr>
          <w:p w14:paraId="75B22EEA" w14:textId="77777777" w:rsidR="0023524D" w:rsidRPr="001E3493" w:rsidRDefault="0023524D" w:rsidP="00A854EA">
            <w:pPr>
              <w:spacing w:line="240" w:lineRule="auto"/>
            </w:pPr>
            <w:r w:rsidRPr="001E3493">
              <w:rPr>
                <w:noProof/>
              </w:rPr>
              <w:drawing>
                <wp:inline distT="0" distB="0" distL="0" distR="0" wp14:anchorId="151967CB" wp14:editId="05E93D7D">
                  <wp:extent cx="1606391" cy="2141855"/>
                  <wp:effectExtent l="0" t="0" r="0" b="444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rotWithShape="1">
                          <a:blip r:embed="rId615" cstate="print">
                            <a:extLst>
                              <a:ext uri="{28A0092B-C50C-407E-A947-70E740481C1C}">
                                <a14:useLocalDpi xmlns:a14="http://schemas.microsoft.com/office/drawing/2010/main" val="0"/>
                              </a:ext>
                            </a:extLst>
                          </a:blip>
                          <a:srcRect l="15621" t="1801" r="-13813" b="8"/>
                          <a:stretch/>
                        </pic:blipFill>
                        <pic:spPr>
                          <a:xfrm>
                            <a:off x="0" y="0"/>
                            <a:ext cx="1614357" cy="2152477"/>
                          </a:xfrm>
                          <a:prstGeom prst="rect">
                            <a:avLst/>
                          </a:prstGeom>
                        </pic:spPr>
                      </pic:pic>
                    </a:graphicData>
                  </a:graphic>
                </wp:inline>
              </w:drawing>
            </w:r>
          </w:p>
        </w:tc>
        <w:tc>
          <w:tcPr>
            <w:tcW w:w="2338" w:type="dxa"/>
          </w:tcPr>
          <w:p w14:paraId="4FBEBB85" w14:textId="77777777" w:rsidR="0023524D" w:rsidRPr="001E3493" w:rsidRDefault="0023524D" w:rsidP="00A854EA">
            <w:pPr>
              <w:spacing w:line="240" w:lineRule="auto"/>
            </w:pPr>
            <w:r w:rsidRPr="001E3493">
              <w:rPr>
                <w:noProof/>
              </w:rPr>
              <w:drawing>
                <wp:inline distT="0" distB="0" distL="0" distR="0" wp14:anchorId="0D59073C" wp14:editId="4A3C49D5">
                  <wp:extent cx="2133540" cy="1600155"/>
                  <wp:effectExtent l="0" t="0" r="0"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rotWithShape="1">
                          <a:blip r:embed="rId616" cstate="print">
                            <a:extLst>
                              <a:ext uri="{28A0092B-C50C-407E-A947-70E740481C1C}">
                                <a14:useLocalDpi xmlns:a14="http://schemas.microsoft.com/office/drawing/2010/main" val="0"/>
                              </a:ext>
                            </a:extLst>
                          </a:blip>
                          <a:srcRect l="-782" t="20319" r="782" b="-20319"/>
                          <a:stretch/>
                        </pic:blipFill>
                        <pic:spPr>
                          <a:xfrm rot="16200000">
                            <a:off x="0" y="0"/>
                            <a:ext cx="2153390" cy="1615042"/>
                          </a:xfrm>
                          <a:prstGeom prst="rect">
                            <a:avLst/>
                          </a:prstGeom>
                        </pic:spPr>
                      </pic:pic>
                    </a:graphicData>
                  </a:graphic>
                </wp:inline>
              </w:drawing>
            </w:r>
          </w:p>
        </w:tc>
        <w:tc>
          <w:tcPr>
            <w:tcW w:w="2338" w:type="dxa"/>
          </w:tcPr>
          <w:p w14:paraId="632CC889" w14:textId="77777777" w:rsidR="0023524D" w:rsidRPr="001E3493" w:rsidRDefault="0023524D" w:rsidP="00A854EA">
            <w:pPr>
              <w:keepNext/>
              <w:spacing w:line="240" w:lineRule="auto"/>
            </w:pPr>
            <w:r w:rsidRPr="001E3493">
              <w:rPr>
                <w:noProof/>
              </w:rPr>
              <w:drawing>
                <wp:inline distT="0" distB="0" distL="0" distR="0" wp14:anchorId="16EE8B03" wp14:editId="03540B25">
                  <wp:extent cx="2136413" cy="1602310"/>
                  <wp:effectExtent l="317"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rotWithShape="1">
                          <a:blip r:embed="rId617" cstate="print">
                            <a:extLst>
                              <a:ext uri="{28A0092B-C50C-407E-A947-70E740481C1C}">
                                <a14:useLocalDpi xmlns:a14="http://schemas.microsoft.com/office/drawing/2010/main" val="0"/>
                              </a:ext>
                            </a:extLst>
                          </a:blip>
                          <a:srcRect l="282" t="-13040" r="-282" b="13040"/>
                          <a:stretch/>
                        </pic:blipFill>
                        <pic:spPr>
                          <a:xfrm rot="5400000">
                            <a:off x="0" y="0"/>
                            <a:ext cx="2146905" cy="1610179"/>
                          </a:xfrm>
                          <a:prstGeom prst="rect">
                            <a:avLst/>
                          </a:prstGeom>
                        </pic:spPr>
                      </pic:pic>
                    </a:graphicData>
                  </a:graphic>
                </wp:inline>
              </w:drawing>
            </w:r>
          </w:p>
        </w:tc>
      </w:tr>
    </w:tbl>
    <w:p w14:paraId="0844BE6D" w14:textId="1571BF64" w:rsidR="0023524D" w:rsidRPr="001E3493" w:rsidRDefault="0023524D" w:rsidP="00B46408">
      <w:pPr>
        <w:pStyle w:val="Caption"/>
      </w:pPr>
      <w:bookmarkStart w:id="159" w:name="_Toc195707648"/>
      <w:r w:rsidRPr="001E3493">
        <w:t xml:space="preserve">Figure </w:t>
      </w:r>
      <w:fldSimple w:instr=" SEQ Figure \* ARABIC ">
        <w:r w:rsidR="00056F45">
          <w:rPr>
            <w:noProof/>
          </w:rPr>
          <w:t>40</w:t>
        </w:r>
      </w:fldSimple>
      <w:r w:rsidRPr="001E3493">
        <w:t>: Diverse NS outcomes</w:t>
      </w:r>
      <w:bookmarkEnd w:id="159"/>
      <w:r w:rsidRPr="001E3493">
        <w:t xml:space="preserve"> </w:t>
      </w:r>
    </w:p>
    <w:p w14:paraId="504A1BF6" w14:textId="77777777" w:rsidR="0023524D" w:rsidRPr="001E3493" w:rsidRDefault="0023524D" w:rsidP="00480280"/>
    <w:p w14:paraId="461F8755" w14:textId="77777777" w:rsidR="0023524D" w:rsidRPr="001E3493" w:rsidRDefault="0023524D" w:rsidP="00DB2214">
      <w:pPr>
        <w:pStyle w:val="Heading3"/>
      </w:pPr>
      <w:r w:rsidRPr="001E3493">
        <w:t>Histopathological assessment</w:t>
      </w:r>
    </w:p>
    <w:p w14:paraId="68D3C89C" w14:textId="1C7A5835" w:rsidR="00AE3D09" w:rsidRDefault="00AE3D09" w:rsidP="00AE3D09">
      <w:bookmarkStart w:id="160" w:name="_Toc195707692"/>
      <w:r>
        <w:t xml:space="preserve">Table </w:t>
      </w:r>
      <w:r>
        <w:fldChar w:fldCharType="begin"/>
      </w:r>
      <w:r>
        <w:instrText xml:space="preserve"> SEQ Table \* ARABIC </w:instrText>
      </w:r>
      <w:r>
        <w:fldChar w:fldCharType="separate"/>
      </w:r>
      <w:r w:rsidR="00056F45">
        <w:rPr>
          <w:noProof/>
        </w:rPr>
        <w:t>40</w:t>
      </w:r>
      <w:r>
        <w:fldChar w:fldCharType="end"/>
      </w:r>
      <w:r>
        <w:t xml:space="preserve">: </w:t>
      </w:r>
      <w:r w:rsidRPr="001E3493">
        <w:t>Slides obtained from 23 goats</w:t>
      </w:r>
      <w:bookmarkEnd w:id="160"/>
    </w:p>
    <w:tbl>
      <w:tblPr>
        <w:tblStyle w:val="TableGrid"/>
        <w:tblpPr w:leftFromText="180" w:rightFromText="180" w:vertAnchor="text" w:tblpXSpec="center" w:tblpY="1"/>
        <w:tblOverlap w:val="never"/>
        <w:tblW w:w="10795" w:type="dxa"/>
        <w:tblLayout w:type="fixed"/>
        <w:tblLook w:val="04A0" w:firstRow="1" w:lastRow="0" w:firstColumn="1" w:lastColumn="0" w:noHBand="0" w:noVBand="1"/>
      </w:tblPr>
      <w:tblGrid>
        <w:gridCol w:w="1075"/>
        <w:gridCol w:w="2880"/>
        <w:gridCol w:w="6840"/>
      </w:tblGrid>
      <w:tr w:rsidR="0023524D" w:rsidRPr="001E3493" w14:paraId="4DB275BD" w14:textId="77777777" w:rsidTr="00991210">
        <w:trPr>
          <w:trHeight w:val="255"/>
        </w:trPr>
        <w:tc>
          <w:tcPr>
            <w:tcW w:w="1075" w:type="dxa"/>
            <w:vAlign w:val="bottom"/>
          </w:tcPr>
          <w:p w14:paraId="20CBF5AE" w14:textId="77777777" w:rsidR="0023524D" w:rsidRPr="001E3493" w:rsidRDefault="0023524D" w:rsidP="00AB2454">
            <w:pPr>
              <w:spacing w:line="240" w:lineRule="auto"/>
              <w:rPr>
                <w:color w:val="000000"/>
              </w:rPr>
            </w:pPr>
            <w:r w:rsidRPr="001E3493">
              <w:rPr>
                <w:color w:val="000000"/>
              </w:rPr>
              <w:t xml:space="preserve"> (SA)</w:t>
            </w:r>
          </w:p>
        </w:tc>
        <w:tc>
          <w:tcPr>
            <w:tcW w:w="2880" w:type="dxa"/>
          </w:tcPr>
          <w:p w14:paraId="4B9CD180" w14:textId="77777777" w:rsidR="0023524D" w:rsidRPr="001E3493" w:rsidRDefault="0023524D" w:rsidP="00AB2454">
            <w:pPr>
              <w:spacing w:line="240" w:lineRule="auto"/>
            </w:pPr>
          </w:p>
        </w:tc>
        <w:tc>
          <w:tcPr>
            <w:tcW w:w="6840" w:type="dxa"/>
          </w:tcPr>
          <w:p w14:paraId="5A1E0BAB" w14:textId="77777777" w:rsidR="0023524D" w:rsidRPr="001E3493" w:rsidRDefault="0023524D" w:rsidP="00AB2454">
            <w:pPr>
              <w:spacing w:line="240" w:lineRule="auto"/>
            </w:pPr>
          </w:p>
        </w:tc>
      </w:tr>
      <w:tr w:rsidR="0023524D" w:rsidRPr="001E3493" w14:paraId="60715BC5" w14:textId="77777777" w:rsidTr="00AB2454">
        <w:trPr>
          <w:trHeight w:val="1682"/>
        </w:trPr>
        <w:tc>
          <w:tcPr>
            <w:tcW w:w="1075" w:type="dxa"/>
            <w:vAlign w:val="bottom"/>
          </w:tcPr>
          <w:p w14:paraId="525BAC99" w14:textId="77777777" w:rsidR="0023524D" w:rsidRPr="001E3493" w:rsidRDefault="0023524D" w:rsidP="00C76ED7">
            <w:pPr>
              <w:rPr>
                <w:color w:val="000000"/>
              </w:rPr>
            </w:pPr>
            <w:r w:rsidRPr="001E3493">
              <w:rPr>
                <w:color w:val="000000"/>
              </w:rPr>
              <w:t>G24002</w:t>
            </w:r>
          </w:p>
        </w:tc>
        <w:tc>
          <w:tcPr>
            <w:tcW w:w="2880" w:type="dxa"/>
          </w:tcPr>
          <w:p w14:paraId="4137585A" w14:textId="77777777" w:rsidR="0023524D" w:rsidRDefault="0023524D" w:rsidP="00AB2454">
            <w:pPr>
              <w:spacing w:line="240" w:lineRule="auto"/>
              <w:rPr>
                <w:noProof/>
              </w:rPr>
            </w:pPr>
            <w:r w:rsidRPr="001E3493">
              <w:rPr>
                <w:noProof/>
              </w:rPr>
              <w:drawing>
                <wp:inline distT="0" distB="0" distL="0" distR="0" wp14:anchorId="369F9007" wp14:editId="52E5DC55">
                  <wp:extent cx="1762125" cy="10870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18" cstate="print">
                            <a:extLst>
                              <a:ext uri="{BEBA8EAE-BF5A-486C-A8C5-ECC9F3942E4B}">
                                <a14:imgProps xmlns:a14="http://schemas.microsoft.com/office/drawing/2010/main">
                                  <a14:imgLayer r:embed="rId619">
                                    <a14:imgEffect>
                                      <a14:brightnessContrast bright="20000" contrast="40000"/>
                                    </a14:imgEffect>
                                  </a14:imgLayer>
                                </a14:imgProps>
                              </a:ext>
                              <a:ext uri="{28A0092B-C50C-407E-A947-70E740481C1C}">
                                <a14:useLocalDpi xmlns:a14="http://schemas.microsoft.com/office/drawing/2010/main" val="0"/>
                              </a:ext>
                            </a:extLst>
                          </a:blip>
                          <a:srcRect l="4706" t="767" r="8552" b="17204"/>
                          <a:stretch/>
                        </pic:blipFill>
                        <pic:spPr bwMode="auto">
                          <a:xfrm>
                            <a:off x="0" y="0"/>
                            <a:ext cx="1859195" cy="1146965"/>
                          </a:xfrm>
                          <a:prstGeom prst="rect">
                            <a:avLst/>
                          </a:prstGeom>
                          <a:ln>
                            <a:noFill/>
                          </a:ln>
                          <a:extLst>
                            <a:ext uri="{53640926-AAD7-44D8-BBD7-CCE9431645EC}">
                              <a14:shadowObscured xmlns:a14="http://schemas.microsoft.com/office/drawing/2010/main"/>
                            </a:ext>
                          </a:extLst>
                        </pic:spPr>
                      </pic:pic>
                    </a:graphicData>
                  </a:graphic>
                </wp:inline>
              </w:drawing>
            </w:r>
          </w:p>
          <w:p w14:paraId="21F95ABA" w14:textId="040B5137" w:rsidR="00AB2454" w:rsidRPr="001E3493" w:rsidRDefault="00AB2454" w:rsidP="00AB2454">
            <w:pPr>
              <w:spacing w:line="240" w:lineRule="auto"/>
              <w:rPr>
                <w:noProof/>
              </w:rPr>
            </w:pPr>
          </w:p>
        </w:tc>
        <w:tc>
          <w:tcPr>
            <w:tcW w:w="6840" w:type="dxa"/>
          </w:tcPr>
          <w:p w14:paraId="761A4FAF" w14:textId="77777777" w:rsidR="0023524D" w:rsidRPr="001E3493" w:rsidRDefault="0023524D" w:rsidP="00AB2454">
            <w:pPr>
              <w:spacing w:line="240" w:lineRule="auto"/>
            </w:pPr>
            <w:r w:rsidRPr="001E3493">
              <w:t>Slide response score: (CR):0; (NBR):1; (SFB):0, (SFD):1</w:t>
            </w:r>
          </w:p>
          <w:p w14:paraId="6A6FDCAA" w14:textId="77777777" w:rsidR="0023524D" w:rsidRPr="001E3493" w:rsidRDefault="0023524D" w:rsidP="00AB2454">
            <w:pPr>
              <w:spacing w:line="240" w:lineRule="auto"/>
            </w:pPr>
            <w:r w:rsidRPr="001E3493">
              <w:t xml:space="preserve">The slide shows no cellular response beyond what is expected in healthy tissue. New </w:t>
            </w:r>
            <w:proofErr w:type="gramStart"/>
            <w:r w:rsidRPr="001E3493">
              <w:t>bone is</w:t>
            </w:r>
            <w:proofErr w:type="gramEnd"/>
            <w:r w:rsidRPr="001E3493">
              <w:t xml:space="preserve"> present but not in abundance. The soft tissue surrounding the preexisting bone shows no reaction, while the soft tissue around the defect and new bone area is present and not excessively abundant, as expected in a regenerative process</w:t>
            </w:r>
          </w:p>
        </w:tc>
      </w:tr>
      <w:tr w:rsidR="0023524D" w:rsidRPr="001E3493" w14:paraId="5AD21877" w14:textId="77777777" w:rsidTr="00991210">
        <w:trPr>
          <w:trHeight w:val="1988"/>
        </w:trPr>
        <w:tc>
          <w:tcPr>
            <w:tcW w:w="1075" w:type="dxa"/>
            <w:vAlign w:val="bottom"/>
          </w:tcPr>
          <w:p w14:paraId="77DA71A0" w14:textId="77777777" w:rsidR="0023524D" w:rsidRPr="001E3493" w:rsidRDefault="0023524D" w:rsidP="00C76ED7">
            <w:r w:rsidRPr="001E3493">
              <w:rPr>
                <w:color w:val="000000"/>
              </w:rPr>
              <w:t>G24003</w:t>
            </w:r>
          </w:p>
        </w:tc>
        <w:tc>
          <w:tcPr>
            <w:tcW w:w="2880" w:type="dxa"/>
          </w:tcPr>
          <w:p w14:paraId="1245F7E5" w14:textId="77777777" w:rsidR="0023524D" w:rsidRPr="001E3493" w:rsidRDefault="0023524D" w:rsidP="00AB2454">
            <w:pPr>
              <w:spacing w:line="240" w:lineRule="auto"/>
              <w:rPr>
                <w:noProof/>
              </w:rPr>
            </w:pPr>
            <w:r w:rsidRPr="001E3493">
              <w:rPr>
                <w:noProof/>
              </w:rPr>
              <w:drawing>
                <wp:inline distT="0" distB="0" distL="0" distR="0" wp14:anchorId="1F740452" wp14:editId="3C53B55D">
                  <wp:extent cx="1781175" cy="121424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20" cstate="print">
                            <a:extLst>
                              <a:ext uri="{BEBA8EAE-BF5A-486C-A8C5-ECC9F3942E4B}">
                                <a14:imgProps xmlns:a14="http://schemas.microsoft.com/office/drawing/2010/main">
                                  <a14:imgLayer r:embed="rId621">
                                    <a14:imgEffect>
                                      <a14:brightnessContrast bright="20000" contrast="40000"/>
                                    </a14:imgEffect>
                                  </a14:imgLayer>
                                </a14:imgProps>
                              </a:ext>
                              <a:ext uri="{28A0092B-C50C-407E-A947-70E740481C1C}">
                                <a14:useLocalDpi xmlns:a14="http://schemas.microsoft.com/office/drawing/2010/main" val="0"/>
                              </a:ext>
                            </a:extLst>
                          </a:blip>
                          <a:srcRect l="6347" t="1609" r="4823" b="2717"/>
                          <a:stretch/>
                        </pic:blipFill>
                        <pic:spPr bwMode="auto">
                          <a:xfrm flipH="1">
                            <a:off x="0" y="0"/>
                            <a:ext cx="1808512" cy="1232876"/>
                          </a:xfrm>
                          <a:prstGeom prst="rect">
                            <a:avLst/>
                          </a:prstGeom>
                          <a:ln>
                            <a:noFill/>
                          </a:ln>
                          <a:extLst>
                            <a:ext uri="{53640926-AAD7-44D8-BBD7-CCE9431645EC}">
                              <a14:shadowObscured xmlns:a14="http://schemas.microsoft.com/office/drawing/2010/main"/>
                            </a:ext>
                          </a:extLst>
                        </pic:spPr>
                      </pic:pic>
                    </a:graphicData>
                  </a:graphic>
                </wp:inline>
              </w:drawing>
            </w:r>
          </w:p>
        </w:tc>
        <w:tc>
          <w:tcPr>
            <w:tcW w:w="6840" w:type="dxa"/>
          </w:tcPr>
          <w:p w14:paraId="2143CDE8" w14:textId="77777777" w:rsidR="0023524D" w:rsidRPr="001E3493" w:rsidRDefault="0023524D" w:rsidP="00AB2454">
            <w:pPr>
              <w:spacing w:line="240" w:lineRule="auto"/>
            </w:pPr>
          </w:p>
          <w:p w14:paraId="413EFC39" w14:textId="77777777" w:rsidR="0023524D" w:rsidRPr="001E3493" w:rsidRDefault="0023524D" w:rsidP="00AB2454">
            <w:pPr>
              <w:spacing w:line="240" w:lineRule="auto"/>
            </w:pPr>
            <w:r w:rsidRPr="001E3493">
              <w:t>Slide response score: (CR):1; (NBR):2; (SFB):0; (SFD): 2</w:t>
            </w:r>
          </w:p>
          <w:p w14:paraId="285EE05D" w14:textId="77777777" w:rsidR="0023524D" w:rsidRPr="001E3493" w:rsidRDefault="0023524D" w:rsidP="00AB2454">
            <w:pPr>
              <w:spacing w:line="240" w:lineRule="auto"/>
            </w:pPr>
            <w:r w:rsidRPr="001E3493">
              <w:t xml:space="preserve">The slide shows cellular response expected in a regenerative process. </w:t>
            </w:r>
            <w:proofErr w:type="gramStart"/>
            <w:r w:rsidRPr="001E3493">
              <w:t>New</w:t>
            </w:r>
            <w:proofErr w:type="gramEnd"/>
            <w:r w:rsidRPr="001E3493">
              <w:t xml:space="preserve"> bone is abundant. The soft tissue surrounding the preexisting bone shows no reaction, while the soft tissue around the defect and new bone area is abundant.</w:t>
            </w:r>
          </w:p>
        </w:tc>
      </w:tr>
    </w:tbl>
    <w:p w14:paraId="12151513" w14:textId="77777777" w:rsidR="00AE3D09" w:rsidRDefault="00AE3D09"/>
    <w:p w14:paraId="2C4177CB" w14:textId="77777777" w:rsidR="00AE3D09" w:rsidRDefault="00AE3D09"/>
    <w:p w14:paraId="1290B6C0" w14:textId="77777777" w:rsidR="00AE3D09" w:rsidRDefault="00AE3D09" w:rsidP="00AE3D09">
      <w:pPr>
        <w:jc w:val="center"/>
      </w:pPr>
    </w:p>
    <w:p w14:paraId="5998FA62" w14:textId="77777777" w:rsidR="00B46408" w:rsidRDefault="00B46408" w:rsidP="00AE3D09">
      <w:pPr>
        <w:jc w:val="center"/>
      </w:pPr>
    </w:p>
    <w:p w14:paraId="59177BC0" w14:textId="77777777" w:rsidR="00B46408" w:rsidRDefault="00B46408" w:rsidP="00AE3D09">
      <w:pPr>
        <w:jc w:val="center"/>
      </w:pPr>
    </w:p>
    <w:p w14:paraId="32E95C9D" w14:textId="28E27434" w:rsidR="00AE3D09" w:rsidRPr="00B46408" w:rsidRDefault="00AE3D09" w:rsidP="00B46408">
      <w:pPr>
        <w:spacing w:line="240" w:lineRule="auto"/>
      </w:pPr>
      <w:r w:rsidRPr="00B46408">
        <w:lastRenderedPageBreak/>
        <w:t>Table 40 continued</w:t>
      </w:r>
    </w:p>
    <w:tbl>
      <w:tblPr>
        <w:tblStyle w:val="TableGrid"/>
        <w:tblpPr w:leftFromText="180" w:rightFromText="180" w:vertAnchor="text" w:tblpXSpec="center" w:tblpY="1"/>
        <w:tblOverlap w:val="never"/>
        <w:tblW w:w="10795" w:type="dxa"/>
        <w:tblLayout w:type="fixed"/>
        <w:tblLook w:val="04A0" w:firstRow="1" w:lastRow="0" w:firstColumn="1" w:lastColumn="0" w:noHBand="0" w:noVBand="1"/>
      </w:tblPr>
      <w:tblGrid>
        <w:gridCol w:w="1075"/>
        <w:gridCol w:w="2880"/>
        <w:gridCol w:w="6840"/>
      </w:tblGrid>
      <w:tr w:rsidR="0023524D" w:rsidRPr="001E3493" w14:paraId="52BB3593" w14:textId="77777777" w:rsidTr="00AB2454">
        <w:trPr>
          <w:trHeight w:val="2060"/>
        </w:trPr>
        <w:tc>
          <w:tcPr>
            <w:tcW w:w="1075" w:type="dxa"/>
            <w:vAlign w:val="bottom"/>
          </w:tcPr>
          <w:p w14:paraId="49016E6A" w14:textId="77777777" w:rsidR="0023524D" w:rsidRPr="001E3493" w:rsidRDefault="0023524D" w:rsidP="00C76ED7">
            <w:r w:rsidRPr="001E3493">
              <w:rPr>
                <w:color w:val="000000"/>
              </w:rPr>
              <w:t>G24004</w:t>
            </w:r>
          </w:p>
        </w:tc>
        <w:tc>
          <w:tcPr>
            <w:tcW w:w="2880" w:type="dxa"/>
          </w:tcPr>
          <w:p w14:paraId="1114373D" w14:textId="77777777" w:rsidR="0023524D" w:rsidRDefault="0023524D" w:rsidP="00AB2454">
            <w:pPr>
              <w:spacing w:line="240" w:lineRule="auto"/>
              <w:rPr>
                <w:noProof/>
              </w:rPr>
            </w:pPr>
            <w:r w:rsidRPr="001E3493">
              <w:rPr>
                <w:noProof/>
              </w:rPr>
              <w:drawing>
                <wp:inline distT="0" distB="0" distL="0" distR="0" wp14:anchorId="7EC9A39A" wp14:editId="54B0936D">
                  <wp:extent cx="1285383" cy="1735756"/>
                  <wp:effectExtent l="3492"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622" cstate="print">
                            <a:extLst>
                              <a:ext uri="{28A0092B-C50C-407E-A947-70E740481C1C}">
                                <a14:useLocalDpi xmlns:a14="http://schemas.microsoft.com/office/drawing/2010/main" val="0"/>
                              </a:ext>
                            </a:extLst>
                          </a:blip>
                          <a:srcRect l="13381" t="4262" r="15770" b="6109"/>
                          <a:stretch/>
                        </pic:blipFill>
                        <pic:spPr bwMode="auto">
                          <a:xfrm rot="16200000">
                            <a:off x="0" y="0"/>
                            <a:ext cx="1313326" cy="1773490"/>
                          </a:xfrm>
                          <a:prstGeom prst="rect">
                            <a:avLst/>
                          </a:prstGeom>
                          <a:ln>
                            <a:noFill/>
                          </a:ln>
                          <a:extLst>
                            <a:ext uri="{53640926-AAD7-44D8-BBD7-CCE9431645EC}">
                              <a14:shadowObscured xmlns:a14="http://schemas.microsoft.com/office/drawing/2010/main"/>
                            </a:ext>
                          </a:extLst>
                        </pic:spPr>
                      </pic:pic>
                    </a:graphicData>
                  </a:graphic>
                </wp:inline>
              </w:drawing>
            </w:r>
          </w:p>
          <w:p w14:paraId="56F5A289" w14:textId="73E7722E" w:rsidR="00AB2454" w:rsidRPr="001E3493" w:rsidRDefault="00AB2454" w:rsidP="00AB2454">
            <w:pPr>
              <w:spacing w:line="240" w:lineRule="auto"/>
              <w:rPr>
                <w:noProof/>
              </w:rPr>
            </w:pPr>
          </w:p>
        </w:tc>
        <w:tc>
          <w:tcPr>
            <w:tcW w:w="6840" w:type="dxa"/>
          </w:tcPr>
          <w:p w14:paraId="28694D4B" w14:textId="77777777" w:rsidR="0023524D" w:rsidRPr="001E3493" w:rsidRDefault="0023524D" w:rsidP="00AB2454">
            <w:pPr>
              <w:spacing w:line="240" w:lineRule="auto"/>
            </w:pPr>
          </w:p>
          <w:p w14:paraId="6AC702D2" w14:textId="77777777" w:rsidR="0023524D" w:rsidRPr="001E3493" w:rsidRDefault="0023524D" w:rsidP="00AB2454">
            <w:pPr>
              <w:spacing w:line="240" w:lineRule="auto"/>
            </w:pPr>
            <w:r w:rsidRPr="001E3493">
              <w:t>Slide response score: (CR):1; (NBR):1; (SFB):1; (SFD): 2</w:t>
            </w:r>
          </w:p>
          <w:p w14:paraId="6FC4248D" w14:textId="77777777" w:rsidR="0023524D" w:rsidRPr="001E3493" w:rsidRDefault="0023524D" w:rsidP="00AB2454">
            <w:pPr>
              <w:spacing w:line="240" w:lineRule="auto"/>
            </w:pPr>
            <w:r w:rsidRPr="001E3493">
              <w:t xml:space="preserve">The slide shows cellular response expected in a regenerative process. New </w:t>
            </w:r>
            <w:proofErr w:type="gramStart"/>
            <w:r w:rsidRPr="001E3493">
              <w:t>bone is</w:t>
            </w:r>
            <w:proofErr w:type="gramEnd"/>
            <w:r w:rsidRPr="001E3493">
              <w:t xml:space="preserve"> present but not in abundance. The soft tissue surrounding the preexisting bone shows cellular response expected in a regenerative process, while the soft tissue around the defect and new bone area is abundant.</w:t>
            </w:r>
          </w:p>
        </w:tc>
      </w:tr>
      <w:tr w:rsidR="0023524D" w:rsidRPr="001E3493" w14:paraId="37B4931B" w14:textId="77777777" w:rsidTr="00AB2454">
        <w:trPr>
          <w:trHeight w:val="1700"/>
        </w:trPr>
        <w:tc>
          <w:tcPr>
            <w:tcW w:w="1075" w:type="dxa"/>
            <w:vAlign w:val="bottom"/>
          </w:tcPr>
          <w:p w14:paraId="73032815" w14:textId="77777777" w:rsidR="0023524D" w:rsidRPr="001E3493" w:rsidRDefault="0023524D" w:rsidP="00C76ED7">
            <w:r w:rsidRPr="001E3493">
              <w:rPr>
                <w:color w:val="000000"/>
              </w:rPr>
              <w:t>G24005</w:t>
            </w:r>
          </w:p>
        </w:tc>
        <w:tc>
          <w:tcPr>
            <w:tcW w:w="2880" w:type="dxa"/>
          </w:tcPr>
          <w:p w14:paraId="10B76F06" w14:textId="77777777" w:rsidR="0023524D" w:rsidRDefault="0023524D" w:rsidP="00AB2454">
            <w:pPr>
              <w:spacing w:line="240" w:lineRule="auto"/>
              <w:rPr>
                <w:noProof/>
              </w:rPr>
            </w:pPr>
            <w:r w:rsidRPr="001E3493">
              <w:rPr>
                <w:noProof/>
              </w:rPr>
              <w:drawing>
                <wp:inline distT="0" distB="0" distL="0" distR="0" wp14:anchorId="5A071461" wp14:editId="23F440A4">
                  <wp:extent cx="1751330" cy="1081179"/>
                  <wp:effectExtent l="0" t="0" r="1270" b="5080"/>
                  <wp:docPr id="1015449472" name="Picture 101544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23" cstate="print">
                            <a:extLst>
                              <a:ext uri="{28A0092B-C50C-407E-A947-70E740481C1C}">
                                <a14:useLocalDpi xmlns:a14="http://schemas.microsoft.com/office/drawing/2010/main" val="0"/>
                              </a:ext>
                            </a:extLst>
                          </a:blip>
                          <a:srcRect l="4203" t="9949" r="8871" b="16428"/>
                          <a:stretch/>
                        </pic:blipFill>
                        <pic:spPr bwMode="auto">
                          <a:xfrm>
                            <a:off x="0" y="0"/>
                            <a:ext cx="1778960" cy="1098236"/>
                          </a:xfrm>
                          <a:prstGeom prst="rect">
                            <a:avLst/>
                          </a:prstGeom>
                          <a:ln>
                            <a:noFill/>
                          </a:ln>
                          <a:extLst>
                            <a:ext uri="{53640926-AAD7-44D8-BBD7-CCE9431645EC}">
                              <a14:shadowObscured xmlns:a14="http://schemas.microsoft.com/office/drawing/2010/main"/>
                            </a:ext>
                          </a:extLst>
                        </pic:spPr>
                      </pic:pic>
                    </a:graphicData>
                  </a:graphic>
                </wp:inline>
              </w:drawing>
            </w:r>
          </w:p>
          <w:p w14:paraId="5B25AC1B" w14:textId="4F97E19F" w:rsidR="00AB2454" w:rsidRPr="001E3493" w:rsidRDefault="00AB2454" w:rsidP="00AB2454">
            <w:pPr>
              <w:spacing w:line="240" w:lineRule="auto"/>
              <w:rPr>
                <w:noProof/>
              </w:rPr>
            </w:pPr>
          </w:p>
        </w:tc>
        <w:tc>
          <w:tcPr>
            <w:tcW w:w="6840" w:type="dxa"/>
          </w:tcPr>
          <w:p w14:paraId="4F487906" w14:textId="77777777" w:rsidR="0023524D" w:rsidRPr="001E3493" w:rsidRDefault="0023524D" w:rsidP="00AB2454">
            <w:pPr>
              <w:spacing w:line="240" w:lineRule="auto"/>
            </w:pPr>
          </w:p>
          <w:p w14:paraId="2A57C6A1" w14:textId="77777777" w:rsidR="0023524D" w:rsidRPr="001E3493" w:rsidRDefault="0023524D" w:rsidP="00AB2454">
            <w:pPr>
              <w:spacing w:line="240" w:lineRule="auto"/>
            </w:pPr>
            <w:r w:rsidRPr="001E3493">
              <w:t>Slide response score: (CR):1; (NBR):2; (SFB):0; (SFD): 0</w:t>
            </w:r>
          </w:p>
          <w:p w14:paraId="046BD41A" w14:textId="77777777" w:rsidR="0023524D" w:rsidRPr="001E3493" w:rsidRDefault="0023524D" w:rsidP="00AB2454">
            <w:pPr>
              <w:spacing w:line="240" w:lineRule="auto"/>
            </w:pPr>
            <w:r w:rsidRPr="001E3493">
              <w:t xml:space="preserve">The slide shows cellular response expected in a regenerative process. </w:t>
            </w:r>
            <w:proofErr w:type="gramStart"/>
            <w:r w:rsidRPr="001E3493">
              <w:t>New</w:t>
            </w:r>
            <w:proofErr w:type="gramEnd"/>
            <w:r w:rsidRPr="001E3493">
              <w:t xml:space="preserve"> bone is abundant. The soft tissue surrounding the preexisting bone and the soft tissue around the defect and new bone area show no reaction.</w:t>
            </w:r>
          </w:p>
        </w:tc>
      </w:tr>
      <w:tr w:rsidR="0023524D" w:rsidRPr="001E3493" w14:paraId="76F3C70E" w14:textId="77777777" w:rsidTr="00AB2454">
        <w:trPr>
          <w:trHeight w:val="1880"/>
        </w:trPr>
        <w:tc>
          <w:tcPr>
            <w:tcW w:w="1075" w:type="dxa"/>
            <w:vAlign w:val="bottom"/>
          </w:tcPr>
          <w:p w14:paraId="257C4C5A" w14:textId="77777777" w:rsidR="0023524D" w:rsidRPr="001E3493" w:rsidRDefault="0023524D" w:rsidP="00C76ED7">
            <w:r w:rsidRPr="001E3493">
              <w:rPr>
                <w:color w:val="000000"/>
              </w:rPr>
              <w:t>G24006</w:t>
            </w:r>
          </w:p>
        </w:tc>
        <w:tc>
          <w:tcPr>
            <w:tcW w:w="2880" w:type="dxa"/>
          </w:tcPr>
          <w:p w14:paraId="54AB5956" w14:textId="77777777" w:rsidR="0023524D" w:rsidRDefault="0023524D" w:rsidP="00AB2454">
            <w:pPr>
              <w:spacing w:line="240" w:lineRule="auto"/>
              <w:rPr>
                <w:noProof/>
              </w:rPr>
            </w:pPr>
            <w:r w:rsidRPr="001E3493">
              <w:rPr>
                <w:noProof/>
              </w:rPr>
              <w:drawing>
                <wp:inline distT="0" distB="0" distL="0" distR="0" wp14:anchorId="5BA28971" wp14:editId="7DA81E7D">
                  <wp:extent cx="1733550" cy="1147751"/>
                  <wp:effectExtent l="0" t="0" r="0" b="0"/>
                  <wp:docPr id="1015449473" name="Picture 1015449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624" cstate="print">
                            <a:extLst>
                              <a:ext uri="{28A0092B-C50C-407E-A947-70E740481C1C}">
                                <a14:useLocalDpi xmlns:a14="http://schemas.microsoft.com/office/drawing/2010/main" val="0"/>
                              </a:ext>
                            </a:extLst>
                          </a:blip>
                          <a:srcRect l="7908" t="12814" r="8414" b="12461"/>
                          <a:stretch/>
                        </pic:blipFill>
                        <pic:spPr bwMode="auto">
                          <a:xfrm>
                            <a:off x="0" y="0"/>
                            <a:ext cx="1775926" cy="1175807"/>
                          </a:xfrm>
                          <a:prstGeom prst="rect">
                            <a:avLst/>
                          </a:prstGeom>
                          <a:ln>
                            <a:noFill/>
                          </a:ln>
                          <a:extLst>
                            <a:ext uri="{53640926-AAD7-44D8-BBD7-CCE9431645EC}">
                              <a14:shadowObscured xmlns:a14="http://schemas.microsoft.com/office/drawing/2010/main"/>
                            </a:ext>
                          </a:extLst>
                        </pic:spPr>
                      </pic:pic>
                    </a:graphicData>
                  </a:graphic>
                </wp:inline>
              </w:drawing>
            </w:r>
          </w:p>
          <w:p w14:paraId="2C89CE7F" w14:textId="682AFFFC" w:rsidR="00AB2454" w:rsidRPr="001E3493" w:rsidRDefault="00AB2454" w:rsidP="00AB2454">
            <w:pPr>
              <w:spacing w:line="240" w:lineRule="auto"/>
              <w:rPr>
                <w:noProof/>
              </w:rPr>
            </w:pPr>
          </w:p>
        </w:tc>
        <w:tc>
          <w:tcPr>
            <w:tcW w:w="6840" w:type="dxa"/>
          </w:tcPr>
          <w:p w14:paraId="3DC3A1A6" w14:textId="77777777" w:rsidR="0023524D" w:rsidRPr="001E3493" w:rsidRDefault="0023524D" w:rsidP="00AB2454">
            <w:pPr>
              <w:spacing w:line="240" w:lineRule="auto"/>
            </w:pPr>
          </w:p>
          <w:p w14:paraId="151D2A09" w14:textId="77777777" w:rsidR="0023524D" w:rsidRPr="001E3493" w:rsidRDefault="0023524D" w:rsidP="00AB2454">
            <w:pPr>
              <w:spacing w:line="240" w:lineRule="auto"/>
            </w:pPr>
            <w:r w:rsidRPr="001E3493">
              <w:t>Slide response score: (CR):1; (NBR):2; (SFB):0; (SFD): 2</w:t>
            </w:r>
          </w:p>
          <w:p w14:paraId="1AE24EBF" w14:textId="77777777" w:rsidR="0023524D" w:rsidRPr="001E3493" w:rsidRDefault="0023524D" w:rsidP="00AB2454">
            <w:pPr>
              <w:spacing w:line="240" w:lineRule="auto"/>
            </w:pPr>
            <w:r w:rsidRPr="001E3493">
              <w:t xml:space="preserve">The slide shows cellular response expected in a regenerative process. </w:t>
            </w:r>
            <w:proofErr w:type="gramStart"/>
            <w:r w:rsidRPr="001E3493">
              <w:t>New</w:t>
            </w:r>
            <w:proofErr w:type="gramEnd"/>
            <w:r w:rsidRPr="001E3493">
              <w:t xml:space="preserve"> bone is abundant. The soft tissue surrounding the preexisting bone shows no reaction, while the soft tissue around the defect and new bone area is abundant.</w:t>
            </w:r>
          </w:p>
        </w:tc>
      </w:tr>
      <w:tr w:rsidR="0023524D" w:rsidRPr="001E3493" w14:paraId="65CB9537" w14:textId="77777777" w:rsidTr="00AB2454">
        <w:trPr>
          <w:trHeight w:val="278"/>
        </w:trPr>
        <w:tc>
          <w:tcPr>
            <w:tcW w:w="1075" w:type="dxa"/>
            <w:vAlign w:val="bottom"/>
          </w:tcPr>
          <w:p w14:paraId="012863D8" w14:textId="77777777" w:rsidR="0023524D" w:rsidRPr="001E3493" w:rsidRDefault="0023524D" w:rsidP="00AB2454">
            <w:pPr>
              <w:spacing w:line="240" w:lineRule="auto"/>
              <w:rPr>
                <w:color w:val="000000"/>
              </w:rPr>
            </w:pPr>
            <w:r w:rsidRPr="001E3493">
              <w:rPr>
                <w:color w:val="242424"/>
                <w:shd w:val="clear" w:color="auto" w:fill="FFFFFF"/>
              </w:rPr>
              <w:t xml:space="preserve"> (SB)</w:t>
            </w:r>
          </w:p>
        </w:tc>
        <w:tc>
          <w:tcPr>
            <w:tcW w:w="2880" w:type="dxa"/>
          </w:tcPr>
          <w:p w14:paraId="058AFD69" w14:textId="77777777" w:rsidR="0023524D" w:rsidRPr="001E3493" w:rsidRDefault="0023524D" w:rsidP="00AB2454">
            <w:pPr>
              <w:spacing w:line="240" w:lineRule="auto"/>
            </w:pPr>
          </w:p>
        </w:tc>
        <w:tc>
          <w:tcPr>
            <w:tcW w:w="6840" w:type="dxa"/>
          </w:tcPr>
          <w:p w14:paraId="40285181" w14:textId="77777777" w:rsidR="0023524D" w:rsidRPr="001E3493" w:rsidRDefault="0023524D" w:rsidP="00AB2454">
            <w:pPr>
              <w:spacing w:line="240" w:lineRule="auto"/>
            </w:pPr>
          </w:p>
        </w:tc>
      </w:tr>
      <w:tr w:rsidR="0023524D" w:rsidRPr="001E3493" w14:paraId="16251A05" w14:textId="77777777" w:rsidTr="00AB2454">
        <w:trPr>
          <w:trHeight w:val="1862"/>
        </w:trPr>
        <w:tc>
          <w:tcPr>
            <w:tcW w:w="1075" w:type="dxa"/>
            <w:vAlign w:val="bottom"/>
          </w:tcPr>
          <w:p w14:paraId="4E284748" w14:textId="77777777" w:rsidR="0023524D" w:rsidRPr="001E3493" w:rsidRDefault="0023524D" w:rsidP="00C76ED7">
            <w:r w:rsidRPr="001E3493">
              <w:rPr>
                <w:color w:val="000000"/>
              </w:rPr>
              <w:t>G24019</w:t>
            </w:r>
          </w:p>
        </w:tc>
        <w:tc>
          <w:tcPr>
            <w:tcW w:w="2880" w:type="dxa"/>
          </w:tcPr>
          <w:p w14:paraId="2A4872B6" w14:textId="77777777" w:rsidR="0023524D" w:rsidRPr="001E3493" w:rsidRDefault="0023524D" w:rsidP="00AB2454">
            <w:pPr>
              <w:spacing w:line="240" w:lineRule="auto"/>
            </w:pPr>
            <w:r w:rsidRPr="001E3493">
              <w:rPr>
                <w:noProof/>
              </w:rPr>
              <w:drawing>
                <wp:inline distT="0" distB="0" distL="0" distR="0" wp14:anchorId="0D0DEBFD" wp14:editId="77A6DC76">
                  <wp:extent cx="1751330" cy="1145419"/>
                  <wp:effectExtent l="0" t="0" r="1270" b="0"/>
                  <wp:docPr id="1015449474" name="Picture 101544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625" cstate="print">
                            <a:extLst>
                              <a:ext uri="{BEBA8EAE-BF5A-486C-A8C5-ECC9F3942E4B}">
                                <a14:imgProps xmlns:a14="http://schemas.microsoft.com/office/drawing/2010/main">
                                  <a14:imgLayer r:embed="rId626">
                                    <a14:imgEffect>
                                      <a14:sharpenSoften amount="25000"/>
                                    </a14:imgEffect>
                                  </a14:imgLayer>
                                </a14:imgProps>
                              </a:ext>
                              <a:ext uri="{28A0092B-C50C-407E-A947-70E740481C1C}">
                                <a14:useLocalDpi xmlns:a14="http://schemas.microsoft.com/office/drawing/2010/main" val="0"/>
                              </a:ext>
                            </a:extLst>
                          </a:blip>
                          <a:srcRect l="5418" t="3905" r="12918" b="4002"/>
                          <a:stretch/>
                        </pic:blipFill>
                        <pic:spPr bwMode="auto">
                          <a:xfrm>
                            <a:off x="0" y="0"/>
                            <a:ext cx="1796394" cy="1174892"/>
                          </a:xfrm>
                          <a:prstGeom prst="rect">
                            <a:avLst/>
                          </a:prstGeom>
                          <a:ln>
                            <a:noFill/>
                          </a:ln>
                          <a:extLst>
                            <a:ext uri="{53640926-AAD7-44D8-BBD7-CCE9431645EC}">
                              <a14:shadowObscured xmlns:a14="http://schemas.microsoft.com/office/drawing/2010/main"/>
                            </a:ext>
                          </a:extLst>
                        </pic:spPr>
                      </pic:pic>
                    </a:graphicData>
                  </a:graphic>
                </wp:inline>
              </w:drawing>
            </w:r>
          </w:p>
        </w:tc>
        <w:tc>
          <w:tcPr>
            <w:tcW w:w="6840" w:type="dxa"/>
          </w:tcPr>
          <w:p w14:paraId="38658550" w14:textId="77777777" w:rsidR="0023524D" w:rsidRPr="001E3493" w:rsidRDefault="0023524D" w:rsidP="00AB2454">
            <w:pPr>
              <w:spacing w:line="240" w:lineRule="auto"/>
            </w:pPr>
            <w:r w:rsidRPr="001E3493">
              <w:t>Slide response score: (CR):2; (NBR):2; (SFB):1; (SFD): 1</w:t>
            </w:r>
          </w:p>
          <w:p w14:paraId="29B815B2" w14:textId="77777777" w:rsidR="0023524D" w:rsidRPr="001E3493" w:rsidRDefault="0023524D" w:rsidP="00AB2454">
            <w:pPr>
              <w:spacing w:line="240" w:lineRule="auto"/>
              <w:rPr>
                <w:b/>
                <w:bCs/>
              </w:rPr>
            </w:pPr>
            <w:r w:rsidRPr="001E3493">
              <w:t xml:space="preserve">The slide shows an abundant cellular response consistent with an intense inflammatory reaction typically seen in response to pathogens such as bacteria. </w:t>
            </w:r>
            <w:proofErr w:type="gramStart"/>
            <w:r w:rsidRPr="001E3493">
              <w:t>New</w:t>
            </w:r>
            <w:proofErr w:type="gramEnd"/>
            <w:r w:rsidRPr="001E3493">
              <w:t xml:space="preserve"> bone is present in abundance. The soft tissue surrounding the preexisting bone, as well as the soft tissue around the defect and new bone area, shows a reaction but is not excessively abundant</w:t>
            </w:r>
          </w:p>
        </w:tc>
      </w:tr>
    </w:tbl>
    <w:p w14:paraId="5378521D" w14:textId="77777777" w:rsidR="00AE3D09" w:rsidRDefault="00AE3D09" w:rsidP="00AE3D09">
      <w:pPr>
        <w:jc w:val="center"/>
        <w:rPr>
          <w:b/>
          <w:bCs/>
        </w:rPr>
      </w:pPr>
    </w:p>
    <w:p w14:paraId="0C69624A" w14:textId="77777777" w:rsidR="00AE3D09" w:rsidRDefault="00AE3D09" w:rsidP="00AE3D09">
      <w:pPr>
        <w:jc w:val="center"/>
        <w:rPr>
          <w:b/>
          <w:bCs/>
        </w:rPr>
      </w:pPr>
    </w:p>
    <w:p w14:paraId="23F878ED" w14:textId="77777777" w:rsidR="00AE3D09" w:rsidRDefault="00AE3D09" w:rsidP="00AE3D09">
      <w:pPr>
        <w:jc w:val="center"/>
        <w:rPr>
          <w:b/>
          <w:bCs/>
        </w:rPr>
      </w:pPr>
    </w:p>
    <w:p w14:paraId="34FB29F3" w14:textId="77777777" w:rsidR="00B46408" w:rsidRDefault="00B46408" w:rsidP="00AE3D09">
      <w:pPr>
        <w:jc w:val="center"/>
        <w:rPr>
          <w:b/>
          <w:bCs/>
        </w:rPr>
      </w:pPr>
    </w:p>
    <w:p w14:paraId="6A842A30" w14:textId="77777777" w:rsidR="00B46408" w:rsidRDefault="00B46408" w:rsidP="00AE3D09">
      <w:pPr>
        <w:jc w:val="center"/>
        <w:rPr>
          <w:b/>
          <w:bCs/>
        </w:rPr>
      </w:pPr>
    </w:p>
    <w:p w14:paraId="78DC0B07" w14:textId="77777777" w:rsidR="00B46408" w:rsidRDefault="00B46408" w:rsidP="00AE3D09">
      <w:pPr>
        <w:jc w:val="center"/>
        <w:rPr>
          <w:b/>
          <w:bCs/>
        </w:rPr>
      </w:pPr>
    </w:p>
    <w:p w14:paraId="5B5F41FC" w14:textId="77777777" w:rsidR="00AE3D09" w:rsidRDefault="00AE3D09" w:rsidP="00AE3D09">
      <w:pPr>
        <w:jc w:val="center"/>
        <w:rPr>
          <w:b/>
          <w:bCs/>
        </w:rPr>
      </w:pPr>
    </w:p>
    <w:p w14:paraId="54BF9EA5" w14:textId="171689A5" w:rsidR="00AE3D09" w:rsidRPr="00B46408" w:rsidRDefault="00AE3D09" w:rsidP="00B46408">
      <w:pPr>
        <w:spacing w:line="240" w:lineRule="auto"/>
      </w:pPr>
      <w:r w:rsidRPr="00B46408">
        <w:lastRenderedPageBreak/>
        <w:t>Table 40 continued</w:t>
      </w:r>
    </w:p>
    <w:tbl>
      <w:tblPr>
        <w:tblStyle w:val="TableGrid"/>
        <w:tblpPr w:leftFromText="180" w:rightFromText="180" w:vertAnchor="text" w:tblpXSpec="center" w:tblpY="1"/>
        <w:tblOverlap w:val="never"/>
        <w:tblW w:w="10795" w:type="dxa"/>
        <w:tblLayout w:type="fixed"/>
        <w:tblLook w:val="04A0" w:firstRow="1" w:lastRow="0" w:firstColumn="1" w:lastColumn="0" w:noHBand="0" w:noVBand="1"/>
      </w:tblPr>
      <w:tblGrid>
        <w:gridCol w:w="1075"/>
        <w:gridCol w:w="2880"/>
        <w:gridCol w:w="6840"/>
      </w:tblGrid>
      <w:tr w:rsidR="0023524D" w:rsidRPr="001E3493" w14:paraId="4CFA980A" w14:textId="77777777" w:rsidTr="00991210">
        <w:trPr>
          <w:trHeight w:val="241"/>
        </w:trPr>
        <w:tc>
          <w:tcPr>
            <w:tcW w:w="1075" w:type="dxa"/>
            <w:vAlign w:val="bottom"/>
          </w:tcPr>
          <w:p w14:paraId="2863E8D1" w14:textId="77777777" w:rsidR="0023524D" w:rsidRPr="001E3493" w:rsidRDefault="0023524D" w:rsidP="00AD1531">
            <w:r w:rsidRPr="001E3493">
              <w:rPr>
                <w:color w:val="000000"/>
              </w:rPr>
              <w:t>G24020</w:t>
            </w:r>
          </w:p>
        </w:tc>
        <w:tc>
          <w:tcPr>
            <w:tcW w:w="2880" w:type="dxa"/>
          </w:tcPr>
          <w:p w14:paraId="6D520A0C" w14:textId="77777777" w:rsidR="0023524D" w:rsidRDefault="0023524D" w:rsidP="00AB2454">
            <w:pPr>
              <w:spacing w:line="240" w:lineRule="auto"/>
            </w:pPr>
            <w:r w:rsidRPr="001E3493">
              <w:rPr>
                <w:noProof/>
              </w:rPr>
              <w:drawing>
                <wp:inline distT="0" distB="0" distL="0" distR="0" wp14:anchorId="5E21B224" wp14:editId="423BCD02">
                  <wp:extent cx="1223848" cy="1750695"/>
                  <wp:effectExtent l="3175" t="0" r="0" b="0"/>
                  <wp:docPr id="1015449475" name="Picture 1015449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627" cstate="print">
                            <a:extLst>
                              <a:ext uri="{28A0092B-C50C-407E-A947-70E740481C1C}">
                                <a14:useLocalDpi xmlns:a14="http://schemas.microsoft.com/office/drawing/2010/main" val="0"/>
                              </a:ext>
                            </a:extLst>
                          </a:blip>
                          <a:srcRect l="9048" t="7600" r="10868" b="4351"/>
                          <a:stretch/>
                        </pic:blipFill>
                        <pic:spPr bwMode="auto">
                          <a:xfrm rot="5400000">
                            <a:off x="0" y="0"/>
                            <a:ext cx="1264468" cy="1808801"/>
                          </a:xfrm>
                          <a:prstGeom prst="rect">
                            <a:avLst/>
                          </a:prstGeom>
                          <a:ln>
                            <a:noFill/>
                          </a:ln>
                          <a:extLst>
                            <a:ext uri="{53640926-AAD7-44D8-BBD7-CCE9431645EC}">
                              <a14:shadowObscured xmlns:a14="http://schemas.microsoft.com/office/drawing/2010/main"/>
                            </a:ext>
                          </a:extLst>
                        </pic:spPr>
                      </pic:pic>
                    </a:graphicData>
                  </a:graphic>
                </wp:inline>
              </w:drawing>
            </w:r>
          </w:p>
          <w:p w14:paraId="1BE759D8" w14:textId="2707B25B" w:rsidR="00AB2454" w:rsidRPr="001E3493" w:rsidRDefault="00AB2454" w:rsidP="00AB2454">
            <w:pPr>
              <w:spacing w:line="240" w:lineRule="auto"/>
            </w:pPr>
          </w:p>
        </w:tc>
        <w:tc>
          <w:tcPr>
            <w:tcW w:w="6840" w:type="dxa"/>
          </w:tcPr>
          <w:p w14:paraId="47170798" w14:textId="77777777" w:rsidR="0023524D" w:rsidRPr="001E3493" w:rsidRDefault="0023524D" w:rsidP="00AB2454">
            <w:pPr>
              <w:spacing w:line="240" w:lineRule="auto"/>
            </w:pPr>
            <w:r w:rsidRPr="001E3493">
              <w:t>Slide response score: (CR):2; (NBR):2; (SFB):1; (SFD):2</w:t>
            </w:r>
          </w:p>
          <w:p w14:paraId="598B3845" w14:textId="77777777" w:rsidR="0023524D" w:rsidRPr="001E3493" w:rsidRDefault="0023524D" w:rsidP="00AB2454">
            <w:pPr>
              <w:spacing w:line="240" w:lineRule="auto"/>
            </w:pPr>
            <w:r w:rsidRPr="001E3493">
              <w:t xml:space="preserve">The slide shows an abundant cellular response consistent with an intense inflammatory reaction typically seen in response to pathogens such as bacteria. </w:t>
            </w:r>
            <w:proofErr w:type="gramStart"/>
            <w:r w:rsidRPr="001E3493">
              <w:t>New</w:t>
            </w:r>
            <w:proofErr w:type="gramEnd"/>
            <w:r w:rsidRPr="001E3493">
              <w:t xml:space="preserve"> bone is present in abundance. The soft tissue surrounding the preexisting bone shows cellular response expected in a regenerative process, while the soft tissue around the defect and new bone area is abundant.</w:t>
            </w:r>
          </w:p>
        </w:tc>
      </w:tr>
      <w:tr w:rsidR="0023524D" w:rsidRPr="001E3493" w14:paraId="3AFB59E2" w14:textId="77777777" w:rsidTr="00991210">
        <w:trPr>
          <w:trHeight w:val="255"/>
        </w:trPr>
        <w:tc>
          <w:tcPr>
            <w:tcW w:w="1075" w:type="dxa"/>
            <w:vAlign w:val="bottom"/>
          </w:tcPr>
          <w:p w14:paraId="44A7A3D4" w14:textId="77777777" w:rsidR="0023524D" w:rsidRPr="001E3493" w:rsidRDefault="0023524D" w:rsidP="00AD1531">
            <w:r w:rsidRPr="001E3493">
              <w:rPr>
                <w:color w:val="000000"/>
              </w:rPr>
              <w:t>G24021</w:t>
            </w:r>
          </w:p>
        </w:tc>
        <w:tc>
          <w:tcPr>
            <w:tcW w:w="2880" w:type="dxa"/>
          </w:tcPr>
          <w:p w14:paraId="254CC054" w14:textId="1970EF71" w:rsidR="0023524D" w:rsidRDefault="0023524D" w:rsidP="00AB2454">
            <w:pPr>
              <w:spacing w:line="240" w:lineRule="auto"/>
              <w:rPr>
                <w:noProof/>
              </w:rPr>
            </w:pPr>
            <w:r w:rsidRPr="001E3493">
              <w:rPr>
                <w:noProof/>
              </w:rPr>
              <w:drawing>
                <wp:inline distT="0" distB="0" distL="0" distR="0" wp14:anchorId="3DD7A60D" wp14:editId="62FCDB2B">
                  <wp:extent cx="1751330" cy="1009650"/>
                  <wp:effectExtent l="0" t="0" r="1270" b="0"/>
                  <wp:docPr id="1015449476" name="Picture 1015449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628" cstate="print">
                            <a:extLst>
                              <a:ext uri="{BEBA8EAE-BF5A-486C-A8C5-ECC9F3942E4B}">
                                <a14:imgProps xmlns:a14="http://schemas.microsoft.com/office/drawing/2010/main">
                                  <a14:imgLayer r:embed="rId629">
                                    <a14:imgEffect>
                                      <a14:saturation sat="66000"/>
                                    </a14:imgEffect>
                                  </a14:imgLayer>
                                </a14:imgProps>
                              </a:ext>
                              <a:ext uri="{28A0092B-C50C-407E-A947-70E740481C1C}">
                                <a14:useLocalDpi xmlns:a14="http://schemas.microsoft.com/office/drawing/2010/main" val="0"/>
                              </a:ext>
                            </a:extLst>
                          </a:blip>
                          <a:srcRect l="-1643" t="3362" r="562" b="7563"/>
                          <a:stretch/>
                        </pic:blipFill>
                        <pic:spPr bwMode="auto">
                          <a:xfrm>
                            <a:off x="0" y="0"/>
                            <a:ext cx="1779855" cy="1026095"/>
                          </a:xfrm>
                          <a:prstGeom prst="rect">
                            <a:avLst/>
                          </a:prstGeom>
                          <a:ln>
                            <a:noFill/>
                          </a:ln>
                          <a:extLst>
                            <a:ext uri="{53640926-AAD7-44D8-BBD7-CCE9431645EC}">
                              <a14:shadowObscured xmlns:a14="http://schemas.microsoft.com/office/drawing/2010/main"/>
                            </a:ext>
                          </a:extLst>
                        </pic:spPr>
                      </pic:pic>
                    </a:graphicData>
                  </a:graphic>
                </wp:inline>
              </w:drawing>
            </w:r>
          </w:p>
          <w:p w14:paraId="6E44E0F1" w14:textId="0D4EDBA3" w:rsidR="00AB2454" w:rsidRPr="001E3493" w:rsidRDefault="00AB2454" w:rsidP="00AB2454">
            <w:pPr>
              <w:spacing w:line="240" w:lineRule="auto"/>
              <w:rPr>
                <w:noProof/>
              </w:rPr>
            </w:pPr>
          </w:p>
        </w:tc>
        <w:tc>
          <w:tcPr>
            <w:tcW w:w="6840" w:type="dxa"/>
          </w:tcPr>
          <w:p w14:paraId="51DD5CCA" w14:textId="77777777" w:rsidR="0023524D" w:rsidRPr="001E3493" w:rsidRDefault="0023524D" w:rsidP="00AB2454">
            <w:pPr>
              <w:spacing w:line="240" w:lineRule="auto"/>
            </w:pPr>
            <w:r w:rsidRPr="001E3493">
              <w:t>Slide response score: (CR):2; (NBR):1; (SFB):1; (SFD):1</w:t>
            </w:r>
          </w:p>
          <w:p w14:paraId="343D9EA1" w14:textId="77777777" w:rsidR="0023524D" w:rsidRPr="001E3493" w:rsidRDefault="0023524D" w:rsidP="00AB2454">
            <w:pPr>
              <w:spacing w:line="240" w:lineRule="auto"/>
            </w:pPr>
            <w:r w:rsidRPr="001E3493">
              <w:t xml:space="preserve">The slide shows an abundant cellular response consistent with an intense inflammatory reaction typically seen in response to pathogens such as bacteria.  New </w:t>
            </w:r>
            <w:proofErr w:type="gramStart"/>
            <w:r w:rsidRPr="001E3493">
              <w:t>bone is</w:t>
            </w:r>
            <w:proofErr w:type="gramEnd"/>
            <w:r w:rsidRPr="001E3493">
              <w:t xml:space="preserve"> present but not in abundance.  The soft tissue surrounding the preexisting bone, as well as the soft tissue around the defect and new bone area, shows a reaction but is not excessively abundant.</w:t>
            </w:r>
          </w:p>
        </w:tc>
      </w:tr>
      <w:tr w:rsidR="0023524D" w:rsidRPr="001E3493" w14:paraId="4F4F232A" w14:textId="77777777" w:rsidTr="00991210">
        <w:trPr>
          <w:trHeight w:val="241"/>
        </w:trPr>
        <w:tc>
          <w:tcPr>
            <w:tcW w:w="1075" w:type="dxa"/>
            <w:vAlign w:val="bottom"/>
          </w:tcPr>
          <w:p w14:paraId="57B4134F" w14:textId="77777777" w:rsidR="0023524D" w:rsidRPr="001E3493" w:rsidRDefault="0023524D" w:rsidP="00AD1531">
            <w:r w:rsidRPr="001E3493">
              <w:rPr>
                <w:color w:val="000000"/>
              </w:rPr>
              <w:t>G24022</w:t>
            </w:r>
          </w:p>
        </w:tc>
        <w:tc>
          <w:tcPr>
            <w:tcW w:w="2880" w:type="dxa"/>
          </w:tcPr>
          <w:p w14:paraId="3255A03B" w14:textId="77777777" w:rsidR="0023524D" w:rsidRPr="001E3493" w:rsidRDefault="0023524D" w:rsidP="00AB2454">
            <w:pPr>
              <w:spacing w:line="240" w:lineRule="auto"/>
            </w:pPr>
            <w:r w:rsidRPr="001E3493">
              <w:rPr>
                <w:noProof/>
              </w:rPr>
              <w:drawing>
                <wp:inline distT="0" distB="0" distL="0" distR="0" wp14:anchorId="3ED8016D" wp14:editId="305D7B45">
                  <wp:extent cx="1752022" cy="1285875"/>
                  <wp:effectExtent l="0" t="0" r="635" b="0"/>
                  <wp:docPr id="1015449477" name="Picture 101544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630" cstate="print">
                            <a:extLst>
                              <a:ext uri="{BEBA8EAE-BF5A-486C-A8C5-ECC9F3942E4B}">
                                <a14:imgProps xmlns:a14="http://schemas.microsoft.com/office/drawing/2010/main">
                                  <a14:imgLayer r:embed="rId631">
                                    <a14:imgEffect>
                                      <a14:saturation sat="200000"/>
                                    </a14:imgEffect>
                                  </a14:imgLayer>
                                </a14:imgProps>
                              </a:ext>
                              <a:ext uri="{28A0092B-C50C-407E-A947-70E740481C1C}">
                                <a14:useLocalDpi xmlns:a14="http://schemas.microsoft.com/office/drawing/2010/main" val="0"/>
                              </a:ext>
                            </a:extLst>
                          </a:blip>
                          <a:srcRect l="8363" t="2064" r="18790" b="8020"/>
                          <a:stretch/>
                        </pic:blipFill>
                        <pic:spPr bwMode="auto">
                          <a:xfrm>
                            <a:off x="0" y="0"/>
                            <a:ext cx="1782822" cy="1308480"/>
                          </a:xfrm>
                          <a:prstGeom prst="rect">
                            <a:avLst/>
                          </a:prstGeom>
                          <a:ln>
                            <a:noFill/>
                          </a:ln>
                          <a:extLst>
                            <a:ext uri="{53640926-AAD7-44D8-BBD7-CCE9431645EC}">
                              <a14:shadowObscured xmlns:a14="http://schemas.microsoft.com/office/drawing/2010/main"/>
                            </a:ext>
                          </a:extLst>
                        </pic:spPr>
                      </pic:pic>
                    </a:graphicData>
                  </a:graphic>
                </wp:inline>
              </w:drawing>
            </w:r>
          </w:p>
        </w:tc>
        <w:tc>
          <w:tcPr>
            <w:tcW w:w="6840" w:type="dxa"/>
          </w:tcPr>
          <w:p w14:paraId="45C7658B" w14:textId="77777777" w:rsidR="0023524D" w:rsidRPr="001E3493" w:rsidRDefault="0023524D" w:rsidP="00AB2454">
            <w:pPr>
              <w:spacing w:line="240" w:lineRule="auto"/>
            </w:pPr>
            <w:r w:rsidRPr="001E3493">
              <w:t>Slide response score: (CR):2; (NBR):2; (SFB):1; (SFD):1</w:t>
            </w:r>
          </w:p>
          <w:p w14:paraId="0D8F58D2" w14:textId="77777777" w:rsidR="0023524D" w:rsidRPr="001E3493" w:rsidRDefault="0023524D" w:rsidP="00AB2454">
            <w:pPr>
              <w:spacing w:line="240" w:lineRule="auto"/>
            </w:pPr>
            <w:r w:rsidRPr="001E3493">
              <w:t xml:space="preserve">The slide shows an abundant cellular response consistent with an intense inflammatory reaction typically seen in response to pathogens such as bacteria.  </w:t>
            </w:r>
            <w:proofErr w:type="gramStart"/>
            <w:r w:rsidRPr="001E3493">
              <w:t>New</w:t>
            </w:r>
            <w:proofErr w:type="gramEnd"/>
            <w:r w:rsidRPr="001E3493">
              <w:t xml:space="preserve"> bone is present in abundance.  The soft tissue surrounding the preexisting bone, as well as the soft tissue around the defect and new bone area, shows a reaction but is not excessively abundant.</w:t>
            </w:r>
          </w:p>
        </w:tc>
      </w:tr>
      <w:tr w:rsidR="0023524D" w:rsidRPr="001E3493" w14:paraId="23CAC527" w14:textId="77777777" w:rsidTr="00991210">
        <w:trPr>
          <w:trHeight w:val="255"/>
        </w:trPr>
        <w:tc>
          <w:tcPr>
            <w:tcW w:w="1075" w:type="dxa"/>
            <w:vAlign w:val="bottom"/>
          </w:tcPr>
          <w:p w14:paraId="2A04E8E9" w14:textId="77777777" w:rsidR="0023524D" w:rsidRPr="001E3493" w:rsidRDefault="0023524D" w:rsidP="00AD1531">
            <w:r w:rsidRPr="001E3493">
              <w:rPr>
                <w:color w:val="000000"/>
              </w:rPr>
              <w:t>G24023</w:t>
            </w:r>
          </w:p>
        </w:tc>
        <w:tc>
          <w:tcPr>
            <w:tcW w:w="2880" w:type="dxa"/>
          </w:tcPr>
          <w:p w14:paraId="196806A4" w14:textId="77777777" w:rsidR="0023524D" w:rsidRPr="001E3493" w:rsidRDefault="0023524D" w:rsidP="00AB2454">
            <w:pPr>
              <w:spacing w:line="240" w:lineRule="auto"/>
            </w:pPr>
            <w:r w:rsidRPr="001E3493">
              <w:rPr>
                <w:noProof/>
              </w:rPr>
              <w:drawing>
                <wp:inline distT="0" distB="0" distL="0" distR="0" wp14:anchorId="580D619C" wp14:editId="70DEFEB8">
                  <wp:extent cx="1743075" cy="1446592"/>
                  <wp:effectExtent l="0" t="0" r="0" b="1270"/>
                  <wp:docPr id="1015449478" name="Picture 101544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632" cstate="print">
                            <a:extLst>
                              <a:ext uri="{28A0092B-C50C-407E-A947-70E740481C1C}">
                                <a14:useLocalDpi xmlns:a14="http://schemas.microsoft.com/office/drawing/2010/main" val="0"/>
                              </a:ext>
                            </a:extLst>
                          </a:blip>
                          <a:srcRect l="2792" t="5044" r="6529" b="4277"/>
                          <a:stretch/>
                        </pic:blipFill>
                        <pic:spPr>
                          <a:xfrm>
                            <a:off x="0" y="0"/>
                            <a:ext cx="1766516" cy="1466046"/>
                          </a:xfrm>
                          <a:prstGeom prst="rect">
                            <a:avLst/>
                          </a:prstGeom>
                        </pic:spPr>
                      </pic:pic>
                    </a:graphicData>
                  </a:graphic>
                </wp:inline>
              </w:drawing>
            </w:r>
          </w:p>
        </w:tc>
        <w:tc>
          <w:tcPr>
            <w:tcW w:w="6840" w:type="dxa"/>
          </w:tcPr>
          <w:p w14:paraId="3CCDA2C3" w14:textId="77777777" w:rsidR="0023524D" w:rsidRPr="001E3493" w:rsidRDefault="0023524D" w:rsidP="00AB2454">
            <w:pPr>
              <w:spacing w:line="240" w:lineRule="auto"/>
            </w:pPr>
            <w:r w:rsidRPr="001E3493">
              <w:t>Slide response score: (CR):2; (NBR):2; (SFB):2; (SFD):2</w:t>
            </w:r>
          </w:p>
          <w:p w14:paraId="37E9EA35" w14:textId="77777777" w:rsidR="0023524D" w:rsidRPr="001E3493" w:rsidRDefault="0023524D" w:rsidP="00AB2454">
            <w:pPr>
              <w:spacing w:line="240" w:lineRule="auto"/>
            </w:pPr>
            <w:r w:rsidRPr="001E3493">
              <w:t xml:space="preserve">The slide shows an abundant cellular response consistent with an intense inflammatory reaction typically seen in response to pathogens such as bacteria.  </w:t>
            </w:r>
            <w:proofErr w:type="gramStart"/>
            <w:r w:rsidRPr="001E3493">
              <w:t>New</w:t>
            </w:r>
            <w:proofErr w:type="gramEnd"/>
            <w:r w:rsidRPr="001E3493">
              <w:t xml:space="preserve"> bone is present in abundance.  The soft tissue surrounding the preexisting bone, as well as the soft tissue around the defect and new bone area, shows an excessively abundant reaction compatible with response to pathogens such as bacteria</w:t>
            </w:r>
          </w:p>
        </w:tc>
      </w:tr>
      <w:tr w:rsidR="0023524D" w:rsidRPr="001E3493" w14:paraId="34F86F02" w14:textId="77777777" w:rsidTr="00991210">
        <w:trPr>
          <w:trHeight w:val="241"/>
        </w:trPr>
        <w:tc>
          <w:tcPr>
            <w:tcW w:w="1075" w:type="dxa"/>
            <w:vAlign w:val="bottom"/>
          </w:tcPr>
          <w:p w14:paraId="34FA311A" w14:textId="77777777" w:rsidR="0023524D" w:rsidRPr="001E3493" w:rsidRDefault="0023524D" w:rsidP="00AD1531">
            <w:r w:rsidRPr="001E3493">
              <w:rPr>
                <w:color w:val="000000"/>
              </w:rPr>
              <w:t>G24024</w:t>
            </w:r>
          </w:p>
        </w:tc>
        <w:tc>
          <w:tcPr>
            <w:tcW w:w="2880" w:type="dxa"/>
          </w:tcPr>
          <w:p w14:paraId="468CC793" w14:textId="77777777" w:rsidR="0023524D" w:rsidRPr="001E3493" w:rsidRDefault="0023524D" w:rsidP="00AB2454">
            <w:pPr>
              <w:spacing w:line="240" w:lineRule="auto"/>
            </w:pPr>
            <w:r w:rsidRPr="001E3493">
              <w:rPr>
                <w:noProof/>
              </w:rPr>
              <w:drawing>
                <wp:inline distT="0" distB="0" distL="0" distR="0" wp14:anchorId="3BF21805" wp14:editId="154F353F">
                  <wp:extent cx="1781175" cy="1197346"/>
                  <wp:effectExtent l="0" t="0" r="0" b="3175"/>
                  <wp:docPr id="1015449479" name="Picture 1015449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633" cstate="print">
                            <a:extLst>
                              <a:ext uri="{28A0092B-C50C-407E-A947-70E740481C1C}">
                                <a14:useLocalDpi xmlns:a14="http://schemas.microsoft.com/office/drawing/2010/main" val="0"/>
                              </a:ext>
                            </a:extLst>
                          </a:blip>
                          <a:srcRect l="7236" t="-4311" r="9863" b="-1"/>
                          <a:stretch/>
                        </pic:blipFill>
                        <pic:spPr bwMode="auto">
                          <a:xfrm>
                            <a:off x="0" y="0"/>
                            <a:ext cx="1797380" cy="1208239"/>
                          </a:xfrm>
                          <a:prstGeom prst="rect">
                            <a:avLst/>
                          </a:prstGeom>
                          <a:ln>
                            <a:noFill/>
                          </a:ln>
                          <a:extLst>
                            <a:ext uri="{53640926-AAD7-44D8-BBD7-CCE9431645EC}">
                              <a14:shadowObscured xmlns:a14="http://schemas.microsoft.com/office/drawing/2010/main"/>
                            </a:ext>
                          </a:extLst>
                        </pic:spPr>
                      </pic:pic>
                    </a:graphicData>
                  </a:graphic>
                </wp:inline>
              </w:drawing>
            </w:r>
          </w:p>
        </w:tc>
        <w:tc>
          <w:tcPr>
            <w:tcW w:w="6840" w:type="dxa"/>
          </w:tcPr>
          <w:p w14:paraId="72B77FE1" w14:textId="77777777" w:rsidR="0023524D" w:rsidRPr="001E3493" w:rsidRDefault="0023524D" w:rsidP="00AB2454">
            <w:pPr>
              <w:spacing w:line="240" w:lineRule="auto"/>
            </w:pPr>
            <w:r w:rsidRPr="001E3493">
              <w:t>Slide response score: (CR):2; (NBR):2; (SFB):1; (SFD):1</w:t>
            </w:r>
          </w:p>
          <w:p w14:paraId="04B1D301" w14:textId="77777777" w:rsidR="0023524D" w:rsidRPr="001E3493" w:rsidRDefault="0023524D" w:rsidP="00AB2454">
            <w:pPr>
              <w:spacing w:line="240" w:lineRule="auto"/>
            </w:pPr>
            <w:r w:rsidRPr="001E3493">
              <w:t xml:space="preserve">The slide shows an abundant cellular response consistent with an intense inflammatory reaction typically seen in response to pathogens such as bacteria.  </w:t>
            </w:r>
            <w:proofErr w:type="gramStart"/>
            <w:r w:rsidRPr="001E3493">
              <w:t>New</w:t>
            </w:r>
            <w:proofErr w:type="gramEnd"/>
            <w:r w:rsidRPr="001E3493">
              <w:t xml:space="preserve"> bone is present in abundance.  The soft tissue surrounding the preexisting bone, as well as the soft tissue around the defect and new bone area, shows a reaction but is not excessively abundant.</w:t>
            </w:r>
          </w:p>
        </w:tc>
      </w:tr>
    </w:tbl>
    <w:p w14:paraId="12884C75" w14:textId="77777777" w:rsidR="00AE3D09" w:rsidRDefault="00AE3D09" w:rsidP="00AE3D09">
      <w:pPr>
        <w:jc w:val="center"/>
        <w:rPr>
          <w:b/>
          <w:bCs/>
        </w:rPr>
      </w:pPr>
    </w:p>
    <w:p w14:paraId="10600D9F" w14:textId="77777777" w:rsidR="00B46408" w:rsidRDefault="00B46408" w:rsidP="00AE3D09">
      <w:pPr>
        <w:jc w:val="center"/>
        <w:rPr>
          <w:b/>
          <w:bCs/>
        </w:rPr>
      </w:pPr>
    </w:p>
    <w:p w14:paraId="5F36A9FD" w14:textId="77777777" w:rsidR="00B46408" w:rsidRDefault="00B46408" w:rsidP="00AE3D09">
      <w:pPr>
        <w:jc w:val="center"/>
        <w:rPr>
          <w:b/>
          <w:bCs/>
        </w:rPr>
      </w:pPr>
    </w:p>
    <w:p w14:paraId="41C6AB72" w14:textId="52D1A56D" w:rsidR="00AE3D09" w:rsidRPr="00B46408" w:rsidRDefault="00AE3D09" w:rsidP="00B46408">
      <w:pPr>
        <w:spacing w:line="240" w:lineRule="auto"/>
      </w:pPr>
      <w:r w:rsidRPr="00B46408">
        <w:lastRenderedPageBreak/>
        <w:t>Table 40 continued</w:t>
      </w:r>
    </w:p>
    <w:tbl>
      <w:tblPr>
        <w:tblStyle w:val="TableGrid"/>
        <w:tblpPr w:leftFromText="180" w:rightFromText="180" w:vertAnchor="text" w:tblpXSpec="center" w:tblpY="1"/>
        <w:tblOverlap w:val="never"/>
        <w:tblW w:w="10795" w:type="dxa"/>
        <w:tblLayout w:type="fixed"/>
        <w:tblLook w:val="04A0" w:firstRow="1" w:lastRow="0" w:firstColumn="1" w:lastColumn="0" w:noHBand="0" w:noVBand="1"/>
      </w:tblPr>
      <w:tblGrid>
        <w:gridCol w:w="1075"/>
        <w:gridCol w:w="2880"/>
        <w:gridCol w:w="6840"/>
      </w:tblGrid>
      <w:tr w:rsidR="0023524D" w:rsidRPr="001E3493" w14:paraId="5FE3C567" w14:textId="77777777" w:rsidTr="00AB2454">
        <w:trPr>
          <w:trHeight w:val="287"/>
        </w:trPr>
        <w:tc>
          <w:tcPr>
            <w:tcW w:w="1075" w:type="dxa"/>
            <w:vAlign w:val="bottom"/>
          </w:tcPr>
          <w:p w14:paraId="39C7688F" w14:textId="77777777" w:rsidR="0023524D" w:rsidRPr="001E3493" w:rsidRDefault="0023524D" w:rsidP="00AB2454">
            <w:pPr>
              <w:spacing w:line="240" w:lineRule="auto"/>
              <w:rPr>
                <w:color w:val="000000"/>
              </w:rPr>
            </w:pPr>
            <w:r w:rsidRPr="001E3493">
              <w:rPr>
                <w:color w:val="242424"/>
                <w:shd w:val="clear" w:color="auto" w:fill="FFFFFF"/>
              </w:rPr>
              <w:t xml:space="preserve"> (SBA)</w:t>
            </w:r>
          </w:p>
        </w:tc>
        <w:tc>
          <w:tcPr>
            <w:tcW w:w="2880" w:type="dxa"/>
          </w:tcPr>
          <w:p w14:paraId="3202FEB5" w14:textId="77777777" w:rsidR="0023524D" w:rsidRPr="001E3493" w:rsidRDefault="0023524D" w:rsidP="00AB2454">
            <w:pPr>
              <w:spacing w:line="240" w:lineRule="auto"/>
            </w:pPr>
          </w:p>
        </w:tc>
        <w:tc>
          <w:tcPr>
            <w:tcW w:w="6840" w:type="dxa"/>
          </w:tcPr>
          <w:p w14:paraId="37F2278B" w14:textId="77777777" w:rsidR="0023524D" w:rsidRPr="001E3493" w:rsidRDefault="0023524D" w:rsidP="00AB2454">
            <w:pPr>
              <w:spacing w:line="240" w:lineRule="auto"/>
            </w:pPr>
          </w:p>
        </w:tc>
      </w:tr>
      <w:tr w:rsidR="0023524D" w:rsidRPr="001E3493" w14:paraId="4B19CC95" w14:textId="77777777" w:rsidTr="00991210">
        <w:trPr>
          <w:trHeight w:val="255"/>
        </w:trPr>
        <w:tc>
          <w:tcPr>
            <w:tcW w:w="1075" w:type="dxa"/>
            <w:vAlign w:val="bottom"/>
          </w:tcPr>
          <w:p w14:paraId="4018EC51" w14:textId="77777777" w:rsidR="0023524D" w:rsidRPr="001E3493" w:rsidRDefault="0023524D" w:rsidP="00AD1531">
            <w:r w:rsidRPr="001E3493">
              <w:rPr>
                <w:color w:val="000000"/>
              </w:rPr>
              <w:t>G24013</w:t>
            </w:r>
          </w:p>
        </w:tc>
        <w:tc>
          <w:tcPr>
            <w:tcW w:w="2880" w:type="dxa"/>
          </w:tcPr>
          <w:p w14:paraId="172EA87C" w14:textId="77777777" w:rsidR="0023524D" w:rsidRPr="001E3493" w:rsidRDefault="0023524D" w:rsidP="00AB2454">
            <w:pPr>
              <w:spacing w:line="240" w:lineRule="auto"/>
            </w:pPr>
            <w:r w:rsidRPr="001E3493">
              <w:rPr>
                <w:noProof/>
              </w:rPr>
              <w:drawing>
                <wp:inline distT="0" distB="0" distL="0" distR="0" wp14:anchorId="25CACC09" wp14:editId="725DAD80">
                  <wp:extent cx="1743075" cy="1269654"/>
                  <wp:effectExtent l="0" t="0" r="0" b="6985"/>
                  <wp:docPr id="1015449480" name="Picture 101544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634" cstate="print">
                            <a:extLst>
                              <a:ext uri="{28A0092B-C50C-407E-A947-70E740481C1C}">
                                <a14:useLocalDpi xmlns:a14="http://schemas.microsoft.com/office/drawing/2010/main" val="0"/>
                              </a:ext>
                            </a:extLst>
                          </a:blip>
                          <a:srcRect l="3407" t="4960" r="4295" b="5337"/>
                          <a:stretch/>
                        </pic:blipFill>
                        <pic:spPr bwMode="auto">
                          <a:xfrm>
                            <a:off x="0" y="0"/>
                            <a:ext cx="1770809" cy="1289856"/>
                          </a:xfrm>
                          <a:prstGeom prst="rect">
                            <a:avLst/>
                          </a:prstGeom>
                          <a:ln>
                            <a:noFill/>
                          </a:ln>
                          <a:extLst>
                            <a:ext uri="{53640926-AAD7-44D8-BBD7-CCE9431645EC}">
                              <a14:shadowObscured xmlns:a14="http://schemas.microsoft.com/office/drawing/2010/main"/>
                            </a:ext>
                          </a:extLst>
                        </pic:spPr>
                      </pic:pic>
                    </a:graphicData>
                  </a:graphic>
                </wp:inline>
              </w:drawing>
            </w:r>
          </w:p>
        </w:tc>
        <w:tc>
          <w:tcPr>
            <w:tcW w:w="6840" w:type="dxa"/>
          </w:tcPr>
          <w:p w14:paraId="74025457" w14:textId="77777777" w:rsidR="0023524D" w:rsidRPr="001E3493" w:rsidRDefault="0023524D" w:rsidP="00AB2454">
            <w:pPr>
              <w:spacing w:line="240" w:lineRule="auto"/>
            </w:pPr>
            <w:r w:rsidRPr="001E3493">
              <w:t>Slide response score: (CR):2; (NBR):2; (SFB):1; (SFD):2</w:t>
            </w:r>
          </w:p>
          <w:p w14:paraId="186A8FC2" w14:textId="77777777" w:rsidR="0023524D" w:rsidRPr="001E3493" w:rsidRDefault="0023524D" w:rsidP="00AB2454">
            <w:pPr>
              <w:spacing w:line="240" w:lineRule="auto"/>
            </w:pPr>
            <w:r w:rsidRPr="001E3493">
              <w:t xml:space="preserve">The slide shows an abundant cellular response consistent with an intense inflammatory reaction typically seen in response to pathogens such as bacteria.  </w:t>
            </w:r>
            <w:proofErr w:type="gramStart"/>
            <w:r w:rsidRPr="001E3493">
              <w:t>New</w:t>
            </w:r>
            <w:proofErr w:type="gramEnd"/>
            <w:r w:rsidRPr="001E3493">
              <w:t xml:space="preserve"> bone is present in abundance.  The soft tissue surrounding the preexisting bone shows </w:t>
            </w:r>
            <w:proofErr w:type="gramStart"/>
            <w:r w:rsidRPr="001E3493">
              <w:t>cellular</w:t>
            </w:r>
            <w:proofErr w:type="gramEnd"/>
            <w:r w:rsidRPr="001E3493">
              <w:t xml:space="preserve"> response expected in a regenerative process, while the soft tissue around the defect and new bone area shows an excessively abundant reaction compatible with response to pathogens such as bacteria</w:t>
            </w:r>
          </w:p>
        </w:tc>
      </w:tr>
      <w:tr w:rsidR="0023524D" w:rsidRPr="001E3493" w14:paraId="0A7FD863" w14:textId="77777777" w:rsidTr="00991210">
        <w:trPr>
          <w:trHeight w:val="241"/>
        </w:trPr>
        <w:tc>
          <w:tcPr>
            <w:tcW w:w="1075" w:type="dxa"/>
            <w:vAlign w:val="bottom"/>
          </w:tcPr>
          <w:p w14:paraId="37CA586E" w14:textId="77777777" w:rsidR="0023524D" w:rsidRPr="001E3493" w:rsidRDefault="0023524D" w:rsidP="00AD1531">
            <w:r w:rsidRPr="001E3493">
              <w:rPr>
                <w:color w:val="000000"/>
              </w:rPr>
              <w:t>G24014</w:t>
            </w:r>
          </w:p>
        </w:tc>
        <w:tc>
          <w:tcPr>
            <w:tcW w:w="2880" w:type="dxa"/>
          </w:tcPr>
          <w:p w14:paraId="68AF47CE" w14:textId="77777777" w:rsidR="0023524D" w:rsidRPr="001E3493" w:rsidRDefault="0023524D" w:rsidP="00AB2454">
            <w:pPr>
              <w:spacing w:line="240" w:lineRule="auto"/>
            </w:pPr>
            <w:r w:rsidRPr="001E3493">
              <w:rPr>
                <w:noProof/>
              </w:rPr>
              <w:drawing>
                <wp:inline distT="0" distB="0" distL="0" distR="0" wp14:anchorId="22BBC131" wp14:editId="652C92E5">
                  <wp:extent cx="1771650" cy="1294078"/>
                  <wp:effectExtent l="0" t="0" r="0" b="1905"/>
                  <wp:docPr id="1015449481" name="Picture 101544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635" cstate="print">
                            <a:extLst>
                              <a:ext uri="{28A0092B-C50C-407E-A947-70E740481C1C}">
                                <a14:useLocalDpi xmlns:a14="http://schemas.microsoft.com/office/drawing/2010/main" val="0"/>
                              </a:ext>
                            </a:extLst>
                          </a:blip>
                          <a:srcRect l="6140" t="3247" r="1783" b="4676"/>
                          <a:stretch/>
                        </pic:blipFill>
                        <pic:spPr>
                          <a:xfrm>
                            <a:off x="0" y="0"/>
                            <a:ext cx="1795766" cy="1311693"/>
                          </a:xfrm>
                          <a:prstGeom prst="rect">
                            <a:avLst/>
                          </a:prstGeom>
                        </pic:spPr>
                      </pic:pic>
                    </a:graphicData>
                  </a:graphic>
                </wp:inline>
              </w:drawing>
            </w:r>
          </w:p>
        </w:tc>
        <w:tc>
          <w:tcPr>
            <w:tcW w:w="6840" w:type="dxa"/>
          </w:tcPr>
          <w:p w14:paraId="27628D7E" w14:textId="77777777" w:rsidR="0023524D" w:rsidRPr="001E3493" w:rsidRDefault="0023524D" w:rsidP="00AB2454">
            <w:pPr>
              <w:spacing w:line="240" w:lineRule="auto"/>
            </w:pPr>
            <w:r w:rsidRPr="001E3493">
              <w:t>Slide response score: (CR):2; (NBR):1; (SFB):1; (SFD):2</w:t>
            </w:r>
          </w:p>
          <w:p w14:paraId="0ADAE495" w14:textId="77777777" w:rsidR="0023524D" w:rsidRPr="001E3493" w:rsidRDefault="0023524D" w:rsidP="00AB2454">
            <w:pPr>
              <w:spacing w:line="240" w:lineRule="auto"/>
            </w:pPr>
            <w:r w:rsidRPr="001E3493">
              <w:t xml:space="preserve">The slide shows an abundant cellular response consistent with an intense inflammatory reaction typically seen in response to pathogens such as bacteria.  New </w:t>
            </w:r>
            <w:proofErr w:type="gramStart"/>
            <w:r w:rsidRPr="001E3493">
              <w:t>bone is</w:t>
            </w:r>
            <w:proofErr w:type="gramEnd"/>
            <w:r w:rsidRPr="001E3493">
              <w:t xml:space="preserve"> present but not in abundance.  The soft tissue surrounding the preexisting bone shows </w:t>
            </w:r>
            <w:proofErr w:type="gramStart"/>
            <w:r w:rsidRPr="001E3493">
              <w:t>cellular</w:t>
            </w:r>
            <w:proofErr w:type="gramEnd"/>
            <w:r w:rsidRPr="001E3493">
              <w:t xml:space="preserve"> response expected in a regenerative process, while the soft tissue around the defect and new bone area shows an excessively abundant reaction compatible with response to pathogens such as bacteria</w:t>
            </w:r>
          </w:p>
        </w:tc>
      </w:tr>
      <w:tr w:rsidR="0023524D" w:rsidRPr="001E3493" w14:paraId="702CDA85" w14:textId="77777777" w:rsidTr="00991210">
        <w:trPr>
          <w:trHeight w:val="255"/>
        </w:trPr>
        <w:tc>
          <w:tcPr>
            <w:tcW w:w="1075" w:type="dxa"/>
            <w:vAlign w:val="bottom"/>
          </w:tcPr>
          <w:p w14:paraId="659D008A" w14:textId="77777777" w:rsidR="0023524D" w:rsidRPr="001E3493" w:rsidRDefault="0023524D" w:rsidP="00AD1531">
            <w:r w:rsidRPr="001E3493">
              <w:rPr>
                <w:color w:val="000000"/>
              </w:rPr>
              <w:t>G24015</w:t>
            </w:r>
          </w:p>
        </w:tc>
        <w:tc>
          <w:tcPr>
            <w:tcW w:w="2880" w:type="dxa"/>
          </w:tcPr>
          <w:p w14:paraId="532A9F46" w14:textId="77777777" w:rsidR="0023524D" w:rsidRPr="001E3493" w:rsidRDefault="0023524D" w:rsidP="00AB2454">
            <w:pPr>
              <w:spacing w:line="240" w:lineRule="auto"/>
            </w:pPr>
            <w:r w:rsidRPr="001E3493">
              <w:rPr>
                <w:noProof/>
              </w:rPr>
              <w:drawing>
                <wp:inline distT="0" distB="0" distL="0" distR="0" wp14:anchorId="504756AB" wp14:editId="5BD4AED1">
                  <wp:extent cx="1859768" cy="1224366"/>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36" cstate="print">
                            <a:extLst>
                              <a:ext uri="{28A0092B-C50C-407E-A947-70E740481C1C}">
                                <a14:useLocalDpi xmlns:a14="http://schemas.microsoft.com/office/drawing/2010/main" val="0"/>
                              </a:ext>
                            </a:extLst>
                          </a:blip>
                          <a:stretch>
                            <a:fillRect/>
                          </a:stretch>
                        </pic:blipFill>
                        <pic:spPr>
                          <a:xfrm>
                            <a:off x="0" y="0"/>
                            <a:ext cx="1887626" cy="1242706"/>
                          </a:xfrm>
                          <a:prstGeom prst="rect">
                            <a:avLst/>
                          </a:prstGeom>
                        </pic:spPr>
                      </pic:pic>
                    </a:graphicData>
                  </a:graphic>
                </wp:inline>
              </w:drawing>
            </w:r>
          </w:p>
        </w:tc>
        <w:tc>
          <w:tcPr>
            <w:tcW w:w="6840" w:type="dxa"/>
          </w:tcPr>
          <w:p w14:paraId="252D24E9" w14:textId="77777777" w:rsidR="0023524D" w:rsidRPr="001E3493" w:rsidRDefault="0023524D" w:rsidP="00AB2454">
            <w:pPr>
              <w:spacing w:line="240" w:lineRule="auto"/>
            </w:pPr>
            <w:r w:rsidRPr="001E3493">
              <w:t>Slide response score: (CR):2; (NBR):2; (SFB):0; (SFD):2</w:t>
            </w:r>
          </w:p>
          <w:p w14:paraId="4FEDC860" w14:textId="77777777" w:rsidR="0023524D" w:rsidRPr="001E3493" w:rsidRDefault="0023524D" w:rsidP="00AB2454">
            <w:pPr>
              <w:spacing w:line="240" w:lineRule="auto"/>
            </w:pPr>
            <w:r w:rsidRPr="001E3493">
              <w:t xml:space="preserve">The slide shows an abundant cellular response consistent with an intense inflammatory reaction typically seen in response to pathogens such as bacteria.  </w:t>
            </w:r>
            <w:proofErr w:type="gramStart"/>
            <w:r w:rsidRPr="001E3493">
              <w:t>New</w:t>
            </w:r>
            <w:proofErr w:type="gramEnd"/>
            <w:r w:rsidRPr="001E3493">
              <w:t xml:space="preserve"> bone is present in abundance.  The soft tissue surrounding the preexisting bone shows no reaction, while the soft tissue around the defect and new bone area shows an excessively abundant reaction compatible with response to pathogens such as bacteria.</w:t>
            </w:r>
          </w:p>
        </w:tc>
      </w:tr>
      <w:tr w:rsidR="0023524D" w:rsidRPr="001E3493" w14:paraId="6B5B87B8" w14:textId="77777777" w:rsidTr="00991210">
        <w:trPr>
          <w:trHeight w:val="241"/>
        </w:trPr>
        <w:tc>
          <w:tcPr>
            <w:tcW w:w="1075" w:type="dxa"/>
            <w:vAlign w:val="bottom"/>
          </w:tcPr>
          <w:p w14:paraId="03C823BF" w14:textId="77777777" w:rsidR="0023524D" w:rsidRPr="001E3493" w:rsidRDefault="0023524D" w:rsidP="00AD1531">
            <w:r w:rsidRPr="001E3493">
              <w:rPr>
                <w:color w:val="000000"/>
              </w:rPr>
              <w:t>G24016</w:t>
            </w:r>
          </w:p>
        </w:tc>
        <w:tc>
          <w:tcPr>
            <w:tcW w:w="2880" w:type="dxa"/>
          </w:tcPr>
          <w:p w14:paraId="742691D6" w14:textId="77777777" w:rsidR="0023524D" w:rsidRDefault="0023524D" w:rsidP="00AB2454">
            <w:pPr>
              <w:spacing w:line="240" w:lineRule="auto"/>
            </w:pPr>
            <w:r w:rsidRPr="001E3493">
              <w:rPr>
                <w:noProof/>
              </w:rPr>
              <w:drawing>
                <wp:inline distT="0" distB="0" distL="0" distR="0" wp14:anchorId="094379D2" wp14:editId="572D94D9">
                  <wp:extent cx="1771650" cy="1444954"/>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637" cstate="print">
                            <a:extLst>
                              <a:ext uri="{28A0092B-C50C-407E-A947-70E740481C1C}">
                                <a14:useLocalDpi xmlns:a14="http://schemas.microsoft.com/office/drawing/2010/main" val="0"/>
                              </a:ext>
                            </a:extLst>
                          </a:blip>
                          <a:srcRect l="4128" t="1125" r="1957" b="4961"/>
                          <a:stretch/>
                        </pic:blipFill>
                        <pic:spPr>
                          <a:xfrm>
                            <a:off x="0" y="0"/>
                            <a:ext cx="1771650" cy="1444954"/>
                          </a:xfrm>
                          <a:prstGeom prst="rect">
                            <a:avLst/>
                          </a:prstGeom>
                        </pic:spPr>
                      </pic:pic>
                    </a:graphicData>
                  </a:graphic>
                </wp:inline>
              </w:drawing>
            </w:r>
          </w:p>
          <w:p w14:paraId="300FFA94" w14:textId="0E4B2712" w:rsidR="00AB2454" w:rsidRPr="001E3493" w:rsidRDefault="00AB2454" w:rsidP="00AB2454">
            <w:pPr>
              <w:spacing w:line="240" w:lineRule="auto"/>
            </w:pPr>
          </w:p>
        </w:tc>
        <w:tc>
          <w:tcPr>
            <w:tcW w:w="6840" w:type="dxa"/>
          </w:tcPr>
          <w:p w14:paraId="367B12B3" w14:textId="77777777" w:rsidR="0023524D" w:rsidRPr="001E3493" w:rsidRDefault="0023524D" w:rsidP="00AB2454">
            <w:pPr>
              <w:spacing w:line="240" w:lineRule="auto"/>
            </w:pPr>
            <w:r w:rsidRPr="001E3493">
              <w:t>Slide response score: (CR):1; (NBR):2; (SFB):1; (SFD):1</w:t>
            </w:r>
          </w:p>
          <w:p w14:paraId="2A892BA1" w14:textId="77777777" w:rsidR="0023524D" w:rsidRPr="001E3493" w:rsidRDefault="0023524D" w:rsidP="00AB2454">
            <w:pPr>
              <w:spacing w:line="240" w:lineRule="auto"/>
            </w:pPr>
            <w:r w:rsidRPr="001E3493">
              <w:t xml:space="preserve">The slide shows cellular response expected in a regenerative process. </w:t>
            </w:r>
            <w:proofErr w:type="gramStart"/>
            <w:r w:rsidRPr="001E3493">
              <w:t>New</w:t>
            </w:r>
            <w:proofErr w:type="gramEnd"/>
            <w:r w:rsidRPr="001E3493">
              <w:t xml:space="preserve"> bone is abundant.  The soft tissue surrounding the preexisting bone, as well as the soft tissue around the defect and new bone area, shows a reaction but is not excessively abundant.</w:t>
            </w:r>
          </w:p>
        </w:tc>
      </w:tr>
    </w:tbl>
    <w:p w14:paraId="33F31E1D" w14:textId="77777777" w:rsidR="00AE3D09" w:rsidRDefault="00AE3D09" w:rsidP="00AE3D09">
      <w:pPr>
        <w:jc w:val="center"/>
        <w:rPr>
          <w:b/>
          <w:bCs/>
        </w:rPr>
      </w:pPr>
    </w:p>
    <w:p w14:paraId="26EBAB41" w14:textId="77777777" w:rsidR="00AE3D09" w:rsidRDefault="00AE3D09" w:rsidP="00AE3D09">
      <w:pPr>
        <w:jc w:val="center"/>
        <w:rPr>
          <w:b/>
          <w:bCs/>
        </w:rPr>
      </w:pPr>
    </w:p>
    <w:p w14:paraId="3C865988" w14:textId="77777777" w:rsidR="00B46408" w:rsidRDefault="00B46408" w:rsidP="00AE3D09">
      <w:pPr>
        <w:jc w:val="center"/>
        <w:rPr>
          <w:b/>
          <w:bCs/>
        </w:rPr>
      </w:pPr>
    </w:p>
    <w:p w14:paraId="7E4FD2C2" w14:textId="77777777" w:rsidR="00B46408" w:rsidRDefault="00B46408" w:rsidP="00AE3D09">
      <w:pPr>
        <w:jc w:val="center"/>
        <w:rPr>
          <w:b/>
          <w:bCs/>
        </w:rPr>
      </w:pPr>
    </w:p>
    <w:p w14:paraId="66C3733F" w14:textId="69063EC3" w:rsidR="00AE3D09" w:rsidRPr="00B46408" w:rsidRDefault="00AE3D09" w:rsidP="00B46408">
      <w:pPr>
        <w:spacing w:line="240" w:lineRule="auto"/>
      </w:pPr>
      <w:r w:rsidRPr="00B46408">
        <w:lastRenderedPageBreak/>
        <w:t>Table 40 continued</w:t>
      </w:r>
    </w:p>
    <w:tbl>
      <w:tblPr>
        <w:tblStyle w:val="TableGrid"/>
        <w:tblpPr w:leftFromText="180" w:rightFromText="180" w:vertAnchor="text" w:tblpXSpec="center" w:tblpY="1"/>
        <w:tblOverlap w:val="never"/>
        <w:tblW w:w="10795" w:type="dxa"/>
        <w:tblLayout w:type="fixed"/>
        <w:tblLook w:val="04A0" w:firstRow="1" w:lastRow="0" w:firstColumn="1" w:lastColumn="0" w:noHBand="0" w:noVBand="1"/>
      </w:tblPr>
      <w:tblGrid>
        <w:gridCol w:w="1075"/>
        <w:gridCol w:w="2880"/>
        <w:gridCol w:w="6840"/>
      </w:tblGrid>
      <w:tr w:rsidR="0023524D" w:rsidRPr="001E3493" w14:paraId="6BC73345" w14:textId="77777777" w:rsidTr="00991210">
        <w:trPr>
          <w:trHeight w:val="255"/>
        </w:trPr>
        <w:tc>
          <w:tcPr>
            <w:tcW w:w="1075" w:type="dxa"/>
            <w:vAlign w:val="bottom"/>
          </w:tcPr>
          <w:p w14:paraId="31727B95" w14:textId="77777777" w:rsidR="0023524D" w:rsidRPr="001E3493" w:rsidRDefault="0023524D" w:rsidP="00AD1531">
            <w:r w:rsidRPr="001E3493">
              <w:rPr>
                <w:color w:val="000000"/>
              </w:rPr>
              <w:t>G24017</w:t>
            </w:r>
          </w:p>
        </w:tc>
        <w:tc>
          <w:tcPr>
            <w:tcW w:w="2880" w:type="dxa"/>
          </w:tcPr>
          <w:p w14:paraId="47F21A76" w14:textId="550D616A" w:rsidR="0023524D" w:rsidRPr="001E3493" w:rsidRDefault="00AB2454" w:rsidP="00AB2454">
            <w:pPr>
              <w:spacing w:line="240" w:lineRule="auto"/>
              <w:rPr>
                <w:noProof/>
              </w:rPr>
            </w:pPr>
            <w:r w:rsidRPr="001E3493">
              <w:rPr>
                <w:noProof/>
              </w:rPr>
              <w:drawing>
                <wp:inline distT="0" distB="0" distL="0" distR="0" wp14:anchorId="5A647056" wp14:editId="5A367D7D">
                  <wp:extent cx="1865382" cy="1061634"/>
                  <wp:effectExtent l="0" t="0" r="190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638" cstate="print">
                            <a:extLst>
                              <a:ext uri="{28A0092B-C50C-407E-A947-70E740481C1C}">
                                <a14:useLocalDpi xmlns:a14="http://schemas.microsoft.com/office/drawing/2010/main" val="0"/>
                              </a:ext>
                            </a:extLst>
                          </a:blip>
                          <a:srcRect l="3333" t="10688" r="8764" b="3758"/>
                          <a:stretch/>
                        </pic:blipFill>
                        <pic:spPr>
                          <a:xfrm>
                            <a:off x="0" y="0"/>
                            <a:ext cx="1876897" cy="1068187"/>
                          </a:xfrm>
                          <a:prstGeom prst="rect">
                            <a:avLst/>
                          </a:prstGeom>
                        </pic:spPr>
                      </pic:pic>
                    </a:graphicData>
                  </a:graphic>
                </wp:inline>
              </w:drawing>
            </w:r>
          </w:p>
        </w:tc>
        <w:tc>
          <w:tcPr>
            <w:tcW w:w="6840" w:type="dxa"/>
          </w:tcPr>
          <w:p w14:paraId="1E477CF6" w14:textId="77777777" w:rsidR="0023524D" w:rsidRPr="001E3493" w:rsidRDefault="0023524D" w:rsidP="00AB2454">
            <w:pPr>
              <w:spacing w:line="240" w:lineRule="auto"/>
            </w:pPr>
            <w:r w:rsidRPr="001E3493">
              <w:t>Slide response score: (CR):2; (NBR):1; (SFB):0; (SFD):1</w:t>
            </w:r>
          </w:p>
          <w:p w14:paraId="3791B485" w14:textId="77777777" w:rsidR="0023524D" w:rsidRPr="001E3493" w:rsidRDefault="0023524D" w:rsidP="00AB2454">
            <w:pPr>
              <w:spacing w:line="240" w:lineRule="auto"/>
            </w:pPr>
            <w:r w:rsidRPr="001E3493">
              <w:t xml:space="preserve">The slide shows an abundant cellular response consistent with an intense inflammatory reaction typically seen in response to pathogens such as bacteria.  New </w:t>
            </w:r>
            <w:proofErr w:type="gramStart"/>
            <w:r w:rsidRPr="001E3493">
              <w:t>bone is</w:t>
            </w:r>
            <w:proofErr w:type="gramEnd"/>
            <w:r w:rsidRPr="001E3493">
              <w:t xml:space="preserve"> present but not in abundance. The soft tissue surrounding the preexisting bone shows no reaction, while the soft tissue around the defect and new bone area is present and not excessively abundant, as expected in a regenerative process</w:t>
            </w:r>
          </w:p>
        </w:tc>
      </w:tr>
      <w:tr w:rsidR="0023524D" w:rsidRPr="001E3493" w14:paraId="0A42FE59" w14:textId="77777777" w:rsidTr="00991210">
        <w:trPr>
          <w:trHeight w:val="241"/>
        </w:trPr>
        <w:tc>
          <w:tcPr>
            <w:tcW w:w="1075" w:type="dxa"/>
            <w:vAlign w:val="bottom"/>
          </w:tcPr>
          <w:p w14:paraId="5406DFEB" w14:textId="77777777" w:rsidR="0023524D" w:rsidRPr="001E3493" w:rsidRDefault="0023524D" w:rsidP="00AD1531">
            <w:r w:rsidRPr="001E3493">
              <w:rPr>
                <w:color w:val="000000"/>
              </w:rPr>
              <w:t>G24018</w:t>
            </w:r>
          </w:p>
        </w:tc>
        <w:tc>
          <w:tcPr>
            <w:tcW w:w="2880" w:type="dxa"/>
          </w:tcPr>
          <w:p w14:paraId="26C90BF8" w14:textId="77777777" w:rsidR="0023524D" w:rsidRPr="001E3493" w:rsidRDefault="0023524D" w:rsidP="00AB2454">
            <w:pPr>
              <w:spacing w:line="240" w:lineRule="auto"/>
            </w:pPr>
            <w:r w:rsidRPr="001E3493">
              <w:rPr>
                <w:noProof/>
              </w:rPr>
              <w:drawing>
                <wp:inline distT="0" distB="0" distL="0" distR="0" wp14:anchorId="16E0C8E8" wp14:editId="45CAB668">
                  <wp:extent cx="1752600" cy="129628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639" cstate="print">
                            <a:extLst>
                              <a:ext uri="{28A0092B-C50C-407E-A947-70E740481C1C}">
                                <a14:useLocalDpi xmlns:a14="http://schemas.microsoft.com/office/drawing/2010/main" val="0"/>
                              </a:ext>
                            </a:extLst>
                          </a:blip>
                          <a:srcRect l="4879" t="8280" r="8920" b="5520"/>
                          <a:stretch/>
                        </pic:blipFill>
                        <pic:spPr>
                          <a:xfrm>
                            <a:off x="0" y="0"/>
                            <a:ext cx="1791382" cy="1324971"/>
                          </a:xfrm>
                          <a:prstGeom prst="rect">
                            <a:avLst/>
                          </a:prstGeom>
                        </pic:spPr>
                      </pic:pic>
                    </a:graphicData>
                  </a:graphic>
                </wp:inline>
              </w:drawing>
            </w:r>
          </w:p>
        </w:tc>
        <w:tc>
          <w:tcPr>
            <w:tcW w:w="6840" w:type="dxa"/>
          </w:tcPr>
          <w:p w14:paraId="7DA9C94C" w14:textId="77777777" w:rsidR="0023524D" w:rsidRPr="001E3493" w:rsidRDefault="0023524D" w:rsidP="00AB2454">
            <w:pPr>
              <w:spacing w:line="240" w:lineRule="auto"/>
            </w:pPr>
            <w:r w:rsidRPr="001E3493">
              <w:t>Slide response score: (CR):2; (NBR):1; (SFB):2; (SFD):2</w:t>
            </w:r>
          </w:p>
          <w:p w14:paraId="759C5A59" w14:textId="77777777" w:rsidR="0023524D" w:rsidRPr="001E3493" w:rsidRDefault="0023524D" w:rsidP="00AB2454">
            <w:pPr>
              <w:spacing w:line="240" w:lineRule="auto"/>
            </w:pPr>
            <w:r w:rsidRPr="001E3493">
              <w:t xml:space="preserve">The slide shows an abundant cellular response consistent with an intense inflammatory reaction typically seen in response to pathogens such as bacteria.  New </w:t>
            </w:r>
            <w:proofErr w:type="gramStart"/>
            <w:r w:rsidRPr="001E3493">
              <w:t>bone is</w:t>
            </w:r>
            <w:proofErr w:type="gramEnd"/>
            <w:r w:rsidRPr="001E3493">
              <w:t xml:space="preserve"> present but not in abundance.  The soft tissue surrounding the preexisting bone, as well as the soft tissue around the defect and new bone area, shows an excessively abundant reaction compatible with response to pathogens such as bacteria</w:t>
            </w:r>
          </w:p>
        </w:tc>
      </w:tr>
      <w:tr w:rsidR="0023524D" w:rsidRPr="001E3493" w14:paraId="24F74B91" w14:textId="77777777" w:rsidTr="00991210">
        <w:trPr>
          <w:trHeight w:val="255"/>
        </w:trPr>
        <w:tc>
          <w:tcPr>
            <w:tcW w:w="1075" w:type="dxa"/>
            <w:vAlign w:val="bottom"/>
          </w:tcPr>
          <w:p w14:paraId="4724531B" w14:textId="77777777" w:rsidR="0023524D" w:rsidRPr="001E3493" w:rsidRDefault="0023524D" w:rsidP="00AB2454">
            <w:pPr>
              <w:spacing w:line="240" w:lineRule="auto"/>
              <w:rPr>
                <w:color w:val="000000"/>
              </w:rPr>
            </w:pPr>
            <w:r w:rsidRPr="001E3493">
              <w:rPr>
                <w:color w:val="242424"/>
                <w:shd w:val="clear" w:color="auto" w:fill="FFFFFF"/>
              </w:rPr>
              <w:t xml:space="preserve"> (NS)</w:t>
            </w:r>
          </w:p>
        </w:tc>
        <w:tc>
          <w:tcPr>
            <w:tcW w:w="2880" w:type="dxa"/>
          </w:tcPr>
          <w:p w14:paraId="5795042E" w14:textId="77777777" w:rsidR="0023524D" w:rsidRPr="001E3493" w:rsidRDefault="0023524D" w:rsidP="00AB2454">
            <w:pPr>
              <w:spacing w:line="240" w:lineRule="auto"/>
            </w:pPr>
          </w:p>
        </w:tc>
        <w:tc>
          <w:tcPr>
            <w:tcW w:w="6840" w:type="dxa"/>
          </w:tcPr>
          <w:p w14:paraId="0ACE3C98" w14:textId="77777777" w:rsidR="0023524D" w:rsidRPr="001E3493" w:rsidRDefault="0023524D" w:rsidP="00AB2454">
            <w:pPr>
              <w:spacing w:line="240" w:lineRule="auto"/>
            </w:pPr>
          </w:p>
        </w:tc>
      </w:tr>
      <w:tr w:rsidR="0023524D" w:rsidRPr="001E3493" w14:paraId="042859AC" w14:textId="77777777" w:rsidTr="00991210">
        <w:trPr>
          <w:trHeight w:val="255"/>
        </w:trPr>
        <w:tc>
          <w:tcPr>
            <w:tcW w:w="1075" w:type="dxa"/>
            <w:vAlign w:val="bottom"/>
          </w:tcPr>
          <w:p w14:paraId="3E1AC3EE" w14:textId="77777777" w:rsidR="0023524D" w:rsidRPr="001E3493" w:rsidRDefault="0023524D" w:rsidP="00AD1531">
            <w:r w:rsidRPr="001E3493">
              <w:rPr>
                <w:color w:val="000000"/>
              </w:rPr>
              <w:t>G24007</w:t>
            </w:r>
          </w:p>
        </w:tc>
        <w:tc>
          <w:tcPr>
            <w:tcW w:w="2880" w:type="dxa"/>
          </w:tcPr>
          <w:p w14:paraId="5E3C50AF" w14:textId="6DD399A6" w:rsidR="0023524D" w:rsidRDefault="0023524D" w:rsidP="00AB2454">
            <w:pPr>
              <w:spacing w:line="240" w:lineRule="auto"/>
            </w:pPr>
            <w:r w:rsidRPr="001E3493">
              <w:rPr>
                <w:noProof/>
              </w:rPr>
              <w:drawing>
                <wp:inline distT="0" distB="0" distL="0" distR="0" wp14:anchorId="29486660" wp14:editId="3F424EBE">
                  <wp:extent cx="1762038" cy="8572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640" cstate="print">
                            <a:extLst>
                              <a:ext uri="{28A0092B-C50C-407E-A947-70E740481C1C}">
                                <a14:useLocalDpi xmlns:a14="http://schemas.microsoft.com/office/drawing/2010/main" val="0"/>
                              </a:ext>
                            </a:extLst>
                          </a:blip>
                          <a:srcRect l="6802" t="7304" r="7782" b="15473"/>
                          <a:stretch/>
                        </pic:blipFill>
                        <pic:spPr>
                          <a:xfrm>
                            <a:off x="0" y="0"/>
                            <a:ext cx="1831640" cy="891112"/>
                          </a:xfrm>
                          <a:prstGeom prst="rect">
                            <a:avLst/>
                          </a:prstGeom>
                        </pic:spPr>
                      </pic:pic>
                    </a:graphicData>
                  </a:graphic>
                </wp:inline>
              </w:drawing>
            </w:r>
          </w:p>
          <w:p w14:paraId="23DB5B87" w14:textId="0AA104A8" w:rsidR="00AB2454" w:rsidRPr="001E3493" w:rsidRDefault="00AB2454" w:rsidP="00AB2454">
            <w:pPr>
              <w:spacing w:line="240" w:lineRule="auto"/>
            </w:pPr>
          </w:p>
        </w:tc>
        <w:tc>
          <w:tcPr>
            <w:tcW w:w="6840" w:type="dxa"/>
          </w:tcPr>
          <w:p w14:paraId="59BD5300" w14:textId="77777777" w:rsidR="0023524D" w:rsidRPr="001E3493" w:rsidRDefault="0023524D" w:rsidP="00AB2454">
            <w:pPr>
              <w:spacing w:line="240" w:lineRule="auto"/>
            </w:pPr>
            <w:r w:rsidRPr="001E3493">
              <w:t>Slide response score: (CR):1; (NBR):1; (SFB):1; (SFD):2</w:t>
            </w:r>
          </w:p>
          <w:p w14:paraId="4F261CB6" w14:textId="77777777" w:rsidR="0023524D" w:rsidRPr="001E3493" w:rsidRDefault="0023524D" w:rsidP="00AB2454">
            <w:pPr>
              <w:spacing w:line="240" w:lineRule="auto"/>
            </w:pPr>
            <w:r w:rsidRPr="001E3493">
              <w:t xml:space="preserve">The slide shows cellular response expected in a regenerative process. New </w:t>
            </w:r>
            <w:proofErr w:type="gramStart"/>
            <w:r w:rsidRPr="001E3493">
              <w:t>bone is</w:t>
            </w:r>
            <w:proofErr w:type="gramEnd"/>
            <w:r w:rsidRPr="001E3493">
              <w:t xml:space="preserve"> present but not in abundance. The soft tissue surrounding the preexisting bone shows cellular response expected in a regenerative process, while the soft tissue around the defect and new bone area shows abundant reaction.</w:t>
            </w:r>
          </w:p>
        </w:tc>
      </w:tr>
      <w:tr w:rsidR="0023524D" w:rsidRPr="001E3493" w14:paraId="7F97DF6F" w14:textId="77777777" w:rsidTr="00991210">
        <w:trPr>
          <w:trHeight w:val="241"/>
        </w:trPr>
        <w:tc>
          <w:tcPr>
            <w:tcW w:w="1075" w:type="dxa"/>
            <w:vAlign w:val="bottom"/>
          </w:tcPr>
          <w:p w14:paraId="1B04D003" w14:textId="77777777" w:rsidR="0023524D" w:rsidRPr="001E3493" w:rsidRDefault="0023524D" w:rsidP="00AD1531">
            <w:r w:rsidRPr="001E3493">
              <w:rPr>
                <w:color w:val="000000"/>
              </w:rPr>
              <w:t>G24008</w:t>
            </w:r>
          </w:p>
        </w:tc>
        <w:tc>
          <w:tcPr>
            <w:tcW w:w="2880" w:type="dxa"/>
          </w:tcPr>
          <w:p w14:paraId="2266A0A8" w14:textId="77777777" w:rsidR="0023524D" w:rsidRDefault="0023524D" w:rsidP="00AB2454">
            <w:pPr>
              <w:spacing w:line="240" w:lineRule="auto"/>
            </w:pPr>
            <w:r w:rsidRPr="001E3493">
              <w:rPr>
                <w:noProof/>
              </w:rPr>
              <w:drawing>
                <wp:inline distT="0" distB="0" distL="0" distR="0" wp14:anchorId="72554B9A" wp14:editId="5D413694">
                  <wp:extent cx="1771301" cy="86677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641" cstate="print">
                            <a:extLst>
                              <a:ext uri="{28A0092B-C50C-407E-A947-70E740481C1C}">
                                <a14:useLocalDpi xmlns:a14="http://schemas.microsoft.com/office/drawing/2010/main" val="0"/>
                              </a:ext>
                            </a:extLst>
                          </a:blip>
                          <a:srcRect l="3728" t="2286" r="2857" b="4299"/>
                          <a:stretch/>
                        </pic:blipFill>
                        <pic:spPr>
                          <a:xfrm>
                            <a:off x="0" y="0"/>
                            <a:ext cx="1812615" cy="886992"/>
                          </a:xfrm>
                          <a:prstGeom prst="rect">
                            <a:avLst/>
                          </a:prstGeom>
                        </pic:spPr>
                      </pic:pic>
                    </a:graphicData>
                  </a:graphic>
                </wp:inline>
              </w:drawing>
            </w:r>
          </w:p>
          <w:p w14:paraId="22ACC33B" w14:textId="714C97C0" w:rsidR="00AB2454" w:rsidRPr="001E3493" w:rsidRDefault="00AB2454" w:rsidP="00AB2454">
            <w:pPr>
              <w:spacing w:line="240" w:lineRule="auto"/>
            </w:pPr>
          </w:p>
        </w:tc>
        <w:tc>
          <w:tcPr>
            <w:tcW w:w="6840" w:type="dxa"/>
          </w:tcPr>
          <w:p w14:paraId="69E3D93E" w14:textId="77777777" w:rsidR="0023524D" w:rsidRPr="001E3493" w:rsidRDefault="0023524D" w:rsidP="00AB2454">
            <w:pPr>
              <w:spacing w:line="240" w:lineRule="auto"/>
            </w:pPr>
            <w:r w:rsidRPr="001E3493">
              <w:t>Slide response score: (CR):1; (NBR):1; (SFB):1; (SFD):2</w:t>
            </w:r>
          </w:p>
          <w:p w14:paraId="651206B3" w14:textId="77777777" w:rsidR="0023524D" w:rsidRPr="001E3493" w:rsidRDefault="0023524D" w:rsidP="00AB2454">
            <w:pPr>
              <w:spacing w:line="240" w:lineRule="auto"/>
            </w:pPr>
            <w:r w:rsidRPr="001E3493">
              <w:t xml:space="preserve">The slide shows cellular response expected in a regenerative process. New </w:t>
            </w:r>
            <w:proofErr w:type="gramStart"/>
            <w:r w:rsidRPr="001E3493">
              <w:t>bone is</w:t>
            </w:r>
            <w:proofErr w:type="gramEnd"/>
            <w:r w:rsidRPr="001E3493">
              <w:t xml:space="preserve"> present but not in abundance. The soft tissue surrounding the preexisting bone shows cellular response expected in a regenerative process, while the soft tissue around the defect and new bone area shows abundant reaction.</w:t>
            </w:r>
          </w:p>
        </w:tc>
      </w:tr>
      <w:tr w:rsidR="0023524D" w:rsidRPr="001E3493" w14:paraId="226B067E" w14:textId="77777777" w:rsidTr="00991210">
        <w:trPr>
          <w:trHeight w:val="255"/>
        </w:trPr>
        <w:tc>
          <w:tcPr>
            <w:tcW w:w="1075" w:type="dxa"/>
            <w:vAlign w:val="bottom"/>
          </w:tcPr>
          <w:p w14:paraId="0063A070" w14:textId="77777777" w:rsidR="0023524D" w:rsidRPr="001E3493" w:rsidRDefault="0023524D" w:rsidP="00AD1531">
            <w:r w:rsidRPr="001E3493">
              <w:rPr>
                <w:color w:val="000000"/>
              </w:rPr>
              <w:t>G24009</w:t>
            </w:r>
          </w:p>
        </w:tc>
        <w:tc>
          <w:tcPr>
            <w:tcW w:w="2880" w:type="dxa"/>
          </w:tcPr>
          <w:p w14:paraId="65349FB9" w14:textId="77777777" w:rsidR="0023524D" w:rsidRDefault="0023524D" w:rsidP="00AB2454">
            <w:pPr>
              <w:spacing w:line="240" w:lineRule="auto"/>
            </w:pPr>
            <w:r w:rsidRPr="001E3493">
              <w:rPr>
                <w:noProof/>
              </w:rPr>
              <w:drawing>
                <wp:inline distT="0" distB="0" distL="0" distR="0" wp14:anchorId="04F56520" wp14:editId="05D130EA">
                  <wp:extent cx="1761490" cy="1196799"/>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642" cstate="print">
                            <a:extLst>
                              <a:ext uri="{28A0092B-C50C-407E-A947-70E740481C1C}">
                                <a14:useLocalDpi xmlns:a14="http://schemas.microsoft.com/office/drawing/2010/main" val="0"/>
                              </a:ext>
                            </a:extLst>
                          </a:blip>
                          <a:srcRect l="5533" t="6289" r="4283" b="3150"/>
                          <a:stretch/>
                        </pic:blipFill>
                        <pic:spPr>
                          <a:xfrm>
                            <a:off x="0" y="0"/>
                            <a:ext cx="1800055" cy="1223001"/>
                          </a:xfrm>
                          <a:prstGeom prst="rect">
                            <a:avLst/>
                          </a:prstGeom>
                        </pic:spPr>
                      </pic:pic>
                    </a:graphicData>
                  </a:graphic>
                </wp:inline>
              </w:drawing>
            </w:r>
          </w:p>
          <w:p w14:paraId="090E8696" w14:textId="454E3ADA" w:rsidR="00AB2454" w:rsidRPr="001E3493" w:rsidRDefault="00AB2454" w:rsidP="00AB2454">
            <w:pPr>
              <w:spacing w:line="240" w:lineRule="auto"/>
            </w:pPr>
          </w:p>
        </w:tc>
        <w:tc>
          <w:tcPr>
            <w:tcW w:w="6840" w:type="dxa"/>
          </w:tcPr>
          <w:p w14:paraId="01B719B8" w14:textId="77777777" w:rsidR="0023524D" w:rsidRPr="001E3493" w:rsidRDefault="0023524D" w:rsidP="00AB2454">
            <w:pPr>
              <w:spacing w:line="240" w:lineRule="auto"/>
            </w:pPr>
            <w:r w:rsidRPr="001E3493">
              <w:t>Slide response score: (CR):2; (NBR):2; (SFB):0; (SFD):2</w:t>
            </w:r>
          </w:p>
          <w:p w14:paraId="68626935" w14:textId="77777777" w:rsidR="0023524D" w:rsidRPr="001E3493" w:rsidRDefault="0023524D" w:rsidP="00AB2454">
            <w:pPr>
              <w:spacing w:line="240" w:lineRule="auto"/>
            </w:pPr>
            <w:r w:rsidRPr="001E3493">
              <w:t xml:space="preserve">The slide shows an abundant cellular response consistent with an intense inflammatory reaction typically seen in response to pathogens such as bacteria.  </w:t>
            </w:r>
            <w:proofErr w:type="gramStart"/>
            <w:r w:rsidRPr="001E3493">
              <w:t>New</w:t>
            </w:r>
            <w:proofErr w:type="gramEnd"/>
            <w:r w:rsidRPr="001E3493">
              <w:t xml:space="preserve"> bone is present in abundance.  The soft tissue surrounding the preexisting bone shows no reaction, while the soft tissue around the defect and new bone area shows </w:t>
            </w:r>
            <w:proofErr w:type="gramStart"/>
            <w:r w:rsidRPr="001E3493">
              <w:t>abundant</w:t>
            </w:r>
            <w:proofErr w:type="gramEnd"/>
            <w:r w:rsidRPr="001E3493">
              <w:t xml:space="preserve"> reaction.</w:t>
            </w:r>
          </w:p>
        </w:tc>
      </w:tr>
    </w:tbl>
    <w:p w14:paraId="4256E68E" w14:textId="77777777" w:rsidR="00AE3D09" w:rsidRDefault="00AE3D09" w:rsidP="00AE3D09">
      <w:pPr>
        <w:jc w:val="center"/>
        <w:rPr>
          <w:b/>
          <w:bCs/>
        </w:rPr>
      </w:pPr>
    </w:p>
    <w:p w14:paraId="7F4D4257" w14:textId="77777777" w:rsidR="00B46408" w:rsidRDefault="00B46408" w:rsidP="00AE3D09">
      <w:pPr>
        <w:jc w:val="center"/>
        <w:rPr>
          <w:b/>
          <w:bCs/>
        </w:rPr>
      </w:pPr>
    </w:p>
    <w:p w14:paraId="096BAFC7" w14:textId="77777777" w:rsidR="00B46408" w:rsidRDefault="00B46408" w:rsidP="00AE3D09">
      <w:pPr>
        <w:jc w:val="center"/>
        <w:rPr>
          <w:b/>
          <w:bCs/>
        </w:rPr>
      </w:pPr>
    </w:p>
    <w:p w14:paraId="42561581" w14:textId="77777777" w:rsidR="00B46408" w:rsidRDefault="00B46408" w:rsidP="00AE3D09">
      <w:pPr>
        <w:jc w:val="center"/>
        <w:rPr>
          <w:b/>
          <w:bCs/>
        </w:rPr>
      </w:pPr>
    </w:p>
    <w:p w14:paraId="08FDF868" w14:textId="1FA06B3F" w:rsidR="00AE3D09" w:rsidRPr="00B46408" w:rsidRDefault="00AE3D09" w:rsidP="00B46408">
      <w:pPr>
        <w:spacing w:line="240" w:lineRule="auto"/>
      </w:pPr>
      <w:r w:rsidRPr="00B46408">
        <w:lastRenderedPageBreak/>
        <w:t>Table 40 continued</w:t>
      </w:r>
    </w:p>
    <w:tbl>
      <w:tblPr>
        <w:tblStyle w:val="TableGrid"/>
        <w:tblpPr w:leftFromText="180" w:rightFromText="180" w:vertAnchor="text" w:tblpXSpec="center" w:tblpY="1"/>
        <w:tblOverlap w:val="never"/>
        <w:tblW w:w="10795" w:type="dxa"/>
        <w:tblLayout w:type="fixed"/>
        <w:tblLook w:val="04A0" w:firstRow="1" w:lastRow="0" w:firstColumn="1" w:lastColumn="0" w:noHBand="0" w:noVBand="1"/>
      </w:tblPr>
      <w:tblGrid>
        <w:gridCol w:w="1075"/>
        <w:gridCol w:w="2880"/>
        <w:gridCol w:w="6840"/>
      </w:tblGrid>
      <w:tr w:rsidR="0023524D" w:rsidRPr="001E3493" w14:paraId="14720439" w14:textId="77777777" w:rsidTr="00991210">
        <w:trPr>
          <w:trHeight w:val="241"/>
        </w:trPr>
        <w:tc>
          <w:tcPr>
            <w:tcW w:w="1075" w:type="dxa"/>
            <w:vAlign w:val="bottom"/>
          </w:tcPr>
          <w:p w14:paraId="7EE4CEB6" w14:textId="77777777" w:rsidR="0023524D" w:rsidRPr="001E3493" w:rsidRDefault="0023524D" w:rsidP="00AD1531">
            <w:r w:rsidRPr="001E3493">
              <w:rPr>
                <w:color w:val="000000"/>
              </w:rPr>
              <w:t>G24010</w:t>
            </w:r>
          </w:p>
        </w:tc>
        <w:tc>
          <w:tcPr>
            <w:tcW w:w="2880" w:type="dxa"/>
          </w:tcPr>
          <w:p w14:paraId="3E3248C3" w14:textId="77777777" w:rsidR="0023524D" w:rsidRDefault="0023524D" w:rsidP="00AB2454">
            <w:pPr>
              <w:spacing w:line="240" w:lineRule="auto"/>
            </w:pPr>
            <w:r w:rsidRPr="001E3493">
              <w:rPr>
                <w:noProof/>
              </w:rPr>
              <w:drawing>
                <wp:inline distT="0" distB="0" distL="0" distR="0" wp14:anchorId="728C1DBF" wp14:editId="19129B6A">
                  <wp:extent cx="1749425" cy="1038136"/>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643" cstate="print">
                            <a:extLst>
                              <a:ext uri="{28A0092B-C50C-407E-A947-70E740481C1C}">
                                <a14:useLocalDpi xmlns:a14="http://schemas.microsoft.com/office/drawing/2010/main" val="0"/>
                              </a:ext>
                            </a:extLst>
                          </a:blip>
                          <a:srcRect l="5283" t="2098" r="14370" b="8541"/>
                          <a:stretch/>
                        </pic:blipFill>
                        <pic:spPr>
                          <a:xfrm>
                            <a:off x="0" y="0"/>
                            <a:ext cx="1821276" cy="1080773"/>
                          </a:xfrm>
                          <a:prstGeom prst="rect">
                            <a:avLst/>
                          </a:prstGeom>
                        </pic:spPr>
                      </pic:pic>
                    </a:graphicData>
                  </a:graphic>
                </wp:inline>
              </w:drawing>
            </w:r>
          </w:p>
          <w:p w14:paraId="2ADB0C23" w14:textId="562E02E7" w:rsidR="00AB2454" w:rsidRPr="001E3493" w:rsidRDefault="00AB2454" w:rsidP="00AB2454">
            <w:pPr>
              <w:spacing w:line="240" w:lineRule="auto"/>
            </w:pPr>
          </w:p>
        </w:tc>
        <w:tc>
          <w:tcPr>
            <w:tcW w:w="6840" w:type="dxa"/>
          </w:tcPr>
          <w:p w14:paraId="6F8DDABE" w14:textId="77777777" w:rsidR="0023524D" w:rsidRPr="001E3493" w:rsidRDefault="0023524D" w:rsidP="00AB2454">
            <w:pPr>
              <w:spacing w:line="240" w:lineRule="auto"/>
            </w:pPr>
            <w:r w:rsidRPr="001E3493">
              <w:t>Slide response score: (CR):1; (NBR):2; (SFB):1; (SFD):2</w:t>
            </w:r>
          </w:p>
          <w:p w14:paraId="300D974C" w14:textId="77777777" w:rsidR="0023524D" w:rsidRPr="001E3493" w:rsidRDefault="0023524D" w:rsidP="00AB2454">
            <w:pPr>
              <w:spacing w:line="240" w:lineRule="auto"/>
            </w:pPr>
            <w:r w:rsidRPr="001E3493">
              <w:t xml:space="preserve">The slide shows cellular response expected in a regenerative process. </w:t>
            </w:r>
            <w:proofErr w:type="gramStart"/>
            <w:r w:rsidRPr="001E3493">
              <w:t>New</w:t>
            </w:r>
            <w:proofErr w:type="gramEnd"/>
            <w:r w:rsidRPr="001E3493">
              <w:t xml:space="preserve"> bone is abundant.  The soft tissue surrounding the preexisting bone shows cellular response expected in a regenerative process, while the soft tissue around the defect and new bone area is abundant.</w:t>
            </w:r>
          </w:p>
        </w:tc>
      </w:tr>
      <w:tr w:rsidR="0023524D" w:rsidRPr="001E3493" w14:paraId="6A0341B7" w14:textId="77777777" w:rsidTr="00991210">
        <w:trPr>
          <w:trHeight w:val="255"/>
        </w:trPr>
        <w:tc>
          <w:tcPr>
            <w:tcW w:w="1075" w:type="dxa"/>
            <w:vAlign w:val="bottom"/>
          </w:tcPr>
          <w:p w14:paraId="7518A85D" w14:textId="77777777" w:rsidR="0023524D" w:rsidRPr="001E3493" w:rsidRDefault="0023524D" w:rsidP="00AD1531">
            <w:r w:rsidRPr="001E3493">
              <w:rPr>
                <w:color w:val="000000"/>
              </w:rPr>
              <w:t>G24011</w:t>
            </w:r>
          </w:p>
        </w:tc>
        <w:tc>
          <w:tcPr>
            <w:tcW w:w="2880" w:type="dxa"/>
          </w:tcPr>
          <w:p w14:paraId="7E97DECD" w14:textId="77777777" w:rsidR="0023524D" w:rsidRDefault="0023524D" w:rsidP="00AB2454">
            <w:pPr>
              <w:spacing w:line="240" w:lineRule="auto"/>
            </w:pPr>
            <w:r w:rsidRPr="001E3493">
              <w:rPr>
                <w:noProof/>
              </w:rPr>
              <w:drawing>
                <wp:inline distT="0" distB="0" distL="0" distR="0" wp14:anchorId="2A0EA8C6" wp14:editId="062EC5D6">
                  <wp:extent cx="1733550" cy="9619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644" cstate="print">
                            <a:extLst>
                              <a:ext uri="{28A0092B-C50C-407E-A947-70E740481C1C}">
                                <a14:useLocalDpi xmlns:a14="http://schemas.microsoft.com/office/drawing/2010/main" val="0"/>
                              </a:ext>
                            </a:extLst>
                          </a:blip>
                          <a:srcRect l="2894" t="2894" r="8682" b="8680"/>
                          <a:stretch/>
                        </pic:blipFill>
                        <pic:spPr>
                          <a:xfrm>
                            <a:off x="0" y="0"/>
                            <a:ext cx="1825191" cy="1012812"/>
                          </a:xfrm>
                          <a:prstGeom prst="rect">
                            <a:avLst/>
                          </a:prstGeom>
                        </pic:spPr>
                      </pic:pic>
                    </a:graphicData>
                  </a:graphic>
                </wp:inline>
              </w:drawing>
            </w:r>
          </w:p>
          <w:p w14:paraId="4DFFF7B0" w14:textId="4B686281" w:rsidR="00AB2454" w:rsidRPr="001E3493" w:rsidRDefault="00AB2454" w:rsidP="00AB2454">
            <w:pPr>
              <w:spacing w:line="240" w:lineRule="auto"/>
            </w:pPr>
          </w:p>
        </w:tc>
        <w:tc>
          <w:tcPr>
            <w:tcW w:w="6840" w:type="dxa"/>
          </w:tcPr>
          <w:p w14:paraId="4B9043D3" w14:textId="77777777" w:rsidR="0023524D" w:rsidRPr="001E3493" w:rsidRDefault="0023524D" w:rsidP="00AB2454">
            <w:pPr>
              <w:spacing w:line="240" w:lineRule="auto"/>
            </w:pPr>
            <w:r w:rsidRPr="001E3493">
              <w:t>Slide response score: (CR):1; (NBR):2; (SFB):0; (SFD):2</w:t>
            </w:r>
          </w:p>
          <w:p w14:paraId="7886E4C5" w14:textId="77777777" w:rsidR="0023524D" w:rsidRPr="001E3493" w:rsidRDefault="0023524D" w:rsidP="00AB2454">
            <w:pPr>
              <w:spacing w:line="240" w:lineRule="auto"/>
            </w:pPr>
            <w:r w:rsidRPr="001E3493">
              <w:t xml:space="preserve">The slide shows cellular response expected in a regenerative process. </w:t>
            </w:r>
            <w:proofErr w:type="gramStart"/>
            <w:r w:rsidRPr="001E3493">
              <w:t>New</w:t>
            </w:r>
            <w:proofErr w:type="gramEnd"/>
            <w:r w:rsidRPr="001E3493">
              <w:t xml:space="preserve"> bone is abundant.  The soft tissue surrounding the preexisting bone shows no reaction, while the soft tissue around the defect and new bone area shows </w:t>
            </w:r>
            <w:proofErr w:type="gramStart"/>
            <w:r w:rsidRPr="001E3493">
              <w:t>abundant</w:t>
            </w:r>
            <w:proofErr w:type="gramEnd"/>
            <w:r w:rsidRPr="001E3493">
              <w:t xml:space="preserve"> reaction.</w:t>
            </w:r>
          </w:p>
        </w:tc>
      </w:tr>
      <w:tr w:rsidR="0023524D" w:rsidRPr="001E3493" w14:paraId="1A3770B8" w14:textId="77777777" w:rsidTr="00991210">
        <w:trPr>
          <w:trHeight w:val="241"/>
        </w:trPr>
        <w:tc>
          <w:tcPr>
            <w:tcW w:w="1075" w:type="dxa"/>
            <w:vAlign w:val="bottom"/>
          </w:tcPr>
          <w:p w14:paraId="19FCF5E8" w14:textId="77777777" w:rsidR="0023524D" w:rsidRPr="001E3493" w:rsidRDefault="0023524D" w:rsidP="00AD1531">
            <w:r w:rsidRPr="001E3493">
              <w:rPr>
                <w:color w:val="000000"/>
              </w:rPr>
              <w:t>G24012</w:t>
            </w:r>
          </w:p>
        </w:tc>
        <w:tc>
          <w:tcPr>
            <w:tcW w:w="2880" w:type="dxa"/>
          </w:tcPr>
          <w:p w14:paraId="18727264" w14:textId="38E1C7CA" w:rsidR="0023524D" w:rsidRPr="001E3493" w:rsidRDefault="0023524D" w:rsidP="00AB2454">
            <w:pPr>
              <w:spacing w:line="240" w:lineRule="auto"/>
            </w:pPr>
            <w:r w:rsidRPr="001E3493">
              <w:rPr>
                <w:noProof/>
              </w:rPr>
              <w:drawing>
                <wp:inline distT="0" distB="0" distL="0" distR="0" wp14:anchorId="793DAC3A" wp14:editId="542837DE">
                  <wp:extent cx="1770633" cy="1095375"/>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645" cstate="print">
                            <a:extLst>
                              <a:ext uri="{28A0092B-C50C-407E-A947-70E740481C1C}">
                                <a14:useLocalDpi xmlns:a14="http://schemas.microsoft.com/office/drawing/2010/main" val="0"/>
                              </a:ext>
                            </a:extLst>
                          </a:blip>
                          <a:srcRect l="2840" t="2841" r="5128" b="5127"/>
                          <a:stretch/>
                        </pic:blipFill>
                        <pic:spPr>
                          <a:xfrm>
                            <a:off x="0" y="0"/>
                            <a:ext cx="1814253" cy="1122360"/>
                          </a:xfrm>
                          <a:prstGeom prst="rect">
                            <a:avLst/>
                          </a:prstGeom>
                        </pic:spPr>
                      </pic:pic>
                    </a:graphicData>
                  </a:graphic>
                </wp:inline>
              </w:drawing>
            </w:r>
          </w:p>
        </w:tc>
        <w:tc>
          <w:tcPr>
            <w:tcW w:w="6840" w:type="dxa"/>
          </w:tcPr>
          <w:p w14:paraId="50396E7D" w14:textId="77777777" w:rsidR="0023524D" w:rsidRPr="001E3493" w:rsidRDefault="0023524D" w:rsidP="00AB2454">
            <w:pPr>
              <w:spacing w:line="240" w:lineRule="auto"/>
            </w:pPr>
            <w:r w:rsidRPr="001E3493">
              <w:t>Slide response score: (CR):1; (NBR):2; (SFB):1; (SFD):2</w:t>
            </w:r>
          </w:p>
          <w:p w14:paraId="46508627" w14:textId="77777777" w:rsidR="0023524D" w:rsidRPr="001E3493" w:rsidRDefault="0023524D" w:rsidP="00AB2454">
            <w:pPr>
              <w:spacing w:line="240" w:lineRule="auto"/>
            </w:pPr>
            <w:r w:rsidRPr="001E3493">
              <w:t xml:space="preserve">The slide shows cellular response expected in a regenerative process. </w:t>
            </w:r>
            <w:proofErr w:type="gramStart"/>
            <w:r w:rsidRPr="001E3493">
              <w:t>New</w:t>
            </w:r>
            <w:proofErr w:type="gramEnd"/>
            <w:r w:rsidRPr="001E3493">
              <w:t xml:space="preserve"> bone is abundant.  The soft tissue surrounding the preexisting bone shows cellular response expected in a regenerative process, while the soft tissue around the defect and new bone area is abundant.</w:t>
            </w:r>
          </w:p>
        </w:tc>
      </w:tr>
      <w:bookmarkEnd w:id="118"/>
      <w:bookmarkEnd w:id="119"/>
      <w:bookmarkEnd w:id="120"/>
    </w:tbl>
    <w:p w14:paraId="24F2DDF1" w14:textId="77777777" w:rsidR="00191DD7" w:rsidRPr="001E3493" w:rsidRDefault="003D63DF" w:rsidP="00C65E4E">
      <w:pPr>
        <w:pStyle w:val="AltHeading1"/>
      </w:pPr>
      <w:r w:rsidRPr="001E3493">
        <w:rPr>
          <w:noProof/>
        </w:rPr>
        <w:br w:type="page"/>
      </w:r>
      <w:bookmarkStart w:id="161" w:name="_Toc420995913"/>
      <w:bookmarkStart w:id="162" w:name="_Toc422997500"/>
      <w:bookmarkStart w:id="163" w:name="_Toc427156485"/>
      <w:bookmarkStart w:id="164" w:name="_Toc195707724"/>
      <w:r w:rsidR="007D538B" w:rsidRPr="001E3493">
        <w:lastRenderedPageBreak/>
        <w:t>V</w:t>
      </w:r>
      <w:r w:rsidR="00E91931" w:rsidRPr="001E3493">
        <w:t>ita</w:t>
      </w:r>
      <w:bookmarkEnd w:id="161"/>
      <w:bookmarkEnd w:id="162"/>
      <w:bookmarkEnd w:id="163"/>
      <w:bookmarkEnd w:id="164"/>
    </w:p>
    <w:p w14:paraId="14392711" w14:textId="3D54D52D" w:rsidR="00AE125E" w:rsidRPr="001E3493" w:rsidRDefault="003D63DF" w:rsidP="00991210">
      <w:r w:rsidRPr="001E3493">
        <w:tab/>
      </w:r>
      <w:r w:rsidR="00227A15" w:rsidRPr="001E3493">
        <w:t xml:space="preserve">Gabriela Bastos was born in </w:t>
      </w:r>
      <w:r w:rsidR="001B59F4" w:rsidRPr="001E3493">
        <w:t xml:space="preserve">Campo Grande, MS, Brazil. </w:t>
      </w:r>
      <w:r w:rsidR="00227A15" w:rsidRPr="001E3493">
        <w:t xml:space="preserve"> She earned her Doctor of Veterinary Medicine (DVM) degree from </w:t>
      </w:r>
      <w:r w:rsidR="001B59F4" w:rsidRPr="001E3493">
        <w:t>the Federal university of Mato Grosso do Sul, Brazil</w:t>
      </w:r>
      <w:r w:rsidR="00227A15" w:rsidRPr="001E3493">
        <w:t xml:space="preserve"> before pursuing her Master of Science in Comparative &amp; Experimental Medicine at the University of Tennessee. Her research focused on bone regeneration and infection prevention, evaluating the effectiveness of polymer scaffolds in a goat segmental bone defect model. Throughout her graduate studies, she contributed to laboratory animal research, participated in clinical discussions, and gained experience in comparative medicine. Upon completion of her degree, she continued to advance her expertise in orthopedic and behavioral research, with a particular interest in neuroscience and animal models.</w:t>
      </w:r>
    </w:p>
    <w:sectPr w:rsidR="00AE125E" w:rsidRPr="001E3493" w:rsidSect="00234024">
      <w:headerReference w:type="default" r:id="rId646"/>
      <w:pgSz w:w="12240" w:h="15840" w:code="1"/>
      <w:pgMar w:top="1440" w:right="1800" w:bottom="1872" w:left="1800" w:header="720"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C949A" w14:textId="77777777" w:rsidR="00BF6032" w:rsidRDefault="00BF6032">
      <w:r>
        <w:separator/>
      </w:r>
    </w:p>
  </w:endnote>
  <w:endnote w:type="continuationSeparator" w:id="0">
    <w:p w14:paraId="55B4DB1F" w14:textId="77777777" w:rsidR="00BF6032" w:rsidRDefault="00BF6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1EEE0051"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B8EF267" w14:textId="77777777" w:rsidR="00683F5B" w:rsidRDefault="00683F5B"/>
  <w:p w14:paraId="05BF82D7" w14:textId="77777777" w:rsidR="00E70265" w:rsidRDefault="00E702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5973A" w14:textId="77777777" w:rsidR="00BF6032" w:rsidRDefault="00BF6032">
      <w:r>
        <w:separator/>
      </w:r>
    </w:p>
  </w:footnote>
  <w:footnote w:type="continuationSeparator" w:id="0">
    <w:p w14:paraId="358E4B1E" w14:textId="77777777" w:rsidR="00BF6032" w:rsidRDefault="00BF6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1226" w14:textId="77777777" w:rsidR="00C72CFF" w:rsidRDefault="00C72CFF" w:rsidP="00D23721">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A8BAF" w14:textId="6FB5EAB6" w:rsidR="006147A1" w:rsidRDefault="006147A1" w:rsidP="00D23721">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7C03"/>
    <w:multiLevelType w:val="multilevel"/>
    <w:tmpl w:val="8090B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A2AE0"/>
    <w:multiLevelType w:val="hybridMultilevel"/>
    <w:tmpl w:val="1C10D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4921C9"/>
    <w:multiLevelType w:val="multilevel"/>
    <w:tmpl w:val="A86A8D3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80149B9"/>
    <w:multiLevelType w:val="multilevel"/>
    <w:tmpl w:val="0384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7"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AD4080E"/>
    <w:multiLevelType w:val="multilevel"/>
    <w:tmpl w:val="5402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C46AA6"/>
    <w:multiLevelType w:val="multilevel"/>
    <w:tmpl w:val="58CE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AB1DDF"/>
    <w:multiLevelType w:val="multilevel"/>
    <w:tmpl w:val="64C4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577F04"/>
    <w:multiLevelType w:val="hybridMultilevel"/>
    <w:tmpl w:val="4A121550"/>
    <w:lvl w:ilvl="0" w:tplc="ECE22456">
      <w:start w:val="1"/>
      <w:numFmt w:val="decimal"/>
      <w:lvlText w:val="%1."/>
      <w:lvlJc w:val="left"/>
      <w:pPr>
        <w:ind w:left="435" w:hanging="360"/>
      </w:pPr>
      <w:rPr>
        <w:rFonts w:hint="default"/>
        <w:u w:val="single"/>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11CB5A21"/>
    <w:multiLevelType w:val="multilevel"/>
    <w:tmpl w:val="BCA4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0440B3E"/>
    <w:multiLevelType w:val="multilevel"/>
    <w:tmpl w:val="5F06D536"/>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20A7600B"/>
    <w:multiLevelType w:val="multilevel"/>
    <w:tmpl w:val="B602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B82551"/>
    <w:multiLevelType w:val="multilevel"/>
    <w:tmpl w:val="A056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E9099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275B0EAC"/>
    <w:multiLevelType w:val="multilevel"/>
    <w:tmpl w:val="25CA311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6F3148"/>
    <w:multiLevelType w:val="multilevel"/>
    <w:tmpl w:val="8FEE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4851E55"/>
    <w:multiLevelType w:val="hybridMultilevel"/>
    <w:tmpl w:val="65B6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842DD8"/>
    <w:multiLevelType w:val="multilevel"/>
    <w:tmpl w:val="25CA311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6C27D78"/>
    <w:multiLevelType w:val="hybridMultilevel"/>
    <w:tmpl w:val="E96C89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43FF44FC"/>
    <w:multiLevelType w:val="multilevel"/>
    <w:tmpl w:val="5F1ACA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AE73DFE"/>
    <w:multiLevelType w:val="hybridMultilevel"/>
    <w:tmpl w:val="43963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4E23D2"/>
    <w:multiLevelType w:val="multilevel"/>
    <w:tmpl w:val="5F1ACA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BCD41A3"/>
    <w:multiLevelType w:val="multilevel"/>
    <w:tmpl w:val="801C4850"/>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4E2061DD"/>
    <w:multiLevelType w:val="hybridMultilevel"/>
    <w:tmpl w:val="2B607774"/>
    <w:lvl w:ilvl="0" w:tplc="E19821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5451CC"/>
    <w:multiLevelType w:val="multilevel"/>
    <w:tmpl w:val="5F1ACA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4DE1082"/>
    <w:multiLevelType w:val="multilevel"/>
    <w:tmpl w:val="2028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0C7AEC"/>
    <w:multiLevelType w:val="multilevel"/>
    <w:tmpl w:val="E6700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5A595B58"/>
    <w:multiLevelType w:val="hybridMultilevel"/>
    <w:tmpl w:val="8F6A5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2B7459F"/>
    <w:multiLevelType w:val="hybridMultilevel"/>
    <w:tmpl w:val="F162F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3BE3F86"/>
    <w:multiLevelType w:val="multilevel"/>
    <w:tmpl w:val="560C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76B00B13"/>
    <w:multiLevelType w:val="multilevel"/>
    <w:tmpl w:val="ED70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96B53A1"/>
    <w:multiLevelType w:val="hybridMultilevel"/>
    <w:tmpl w:val="CC8EF4FC"/>
    <w:lvl w:ilvl="0" w:tplc="97AE78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AB1954"/>
    <w:multiLevelType w:val="hybridMultilevel"/>
    <w:tmpl w:val="CF6E259A"/>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162747515">
    <w:abstractNumId w:val="2"/>
  </w:num>
  <w:num w:numId="2" w16cid:durableId="1775857179">
    <w:abstractNumId w:val="16"/>
  </w:num>
  <w:num w:numId="3" w16cid:durableId="1552231831">
    <w:abstractNumId w:val="7"/>
  </w:num>
  <w:num w:numId="4" w16cid:durableId="1945140700">
    <w:abstractNumId w:val="33"/>
  </w:num>
  <w:num w:numId="5" w16cid:durableId="1866137835">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0754544">
    <w:abstractNumId w:val="11"/>
  </w:num>
  <w:num w:numId="7" w16cid:durableId="314771048">
    <w:abstractNumId w:val="47"/>
  </w:num>
  <w:num w:numId="8" w16cid:durableId="355082718">
    <w:abstractNumId w:val="30"/>
  </w:num>
  <w:num w:numId="9" w16cid:durableId="1220438799">
    <w:abstractNumId w:val="35"/>
  </w:num>
  <w:num w:numId="10" w16cid:durableId="1051032322">
    <w:abstractNumId w:val="32"/>
  </w:num>
  <w:num w:numId="11" w16cid:durableId="932595239">
    <w:abstractNumId w:val="19"/>
  </w:num>
  <w:num w:numId="12" w16cid:durableId="996807020">
    <w:abstractNumId w:val="28"/>
  </w:num>
  <w:num w:numId="13" w16cid:durableId="951860609">
    <w:abstractNumId w:val="48"/>
  </w:num>
  <w:num w:numId="14" w16cid:durableId="900672117">
    <w:abstractNumId w:val="37"/>
  </w:num>
  <w:num w:numId="15" w16cid:durableId="2008247573">
    <w:abstractNumId w:val="31"/>
  </w:num>
  <w:num w:numId="16" w16cid:durableId="110586888">
    <w:abstractNumId w:val="8"/>
  </w:num>
  <w:num w:numId="17" w16cid:durableId="1614360272">
    <w:abstractNumId w:val="10"/>
  </w:num>
  <w:num w:numId="18" w16cid:durableId="119811222">
    <w:abstractNumId w:val="44"/>
  </w:num>
  <w:num w:numId="19" w16cid:durableId="1147428837">
    <w:abstractNumId w:val="17"/>
  </w:num>
  <w:num w:numId="20" w16cid:durableId="1750542720">
    <w:abstractNumId w:val="5"/>
  </w:num>
  <w:num w:numId="21" w16cid:durableId="1457682223">
    <w:abstractNumId w:val="3"/>
  </w:num>
  <w:num w:numId="22" w16cid:durableId="939815">
    <w:abstractNumId w:val="36"/>
  </w:num>
  <w:num w:numId="23" w16cid:durableId="995495354">
    <w:abstractNumId w:val="27"/>
  </w:num>
  <w:num w:numId="24" w16cid:durableId="931814401">
    <w:abstractNumId w:val="21"/>
  </w:num>
  <w:num w:numId="25" w16cid:durableId="2138454163">
    <w:abstractNumId w:val="46"/>
  </w:num>
  <w:num w:numId="26" w16cid:durableId="2036613846">
    <w:abstractNumId w:val="18"/>
  </w:num>
  <w:num w:numId="27" w16cid:durableId="1935162357">
    <w:abstractNumId w:val="13"/>
  </w:num>
  <w:num w:numId="28" w16cid:durableId="51586791">
    <w:abstractNumId w:val="40"/>
  </w:num>
  <w:num w:numId="29" w16cid:durableId="1304238206">
    <w:abstractNumId w:val="43"/>
  </w:num>
  <w:num w:numId="30" w16cid:durableId="685062441">
    <w:abstractNumId w:val="9"/>
  </w:num>
  <w:num w:numId="31" w16cid:durableId="2019387624">
    <w:abstractNumId w:val="23"/>
  </w:num>
  <w:num w:numId="32" w16cid:durableId="438842488">
    <w:abstractNumId w:val="0"/>
  </w:num>
  <w:num w:numId="33" w16cid:durableId="621040305">
    <w:abstractNumId w:val="34"/>
  </w:num>
  <w:num w:numId="34" w16cid:durableId="1183671629">
    <w:abstractNumId w:val="26"/>
  </w:num>
  <w:num w:numId="35" w16cid:durableId="208406257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zz9z52afv5d6e9evn55zdgef5eawtf0ree&quot;&gt;My EndNote Library&lt;record-ids&gt;&lt;item&gt;19&lt;/item&gt;&lt;item&gt;26&lt;/item&gt;&lt;item&gt;30&lt;/item&gt;&lt;item&gt;37&lt;/item&gt;&lt;item&gt;38&lt;/item&gt;&lt;item&gt;41&lt;/item&gt;&lt;item&gt;57&lt;/item&gt;&lt;item&gt;59&lt;/item&gt;&lt;item&gt;78&lt;/item&gt;&lt;item&gt;80&lt;/item&gt;&lt;item&gt;82&lt;/item&gt;&lt;item&gt;83&lt;/item&gt;&lt;item&gt;85&lt;/item&gt;&lt;item&gt;87&lt;/item&gt;&lt;item&gt;95&lt;/item&gt;&lt;item&gt;96&lt;/item&gt;&lt;item&gt;97&lt;/item&gt;&lt;item&gt;98&lt;/item&gt;&lt;/record-ids&gt;&lt;/item&gt;&lt;/Libraries&gt;"/>
    <w:docVar w:name="EN.UseJSCitationFormat" w:val="False"/>
  </w:docVars>
  <w:rsids>
    <w:rsidRoot w:val="009D2AA9"/>
    <w:rsid w:val="0000076C"/>
    <w:rsid w:val="000015BA"/>
    <w:rsid w:val="00001FE1"/>
    <w:rsid w:val="00002E67"/>
    <w:rsid w:val="000041D8"/>
    <w:rsid w:val="00004942"/>
    <w:rsid w:val="0000559F"/>
    <w:rsid w:val="000055A4"/>
    <w:rsid w:val="00011979"/>
    <w:rsid w:val="00012351"/>
    <w:rsid w:val="00012DAA"/>
    <w:rsid w:val="00013031"/>
    <w:rsid w:val="00014035"/>
    <w:rsid w:val="00014559"/>
    <w:rsid w:val="00014990"/>
    <w:rsid w:val="00014A3E"/>
    <w:rsid w:val="00015150"/>
    <w:rsid w:val="000166A9"/>
    <w:rsid w:val="00016AC7"/>
    <w:rsid w:val="0002037F"/>
    <w:rsid w:val="00023379"/>
    <w:rsid w:val="00023CFD"/>
    <w:rsid w:val="0002566F"/>
    <w:rsid w:val="000276BD"/>
    <w:rsid w:val="00031310"/>
    <w:rsid w:val="00032057"/>
    <w:rsid w:val="00036A85"/>
    <w:rsid w:val="000404F1"/>
    <w:rsid w:val="000410DE"/>
    <w:rsid w:val="00041D42"/>
    <w:rsid w:val="000425DF"/>
    <w:rsid w:val="000430E0"/>
    <w:rsid w:val="000443B8"/>
    <w:rsid w:val="0004706C"/>
    <w:rsid w:val="00050502"/>
    <w:rsid w:val="000527F4"/>
    <w:rsid w:val="00052D8E"/>
    <w:rsid w:val="000539F6"/>
    <w:rsid w:val="000568E3"/>
    <w:rsid w:val="0005696B"/>
    <w:rsid w:val="00056F45"/>
    <w:rsid w:val="00057004"/>
    <w:rsid w:val="00057658"/>
    <w:rsid w:val="00061A3C"/>
    <w:rsid w:val="00063740"/>
    <w:rsid w:val="000664B6"/>
    <w:rsid w:val="00071FB8"/>
    <w:rsid w:val="00072FEB"/>
    <w:rsid w:val="000745AB"/>
    <w:rsid w:val="00074928"/>
    <w:rsid w:val="00074ECF"/>
    <w:rsid w:val="00076A95"/>
    <w:rsid w:val="00077265"/>
    <w:rsid w:val="00080AA4"/>
    <w:rsid w:val="000837D8"/>
    <w:rsid w:val="00086013"/>
    <w:rsid w:val="00090890"/>
    <w:rsid w:val="00091D8F"/>
    <w:rsid w:val="000922FB"/>
    <w:rsid w:val="00094172"/>
    <w:rsid w:val="000957C1"/>
    <w:rsid w:val="00095B72"/>
    <w:rsid w:val="00097F21"/>
    <w:rsid w:val="000A3FB1"/>
    <w:rsid w:val="000A7293"/>
    <w:rsid w:val="000A78FC"/>
    <w:rsid w:val="000A7CBC"/>
    <w:rsid w:val="000A7CC0"/>
    <w:rsid w:val="000B0A40"/>
    <w:rsid w:val="000B424D"/>
    <w:rsid w:val="000B5C42"/>
    <w:rsid w:val="000B797D"/>
    <w:rsid w:val="000C0C19"/>
    <w:rsid w:val="000C2B22"/>
    <w:rsid w:val="000C3661"/>
    <w:rsid w:val="000D0040"/>
    <w:rsid w:val="000D176E"/>
    <w:rsid w:val="000D276D"/>
    <w:rsid w:val="000D305A"/>
    <w:rsid w:val="000D4979"/>
    <w:rsid w:val="000D7F47"/>
    <w:rsid w:val="000E2E45"/>
    <w:rsid w:val="000E43D7"/>
    <w:rsid w:val="000E4C0E"/>
    <w:rsid w:val="000E67F4"/>
    <w:rsid w:val="000E7C8D"/>
    <w:rsid w:val="000F0471"/>
    <w:rsid w:val="000F144A"/>
    <w:rsid w:val="000F2E90"/>
    <w:rsid w:val="000F338C"/>
    <w:rsid w:val="000F36DE"/>
    <w:rsid w:val="00101089"/>
    <w:rsid w:val="0010217F"/>
    <w:rsid w:val="00104685"/>
    <w:rsid w:val="001049F1"/>
    <w:rsid w:val="00106D74"/>
    <w:rsid w:val="0010709A"/>
    <w:rsid w:val="001075FC"/>
    <w:rsid w:val="00107F88"/>
    <w:rsid w:val="00110AF9"/>
    <w:rsid w:val="001112BA"/>
    <w:rsid w:val="00111377"/>
    <w:rsid w:val="0011264C"/>
    <w:rsid w:val="00112F00"/>
    <w:rsid w:val="00113370"/>
    <w:rsid w:val="001137A6"/>
    <w:rsid w:val="00115A3A"/>
    <w:rsid w:val="00115AA6"/>
    <w:rsid w:val="0011695F"/>
    <w:rsid w:val="00117A25"/>
    <w:rsid w:val="001201B3"/>
    <w:rsid w:val="001213B6"/>
    <w:rsid w:val="00122902"/>
    <w:rsid w:val="00122D15"/>
    <w:rsid w:val="00122EE3"/>
    <w:rsid w:val="0012506B"/>
    <w:rsid w:val="00126F25"/>
    <w:rsid w:val="00126F54"/>
    <w:rsid w:val="0012778E"/>
    <w:rsid w:val="00130446"/>
    <w:rsid w:val="001317B5"/>
    <w:rsid w:val="001350E9"/>
    <w:rsid w:val="00143760"/>
    <w:rsid w:val="00143A57"/>
    <w:rsid w:val="001446F4"/>
    <w:rsid w:val="00145E89"/>
    <w:rsid w:val="00157546"/>
    <w:rsid w:val="001611DA"/>
    <w:rsid w:val="00161716"/>
    <w:rsid w:val="00162143"/>
    <w:rsid w:val="00162E18"/>
    <w:rsid w:val="001646BC"/>
    <w:rsid w:val="00164CAA"/>
    <w:rsid w:val="00164E86"/>
    <w:rsid w:val="001669A7"/>
    <w:rsid w:val="001672A9"/>
    <w:rsid w:val="00170162"/>
    <w:rsid w:val="00170C5C"/>
    <w:rsid w:val="00171D16"/>
    <w:rsid w:val="00171EC1"/>
    <w:rsid w:val="00173751"/>
    <w:rsid w:val="0017482D"/>
    <w:rsid w:val="00177D09"/>
    <w:rsid w:val="00184E29"/>
    <w:rsid w:val="001854FB"/>
    <w:rsid w:val="001879D9"/>
    <w:rsid w:val="00190A26"/>
    <w:rsid w:val="00190DC4"/>
    <w:rsid w:val="00190E81"/>
    <w:rsid w:val="00191396"/>
    <w:rsid w:val="00191DD7"/>
    <w:rsid w:val="00191E4B"/>
    <w:rsid w:val="00192B03"/>
    <w:rsid w:val="00193642"/>
    <w:rsid w:val="00193F01"/>
    <w:rsid w:val="001A00C3"/>
    <w:rsid w:val="001A0D20"/>
    <w:rsid w:val="001A0EC0"/>
    <w:rsid w:val="001A1033"/>
    <w:rsid w:val="001A4DF7"/>
    <w:rsid w:val="001A5383"/>
    <w:rsid w:val="001A765F"/>
    <w:rsid w:val="001B1DD5"/>
    <w:rsid w:val="001B2195"/>
    <w:rsid w:val="001B59F4"/>
    <w:rsid w:val="001B5BA1"/>
    <w:rsid w:val="001B6B0A"/>
    <w:rsid w:val="001B73EB"/>
    <w:rsid w:val="001B79A6"/>
    <w:rsid w:val="001C1BDE"/>
    <w:rsid w:val="001C23BB"/>
    <w:rsid w:val="001C32AC"/>
    <w:rsid w:val="001C3628"/>
    <w:rsid w:val="001C39B8"/>
    <w:rsid w:val="001C39F6"/>
    <w:rsid w:val="001C5141"/>
    <w:rsid w:val="001C5AD5"/>
    <w:rsid w:val="001C5ADF"/>
    <w:rsid w:val="001C66FE"/>
    <w:rsid w:val="001C78B2"/>
    <w:rsid w:val="001C7D2B"/>
    <w:rsid w:val="001D0323"/>
    <w:rsid w:val="001D24F9"/>
    <w:rsid w:val="001D2C4B"/>
    <w:rsid w:val="001D308A"/>
    <w:rsid w:val="001D3AC3"/>
    <w:rsid w:val="001D4371"/>
    <w:rsid w:val="001D4908"/>
    <w:rsid w:val="001D631D"/>
    <w:rsid w:val="001D6904"/>
    <w:rsid w:val="001E01A4"/>
    <w:rsid w:val="001E3493"/>
    <w:rsid w:val="001E64BB"/>
    <w:rsid w:val="001F0B65"/>
    <w:rsid w:val="001F166A"/>
    <w:rsid w:val="001F1AD7"/>
    <w:rsid w:val="001F275F"/>
    <w:rsid w:val="001F33CB"/>
    <w:rsid w:val="001F381E"/>
    <w:rsid w:val="001F522F"/>
    <w:rsid w:val="001F52BC"/>
    <w:rsid w:val="001F6554"/>
    <w:rsid w:val="00202CDF"/>
    <w:rsid w:val="00202FFC"/>
    <w:rsid w:val="00206090"/>
    <w:rsid w:val="00206FD8"/>
    <w:rsid w:val="00207219"/>
    <w:rsid w:val="0021056E"/>
    <w:rsid w:val="00210947"/>
    <w:rsid w:val="00210E35"/>
    <w:rsid w:val="0021608D"/>
    <w:rsid w:val="002206E5"/>
    <w:rsid w:val="00221196"/>
    <w:rsid w:val="002229F9"/>
    <w:rsid w:val="00224748"/>
    <w:rsid w:val="0022596D"/>
    <w:rsid w:val="00227A15"/>
    <w:rsid w:val="00231E4F"/>
    <w:rsid w:val="00233028"/>
    <w:rsid w:val="00233802"/>
    <w:rsid w:val="00234024"/>
    <w:rsid w:val="00235108"/>
    <w:rsid w:val="0023524D"/>
    <w:rsid w:val="00236282"/>
    <w:rsid w:val="00236E6D"/>
    <w:rsid w:val="002409C6"/>
    <w:rsid w:val="002429E5"/>
    <w:rsid w:val="0024344E"/>
    <w:rsid w:val="002449AE"/>
    <w:rsid w:val="0024505F"/>
    <w:rsid w:val="00246935"/>
    <w:rsid w:val="002508B4"/>
    <w:rsid w:val="00251F43"/>
    <w:rsid w:val="0025414C"/>
    <w:rsid w:val="002552BA"/>
    <w:rsid w:val="002635A4"/>
    <w:rsid w:val="002636EC"/>
    <w:rsid w:val="00264408"/>
    <w:rsid w:val="00264E8C"/>
    <w:rsid w:val="002673FE"/>
    <w:rsid w:val="002679C7"/>
    <w:rsid w:val="002706C7"/>
    <w:rsid w:val="00272BCA"/>
    <w:rsid w:val="0027358A"/>
    <w:rsid w:val="00276D16"/>
    <w:rsid w:val="00280A12"/>
    <w:rsid w:val="00280CEF"/>
    <w:rsid w:val="002813C6"/>
    <w:rsid w:val="00282A92"/>
    <w:rsid w:val="00284FAE"/>
    <w:rsid w:val="002852F4"/>
    <w:rsid w:val="0028757A"/>
    <w:rsid w:val="002876D5"/>
    <w:rsid w:val="00287D6D"/>
    <w:rsid w:val="00290AE1"/>
    <w:rsid w:val="00294FCF"/>
    <w:rsid w:val="00295974"/>
    <w:rsid w:val="00296C53"/>
    <w:rsid w:val="00296FCD"/>
    <w:rsid w:val="002A3BA8"/>
    <w:rsid w:val="002A4BA5"/>
    <w:rsid w:val="002A5D57"/>
    <w:rsid w:val="002B0928"/>
    <w:rsid w:val="002B0F69"/>
    <w:rsid w:val="002B4192"/>
    <w:rsid w:val="002B5C67"/>
    <w:rsid w:val="002B68C7"/>
    <w:rsid w:val="002B74DD"/>
    <w:rsid w:val="002C0C8F"/>
    <w:rsid w:val="002C1676"/>
    <w:rsid w:val="002C2B67"/>
    <w:rsid w:val="002C2B8E"/>
    <w:rsid w:val="002C6338"/>
    <w:rsid w:val="002C6643"/>
    <w:rsid w:val="002C7562"/>
    <w:rsid w:val="002C7934"/>
    <w:rsid w:val="002D1FE4"/>
    <w:rsid w:val="002D470F"/>
    <w:rsid w:val="002D4768"/>
    <w:rsid w:val="002D4E97"/>
    <w:rsid w:val="002D707D"/>
    <w:rsid w:val="002D7E72"/>
    <w:rsid w:val="002E1ACE"/>
    <w:rsid w:val="002E2492"/>
    <w:rsid w:val="002E71BE"/>
    <w:rsid w:val="002F15D8"/>
    <w:rsid w:val="002F2128"/>
    <w:rsid w:val="002F54D3"/>
    <w:rsid w:val="002F7BC2"/>
    <w:rsid w:val="0030056A"/>
    <w:rsid w:val="00300669"/>
    <w:rsid w:val="003014C3"/>
    <w:rsid w:val="00302048"/>
    <w:rsid w:val="00302273"/>
    <w:rsid w:val="0030491B"/>
    <w:rsid w:val="00304BD0"/>
    <w:rsid w:val="00306BE7"/>
    <w:rsid w:val="00307D77"/>
    <w:rsid w:val="00311F1A"/>
    <w:rsid w:val="00313E9E"/>
    <w:rsid w:val="00314364"/>
    <w:rsid w:val="0031499A"/>
    <w:rsid w:val="003150D5"/>
    <w:rsid w:val="00315EF5"/>
    <w:rsid w:val="003169CD"/>
    <w:rsid w:val="00320532"/>
    <w:rsid w:val="00320D67"/>
    <w:rsid w:val="00320F78"/>
    <w:rsid w:val="00321636"/>
    <w:rsid w:val="0032184F"/>
    <w:rsid w:val="003258BC"/>
    <w:rsid w:val="0032635D"/>
    <w:rsid w:val="00327945"/>
    <w:rsid w:val="00330151"/>
    <w:rsid w:val="00330D87"/>
    <w:rsid w:val="003332DD"/>
    <w:rsid w:val="0033407F"/>
    <w:rsid w:val="00336908"/>
    <w:rsid w:val="003377A0"/>
    <w:rsid w:val="003403FE"/>
    <w:rsid w:val="00345588"/>
    <w:rsid w:val="003468EB"/>
    <w:rsid w:val="00347B6C"/>
    <w:rsid w:val="0035155B"/>
    <w:rsid w:val="003535FB"/>
    <w:rsid w:val="003555C0"/>
    <w:rsid w:val="00356712"/>
    <w:rsid w:val="0035768F"/>
    <w:rsid w:val="00360CC8"/>
    <w:rsid w:val="00363632"/>
    <w:rsid w:val="0036439D"/>
    <w:rsid w:val="0036557B"/>
    <w:rsid w:val="00366910"/>
    <w:rsid w:val="003709F5"/>
    <w:rsid w:val="00371328"/>
    <w:rsid w:val="00373E40"/>
    <w:rsid w:val="003746AD"/>
    <w:rsid w:val="0038073D"/>
    <w:rsid w:val="0038177C"/>
    <w:rsid w:val="00381CCC"/>
    <w:rsid w:val="00382D3E"/>
    <w:rsid w:val="003836EB"/>
    <w:rsid w:val="00387024"/>
    <w:rsid w:val="00387122"/>
    <w:rsid w:val="00387870"/>
    <w:rsid w:val="0039167E"/>
    <w:rsid w:val="0039365D"/>
    <w:rsid w:val="0039366D"/>
    <w:rsid w:val="00393B79"/>
    <w:rsid w:val="003963D3"/>
    <w:rsid w:val="00397574"/>
    <w:rsid w:val="003A582F"/>
    <w:rsid w:val="003A5D9E"/>
    <w:rsid w:val="003A6362"/>
    <w:rsid w:val="003A7E7D"/>
    <w:rsid w:val="003B1D43"/>
    <w:rsid w:val="003B2C93"/>
    <w:rsid w:val="003B5314"/>
    <w:rsid w:val="003B5419"/>
    <w:rsid w:val="003B71AD"/>
    <w:rsid w:val="003B7E3C"/>
    <w:rsid w:val="003C1575"/>
    <w:rsid w:val="003C49D9"/>
    <w:rsid w:val="003C5E55"/>
    <w:rsid w:val="003C7282"/>
    <w:rsid w:val="003C7AEF"/>
    <w:rsid w:val="003C7EA7"/>
    <w:rsid w:val="003C7EE6"/>
    <w:rsid w:val="003D07F7"/>
    <w:rsid w:val="003D1B6E"/>
    <w:rsid w:val="003D447A"/>
    <w:rsid w:val="003D5275"/>
    <w:rsid w:val="003D63DF"/>
    <w:rsid w:val="003D737F"/>
    <w:rsid w:val="003E259E"/>
    <w:rsid w:val="003E2944"/>
    <w:rsid w:val="003E3431"/>
    <w:rsid w:val="003E34A4"/>
    <w:rsid w:val="003E5EA7"/>
    <w:rsid w:val="003E7209"/>
    <w:rsid w:val="003F008E"/>
    <w:rsid w:val="003F31C5"/>
    <w:rsid w:val="003F34F3"/>
    <w:rsid w:val="003F3D68"/>
    <w:rsid w:val="003F7474"/>
    <w:rsid w:val="003F7FED"/>
    <w:rsid w:val="00400756"/>
    <w:rsid w:val="00402836"/>
    <w:rsid w:val="0040390D"/>
    <w:rsid w:val="00404616"/>
    <w:rsid w:val="00407B6A"/>
    <w:rsid w:val="00414400"/>
    <w:rsid w:val="00415533"/>
    <w:rsid w:val="00415547"/>
    <w:rsid w:val="004161B9"/>
    <w:rsid w:val="00420910"/>
    <w:rsid w:val="00421664"/>
    <w:rsid w:val="00421CD4"/>
    <w:rsid w:val="0042223F"/>
    <w:rsid w:val="00422797"/>
    <w:rsid w:val="00423400"/>
    <w:rsid w:val="00425E00"/>
    <w:rsid w:val="00426DBF"/>
    <w:rsid w:val="00427833"/>
    <w:rsid w:val="00427FEB"/>
    <w:rsid w:val="004309F4"/>
    <w:rsid w:val="0043198D"/>
    <w:rsid w:val="004337DB"/>
    <w:rsid w:val="004338C0"/>
    <w:rsid w:val="00434B0F"/>
    <w:rsid w:val="00436345"/>
    <w:rsid w:val="00436E3E"/>
    <w:rsid w:val="0043740A"/>
    <w:rsid w:val="00440C8A"/>
    <w:rsid w:val="004410D8"/>
    <w:rsid w:val="0044196E"/>
    <w:rsid w:val="00441DFB"/>
    <w:rsid w:val="00444C3A"/>
    <w:rsid w:val="00446937"/>
    <w:rsid w:val="00447FA2"/>
    <w:rsid w:val="00452480"/>
    <w:rsid w:val="0045399F"/>
    <w:rsid w:val="004540A6"/>
    <w:rsid w:val="00455A48"/>
    <w:rsid w:val="00456E88"/>
    <w:rsid w:val="00457979"/>
    <w:rsid w:val="00460204"/>
    <w:rsid w:val="0046110C"/>
    <w:rsid w:val="00463A0D"/>
    <w:rsid w:val="004654DB"/>
    <w:rsid w:val="00471955"/>
    <w:rsid w:val="004719FF"/>
    <w:rsid w:val="0047330C"/>
    <w:rsid w:val="00474210"/>
    <w:rsid w:val="004743C0"/>
    <w:rsid w:val="004744FB"/>
    <w:rsid w:val="00474D42"/>
    <w:rsid w:val="00475285"/>
    <w:rsid w:val="00477079"/>
    <w:rsid w:val="00480B96"/>
    <w:rsid w:val="0048303E"/>
    <w:rsid w:val="0048318F"/>
    <w:rsid w:val="00484FB9"/>
    <w:rsid w:val="004852F4"/>
    <w:rsid w:val="004864F7"/>
    <w:rsid w:val="00490714"/>
    <w:rsid w:val="00491A55"/>
    <w:rsid w:val="004920F6"/>
    <w:rsid w:val="00492706"/>
    <w:rsid w:val="004935A3"/>
    <w:rsid w:val="004961D6"/>
    <w:rsid w:val="004968E1"/>
    <w:rsid w:val="004A0448"/>
    <w:rsid w:val="004A1B3F"/>
    <w:rsid w:val="004A2C76"/>
    <w:rsid w:val="004A3C00"/>
    <w:rsid w:val="004A477E"/>
    <w:rsid w:val="004A5AFD"/>
    <w:rsid w:val="004A6506"/>
    <w:rsid w:val="004A67E8"/>
    <w:rsid w:val="004A7207"/>
    <w:rsid w:val="004B0C69"/>
    <w:rsid w:val="004B1159"/>
    <w:rsid w:val="004B191B"/>
    <w:rsid w:val="004B5DB3"/>
    <w:rsid w:val="004B7FDC"/>
    <w:rsid w:val="004C0111"/>
    <w:rsid w:val="004C126E"/>
    <w:rsid w:val="004C1A5E"/>
    <w:rsid w:val="004C1AAA"/>
    <w:rsid w:val="004C236F"/>
    <w:rsid w:val="004C26A5"/>
    <w:rsid w:val="004C3D65"/>
    <w:rsid w:val="004C5EBB"/>
    <w:rsid w:val="004C61B8"/>
    <w:rsid w:val="004D05F5"/>
    <w:rsid w:val="004D14A7"/>
    <w:rsid w:val="004D5225"/>
    <w:rsid w:val="004D6462"/>
    <w:rsid w:val="004D6472"/>
    <w:rsid w:val="004D65C7"/>
    <w:rsid w:val="004D6A00"/>
    <w:rsid w:val="004E0D6D"/>
    <w:rsid w:val="004E1BB0"/>
    <w:rsid w:val="004E4151"/>
    <w:rsid w:val="004E4B3E"/>
    <w:rsid w:val="004E6EB8"/>
    <w:rsid w:val="004F07EE"/>
    <w:rsid w:val="004F08CE"/>
    <w:rsid w:val="004F103C"/>
    <w:rsid w:val="004F2D62"/>
    <w:rsid w:val="004F41A2"/>
    <w:rsid w:val="004F5295"/>
    <w:rsid w:val="00500BFC"/>
    <w:rsid w:val="00501FF2"/>
    <w:rsid w:val="005024E9"/>
    <w:rsid w:val="00504D09"/>
    <w:rsid w:val="00512CF0"/>
    <w:rsid w:val="00513BB6"/>
    <w:rsid w:val="005147EE"/>
    <w:rsid w:val="005147F0"/>
    <w:rsid w:val="005205E3"/>
    <w:rsid w:val="00520BEA"/>
    <w:rsid w:val="0052147E"/>
    <w:rsid w:val="005231CD"/>
    <w:rsid w:val="0052459C"/>
    <w:rsid w:val="0052480A"/>
    <w:rsid w:val="00526103"/>
    <w:rsid w:val="005262C6"/>
    <w:rsid w:val="00530E4C"/>
    <w:rsid w:val="00532507"/>
    <w:rsid w:val="005334DC"/>
    <w:rsid w:val="00534145"/>
    <w:rsid w:val="00541BF6"/>
    <w:rsid w:val="0054754D"/>
    <w:rsid w:val="005532BE"/>
    <w:rsid w:val="00554471"/>
    <w:rsid w:val="00555049"/>
    <w:rsid w:val="00555566"/>
    <w:rsid w:val="00556E9C"/>
    <w:rsid w:val="00557F6A"/>
    <w:rsid w:val="005616D4"/>
    <w:rsid w:val="005619EF"/>
    <w:rsid w:val="005627A4"/>
    <w:rsid w:val="00562EB1"/>
    <w:rsid w:val="0056348E"/>
    <w:rsid w:val="0056538F"/>
    <w:rsid w:val="0057013A"/>
    <w:rsid w:val="00570382"/>
    <w:rsid w:val="00582C20"/>
    <w:rsid w:val="00582E77"/>
    <w:rsid w:val="0058305D"/>
    <w:rsid w:val="00584FE8"/>
    <w:rsid w:val="00593CBB"/>
    <w:rsid w:val="00594819"/>
    <w:rsid w:val="00597D3F"/>
    <w:rsid w:val="005A065E"/>
    <w:rsid w:val="005A0EB0"/>
    <w:rsid w:val="005A29AC"/>
    <w:rsid w:val="005A2AAA"/>
    <w:rsid w:val="005A4A5E"/>
    <w:rsid w:val="005A4E51"/>
    <w:rsid w:val="005A6623"/>
    <w:rsid w:val="005B663E"/>
    <w:rsid w:val="005B6CE8"/>
    <w:rsid w:val="005B75B6"/>
    <w:rsid w:val="005B79E9"/>
    <w:rsid w:val="005B7D24"/>
    <w:rsid w:val="005C109E"/>
    <w:rsid w:val="005C2EE6"/>
    <w:rsid w:val="005C41C9"/>
    <w:rsid w:val="005C597B"/>
    <w:rsid w:val="005C633C"/>
    <w:rsid w:val="005C64FB"/>
    <w:rsid w:val="005D368A"/>
    <w:rsid w:val="005D46A4"/>
    <w:rsid w:val="005D796D"/>
    <w:rsid w:val="005E1E9A"/>
    <w:rsid w:val="005E4912"/>
    <w:rsid w:val="005E5E9E"/>
    <w:rsid w:val="005E69AC"/>
    <w:rsid w:val="005E6F1F"/>
    <w:rsid w:val="005F06D8"/>
    <w:rsid w:val="005F0AC6"/>
    <w:rsid w:val="005F0DFB"/>
    <w:rsid w:val="005F2B0B"/>
    <w:rsid w:val="005F39FF"/>
    <w:rsid w:val="005F42AC"/>
    <w:rsid w:val="005F44D1"/>
    <w:rsid w:val="005F7C55"/>
    <w:rsid w:val="006008A2"/>
    <w:rsid w:val="00602BBF"/>
    <w:rsid w:val="00604581"/>
    <w:rsid w:val="00612813"/>
    <w:rsid w:val="00612D5A"/>
    <w:rsid w:val="00613636"/>
    <w:rsid w:val="006147A1"/>
    <w:rsid w:val="00614C56"/>
    <w:rsid w:val="006155CA"/>
    <w:rsid w:val="00617C8D"/>
    <w:rsid w:val="00621129"/>
    <w:rsid w:val="00622400"/>
    <w:rsid w:val="00623EDB"/>
    <w:rsid w:val="00626615"/>
    <w:rsid w:val="00626C2E"/>
    <w:rsid w:val="00627C33"/>
    <w:rsid w:val="0063011A"/>
    <w:rsid w:val="006307AE"/>
    <w:rsid w:val="0063243F"/>
    <w:rsid w:val="00633916"/>
    <w:rsid w:val="00635B3C"/>
    <w:rsid w:val="006377DA"/>
    <w:rsid w:val="00640107"/>
    <w:rsid w:val="00641D2B"/>
    <w:rsid w:val="00642937"/>
    <w:rsid w:val="006435FA"/>
    <w:rsid w:val="00646C9A"/>
    <w:rsid w:val="006471CA"/>
    <w:rsid w:val="0065123B"/>
    <w:rsid w:val="006519B5"/>
    <w:rsid w:val="006526FF"/>
    <w:rsid w:val="0065449C"/>
    <w:rsid w:val="00662D3E"/>
    <w:rsid w:val="00663CCC"/>
    <w:rsid w:val="00664B03"/>
    <w:rsid w:val="00665C7E"/>
    <w:rsid w:val="006671E5"/>
    <w:rsid w:val="0067055C"/>
    <w:rsid w:val="00672549"/>
    <w:rsid w:val="00672DDD"/>
    <w:rsid w:val="0067557B"/>
    <w:rsid w:val="00675D3A"/>
    <w:rsid w:val="00676C91"/>
    <w:rsid w:val="00682110"/>
    <w:rsid w:val="00683110"/>
    <w:rsid w:val="00683F5B"/>
    <w:rsid w:val="006841EE"/>
    <w:rsid w:val="0068569C"/>
    <w:rsid w:val="0068728D"/>
    <w:rsid w:val="00690171"/>
    <w:rsid w:val="00690B77"/>
    <w:rsid w:val="00691635"/>
    <w:rsid w:val="00691B39"/>
    <w:rsid w:val="00693334"/>
    <w:rsid w:val="00694A91"/>
    <w:rsid w:val="00697FB7"/>
    <w:rsid w:val="006A00D0"/>
    <w:rsid w:val="006A507B"/>
    <w:rsid w:val="006A58DE"/>
    <w:rsid w:val="006A688D"/>
    <w:rsid w:val="006A7697"/>
    <w:rsid w:val="006B0722"/>
    <w:rsid w:val="006B10D7"/>
    <w:rsid w:val="006B15A1"/>
    <w:rsid w:val="006B53E6"/>
    <w:rsid w:val="006B56C8"/>
    <w:rsid w:val="006B621E"/>
    <w:rsid w:val="006C1DCE"/>
    <w:rsid w:val="006C2215"/>
    <w:rsid w:val="006C26AE"/>
    <w:rsid w:val="006C26FD"/>
    <w:rsid w:val="006C4000"/>
    <w:rsid w:val="006C536D"/>
    <w:rsid w:val="006C57AD"/>
    <w:rsid w:val="006D2628"/>
    <w:rsid w:val="006D2FD6"/>
    <w:rsid w:val="006D3C83"/>
    <w:rsid w:val="006D474B"/>
    <w:rsid w:val="006D5296"/>
    <w:rsid w:val="006D67EE"/>
    <w:rsid w:val="006E17C3"/>
    <w:rsid w:val="006E1E6D"/>
    <w:rsid w:val="006E4BDD"/>
    <w:rsid w:val="006E56E8"/>
    <w:rsid w:val="006E7EB1"/>
    <w:rsid w:val="006F1556"/>
    <w:rsid w:val="006F3529"/>
    <w:rsid w:val="006F3A38"/>
    <w:rsid w:val="006F63D0"/>
    <w:rsid w:val="006F7ADC"/>
    <w:rsid w:val="007007E5"/>
    <w:rsid w:val="0070155B"/>
    <w:rsid w:val="00701AB7"/>
    <w:rsid w:val="00702EFB"/>
    <w:rsid w:val="00704AEA"/>
    <w:rsid w:val="00711200"/>
    <w:rsid w:val="00711367"/>
    <w:rsid w:val="00712191"/>
    <w:rsid w:val="00712394"/>
    <w:rsid w:val="00713FC9"/>
    <w:rsid w:val="00714AFE"/>
    <w:rsid w:val="00717FB0"/>
    <w:rsid w:val="00720ABD"/>
    <w:rsid w:val="00720DED"/>
    <w:rsid w:val="0072397F"/>
    <w:rsid w:val="00723D19"/>
    <w:rsid w:val="00723FAE"/>
    <w:rsid w:val="00731922"/>
    <w:rsid w:val="00731ACB"/>
    <w:rsid w:val="00733D52"/>
    <w:rsid w:val="007368AD"/>
    <w:rsid w:val="007369E5"/>
    <w:rsid w:val="0073793A"/>
    <w:rsid w:val="00737F54"/>
    <w:rsid w:val="0074006A"/>
    <w:rsid w:val="0074034E"/>
    <w:rsid w:val="0074124B"/>
    <w:rsid w:val="0074133D"/>
    <w:rsid w:val="00741809"/>
    <w:rsid w:val="0074293C"/>
    <w:rsid w:val="00743F11"/>
    <w:rsid w:val="007470AD"/>
    <w:rsid w:val="00750FFD"/>
    <w:rsid w:val="00751298"/>
    <w:rsid w:val="0075196D"/>
    <w:rsid w:val="00751E9F"/>
    <w:rsid w:val="00752824"/>
    <w:rsid w:val="00753EAD"/>
    <w:rsid w:val="00754C31"/>
    <w:rsid w:val="00754D70"/>
    <w:rsid w:val="0075558C"/>
    <w:rsid w:val="00756644"/>
    <w:rsid w:val="007575EA"/>
    <w:rsid w:val="007603BF"/>
    <w:rsid w:val="00760688"/>
    <w:rsid w:val="00761EFA"/>
    <w:rsid w:val="0076226C"/>
    <w:rsid w:val="0076341F"/>
    <w:rsid w:val="00764699"/>
    <w:rsid w:val="00764873"/>
    <w:rsid w:val="00764F27"/>
    <w:rsid w:val="00765880"/>
    <w:rsid w:val="0076618D"/>
    <w:rsid w:val="0076636B"/>
    <w:rsid w:val="00767D8C"/>
    <w:rsid w:val="00770D9C"/>
    <w:rsid w:val="007727ED"/>
    <w:rsid w:val="00774ED3"/>
    <w:rsid w:val="007778DD"/>
    <w:rsid w:val="007812A3"/>
    <w:rsid w:val="00783EAA"/>
    <w:rsid w:val="00790B6C"/>
    <w:rsid w:val="00792939"/>
    <w:rsid w:val="00795D03"/>
    <w:rsid w:val="00796693"/>
    <w:rsid w:val="00796A5C"/>
    <w:rsid w:val="007A113D"/>
    <w:rsid w:val="007A1F2C"/>
    <w:rsid w:val="007A54F9"/>
    <w:rsid w:val="007A5CAF"/>
    <w:rsid w:val="007A62F2"/>
    <w:rsid w:val="007A6E0A"/>
    <w:rsid w:val="007B0111"/>
    <w:rsid w:val="007B0460"/>
    <w:rsid w:val="007B04D9"/>
    <w:rsid w:val="007B2B3C"/>
    <w:rsid w:val="007B525C"/>
    <w:rsid w:val="007C1D8D"/>
    <w:rsid w:val="007C2409"/>
    <w:rsid w:val="007C285D"/>
    <w:rsid w:val="007C7591"/>
    <w:rsid w:val="007C778D"/>
    <w:rsid w:val="007D2923"/>
    <w:rsid w:val="007D3AC9"/>
    <w:rsid w:val="007D4553"/>
    <w:rsid w:val="007D473A"/>
    <w:rsid w:val="007D538B"/>
    <w:rsid w:val="007D5CD5"/>
    <w:rsid w:val="007D6503"/>
    <w:rsid w:val="007E08DD"/>
    <w:rsid w:val="007E0B95"/>
    <w:rsid w:val="007E1E86"/>
    <w:rsid w:val="007E4891"/>
    <w:rsid w:val="007E778F"/>
    <w:rsid w:val="007F162C"/>
    <w:rsid w:val="007F18F2"/>
    <w:rsid w:val="007F59EE"/>
    <w:rsid w:val="007F6AE9"/>
    <w:rsid w:val="007F7A99"/>
    <w:rsid w:val="00800F31"/>
    <w:rsid w:val="008046DA"/>
    <w:rsid w:val="008049EB"/>
    <w:rsid w:val="00805607"/>
    <w:rsid w:val="008063F3"/>
    <w:rsid w:val="00810782"/>
    <w:rsid w:val="00810C2C"/>
    <w:rsid w:val="00811383"/>
    <w:rsid w:val="00812D94"/>
    <w:rsid w:val="008151E5"/>
    <w:rsid w:val="0081596B"/>
    <w:rsid w:val="00815AD3"/>
    <w:rsid w:val="00815EA2"/>
    <w:rsid w:val="00816D8A"/>
    <w:rsid w:val="00820D41"/>
    <w:rsid w:val="008251C6"/>
    <w:rsid w:val="00826D54"/>
    <w:rsid w:val="0083031D"/>
    <w:rsid w:val="00833AA7"/>
    <w:rsid w:val="008349B3"/>
    <w:rsid w:val="00834CBF"/>
    <w:rsid w:val="00836BA2"/>
    <w:rsid w:val="00836F89"/>
    <w:rsid w:val="00837433"/>
    <w:rsid w:val="00840586"/>
    <w:rsid w:val="00843561"/>
    <w:rsid w:val="00845424"/>
    <w:rsid w:val="008455CB"/>
    <w:rsid w:val="00846459"/>
    <w:rsid w:val="008502AA"/>
    <w:rsid w:val="00851B3C"/>
    <w:rsid w:val="00852266"/>
    <w:rsid w:val="00853239"/>
    <w:rsid w:val="0085463F"/>
    <w:rsid w:val="0085558C"/>
    <w:rsid w:val="00857084"/>
    <w:rsid w:val="00861CAB"/>
    <w:rsid w:val="008629FB"/>
    <w:rsid w:val="00863435"/>
    <w:rsid w:val="00864470"/>
    <w:rsid w:val="008665B5"/>
    <w:rsid w:val="00866614"/>
    <w:rsid w:val="00866DF8"/>
    <w:rsid w:val="008670B9"/>
    <w:rsid w:val="00867CCF"/>
    <w:rsid w:val="008715BF"/>
    <w:rsid w:val="00871BD7"/>
    <w:rsid w:val="00872827"/>
    <w:rsid w:val="0087349A"/>
    <w:rsid w:val="008737AC"/>
    <w:rsid w:val="00875B17"/>
    <w:rsid w:val="00877E81"/>
    <w:rsid w:val="00882B78"/>
    <w:rsid w:val="00885CA1"/>
    <w:rsid w:val="008865B6"/>
    <w:rsid w:val="00892D97"/>
    <w:rsid w:val="008949A8"/>
    <w:rsid w:val="00895DF4"/>
    <w:rsid w:val="00896236"/>
    <w:rsid w:val="0089755F"/>
    <w:rsid w:val="008A30FE"/>
    <w:rsid w:val="008A36D8"/>
    <w:rsid w:val="008A4E30"/>
    <w:rsid w:val="008A52CB"/>
    <w:rsid w:val="008A5CF5"/>
    <w:rsid w:val="008B1829"/>
    <w:rsid w:val="008B1A4D"/>
    <w:rsid w:val="008B2500"/>
    <w:rsid w:val="008B2C59"/>
    <w:rsid w:val="008B4531"/>
    <w:rsid w:val="008B5F6B"/>
    <w:rsid w:val="008B76DC"/>
    <w:rsid w:val="008B7D56"/>
    <w:rsid w:val="008C0700"/>
    <w:rsid w:val="008C1C5D"/>
    <w:rsid w:val="008C1FA3"/>
    <w:rsid w:val="008C793F"/>
    <w:rsid w:val="008C7F4E"/>
    <w:rsid w:val="008D03A3"/>
    <w:rsid w:val="008D0F1E"/>
    <w:rsid w:val="008D182C"/>
    <w:rsid w:val="008D2241"/>
    <w:rsid w:val="008D2B0E"/>
    <w:rsid w:val="008D589C"/>
    <w:rsid w:val="008D6F52"/>
    <w:rsid w:val="008E3AA2"/>
    <w:rsid w:val="008E52EA"/>
    <w:rsid w:val="008E7085"/>
    <w:rsid w:val="008E7ECC"/>
    <w:rsid w:val="008F0898"/>
    <w:rsid w:val="008F12E9"/>
    <w:rsid w:val="008F2A6C"/>
    <w:rsid w:val="008F60C3"/>
    <w:rsid w:val="008F60D8"/>
    <w:rsid w:val="0090336C"/>
    <w:rsid w:val="009048FC"/>
    <w:rsid w:val="00905115"/>
    <w:rsid w:val="00911133"/>
    <w:rsid w:val="00911702"/>
    <w:rsid w:val="00913077"/>
    <w:rsid w:val="00914DBD"/>
    <w:rsid w:val="00914EB1"/>
    <w:rsid w:val="00914F2E"/>
    <w:rsid w:val="00920A9E"/>
    <w:rsid w:val="00921AFD"/>
    <w:rsid w:val="00922167"/>
    <w:rsid w:val="009254D6"/>
    <w:rsid w:val="0092669B"/>
    <w:rsid w:val="0093163E"/>
    <w:rsid w:val="00931BA8"/>
    <w:rsid w:val="0093314B"/>
    <w:rsid w:val="009336F3"/>
    <w:rsid w:val="00936436"/>
    <w:rsid w:val="00944858"/>
    <w:rsid w:val="009468CD"/>
    <w:rsid w:val="0094721A"/>
    <w:rsid w:val="00950499"/>
    <w:rsid w:val="00951FB4"/>
    <w:rsid w:val="00954E26"/>
    <w:rsid w:val="00956820"/>
    <w:rsid w:val="00960375"/>
    <w:rsid w:val="009612F9"/>
    <w:rsid w:val="009651E3"/>
    <w:rsid w:val="00965FBD"/>
    <w:rsid w:val="00966BAC"/>
    <w:rsid w:val="00966BEC"/>
    <w:rsid w:val="0096785F"/>
    <w:rsid w:val="00970C23"/>
    <w:rsid w:val="0097101E"/>
    <w:rsid w:val="009717C6"/>
    <w:rsid w:val="009728B1"/>
    <w:rsid w:val="00973C7D"/>
    <w:rsid w:val="0098203E"/>
    <w:rsid w:val="009822DD"/>
    <w:rsid w:val="009847ED"/>
    <w:rsid w:val="00987CB1"/>
    <w:rsid w:val="00990A82"/>
    <w:rsid w:val="00991210"/>
    <w:rsid w:val="00992508"/>
    <w:rsid w:val="00992EBD"/>
    <w:rsid w:val="0099363D"/>
    <w:rsid w:val="009A0BC9"/>
    <w:rsid w:val="009A2ABE"/>
    <w:rsid w:val="009A5EFE"/>
    <w:rsid w:val="009A6A2F"/>
    <w:rsid w:val="009A7606"/>
    <w:rsid w:val="009B26CF"/>
    <w:rsid w:val="009B36DC"/>
    <w:rsid w:val="009B4296"/>
    <w:rsid w:val="009B76BC"/>
    <w:rsid w:val="009C081E"/>
    <w:rsid w:val="009C1259"/>
    <w:rsid w:val="009C22E1"/>
    <w:rsid w:val="009C49DE"/>
    <w:rsid w:val="009C6AE6"/>
    <w:rsid w:val="009C6E22"/>
    <w:rsid w:val="009C755C"/>
    <w:rsid w:val="009C780F"/>
    <w:rsid w:val="009D052B"/>
    <w:rsid w:val="009D2408"/>
    <w:rsid w:val="009D2AA9"/>
    <w:rsid w:val="009D2FE0"/>
    <w:rsid w:val="009D489A"/>
    <w:rsid w:val="009D7434"/>
    <w:rsid w:val="009E0FFF"/>
    <w:rsid w:val="009E14AE"/>
    <w:rsid w:val="009E265A"/>
    <w:rsid w:val="009E279F"/>
    <w:rsid w:val="009E2B4C"/>
    <w:rsid w:val="009E4F4C"/>
    <w:rsid w:val="009E56DE"/>
    <w:rsid w:val="009F2CF0"/>
    <w:rsid w:val="009F3826"/>
    <w:rsid w:val="009F5F7E"/>
    <w:rsid w:val="009F6C07"/>
    <w:rsid w:val="009F7A30"/>
    <w:rsid w:val="00A00471"/>
    <w:rsid w:val="00A02FC3"/>
    <w:rsid w:val="00A03FFA"/>
    <w:rsid w:val="00A046E1"/>
    <w:rsid w:val="00A14B84"/>
    <w:rsid w:val="00A153D2"/>
    <w:rsid w:val="00A16D4C"/>
    <w:rsid w:val="00A213B3"/>
    <w:rsid w:val="00A21FB0"/>
    <w:rsid w:val="00A25353"/>
    <w:rsid w:val="00A26636"/>
    <w:rsid w:val="00A26AEB"/>
    <w:rsid w:val="00A270F1"/>
    <w:rsid w:val="00A31AEC"/>
    <w:rsid w:val="00A32261"/>
    <w:rsid w:val="00A34ABE"/>
    <w:rsid w:val="00A34F5F"/>
    <w:rsid w:val="00A34FD9"/>
    <w:rsid w:val="00A41AE8"/>
    <w:rsid w:val="00A4302C"/>
    <w:rsid w:val="00A435BB"/>
    <w:rsid w:val="00A44E3E"/>
    <w:rsid w:val="00A44FCF"/>
    <w:rsid w:val="00A461AF"/>
    <w:rsid w:val="00A46A68"/>
    <w:rsid w:val="00A476F9"/>
    <w:rsid w:val="00A5012B"/>
    <w:rsid w:val="00A50860"/>
    <w:rsid w:val="00A50EE9"/>
    <w:rsid w:val="00A5188E"/>
    <w:rsid w:val="00A51B46"/>
    <w:rsid w:val="00A51D3A"/>
    <w:rsid w:val="00A523E7"/>
    <w:rsid w:val="00A55709"/>
    <w:rsid w:val="00A56417"/>
    <w:rsid w:val="00A56B44"/>
    <w:rsid w:val="00A6579B"/>
    <w:rsid w:val="00A65DEE"/>
    <w:rsid w:val="00A67946"/>
    <w:rsid w:val="00A70BC8"/>
    <w:rsid w:val="00A71C1B"/>
    <w:rsid w:val="00A74612"/>
    <w:rsid w:val="00A75A13"/>
    <w:rsid w:val="00A83205"/>
    <w:rsid w:val="00A84C57"/>
    <w:rsid w:val="00A854EA"/>
    <w:rsid w:val="00A85E3E"/>
    <w:rsid w:val="00A86542"/>
    <w:rsid w:val="00A86F48"/>
    <w:rsid w:val="00A87EF0"/>
    <w:rsid w:val="00A905EF"/>
    <w:rsid w:val="00A91706"/>
    <w:rsid w:val="00A921EE"/>
    <w:rsid w:val="00A9435E"/>
    <w:rsid w:val="00A9486A"/>
    <w:rsid w:val="00A957D8"/>
    <w:rsid w:val="00A96DC4"/>
    <w:rsid w:val="00AA18B0"/>
    <w:rsid w:val="00AA2BC4"/>
    <w:rsid w:val="00AA35E9"/>
    <w:rsid w:val="00AB05D2"/>
    <w:rsid w:val="00AB2454"/>
    <w:rsid w:val="00AB24A9"/>
    <w:rsid w:val="00AB2D69"/>
    <w:rsid w:val="00AB2F1B"/>
    <w:rsid w:val="00AB38B3"/>
    <w:rsid w:val="00AB687E"/>
    <w:rsid w:val="00AB6FAD"/>
    <w:rsid w:val="00AB7C60"/>
    <w:rsid w:val="00AC1FD0"/>
    <w:rsid w:val="00AC23FE"/>
    <w:rsid w:val="00AC319A"/>
    <w:rsid w:val="00AC3626"/>
    <w:rsid w:val="00AC4CAF"/>
    <w:rsid w:val="00AD0732"/>
    <w:rsid w:val="00AD0A33"/>
    <w:rsid w:val="00AD4715"/>
    <w:rsid w:val="00AD5E22"/>
    <w:rsid w:val="00AD711D"/>
    <w:rsid w:val="00AD71BB"/>
    <w:rsid w:val="00AD71BC"/>
    <w:rsid w:val="00AE096B"/>
    <w:rsid w:val="00AE0982"/>
    <w:rsid w:val="00AE125E"/>
    <w:rsid w:val="00AE1E0B"/>
    <w:rsid w:val="00AE38CA"/>
    <w:rsid w:val="00AE3932"/>
    <w:rsid w:val="00AE3D09"/>
    <w:rsid w:val="00AE482A"/>
    <w:rsid w:val="00AE6AEC"/>
    <w:rsid w:val="00AF07D1"/>
    <w:rsid w:val="00AF20F7"/>
    <w:rsid w:val="00AF31F3"/>
    <w:rsid w:val="00AF3EDD"/>
    <w:rsid w:val="00AF7782"/>
    <w:rsid w:val="00B017FB"/>
    <w:rsid w:val="00B01B96"/>
    <w:rsid w:val="00B01DDF"/>
    <w:rsid w:val="00B02E3B"/>
    <w:rsid w:val="00B07524"/>
    <w:rsid w:val="00B1038B"/>
    <w:rsid w:val="00B10DB9"/>
    <w:rsid w:val="00B113E7"/>
    <w:rsid w:val="00B11525"/>
    <w:rsid w:val="00B12A80"/>
    <w:rsid w:val="00B16451"/>
    <w:rsid w:val="00B16BED"/>
    <w:rsid w:val="00B16C7E"/>
    <w:rsid w:val="00B229B0"/>
    <w:rsid w:val="00B244BC"/>
    <w:rsid w:val="00B2507E"/>
    <w:rsid w:val="00B31D1B"/>
    <w:rsid w:val="00B31D9B"/>
    <w:rsid w:val="00B3272F"/>
    <w:rsid w:val="00B35B7C"/>
    <w:rsid w:val="00B424D2"/>
    <w:rsid w:val="00B438EF"/>
    <w:rsid w:val="00B44670"/>
    <w:rsid w:val="00B451E9"/>
    <w:rsid w:val="00B45DA4"/>
    <w:rsid w:val="00B45EDE"/>
    <w:rsid w:val="00B46408"/>
    <w:rsid w:val="00B46D8E"/>
    <w:rsid w:val="00B51948"/>
    <w:rsid w:val="00B532F8"/>
    <w:rsid w:val="00B533F5"/>
    <w:rsid w:val="00B53C15"/>
    <w:rsid w:val="00B55FA4"/>
    <w:rsid w:val="00B56091"/>
    <w:rsid w:val="00B5620F"/>
    <w:rsid w:val="00B61103"/>
    <w:rsid w:val="00B647B0"/>
    <w:rsid w:val="00B64B5F"/>
    <w:rsid w:val="00B655AE"/>
    <w:rsid w:val="00B6729F"/>
    <w:rsid w:val="00B67AE4"/>
    <w:rsid w:val="00B70F46"/>
    <w:rsid w:val="00B71060"/>
    <w:rsid w:val="00B7383B"/>
    <w:rsid w:val="00B73C28"/>
    <w:rsid w:val="00B741FD"/>
    <w:rsid w:val="00B76E7C"/>
    <w:rsid w:val="00B80D33"/>
    <w:rsid w:val="00B80E59"/>
    <w:rsid w:val="00B86D0C"/>
    <w:rsid w:val="00B870FC"/>
    <w:rsid w:val="00B87EAA"/>
    <w:rsid w:val="00B90095"/>
    <w:rsid w:val="00B90693"/>
    <w:rsid w:val="00B955BD"/>
    <w:rsid w:val="00BA2ABC"/>
    <w:rsid w:val="00BA45A7"/>
    <w:rsid w:val="00BA5893"/>
    <w:rsid w:val="00BB0D95"/>
    <w:rsid w:val="00BB229C"/>
    <w:rsid w:val="00BB3219"/>
    <w:rsid w:val="00BB65CB"/>
    <w:rsid w:val="00BC145E"/>
    <w:rsid w:val="00BC447E"/>
    <w:rsid w:val="00BC4587"/>
    <w:rsid w:val="00BC730E"/>
    <w:rsid w:val="00BD17CC"/>
    <w:rsid w:val="00BD17E5"/>
    <w:rsid w:val="00BD1F4E"/>
    <w:rsid w:val="00BD3522"/>
    <w:rsid w:val="00BD43E6"/>
    <w:rsid w:val="00BD64CE"/>
    <w:rsid w:val="00BE0AC7"/>
    <w:rsid w:val="00BE0EB7"/>
    <w:rsid w:val="00BE1022"/>
    <w:rsid w:val="00BE32D5"/>
    <w:rsid w:val="00BE7A9E"/>
    <w:rsid w:val="00BF00D0"/>
    <w:rsid w:val="00BF0960"/>
    <w:rsid w:val="00BF257A"/>
    <w:rsid w:val="00BF29B4"/>
    <w:rsid w:val="00BF2C86"/>
    <w:rsid w:val="00BF3E83"/>
    <w:rsid w:val="00BF41B9"/>
    <w:rsid w:val="00BF5D78"/>
    <w:rsid w:val="00BF6032"/>
    <w:rsid w:val="00BF61D4"/>
    <w:rsid w:val="00BF738E"/>
    <w:rsid w:val="00C006B5"/>
    <w:rsid w:val="00C03275"/>
    <w:rsid w:val="00C0359E"/>
    <w:rsid w:val="00C04727"/>
    <w:rsid w:val="00C04822"/>
    <w:rsid w:val="00C04C67"/>
    <w:rsid w:val="00C067FC"/>
    <w:rsid w:val="00C0799A"/>
    <w:rsid w:val="00C1071B"/>
    <w:rsid w:val="00C11D0D"/>
    <w:rsid w:val="00C1500E"/>
    <w:rsid w:val="00C167A9"/>
    <w:rsid w:val="00C20850"/>
    <w:rsid w:val="00C212EA"/>
    <w:rsid w:val="00C21EC0"/>
    <w:rsid w:val="00C23684"/>
    <w:rsid w:val="00C24741"/>
    <w:rsid w:val="00C25B4B"/>
    <w:rsid w:val="00C30421"/>
    <w:rsid w:val="00C317E9"/>
    <w:rsid w:val="00C32BC3"/>
    <w:rsid w:val="00C32F9F"/>
    <w:rsid w:val="00C368DA"/>
    <w:rsid w:val="00C376AE"/>
    <w:rsid w:val="00C37D7C"/>
    <w:rsid w:val="00C4202B"/>
    <w:rsid w:val="00C454DF"/>
    <w:rsid w:val="00C45F40"/>
    <w:rsid w:val="00C46857"/>
    <w:rsid w:val="00C506FB"/>
    <w:rsid w:val="00C509C3"/>
    <w:rsid w:val="00C50A17"/>
    <w:rsid w:val="00C51E1B"/>
    <w:rsid w:val="00C52301"/>
    <w:rsid w:val="00C53414"/>
    <w:rsid w:val="00C56EF2"/>
    <w:rsid w:val="00C57F49"/>
    <w:rsid w:val="00C60456"/>
    <w:rsid w:val="00C64851"/>
    <w:rsid w:val="00C648E5"/>
    <w:rsid w:val="00C65186"/>
    <w:rsid w:val="00C65E4E"/>
    <w:rsid w:val="00C66DD8"/>
    <w:rsid w:val="00C67281"/>
    <w:rsid w:val="00C6731F"/>
    <w:rsid w:val="00C70EAE"/>
    <w:rsid w:val="00C71BC0"/>
    <w:rsid w:val="00C72CFF"/>
    <w:rsid w:val="00C72D98"/>
    <w:rsid w:val="00C7569F"/>
    <w:rsid w:val="00C760EA"/>
    <w:rsid w:val="00C7757A"/>
    <w:rsid w:val="00C82E5F"/>
    <w:rsid w:val="00C83B65"/>
    <w:rsid w:val="00C84ABB"/>
    <w:rsid w:val="00C8529E"/>
    <w:rsid w:val="00C8579F"/>
    <w:rsid w:val="00C862E2"/>
    <w:rsid w:val="00C8710C"/>
    <w:rsid w:val="00C91B83"/>
    <w:rsid w:val="00C91D93"/>
    <w:rsid w:val="00C94E36"/>
    <w:rsid w:val="00C95018"/>
    <w:rsid w:val="00C95581"/>
    <w:rsid w:val="00C95EAD"/>
    <w:rsid w:val="00C96941"/>
    <w:rsid w:val="00C96A00"/>
    <w:rsid w:val="00C96FC0"/>
    <w:rsid w:val="00C974FC"/>
    <w:rsid w:val="00CA145D"/>
    <w:rsid w:val="00CA37BA"/>
    <w:rsid w:val="00CA3C22"/>
    <w:rsid w:val="00CA5D41"/>
    <w:rsid w:val="00CA66F0"/>
    <w:rsid w:val="00CA7F75"/>
    <w:rsid w:val="00CB1865"/>
    <w:rsid w:val="00CB5AFF"/>
    <w:rsid w:val="00CB62B7"/>
    <w:rsid w:val="00CB77EA"/>
    <w:rsid w:val="00CC5A57"/>
    <w:rsid w:val="00CC5B0B"/>
    <w:rsid w:val="00CC6728"/>
    <w:rsid w:val="00CD1269"/>
    <w:rsid w:val="00CD2A29"/>
    <w:rsid w:val="00CD4EB3"/>
    <w:rsid w:val="00CD50B5"/>
    <w:rsid w:val="00CD73A9"/>
    <w:rsid w:val="00CD7E9A"/>
    <w:rsid w:val="00CE0A6C"/>
    <w:rsid w:val="00CE2D68"/>
    <w:rsid w:val="00CE4EEA"/>
    <w:rsid w:val="00CE5F6D"/>
    <w:rsid w:val="00CE689F"/>
    <w:rsid w:val="00CE73A8"/>
    <w:rsid w:val="00CF0DBE"/>
    <w:rsid w:val="00CF2153"/>
    <w:rsid w:val="00CF4390"/>
    <w:rsid w:val="00D0097A"/>
    <w:rsid w:val="00D00FA1"/>
    <w:rsid w:val="00D02751"/>
    <w:rsid w:val="00D06194"/>
    <w:rsid w:val="00D06DD5"/>
    <w:rsid w:val="00D06F12"/>
    <w:rsid w:val="00D0764E"/>
    <w:rsid w:val="00D1024D"/>
    <w:rsid w:val="00D10CDC"/>
    <w:rsid w:val="00D11679"/>
    <w:rsid w:val="00D15429"/>
    <w:rsid w:val="00D15481"/>
    <w:rsid w:val="00D173CB"/>
    <w:rsid w:val="00D17456"/>
    <w:rsid w:val="00D2012A"/>
    <w:rsid w:val="00D20ABF"/>
    <w:rsid w:val="00D21EF3"/>
    <w:rsid w:val="00D23721"/>
    <w:rsid w:val="00D25BF6"/>
    <w:rsid w:val="00D26F27"/>
    <w:rsid w:val="00D27B96"/>
    <w:rsid w:val="00D300A1"/>
    <w:rsid w:val="00D31B8F"/>
    <w:rsid w:val="00D333CA"/>
    <w:rsid w:val="00D35B81"/>
    <w:rsid w:val="00D3651C"/>
    <w:rsid w:val="00D406A3"/>
    <w:rsid w:val="00D41BB2"/>
    <w:rsid w:val="00D42E3A"/>
    <w:rsid w:val="00D43673"/>
    <w:rsid w:val="00D440DB"/>
    <w:rsid w:val="00D46790"/>
    <w:rsid w:val="00D47DD5"/>
    <w:rsid w:val="00D539DC"/>
    <w:rsid w:val="00D53A13"/>
    <w:rsid w:val="00D54F0A"/>
    <w:rsid w:val="00D56768"/>
    <w:rsid w:val="00D576E8"/>
    <w:rsid w:val="00D60D83"/>
    <w:rsid w:val="00D6189A"/>
    <w:rsid w:val="00D642C5"/>
    <w:rsid w:val="00D65683"/>
    <w:rsid w:val="00D6627F"/>
    <w:rsid w:val="00D66887"/>
    <w:rsid w:val="00D67AFD"/>
    <w:rsid w:val="00D7121D"/>
    <w:rsid w:val="00D74519"/>
    <w:rsid w:val="00D770BA"/>
    <w:rsid w:val="00D7734A"/>
    <w:rsid w:val="00D80DC7"/>
    <w:rsid w:val="00D81154"/>
    <w:rsid w:val="00D81B0C"/>
    <w:rsid w:val="00D83B30"/>
    <w:rsid w:val="00D861A7"/>
    <w:rsid w:val="00D909AC"/>
    <w:rsid w:val="00D90E51"/>
    <w:rsid w:val="00D91563"/>
    <w:rsid w:val="00D91C27"/>
    <w:rsid w:val="00D95DD0"/>
    <w:rsid w:val="00D9760F"/>
    <w:rsid w:val="00DA01ED"/>
    <w:rsid w:val="00DA24A7"/>
    <w:rsid w:val="00DA2DC5"/>
    <w:rsid w:val="00DA4049"/>
    <w:rsid w:val="00DA7261"/>
    <w:rsid w:val="00DB1C40"/>
    <w:rsid w:val="00DB201E"/>
    <w:rsid w:val="00DB2214"/>
    <w:rsid w:val="00DB3CF8"/>
    <w:rsid w:val="00DB6AA9"/>
    <w:rsid w:val="00DB79B6"/>
    <w:rsid w:val="00DC07EA"/>
    <w:rsid w:val="00DC2826"/>
    <w:rsid w:val="00DC5925"/>
    <w:rsid w:val="00DC60FA"/>
    <w:rsid w:val="00DC69DC"/>
    <w:rsid w:val="00DC72D5"/>
    <w:rsid w:val="00DD569C"/>
    <w:rsid w:val="00DD5C9C"/>
    <w:rsid w:val="00DE008E"/>
    <w:rsid w:val="00DE1515"/>
    <w:rsid w:val="00DE23AF"/>
    <w:rsid w:val="00DE24B9"/>
    <w:rsid w:val="00DE2AE2"/>
    <w:rsid w:val="00DE5031"/>
    <w:rsid w:val="00DF0BC7"/>
    <w:rsid w:val="00DF3B9A"/>
    <w:rsid w:val="00DF4F95"/>
    <w:rsid w:val="00DF6199"/>
    <w:rsid w:val="00DF70CD"/>
    <w:rsid w:val="00DF73AC"/>
    <w:rsid w:val="00E011E7"/>
    <w:rsid w:val="00E01783"/>
    <w:rsid w:val="00E02318"/>
    <w:rsid w:val="00E03D73"/>
    <w:rsid w:val="00E06075"/>
    <w:rsid w:val="00E06F7C"/>
    <w:rsid w:val="00E10349"/>
    <w:rsid w:val="00E11089"/>
    <w:rsid w:val="00E1589E"/>
    <w:rsid w:val="00E1637A"/>
    <w:rsid w:val="00E17598"/>
    <w:rsid w:val="00E17A4B"/>
    <w:rsid w:val="00E20A00"/>
    <w:rsid w:val="00E2336A"/>
    <w:rsid w:val="00E24983"/>
    <w:rsid w:val="00E24B82"/>
    <w:rsid w:val="00E30D02"/>
    <w:rsid w:val="00E319C3"/>
    <w:rsid w:val="00E33F6D"/>
    <w:rsid w:val="00E347E0"/>
    <w:rsid w:val="00E35E17"/>
    <w:rsid w:val="00E37A1C"/>
    <w:rsid w:val="00E42A55"/>
    <w:rsid w:val="00E438E0"/>
    <w:rsid w:val="00E44DCF"/>
    <w:rsid w:val="00E47A2B"/>
    <w:rsid w:val="00E50434"/>
    <w:rsid w:val="00E50C35"/>
    <w:rsid w:val="00E51356"/>
    <w:rsid w:val="00E517E5"/>
    <w:rsid w:val="00E525EC"/>
    <w:rsid w:val="00E529A1"/>
    <w:rsid w:val="00E53010"/>
    <w:rsid w:val="00E55C5F"/>
    <w:rsid w:val="00E56AB8"/>
    <w:rsid w:val="00E579B7"/>
    <w:rsid w:val="00E609ED"/>
    <w:rsid w:val="00E61623"/>
    <w:rsid w:val="00E61C53"/>
    <w:rsid w:val="00E62151"/>
    <w:rsid w:val="00E62D75"/>
    <w:rsid w:val="00E67EB8"/>
    <w:rsid w:val="00E70265"/>
    <w:rsid w:val="00E70A49"/>
    <w:rsid w:val="00E70FE1"/>
    <w:rsid w:val="00E8081C"/>
    <w:rsid w:val="00E81038"/>
    <w:rsid w:val="00E82262"/>
    <w:rsid w:val="00E826E6"/>
    <w:rsid w:val="00E84D5E"/>
    <w:rsid w:val="00E873B3"/>
    <w:rsid w:val="00E91931"/>
    <w:rsid w:val="00E923FC"/>
    <w:rsid w:val="00E95A40"/>
    <w:rsid w:val="00E9652E"/>
    <w:rsid w:val="00E96E89"/>
    <w:rsid w:val="00E9775F"/>
    <w:rsid w:val="00E97FDB"/>
    <w:rsid w:val="00EA391B"/>
    <w:rsid w:val="00EA4A1F"/>
    <w:rsid w:val="00EA5199"/>
    <w:rsid w:val="00EA5479"/>
    <w:rsid w:val="00EA6C9A"/>
    <w:rsid w:val="00EB237D"/>
    <w:rsid w:val="00EB3B8A"/>
    <w:rsid w:val="00EB3D63"/>
    <w:rsid w:val="00EB444E"/>
    <w:rsid w:val="00EB574A"/>
    <w:rsid w:val="00EB5F7B"/>
    <w:rsid w:val="00EB68FD"/>
    <w:rsid w:val="00EB77E9"/>
    <w:rsid w:val="00EC13AA"/>
    <w:rsid w:val="00EC232B"/>
    <w:rsid w:val="00EC3875"/>
    <w:rsid w:val="00EC4177"/>
    <w:rsid w:val="00ED1A6B"/>
    <w:rsid w:val="00ED1D13"/>
    <w:rsid w:val="00ED2DA0"/>
    <w:rsid w:val="00ED5AD7"/>
    <w:rsid w:val="00ED71D5"/>
    <w:rsid w:val="00ED7A05"/>
    <w:rsid w:val="00ED7B92"/>
    <w:rsid w:val="00ED7D90"/>
    <w:rsid w:val="00EE006F"/>
    <w:rsid w:val="00EE32E8"/>
    <w:rsid w:val="00EE334C"/>
    <w:rsid w:val="00EE397A"/>
    <w:rsid w:val="00EE40C1"/>
    <w:rsid w:val="00EE5F8B"/>
    <w:rsid w:val="00EF11A4"/>
    <w:rsid w:val="00EF1DD2"/>
    <w:rsid w:val="00EF43B3"/>
    <w:rsid w:val="00EF7DBC"/>
    <w:rsid w:val="00F01BC1"/>
    <w:rsid w:val="00F02153"/>
    <w:rsid w:val="00F028D2"/>
    <w:rsid w:val="00F02CA1"/>
    <w:rsid w:val="00F044CC"/>
    <w:rsid w:val="00F053B9"/>
    <w:rsid w:val="00F058DF"/>
    <w:rsid w:val="00F05EF3"/>
    <w:rsid w:val="00F07AF0"/>
    <w:rsid w:val="00F12996"/>
    <w:rsid w:val="00F1449F"/>
    <w:rsid w:val="00F15675"/>
    <w:rsid w:val="00F173D0"/>
    <w:rsid w:val="00F178DA"/>
    <w:rsid w:val="00F21250"/>
    <w:rsid w:val="00F2250C"/>
    <w:rsid w:val="00F226C0"/>
    <w:rsid w:val="00F22F63"/>
    <w:rsid w:val="00F2398D"/>
    <w:rsid w:val="00F247EB"/>
    <w:rsid w:val="00F2584D"/>
    <w:rsid w:val="00F267C3"/>
    <w:rsid w:val="00F26FF7"/>
    <w:rsid w:val="00F27F8E"/>
    <w:rsid w:val="00F308E1"/>
    <w:rsid w:val="00F34FF4"/>
    <w:rsid w:val="00F353D9"/>
    <w:rsid w:val="00F354DB"/>
    <w:rsid w:val="00F371C3"/>
    <w:rsid w:val="00F37D12"/>
    <w:rsid w:val="00F45DC1"/>
    <w:rsid w:val="00F4612F"/>
    <w:rsid w:val="00F4686D"/>
    <w:rsid w:val="00F50DCF"/>
    <w:rsid w:val="00F51232"/>
    <w:rsid w:val="00F549A7"/>
    <w:rsid w:val="00F568D6"/>
    <w:rsid w:val="00F56A8B"/>
    <w:rsid w:val="00F56EBE"/>
    <w:rsid w:val="00F575CD"/>
    <w:rsid w:val="00F608F2"/>
    <w:rsid w:val="00F60FB8"/>
    <w:rsid w:val="00F6280F"/>
    <w:rsid w:val="00F62BC1"/>
    <w:rsid w:val="00F634A3"/>
    <w:rsid w:val="00F64D11"/>
    <w:rsid w:val="00F64FDB"/>
    <w:rsid w:val="00F67D9A"/>
    <w:rsid w:val="00F702E4"/>
    <w:rsid w:val="00F710AA"/>
    <w:rsid w:val="00F710F9"/>
    <w:rsid w:val="00F7341F"/>
    <w:rsid w:val="00F74A73"/>
    <w:rsid w:val="00F75747"/>
    <w:rsid w:val="00F7620F"/>
    <w:rsid w:val="00F76608"/>
    <w:rsid w:val="00F7706D"/>
    <w:rsid w:val="00F77732"/>
    <w:rsid w:val="00F805EC"/>
    <w:rsid w:val="00F80DB4"/>
    <w:rsid w:val="00F830A8"/>
    <w:rsid w:val="00F83A5F"/>
    <w:rsid w:val="00F8445F"/>
    <w:rsid w:val="00F8462C"/>
    <w:rsid w:val="00F8526F"/>
    <w:rsid w:val="00F86A0C"/>
    <w:rsid w:val="00F87F40"/>
    <w:rsid w:val="00F90881"/>
    <w:rsid w:val="00F9195D"/>
    <w:rsid w:val="00F91BA8"/>
    <w:rsid w:val="00F926EC"/>
    <w:rsid w:val="00F93001"/>
    <w:rsid w:val="00F933BA"/>
    <w:rsid w:val="00FA0AE4"/>
    <w:rsid w:val="00FA402D"/>
    <w:rsid w:val="00FA4C3B"/>
    <w:rsid w:val="00FA6EBE"/>
    <w:rsid w:val="00FB11F7"/>
    <w:rsid w:val="00FB38F9"/>
    <w:rsid w:val="00FB3EF0"/>
    <w:rsid w:val="00FB485B"/>
    <w:rsid w:val="00FB4DBA"/>
    <w:rsid w:val="00FB58B4"/>
    <w:rsid w:val="00FB5E0D"/>
    <w:rsid w:val="00FB667E"/>
    <w:rsid w:val="00FB6E6C"/>
    <w:rsid w:val="00FC00C5"/>
    <w:rsid w:val="00FC0C20"/>
    <w:rsid w:val="00FC0F6F"/>
    <w:rsid w:val="00FC27D2"/>
    <w:rsid w:val="00FC36D4"/>
    <w:rsid w:val="00FC3BE0"/>
    <w:rsid w:val="00FC3C09"/>
    <w:rsid w:val="00FC6543"/>
    <w:rsid w:val="00FC79FB"/>
    <w:rsid w:val="00FD04C5"/>
    <w:rsid w:val="00FD0AA7"/>
    <w:rsid w:val="00FD296E"/>
    <w:rsid w:val="00FD4E9E"/>
    <w:rsid w:val="00FD6E82"/>
    <w:rsid w:val="00FE126B"/>
    <w:rsid w:val="00FE19B9"/>
    <w:rsid w:val="00FE259B"/>
    <w:rsid w:val="00FE2603"/>
    <w:rsid w:val="00FE552D"/>
    <w:rsid w:val="00FE555B"/>
    <w:rsid w:val="00FE634D"/>
    <w:rsid w:val="00FE6E44"/>
    <w:rsid w:val="00FF01C5"/>
    <w:rsid w:val="00FF021C"/>
    <w:rsid w:val="00FF0FFF"/>
    <w:rsid w:val="00FF195C"/>
    <w:rsid w:val="00FF31B6"/>
    <w:rsid w:val="00FF3780"/>
    <w:rsid w:val="00FF3A80"/>
    <w:rsid w:val="00FF5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pPr>
        <w:spacing w:line="480"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68EB"/>
    <w:rPr>
      <w:rFonts w:cs="Times New Roman"/>
    </w:rPr>
  </w:style>
  <w:style w:type="paragraph" w:styleId="Heading1">
    <w:name w:val="heading 1"/>
    <w:basedOn w:val="Normal"/>
    <w:next w:val="Normal"/>
    <w:link w:val="Heading1Char"/>
    <w:autoRedefine/>
    <w:uiPriority w:val="9"/>
    <w:qFormat/>
    <w:rsid w:val="00867CCF"/>
    <w:pPr>
      <w:numPr>
        <w:numId w:val="4"/>
      </w:numPr>
      <w:autoSpaceDE w:val="0"/>
      <w:autoSpaceDN w:val="0"/>
      <w:adjustRightInd w:val="0"/>
      <w:jc w:val="center"/>
      <w:outlineLvl w:val="0"/>
    </w:pPr>
    <w:rPr>
      <w:b/>
      <w:bCs/>
      <w:caps/>
      <w:color w:val="000000" w:themeColor="text1"/>
    </w:rPr>
  </w:style>
  <w:style w:type="paragraph" w:styleId="Heading2">
    <w:name w:val="heading 2"/>
    <w:basedOn w:val="Normal"/>
    <w:next w:val="Normal"/>
    <w:link w:val="Heading2Char"/>
    <w:autoRedefine/>
    <w:uiPriority w:val="9"/>
    <w:qFormat/>
    <w:rsid w:val="00D90E51"/>
    <w:pPr>
      <w:keepNext/>
      <w:jc w:val="center"/>
      <w:outlineLvl w:val="1"/>
    </w:pPr>
    <w:rPr>
      <w:b/>
      <w:bCs/>
      <w:color w:val="000000" w:themeColor="text1"/>
    </w:rPr>
  </w:style>
  <w:style w:type="paragraph" w:styleId="Heading3">
    <w:name w:val="heading 3"/>
    <w:basedOn w:val="Normal"/>
    <w:next w:val="Normal"/>
    <w:link w:val="Heading3Char"/>
    <w:autoRedefine/>
    <w:uiPriority w:val="9"/>
    <w:qFormat/>
    <w:rsid w:val="00DB2214"/>
    <w:pPr>
      <w:keepNext/>
      <w:numPr>
        <w:ilvl w:val="2"/>
        <w:numId w:val="2"/>
      </w:numPr>
      <w:outlineLvl w:val="2"/>
    </w:pPr>
    <w:rPr>
      <w:b/>
      <w:bCs/>
      <w:i/>
      <w:iCs/>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ascii="Arial" w:eastAsiaTheme="majorEastAsia" w:hAnsi="Arial"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ascii="Arial" w:eastAsiaTheme="majorEastAsia" w:hAnsi="Arial"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ascii="Arial" w:eastAsiaTheme="majorEastAsia" w:hAnsi="Arial" w:cstheme="majorBidi"/>
      <w:color w:val="243F60" w:themeColor="accent1" w:themeShade="7F"/>
    </w:rPr>
  </w:style>
  <w:style w:type="paragraph" w:styleId="Heading7">
    <w:name w:val="heading 7"/>
    <w:basedOn w:val="Normal"/>
    <w:next w:val="Normal"/>
    <w:link w:val="Heading7Char"/>
    <w:uiPriority w:val="9"/>
    <w:semiHidden/>
    <w:unhideWhenUsed/>
    <w:qFormat/>
    <w:rsid w:val="00C067FC"/>
    <w:pPr>
      <w:keepNext/>
      <w:keepLines/>
      <w:numPr>
        <w:ilvl w:val="6"/>
        <w:numId w:val="2"/>
      </w:numPr>
      <w:spacing w:before="40"/>
      <w:outlineLvl w:val="6"/>
    </w:pPr>
    <w:rPr>
      <w:rFonts w:ascii="Arial" w:eastAsiaTheme="majorEastAsia" w:hAnsi="Arial" w:cstheme="majorBidi"/>
      <w:i/>
      <w:iCs/>
      <w:color w:val="243F60" w:themeColor="accent1" w:themeShade="7F"/>
    </w:rPr>
  </w:style>
  <w:style w:type="paragraph" w:styleId="Heading8">
    <w:name w:val="heading 8"/>
    <w:basedOn w:val="Normal"/>
    <w:next w:val="Normal"/>
    <w:link w:val="Heading8Char"/>
    <w:uiPriority w:val="9"/>
    <w:semiHidden/>
    <w:unhideWhenUsed/>
    <w:qFormat/>
    <w:rsid w:val="00C067FC"/>
    <w:pPr>
      <w:keepNext/>
      <w:keepLines/>
      <w:numPr>
        <w:ilvl w:val="7"/>
        <w:numId w:val="2"/>
      </w:numPr>
      <w:spacing w:before="40"/>
      <w:outlineLvl w:val="7"/>
    </w:pPr>
    <w:rPr>
      <w:rFonts w:ascii="Arial" w:eastAsiaTheme="majorEastAsia" w:hAnsi="Arial"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67FC"/>
    <w:pPr>
      <w:keepNext/>
      <w:keepLines/>
      <w:numPr>
        <w:ilvl w:val="8"/>
        <w:numId w:val="2"/>
      </w:numPr>
      <w:spacing w:before="40"/>
      <w:outlineLvl w:val="8"/>
    </w:pPr>
    <w:rPr>
      <w:rFonts w:ascii="Arial" w:eastAsiaTheme="majorEastAsia" w:hAnsi="Arial"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rPr>
      <w:rFonts w:ascii="Arial" w:hAnsi="Arial" w:cs="Arial"/>
    </w:rPr>
  </w:style>
  <w:style w:type="paragraph" w:styleId="Header">
    <w:name w:val="header"/>
    <w:basedOn w:val="Normal"/>
    <w:link w:val="HeaderChar"/>
    <w:uiPriority w:val="99"/>
    <w:rsid w:val="00665C7E"/>
    <w:pPr>
      <w:tabs>
        <w:tab w:val="center" w:pos="4320"/>
        <w:tab w:val="right" w:pos="8640"/>
      </w:tabs>
    </w:pPr>
    <w:rPr>
      <w:rFonts w:ascii="Arial" w:hAnsi="Arial" w:cs="Arial"/>
    </w:r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rFonts w:ascii="Arial" w:hAnsi="Arial" w:cs="Arial"/>
      <w:sz w:val="28"/>
      <w:szCs w:val="28"/>
    </w:rPr>
  </w:style>
  <w:style w:type="paragraph" w:styleId="BodyText">
    <w:name w:val="Body Text"/>
    <w:basedOn w:val="Normal"/>
    <w:link w:val="BodyTextChar"/>
    <w:rsid w:val="00665C7E"/>
    <w:pPr>
      <w:autoSpaceDE w:val="0"/>
      <w:autoSpaceDN w:val="0"/>
      <w:adjustRightInd w:val="0"/>
    </w:pPr>
    <w:rPr>
      <w:rFonts w:ascii="Arial" w:hAnsi="Arial" w:cs="Arial"/>
      <w:sz w:val="22"/>
      <w:szCs w:val="22"/>
    </w:rPr>
  </w:style>
  <w:style w:type="paragraph" w:styleId="Subtitle">
    <w:name w:val="Subtitle"/>
    <w:basedOn w:val="Normal"/>
    <w:link w:val="SubtitleChar"/>
    <w:autoRedefine/>
    <w:uiPriority w:val="11"/>
    <w:qFormat/>
    <w:rsid w:val="00665C7E"/>
    <w:pPr>
      <w:autoSpaceDE w:val="0"/>
      <w:autoSpaceDN w:val="0"/>
      <w:adjustRightInd w:val="0"/>
    </w:pPr>
    <w:rPr>
      <w:rFonts w:ascii="Arial" w:hAnsi="Arial" w:cs="Arial"/>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rFonts w:ascii="Arial" w:hAnsi="Arial" w:cs="Arial"/>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link w:val="TableofFiguresChar"/>
    <w:uiPriority w:val="99"/>
    <w:rsid w:val="00A32261"/>
    <w:pPr>
      <w:ind w:left="480" w:hanging="480"/>
    </w:pPr>
    <w:rPr>
      <w:rFonts w:cs="Arial"/>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234024"/>
    <w:pPr>
      <w:tabs>
        <w:tab w:val="right" w:leader="dot" w:pos="8630"/>
      </w:tabs>
    </w:pPr>
    <w:rPr>
      <w:rFonts w:ascii="Arial" w:hAnsi="Arial" w:cs="Arial"/>
    </w:rPr>
  </w:style>
  <w:style w:type="paragraph" w:styleId="TOC2">
    <w:name w:val="toc 2"/>
    <w:basedOn w:val="Normal"/>
    <w:next w:val="Normal"/>
    <w:autoRedefine/>
    <w:uiPriority w:val="39"/>
    <w:rsid w:val="004719FF"/>
    <w:pPr>
      <w:tabs>
        <w:tab w:val="right" w:leader="dot" w:pos="8630"/>
      </w:tabs>
      <w:spacing w:line="276" w:lineRule="auto"/>
      <w:ind w:left="240"/>
    </w:pPr>
    <w:rPr>
      <w:rFonts w:ascii="Arial" w:hAnsi="Arial" w:cs="Arial"/>
    </w:rPr>
  </w:style>
  <w:style w:type="paragraph" w:styleId="TOC3">
    <w:name w:val="toc 3"/>
    <w:basedOn w:val="Normal"/>
    <w:next w:val="Normal"/>
    <w:autoRedefine/>
    <w:uiPriority w:val="39"/>
    <w:rsid w:val="00665C7E"/>
    <w:pPr>
      <w:ind w:left="480"/>
    </w:pPr>
    <w:rPr>
      <w:rFonts w:ascii="Arial" w:hAnsi="Arial" w:cs="Arial"/>
    </w:rPr>
  </w:style>
  <w:style w:type="paragraph" w:styleId="TOC4">
    <w:name w:val="toc 4"/>
    <w:basedOn w:val="Normal"/>
    <w:next w:val="Normal"/>
    <w:autoRedefine/>
    <w:uiPriority w:val="39"/>
    <w:rsid w:val="00665C7E"/>
    <w:pPr>
      <w:ind w:left="720"/>
    </w:pPr>
    <w:rPr>
      <w:rFonts w:ascii="Arial" w:hAnsi="Arial" w:cs="Arial"/>
    </w:rPr>
  </w:style>
  <w:style w:type="paragraph" w:styleId="TOC5">
    <w:name w:val="toc 5"/>
    <w:basedOn w:val="Normal"/>
    <w:next w:val="Normal"/>
    <w:autoRedefine/>
    <w:uiPriority w:val="39"/>
    <w:rsid w:val="00665C7E"/>
    <w:pPr>
      <w:ind w:left="960"/>
    </w:pPr>
    <w:rPr>
      <w:rFonts w:ascii="Arial" w:hAnsi="Arial" w:cs="Arial"/>
    </w:rPr>
  </w:style>
  <w:style w:type="paragraph" w:styleId="TOC6">
    <w:name w:val="toc 6"/>
    <w:basedOn w:val="Normal"/>
    <w:next w:val="Normal"/>
    <w:autoRedefine/>
    <w:uiPriority w:val="39"/>
    <w:rsid w:val="00665C7E"/>
    <w:pPr>
      <w:ind w:left="1200"/>
    </w:pPr>
    <w:rPr>
      <w:rFonts w:ascii="Arial" w:hAnsi="Arial" w:cs="Arial"/>
    </w:rPr>
  </w:style>
  <w:style w:type="paragraph" w:styleId="TOC7">
    <w:name w:val="toc 7"/>
    <w:basedOn w:val="Normal"/>
    <w:next w:val="Normal"/>
    <w:autoRedefine/>
    <w:uiPriority w:val="39"/>
    <w:rsid w:val="00665C7E"/>
    <w:pPr>
      <w:ind w:left="1440"/>
    </w:pPr>
    <w:rPr>
      <w:rFonts w:ascii="Arial" w:hAnsi="Arial" w:cs="Arial"/>
    </w:rPr>
  </w:style>
  <w:style w:type="paragraph" w:styleId="TOC8">
    <w:name w:val="toc 8"/>
    <w:basedOn w:val="Normal"/>
    <w:next w:val="Normal"/>
    <w:autoRedefine/>
    <w:uiPriority w:val="39"/>
    <w:rsid w:val="00665C7E"/>
    <w:pPr>
      <w:ind w:left="1680"/>
    </w:pPr>
    <w:rPr>
      <w:rFonts w:ascii="Arial" w:hAnsi="Arial" w:cs="Arial"/>
    </w:rPr>
  </w:style>
  <w:style w:type="paragraph" w:styleId="TOC9">
    <w:name w:val="toc 9"/>
    <w:basedOn w:val="Normal"/>
    <w:next w:val="Normal"/>
    <w:autoRedefine/>
    <w:uiPriority w:val="39"/>
    <w:rsid w:val="00665C7E"/>
    <w:pPr>
      <w:ind w:left="1920"/>
    </w:pPr>
    <w:rPr>
      <w:rFonts w:ascii="Arial" w:hAnsi="Arial" w:cs="Arial"/>
    </w:rPr>
  </w:style>
  <w:style w:type="paragraph" w:customStyle="1" w:styleId="thesistext">
    <w:name w:val="thesis text"/>
    <w:basedOn w:val="Normal"/>
    <w:autoRedefine/>
    <w:rsid w:val="00665C7E"/>
    <w:pPr>
      <w:spacing w:after="240"/>
      <w:ind w:firstLine="540"/>
    </w:pPr>
    <w:rPr>
      <w:rFonts w:ascii="Arial" w:hAnsi="Arial" w:cs="Arial"/>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867CCF"/>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FE555B"/>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rFonts w:ascii="Arial" w:hAnsi="Arial" w:cs="Arial"/>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rFonts w:ascii="Arial" w:hAnsi="Arial" w:cs="Arial"/>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rPr>
      <w:rFonts w:ascii="Arial" w:hAnsi="Arial" w:cs="Arial"/>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qFormat/>
    <w:rsid w:val="00965FBD"/>
  </w:style>
  <w:style w:type="paragraph" w:styleId="Caption">
    <w:name w:val="caption"/>
    <w:basedOn w:val="Normal"/>
    <w:next w:val="Normal"/>
    <w:autoRedefine/>
    <w:uiPriority w:val="35"/>
    <w:unhideWhenUsed/>
    <w:qFormat/>
    <w:rsid w:val="00B46408"/>
    <w:pPr>
      <w:keepNext/>
      <w:spacing w:before="120" w:after="120" w:line="240" w:lineRule="auto"/>
    </w:pPr>
    <w:rPr>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uiPriority w:val="9"/>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C65E4E"/>
    <w:pPr>
      <w:numPr>
        <w:numId w:val="0"/>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character" w:customStyle="1" w:styleId="Heading3Char">
    <w:name w:val="Heading 3 Char"/>
    <w:basedOn w:val="DefaultParagraphFont"/>
    <w:link w:val="Heading3"/>
    <w:uiPriority w:val="9"/>
    <w:rsid w:val="00DB2214"/>
    <w:rPr>
      <w:rFonts w:cs="Times New Roman"/>
      <w:b/>
      <w:bCs/>
      <w:i/>
      <w:iCs/>
    </w:rPr>
  </w:style>
  <w:style w:type="paragraph" w:styleId="NormalWeb">
    <w:name w:val="Normal (Web)"/>
    <w:basedOn w:val="Normal"/>
    <w:uiPriority w:val="99"/>
    <w:unhideWhenUsed/>
    <w:rsid w:val="00A65DEE"/>
    <w:pPr>
      <w:spacing w:before="100" w:beforeAutospacing="1" w:after="100" w:afterAutospacing="1"/>
    </w:pPr>
  </w:style>
  <w:style w:type="character" w:customStyle="1" w:styleId="Heading2Char">
    <w:name w:val="Heading 2 Char"/>
    <w:basedOn w:val="DefaultParagraphFont"/>
    <w:link w:val="Heading2"/>
    <w:uiPriority w:val="9"/>
    <w:rsid w:val="00D90E51"/>
    <w:rPr>
      <w:rFonts w:cs="Times New Roman"/>
      <w:b/>
      <w:bCs/>
      <w:color w:val="000000" w:themeColor="text1"/>
    </w:rPr>
  </w:style>
  <w:style w:type="character" w:customStyle="1" w:styleId="TitleChar">
    <w:name w:val="Title Char"/>
    <w:basedOn w:val="DefaultParagraphFont"/>
    <w:link w:val="Title"/>
    <w:uiPriority w:val="10"/>
    <w:rsid w:val="00F9195D"/>
    <w:rPr>
      <w:rFonts w:ascii="Arial" w:hAnsi="Arial"/>
      <w:sz w:val="28"/>
      <w:szCs w:val="28"/>
    </w:rPr>
  </w:style>
  <w:style w:type="character" w:customStyle="1" w:styleId="SubtitleChar">
    <w:name w:val="Subtitle Char"/>
    <w:basedOn w:val="DefaultParagraphFont"/>
    <w:link w:val="Subtitle"/>
    <w:uiPriority w:val="11"/>
    <w:rsid w:val="00F9195D"/>
    <w:rPr>
      <w:rFonts w:ascii="Arial" w:hAnsi="Arial"/>
      <w:b/>
      <w:bCs/>
    </w:rPr>
  </w:style>
  <w:style w:type="character" w:styleId="CommentReference">
    <w:name w:val="annotation reference"/>
    <w:basedOn w:val="DefaultParagraphFont"/>
    <w:uiPriority w:val="99"/>
    <w:semiHidden/>
    <w:unhideWhenUsed/>
    <w:rsid w:val="00F9195D"/>
    <w:rPr>
      <w:sz w:val="16"/>
      <w:szCs w:val="16"/>
    </w:rPr>
  </w:style>
  <w:style w:type="paragraph" w:styleId="CommentText">
    <w:name w:val="annotation text"/>
    <w:basedOn w:val="Normal"/>
    <w:link w:val="CommentTextChar"/>
    <w:uiPriority w:val="99"/>
    <w:unhideWhenUsed/>
    <w:rsid w:val="00F9195D"/>
    <w:rPr>
      <w:sz w:val="20"/>
      <w:szCs w:val="20"/>
    </w:rPr>
  </w:style>
  <w:style w:type="character" w:customStyle="1" w:styleId="CommentTextChar">
    <w:name w:val="Comment Text Char"/>
    <w:basedOn w:val="DefaultParagraphFont"/>
    <w:link w:val="CommentText"/>
    <w:uiPriority w:val="99"/>
    <w:rsid w:val="00F9195D"/>
    <w:rPr>
      <w:rFonts w:cs="Times New Roman"/>
      <w:sz w:val="20"/>
      <w:szCs w:val="20"/>
    </w:rPr>
  </w:style>
  <w:style w:type="table" w:styleId="PlainTable4">
    <w:name w:val="Plain Table 4"/>
    <w:basedOn w:val="TableNormal"/>
    <w:uiPriority w:val="44"/>
    <w:rsid w:val="00F9195D"/>
    <w:rPr>
      <w:rFonts w:asciiTheme="minorHAnsi" w:eastAsiaTheme="minorHAnsi" w:hAnsiTheme="minorHAnsi" w:cstheme="minorBidi"/>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F9195D"/>
    <w:rPr>
      <w:color w:val="666666"/>
    </w:rPr>
  </w:style>
  <w:style w:type="paragraph" w:styleId="CommentSubject">
    <w:name w:val="annotation subject"/>
    <w:basedOn w:val="CommentText"/>
    <w:next w:val="CommentText"/>
    <w:link w:val="CommentSubjectChar"/>
    <w:uiPriority w:val="99"/>
    <w:semiHidden/>
    <w:unhideWhenUsed/>
    <w:rsid w:val="00F9195D"/>
    <w:rPr>
      <w:b/>
      <w:bCs/>
    </w:rPr>
  </w:style>
  <w:style w:type="character" w:customStyle="1" w:styleId="CommentSubjectChar">
    <w:name w:val="Comment Subject Char"/>
    <w:basedOn w:val="CommentTextChar"/>
    <w:link w:val="CommentSubject"/>
    <w:uiPriority w:val="99"/>
    <w:semiHidden/>
    <w:rsid w:val="00F9195D"/>
    <w:rPr>
      <w:rFonts w:cs="Times New Roman"/>
      <w:b/>
      <w:bCs/>
      <w:sz w:val="20"/>
      <w:szCs w:val="20"/>
    </w:rPr>
  </w:style>
  <w:style w:type="paragraph" w:styleId="Revision">
    <w:name w:val="Revision"/>
    <w:hidden/>
    <w:uiPriority w:val="99"/>
    <w:semiHidden/>
    <w:rsid w:val="00F9195D"/>
    <w:rPr>
      <w:rFonts w:cs="Times New Roman"/>
    </w:rPr>
  </w:style>
  <w:style w:type="paragraph" w:customStyle="1" w:styleId="EndNoteBibliographyTitle">
    <w:name w:val="EndNote Bibliography Title"/>
    <w:basedOn w:val="Normal"/>
    <w:link w:val="EndNoteBibliographyTitleChar"/>
    <w:rsid w:val="006F63D0"/>
    <w:pPr>
      <w:jc w:val="center"/>
    </w:pPr>
    <w:rPr>
      <w:rFonts w:eastAsiaTheme="minorHAnsi"/>
      <w:noProof/>
      <w:kern w:val="2"/>
      <w14:ligatures w14:val="standardContextual"/>
    </w:rPr>
  </w:style>
  <w:style w:type="character" w:customStyle="1" w:styleId="EndNoteBibliographyTitleChar">
    <w:name w:val="EndNote Bibliography Title Char"/>
    <w:basedOn w:val="DefaultParagraphFont"/>
    <w:link w:val="EndNoteBibliographyTitle"/>
    <w:rsid w:val="006F63D0"/>
    <w:rPr>
      <w:rFonts w:eastAsiaTheme="minorHAnsi" w:cs="Times New Roman"/>
      <w:noProof/>
      <w:kern w:val="2"/>
      <w14:ligatures w14:val="standardContextual"/>
    </w:rPr>
  </w:style>
  <w:style w:type="paragraph" w:customStyle="1" w:styleId="EndNoteBibliography">
    <w:name w:val="EndNote Bibliography"/>
    <w:basedOn w:val="Normal"/>
    <w:link w:val="EndNoteBibliographyChar"/>
    <w:rsid w:val="006F63D0"/>
    <w:rPr>
      <w:rFonts w:eastAsiaTheme="minorHAnsi"/>
      <w:noProof/>
      <w:kern w:val="2"/>
      <w14:ligatures w14:val="standardContextual"/>
    </w:rPr>
  </w:style>
  <w:style w:type="character" w:customStyle="1" w:styleId="EndNoteBibliographyChar">
    <w:name w:val="EndNote Bibliography Char"/>
    <w:basedOn w:val="DefaultParagraphFont"/>
    <w:link w:val="EndNoteBibliography"/>
    <w:rsid w:val="006F63D0"/>
    <w:rPr>
      <w:rFonts w:eastAsiaTheme="minorHAnsi" w:cs="Times New Roman"/>
      <w:noProof/>
      <w:kern w:val="2"/>
      <w14:ligatures w14:val="standardContextual"/>
    </w:rPr>
  </w:style>
  <w:style w:type="character" w:customStyle="1" w:styleId="ml-05">
    <w:name w:val="ml-0.5"/>
    <w:basedOn w:val="DefaultParagraphFont"/>
    <w:rsid w:val="006F63D0"/>
  </w:style>
  <w:style w:type="character" w:customStyle="1" w:styleId="HeaderChar">
    <w:name w:val="Header Char"/>
    <w:basedOn w:val="DefaultParagraphFont"/>
    <w:link w:val="Header"/>
    <w:uiPriority w:val="99"/>
    <w:rsid w:val="006F63D0"/>
    <w:rPr>
      <w:rFonts w:ascii="Arial" w:hAnsi="Arial"/>
    </w:rPr>
  </w:style>
  <w:style w:type="character" w:customStyle="1" w:styleId="text-black">
    <w:name w:val="text-black"/>
    <w:basedOn w:val="DefaultParagraphFont"/>
    <w:rsid w:val="006F63D0"/>
  </w:style>
  <w:style w:type="paragraph" w:customStyle="1" w:styleId="Default">
    <w:name w:val="Default"/>
    <w:rsid w:val="006F63D0"/>
    <w:pPr>
      <w:autoSpaceDE w:val="0"/>
      <w:autoSpaceDN w:val="0"/>
      <w:adjustRightInd w:val="0"/>
    </w:pPr>
    <w:rPr>
      <w:rFonts w:ascii="Charis SIL" w:eastAsiaTheme="minorHAnsi" w:hAnsi="Charis SIL" w:cs="Charis SIL"/>
      <w:color w:val="000000"/>
    </w:rPr>
  </w:style>
  <w:style w:type="paragraph" w:customStyle="1" w:styleId="Style1">
    <w:name w:val="Style1"/>
    <w:basedOn w:val="Heading2"/>
    <w:link w:val="Style1Char"/>
    <w:qFormat/>
    <w:rsid w:val="006F63D0"/>
    <w:pPr>
      <w:keepLines/>
      <w:spacing w:before="160" w:after="80" w:line="240" w:lineRule="auto"/>
    </w:pPr>
    <w:rPr>
      <w:rFonts w:eastAsiaTheme="majorEastAsia"/>
      <w:kern w:val="2"/>
      <w:sz w:val="32"/>
      <w:szCs w:val="32"/>
      <w14:ligatures w14:val="standardContextual"/>
    </w:rPr>
  </w:style>
  <w:style w:type="character" w:customStyle="1" w:styleId="Style1Char">
    <w:name w:val="Style1 Char"/>
    <w:basedOn w:val="Heading2Char"/>
    <w:link w:val="Style1"/>
    <w:rsid w:val="006F63D0"/>
    <w:rPr>
      <w:rFonts w:eastAsiaTheme="majorEastAsia" w:cs="Times New Roman"/>
      <w:b/>
      <w:bCs/>
      <w:i w:val="0"/>
      <w:iCs w:val="0"/>
      <w:color w:val="000000" w:themeColor="text1"/>
      <w:kern w:val="2"/>
      <w:sz w:val="32"/>
      <w:szCs w:val="32"/>
      <w14:ligatures w14:val="standardContextual"/>
    </w:rPr>
  </w:style>
  <w:style w:type="paragraph" w:customStyle="1" w:styleId="Style2">
    <w:name w:val="Style2"/>
    <w:basedOn w:val="TableofFigures"/>
    <w:link w:val="Style2Char"/>
    <w:qFormat/>
    <w:rsid w:val="008670B9"/>
    <w:pPr>
      <w:tabs>
        <w:tab w:val="right" w:leader="dot" w:pos="8630"/>
      </w:tabs>
      <w:spacing w:line="360" w:lineRule="auto"/>
    </w:pPr>
    <w:rPr>
      <w:rFonts w:cs="Times New Roman"/>
    </w:rPr>
  </w:style>
  <w:style w:type="character" w:customStyle="1" w:styleId="TableofFiguresChar">
    <w:name w:val="Table of Figures Char"/>
    <w:basedOn w:val="DefaultParagraphFont"/>
    <w:link w:val="TableofFigures"/>
    <w:uiPriority w:val="99"/>
    <w:rsid w:val="00A32261"/>
  </w:style>
  <w:style w:type="character" w:customStyle="1" w:styleId="Style2Char">
    <w:name w:val="Style2 Char"/>
    <w:basedOn w:val="TableofFiguresChar"/>
    <w:link w:val="Style2"/>
    <w:rsid w:val="008670B9"/>
    <w:rPr>
      <w:rFonts w:ascii="Arial" w:hAnsi="Arial" w:cs="Times New Roman"/>
    </w:rPr>
  </w:style>
  <w:style w:type="paragraph" w:styleId="FootnoteText">
    <w:name w:val="footnote text"/>
    <w:basedOn w:val="Normal"/>
    <w:link w:val="FootnoteTextChar"/>
    <w:uiPriority w:val="99"/>
    <w:semiHidden/>
    <w:unhideWhenUsed/>
    <w:rsid w:val="00E96E89"/>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E96E89"/>
    <w:rPr>
      <w:rFonts w:asciiTheme="minorHAnsi" w:eastAsiaTheme="minorHAnsi" w:hAnsiTheme="minorHAnsi" w:cstheme="minorBidi"/>
      <w:kern w:val="2"/>
      <w:sz w:val="20"/>
      <w:szCs w:val="20"/>
      <w14:ligatures w14:val="standardContextual"/>
    </w:rPr>
  </w:style>
  <w:style w:type="character" w:styleId="FootnoteReference">
    <w:name w:val="footnote reference"/>
    <w:basedOn w:val="DefaultParagraphFont"/>
    <w:uiPriority w:val="99"/>
    <w:semiHidden/>
    <w:unhideWhenUsed/>
    <w:rsid w:val="00E96E89"/>
    <w:rPr>
      <w:vertAlign w:val="superscript"/>
    </w:rPr>
  </w:style>
  <w:style w:type="paragraph" w:customStyle="1" w:styleId="thesis2">
    <w:name w:val="thesis 2"/>
    <w:basedOn w:val="Heading2"/>
    <w:link w:val="thesis2Char"/>
    <w:qFormat/>
    <w:rsid w:val="0023524D"/>
  </w:style>
  <w:style w:type="character" w:customStyle="1" w:styleId="thesis2Char">
    <w:name w:val="thesis 2 Char"/>
    <w:basedOn w:val="Heading2Char"/>
    <w:link w:val="thesis2"/>
    <w:rsid w:val="0023524D"/>
    <w:rPr>
      <w:rFonts w:cs="Times New Roman"/>
      <w:b/>
      <w:bCs/>
      <w:i w:val="0"/>
      <w:iCs w:val="0"/>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8106">
      <w:bodyDiv w:val="1"/>
      <w:marLeft w:val="0"/>
      <w:marRight w:val="0"/>
      <w:marTop w:val="0"/>
      <w:marBottom w:val="0"/>
      <w:divBdr>
        <w:top w:val="none" w:sz="0" w:space="0" w:color="auto"/>
        <w:left w:val="none" w:sz="0" w:space="0" w:color="auto"/>
        <w:bottom w:val="none" w:sz="0" w:space="0" w:color="auto"/>
        <w:right w:val="none" w:sz="0" w:space="0" w:color="auto"/>
      </w:divBdr>
    </w:div>
    <w:div w:id="97137831">
      <w:bodyDiv w:val="1"/>
      <w:marLeft w:val="0"/>
      <w:marRight w:val="0"/>
      <w:marTop w:val="0"/>
      <w:marBottom w:val="0"/>
      <w:divBdr>
        <w:top w:val="none" w:sz="0" w:space="0" w:color="auto"/>
        <w:left w:val="none" w:sz="0" w:space="0" w:color="auto"/>
        <w:bottom w:val="none" w:sz="0" w:space="0" w:color="auto"/>
        <w:right w:val="none" w:sz="0" w:space="0" w:color="auto"/>
      </w:divBdr>
    </w:div>
    <w:div w:id="363334865">
      <w:bodyDiv w:val="1"/>
      <w:marLeft w:val="0"/>
      <w:marRight w:val="0"/>
      <w:marTop w:val="0"/>
      <w:marBottom w:val="0"/>
      <w:divBdr>
        <w:top w:val="none" w:sz="0" w:space="0" w:color="auto"/>
        <w:left w:val="none" w:sz="0" w:space="0" w:color="auto"/>
        <w:bottom w:val="none" w:sz="0" w:space="0" w:color="auto"/>
        <w:right w:val="none" w:sz="0" w:space="0" w:color="auto"/>
      </w:divBdr>
    </w:div>
    <w:div w:id="414590572">
      <w:bodyDiv w:val="1"/>
      <w:marLeft w:val="0"/>
      <w:marRight w:val="0"/>
      <w:marTop w:val="0"/>
      <w:marBottom w:val="0"/>
      <w:divBdr>
        <w:top w:val="none" w:sz="0" w:space="0" w:color="auto"/>
        <w:left w:val="none" w:sz="0" w:space="0" w:color="auto"/>
        <w:bottom w:val="none" w:sz="0" w:space="0" w:color="auto"/>
        <w:right w:val="none" w:sz="0" w:space="0" w:color="auto"/>
      </w:divBdr>
    </w:div>
    <w:div w:id="428236886">
      <w:bodyDiv w:val="1"/>
      <w:marLeft w:val="0"/>
      <w:marRight w:val="0"/>
      <w:marTop w:val="0"/>
      <w:marBottom w:val="0"/>
      <w:divBdr>
        <w:top w:val="none" w:sz="0" w:space="0" w:color="auto"/>
        <w:left w:val="none" w:sz="0" w:space="0" w:color="auto"/>
        <w:bottom w:val="none" w:sz="0" w:space="0" w:color="auto"/>
        <w:right w:val="none" w:sz="0" w:space="0" w:color="auto"/>
      </w:divBdr>
    </w:div>
    <w:div w:id="572156775">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76422490">
      <w:bodyDiv w:val="1"/>
      <w:marLeft w:val="0"/>
      <w:marRight w:val="0"/>
      <w:marTop w:val="0"/>
      <w:marBottom w:val="0"/>
      <w:divBdr>
        <w:top w:val="none" w:sz="0" w:space="0" w:color="auto"/>
        <w:left w:val="none" w:sz="0" w:space="0" w:color="auto"/>
        <w:bottom w:val="none" w:sz="0" w:space="0" w:color="auto"/>
        <w:right w:val="none" w:sz="0" w:space="0" w:color="auto"/>
      </w:divBdr>
    </w:div>
    <w:div w:id="968511375">
      <w:bodyDiv w:val="1"/>
      <w:marLeft w:val="0"/>
      <w:marRight w:val="0"/>
      <w:marTop w:val="0"/>
      <w:marBottom w:val="0"/>
      <w:divBdr>
        <w:top w:val="none" w:sz="0" w:space="0" w:color="auto"/>
        <w:left w:val="none" w:sz="0" w:space="0" w:color="auto"/>
        <w:bottom w:val="none" w:sz="0" w:space="0" w:color="auto"/>
        <w:right w:val="none" w:sz="0" w:space="0" w:color="auto"/>
      </w:divBdr>
    </w:div>
    <w:div w:id="1257592376">
      <w:bodyDiv w:val="1"/>
      <w:marLeft w:val="0"/>
      <w:marRight w:val="0"/>
      <w:marTop w:val="0"/>
      <w:marBottom w:val="0"/>
      <w:divBdr>
        <w:top w:val="none" w:sz="0" w:space="0" w:color="auto"/>
        <w:left w:val="none" w:sz="0" w:space="0" w:color="auto"/>
        <w:bottom w:val="none" w:sz="0" w:space="0" w:color="auto"/>
        <w:right w:val="none" w:sz="0" w:space="0" w:color="auto"/>
      </w:divBdr>
    </w:div>
    <w:div w:id="1560945956">
      <w:bodyDiv w:val="1"/>
      <w:marLeft w:val="0"/>
      <w:marRight w:val="0"/>
      <w:marTop w:val="0"/>
      <w:marBottom w:val="0"/>
      <w:divBdr>
        <w:top w:val="none" w:sz="0" w:space="0" w:color="auto"/>
        <w:left w:val="none" w:sz="0" w:space="0" w:color="auto"/>
        <w:bottom w:val="none" w:sz="0" w:space="0" w:color="auto"/>
        <w:right w:val="none" w:sz="0" w:space="0" w:color="auto"/>
      </w:divBdr>
    </w:div>
    <w:div w:id="175146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8.jpg"/><Relationship Id="rId21" Type="http://schemas.openxmlformats.org/officeDocument/2006/relationships/image" Target="media/image4.jpeg"/><Relationship Id="rId324" Type="http://schemas.openxmlformats.org/officeDocument/2006/relationships/image" Target="media/image295.jpeg"/><Relationship Id="rId531" Type="http://schemas.openxmlformats.org/officeDocument/2006/relationships/image" Target="media/image502.jpeg"/><Relationship Id="rId629" Type="http://schemas.microsoft.com/office/2007/relationships/hdphoto" Target="media/hdphoto6.wdp"/><Relationship Id="rId170" Type="http://schemas.openxmlformats.org/officeDocument/2006/relationships/image" Target="media/image141.jpg"/><Relationship Id="rId268" Type="http://schemas.openxmlformats.org/officeDocument/2006/relationships/image" Target="media/image239.png"/><Relationship Id="rId475" Type="http://schemas.openxmlformats.org/officeDocument/2006/relationships/image" Target="media/image446.jpeg"/><Relationship Id="rId32" Type="http://schemas.openxmlformats.org/officeDocument/2006/relationships/image" Target="media/image15.jpeg"/><Relationship Id="rId128" Type="http://schemas.openxmlformats.org/officeDocument/2006/relationships/image" Target="media/image99.jpg"/><Relationship Id="rId335" Type="http://schemas.openxmlformats.org/officeDocument/2006/relationships/image" Target="media/image306.jpeg"/><Relationship Id="rId542" Type="http://schemas.openxmlformats.org/officeDocument/2006/relationships/image" Target="media/image513.jpeg"/><Relationship Id="rId181" Type="http://schemas.openxmlformats.org/officeDocument/2006/relationships/image" Target="media/image152.jpg"/><Relationship Id="rId402" Type="http://schemas.openxmlformats.org/officeDocument/2006/relationships/image" Target="media/image373.jpeg"/><Relationship Id="rId279" Type="http://schemas.openxmlformats.org/officeDocument/2006/relationships/image" Target="media/image250.png"/><Relationship Id="rId486" Type="http://schemas.openxmlformats.org/officeDocument/2006/relationships/image" Target="media/image457.jpeg"/><Relationship Id="rId43" Type="http://schemas.openxmlformats.org/officeDocument/2006/relationships/chart" Target="charts/chart9.xml"/><Relationship Id="rId139" Type="http://schemas.openxmlformats.org/officeDocument/2006/relationships/image" Target="media/image110.jpg"/><Relationship Id="rId346" Type="http://schemas.openxmlformats.org/officeDocument/2006/relationships/image" Target="media/image317.jpeg"/><Relationship Id="rId553" Type="http://schemas.openxmlformats.org/officeDocument/2006/relationships/image" Target="media/image524.jpeg"/><Relationship Id="rId192" Type="http://schemas.openxmlformats.org/officeDocument/2006/relationships/image" Target="media/image163.jpg"/><Relationship Id="rId206" Type="http://schemas.openxmlformats.org/officeDocument/2006/relationships/image" Target="media/image177.jpg"/><Relationship Id="rId413" Type="http://schemas.openxmlformats.org/officeDocument/2006/relationships/image" Target="media/image384.jpeg"/><Relationship Id="rId497" Type="http://schemas.openxmlformats.org/officeDocument/2006/relationships/image" Target="media/image468.jpeg"/><Relationship Id="rId620" Type="http://schemas.openxmlformats.org/officeDocument/2006/relationships/image" Target="media/image588.png"/><Relationship Id="rId357" Type="http://schemas.openxmlformats.org/officeDocument/2006/relationships/image" Target="media/image328.jpeg"/><Relationship Id="rId54" Type="http://schemas.openxmlformats.org/officeDocument/2006/relationships/image" Target="media/image25.jpeg"/><Relationship Id="rId217" Type="http://schemas.openxmlformats.org/officeDocument/2006/relationships/image" Target="media/image188.jpg"/><Relationship Id="rId564" Type="http://schemas.openxmlformats.org/officeDocument/2006/relationships/image" Target="media/image535.jpeg"/><Relationship Id="rId424" Type="http://schemas.openxmlformats.org/officeDocument/2006/relationships/image" Target="media/image395.jpeg"/><Relationship Id="rId631" Type="http://schemas.microsoft.com/office/2007/relationships/hdphoto" Target="media/hdphoto7.wdp"/><Relationship Id="rId270" Type="http://schemas.openxmlformats.org/officeDocument/2006/relationships/image" Target="media/image241.png"/><Relationship Id="rId65" Type="http://schemas.openxmlformats.org/officeDocument/2006/relationships/image" Target="media/image36.jpg"/><Relationship Id="rId130" Type="http://schemas.openxmlformats.org/officeDocument/2006/relationships/image" Target="media/image101.jpg"/><Relationship Id="rId368" Type="http://schemas.openxmlformats.org/officeDocument/2006/relationships/image" Target="media/image339.jpeg"/><Relationship Id="rId575" Type="http://schemas.openxmlformats.org/officeDocument/2006/relationships/image" Target="media/image546.jpeg"/><Relationship Id="rId228" Type="http://schemas.openxmlformats.org/officeDocument/2006/relationships/image" Target="media/image199.jpg"/><Relationship Id="rId435" Type="http://schemas.openxmlformats.org/officeDocument/2006/relationships/image" Target="media/image406.jpeg"/><Relationship Id="rId642" Type="http://schemas.openxmlformats.org/officeDocument/2006/relationships/image" Target="media/image606.png"/><Relationship Id="rId281" Type="http://schemas.openxmlformats.org/officeDocument/2006/relationships/image" Target="media/image252.png"/><Relationship Id="rId502" Type="http://schemas.openxmlformats.org/officeDocument/2006/relationships/image" Target="media/image473.jpeg"/><Relationship Id="rId76" Type="http://schemas.openxmlformats.org/officeDocument/2006/relationships/image" Target="media/image47.jpg"/><Relationship Id="rId141" Type="http://schemas.openxmlformats.org/officeDocument/2006/relationships/image" Target="media/image112.jpg"/><Relationship Id="rId379" Type="http://schemas.openxmlformats.org/officeDocument/2006/relationships/image" Target="media/image350.jpeg"/><Relationship Id="rId586" Type="http://schemas.openxmlformats.org/officeDocument/2006/relationships/image" Target="media/image557.png"/><Relationship Id="rId7" Type="http://schemas.openxmlformats.org/officeDocument/2006/relationships/settings" Target="settings.xml"/><Relationship Id="rId239" Type="http://schemas.openxmlformats.org/officeDocument/2006/relationships/image" Target="media/image210.png"/><Relationship Id="rId446" Type="http://schemas.openxmlformats.org/officeDocument/2006/relationships/image" Target="media/image417.jpeg"/><Relationship Id="rId292" Type="http://schemas.openxmlformats.org/officeDocument/2006/relationships/image" Target="media/image263.jpeg"/><Relationship Id="rId306" Type="http://schemas.openxmlformats.org/officeDocument/2006/relationships/image" Target="media/image277.jpeg"/><Relationship Id="rId87" Type="http://schemas.openxmlformats.org/officeDocument/2006/relationships/image" Target="media/image58.jpg"/><Relationship Id="rId513" Type="http://schemas.openxmlformats.org/officeDocument/2006/relationships/image" Target="media/image484.jpeg"/><Relationship Id="rId597" Type="http://schemas.openxmlformats.org/officeDocument/2006/relationships/image" Target="media/image567.jpeg"/><Relationship Id="rId152" Type="http://schemas.openxmlformats.org/officeDocument/2006/relationships/image" Target="media/image123.jpg"/><Relationship Id="rId457" Type="http://schemas.openxmlformats.org/officeDocument/2006/relationships/image" Target="media/image428.jpeg"/><Relationship Id="rId14" Type="http://schemas.openxmlformats.org/officeDocument/2006/relationships/image" Target="media/image1.png"/><Relationship Id="rId317" Type="http://schemas.openxmlformats.org/officeDocument/2006/relationships/image" Target="media/image288.jpeg"/><Relationship Id="rId524" Type="http://schemas.openxmlformats.org/officeDocument/2006/relationships/image" Target="media/image495.jpeg"/><Relationship Id="rId98" Type="http://schemas.openxmlformats.org/officeDocument/2006/relationships/image" Target="media/image69.jpg"/><Relationship Id="rId163" Type="http://schemas.openxmlformats.org/officeDocument/2006/relationships/image" Target="media/image134.jpg"/><Relationship Id="rId370" Type="http://schemas.openxmlformats.org/officeDocument/2006/relationships/image" Target="media/image341.jpeg"/><Relationship Id="rId230" Type="http://schemas.openxmlformats.org/officeDocument/2006/relationships/image" Target="media/image201.jpg"/><Relationship Id="rId468" Type="http://schemas.openxmlformats.org/officeDocument/2006/relationships/image" Target="media/image439.jpeg"/><Relationship Id="rId25" Type="http://schemas.openxmlformats.org/officeDocument/2006/relationships/image" Target="media/image8.jpeg"/><Relationship Id="rId328" Type="http://schemas.openxmlformats.org/officeDocument/2006/relationships/image" Target="media/image299.jpeg"/><Relationship Id="rId535" Type="http://schemas.openxmlformats.org/officeDocument/2006/relationships/image" Target="media/image506.jpeg"/><Relationship Id="rId174" Type="http://schemas.openxmlformats.org/officeDocument/2006/relationships/image" Target="media/image145.jpg"/><Relationship Id="rId381" Type="http://schemas.openxmlformats.org/officeDocument/2006/relationships/image" Target="media/image352.jpeg"/><Relationship Id="rId602" Type="http://schemas.openxmlformats.org/officeDocument/2006/relationships/image" Target="media/image571.jpeg"/><Relationship Id="rId241" Type="http://schemas.openxmlformats.org/officeDocument/2006/relationships/image" Target="media/image212.png"/><Relationship Id="rId479" Type="http://schemas.openxmlformats.org/officeDocument/2006/relationships/image" Target="media/image450.jpeg"/><Relationship Id="rId36" Type="http://schemas.openxmlformats.org/officeDocument/2006/relationships/image" Target="media/image19.jpeg"/><Relationship Id="rId339" Type="http://schemas.openxmlformats.org/officeDocument/2006/relationships/image" Target="media/image310.jpeg"/><Relationship Id="rId546" Type="http://schemas.openxmlformats.org/officeDocument/2006/relationships/image" Target="media/image517.jpeg"/><Relationship Id="rId101" Type="http://schemas.openxmlformats.org/officeDocument/2006/relationships/image" Target="media/image72.jpg"/><Relationship Id="rId185" Type="http://schemas.openxmlformats.org/officeDocument/2006/relationships/image" Target="media/image156.jpg"/><Relationship Id="rId406" Type="http://schemas.openxmlformats.org/officeDocument/2006/relationships/image" Target="media/image377.jpeg"/><Relationship Id="rId392" Type="http://schemas.openxmlformats.org/officeDocument/2006/relationships/image" Target="media/image363.jpeg"/><Relationship Id="rId613" Type="http://schemas.openxmlformats.org/officeDocument/2006/relationships/image" Target="media/image582.jpeg"/><Relationship Id="rId252" Type="http://schemas.openxmlformats.org/officeDocument/2006/relationships/image" Target="media/image223.png"/><Relationship Id="rId47" Type="http://schemas.openxmlformats.org/officeDocument/2006/relationships/chart" Target="charts/chart13.xml"/><Relationship Id="rId112" Type="http://schemas.openxmlformats.org/officeDocument/2006/relationships/image" Target="media/image83.jpg"/><Relationship Id="rId557" Type="http://schemas.openxmlformats.org/officeDocument/2006/relationships/image" Target="media/image528.jpeg"/><Relationship Id="rId196" Type="http://schemas.openxmlformats.org/officeDocument/2006/relationships/image" Target="media/image167.jpg"/><Relationship Id="rId417" Type="http://schemas.openxmlformats.org/officeDocument/2006/relationships/image" Target="media/image388.jpeg"/><Relationship Id="rId459" Type="http://schemas.openxmlformats.org/officeDocument/2006/relationships/image" Target="media/image430.jpeg"/><Relationship Id="rId624" Type="http://schemas.openxmlformats.org/officeDocument/2006/relationships/image" Target="media/image591.tiff"/><Relationship Id="rId16" Type="http://schemas.openxmlformats.org/officeDocument/2006/relationships/image" Target="media/image2.png"/><Relationship Id="rId221" Type="http://schemas.openxmlformats.org/officeDocument/2006/relationships/image" Target="media/image192.jpg"/><Relationship Id="rId263" Type="http://schemas.openxmlformats.org/officeDocument/2006/relationships/image" Target="media/image234.png"/><Relationship Id="rId319" Type="http://schemas.openxmlformats.org/officeDocument/2006/relationships/image" Target="media/image290.jpeg"/><Relationship Id="rId470" Type="http://schemas.openxmlformats.org/officeDocument/2006/relationships/image" Target="media/image441.jpeg"/><Relationship Id="rId526" Type="http://schemas.openxmlformats.org/officeDocument/2006/relationships/image" Target="media/image497.jpeg"/><Relationship Id="rId58" Type="http://schemas.openxmlformats.org/officeDocument/2006/relationships/image" Target="media/image29.jpeg"/><Relationship Id="rId123" Type="http://schemas.openxmlformats.org/officeDocument/2006/relationships/image" Target="media/image94.jpg"/><Relationship Id="rId330" Type="http://schemas.openxmlformats.org/officeDocument/2006/relationships/image" Target="media/image301.jpeg"/><Relationship Id="rId568" Type="http://schemas.openxmlformats.org/officeDocument/2006/relationships/image" Target="media/image539.jpeg"/><Relationship Id="rId165" Type="http://schemas.openxmlformats.org/officeDocument/2006/relationships/image" Target="media/image136.jpg"/><Relationship Id="rId372" Type="http://schemas.openxmlformats.org/officeDocument/2006/relationships/image" Target="media/image343.jpeg"/><Relationship Id="rId428" Type="http://schemas.openxmlformats.org/officeDocument/2006/relationships/image" Target="media/image399.jpeg"/><Relationship Id="rId635" Type="http://schemas.openxmlformats.org/officeDocument/2006/relationships/image" Target="media/image599.tiff"/><Relationship Id="rId232" Type="http://schemas.openxmlformats.org/officeDocument/2006/relationships/image" Target="media/image203.jpg"/><Relationship Id="rId274" Type="http://schemas.openxmlformats.org/officeDocument/2006/relationships/image" Target="media/image245.png"/><Relationship Id="rId481" Type="http://schemas.openxmlformats.org/officeDocument/2006/relationships/image" Target="media/image452.jpeg"/><Relationship Id="rId27" Type="http://schemas.openxmlformats.org/officeDocument/2006/relationships/image" Target="media/image10.jpeg"/><Relationship Id="rId69" Type="http://schemas.openxmlformats.org/officeDocument/2006/relationships/image" Target="media/image40.jpg"/><Relationship Id="rId134" Type="http://schemas.openxmlformats.org/officeDocument/2006/relationships/image" Target="media/image105.jpg"/><Relationship Id="rId537" Type="http://schemas.openxmlformats.org/officeDocument/2006/relationships/image" Target="media/image508.jpeg"/><Relationship Id="rId579" Type="http://schemas.openxmlformats.org/officeDocument/2006/relationships/image" Target="media/image550.jpeg"/><Relationship Id="rId80" Type="http://schemas.openxmlformats.org/officeDocument/2006/relationships/image" Target="media/image51.jpg"/><Relationship Id="rId176" Type="http://schemas.openxmlformats.org/officeDocument/2006/relationships/image" Target="media/image147.jpg"/><Relationship Id="rId341" Type="http://schemas.openxmlformats.org/officeDocument/2006/relationships/image" Target="media/image312.jpeg"/><Relationship Id="rId383" Type="http://schemas.openxmlformats.org/officeDocument/2006/relationships/image" Target="media/image354.jpeg"/><Relationship Id="rId439" Type="http://schemas.openxmlformats.org/officeDocument/2006/relationships/image" Target="media/image410.jpeg"/><Relationship Id="rId590" Type="http://schemas.openxmlformats.org/officeDocument/2006/relationships/image" Target="media/image561.jpeg"/><Relationship Id="rId604" Type="http://schemas.openxmlformats.org/officeDocument/2006/relationships/image" Target="media/image573.jpeg"/><Relationship Id="rId646" Type="http://schemas.openxmlformats.org/officeDocument/2006/relationships/header" Target="header3.xml"/><Relationship Id="rId201" Type="http://schemas.openxmlformats.org/officeDocument/2006/relationships/image" Target="media/image172.jpg"/><Relationship Id="rId243" Type="http://schemas.openxmlformats.org/officeDocument/2006/relationships/image" Target="media/image214.png"/><Relationship Id="rId285" Type="http://schemas.openxmlformats.org/officeDocument/2006/relationships/image" Target="media/image256.jpeg"/><Relationship Id="rId450" Type="http://schemas.openxmlformats.org/officeDocument/2006/relationships/image" Target="media/image421.jpeg"/><Relationship Id="rId506" Type="http://schemas.openxmlformats.org/officeDocument/2006/relationships/image" Target="media/image477.jpeg"/><Relationship Id="rId38" Type="http://schemas.openxmlformats.org/officeDocument/2006/relationships/image" Target="media/image21.jpeg"/><Relationship Id="rId103" Type="http://schemas.openxmlformats.org/officeDocument/2006/relationships/image" Target="media/image74.jpg"/><Relationship Id="rId310" Type="http://schemas.openxmlformats.org/officeDocument/2006/relationships/image" Target="media/image281.jpeg"/><Relationship Id="rId492" Type="http://schemas.openxmlformats.org/officeDocument/2006/relationships/image" Target="media/image463.jpeg"/><Relationship Id="rId548" Type="http://schemas.openxmlformats.org/officeDocument/2006/relationships/image" Target="media/image519.jpeg"/><Relationship Id="rId91" Type="http://schemas.openxmlformats.org/officeDocument/2006/relationships/image" Target="media/image62.jpg"/><Relationship Id="rId145" Type="http://schemas.openxmlformats.org/officeDocument/2006/relationships/image" Target="media/image116.jpg"/><Relationship Id="rId187" Type="http://schemas.openxmlformats.org/officeDocument/2006/relationships/image" Target="media/image158.jpg"/><Relationship Id="rId352" Type="http://schemas.openxmlformats.org/officeDocument/2006/relationships/image" Target="media/image323.jpeg"/><Relationship Id="rId394" Type="http://schemas.openxmlformats.org/officeDocument/2006/relationships/image" Target="media/image365.jpeg"/><Relationship Id="rId408" Type="http://schemas.openxmlformats.org/officeDocument/2006/relationships/image" Target="media/image379.jpeg"/><Relationship Id="rId615" Type="http://schemas.openxmlformats.org/officeDocument/2006/relationships/image" Target="media/image584.jpeg"/><Relationship Id="rId212" Type="http://schemas.openxmlformats.org/officeDocument/2006/relationships/image" Target="media/image183.jpg"/><Relationship Id="rId254" Type="http://schemas.openxmlformats.org/officeDocument/2006/relationships/image" Target="media/image225.jpeg"/><Relationship Id="rId49" Type="http://schemas.openxmlformats.org/officeDocument/2006/relationships/chart" Target="charts/chart15.xml"/><Relationship Id="rId114" Type="http://schemas.openxmlformats.org/officeDocument/2006/relationships/image" Target="media/image85.jpg"/><Relationship Id="rId296" Type="http://schemas.openxmlformats.org/officeDocument/2006/relationships/image" Target="media/image267.png"/><Relationship Id="rId461" Type="http://schemas.openxmlformats.org/officeDocument/2006/relationships/image" Target="media/image432.jpeg"/><Relationship Id="rId517" Type="http://schemas.openxmlformats.org/officeDocument/2006/relationships/image" Target="media/image488.jpeg"/><Relationship Id="rId559" Type="http://schemas.openxmlformats.org/officeDocument/2006/relationships/image" Target="media/image530.jpeg"/><Relationship Id="rId60" Type="http://schemas.openxmlformats.org/officeDocument/2006/relationships/image" Target="media/image31.jpeg"/><Relationship Id="rId156" Type="http://schemas.openxmlformats.org/officeDocument/2006/relationships/image" Target="media/image127.jpg"/><Relationship Id="rId198" Type="http://schemas.openxmlformats.org/officeDocument/2006/relationships/image" Target="media/image169.jpg"/><Relationship Id="rId321" Type="http://schemas.openxmlformats.org/officeDocument/2006/relationships/image" Target="media/image292.jpeg"/><Relationship Id="rId363" Type="http://schemas.openxmlformats.org/officeDocument/2006/relationships/image" Target="media/image334.jpeg"/><Relationship Id="rId419" Type="http://schemas.openxmlformats.org/officeDocument/2006/relationships/image" Target="media/image390.jpeg"/><Relationship Id="rId570" Type="http://schemas.openxmlformats.org/officeDocument/2006/relationships/image" Target="media/image541.jpeg"/><Relationship Id="rId626" Type="http://schemas.microsoft.com/office/2007/relationships/hdphoto" Target="media/hdphoto5.wdp"/><Relationship Id="rId223" Type="http://schemas.openxmlformats.org/officeDocument/2006/relationships/image" Target="media/image194.jpg"/><Relationship Id="rId430" Type="http://schemas.openxmlformats.org/officeDocument/2006/relationships/image" Target="media/image401.jpeg"/><Relationship Id="rId18" Type="http://schemas.openxmlformats.org/officeDocument/2006/relationships/chart" Target="charts/chart3.xml"/><Relationship Id="rId265" Type="http://schemas.openxmlformats.org/officeDocument/2006/relationships/image" Target="media/image236.jpeg"/><Relationship Id="rId472" Type="http://schemas.openxmlformats.org/officeDocument/2006/relationships/image" Target="media/image443.jpeg"/><Relationship Id="rId528" Type="http://schemas.openxmlformats.org/officeDocument/2006/relationships/image" Target="media/image499.jpeg"/><Relationship Id="rId125" Type="http://schemas.openxmlformats.org/officeDocument/2006/relationships/image" Target="media/image96.jpg"/><Relationship Id="rId167" Type="http://schemas.openxmlformats.org/officeDocument/2006/relationships/image" Target="media/image138.jpg"/><Relationship Id="rId332" Type="http://schemas.openxmlformats.org/officeDocument/2006/relationships/image" Target="media/image303.jpeg"/><Relationship Id="rId374" Type="http://schemas.openxmlformats.org/officeDocument/2006/relationships/image" Target="media/image345.jpeg"/><Relationship Id="rId581" Type="http://schemas.openxmlformats.org/officeDocument/2006/relationships/image" Target="media/image552.jpeg"/><Relationship Id="rId71" Type="http://schemas.openxmlformats.org/officeDocument/2006/relationships/image" Target="media/image42.jpg"/><Relationship Id="rId234" Type="http://schemas.openxmlformats.org/officeDocument/2006/relationships/image" Target="media/image205.jpg"/><Relationship Id="rId637" Type="http://schemas.openxmlformats.org/officeDocument/2006/relationships/image" Target="media/image601.jpeg"/><Relationship Id="rId2" Type="http://schemas.openxmlformats.org/officeDocument/2006/relationships/customXml" Target="../customXml/item2.xml"/><Relationship Id="rId29" Type="http://schemas.openxmlformats.org/officeDocument/2006/relationships/image" Target="media/image12.jpeg"/><Relationship Id="rId276" Type="http://schemas.openxmlformats.org/officeDocument/2006/relationships/image" Target="media/image247.jpeg"/><Relationship Id="rId441" Type="http://schemas.openxmlformats.org/officeDocument/2006/relationships/image" Target="media/image412.jpeg"/><Relationship Id="rId483" Type="http://schemas.openxmlformats.org/officeDocument/2006/relationships/image" Target="media/image454.jpeg"/><Relationship Id="rId539" Type="http://schemas.openxmlformats.org/officeDocument/2006/relationships/image" Target="media/image510.jpeg"/><Relationship Id="rId40" Type="http://schemas.openxmlformats.org/officeDocument/2006/relationships/chart" Target="charts/chart6.xml"/><Relationship Id="rId136" Type="http://schemas.openxmlformats.org/officeDocument/2006/relationships/image" Target="media/image107.jpg"/><Relationship Id="rId178" Type="http://schemas.openxmlformats.org/officeDocument/2006/relationships/image" Target="media/image149.jpg"/><Relationship Id="rId301" Type="http://schemas.openxmlformats.org/officeDocument/2006/relationships/image" Target="media/image272.png"/><Relationship Id="rId343" Type="http://schemas.openxmlformats.org/officeDocument/2006/relationships/image" Target="media/image314.jpeg"/><Relationship Id="rId550" Type="http://schemas.openxmlformats.org/officeDocument/2006/relationships/image" Target="media/image521.jpeg"/><Relationship Id="rId82" Type="http://schemas.openxmlformats.org/officeDocument/2006/relationships/image" Target="media/image53.jpg"/><Relationship Id="rId203" Type="http://schemas.openxmlformats.org/officeDocument/2006/relationships/image" Target="media/image174.jpg"/><Relationship Id="rId385" Type="http://schemas.openxmlformats.org/officeDocument/2006/relationships/image" Target="media/image356.jpeg"/><Relationship Id="rId592" Type="http://schemas.openxmlformats.org/officeDocument/2006/relationships/image" Target="media/image563.png"/><Relationship Id="rId606" Type="http://schemas.openxmlformats.org/officeDocument/2006/relationships/image" Target="media/image575.jpeg"/><Relationship Id="rId648" Type="http://schemas.openxmlformats.org/officeDocument/2006/relationships/theme" Target="theme/theme1.xml"/><Relationship Id="rId245" Type="http://schemas.openxmlformats.org/officeDocument/2006/relationships/image" Target="media/image216.jpeg"/><Relationship Id="rId287" Type="http://schemas.openxmlformats.org/officeDocument/2006/relationships/image" Target="media/image258.jpeg"/><Relationship Id="rId410" Type="http://schemas.openxmlformats.org/officeDocument/2006/relationships/image" Target="media/image381.jpeg"/><Relationship Id="rId452" Type="http://schemas.openxmlformats.org/officeDocument/2006/relationships/image" Target="media/image423.jpeg"/><Relationship Id="rId494" Type="http://schemas.openxmlformats.org/officeDocument/2006/relationships/image" Target="media/image465.jpeg"/><Relationship Id="rId508" Type="http://schemas.openxmlformats.org/officeDocument/2006/relationships/image" Target="media/image479.jpeg"/><Relationship Id="rId105" Type="http://schemas.openxmlformats.org/officeDocument/2006/relationships/image" Target="media/image76.jpg"/><Relationship Id="rId147" Type="http://schemas.openxmlformats.org/officeDocument/2006/relationships/image" Target="media/image118.jpg"/><Relationship Id="rId312" Type="http://schemas.openxmlformats.org/officeDocument/2006/relationships/image" Target="media/image283.jpeg"/><Relationship Id="rId354" Type="http://schemas.openxmlformats.org/officeDocument/2006/relationships/image" Target="media/image325.jpeg"/><Relationship Id="rId51" Type="http://schemas.openxmlformats.org/officeDocument/2006/relationships/image" Target="media/image22.jpeg"/><Relationship Id="rId93" Type="http://schemas.openxmlformats.org/officeDocument/2006/relationships/image" Target="media/image64.jpg"/><Relationship Id="rId189" Type="http://schemas.openxmlformats.org/officeDocument/2006/relationships/image" Target="media/image160.jpg"/><Relationship Id="rId396" Type="http://schemas.openxmlformats.org/officeDocument/2006/relationships/image" Target="media/image367.jpeg"/><Relationship Id="rId561" Type="http://schemas.openxmlformats.org/officeDocument/2006/relationships/image" Target="media/image532.jpeg"/><Relationship Id="rId617" Type="http://schemas.openxmlformats.org/officeDocument/2006/relationships/image" Target="media/image586.jpeg"/><Relationship Id="rId214" Type="http://schemas.openxmlformats.org/officeDocument/2006/relationships/image" Target="media/image185.jpg"/><Relationship Id="rId256" Type="http://schemas.openxmlformats.org/officeDocument/2006/relationships/image" Target="media/image227.jpeg"/><Relationship Id="rId298" Type="http://schemas.openxmlformats.org/officeDocument/2006/relationships/image" Target="media/image269.jpeg"/><Relationship Id="rId421" Type="http://schemas.openxmlformats.org/officeDocument/2006/relationships/image" Target="media/image392.jpeg"/><Relationship Id="rId463" Type="http://schemas.openxmlformats.org/officeDocument/2006/relationships/image" Target="media/image434.jpeg"/><Relationship Id="rId519" Type="http://schemas.openxmlformats.org/officeDocument/2006/relationships/image" Target="media/image490.jpeg"/><Relationship Id="rId116" Type="http://schemas.openxmlformats.org/officeDocument/2006/relationships/image" Target="media/image87.jpg"/><Relationship Id="rId158" Type="http://schemas.openxmlformats.org/officeDocument/2006/relationships/image" Target="media/image129.jpg"/><Relationship Id="rId323" Type="http://schemas.openxmlformats.org/officeDocument/2006/relationships/image" Target="media/image294.jpeg"/><Relationship Id="rId530" Type="http://schemas.openxmlformats.org/officeDocument/2006/relationships/image" Target="media/image501.jpeg"/><Relationship Id="rId20" Type="http://schemas.openxmlformats.org/officeDocument/2006/relationships/image" Target="media/image3.jpeg"/><Relationship Id="rId62" Type="http://schemas.openxmlformats.org/officeDocument/2006/relationships/image" Target="media/image33.jpeg"/><Relationship Id="rId365" Type="http://schemas.openxmlformats.org/officeDocument/2006/relationships/image" Target="media/image336.jpeg"/><Relationship Id="rId572" Type="http://schemas.openxmlformats.org/officeDocument/2006/relationships/image" Target="media/image543.jpeg"/><Relationship Id="rId628" Type="http://schemas.openxmlformats.org/officeDocument/2006/relationships/image" Target="media/image594.png"/><Relationship Id="rId225" Type="http://schemas.openxmlformats.org/officeDocument/2006/relationships/image" Target="media/image196.jpg"/><Relationship Id="rId267" Type="http://schemas.openxmlformats.org/officeDocument/2006/relationships/image" Target="media/image238.jpeg"/><Relationship Id="rId432" Type="http://schemas.openxmlformats.org/officeDocument/2006/relationships/image" Target="media/image403.jpeg"/><Relationship Id="rId474" Type="http://schemas.openxmlformats.org/officeDocument/2006/relationships/image" Target="media/image445.jpeg"/><Relationship Id="rId127" Type="http://schemas.openxmlformats.org/officeDocument/2006/relationships/image" Target="media/image98.jpg"/><Relationship Id="rId31" Type="http://schemas.openxmlformats.org/officeDocument/2006/relationships/image" Target="media/image14.jpeg"/><Relationship Id="rId73" Type="http://schemas.openxmlformats.org/officeDocument/2006/relationships/image" Target="media/image44.jpg"/><Relationship Id="rId169" Type="http://schemas.openxmlformats.org/officeDocument/2006/relationships/image" Target="media/image140.jpg"/><Relationship Id="rId334" Type="http://schemas.openxmlformats.org/officeDocument/2006/relationships/image" Target="media/image305.jpeg"/><Relationship Id="rId376" Type="http://schemas.openxmlformats.org/officeDocument/2006/relationships/image" Target="media/image347.jpeg"/><Relationship Id="rId541" Type="http://schemas.openxmlformats.org/officeDocument/2006/relationships/image" Target="media/image512.jpeg"/><Relationship Id="rId583" Type="http://schemas.openxmlformats.org/officeDocument/2006/relationships/image" Target="media/image554.jpeg"/><Relationship Id="rId639" Type="http://schemas.openxmlformats.org/officeDocument/2006/relationships/image" Target="media/image603.png"/><Relationship Id="rId4" Type="http://schemas.openxmlformats.org/officeDocument/2006/relationships/customXml" Target="../customXml/item4.xml"/><Relationship Id="rId180" Type="http://schemas.openxmlformats.org/officeDocument/2006/relationships/image" Target="media/image151.jpg"/><Relationship Id="rId236" Type="http://schemas.openxmlformats.org/officeDocument/2006/relationships/image" Target="media/image207.jpg"/><Relationship Id="rId278" Type="http://schemas.openxmlformats.org/officeDocument/2006/relationships/image" Target="media/image249.png"/><Relationship Id="rId401" Type="http://schemas.openxmlformats.org/officeDocument/2006/relationships/image" Target="media/image372.jpeg"/><Relationship Id="rId443" Type="http://schemas.openxmlformats.org/officeDocument/2006/relationships/image" Target="media/image414.jpeg"/><Relationship Id="rId303" Type="http://schemas.openxmlformats.org/officeDocument/2006/relationships/image" Target="media/image274.png"/><Relationship Id="rId485" Type="http://schemas.openxmlformats.org/officeDocument/2006/relationships/image" Target="media/image456.jpeg"/><Relationship Id="rId42" Type="http://schemas.openxmlformats.org/officeDocument/2006/relationships/chart" Target="charts/chart8.xml"/><Relationship Id="rId84" Type="http://schemas.openxmlformats.org/officeDocument/2006/relationships/image" Target="media/image55.jpg"/><Relationship Id="rId138" Type="http://schemas.openxmlformats.org/officeDocument/2006/relationships/image" Target="media/image109.jpg"/><Relationship Id="rId345" Type="http://schemas.openxmlformats.org/officeDocument/2006/relationships/image" Target="media/image316.jpeg"/><Relationship Id="rId387" Type="http://schemas.openxmlformats.org/officeDocument/2006/relationships/image" Target="media/image358.jpeg"/><Relationship Id="rId510" Type="http://schemas.openxmlformats.org/officeDocument/2006/relationships/image" Target="media/image481.jpeg"/><Relationship Id="rId552" Type="http://schemas.openxmlformats.org/officeDocument/2006/relationships/image" Target="media/image523.jpeg"/><Relationship Id="rId594" Type="http://schemas.openxmlformats.org/officeDocument/2006/relationships/image" Target="media/image564.jpeg"/><Relationship Id="rId608" Type="http://schemas.openxmlformats.org/officeDocument/2006/relationships/image" Target="media/image577.jpeg"/><Relationship Id="rId191" Type="http://schemas.openxmlformats.org/officeDocument/2006/relationships/image" Target="media/image162.jpg"/><Relationship Id="rId205" Type="http://schemas.openxmlformats.org/officeDocument/2006/relationships/image" Target="media/image176.jpg"/><Relationship Id="rId247" Type="http://schemas.openxmlformats.org/officeDocument/2006/relationships/image" Target="media/image218.jpeg"/><Relationship Id="rId412" Type="http://schemas.openxmlformats.org/officeDocument/2006/relationships/image" Target="media/image383.jpeg"/><Relationship Id="rId107" Type="http://schemas.openxmlformats.org/officeDocument/2006/relationships/image" Target="media/image78.jpg"/><Relationship Id="rId289" Type="http://schemas.openxmlformats.org/officeDocument/2006/relationships/image" Target="media/image260.png"/><Relationship Id="rId454" Type="http://schemas.openxmlformats.org/officeDocument/2006/relationships/image" Target="media/image425.jpeg"/><Relationship Id="rId496" Type="http://schemas.openxmlformats.org/officeDocument/2006/relationships/image" Target="media/image467.jpeg"/><Relationship Id="rId11" Type="http://schemas.openxmlformats.org/officeDocument/2006/relationships/header" Target="header1.xml"/><Relationship Id="rId53" Type="http://schemas.openxmlformats.org/officeDocument/2006/relationships/image" Target="media/image24.jpeg"/><Relationship Id="rId149" Type="http://schemas.openxmlformats.org/officeDocument/2006/relationships/image" Target="media/image120.jpg"/><Relationship Id="rId314" Type="http://schemas.openxmlformats.org/officeDocument/2006/relationships/image" Target="media/image285.jpeg"/><Relationship Id="rId356" Type="http://schemas.openxmlformats.org/officeDocument/2006/relationships/image" Target="media/image327.jpeg"/><Relationship Id="rId398" Type="http://schemas.openxmlformats.org/officeDocument/2006/relationships/image" Target="media/image369.jpeg"/><Relationship Id="rId521" Type="http://schemas.openxmlformats.org/officeDocument/2006/relationships/image" Target="media/image492.jpeg"/><Relationship Id="rId563" Type="http://schemas.openxmlformats.org/officeDocument/2006/relationships/image" Target="media/image534.jpeg"/><Relationship Id="rId619" Type="http://schemas.microsoft.com/office/2007/relationships/hdphoto" Target="media/hdphoto3.wdp"/><Relationship Id="rId95" Type="http://schemas.openxmlformats.org/officeDocument/2006/relationships/image" Target="media/image66.jpg"/><Relationship Id="rId160" Type="http://schemas.openxmlformats.org/officeDocument/2006/relationships/image" Target="media/image131.jpg"/><Relationship Id="rId216" Type="http://schemas.openxmlformats.org/officeDocument/2006/relationships/image" Target="media/image187.jpg"/><Relationship Id="rId423" Type="http://schemas.openxmlformats.org/officeDocument/2006/relationships/image" Target="media/image394.jpeg"/><Relationship Id="rId258" Type="http://schemas.openxmlformats.org/officeDocument/2006/relationships/image" Target="media/image229.png"/><Relationship Id="rId465" Type="http://schemas.openxmlformats.org/officeDocument/2006/relationships/image" Target="media/image436.jpeg"/><Relationship Id="rId630" Type="http://schemas.openxmlformats.org/officeDocument/2006/relationships/image" Target="media/image595.png"/><Relationship Id="rId22" Type="http://schemas.openxmlformats.org/officeDocument/2006/relationships/image" Target="media/image5.jpeg"/><Relationship Id="rId64" Type="http://schemas.openxmlformats.org/officeDocument/2006/relationships/image" Target="media/image35.jpg"/><Relationship Id="rId118" Type="http://schemas.openxmlformats.org/officeDocument/2006/relationships/image" Target="media/image89.jpg"/><Relationship Id="rId325" Type="http://schemas.openxmlformats.org/officeDocument/2006/relationships/image" Target="media/image296.jpeg"/><Relationship Id="rId367" Type="http://schemas.openxmlformats.org/officeDocument/2006/relationships/image" Target="media/image338.jpeg"/><Relationship Id="rId532" Type="http://schemas.openxmlformats.org/officeDocument/2006/relationships/image" Target="media/image503.jpeg"/><Relationship Id="rId574" Type="http://schemas.openxmlformats.org/officeDocument/2006/relationships/image" Target="media/image545.jpeg"/><Relationship Id="rId171" Type="http://schemas.openxmlformats.org/officeDocument/2006/relationships/image" Target="media/image142.jpg"/><Relationship Id="rId227" Type="http://schemas.openxmlformats.org/officeDocument/2006/relationships/image" Target="media/image198.jpg"/><Relationship Id="rId269" Type="http://schemas.openxmlformats.org/officeDocument/2006/relationships/image" Target="media/image240.png"/><Relationship Id="rId434" Type="http://schemas.openxmlformats.org/officeDocument/2006/relationships/image" Target="media/image405.jpeg"/><Relationship Id="rId476" Type="http://schemas.openxmlformats.org/officeDocument/2006/relationships/image" Target="media/image447.jpeg"/><Relationship Id="rId641" Type="http://schemas.openxmlformats.org/officeDocument/2006/relationships/image" Target="media/image605.png"/><Relationship Id="rId33" Type="http://schemas.openxmlformats.org/officeDocument/2006/relationships/image" Target="media/image16.jpeg"/><Relationship Id="rId129" Type="http://schemas.openxmlformats.org/officeDocument/2006/relationships/image" Target="media/image100.jpg"/><Relationship Id="rId280" Type="http://schemas.openxmlformats.org/officeDocument/2006/relationships/image" Target="media/image251.png"/><Relationship Id="rId336" Type="http://schemas.openxmlformats.org/officeDocument/2006/relationships/image" Target="media/image307.jpeg"/><Relationship Id="rId501" Type="http://schemas.openxmlformats.org/officeDocument/2006/relationships/image" Target="media/image472.jpeg"/><Relationship Id="rId543" Type="http://schemas.openxmlformats.org/officeDocument/2006/relationships/image" Target="media/image514.jpeg"/><Relationship Id="rId75" Type="http://schemas.openxmlformats.org/officeDocument/2006/relationships/image" Target="media/image46.jpg"/><Relationship Id="rId140" Type="http://schemas.openxmlformats.org/officeDocument/2006/relationships/image" Target="media/image111.jpg"/><Relationship Id="rId182" Type="http://schemas.openxmlformats.org/officeDocument/2006/relationships/image" Target="media/image153.jpg"/><Relationship Id="rId378" Type="http://schemas.openxmlformats.org/officeDocument/2006/relationships/image" Target="media/image349.jpeg"/><Relationship Id="rId403" Type="http://schemas.openxmlformats.org/officeDocument/2006/relationships/image" Target="media/image374.jpeg"/><Relationship Id="rId585" Type="http://schemas.openxmlformats.org/officeDocument/2006/relationships/image" Target="media/image556.png"/><Relationship Id="rId6" Type="http://schemas.openxmlformats.org/officeDocument/2006/relationships/styles" Target="styles.xml"/><Relationship Id="rId238" Type="http://schemas.openxmlformats.org/officeDocument/2006/relationships/image" Target="media/image209.png"/><Relationship Id="rId445" Type="http://schemas.openxmlformats.org/officeDocument/2006/relationships/image" Target="media/image416.jpeg"/><Relationship Id="rId487" Type="http://schemas.openxmlformats.org/officeDocument/2006/relationships/image" Target="media/image458.jpeg"/><Relationship Id="rId610" Type="http://schemas.openxmlformats.org/officeDocument/2006/relationships/image" Target="media/image579.jpeg"/><Relationship Id="rId291" Type="http://schemas.openxmlformats.org/officeDocument/2006/relationships/image" Target="media/image262.jpeg"/><Relationship Id="rId305" Type="http://schemas.openxmlformats.org/officeDocument/2006/relationships/image" Target="media/image276.jpeg"/><Relationship Id="rId347" Type="http://schemas.openxmlformats.org/officeDocument/2006/relationships/image" Target="media/image318.jpeg"/><Relationship Id="rId512" Type="http://schemas.openxmlformats.org/officeDocument/2006/relationships/image" Target="media/image483.jpeg"/><Relationship Id="rId44" Type="http://schemas.openxmlformats.org/officeDocument/2006/relationships/chart" Target="charts/chart10.xml"/><Relationship Id="rId86" Type="http://schemas.openxmlformats.org/officeDocument/2006/relationships/image" Target="media/image57.jpg"/><Relationship Id="rId151" Type="http://schemas.openxmlformats.org/officeDocument/2006/relationships/image" Target="media/image122.jpg"/><Relationship Id="rId389" Type="http://schemas.openxmlformats.org/officeDocument/2006/relationships/image" Target="media/image360.jpeg"/><Relationship Id="rId554" Type="http://schemas.openxmlformats.org/officeDocument/2006/relationships/image" Target="media/image525.jpeg"/><Relationship Id="rId596" Type="http://schemas.openxmlformats.org/officeDocument/2006/relationships/image" Target="media/image566.jpeg"/><Relationship Id="rId193" Type="http://schemas.openxmlformats.org/officeDocument/2006/relationships/image" Target="media/image164.jpg"/><Relationship Id="rId207" Type="http://schemas.openxmlformats.org/officeDocument/2006/relationships/image" Target="media/image178.jpg"/><Relationship Id="rId249" Type="http://schemas.openxmlformats.org/officeDocument/2006/relationships/image" Target="media/image220.png"/><Relationship Id="rId414" Type="http://schemas.openxmlformats.org/officeDocument/2006/relationships/image" Target="media/image385.jpeg"/><Relationship Id="rId456" Type="http://schemas.openxmlformats.org/officeDocument/2006/relationships/image" Target="media/image427.jpeg"/><Relationship Id="rId498" Type="http://schemas.openxmlformats.org/officeDocument/2006/relationships/image" Target="media/image469.jpeg"/><Relationship Id="rId621" Type="http://schemas.microsoft.com/office/2007/relationships/hdphoto" Target="media/hdphoto4.wdp"/><Relationship Id="rId13" Type="http://schemas.openxmlformats.org/officeDocument/2006/relationships/footer" Target="footer1.xml"/><Relationship Id="rId109" Type="http://schemas.openxmlformats.org/officeDocument/2006/relationships/image" Target="media/image80.jpg"/><Relationship Id="rId260" Type="http://schemas.openxmlformats.org/officeDocument/2006/relationships/image" Target="media/image231.png"/><Relationship Id="rId316" Type="http://schemas.openxmlformats.org/officeDocument/2006/relationships/image" Target="media/image287.jpeg"/><Relationship Id="rId523" Type="http://schemas.openxmlformats.org/officeDocument/2006/relationships/image" Target="media/image494.jpeg"/><Relationship Id="rId55" Type="http://schemas.openxmlformats.org/officeDocument/2006/relationships/image" Target="media/image26.jpeg"/><Relationship Id="rId97" Type="http://schemas.openxmlformats.org/officeDocument/2006/relationships/image" Target="media/image68.jpg"/><Relationship Id="rId120" Type="http://schemas.openxmlformats.org/officeDocument/2006/relationships/image" Target="media/image91.jpg"/><Relationship Id="rId358" Type="http://schemas.openxmlformats.org/officeDocument/2006/relationships/image" Target="media/image329.jpeg"/><Relationship Id="rId565" Type="http://schemas.openxmlformats.org/officeDocument/2006/relationships/image" Target="media/image536.jpeg"/><Relationship Id="rId162" Type="http://schemas.openxmlformats.org/officeDocument/2006/relationships/image" Target="media/image133.jpg"/><Relationship Id="rId218" Type="http://schemas.openxmlformats.org/officeDocument/2006/relationships/image" Target="media/image189.jpg"/><Relationship Id="rId425" Type="http://schemas.openxmlformats.org/officeDocument/2006/relationships/image" Target="media/image396.jpeg"/><Relationship Id="rId467" Type="http://schemas.openxmlformats.org/officeDocument/2006/relationships/image" Target="media/image438.jpeg"/><Relationship Id="rId632" Type="http://schemas.openxmlformats.org/officeDocument/2006/relationships/image" Target="media/image596.jpeg"/><Relationship Id="rId271" Type="http://schemas.openxmlformats.org/officeDocument/2006/relationships/image" Target="media/image242.png"/><Relationship Id="rId24" Type="http://schemas.openxmlformats.org/officeDocument/2006/relationships/image" Target="media/image7.jpeg"/><Relationship Id="rId66" Type="http://schemas.openxmlformats.org/officeDocument/2006/relationships/image" Target="media/image37.jpg"/><Relationship Id="rId131" Type="http://schemas.openxmlformats.org/officeDocument/2006/relationships/image" Target="media/image102.jpg"/><Relationship Id="rId327" Type="http://schemas.openxmlformats.org/officeDocument/2006/relationships/image" Target="media/image298.jpeg"/><Relationship Id="rId369" Type="http://schemas.openxmlformats.org/officeDocument/2006/relationships/image" Target="media/image340.jpeg"/><Relationship Id="rId534" Type="http://schemas.openxmlformats.org/officeDocument/2006/relationships/image" Target="media/image505.jpeg"/><Relationship Id="rId576" Type="http://schemas.openxmlformats.org/officeDocument/2006/relationships/image" Target="media/image547.jpeg"/><Relationship Id="rId173" Type="http://schemas.openxmlformats.org/officeDocument/2006/relationships/image" Target="media/image144.jpg"/><Relationship Id="rId229" Type="http://schemas.openxmlformats.org/officeDocument/2006/relationships/image" Target="media/image200.jpg"/><Relationship Id="rId380" Type="http://schemas.openxmlformats.org/officeDocument/2006/relationships/image" Target="media/image351.jpeg"/><Relationship Id="rId436" Type="http://schemas.openxmlformats.org/officeDocument/2006/relationships/image" Target="media/image407.jpeg"/><Relationship Id="rId601" Type="http://schemas.openxmlformats.org/officeDocument/2006/relationships/image" Target="media/image570.jpeg"/><Relationship Id="rId643" Type="http://schemas.openxmlformats.org/officeDocument/2006/relationships/image" Target="media/image607.png"/><Relationship Id="rId240" Type="http://schemas.openxmlformats.org/officeDocument/2006/relationships/image" Target="media/image211.png"/><Relationship Id="rId478" Type="http://schemas.openxmlformats.org/officeDocument/2006/relationships/image" Target="media/image449.jpeg"/><Relationship Id="rId35" Type="http://schemas.openxmlformats.org/officeDocument/2006/relationships/image" Target="media/image18.jpeg"/><Relationship Id="rId77" Type="http://schemas.openxmlformats.org/officeDocument/2006/relationships/image" Target="media/image48.jpg"/><Relationship Id="rId100" Type="http://schemas.openxmlformats.org/officeDocument/2006/relationships/image" Target="media/image71.jpg"/><Relationship Id="rId282" Type="http://schemas.openxmlformats.org/officeDocument/2006/relationships/image" Target="media/image253.png"/><Relationship Id="rId338" Type="http://schemas.openxmlformats.org/officeDocument/2006/relationships/image" Target="media/image309.jpeg"/><Relationship Id="rId503" Type="http://schemas.openxmlformats.org/officeDocument/2006/relationships/image" Target="media/image474.jpeg"/><Relationship Id="rId545" Type="http://schemas.openxmlformats.org/officeDocument/2006/relationships/image" Target="media/image516.jpeg"/><Relationship Id="rId587" Type="http://schemas.openxmlformats.org/officeDocument/2006/relationships/image" Target="media/image558.png"/><Relationship Id="rId8" Type="http://schemas.openxmlformats.org/officeDocument/2006/relationships/webSettings" Target="webSettings.xml"/><Relationship Id="rId142" Type="http://schemas.openxmlformats.org/officeDocument/2006/relationships/image" Target="media/image113.jpg"/><Relationship Id="rId184" Type="http://schemas.openxmlformats.org/officeDocument/2006/relationships/image" Target="media/image155.jpg"/><Relationship Id="rId391" Type="http://schemas.openxmlformats.org/officeDocument/2006/relationships/image" Target="media/image362.jpeg"/><Relationship Id="rId405" Type="http://schemas.openxmlformats.org/officeDocument/2006/relationships/image" Target="media/image376.jpeg"/><Relationship Id="rId447" Type="http://schemas.openxmlformats.org/officeDocument/2006/relationships/image" Target="media/image418.jpeg"/><Relationship Id="rId612" Type="http://schemas.openxmlformats.org/officeDocument/2006/relationships/image" Target="media/image581.jpeg"/><Relationship Id="rId251" Type="http://schemas.openxmlformats.org/officeDocument/2006/relationships/image" Target="media/image222.png"/><Relationship Id="rId489" Type="http://schemas.openxmlformats.org/officeDocument/2006/relationships/image" Target="media/image460.jpeg"/><Relationship Id="rId46" Type="http://schemas.openxmlformats.org/officeDocument/2006/relationships/chart" Target="charts/chart12.xml"/><Relationship Id="rId293" Type="http://schemas.openxmlformats.org/officeDocument/2006/relationships/image" Target="media/image264.jpeg"/><Relationship Id="rId307" Type="http://schemas.openxmlformats.org/officeDocument/2006/relationships/image" Target="media/image278.jpeg"/><Relationship Id="rId349" Type="http://schemas.openxmlformats.org/officeDocument/2006/relationships/image" Target="media/image320.jpeg"/><Relationship Id="rId514" Type="http://schemas.openxmlformats.org/officeDocument/2006/relationships/image" Target="media/image485.jpeg"/><Relationship Id="rId556" Type="http://schemas.openxmlformats.org/officeDocument/2006/relationships/image" Target="media/image527.jpeg"/><Relationship Id="rId88" Type="http://schemas.openxmlformats.org/officeDocument/2006/relationships/image" Target="media/image59.jpg"/><Relationship Id="rId111" Type="http://schemas.openxmlformats.org/officeDocument/2006/relationships/image" Target="media/image82.jpg"/><Relationship Id="rId153" Type="http://schemas.openxmlformats.org/officeDocument/2006/relationships/image" Target="media/image124.jpg"/><Relationship Id="rId195" Type="http://schemas.openxmlformats.org/officeDocument/2006/relationships/image" Target="media/image166.jpg"/><Relationship Id="rId209" Type="http://schemas.openxmlformats.org/officeDocument/2006/relationships/image" Target="media/image180.jpg"/><Relationship Id="rId360" Type="http://schemas.openxmlformats.org/officeDocument/2006/relationships/image" Target="media/image331.jpeg"/><Relationship Id="rId416" Type="http://schemas.openxmlformats.org/officeDocument/2006/relationships/image" Target="media/image387.jpeg"/><Relationship Id="rId598" Type="http://schemas.openxmlformats.org/officeDocument/2006/relationships/image" Target="media/image568.png"/><Relationship Id="rId220" Type="http://schemas.openxmlformats.org/officeDocument/2006/relationships/image" Target="media/image191.jpg"/><Relationship Id="rId458" Type="http://schemas.openxmlformats.org/officeDocument/2006/relationships/image" Target="media/image429.jpeg"/><Relationship Id="rId623" Type="http://schemas.openxmlformats.org/officeDocument/2006/relationships/image" Target="media/image590.jpeg"/><Relationship Id="rId15" Type="http://schemas.openxmlformats.org/officeDocument/2006/relationships/chart" Target="charts/chart1.xml"/><Relationship Id="rId57" Type="http://schemas.openxmlformats.org/officeDocument/2006/relationships/image" Target="media/image28.jpeg"/><Relationship Id="rId262" Type="http://schemas.openxmlformats.org/officeDocument/2006/relationships/image" Target="media/image233.png"/><Relationship Id="rId318" Type="http://schemas.openxmlformats.org/officeDocument/2006/relationships/image" Target="media/image289.jpeg"/><Relationship Id="rId525" Type="http://schemas.openxmlformats.org/officeDocument/2006/relationships/image" Target="media/image496.jpeg"/><Relationship Id="rId567" Type="http://schemas.openxmlformats.org/officeDocument/2006/relationships/image" Target="media/image538.jpeg"/><Relationship Id="rId99" Type="http://schemas.openxmlformats.org/officeDocument/2006/relationships/image" Target="media/image70.jpg"/><Relationship Id="rId122" Type="http://schemas.openxmlformats.org/officeDocument/2006/relationships/image" Target="media/image93.jpg"/><Relationship Id="rId164" Type="http://schemas.openxmlformats.org/officeDocument/2006/relationships/image" Target="media/image135.jpg"/><Relationship Id="rId371" Type="http://schemas.openxmlformats.org/officeDocument/2006/relationships/image" Target="media/image342.jpeg"/><Relationship Id="rId427" Type="http://schemas.openxmlformats.org/officeDocument/2006/relationships/image" Target="media/image398.jpeg"/><Relationship Id="rId469" Type="http://schemas.openxmlformats.org/officeDocument/2006/relationships/image" Target="media/image440.jpeg"/><Relationship Id="rId634" Type="http://schemas.openxmlformats.org/officeDocument/2006/relationships/image" Target="media/image598.jpeg"/><Relationship Id="rId26" Type="http://schemas.openxmlformats.org/officeDocument/2006/relationships/image" Target="media/image9.jpeg"/><Relationship Id="rId231" Type="http://schemas.openxmlformats.org/officeDocument/2006/relationships/image" Target="media/image202.jpg"/><Relationship Id="rId273" Type="http://schemas.openxmlformats.org/officeDocument/2006/relationships/image" Target="media/image244.png"/><Relationship Id="rId329" Type="http://schemas.openxmlformats.org/officeDocument/2006/relationships/image" Target="media/image300.jpeg"/><Relationship Id="rId480" Type="http://schemas.openxmlformats.org/officeDocument/2006/relationships/image" Target="media/image451.jpeg"/><Relationship Id="rId536" Type="http://schemas.openxmlformats.org/officeDocument/2006/relationships/image" Target="media/image507.jpeg"/><Relationship Id="rId68" Type="http://schemas.openxmlformats.org/officeDocument/2006/relationships/image" Target="media/image39.jpg"/><Relationship Id="rId133" Type="http://schemas.openxmlformats.org/officeDocument/2006/relationships/image" Target="media/image104.jpg"/><Relationship Id="rId175" Type="http://schemas.openxmlformats.org/officeDocument/2006/relationships/image" Target="media/image146.jpg"/><Relationship Id="rId340" Type="http://schemas.openxmlformats.org/officeDocument/2006/relationships/image" Target="media/image311.jpeg"/><Relationship Id="rId578" Type="http://schemas.openxmlformats.org/officeDocument/2006/relationships/image" Target="media/image549.jpeg"/><Relationship Id="rId200" Type="http://schemas.openxmlformats.org/officeDocument/2006/relationships/image" Target="media/image171.jpg"/><Relationship Id="rId382" Type="http://schemas.openxmlformats.org/officeDocument/2006/relationships/image" Target="media/image353.jpeg"/><Relationship Id="rId438" Type="http://schemas.openxmlformats.org/officeDocument/2006/relationships/image" Target="media/image409.jpeg"/><Relationship Id="rId603" Type="http://schemas.openxmlformats.org/officeDocument/2006/relationships/image" Target="media/image572.jpeg"/><Relationship Id="rId645" Type="http://schemas.openxmlformats.org/officeDocument/2006/relationships/image" Target="media/image609.png"/><Relationship Id="rId242" Type="http://schemas.openxmlformats.org/officeDocument/2006/relationships/image" Target="media/image213.png"/><Relationship Id="rId284" Type="http://schemas.openxmlformats.org/officeDocument/2006/relationships/image" Target="media/image255.png"/><Relationship Id="rId491" Type="http://schemas.openxmlformats.org/officeDocument/2006/relationships/image" Target="media/image462.jpeg"/><Relationship Id="rId505" Type="http://schemas.openxmlformats.org/officeDocument/2006/relationships/image" Target="media/image476.jpeg"/><Relationship Id="rId37" Type="http://schemas.openxmlformats.org/officeDocument/2006/relationships/image" Target="media/image20.jpeg"/><Relationship Id="rId79" Type="http://schemas.openxmlformats.org/officeDocument/2006/relationships/image" Target="media/image50.jpg"/><Relationship Id="rId102" Type="http://schemas.openxmlformats.org/officeDocument/2006/relationships/image" Target="media/image73.jpg"/><Relationship Id="rId144" Type="http://schemas.openxmlformats.org/officeDocument/2006/relationships/image" Target="media/image115.jpg"/><Relationship Id="rId547" Type="http://schemas.openxmlformats.org/officeDocument/2006/relationships/image" Target="media/image518.jpeg"/><Relationship Id="rId589" Type="http://schemas.openxmlformats.org/officeDocument/2006/relationships/image" Target="media/image560.jpeg"/><Relationship Id="rId90" Type="http://schemas.openxmlformats.org/officeDocument/2006/relationships/image" Target="media/image61.jpg"/><Relationship Id="rId186" Type="http://schemas.openxmlformats.org/officeDocument/2006/relationships/image" Target="media/image157.jpg"/><Relationship Id="rId351" Type="http://schemas.openxmlformats.org/officeDocument/2006/relationships/image" Target="media/image322.jpeg"/><Relationship Id="rId393" Type="http://schemas.openxmlformats.org/officeDocument/2006/relationships/image" Target="media/image364.jpeg"/><Relationship Id="rId407" Type="http://schemas.openxmlformats.org/officeDocument/2006/relationships/image" Target="media/image378.jpeg"/><Relationship Id="rId449" Type="http://schemas.openxmlformats.org/officeDocument/2006/relationships/image" Target="media/image420.jpeg"/><Relationship Id="rId614" Type="http://schemas.openxmlformats.org/officeDocument/2006/relationships/image" Target="media/image583.jpeg"/><Relationship Id="rId211" Type="http://schemas.openxmlformats.org/officeDocument/2006/relationships/image" Target="media/image182.jpg"/><Relationship Id="rId253" Type="http://schemas.openxmlformats.org/officeDocument/2006/relationships/image" Target="media/image224.png"/><Relationship Id="rId295" Type="http://schemas.openxmlformats.org/officeDocument/2006/relationships/image" Target="media/image266.png"/><Relationship Id="rId309" Type="http://schemas.openxmlformats.org/officeDocument/2006/relationships/image" Target="media/image280.jpeg"/><Relationship Id="rId460" Type="http://schemas.openxmlformats.org/officeDocument/2006/relationships/image" Target="media/image431.jpeg"/><Relationship Id="rId516" Type="http://schemas.openxmlformats.org/officeDocument/2006/relationships/image" Target="media/image487.jpeg"/><Relationship Id="rId48" Type="http://schemas.openxmlformats.org/officeDocument/2006/relationships/chart" Target="charts/chart14.xml"/><Relationship Id="rId113" Type="http://schemas.openxmlformats.org/officeDocument/2006/relationships/image" Target="media/image84.jpg"/><Relationship Id="rId320" Type="http://schemas.openxmlformats.org/officeDocument/2006/relationships/image" Target="media/image291.jpeg"/><Relationship Id="rId558" Type="http://schemas.openxmlformats.org/officeDocument/2006/relationships/image" Target="media/image529.jpeg"/><Relationship Id="rId155" Type="http://schemas.openxmlformats.org/officeDocument/2006/relationships/image" Target="media/image126.jpg"/><Relationship Id="rId197" Type="http://schemas.openxmlformats.org/officeDocument/2006/relationships/image" Target="media/image168.jpg"/><Relationship Id="rId362" Type="http://schemas.openxmlformats.org/officeDocument/2006/relationships/image" Target="media/image333.jpeg"/><Relationship Id="rId418" Type="http://schemas.openxmlformats.org/officeDocument/2006/relationships/image" Target="media/image389.jpeg"/><Relationship Id="rId625" Type="http://schemas.openxmlformats.org/officeDocument/2006/relationships/image" Target="media/image592.png"/><Relationship Id="rId222" Type="http://schemas.openxmlformats.org/officeDocument/2006/relationships/image" Target="media/image193.jpg"/><Relationship Id="rId264" Type="http://schemas.openxmlformats.org/officeDocument/2006/relationships/image" Target="media/image235.jpeg"/><Relationship Id="rId471" Type="http://schemas.openxmlformats.org/officeDocument/2006/relationships/image" Target="media/image442.jpeg"/><Relationship Id="rId17" Type="http://schemas.openxmlformats.org/officeDocument/2006/relationships/chart" Target="charts/chart2.xml"/><Relationship Id="rId59" Type="http://schemas.openxmlformats.org/officeDocument/2006/relationships/image" Target="media/image30.jpeg"/><Relationship Id="rId124" Type="http://schemas.openxmlformats.org/officeDocument/2006/relationships/image" Target="media/image95.jpg"/><Relationship Id="rId527" Type="http://schemas.openxmlformats.org/officeDocument/2006/relationships/image" Target="media/image498.jpeg"/><Relationship Id="rId569" Type="http://schemas.openxmlformats.org/officeDocument/2006/relationships/image" Target="media/image540.jpeg"/><Relationship Id="rId70" Type="http://schemas.openxmlformats.org/officeDocument/2006/relationships/image" Target="media/image41.jpg"/><Relationship Id="rId166" Type="http://schemas.openxmlformats.org/officeDocument/2006/relationships/image" Target="media/image137.jpg"/><Relationship Id="rId331" Type="http://schemas.openxmlformats.org/officeDocument/2006/relationships/image" Target="media/image302.jpeg"/><Relationship Id="rId373" Type="http://schemas.openxmlformats.org/officeDocument/2006/relationships/image" Target="media/image344.jpeg"/><Relationship Id="rId429" Type="http://schemas.openxmlformats.org/officeDocument/2006/relationships/image" Target="media/image400.jpeg"/><Relationship Id="rId580" Type="http://schemas.openxmlformats.org/officeDocument/2006/relationships/image" Target="media/image551.jpeg"/><Relationship Id="rId636" Type="http://schemas.openxmlformats.org/officeDocument/2006/relationships/image" Target="media/image600.jpeg"/><Relationship Id="rId1" Type="http://schemas.openxmlformats.org/officeDocument/2006/relationships/customXml" Target="../customXml/item1.xml"/><Relationship Id="rId233" Type="http://schemas.openxmlformats.org/officeDocument/2006/relationships/image" Target="media/image204.jpg"/><Relationship Id="rId440" Type="http://schemas.openxmlformats.org/officeDocument/2006/relationships/image" Target="media/image411.jpeg"/><Relationship Id="rId28" Type="http://schemas.openxmlformats.org/officeDocument/2006/relationships/image" Target="media/image11.jpeg"/><Relationship Id="rId275" Type="http://schemas.openxmlformats.org/officeDocument/2006/relationships/image" Target="media/image246.jpeg"/><Relationship Id="rId300" Type="http://schemas.openxmlformats.org/officeDocument/2006/relationships/image" Target="media/image271.jpeg"/><Relationship Id="rId482" Type="http://schemas.openxmlformats.org/officeDocument/2006/relationships/image" Target="media/image453.jpeg"/><Relationship Id="rId538" Type="http://schemas.openxmlformats.org/officeDocument/2006/relationships/image" Target="media/image509.jpeg"/><Relationship Id="rId81" Type="http://schemas.openxmlformats.org/officeDocument/2006/relationships/image" Target="media/image52.jpg"/><Relationship Id="rId135" Type="http://schemas.openxmlformats.org/officeDocument/2006/relationships/image" Target="media/image106.jpg"/><Relationship Id="rId177" Type="http://schemas.openxmlformats.org/officeDocument/2006/relationships/image" Target="media/image148.jpg"/><Relationship Id="rId342" Type="http://schemas.openxmlformats.org/officeDocument/2006/relationships/image" Target="media/image313.jpeg"/><Relationship Id="rId384" Type="http://schemas.openxmlformats.org/officeDocument/2006/relationships/image" Target="media/image355.jpeg"/><Relationship Id="rId591" Type="http://schemas.openxmlformats.org/officeDocument/2006/relationships/image" Target="media/image562.jpeg"/><Relationship Id="rId605" Type="http://schemas.openxmlformats.org/officeDocument/2006/relationships/image" Target="media/image574.jpeg"/><Relationship Id="rId202" Type="http://schemas.openxmlformats.org/officeDocument/2006/relationships/image" Target="media/image173.jpg"/><Relationship Id="rId244" Type="http://schemas.openxmlformats.org/officeDocument/2006/relationships/image" Target="media/image215.jpeg"/><Relationship Id="rId647" Type="http://schemas.openxmlformats.org/officeDocument/2006/relationships/fontTable" Target="fontTable.xml"/><Relationship Id="rId39" Type="http://schemas.openxmlformats.org/officeDocument/2006/relationships/chart" Target="charts/chart5.xml"/><Relationship Id="rId286" Type="http://schemas.openxmlformats.org/officeDocument/2006/relationships/image" Target="media/image257.jpeg"/><Relationship Id="rId451" Type="http://schemas.openxmlformats.org/officeDocument/2006/relationships/image" Target="media/image422.jpeg"/><Relationship Id="rId493" Type="http://schemas.openxmlformats.org/officeDocument/2006/relationships/image" Target="media/image464.jpeg"/><Relationship Id="rId507" Type="http://schemas.openxmlformats.org/officeDocument/2006/relationships/image" Target="media/image478.jpeg"/><Relationship Id="rId549" Type="http://schemas.openxmlformats.org/officeDocument/2006/relationships/image" Target="media/image520.jpeg"/><Relationship Id="rId50" Type="http://schemas.openxmlformats.org/officeDocument/2006/relationships/chart" Target="charts/chart16.xml"/><Relationship Id="rId104" Type="http://schemas.openxmlformats.org/officeDocument/2006/relationships/image" Target="media/image75.jpg"/><Relationship Id="rId146" Type="http://schemas.openxmlformats.org/officeDocument/2006/relationships/image" Target="media/image117.jpg"/><Relationship Id="rId188" Type="http://schemas.openxmlformats.org/officeDocument/2006/relationships/image" Target="media/image159.jpg"/><Relationship Id="rId311" Type="http://schemas.openxmlformats.org/officeDocument/2006/relationships/image" Target="media/image282.jpeg"/><Relationship Id="rId353" Type="http://schemas.openxmlformats.org/officeDocument/2006/relationships/image" Target="media/image324.jpeg"/><Relationship Id="rId395" Type="http://schemas.openxmlformats.org/officeDocument/2006/relationships/image" Target="media/image366.jpeg"/><Relationship Id="rId409" Type="http://schemas.openxmlformats.org/officeDocument/2006/relationships/image" Target="media/image380.jpeg"/><Relationship Id="rId560" Type="http://schemas.openxmlformats.org/officeDocument/2006/relationships/image" Target="media/image531.jpeg"/><Relationship Id="rId92" Type="http://schemas.openxmlformats.org/officeDocument/2006/relationships/image" Target="media/image63.jpg"/><Relationship Id="rId213" Type="http://schemas.openxmlformats.org/officeDocument/2006/relationships/image" Target="media/image184.jpg"/><Relationship Id="rId420" Type="http://schemas.openxmlformats.org/officeDocument/2006/relationships/image" Target="media/image391.jpeg"/><Relationship Id="rId616" Type="http://schemas.openxmlformats.org/officeDocument/2006/relationships/image" Target="media/image585.jpeg"/><Relationship Id="rId255" Type="http://schemas.openxmlformats.org/officeDocument/2006/relationships/image" Target="media/image226.jpeg"/><Relationship Id="rId297" Type="http://schemas.openxmlformats.org/officeDocument/2006/relationships/image" Target="media/image268.jpeg"/><Relationship Id="rId462" Type="http://schemas.openxmlformats.org/officeDocument/2006/relationships/image" Target="media/image433.jpeg"/><Relationship Id="rId518" Type="http://schemas.openxmlformats.org/officeDocument/2006/relationships/image" Target="media/image489.jpeg"/><Relationship Id="rId115" Type="http://schemas.openxmlformats.org/officeDocument/2006/relationships/image" Target="media/image86.jpg"/><Relationship Id="rId157" Type="http://schemas.openxmlformats.org/officeDocument/2006/relationships/image" Target="media/image128.jpg"/><Relationship Id="rId322" Type="http://schemas.openxmlformats.org/officeDocument/2006/relationships/image" Target="media/image293.jpeg"/><Relationship Id="rId364" Type="http://schemas.openxmlformats.org/officeDocument/2006/relationships/image" Target="media/image335.jpeg"/><Relationship Id="rId61" Type="http://schemas.openxmlformats.org/officeDocument/2006/relationships/image" Target="media/image32.jpeg"/><Relationship Id="rId199" Type="http://schemas.openxmlformats.org/officeDocument/2006/relationships/image" Target="media/image170.jpg"/><Relationship Id="rId571" Type="http://schemas.openxmlformats.org/officeDocument/2006/relationships/image" Target="media/image542.jpeg"/><Relationship Id="rId627" Type="http://schemas.openxmlformats.org/officeDocument/2006/relationships/image" Target="media/image593.png"/><Relationship Id="rId19" Type="http://schemas.openxmlformats.org/officeDocument/2006/relationships/chart" Target="charts/chart4.xml"/><Relationship Id="rId224" Type="http://schemas.openxmlformats.org/officeDocument/2006/relationships/image" Target="media/image195.jpg"/><Relationship Id="rId266" Type="http://schemas.openxmlformats.org/officeDocument/2006/relationships/image" Target="media/image237.jpeg"/><Relationship Id="rId431" Type="http://schemas.openxmlformats.org/officeDocument/2006/relationships/image" Target="media/image402.jpeg"/><Relationship Id="rId473" Type="http://schemas.openxmlformats.org/officeDocument/2006/relationships/image" Target="media/image444.jpeg"/><Relationship Id="rId529" Type="http://schemas.openxmlformats.org/officeDocument/2006/relationships/image" Target="media/image500.jpeg"/><Relationship Id="rId30" Type="http://schemas.openxmlformats.org/officeDocument/2006/relationships/image" Target="media/image13.jpeg"/><Relationship Id="rId126" Type="http://schemas.openxmlformats.org/officeDocument/2006/relationships/image" Target="media/image97.jpg"/><Relationship Id="rId168" Type="http://schemas.openxmlformats.org/officeDocument/2006/relationships/image" Target="media/image139.jpg"/><Relationship Id="rId333" Type="http://schemas.openxmlformats.org/officeDocument/2006/relationships/image" Target="media/image304.jpeg"/><Relationship Id="rId540" Type="http://schemas.openxmlformats.org/officeDocument/2006/relationships/image" Target="media/image511.jpeg"/><Relationship Id="rId72" Type="http://schemas.openxmlformats.org/officeDocument/2006/relationships/image" Target="media/image43.jpg"/><Relationship Id="rId375" Type="http://schemas.openxmlformats.org/officeDocument/2006/relationships/image" Target="media/image346.jpeg"/><Relationship Id="rId582" Type="http://schemas.openxmlformats.org/officeDocument/2006/relationships/image" Target="media/image553.jpeg"/><Relationship Id="rId638" Type="http://schemas.openxmlformats.org/officeDocument/2006/relationships/image" Target="media/image602.png"/><Relationship Id="rId3" Type="http://schemas.openxmlformats.org/officeDocument/2006/relationships/customXml" Target="../customXml/item3.xml"/><Relationship Id="rId235" Type="http://schemas.openxmlformats.org/officeDocument/2006/relationships/image" Target="media/image206.jpg"/><Relationship Id="rId277" Type="http://schemas.openxmlformats.org/officeDocument/2006/relationships/image" Target="media/image248.jpeg"/><Relationship Id="rId400" Type="http://schemas.openxmlformats.org/officeDocument/2006/relationships/image" Target="media/image371.jpeg"/><Relationship Id="rId442" Type="http://schemas.openxmlformats.org/officeDocument/2006/relationships/image" Target="media/image413.jpeg"/><Relationship Id="rId484" Type="http://schemas.openxmlformats.org/officeDocument/2006/relationships/image" Target="media/image455.jpeg"/><Relationship Id="rId137" Type="http://schemas.openxmlformats.org/officeDocument/2006/relationships/image" Target="media/image108.jpg"/><Relationship Id="rId302" Type="http://schemas.openxmlformats.org/officeDocument/2006/relationships/image" Target="media/image273.png"/><Relationship Id="rId344" Type="http://schemas.openxmlformats.org/officeDocument/2006/relationships/image" Target="media/image315.jpeg"/><Relationship Id="rId41" Type="http://schemas.openxmlformats.org/officeDocument/2006/relationships/chart" Target="charts/chart7.xml"/><Relationship Id="rId83" Type="http://schemas.openxmlformats.org/officeDocument/2006/relationships/image" Target="media/image54.jpg"/><Relationship Id="rId179" Type="http://schemas.openxmlformats.org/officeDocument/2006/relationships/image" Target="media/image150.jpg"/><Relationship Id="rId386" Type="http://schemas.openxmlformats.org/officeDocument/2006/relationships/image" Target="media/image357.jpeg"/><Relationship Id="rId551" Type="http://schemas.openxmlformats.org/officeDocument/2006/relationships/image" Target="media/image522.jpeg"/><Relationship Id="rId593" Type="http://schemas.microsoft.com/office/2007/relationships/hdphoto" Target="media/hdphoto1.wdp"/><Relationship Id="rId607" Type="http://schemas.openxmlformats.org/officeDocument/2006/relationships/image" Target="media/image576.jpeg"/><Relationship Id="rId190" Type="http://schemas.openxmlformats.org/officeDocument/2006/relationships/image" Target="media/image161.jpg"/><Relationship Id="rId204" Type="http://schemas.openxmlformats.org/officeDocument/2006/relationships/image" Target="media/image175.jpg"/><Relationship Id="rId246" Type="http://schemas.openxmlformats.org/officeDocument/2006/relationships/image" Target="media/image217.jpeg"/><Relationship Id="rId288" Type="http://schemas.openxmlformats.org/officeDocument/2006/relationships/image" Target="media/image259.png"/><Relationship Id="rId411" Type="http://schemas.openxmlformats.org/officeDocument/2006/relationships/image" Target="media/image382.jpeg"/><Relationship Id="rId453" Type="http://schemas.openxmlformats.org/officeDocument/2006/relationships/image" Target="media/image424.jpeg"/><Relationship Id="rId509" Type="http://schemas.openxmlformats.org/officeDocument/2006/relationships/image" Target="media/image480.jpeg"/><Relationship Id="rId106" Type="http://schemas.openxmlformats.org/officeDocument/2006/relationships/image" Target="media/image77.jpg"/><Relationship Id="rId313" Type="http://schemas.openxmlformats.org/officeDocument/2006/relationships/image" Target="media/image284.jpeg"/><Relationship Id="rId495" Type="http://schemas.openxmlformats.org/officeDocument/2006/relationships/image" Target="media/image466.jpeg"/><Relationship Id="rId10" Type="http://schemas.openxmlformats.org/officeDocument/2006/relationships/endnotes" Target="endnotes.xml"/><Relationship Id="rId52" Type="http://schemas.openxmlformats.org/officeDocument/2006/relationships/image" Target="media/image23.jpeg"/><Relationship Id="rId94" Type="http://schemas.openxmlformats.org/officeDocument/2006/relationships/image" Target="media/image65.jpg"/><Relationship Id="rId148" Type="http://schemas.openxmlformats.org/officeDocument/2006/relationships/image" Target="media/image119.jpg"/><Relationship Id="rId355" Type="http://schemas.openxmlformats.org/officeDocument/2006/relationships/image" Target="media/image326.jpeg"/><Relationship Id="rId397" Type="http://schemas.openxmlformats.org/officeDocument/2006/relationships/image" Target="media/image368.jpeg"/><Relationship Id="rId520" Type="http://schemas.openxmlformats.org/officeDocument/2006/relationships/image" Target="media/image491.jpeg"/><Relationship Id="rId562" Type="http://schemas.openxmlformats.org/officeDocument/2006/relationships/image" Target="media/image533.jpeg"/><Relationship Id="rId618" Type="http://schemas.openxmlformats.org/officeDocument/2006/relationships/image" Target="media/image587.png"/><Relationship Id="rId215" Type="http://schemas.openxmlformats.org/officeDocument/2006/relationships/image" Target="media/image186.jpg"/><Relationship Id="rId257" Type="http://schemas.openxmlformats.org/officeDocument/2006/relationships/image" Target="media/image228.jpeg"/><Relationship Id="rId422" Type="http://schemas.openxmlformats.org/officeDocument/2006/relationships/image" Target="media/image393.jpeg"/><Relationship Id="rId464" Type="http://schemas.openxmlformats.org/officeDocument/2006/relationships/image" Target="media/image435.jpeg"/><Relationship Id="rId299" Type="http://schemas.openxmlformats.org/officeDocument/2006/relationships/image" Target="media/image270.jpeg"/><Relationship Id="rId63" Type="http://schemas.openxmlformats.org/officeDocument/2006/relationships/image" Target="media/image34.jpg"/><Relationship Id="rId159" Type="http://schemas.openxmlformats.org/officeDocument/2006/relationships/image" Target="media/image130.jpg"/><Relationship Id="rId366" Type="http://schemas.openxmlformats.org/officeDocument/2006/relationships/image" Target="media/image337.jpeg"/><Relationship Id="rId573" Type="http://schemas.openxmlformats.org/officeDocument/2006/relationships/image" Target="media/image544.jpeg"/><Relationship Id="rId226" Type="http://schemas.openxmlformats.org/officeDocument/2006/relationships/image" Target="media/image197.jpg"/><Relationship Id="rId433" Type="http://schemas.openxmlformats.org/officeDocument/2006/relationships/image" Target="media/image404.jpeg"/><Relationship Id="rId640" Type="http://schemas.openxmlformats.org/officeDocument/2006/relationships/image" Target="media/image604.png"/><Relationship Id="rId74" Type="http://schemas.openxmlformats.org/officeDocument/2006/relationships/image" Target="media/image45.jpg"/><Relationship Id="rId377" Type="http://schemas.openxmlformats.org/officeDocument/2006/relationships/image" Target="media/image348.jpeg"/><Relationship Id="rId500" Type="http://schemas.openxmlformats.org/officeDocument/2006/relationships/image" Target="media/image471.jpeg"/><Relationship Id="rId584" Type="http://schemas.openxmlformats.org/officeDocument/2006/relationships/image" Target="media/image555.png"/><Relationship Id="rId5" Type="http://schemas.openxmlformats.org/officeDocument/2006/relationships/numbering" Target="numbering.xml"/><Relationship Id="rId237" Type="http://schemas.openxmlformats.org/officeDocument/2006/relationships/image" Target="media/image208.jpg"/><Relationship Id="rId444" Type="http://schemas.openxmlformats.org/officeDocument/2006/relationships/image" Target="media/image415.jpeg"/><Relationship Id="rId290" Type="http://schemas.openxmlformats.org/officeDocument/2006/relationships/image" Target="media/image261.jpeg"/><Relationship Id="rId304" Type="http://schemas.openxmlformats.org/officeDocument/2006/relationships/image" Target="media/image275.jpeg"/><Relationship Id="rId388" Type="http://schemas.openxmlformats.org/officeDocument/2006/relationships/image" Target="media/image359.jpeg"/><Relationship Id="rId511" Type="http://schemas.openxmlformats.org/officeDocument/2006/relationships/image" Target="media/image482.jpeg"/><Relationship Id="rId609" Type="http://schemas.openxmlformats.org/officeDocument/2006/relationships/image" Target="media/image578.jpeg"/><Relationship Id="rId85" Type="http://schemas.openxmlformats.org/officeDocument/2006/relationships/image" Target="media/image56.jpg"/><Relationship Id="rId150" Type="http://schemas.openxmlformats.org/officeDocument/2006/relationships/image" Target="media/image121.jpg"/><Relationship Id="rId595" Type="http://schemas.openxmlformats.org/officeDocument/2006/relationships/image" Target="media/image565.jpeg"/><Relationship Id="rId248" Type="http://schemas.openxmlformats.org/officeDocument/2006/relationships/image" Target="media/image219.png"/><Relationship Id="rId455" Type="http://schemas.openxmlformats.org/officeDocument/2006/relationships/image" Target="media/image426.jpeg"/><Relationship Id="rId12" Type="http://schemas.openxmlformats.org/officeDocument/2006/relationships/header" Target="header2.xml"/><Relationship Id="rId108" Type="http://schemas.openxmlformats.org/officeDocument/2006/relationships/image" Target="media/image79.jpg"/><Relationship Id="rId315" Type="http://schemas.openxmlformats.org/officeDocument/2006/relationships/image" Target="media/image286.jpeg"/><Relationship Id="rId522" Type="http://schemas.openxmlformats.org/officeDocument/2006/relationships/image" Target="media/image493.jpeg"/><Relationship Id="rId96" Type="http://schemas.openxmlformats.org/officeDocument/2006/relationships/image" Target="media/image67.jpg"/><Relationship Id="rId161" Type="http://schemas.openxmlformats.org/officeDocument/2006/relationships/image" Target="media/image132.jpg"/><Relationship Id="rId399" Type="http://schemas.openxmlformats.org/officeDocument/2006/relationships/image" Target="media/image370.jpeg"/><Relationship Id="rId259" Type="http://schemas.openxmlformats.org/officeDocument/2006/relationships/image" Target="media/image230.png"/><Relationship Id="rId466" Type="http://schemas.openxmlformats.org/officeDocument/2006/relationships/image" Target="media/image437.jpeg"/><Relationship Id="rId23" Type="http://schemas.openxmlformats.org/officeDocument/2006/relationships/image" Target="media/image6.jpeg"/><Relationship Id="rId119" Type="http://schemas.openxmlformats.org/officeDocument/2006/relationships/image" Target="media/image90.jpg"/><Relationship Id="rId326" Type="http://schemas.openxmlformats.org/officeDocument/2006/relationships/image" Target="media/image297.jpeg"/><Relationship Id="rId533" Type="http://schemas.openxmlformats.org/officeDocument/2006/relationships/image" Target="media/image504.jpeg"/><Relationship Id="rId172" Type="http://schemas.openxmlformats.org/officeDocument/2006/relationships/image" Target="media/image143.jpg"/><Relationship Id="rId477" Type="http://schemas.openxmlformats.org/officeDocument/2006/relationships/image" Target="media/image448.jpeg"/><Relationship Id="rId600" Type="http://schemas.openxmlformats.org/officeDocument/2006/relationships/image" Target="media/image569.jpeg"/><Relationship Id="rId337" Type="http://schemas.openxmlformats.org/officeDocument/2006/relationships/image" Target="media/image308.jpeg"/><Relationship Id="rId34" Type="http://schemas.openxmlformats.org/officeDocument/2006/relationships/image" Target="media/image17.jpeg"/><Relationship Id="rId544" Type="http://schemas.openxmlformats.org/officeDocument/2006/relationships/image" Target="media/image515.jpeg"/><Relationship Id="rId183" Type="http://schemas.openxmlformats.org/officeDocument/2006/relationships/image" Target="media/image154.jpg"/><Relationship Id="rId390" Type="http://schemas.openxmlformats.org/officeDocument/2006/relationships/image" Target="media/image361.jpeg"/><Relationship Id="rId404" Type="http://schemas.openxmlformats.org/officeDocument/2006/relationships/image" Target="media/image375.jpeg"/><Relationship Id="rId611" Type="http://schemas.openxmlformats.org/officeDocument/2006/relationships/image" Target="media/image580.jpeg"/><Relationship Id="rId250" Type="http://schemas.openxmlformats.org/officeDocument/2006/relationships/image" Target="media/image221.png"/><Relationship Id="rId488" Type="http://schemas.openxmlformats.org/officeDocument/2006/relationships/image" Target="media/image459.jpeg"/><Relationship Id="rId45" Type="http://schemas.openxmlformats.org/officeDocument/2006/relationships/chart" Target="charts/chart11.xml"/><Relationship Id="rId110" Type="http://schemas.openxmlformats.org/officeDocument/2006/relationships/image" Target="media/image81.jpg"/><Relationship Id="rId348" Type="http://schemas.openxmlformats.org/officeDocument/2006/relationships/image" Target="media/image319.jpeg"/><Relationship Id="rId555" Type="http://schemas.openxmlformats.org/officeDocument/2006/relationships/image" Target="media/image526.jpeg"/><Relationship Id="rId194" Type="http://schemas.openxmlformats.org/officeDocument/2006/relationships/image" Target="media/image165.jpg"/><Relationship Id="rId208" Type="http://schemas.openxmlformats.org/officeDocument/2006/relationships/image" Target="media/image179.jpg"/><Relationship Id="rId415" Type="http://schemas.openxmlformats.org/officeDocument/2006/relationships/image" Target="media/image386.jpeg"/><Relationship Id="rId622" Type="http://schemas.openxmlformats.org/officeDocument/2006/relationships/image" Target="media/image589.jpeg"/><Relationship Id="rId261" Type="http://schemas.openxmlformats.org/officeDocument/2006/relationships/image" Target="media/image232.png"/><Relationship Id="rId499" Type="http://schemas.openxmlformats.org/officeDocument/2006/relationships/image" Target="media/image470.jpeg"/><Relationship Id="rId56" Type="http://schemas.openxmlformats.org/officeDocument/2006/relationships/image" Target="media/image27.png"/><Relationship Id="rId359" Type="http://schemas.openxmlformats.org/officeDocument/2006/relationships/image" Target="media/image330.jpeg"/><Relationship Id="rId566" Type="http://schemas.openxmlformats.org/officeDocument/2006/relationships/image" Target="media/image537.jpeg"/><Relationship Id="rId121" Type="http://schemas.openxmlformats.org/officeDocument/2006/relationships/image" Target="media/image92.jpg"/><Relationship Id="rId219" Type="http://schemas.openxmlformats.org/officeDocument/2006/relationships/image" Target="media/image190.jpg"/><Relationship Id="rId426" Type="http://schemas.openxmlformats.org/officeDocument/2006/relationships/image" Target="media/image397.jpeg"/><Relationship Id="rId633" Type="http://schemas.openxmlformats.org/officeDocument/2006/relationships/image" Target="media/image597.tiff"/><Relationship Id="rId67" Type="http://schemas.openxmlformats.org/officeDocument/2006/relationships/image" Target="media/image38.jpg"/><Relationship Id="rId272" Type="http://schemas.openxmlformats.org/officeDocument/2006/relationships/image" Target="media/image243.png"/><Relationship Id="rId577" Type="http://schemas.openxmlformats.org/officeDocument/2006/relationships/image" Target="media/image548.jpeg"/><Relationship Id="rId132" Type="http://schemas.openxmlformats.org/officeDocument/2006/relationships/image" Target="media/image103.jpg"/><Relationship Id="rId437" Type="http://schemas.openxmlformats.org/officeDocument/2006/relationships/image" Target="media/image408.jpeg"/><Relationship Id="rId644" Type="http://schemas.openxmlformats.org/officeDocument/2006/relationships/image" Target="media/image608.png"/><Relationship Id="rId283" Type="http://schemas.openxmlformats.org/officeDocument/2006/relationships/image" Target="media/image254.png"/><Relationship Id="rId490" Type="http://schemas.openxmlformats.org/officeDocument/2006/relationships/image" Target="media/image461.jpeg"/><Relationship Id="rId504" Type="http://schemas.openxmlformats.org/officeDocument/2006/relationships/image" Target="media/image475.jpeg"/><Relationship Id="rId78" Type="http://schemas.openxmlformats.org/officeDocument/2006/relationships/image" Target="media/image49.jpg"/><Relationship Id="rId143" Type="http://schemas.openxmlformats.org/officeDocument/2006/relationships/image" Target="media/image114.jpg"/><Relationship Id="rId350" Type="http://schemas.openxmlformats.org/officeDocument/2006/relationships/image" Target="media/image321.jpeg"/><Relationship Id="rId588" Type="http://schemas.openxmlformats.org/officeDocument/2006/relationships/image" Target="media/image559.jpeg"/><Relationship Id="rId9" Type="http://schemas.openxmlformats.org/officeDocument/2006/relationships/footnotes" Target="footnotes.xml"/><Relationship Id="rId210" Type="http://schemas.openxmlformats.org/officeDocument/2006/relationships/image" Target="media/image181.jpg"/><Relationship Id="rId448" Type="http://schemas.openxmlformats.org/officeDocument/2006/relationships/image" Target="media/image419.jpeg"/><Relationship Id="rId294" Type="http://schemas.openxmlformats.org/officeDocument/2006/relationships/image" Target="media/image265.png"/><Relationship Id="rId308" Type="http://schemas.openxmlformats.org/officeDocument/2006/relationships/image" Target="media/image279.jpeg"/><Relationship Id="rId515" Type="http://schemas.openxmlformats.org/officeDocument/2006/relationships/image" Target="media/image486.jpeg"/><Relationship Id="rId89" Type="http://schemas.openxmlformats.org/officeDocument/2006/relationships/image" Target="media/image60.jpg"/><Relationship Id="rId154" Type="http://schemas.openxmlformats.org/officeDocument/2006/relationships/image" Target="media/image125.jpg"/><Relationship Id="rId361" Type="http://schemas.openxmlformats.org/officeDocument/2006/relationships/image" Target="media/image332.jpeg"/><Relationship Id="rId599" Type="http://schemas.microsoft.com/office/2007/relationships/hdphoto" Target="media/hdphoto2.wd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iveutk-my.sharepoint.com/personal/gbastos_vols_utk_edu/Documents/Desktop/JWMRP%20Graphs/Radiographs%20graph.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gbastos\OneDrive%20-%20University%20of%20Tennessee\Desktop\histo%20response%20graph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gbastos\OneDrive%20-%20University%20of%20Tennessee\Desktop\histo%20response%20graph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gbastos\OneDrive%20-%20University%20of%20Tennessee\Desktop\histo%20response%20graph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gbastos\OneDrive%20-%20University%20of%20Tennessee\Desktop\histo%20response%20graph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gbastos\OneDrive%20-%20University%20of%20Tennessee\Desktop\histo%20response%20graph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gabrielabastos\Downloads\Vancomycin%20Goat%20Plasma%20%20PBS%20Anderson%20June%20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gabrielabastos\Downloads\Vancomycin%20Goat%20Plasma%20%20PBS%20Anderson%20June%202024.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gabrielabastos\Desktop\JWMRP%20-%20Final%20report\table%20themograph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gabrielabastos\iCloud%20Drive%20(Archive)%20-%202\Desktop\JWMRP%20Results%20\Graphs%20pressure%20ma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gabrielabastos\iCloud%20Drive%20(Archive)%20-%202\Desktop\JWMRP%20Results%20\Graphs%20pressure%20ma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gabrielabastos\iCloud%20Drive%20(Archive)%20-%202\Desktop\JWMRP%20Results%20\Graphs%20pressure%20ma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gabrielabastos\iCloud%20Drive%20(Archive)%20-%202\Desktop\JWMRP%20Results%20\Graphs%20pressure%20ma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gabrielabastos\iCloud%20Drive%20(Archive)%20-%202\Desktop\JWMRP%20Results%20\Graphs%20pressure%20ma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40048118985126"/>
          <c:y val="2.5649633143074366E-2"/>
          <c:w val="0.72926596675415567"/>
          <c:h val="0.77229950422863813"/>
        </c:manualLayout>
      </c:layout>
      <c:barChart>
        <c:barDir val="col"/>
        <c:grouping val="clustered"/>
        <c:varyColors val="0"/>
        <c:ser>
          <c:idx val="0"/>
          <c:order val="0"/>
          <c:tx>
            <c:strRef>
              <c:f>Sheet1!$G$6</c:f>
              <c:strCache>
                <c:ptCount val="1"/>
                <c:pt idx="0">
                  <c:v>SBA</c:v>
                </c:pt>
              </c:strCache>
            </c:strRef>
          </c:tx>
          <c:spPr>
            <a:solidFill>
              <a:schemeClr val="accent6">
                <a:alpha val="70000"/>
              </a:schemeClr>
            </a:solidFill>
            <a:ln>
              <a:noFill/>
            </a:ln>
            <a:effectLst/>
          </c:spPr>
          <c:invertIfNegative val="0"/>
          <c:cat>
            <c:strRef>
              <c:f>Sheet1!$D$8:$D$14</c:f>
              <c:strCache>
                <c:ptCount val="7"/>
                <c:pt idx="0">
                  <c:v>7</c:v>
                </c:pt>
                <c:pt idx="1">
                  <c:v>14</c:v>
                </c:pt>
                <c:pt idx="2">
                  <c:v>28</c:v>
                </c:pt>
                <c:pt idx="3">
                  <c:v>42</c:v>
                </c:pt>
                <c:pt idx="4">
                  <c:v>56</c:v>
                </c:pt>
                <c:pt idx="5">
                  <c:v>70</c:v>
                </c:pt>
                <c:pt idx="6">
                  <c:v>84</c:v>
                </c:pt>
              </c:strCache>
            </c:strRef>
          </c:cat>
          <c:val>
            <c:numRef>
              <c:f>Sheet1!$G$8:$G$14</c:f>
              <c:numCache>
                <c:formatCode>General</c:formatCode>
                <c:ptCount val="7"/>
                <c:pt idx="0">
                  <c:v>0.33</c:v>
                </c:pt>
                <c:pt idx="1">
                  <c:v>0.67</c:v>
                </c:pt>
                <c:pt idx="2">
                  <c:v>1</c:v>
                </c:pt>
                <c:pt idx="3">
                  <c:v>1</c:v>
                </c:pt>
                <c:pt idx="4">
                  <c:v>1.33</c:v>
                </c:pt>
                <c:pt idx="5">
                  <c:v>1.67</c:v>
                </c:pt>
                <c:pt idx="6">
                  <c:v>1.83</c:v>
                </c:pt>
              </c:numCache>
            </c:numRef>
          </c:val>
          <c:extLst>
            <c:ext xmlns:c16="http://schemas.microsoft.com/office/drawing/2014/chart" uri="{C3380CC4-5D6E-409C-BE32-E72D297353CC}">
              <c16:uniqueId val="{00000000-84E5-4CA9-BBEF-5720C84864AC}"/>
            </c:ext>
          </c:extLst>
        </c:ser>
        <c:ser>
          <c:idx val="1"/>
          <c:order val="1"/>
          <c:tx>
            <c:strRef>
              <c:f>Sheet1!$F$6</c:f>
              <c:strCache>
                <c:ptCount val="1"/>
                <c:pt idx="0">
                  <c:v>SB</c:v>
                </c:pt>
              </c:strCache>
            </c:strRef>
          </c:tx>
          <c:spPr>
            <a:solidFill>
              <a:srgbClr val="00B050">
                <a:alpha val="70000"/>
              </a:srgbClr>
            </a:solidFill>
            <a:ln>
              <a:noFill/>
            </a:ln>
            <a:effectLst/>
          </c:spPr>
          <c:invertIfNegative val="0"/>
          <c:cat>
            <c:strRef>
              <c:f>Sheet1!$D$8:$D$14</c:f>
              <c:strCache>
                <c:ptCount val="7"/>
                <c:pt idx="0">
                  <c:v>7</c:v>
                </c:pt>
                <c:pt idx="1">
                  <c:v>14</c:v>
                </c:pt>
                <c:pt idx="2">
                  <c:v>28</c:v>
                </c:pt>
                <c:pt idx="3">
                  <c:v>42</c:v>
                </c:pt>
                <c:pt idx="4">
                  <c:v>56</c:v>
                </c:pt>
                <c:pt idx="5">
                  <c:v>70</c:v>
                </c:pt>
                <c:pt idx="6">
                  <c:v>84</c:v>
                </c:pt>
              </c:strCache>
            </c:strRef>
          </c:cat>
          <c:val>
            <c:numRef>
              <c:f>Sheet1!$F$8:$F$11</c:f>
              <c:numCache>
                <c:formatCode>General</c:formatCode>
                <c:ptCount val="4"/>
                <c:pt idx="0">
                  <c:v>0.67</c:v>
                </c:pt>
                <c:pt idx="1">
                  <c:v>1.5</c:v>
                </c:pt>
                <c:pt idx="2">
                  <c:v>1.67</c:v>
                </c:pt>
                <c:pt idx="3">
                  <c:v>2.67</c:v>
                </c:pt>
              </c:numCache>
            </c:numRef>
          </c:val>
          <c:extLst>
            <c:ext xmlns:c16="http://schemas.microsoft.com/office/drawing/2014/chart" uri="{C3380CC4-5D6E-409C-BE32-E72D297353CC}">
              <c16:uniqueId val="{00000001-84E5-4CA9-BBEF-5720C84864AC}"/>
            </c:ext>
          </c:extLst>
        </c:ser>
        <c:ser>
          <c:idx val="2"/>
          <c:order val="2"/>
          <c:tx>
            <c:strRef>
              <c:f>Sheet1!$E$6</c:f>
              <c:strCache>
                <c:ptCount val="1"/>
                <c:pt idx="0">
                  <c:v>SA</c:v>
                </c:pt>
              </c:strCache>
            </c:strRef>
          </c:tx>
          <c:spPr>
            <a:solidFill>
              <a:schemeClr val="accent1">
                <a:alpha val="70000"/>
              </a:schemeClr>
            </a:solidFill>
            <a:ln>
              <a:noFill/>
            </a:ln>
            <a:effectLst/>
          </c:spPr>
          <c:invertIfNegative val="0"/>
          <c:errBars>
            <c:errBarType val="both"/>
            <c:errValType val="stdErr"/>
            <c:noEndCap val="0"/>
            <c:spPr>
              <a:noFill/>
              <a:ln w="9525">
                <a:solidFill>
                  <a:schemeClr val="tx1">
                    <a:lumMod val="65000"/>
                    <a:lumOff val="35000"/>
                  </a:schemeClr>
                </a:solidFill>
                <a:round/>
              </a:ln>
              <a:effectLst/>
            </c:spPr>
          </c:errBars>
          <c:cat>
            <c:strRef>
              <c:f>Sheet1!$D$8:$D$14</c:f>
              <c:strCache>
                <c:ptCount val="7"/>
                <c:pt idx="0">
                  <c:v>7</c:v>
                </c:pt>
                <c:pt idx="1">
                  <c:v>14</c:v>
                </c:pt>
                <c:pt idx="2">
                  <c:v>28</c:v>
                </c:pt>
                <c:pt idx="3">
                  <c:v>42</c:v>
                </c:pt>
                <c:pt idx="4">
                  <c:v>56</c:v>
                </c:pt>
                <c:pt idx="5">
                  <c:v>70</c:v>
                </c:pt>
                <c:pt idx="6">
                  <c:v>84</c:v>
                </c:pt>
              </c:strCache>
            </c:strRef>
          </c:cat>
          <c:val>
            <c:numRef>
              <c:f>Sheet1!$E$8:$E$14</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2-84E5-4CA9-BBEF-5720C84864AC}"/>
            </c:ext>
          </c:extLst>
        </c:ser>
        <c:ser>
          <c:idx val="3"/>
          <c:order val="3"/>
          <c:tx>
            <c:strRef>
              <c:f>Sheet1!$H$6</c:f>
              <c:strCache>
                <c:ptCount val="1"/>
                <c:pt idx="0">
                  <c:v>NS</c:v>
                </c:pt>
              </c:strCache>
            </c:strRef>
          </c:tx>
          <c:spPr>
            <a:solidFill>
              <a:srgbClr val="7030A0">
                <a:alpha val="70000"/>
              </a:srgbClr>
            </a:solidFill>
            <a:ln>
              <a:noFill/>
            </a:ln>
            <a:effectLst/>
          </c:spPr>
          <c:invertIfNegative val="0"/>
          <c:cat>
            <c:strRef>
              <c:f>Sheet1!$D$8:$D$14</c:f>
              <c:strCache>
                <c:ptCount val="7"/>
                <c:pt idx="0">
                  <c:v>7</c:v>
                </c:pt>
                <c:pt idx="1">
                  <c:v>14</c:v>
                </c:pt>
                <c:pt idx="2">
                  <c:v>28</c:v>
                </c:pt>
                <c:pt idx="3">
                  <c:v>42</c:v>
                </c:pt>
                <c:pt idx="4">
                  <c:v>56</c:v>
                </c:pt>
                <c:pt idx="5">
                  <c:v>70</c:v>
                </c:pt>
                <c:pt idx="6">
                  <c:v>84</c:v>
                </c:pt>
              </c:strCache>
            </c:strRef>
          </c:cat>
          <c:val>
            <c:numRef>
              <c:f>Sheet1!$H$8:$H$14</c:f>
              <c:numCache>
                <c:formatCode>General</c:formatCode>
                <c:ptCount val="7"/>
                <c:pt idx="0">
                  <c:v>0</c:v>
                </c:pt>
                <c:pt idx="1">
                  <c:v>0</c:v>
                </c:pt>
                <c:pt idx="2">
                  <c:v>0</c:v>
                </c:pt>
                <c:pt idx="3">
                  <c:v>0.17</c:v>
                </c:pt>
                <c:pt idx="4">
                  <c:v>0.17</c:v>
                </c:pt>
                <c:pt idx="5">
                  <c:v>0.17</c:v>
                </c:pt>
                <c:pt idx="6">
                  <c:v>0.2</c:v>
                </c:pt>
              </c:numCache>
            </c:numRef>
          </c:val>
          <c:extLst>
            <c:ext xmlns:c16="http://schemas.microsoft.com/office/drawing/2014/chart" uri="{C3380CC4-5D6E-409C-BE32-E72D297353CC}">
              <c16:uniqueId val="{00000003-84E5-4CA9-BBEF-5720C84864AC}"/>
            </c:ext>
          </c:extLst>
        </c:ser>
        <c:dLbls>
          <c:showLegendKey val="0"/>
          <c:showVal val="0"/>
          <c:showCatName val="0"/>
          <c:showSerName val="0"/>
          <c:showPercent val="0"/>
          <c:showBubbleSize val="0"/>
        </c:dLbls>
        <c:gapWidth val="80"/>
        <c:overlap val="25"/>
        <c:axId val="1721620288"/>
        <c:axId val="1721622784"/>
      </c:barChart>
      <c:catAx>
        <c:axId val="1721620288"/>
        <c:scaling>
          <c:orientation val="minMax"/>
        </c:scaling>
        <c:delete val="0"/>
        <c:axPos val="b"/>
        <c:title>
          <c:tx>
            <c:rich>
              <a:bodyPr rot="0" spcFirstLastPara="1" vertOverflow="ellipsis" vert="horz" wrap="square" anchor="ctr" anchorCtr="1"/>
              <a:lstStyle/>
              <a:p>
                <a:pPr>
                  <a:defRPr sz="1050" b="0" i="0" u="none" strike="noStrike" kern="1200" cap="all" baseline="0">
                    <a:solidFill>
                      <a:schemeClr val="tx1">
                        <a:lumMod val="65000"/>
                        <a:lumOff val="35000"/>
                      </a:schemeClr>
                    </a:solidFill>
                    <a:latin typeface="+mn-lt"/>
                    <a:ea typeface="+mn-ea"/>
                    <a:cs typeface="+mn-cs"/>
                  </a:defRPr>
                </a:pPr>
                <a:r>
                  <a:rPr lang="en-US" sz="1050"/>
                  <a:t>Time point</a:t>
                </a:r>
              </a:p>
            </c:rich>
          </c:tx>
          <c:layout>
            <c:manualLayout>
              <c:xMode val="edge"/>
              <c:yMode val="edge"/>
              <c:x val="0.42432598783740444"/>
              <c:y val="0.87247248182610593"/>
            </c:manualLayout>
          </c:layout>
          <c:overlay val="0"/>
          <c:spPr>
            <a:noFill/>
            <a:ln>
              <a:noFill/>
            </a:ln>
            <a:effectLst/>
          </c:spPr>
          <c:txPr>
            <a:bodyPr rot="0" spcFirstLastPara="1" vertOverflow="ellipsis" vert="horz" wrap="square" anchor="ctr" anchorCtr="1"/>
            <a:lstStyle/>
            <a:p>
              <a:pPr>
                <a:defRPr sz="105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cap="none" spc="20" normalizeH="0" baseline="0">
                <a:solidFill>
                  <a:schemeClr val="tx1">
                    <a:lumMod val="65000"/>
                    <a:lumOff val="35000"/>
                  </a:schemeClr>
                </a:solidFill>
                <a:latin typeface="+mn-lt"/>
                <a:ea typeface="+mn-ea"/>
                <a:cs typeface="+mn-cs"/>
              </a:defRPr>
            </a:pPr>
            <a:endParaRPr lang="en-US"/>
          </a:p>
        </c:txPr>
        <c:crossAx val="1721622784"/>
        <c:crosses val="autoZero"/>
        <c:auto val="1"/>
        <c:lblAlgn val="ctr"/>
        <c:lblOffset val="100"/>
        <c:noMultiLvlLbl val="0"/>
      </c:catAx>
      <c:valAx>
        <c:axId val="1721622784"/>
        <c:scaling>
          <c:orientation val="minMax"/>
          <c:max val="3"/>
          <c:min val="0"/>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1197" b="0" i="0" u="none" strike="noStrike" kern="1200" cap="all" baseline="0">
                    <a:solidFill>
                      <a:schemeClr val="tx1">
                        <a:lumMod val="65000"/>
                        <a:lumOff val="35000"/>
                      </a:schemeClr>
                    </a:solidFill>
                    <a:latin typeface="+mn-lt"/>
                    <a:ea typeface="+mn-ea"/>
                    <a:cs typeface="+mn-cs"/>
                  </a:defRPr>
                </a:pPr>
                <a:r>
                  <a:rPr lang="en-US"/>
                  <a:t>Score</a:t>
                </a:r>
              </a:p>
            </c:rich>
          </c:tx>
          <c:layout>
            <c:manualLayout>
              <c:xMode val="edge"/>
              <c:yMode val="edge"/>
              <c:x val="3.9441678992002986E-3"/>
              <c:y val="0.33604234127146781"/>
            </c:manualLayout>
          </c:layout>
          <c:overlay val="0"/>
          <c:spPr>
            <a:noFill/>
            <a:ln>
              <a:noFill/>
            </a:ln>
            <a:effectLst/>
          </c:spPr>
          <c:txPr>
            <a:bodyPr rot="-5400000" spcFirstLastPara="1" vertOverflow="ellipsis" vert="horz" wrap="square" anchor="ctr" anchorCtr="1"/>
            <a:lstStyle/>
            <a:p>
              <a:pPr>
                <a:defRPr sz="1197"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spc="20" baseline="0">
                <a:solidFill>
                  <a:schemeClr val="tx1">
                    <a:lumMod val="65000"/>
                    <a:lumOff val="35000"/>
                  </a:schemeClr>
                </a:solidFill>
                <a:latin typeface="+mn-lt"/>
                <a:ea typeface="+mn-ea"/>
                <a:cs typeface="+mn-cs"/>
              </a:defRPr>
            </a:pPr>
            <a:endParaRPr lang="en-US"/>
          </a:p>
        </c:txPr>
        <c:crossAx val="1721620288"/>
        <c:crosses val="autoZero"/>
        <c:crossBetween val="between"/>
      </c:valAx>
      <c:spPr>
        <a:noFill/>
        <a:ln>
          <a:noFill/>
        </a:ln>
        <a:effectLst/>
      </c:spPr>
    </c:plotArea>
    <c:legend>
      <c:legendPos val="b"/>
      <c:layout>
        <c:manualLayout>
          <c:xMode val="edge"/>
          <c:yMode val="edge"/>
          <c:x val="0.35458826247781516"/>
          <c:y val="0.92326448253860716"/>
          <c:w val="0.29082327585348317"/>
          <c:h val="6.9318495395752147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CR</c:v>
          </c:tx>
          <c:spPr>
            <a:solidFill>
              <a:schemeClr val="accent1"/>
            </a:solidFill>
            <a:ln>
              <a:noFill/>
            </a:ln>
            <a:effectLst/>
          </c:spPr>
          <c:invertIfNegative val="0"/>
          <c:cat>
            <c:multiLvlStrRef>
              <c:f>Sheet1!$N$51:$O$62</c:f>
              <c:multiLvlStrCache>
                <c:ptCount val="12"/>
                <c:lvl>
                  <c:pt idx="0">
                    <c:v>0</c:v>
                  </c:pt>
                  <c:pt idx="1">
                    <c:v>1</c:v>
                  </c:pt>
                  <c:pt idx="2">
                    <c:v>2</c:v>
                  </c:pt>
                  <c:pt idx="3">
                    <c:v>0</c:v>
                  </c:pt>
                  <c:pt idx="4">
                    <c:v>1</c:v>
                  </c:pt>
                  <c:pt idx="5">
                    <c:v>2</c:v>
                  </c:pt>
                  <c:pt idx="6">
                    <c:v>0</c:v>
                  </c:pt>
                  <c:pt idx="7">
                    <c:v>1</c:v>
                  </c:pt>
                  <c:pt idx="8">
                    <c:v>2</c:v>
                  </c:pt>
                  <c:pt idx="9">
                    <c:v>0</c:v>
                  </c:pt>
                  <c:pt idx="10">
                    <c:v>1</c:v>
                  </c:pt>
                  <c:pt idx="11">
                    <c:v>2</c:v>
                  </c:pt>
                </c:lvl>
                <c:lvl>
                  <c:pt idx="0">
                    <c:v>SA</c:v>
                  </c:pt>
                  <c:pt idx="3">
                    <c:v>SB</c:v>
                  </c:pt>
                  <c:pt idx="6">
                    <c:v>SBA</c:v>
                  </c:pt>
                  <c:pt idx="9">
                    <c:v>NS</c:v>
                  </c:pt>
                </c:lvl>
              </c:multiLvlStrCache>
            </c:multiLvlStrRef>
          </c:cat>
          <c:val>
            <c:numRef>
              <c:f>Sheet1!$P$51:$P$62</c:f>
              <c:numCache>
                <c:formatCode>General</c:formatCode>
                <c:ptCount val="12"/>
                <c:pt idx="0">
                  <c:v>1</c:v>
                </c:pt>
                <c:pt idx="1">
                  <c:v>4</c:v>
                </c:pt>
                <c:pt idx="2">
                  <c:v>0</c:v>
                </c:pt>
                <c:pt idx="3">
                  <c:v>0</c:v>
                </c:pt>
                <c:pt idx="4">
                  <c:v>0</c:v>
                </c:pt>
                <c:pt idx="5">
                  <c:v>6</c:v>
                </c:pt>
                <c:pt idx="6">
                  <c:v>0</c:v>
                </c:pt>
                <c:pt idx="7">
                  <c:v>1</c:v>
                </c:pt>
                <c:pt idx="8">
                  <c:v>5</c:v>
                </c:pt>
                <c:pt idx="9">
                  <c:v>0</c:v>
                </c:pt>
                <c:pt idx="10">
                  <c:v>5</c:v>
                </c:pt>
                <c:pt idx="11">
                  <c:v>1</c:v>
                </c:pt>
              </c:numCache>
            </c:numRef>
          </c:val>
          <c:extLst>
            <c:ext xmlns:c16="http://schemas.microsoft.com/office/drawing/2014/chart" uri="{C3380CC4-5D6E-409C-BE32-E72D297353CC}">
              <c16:uniqueId val="{00000000-4696-F34D-B9F4-8543261AF451}"/>
            </c:ext>
          </c:extLst>
        </c:ser>
        <c:ser>
          <c:idx val="1"/>
          <c:order val="1"/>
          <c:tx>
            <c:v>NBR</c:v>
          </c:tx>
          <c:spPr>
            <a:solidFill>
              <a:schemeClr val="accent2"/>
            </a:solidFill>
            <a:ln>
              <a:noFill/>
            </a:ln>
            <a:effectLst/>
          </c:spPr>
          <c:invertIfNegative val="0"/>
          <c:cat>
            <c:multiLvlStrRef>
              <c:f>Sheet1!$N$51:$O$62</c:f>
              <c:multiLvlStrCache>
                <c:ptCount val="12"/>
                <c:lvl>
                  <c:pt idx="0">
                    <c:v>0</c:v>
                  </c:pt>
                  <c:pt idx="1">
                    <c:v>1</c:v>
                  </c:pt>
                  <c:pt idx="2">
                    <c:v>2</c:v>
                  </c:pt>
                  <c:pt idx="3">
                    <c:v>0</c:v>
                  </c:pt>
                  <c:pt idx="4">
                    <c:v>1</c:v>
                  </c:pt>
                  <c:pt idx="5">
                    <c:v>2</c:v>
                  </c:pt>
                  <c:pt idx="6">
                    <c:v>0</c:v>
                  </c:pt>
                  <c:pt idx="7">
                    <c:v>1</c:v>
                  </c:pt>
                  <c:pt idx="8">
                    <c:v>2</c:v>
                  </c:pt>
                  <c:pt idx="9">
                    <c:v>0</c:v>
                  </c:pt>
                  <c:pt idx="10">
                    <c:v>1</c:v>
                  </c:pt>
                  <c:pt idx="11">
                    <c:v>2</c:v>
                  </c:pt>
                </c:lvl>
                <c:lvl>
                  <c:pt idx="0">
                    <c:v>SA</c:v>
                  </c:pt>
                  <c:pt idx="3">
                    <c:v>SB</c:v>
                  </c:pt>
                  <c:pt idx="6">
                    <c:v>SBA</c:v>
                  </c:pt>
                  <c:pt idx="9">
                    <c:v>NS</c:v>
                  </c:pt>
                </c:lvl>
              </c:multiLvlStrCache>
            </c:multiLvlStrRef>
          </c:cat>
          <c:val>
            <c:numRef>
              <c:f>Sheet1!$Q$51:$Q$62</c:f>
              <c:numCache>
                <c:formatCode>General</c:formatCode>
                <c:ptCount val="12"/>
                <c:pt idx="0">
                  <c:v>0</c:v>
                </c:pt>
                <c:pt idx="1">
                  <c:v>2</c:v>
                </c:pt>
                <c:pt idx="2">
                  <c:v>3</c:v>
                </c:pt>
                <c:pt idx="3">
                  <c:v>0</c:v>
                </c:pt>
                <c:pt idx="4">
                  <c:v>1</c:v>
                </c:pt>
                <c:pt idx="5">
                  <c:v>5</c:v>
                </c:pt>
                <c:pt idx="6">
                  <c:v>0</c:v>
                </c:pt>
                <c:pt idx="7">
                  <c:v>3</c:v>
                </c:pt>
                <c:pt idx="8">
                  <c:v>3</c:v>
                </c:pt>
                <c:pt idx="9">
                  <c:v>0</c:v>
                </c:pt>
                <c:pt idx="10">
                  <c:v>2</c:v>
                </c:pt>
                <c:pt idx="11">
                  <c:v>4</c:v>
                </c:pt>
              </c:numCache>
            </c:numRef>
          </c:val>
          <c:extLst>
            <c:ext xmlns:c16="http://schemas.microsoft.com/office/drawing/2014/chart" uri="{C3380CC4-5D6E-409C-BE32-E72D297353CC}">
              <c16:uniqueId val="{00000001-4696-F34D-B9F4-8543261AF451}"/>
            </c:ext>
          </c:extLst>
        </c:ser>
        <c:ser>
          <c:idx val="2"/>
          <c:order val="2"/>
          <c:tx>
            <c:v>SFB</c:v>
          </c:tx>
          <c:spPr>
            <a:solidFill>
              <a:schemeClr val="accent3"/>
            </a:solidFill>
            <a:ln>
              <a:noFill/>
            </a:ln>
            <a:effectLst/>
          </c:spPr>
          <c:invertIfNegative val="0"/>
          <c:cat>
            <c:multiLvlStrRef>
              <c:f>Sheet1!$N$51:$O$62</c:f>
              <c:multiLvlStrCache>
                <c:ptCount val="12"/>
                <c:lvl>
                  <c:pt idx="0">
                    <c:v>0</c:v>
                  </c:pt>
                  <c:pt idx="1">
                    <c:v>1</c:v>
                  </c:pt>
                  <c:pt idx="2">
                    <c:v>2</c:v>
                  </c:pt>
                  <c:pt idx="3">
                    <c:v>0</c:v>
                  </c:pt>
                  <c:pt idx="4">
                    <c:v>1</c:v>
                  </c:pt>
                  <c:pt idx="5">
                    <c:v>2</c:v>
                  </c:pt>
                  <c:pt idx="6">
                    <c:v>0</c:v>
                  </c:pt>
                  <c:pt idx="7">
                    <c:v>1</c:v>
                  </c:pt>
                  <c:pt idx="8">
                    <c:v>2</c:v>
                  </c:pt>
                  <c:pt idx="9">
                    <c:v>0</c:v>
                  </c:pt>
                  <c:pt idx="10">
                    <c:v>1</c:v>
                  </c:pt>
                  <c:pt idx="11">
                    <c:v>2</c:v>
                  </c:pt>
                </c:lvl>
                <c:lvl>
                  <c:pt idx="0">
                    <c:v>SA</c:v>
                  </c:pt>
                  <c:pt idx="3">
                    <c:v>SB</c:v>
                  </c:pt>
                  <c:pt idx="6">
                    <c:v>SBA</c:v>
                  </c:pt>
                  <c:pt idx="9">
                    <c:v>NS</c:v>
                  </c:pt>
                </c:lvl>
              </c:multiLvlStrCache>
            </c:multiLvlStrRef>
          </c:cat>
          <c:val>
            <c:numRef>
              <c:f>Sheet1!$R$51:$R$62</c:f>
              <c:numCache>
                <c:formatCode>General</c:formatCode>
                <c:ptCount val="12"/>
                <c:pt idx="0">
                  <c:v>4</c:v>
                </c:pt>
                <c:pt idx="1">
                  <c:v>1</c:v>
                </c:pt>
                <c:pt idx="2">
                  <c:v>0</c:v>
                </c:pt>
                <c:pt idx="3">
                  <c:v>0</c:v>
                </c:pt>
                <c:pt idx="4">
                  <c:v>5</c:v>
                </c:pt>
                <c:pt idx="5">
                  <c:v>1</c:v>
                </c:pt>
                <c:pt idx="6">
                  <c:v>0</c:v>
                </c:pt>
                <c:pt idx="7">
                  <c:v>5</c:v>
                </c:pt>
                <c:pt idx="8">
                  <c:v>1</c:v>
                </c:pt>
                <c:pt idx="9">
                  <c:v>2</c:v>
                </c:pt>
                <c:pt idx="10">
                  <c:v>4</c:v>
                </c:pt>
                <c:pt idx="11">
                  <c:v>0</c:v>
                </c:pt>
              </c:numCache>
            </c:numRef>
          </c:val>
          <c:extLst>
            <c:ext xmlns:c16="http://schemas.microsoft.com/office/drawing/2014/chart" uri="{C3380CC4-5D6E-409C-BE32-E72D297353CC}">
              <c16:uniqueId val="{00000002-4696-F34D-B9F4-8543261AF451}"/>
            </c:ext>
          </c:extLst>
        </c:ser>
        <c:ser>
          <c:idx val="3"/>
          <c:order val="3"/>
          <c:tx>
            <c:v>SFD</c:v>
          </c:tx>
          <c:spPr>
            <a:solidFill>
              <a:schemeClr val="accent4"/>
            </a:solidFill>
            <a:ln>
              <a:noFill/>
            </a:ln>
            <a:effectLst/>
          </c:spPr>
          <c:invertIfNegative val="0"/>
          <c:cat>
            <c:multiLvlStrRef>
              <c:f>Sheet1!$N$51:$O$62</c:f>
              <c:multiLvlStrCache>
                <c:ptCount val="12"/>
                <c:lvl>
                  <c:pt idx="0">
                    <c:v>0</c:v>
                  </c:pt>
                  <c:pt idx="1">
                    <c:v>1</c:v>
                  </c:pt>
                  <c:pt idx="2">
                    <c:v>2</c:v>
                  </c:pt>
                  <c:pt idx="3">
                    <c:v>0</c:v>
                  </c:pt>
                  <c:pt idx="4">
                    <c:v>1</c:v>
                  </c:pt>
                  <c:pt idx="5">
                    <c:v>2</c:v>
                  </c:pt>
                  <c:pt idx="6">
                    <c:v>0</c:v>
                  </c:pt>
                  <c:pt idx="7">
                    <c:v>1</c:v>
                  </c:pt>
                  <c:pt idx="8">
                    <c:v>2</c:v>
                  </c:pt>
                  <c:pt idx="9">
                    <c:v>0</c:v>
                  </c:pt>
                  <c:pt idx="10">
                    <c:v>1</c:v>
                  </c:pt>
                  <c:pt idx="11">
                    <c:v>2</c:v>
                  </c:pt>
                </c:lvl>
                <c:lvl>
                  <c:pt idx="0">
                    <c:v>SA</c:v>
                  </c:pt>
                  <c:pt idx="3">
                    <c:v>SB</c:v>
                  </c:pt>
                  <c:pt idx="6">
                    <c:v>SBA</c:v>
                  </c:pt>
                  <c:pt idx="9">
                    <c:v>NS</c:v>
                  </c:pt>
                </c:lvl>
              </c:multiLvlStrCache>
            </c:multiLvlStrRef>
          </c:cat>
          <c:val>
            <c:numRef>
              <c:f>Sheet1!$S$51:$S$62</c:f>
              <c:numCache>
                <c:formatCode>General</c:formatCode>
                <c:ptCount val="12"/>
                <c:pt idx="0">
                  <c:v>1</c:v>
                </c:pt>
                <c:pt idx="1">
                  <c:v>1</c:v>
                </c:pt>
                <c:pt idx="2">
                  <c:v>3</c:v>
                </c:pt>
                <c:pt idx="3">
                  <c:v>0</c:v>
                </c:pt>
                <c:pt idx="4">
                  <c:v>4</c:v>
                </c:pt>
                <c:pt idx="5">
                  <c:v>2</c:v>
                </c:pt>
                <c:pt idx="6">
                  <c:v>0</c:v>
                </c:pt>
                <c:pt idx="7">
                  <c:v>3</c:v>
                </c:pt>
                <c:pt idx="8">
                  <c:v>3</c:v>
                </c:pt>
                <c:pt idx="9">
                  <c:v>0</c:v>
                </c:pt>
                <c:pt idx="10">
                  <c:v>0</c:v>
                </c:pt>
                <c:pt idx="11">
                  <c:v>6</c:v>
                </c:pt>
              </c:numCache>
            </c:numRef>
          </c:val>
          <c:extLst>
            <c:ext xmlns:c16="http://schemas.microsoft.com/office/drawing/2014/chart" uri="{C3380CC4-5D6E-409C-BE32-E72D297353CC}">
              <c16:uniqueId val="{00000003-4696-F34D-B9F4-8543261AF451}"/>
            </c:ext>
          </c:extLst>
        </c:ser>
        <c:dLbls>
          <c:showLegendKey val="0"/>
          <c:showVal val="0"/>
          <c:showCatName val="0"/>
          <c:showSerName val="0"/>
          <c:showPercent val="0"/>
          <c:showBubbleSize val="0"/>
        </c:dLbls>
        <c:gapWidth val="75"/>
        <c:overlap val="-25"/>
        <c:axId val="1936684768"/>
        <c:axId val="1181354000"/>
      </c:barChart>
      <c:catAx>
        <c:axId val="193668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354000"/>
        <c:crosses val="autoZero"/>
        <c:auto val="1"/>
        <c:lblAlgn val="ctr"/>
        <c:lblOffset val="100"/>
        <c:noMultiLvlLbl val="0"/>
      </c:catAx>
      <c:valAx>
        <c:axId val="1181354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6684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Cellular response (CR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Sheet1!$I$11:$I$12</c:f>
              <c:strCache>
                <c:ptCount val="2"/>
                <c:pt idx="0">
                  <c:v>Score</c:v>
                </c:pt>
                <c:pt idx="1">
                  <c:v>0</c:v>
                </c:pt>
              </c:strCache>
            </c:strRef>
          </c:tx>
          <c:spPr>
            <a:solidFill>
              <a:schemeClr val="accent2"/>
            </a:solidFill>
            <a:ln>
              <a:noFill/>
            </a:ln>
            <a:effectLst/>
            <a:sp3d/>
          </c:spPr>
          <c:invertIfNegative val="0"/>
          <c:cat>
            <c:multiLvlStrRef>
              <c:f>Sheet1!$G$13:$H$16</c:f>
              <c:multiLvlStrCache>
                <c:ptCount val="4"/>
                <c:lvl>
                  <c:pt idx="0">
                    <c:v>Frequency</c:v>
                  </c:pt>
                  <c:pt idx="1">
                    <c:v>Frequency</c:v>
                  </c:pt>
                  <c:pt idx="2">
                    <c:v>Frequency</c:v>
                  </c:pt>
                  <c:pt idx="3">
                    <c:v>Frequency</c:v>
                  </c:pt>
                </c:lvl>
                <c:lvl>
                  <c:pt idx="0">
                    <c:v>SA</c:v>
                  </c:pt>
                  <c:pt idx="1">
                    <c:v>SB</c:v>
                  </c:pt>
                  <c:pt idx="2">
                    <c:v>SBA</c:v>
                  </c:pt>
                  <c:pt idx="3">
                    <c:v>NS</c:v>
                  </c:pt>
                </c:lvl>
              </c:multiLvlStrCache>
              <c:extLst/>
            </c:multiLvlStrRef>
          </c:cat>
          <c:val>
            <c:numRef>
              <c:f>Sheet1!$I$13:$I$16</c:f>
              <c:numCache>
                <c:formatCode>General</c:formatCode>
                <c:ptCount val="4"/>
                <c:pt idx="0">
                  <c:v>1</c:v>
                </c:pt>
                <c:pt idx="1">
                  <c:v>0</c:v>
                </c:pt>
                <c:pt idx="2">
                  <c:v>0</c:v>
                </c:pt>
                <c:pt idx="3">
                  <c:v>0</c:v>
                </c:pt>
              </c:numCache>
              <c:extLst/>
            </c:numRef>
          </c:val>
          <c:extLst>
            <c:ext xmlns:c16="http://schemas.microsoft.com/office/drawing/2014/chart" uri="{C3380CC4-5D6E-409C-BE32-E72D297353CC}">
              <c16:uniqueId val="{00000000-FAF9-5147-8B7E-6498700C02E4}"/>
            </c:ext>
          </c:extLst>
        </c:ser>
        <c:ser>
          <c:idx val="1"/>
          <c:order val="1"/>
          <c:tx>
            <c:strRef>
              <c:f>Sheet1!$J$11:$J$12</c:f>
              <c:strCache>
                <c:ptCount val="2"/>
                <c:pt idx="0">
                  <c:v>Score</c:v>
                </c:pt>
                <c:pt idx="1">
                  <c:v>1</c:v>
                </c:pt>
              </c:strCache>
            </c:strRef>
          </c:tx>
          <c:spPr>
            <a:solidFill>
              <a:schemeClr val="accent4"/>
            </a:solidFill>
            <a:ln>
              <a:noFill/>
            </a:ln>
            <a:effectLst/>
            <a:sp3d/>
          </c:spPr>
          <c:invertIfNegative val="0"/>
          <c:cat>
            <c:multiLvlStrRef>
              <c:f>Sheet1!$G$13:$H$16</c:f>
              <c:multiLvlStrCache>
                <c:ptCount val="4"/>
                <c:lvl>
                  <c:pt idx="0">
                    <c:v>Frequency</c:v>
                  </c:pt>
                  <c:pt idx="1">
                    <c:v>Frequency</c:v>
                  </c:pt>
                  <c:pt idx="2">
                    <c:v>Frequency</c:v>
                  </c:pt>
                  <c:pt idx="3">
                    <c:v>Frequency</c:v>
                  </c:pt>
                </c:lvl>
                <c:lvl>
                  <c:pt idx="0">
                    <c:v>SA</c:v>
                  </c:pt>
                  <c:pt idx="1">
                    <c:v>SB</c:v>
                  </c:pt>
                  <c:pt idx="2">
                    <c:v>SBA</c:v>
                  </c:pt>
                  <c:pt idx="3">
                    <c:v>NS</c:v>
                  </c:pt>
                </c:lvl>
              </c:multiLvlStrCache>
              <c:extLst/>
            </c:multiLvlStrRef>
          </c:cat>
          <c:val>
            <c:numRef>
              <c:f>Sheet1!$J$13:$J$16</c:f>
              <c:numCache>
                <c:formatCode>General</c:formatCode>
                <c:ptCount val="4"/>
                <c:pt idx="0">
                  <c:v>4</c:v>
                </c:pt>
                <c:pt idx="1">
                  <c:v>0</c:v>
                </c:pt>
                <c:pt idx="2">
                  <c:v>1</c:v>
                </c:pt>
                <c:pt idx="3">
                  <c:v>5</c:v>
                </c:pt>
              </c:numCache>
              <c:extLst/>
            </c:numRef>
          </c:val>
          <c:extLst>
            <c:ext xmlns:c16="http://schemas.microsoft.com/office/drawing/2014/chart" uri="{C3380CC4-5D6E-409C-BE32-E72D297353CC}">
              <c16:uniqueId val="{00000001-FAF9-5147-8B7E-6498700C02E4}"/>
            </c:ext>
          </c:extLst>
        </c:ser>
        <c:ser>
          <c:idx val="2"/>
          <c:order val="2"/>
          <c:tx>
            <c:strRef>
              <c:f>Sheet1!$K$11:$K$12</c:f>
              <c:strCache>
                <c:ptCount val="2"/>
                <c:pt idx="0">
                  <c:v>Score</c:v>
                </c:pt>
                <c:pt idx="1">
                  <c:v>2</c:v>
                </c:pt>
              </c:strCache>
            </c:strRef>
          </c:tx>
          <c:spPr>
            <a:solidFill>
              <a:schemeClr val="accent6"/>
            </a:solidFill>
            <a:ln>
              <a:noFill/>
            </a:ln>
            <a:effectLst/>
            <a:sp3d/>
          </c:spPr>
          <c:invertIfNegative val="0"/>
          <c:cat>
            <c:multiLvlStrRef>
              <c:f>Sheet1!$G$13:$H$16</c:f>
              <c:multiLvlStrCache>
                <c:ptCount val="4"/>
                <c:lvl>
                  <c:pt idx="0">
                    <c:v>Frequency</c:v>
                  </c:pt>
                  <c:pt idx="1">
                    <c:v>Frequency</c:v>
                  </c:pt>
                  <c:pt idx="2">
                    <c:v>Frequency</c:v>
                  </c:pt>
                  <c:pt idx="3">
                    <c:v>Frequency</c:v>
                  </c:pt>
                </c:lvl>
                <c:lvl>
                  <c:pt idx="0">
                    <c:v>SA</c:v>
                  </c:pt>
                  <c:pt idx="1">
                    <c:v>SB</c:v>
                  </c:pt>
                  <c:pt idx="2">
                    <c:v>SBA</c:v>
                  </c:pt>
                  <c:pt idx="3">
                    <c:v>NS</c:v>
                  </c:pt>
                </c:lvl>
              </c:multiLvlStrCache>
              <c:extLst/>
            </c:multiLvlStrRef>
          </c:cat>
          <c:val>
            <c:numRef>
              <c:f>Sheet1!$K$13:$K$16</c:f>
              <c:numCache>
                <c:formatCode>General</c:formatCode>
                <c:ptCount val="4"/>
                <c:pt idx="0">
                  <c:v>0</c:v>
                </c:pt>
                <c:pt idx="1">
                  <c:v>6</c:v>
                </c:pt>
                <c:pt idx="2">
                  <c:v>5</c:v>
                </c:pt>
                <c:pt idx="3">
                  <c:v>1</c:v>
                </c:pt>
              </c:numCache>
              <c:extLst/>
            </c:numRef>
          </c:val>
          <c:extLst>
            <c:ext xmlns:c16="http://schemas.microsoft.com/office/drawing/2014/chart" uri="{C3380CC4-5D6E-409C-BE32-E72D297353CC}">
              <c16:uniqueId val="{00000002-FAF9-5147-8B7E-6498700C02E4}"/>
            </c:ext>
          </c:extLst>
        </c:ser>
        <c:dLbls>
          <c:showLegendKey val="0"/>
          <c:showVal val="0"/>
          <c:showCatName val="0"/>
          <c:showSerName val="0"/>
          <c:showPercent val="0"/>
          <c:showBubbleSize val="0"/>
        </c:dLbls>
        <c:gapWidth val="150"/>
        <c:shape val="box"/>
        <c:axId val="1731380575"/>
        <c:axId val="1731405119"/>
        <c:axId val="0"/>
      </c:bar3DChart>
      <c:catAx>
        <c:axId val="173138057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405119"/>
        <c:crosses val="autoZero"/>
        <c:auto val="1"/>
        <c:lblAlgn val="ctr"/>
        <c:lblOffset val="100"/>
        <c:noMultiLvlLbl val="0"/>
      </c:catAx>
      <c:valAx>
        <c:axId val="173140511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380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New bone response (NBR)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Sheet1!$I$11:$I$12</c:f>
              <c:strCache>
                <c:ptCount val="2"/>
                <c:pt idx="0">
                  <c:v>Score</c:v>
                </c:pt>
                <c:pt idx="1">
                  <c:v>0</c:v>
                </c:pt>
              </c:strCache>
            </c:strRef>
          </c:tx>
          <c:spPr>
            <a:solidFill>
              <a:schemeClr val="accent2"/>
            </a:solidFill>
            <a:ln>
              <a:noFill/>
            </a:ln>
            <a:effectLst/>
            <a:sp3d/>
          </c:spPr>
          <c:invertIfNegative val="0"/>
          <c:cat>
            <c:multiLvlStrRef>
              <c:f>Sheet1!$G$23:$H$26</c:f>
              <c:multiLvlStrCache>
                <c:ptCount val="4"/>
                <c:lvl>
                  <c:pt idx="0">
                    <c:v>Frequency</c:v>
                  </c:pt>
                  <c:pt idx="1">
                    <c:v>Frequency</c:v>
                  </c:pt>
                  <c:pt idx="2">
                    <c:v>Frequency</c:v>
                  </c:pt>
                  <c:pt idx="3">
                    <c:v>Frequency</c:v>
                  </c:pt>
                </c:lvl>
                <c:lvl>
                  <c:pt idx="0">
                    <c:v>SA</c:v>
                  </c:pt>
                  <c:pt idx="1">
                    <c:v>SB</c:v>
                  </c:pt>
                  <c:pt idx="2">
                    <c:v>SBA</c:v>
                  </c:pt>
                  <c:pt idx="3">
                    <c:v>NS</c:v>
                  </c:pt>
                </c:lvl>
              </c:multiLvlStrCache>
            </c:multiLvlStrRef>
          </c:cat>
          <c:val>
            <c:numRef>
              <c:f>Sheet1!$I$23:$I$26</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4B70-8347-9448-BB59BACB2B2D}"/>
            </c:ext>
          </c:extLst>
        </c:ser>
        <c:ser>
          <c:idx val="1"/>
          <c:order val="1"/>
          <c:tx>
            <c:strRef>
              <c:f>Sheet1!$J$11:$J$12</c:f>
              <c:strCache>
                <c:ptCount val="2"/>
                <c:pt idx="0">
                  <c:v>Score</c:v>
                </c:pt>
                <c:pt idx="1">
                  <c:v>1</c:v>
                </c:pt>
              </c:strCache>
            </c:strRef>
          </c:tx>
          <c:spPr>
            <a:solidFill>
              <a:schemeClr val="accent4"/>
            </a:solidFill>
            <a:ln>
              <a:noFill/>
            </a:ln>
            <a:effectLst/>
            <a:sp3d/>
          </c:spPr>
          <c:invertIfNegative val="0"/>
          <c:cat>
            <c:multiLvlStrRef>
              <c:f>Sheet1!$G$23:$H$26</c:f>
              <c:multiLvlStrCache>
                <c:ptCount val="4"/>
                <c:lvl>
                  <c:pt idx="0">
                    <c:v>Frequency</c:v>
                  </c:pt>
                  <c:pt idx="1">
                    <c:v>Frequency</c:v>
                  </c:pt>
                  <c:pt idx="2">
                    <c:v>Frequency</c:v>
                  </c:pt>
                  <c:pt idx="3">
                    <c:v>Frequency</c:v>
                  </c:pt>
                </c:lvl>
                <c:lvl>
                  <c:pt idx="0">
                    <c:v>SA</c:v>
                  </c:pt>
                  <c:pt idx="1">
                    <c:v>SB</c:v>
                  </c:pt>
                  <c:pt idx="2">
                    <c:v>SBA</c:v>
                  </c:pt>
                  <c:pt idx="3">
                    <c:v>NS</c:v>
                  </c:pt>
                </c:lvl>
              </c:multiLvlStrCache>
            </c:multiLvlStrRef>
          </c:cat>
          <c:val>
            <c:numRef>
              <c:f>Sheet1!$J$23:$J$26</c:f>
              <c:numCache>
                <c:formatCode>General</c:formatCode>
                <c:ptCount val="4"/>
                <c:pt idx="0">
                  <c:v>2</c:v>
                </c:pt>
                <c:pt idx="1">
                  <c:v>1</c:v>
                </c:pt>
                <c:pt idx="2">
                  <c:v>3</c:v>
                </c:pt>
                <c:pt idx="3">
                  <c:v>2</c:v>
                </c:pt>
              </c:numCache>
            </c:numRef>
          </c:val>
          <c:extLst>
            <c:ext xmlns:c16="http://schemas.microsoft.com/office/drawing/2014/chart" uri="{C3380CC4-5D6E-409C-BE32-E72D297353CC}">
              <c16:uniqueId val="{00000001-4B70-8347-9448-BB59BACB2B2D}"/>
            </c:ext>
          </c:extLst>
        </c:ser>
        <c:ser>
          <c:idx val="2"/>
          <c:order val="2"/>
          <c:tx>
            <c:strRef>
              <c:f>Sheet1!$K$11:$K$12</c:f>
              <c:strCache>
                <c:ptCount val="2"/>
                <c:pt idx="0">
                  <c:v>Score</c:v>
                </c:pt>
                <c:pt idx="1">
                  <c:v>2</c:v>
                </c:pt>
              </c:strCache>
            </c:strRef>
          </c:tx>
          <c:spPr>
            <a:solidFill>
              <a:schemeClr val="accent6"/>
            </a:solidFill>
            <a:ln>
              <a:noFill/>
            </a:ln>
            <a:effectLst/>
            <a:sp3d/>
          </c:spPr>
          <c:invertIfNegative val="0"/>
          <c:cat>
            <c:multiLvlStrRef>
              <c:f>Sheet1!$G$23:$H$26</c:f>
              <c:multiLvlStrCache>
                <c:ptCount val="4"/>
                <c:lvl>
                  <c:pt idx="0">
                    <c:v>Frequency</c:v>
                  </c:pt>
                  <c:pt idx="1">
                    <c:v>Frequency</c:v>
                  </c:pt>
                  <c:pt idx="2">
                    <c:v>Frequency</c:v>
                  </c:pt>
                  <c:pt idx="3">
                    <c:v>Frequency</c:v>
                  </c:pt>
                </c:lvl>
                <c:lvl>
                  <c:pt idx="0">
                    <c:v>SA</c:v>
                  </c:pt>
                  <c:pt idx="1">
                    <c:v>SB</c:v>
                  </c:pt>
                  <c:pt idx="2">
                    <c:v>SBA</c:v>
                  </c:pt>
                  <c:pt idx="3">
                    <c:v>NS</c:v>
                  </c:pt>
                </c:lvl>
              </c:multiLvlStrCache>
            </c:multiLvlStrRef>
          </c:cat>
          <c:val>
            <c:numRef>
              <c:f>Sheet1!$K$23:$K$26</c:f>
              <c:numCache>
                <c:formatCode>General</c:formatCode>
                <c:ptCount val="4"/>
                <c:pt idx="0">
                  <c:v>3</c:v>
                </c:pt>
                <c:pt idx="1">
                  <c:v>5</c:v>
                </c:pt>
                <c:pt idx="2">
                  <c:v>3</c:v>
                </c:pt>
                <c:pt idx="3">
                  <c:v>4</c:v>
                </c:pt>
              </c:numCache>
            </c:numRef>
          </c:val>
          <c:extLst>
            <c:ext xmlns:c16="http://schemas.microsoft.com/office/drawing/2014/chart" uri="{C3380CC4-5D6E-409C-BE32-E72D297353CC}">
              <c16:uniqueId val="{00000002-4B70-8347-9448-BB59BACB2B2D}"/>
            </c:ext>
          </c:extLst>
        </c:ser>
        <c:dLbls>
          <c:showLegendKey val="0"/>
          <c:showVal val="0"/>
          <c:showCatName val="0"/>
          <c:showSerName val="0"/>
          <c:showPercent val="0"/>
          <c:showBubbleSize val="0"/>
        </c:dLbls>
        <c:gapWidth val="150"/>
        <c:shape val="box"/>
        <c:axId val="1731380575"/>
        <c:axId val="1731405119"/>
        <c:axId val="0"/>
      </c:bar3DChart>
      <c:catAx>
        <c:axId val="173138057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405119"/>
        <c:crosses val="autoZero"/>
        <c:auto val="1"/>
        <c:lblAlgn val="ctr"/>
        <c:lblOffset val="100"/>
        <c:noMultiLvlLbl val="0"/>
      </c:catAx>
      <c:valAx>
        <c:axId val="173140511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380575"/>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Soff tissue response surrounding bone (SFB)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Sheet1!$I$11:$I$12</c:f>
              <c:strCache>
                <c:ptCount val="2"/>
                <c:pt idx="0">
                  <c:v>Score</c:v>
                </c:pt>
                <c:pt idx="1">
                  <c:v>0</c:v>
                </c:pt>
              </c:strCache>
            </c:strRef>
          </c:tx>
          <c:spPr>
            <a:solidFill>
              <a:schemeClr val="accent2"/>
            </a:solidFill>
            <a:ln>
              <a:noFill/>
            </a:ln>
            <a:effectLst/>
            <a:sp3d/>
          </c:spPr>
          <c:invertIfNegative val="0"/>
          <c:cat>
            <c:multiLvlStrRef>
              <c:f>Sheet1!$G$13:$H$17</c:f>
              <c:multiLvlStrCache>
                <c:ptCount val="4"/>
                <c:lvl>
                  <c:pt idx="0">
                    <c:v>Frequency</c:v>
                  </c:pt>
                  <c:pt idx="1">
                    <c:v>Frequency</c:v>
                  </c:pt>
                  <c:pt idx="2">
                    <c:v>Frequency</c:v>
                  </c:pt>
                  <c:pt idx="3">
                    <c:v>Frequency</c:v>
                  </c:pt>
                </c:lvl>
                <c:lvl>
                  <c:pt idx="0">
                    <c:v>SA</c:v>
                  </c:pt>
                  <c:pt idx="1">
                    <c:v>SB</c:v>
                  </c:pt>
                  <c:pt idx="2">
                    <c:v>SBA</c:v>
                  </c:pt>
                  <c:pt idx="3">
                    <c:v>NS</c:v>
                  </c:pt>
                </c:lvl>
              </c:multiLvlStrCache>
            </c:multiLvlStrRef>
          </c:cat>
          <c:val>
            <c:numRef>
              <c:f>Sheet1!$I$32:$I$35</c:f>
              <c:numCache>
                <c:formatCode>General</c:formatCode>
                <c:ptCount val="4"/>
                <c:pt idx="0">
                  <c:v>4</c:v>
                </c:pt>
                <c:pt idx="1">
                  <c:v>0</c:v>
                </c:pt>
                <c:pt idx="2">
                  <c:v>2</c:v>
                </c:pt>
                <c:pt idx="3">
                  <c:v>2</c:v>
                </c:pt>
              </c:numCache>
            </c:numRef>
          </c:val>
          <c:extLst>
            <c:ext xmlns:c16="http://schemas.microsoft.com/office/drawing/2014/chart" uri="{C3380CC4-5D6E-409C-BE32-E72D297353CC}">
              <c16:uniqueId val="{00000000-FC57-D549-AE85-092BA78C25A0}"/>
            </c:ext>
          </c:extLst>
        </c:ser>
        <c:ser>
          <c:idx val="1"/>
          <c:order val="1"/>
          <c:tx>
            <c:strRef>
              <c:f>Sheet1!$J$11:$J$12</c:f>
              <c:strCache>
                <c:ptCount val="2"/>
                <c:pt idx="0">
                  <c:v>Score</c:v>
                </c:pt>
                <c:pt idx="1">
                  <c:v>1</c:v>
                </c:pt>
              </c:strCache>
            </c:strRef>
          </c:tx>
          <c:spPr>
            <a:solidFill>
              <a:schemeClr val="accent4"/>
            </a:solidFill>
            <a:ln>
              <a:noFill/>
            </a:ln>
            <a:effectLst/>
            <a:sp3d/>
          </c:spPr>
          <c:invertIfNegative val="0"/>
          <c:cat>
            <c:multiLvlStrRef>
              <c:f>Sheet1!$G$13:$H$17</c:f>
              <c:multiLvlStrCache>
                <c:ptCount val="4"/>
                <c:lvl>
                  <c:pt idx="0">
                    <c:v>Frequency</c:v>
                  </c:pt>
                  <c:pt idx="1">
                    <c:v>Frequency</c:v>
                  </c:pt>
                  <c:pt idx="2">
                    <c:v>Frequency</c:v>
                  </c:pt>
                  <c:pt idx="3">
                    <c:v>Frequency</c:v>
                  </c:pt>
                </c:lvl>
                <c:lvl>
                  <c:pt idx="0">
                    <c:v>SA</c:v>
                  </c:pt>
                  <c:pt idx="1">
                    <c:v>SB</c:v>
                  </c:pt>
                  <c:pt idx="2">
                    <c:v>SBA</c:v>
                  </c:pt>
                  <c:pt idx="3">
                    <c:v>NS</c:v>
                  </c:pt>
                </c:lvl>
              </c:multiLvlStrCache>
            </c:multiLvlStrRef>
          </c:cat>
          <c:val>
            <c:numRef>
              <c:f>Sheet1!$J$32:$J$35</c:f>
              <c:numCache>
                <c:formatCode>General</c:formatCode>
                <c:ptCount val="4"/>
                <c:pt idx="0">
                  <c:v>1</c:v>
                </c:pt>
                <c:pt idx="1">
                  <c:v>5</c:v>
                </c:pt>
                <c:pt idx="2">
                  <c:v>3</c:v>
                </c:pt>
                <c:pt idx="3">
                  <c:v>4</c:v>
                </c:pt>
              </c:numCache>
            </c:numRef>
          </c:val>
          <c:extLst>
            <c:ext xmlns:c16="http://schemas.microsoft.com/office/drawing/2014/chart" uri="{C3380CC4-5D6E-409C-BE32-E72D297353CC}">
              <c16:uniqueId val="{00000001-FC57-D549-AE85-092BA78C25A0}"/>
            </c:ext>
          </c:extLst>
        </c:ser>
        <c:ser>
          <c:idx val="2"/>
          <c:order val="2"/>
          <c:tx>
            <c:strRef>
              <c:f>Sheet1!$K$11:$K$12</c:f>
              <c:strCache>
                <c:ptCount val="2"/>
                <c:pt idx="0">
                  <c:v>Score</c:v>
                </c:pt>
                <c:pt idx="1">
                  <c:v>2</c:v>
                </c:pt>
              </c:strCache>
            </c:strRef>
          </c:tx>
          <c:spPr>
            <a:solidFill>
              <a:schemeClr val="accent6"/>
            </a:solidFill>
            <a:ln>
              <a:noFill/>
            </a:ln>
            <a:effectLst/>
            <a:sp3d/>
          </c:spPr>
          <c:invertIfNegative val="0"/>
          <c:cat>
            <c:multiLvlStrRef>
              <c:f>Sheet1!$G$13:$H$17</c:f>
              <c:multiLvlStrCache>
                <c:ptCount val="4"/>
                <c:lvl>
                  <c:pt idx="0">
                    <c:v>Frequency</c:v>
                  </c:pt>
                  <c:pt idx="1">
                    <c:v>Frequency</c:v>
                  </c:pt>
                  <c:pt idx="2">
                    <c:v>Frequency</c:v>
                  </c:pt>
                  <c:pt idx="3">
                    <c:v>Frequency</c:v>
                  </c:pt>
                </c:lvl>
                <c:lvl>
                  <c:pt idx="0">
                    <c:v>SA</c:v>
                  </c:pt>
                  <c:pt idx="1">
                    <c:v>SB</c:v>
                  </c:pt>
                  <c:pt idx="2">
                    <c:v>SBA</c:v>
                  </c:pt>
                  <c:pt idx="3">
                    <c:v>NS</c:v>
                  </c:pt>
                </c:lvl>
              </c:multiLvlStrCache>
            </c:multiLvlStrRef>
          </c:cat>
          <c:val>
            <c:numRef>
              <c:f>Sheet1!$K$32:$K$35</c:f>
              <c:numCache>
                <c:formatCode>General</c:formatCode>
                <c:ptCount val="4"/>
                <c:pt idx="0">
                  <c:v>0</c:v>
                </c:pt>
                <c:pt idx="1">
                  <c:v>1</c:v>
                </c:pt>
                <c:pt idx="2">
                  <c:v>1</c:v>
                </c:pt>
                <c:pt idx="3">
                  <c:v>0</c:v>
                </c:pt>
              </c:numCache>
            </c:numRef>
          </c:val>
          <c:extLst>
            <c:ext xmlns:c16="http://schemas.microsoft.com/office/drawing/2014/chart" uri="{C3380CC4-5D6E-409C-BE32-E72D297353CC}">
              <c16:uniqueId val="{00000002-FC57-D549-AE85-092BA78C25A0}"/>
            </c:ext>
          </c:extLst>
        </c:ser>
        <c:dLbls>
          <c:showLegendKey val="0"/>
          <c:showVal val="0"/>
          <c:showCatName val="0"/>
          <c:showSerName val="0"/>
          <c:showPercent val="0"/>
          <c:showBubbleSize val="0"/>
        </c:dLbls>
        <c:gapWidth val="150"/>
        <c:shape val="box"/>
        <c:axId val="1731380575"/>
        <c:axId val="1731405119"/>
        <c:axId val="0"/>
      </c:bar3DChart>
      <c:catAx>
        <c:axId val="173138057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405119"/>
        <c:crosses val="autoZero"/>
        <c:auto val="1"/>
        <c:lblAlgn val="ctr"/>
        <c:lblOffset val="100"/>
        <c:noMultiLvlLbl val="0"/>
      </c:catAx>
      <c:valAx>
        <c:axId val="173140511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380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Soff tissue response surrounding defect</a:t>
            </a:r>
            <a:r>
              <a:rPr lang="en-US" baseline="0"/>
              <a:t> (SFD)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Sheet1!$I$11:$I$12</c:f>
              <c:strCache>
                <c:ptCount val="2"/>
                <c:pt idx="0">
                  <c:v>Score</c:v>
                </c:pt>
                <c:pt idx="1">
                  <c:v>0</c:v>
                </c:pt>
              </c:strCache>
            </c:strRef>
          </c:tx>
          <c:spPr>
            <a:solidFill>
              <a:schemeClr val="accent2"/>
            </a:solidFill>
            <a:ln>
              <a:noFill/>
            </a:ln>
            <a:effectLst/>
            <a:sp3d/>
          </c:spPr>
          <c:invertIfNegative val="0"/>
          <c:cat>
            <c:multiLvlStrRef>
              <c:f>Sheet1!$G$13:$H$17</c:f>
              <c:multiLvlStrCache>
                <c:ptCount val="4"/>
                <c:lvl>
                  <c:pt idx="0">
                    <c:v>Frequency</c:v>
                  </c:pt>
                  <c:pt idx="1">
                    <c:v>Frequency</c:v>
                  </c:pt>
                  <c:pt idx="2">
                    <c:v>Frequency</c:v>
                  </c:pt>
                  <c:pt idx="3">
                    <c:v>Frequency</c:v>
                  </c:pt>
                </c:lvl>
                <c:lvl>
                  <c:pt idx="0">
                    <c:v>SA</c:v>
                  </c:pt>
                  <c:pt idx="1">
                    <c:v>SB</c:v>
                  </c:pt>
                  <c:pt idx="2">
                    <c:v>SBA</c:v>
                  </c:pt>
                  <c:pt idx="3">
                    <c:v>NS</c:v>
                  </c:pt>
                </c:lvl>
              </c:multiLvlStrCache>
            </c:multiLvlStrRef>
          </c:cat>
          <c:val>
            <c:numRef>
              <c:f>Sheet1!$I$32:$I$35</c:f>
              <c:numCache>
                <c:formatCode>General</c:formatCode>
                <c:ptCount val="4"/>
                <c:pt idx="0">
                  <c:v>4</c:v>
                </c:pt>
                <c:pt idx="1">
                  <c:v>0</c:v>
                </c:pt>
                <c:pt idx="2">
                  <c:v>2</c:v>
                </c:pt>
                <c:pt idx="3">
                  <c:v>2</c:v>
                </c:pt>
              </c:numCache>
            </c:numRef>
          </c:val>
          <c:extLst>
            <c:ext xmlns:c16="http://schemas.microsoft.com/office/drawing/2014/chart" uri="{C3380CC4-5D6E-409C-BE32-E72D297353CC}">
              <c16:uniqueId val="{00000000-1746-0A4A-BB5C-A12B60131162}"/>
            </c:ext>
          </c:extLst>
        </c:ser>
        <c:ser>
          <c:idx val="1"/>
          <c:order val="1"/>
          <c:tx>
            <c:strRef>
              <c:f>Sheet1!$J$11:$J$12</c:f>
              <c:strCache>
                <c:ptCount val="2"/>
                <c:pt idx="0">
                  <c:v>Score</c:v>
                </c:pt>
                <c:pt idx="1">
                  <c:v>1</c:v>
                </c:pt>
              </c:strCache>
            </c:strRef>
          </c:tx>
          <c:spPr>
            <a:solidFill>
              <a:schemeClr val="accent4"/>
            </a:solidFill>
            <a:ln>
              <a:noFill/>
            </a:ln>
            <a:effectLst/>
            <a:sp3d/>
          </c:spPr>
          <c:invertIfNegative val="0"/>
          <c:cat>
            <c:multiLvlStrRef>
              <c:f>Sheet1!$G$13:$H$17</c:f>
              <c:multiLvlStrCache>
                <c:ptCount val="4"/>
                <c:lvl>
                  <c:pt idx="0">
                    <c:v>Frequency</c:v>
                  </c:pt>
                  <c:pt idx="1">
                    <c:v>Frequency</c:v>
                  </c:pt>
                  <c:pt idx="2">
                    <c:v>Frequency</c:v>
                  </c:pt>
                  <c:pt idx="3">
                    <c:v>Frequency</c:v>
                  </c:pt>
                </c:lvl>
                <c:lvl>
                  <c:pt idx="0">
                    <c:v>SA</c:v>
                  </c:pt>
                  <c:pt idx="1">
                    <c:v>SB</c:v>
                  </c:pt>
                  <c:pt idx="2">
                    <c:v>SBA</c:v>
                  </c:pt>
                  <c:pt idx="3">
                    <c:v>NS</c:v>
                  </c:pt>
                </c:lvl>
              </c:multiLvlStrCache>
            </c:multiLvlStrRef>
          </c:cat>
          <c:val>
            <c:numRef>
              <c:f>Sheet1!$J$32:$J$35</c:f>
              <c:numCache>
                <c:formatCode>General</c:formatCode>
                <c:ptCount val="4"/>
                <c:pt idx="0">
                  <c:v>1</c:v>
                </c:pt>
                <c:pt idx="1">
                  <c:v>5</c:v>
                </c:pt>
                <c:pt idx="2">
                  <c:v>3</c:v>
                </c:pt>
                <c:pt idx="3">
                  <c:v>4</c:v>
                </c:pt>
              </c:numCache>
            </c:numRef>
          </c:val>
          <c:extLst>
            <c:ext xmlns:c16="http://schemas.microsoft.com/office/drawing/2014/chart" uri="{C3380CC4-5D6E-409C-BE32-E72D297353CC}">
              <c16:uniqueId val="{00000001-1746-0A4A-BB5C-A12B60131162}"/>
            </c:ext>
          </c:extLst>
        </c:ser>
        <c:ser>
          <c:idx val="2"/>
          <c:order val="2"/>
          <c:tx>
            <c:strRef>
              <c:f>Sheet1!$K$11:$K$12</c:f>
              <c:strCache>
                <c:ptCount val="2"/>
                <c:pt idx="0">
                  <c:v>Score</c:v>
                </c:pt>
                <c:pt idx="1">
                  <c:v>2</c:v>
                </c:pt>
              </c:strCache>
            </c:strRef>
          </c:tx>
          <c:spPr>
            <a:solidFill>
              <a:schemeClr val="accent6"/>
            </a:solidFill>
            <a:ln>
              <a:noFill/>
            </a:ln>
            <a:effectLst/>
            <a:sp3d/>
          </c:spPr>
          <c:invertIfNegative val="0"/>
          <c:cat>
            <c:multiLvlStrRef>
              <c:f>Sheet1!$G$13:$H$17</c:f>
              <c:multiLvlStrCache>
                <c:ptCount val="4"/>
                <c:lvl>
                  <c:pt idx="0">
                    <c:v>Frequency</c:v>
                  </c:pt>
                  <c:pt idx="1">
                    <c:v>Frequency</c:v>
                  </c:pt>
                  <c:pt idx="2">
                    <c:v>Frequency</c:v>
                  </c:pt>
                  <c:pt idx="3">
                    <c:v>Frequency</c:v>
                  </c:pt>
                </c:lvl>
                <c:lvl>
                  <c:pt idx="0">
                    <c:v>SA</c:v>
                  </c:pt>
                  <c:pt idx="1">
                    <c:v>SB</c:v>
                  </c:pt>
                  <c:pt idx="2">
                    <c:v>SBA</c:v>
                  </c:pt>
                  <c:pt idx="3">
                    <c:v>NS</c:v>
                  </c:pt>
                </c:lvl>
              </c:multiLvlStrCache>
            </c:multiLvlStrRef>
          </c:cat>
          <c:val>
            <c:numRef>
              <c:f>Sheet1!$K$32:$K$35</c:f>
              <c:numCache>
                <c:formatCode>General</c:formatCode>
                <c:ptCount val="4"/>
                <c:pt idx="0">
                  <c:v>0</c:v>
                </c:pt>
                <c:pt idx="1">
                  <c:v>1</c:v>
                </c:pt>
                <c:pt idx="2">
                  <c:v>1</c:v>
                </c:pt>
                <c:pt idx="3">
                  <c:v>0</c:v>
                </c:pt>
              </c:numCache>
            </c:numRef>
          </c:val>
          <c:extLst>
            <c:ext xmlns:c16="http://schemas.microsoft.com/office/drawing/2014/chart" uri="{C3380CC4-5D6E-409C-BE32-E72D297353CC}">
              <c16:uniqueId val="{00000002-1746-0A4A-BB5C-A12B60131162}"/>
            </c:ext>
          </c:extLst>
        </c:ser>
        <c:dLbls>
          <c:showLegendKey val="0"/>
          <c:showVal val="0"/>
          <c:showCatName val="0"/>
          <c:showSerName val="0"/>
          <c:showPercent val="0"/>
          <c:showBubbleSize val="0"/>
        </c:dLbls>
        <c:gapWidth val="150"/>
        <c:shape val="box"/>
        <c:axId val="1731380575"/>
        <c:axId val="1731405119"/>
        <c:axId val="0"/>
      </c:bar3DChart>
      <c:catAx>
        <c:axId val="173138057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405119"/>
        <c:crosses val="autoZero"/>
        <c:auto val="1"/>
        <c:lblAlgn val="ctr"/>
        <c:lblOffset val="100"/>
        <c:noMultiLvlLbl val="0"/>
      </c:catAx>
      <c:valAx>
        <c:axId val="173140511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380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'PBS results'!$A$3</c:f>
              <c:strCache>
                <c:ptCount val="1"/>
                <c:pt idx="0">
                  <c:v>MM3-3-3</c:v>
                </c:pt>
              </c:strCache>
            </c:strRef>
          </c:tx>
          <c:spPr>
            <a:ln w="12700" cap="rnd">
              <a:solidFill>
                <a:schemeClr val="accent2">
                  <a:shade val="76000"/>
                </a:schemeClr>
              </a:solidFill>
              <a:round/>
            </a:ln>
            <a:effectLst/>
          </c:spPr>
          <c:marker>
            <c:symbol val="none"/>
          </c:marker>
          <c:cat>
            <c:strRef>
              <c:f>'PBS results'!$A$4:$A$11</c:f>
              <c:strCache>
                <c:ptCount val="8"/>
                <c:pt idx="0">
                  <c:v>Day 0 0hrs</c:v>
                </c:pt>
                <c:pt idx="1">
                  <c:v>Day 0 12hrs</c:v>
                </c:pt>
                <c:pt idx="2">
                  <c:v>Day 1</c:v>
                </c:pt>
                <c:pt idx="3">
                  <c:v>Day 2</c:v>
                </c:pt>
                <c:pt idx="4">
                  <c:v>Day 3</c:v>
                </c:pt>
                <c:pt idx="5">
                  <c:v>Day 5</c:v>
                </c:pt>
                <c:pt idx="6">
                  <c:v>Day 7</c:v>
                </c:pt>
                <c:pt idx="7">
                  <c:v>Day 10</c:v>
                </c:pt>
              </c:strCache>
            </c:strRef>
          </c:cat>
          <c:val>
            <c:numRef>
              <c:f>'PBS results'!$B$4:$B$11</c:f>
              <c:numCache>
                <c:formatCode>0</c:formatCode>
                <c:ptCount val="8"/>
                <c:pt idx="1">
                  <c:v>9722.0149999999994</c:v>
                </c:pt>
                <c:pt idx="2">
                  <c:v>4707.4369999999999</c:v>
                </c:pt>
                <c:pt idx="3">
                  <c:v>1267.329</c:v>
                </c:pt>
                <c:pt idx="4">
                  <c:v>499.43890000000005</c:v>
                </c:pt>
                <c:pt idx="5">
                  <c:v>284.44569999999999</c:v>
                </c:pt>
                <c:pt idx="6">
                  <c:v>69.427430000000001</c:v>
                </c:pt>
                <c:pt idx="7">
                  <c:v>41.773569999999999</c:v>
                </c:pt>
              </c:numCache>
            </c:numRef>
          </c:val>
          <c:smooth val="0"/>
          <c:extLst>
            <c:ext xmlns:c16="http://schemas.microsoft.com/office/drawing/2014/chart" uri="{C3380CC4-5D6E-409C-BE32-E72D297353CC}">
              <c16:uniqueId val="{00000000-817A-4850-A415-0F18BBAEB2DC}"/>
            </c:ext>
          </c:extLst>
        </c:ser>
        <c:ser>
          <c:idx val="1"/>
          <c:order val="1"/>
          <c:tx>
            <c:strRef>
              <c:f>'PBS results'!$A$17</c:f>
              <c:strCache>
                <c:ptCount val="1"/>
                <c:pt idx="0">
                  <c:v>MM2-158-3</c:v>
                </c:pt>
              </c:strCache>
            </c:strRef>
          </c:tx>
          <c:spPr>
            <a:ln w="15875" cap="rnd">
              <a:solidFill>
                <a:schemeClr val="accent2">
                  <a:tint val="77000"/>
                </a:schemeClr>
              </a:solidFill>
              <a:round/>
            </a:ln>
            <a:effectLst/>
          </c:spPr>
          <c:marker>
            <c:symbol val="none"/>
          </c:marker>
          <c:dPt>
            <c:idx val="2"/>
            <c:marker>
              <c:symbol val="none"/>
            </c:marker>
            <c:bubble3D val="0"/>
            <c:extLst>
              <c:ext xmlns:c16="http://schemas.microsoft.com/office/drawing/2014/chart" uri="{C3380CC4-5D6E-409C-BE32-E72D297353CC}">
                <c16:uniqueId val="{00000001-817A-4850-A415-0F18BBAEB2DC}"/>
              </c:ext>
            </c:extLst>
          </c:dPt>
          <c:dPt>
            <c:idx val="3"/>
            <c:marker>
              <c:symbol val="none"/>
            </c:marker>
            <c:bubble3D val="0"/>
            <c:extLst>
              <c:ext xmlns:c16="http://schemas.microsoft.com/office/drawing/2014/chart" uri="{C3380CC4-5D6E-409C-BE32-E72D297353CC}">
                <c16:uniqueId val="{00000002-817A-4850-A415-0F18BBAEB2DC}"/>
              </c:ext>
            </c:extLst>
          </c:dPt>
          <c:cat>
            <c:strRef>
              <c:f>'PBS results'!$A$4:$A$11</c:f>
              <c:strCache>
                <c:ptCount val="8"/>
                <c:pt idx="0">
                  <c:v>Day 0 0hrs</c:v>
                </c:pt>
                <c:pt idx="1">
                  <c:v>Day 0 12hrs</c:v>
                </c:pt>
                <c:pt idx="2">
                  <c:v>Day 1</c:v>
                </c:pt>
                <c:pt idx="3">
                  <c:v>Day 2</c:v>
                </c:pt>
                <c:pt idx="4">
                  <c:v>Day 3</c:v>
                </c:pt>
                <c:pt idx="5">
                  <c:v>Day 5</c:v>
                </c:pt>
                <c:pt idx="6">
                  <c:v>Day 7</c:v>
                </c:pt>
                <c:pt idx="7">
                  <c:v>Day 10</c:v>
                </c:pt>
              </c:strCache>
            </c:strRef>
          </c:cat>
          <c:val>
            <c:numRef>
              <c:f>'PBS results'!$B$18:$B$25</c:f>
              <c:numCache>
                <c:formatCode>0</c:formatCode>
                <c:ptCount val="8"/>
                <c:pt idx="1">
                  <c:v>10428.699999999999</c:v>
                </c:pt>
                <c:pt idx="2">
                  <c:v>4650.299</c:v>
                </c:pt>
                <c:pt idx="3">
                  <c:v>1003.2049999999999</c:v>
                </c:pt>
                <c:pt idx="4">
                  <c:v>564.86180000000002</c:v>
                </c:pt>
                <c:pt idx="5">
                  <c:v>208.37800000000001</c:v>
                </c:pt>
                <c:pt idx="6">
                  <c:v>50.32441</c:v>
                </c:pt>
                <c:pt idx="7">
                  <c:v>22.58145</c:v>
                </c:pt>
              </c:numCache>
            </c:numRef>
          </c:val>
          <c:smooth val="0"/>
          <c:extLst>
            <c:ext xmlns:c16="http://schemas.microsoft.com/office/drawing/2014/chart" uri="{C3380CC4-5D6E-409C-BE32-E72D297353CC}">
              <c16:uniqueId val="{00000003-817A-4850-A415-0F18BBAEB2DC}"/>
            </c:ext>
          </c:extLst>
        </c:ser>
        <c:dLbls>
          <c:showLegendKey val="0"/>
          <c:showVal val="0"/>
          <c:showCatName val="0"/>
          <c:showSerName val="0"/>
          <c:showPercent val="0"/>
          <c:showBubbleSize val="0"/>
        </c:dLbls>
        <c:smooth val="0"/>
        <c:axId val="263055392"/>
        <c:axId val="263057104"/>
      </c:lineChart>
      <c:catAx>
        <c:axId val="26305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057104"/>
        <c:crosses val="autoZero"/>
        <c:auto val="1"/>
        <c:lblAlgn val="ctr"/>
        <c:lblOffset val="100"/>
        <c:noMultiLvlLbl val="0"/>
      </c:catAx>
      <c:valAx>
        <c:axId val="263057104"/>
        <c:scaling>
          <c:orientation val="minMax"/>
          <c:max val="105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05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'Plasma results'!$AH$6</c:f>
              <c:strCache>
                <c:ptCount val="1"/>
                <c:pt idx="0">
                  <c:v>SA</c:v>
                </c:pt>
              </c:strCache>
            </c:strRef>
          </c:tx>
          <c:spPr>
            <a:ln w="12700" cap="rnd">
              <a:solidFill>
                <a:schemeClr val="accent2"/>
              </a:solidFill>
              <a:round/>
            </a:ln>
            <a:effectLst/>
          </c:spPr>
          <c:marker>
            <c:symbol val="none"/>
          </c:marker>
          <c:cat>
            <c:strRef>
              <c:f>'Plasma results'!$AG$7:$AG$14</c:f>
              <c:strCache>
                <c:ptCount val="8"/>
                <c:pt idx="0">
                  <c:v>Day 0</c:v>
                </c:pt>
                <c:pt idx="1">
                  <c:v>Day 0 12hr</c:v>
                </c:pt>
                <c:pt idx="2">
                  <c:v>Day 1</c:v>
                </c:pt>
                <c:pt idx="3">
                  <c:v>Day 2</c:v>
                </c:pt>
                <c:pt idx="4">
                  <c:v>Day 3</c:v>
                </c:pt>
                <c:pt idx="5">
                  <c:v>Day 5</c:v>
                </c:pt>
                <c:pt idx="6">
                  <c:v>Day 7</c:v>
                </c:pt>
                <c:pt idx="7">
                  <c:v>Day 10</c:v>
                </c:pt>
              </c:strCache>
            </c:strRef>
          </c:cat>
          <c:val>
            <c:numRef>
              <c:f>'Plasma results'!$AH$7:$AH$14</c:f>
              <c:numCache>
                <c:formatCode>0.00</c:formatCode>
                <c:ptCount val="8"/>
                <c:pt idx="1">
                  <c:v>1.2724388799999999</c:v>
                </c:pt>
                <c:pt idx="2">
                  <c:v>2.2696599999999996</c:v>
                </c:pt>
                <c:pt idx="3">
                  <c:v>0.8996018400000001</c:v>
                </c:pt>
                <c:pt idx="4">
                  <c:v>0.14655108</c:v>
                </c:pt>
                <c:pt idx="5">
                  <c:v>0.09</c:v>
                </c:pt>
              </c:numCache>
            </c:numRef>
          </c:val>
          <c:smooth val="0"/>
          <c:extLst>
            <c:ext xmlns:c16="http://schemas.microsoft.com/office/drawing/2014/chart" uri="{C3380CC4-5D6E-409C-BE32-E72D297353CC}">
              <c16:uniqueId val="{00000000-3E2D-4F59-8A55-9AB604474F11}"/>
            </c:ext>
          </c:extLst>
        </c:ser>
        <c:ser>
          <c:idx val="1"/>
          <c:order val="1"/>
          <c:tx>
            <c:strRef>
              <c:f>'Plasma results'!$AI$6</c:f>
              <c:strCache>
                <c:ptCount val="1"/>
                <c:pt idx="0">
                  <c:v>SBA</c:v>
                </c:pt>
              </c:strCache>
            </c:strRef>
          </c:tx>
          <c:spPr>
            <a:ln w="15875" cap="rnd">
              <a:solidFill>
                <a:schemeClr val="accent1"/>
              </a:solidFill>
              <a:round/>
            </a:ln>
            <a:effectLst/>
          </c:spPr>
          <c:marker>
            <c:symbol val="none"/>
          </c:marker>
          <c:cat>
            <c:strRef>
              <c:f>'Plasma results'!$AG$7:$AG$14</c:f>
              <c:strCache>
                <c:ptCount val="8"/>
                <c:pt idx="0">
                  <c:v>Day 0</c:v>
                </c:pt>
                <c:pt idx="1">
                  <c:v>Day 0 12hr</c:v>
                </c:pt>
                <c:pt idx="2">
                  <c:v>Day 1</c:v>
                </c:pt>
                <c:pt idx="3">
                  <c:v>Day 2</c:v>
                </c:pt>
                <c:pt idx="4">
                  <c:v>Day 3</c:v>
                </c:pt>
                <c:pt idx="5">
                  <c:v>Day 5</c:v>
                </c:pt>
                <c:pt idx="6">
                  <c:v>Day 7</c:v>
                </c:pt>
                <c:pt idx="7">
                  <c:v>Day 10</c:v>
                </c:pt>
              </c:strCache>
            </c:strRef>
          </c:cat>
          <c:val>
            <c:numRef>
              <c:f>'Plasma results'!$AI$7:$AI$14</c:f>
              <c:numCache>
                <c:formatCode>0.00</c:formatCode>
                <c:ptCount val="8"/>
                <c:pt idx="1">
                  <c:v>1.1850618499999999</c:v>
                </c:pt>
                <c:pt idx="2">
                  <c:v>1.1501938</c:v>
                </c:pt>
                <c:pt idx="3">
                  <c:v>0.14238601666666667</c:v>
                </c:pt>
                <c:pt idx="4">
                  <c:v>1.1790435E-2</c:v>
                </c:pt>
              </c:numCache>
            </c:numRef>
          </c:val>
          <c:smooth val="0"/>
          <c:extLst>
            <c:ext xmlns:c16="http://schemas.microsoft.com/office/drawing/2014/chart" uri="{C3380CC4-5D6E-409C-BE32-E72D297353CC}">
              <c16:uniqueId val="{00000001-3E2D-4F59-8A55-9AB604474F11}"/>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262835680"/>
        <c:axId val="262837408"/>
      </c:lineChart>
      <c:catAx>
        <c:axId val="26283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837408"/>
        <c:crosses val="autoZero"/>
        <c:auto val="1"/>
        <c:lblAlgn val="ctr"/>
        <c:lblOffset val="100"/>
        <c:noMultiLvlLbl val="0"/>
      </c:catAx>
      <c:valAx>
        <c:axId val="262837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835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768331692913383E-2"/>
          <c:y val="6.8179867853108519E-2"/>
          <c:w val="0.94616916830708664"/>
          <c:h val="0.77870350770770747"/>
        </c:manualLayout>
      </c:layout>
      <c:barChart>
        <c:barDir val="bar"/>
        <c:grouping val="stacked"/>
        <c:varyColors val="0"/>
        <c:ser>
          <c:idx val="0"/>
          <c:order val="0"/>
          <c:tx>
            <c:strRef>
              <c:f>Sheet1!$B$1</c:f>
              <c:strCache>
                <c:ptCount val="1"/>
                <c:pt idx="0">
                  <c:v>Series 1</c:v>
                </c:pt>
              </c:strCache>
            </c:strRef>
          </c:tx>
          <c:spPr>
            <a:solidFill>
              <a:schemeClr val="accent1">
                <a:alpha val="70000"/>
              </a:schemeClr>
            </a:solidFill>
            <a:ln>
              <a:noFill/>
            </a:ln>
            <a:effectLst/>
          </c:spPr>
          <c:invertIfNegative val="0"/>
          <c:dPt>
            <c:idx val="0"/>
            <c:invertIfNegative val="0"/>
            <c:bubble3D val="0"/>
            <c:spPr>
              <a:solidFill>
                <a:srgbClr val="FF8200">
                  <a:alpha val="70000"/>
                </a:srgbClr>
              </a:solidFill>
              <a:ln>
                <a:noFill/>
              </a:ln>
              <a:effectLst/>
            </c:spPr>
            <c:extLst>
              <c:ext xmlns:c16="http://schemas.microsoft.com/office/drawing/2014/chart" uri="{C3380CC4-5D6E-409C-BE32-E72D297353CC}">
                <c16:uniqueId val="{00000001-3956-4D19-86F0-293B65A36A40}"/>
              </c:ext>
            </c:extLst>
          </c:dPt>
          <c:dPt>
            <c:idx val="1"/>
            <c:invertIfNegative val="0"/>
            <c:bubble3D val="0"/>
            <c:spPr>
              <a:solidFill>
                <a:srgbClr val="00B050">
                  <a:alpha val="70000"/>
                </a:srgbClr>
              </a:solidFill>
              <a:ln>
                <a:noFill/>
              </a:ln>
              <a:effectLst/>
            </c:spPr>
            <c:extLst>
              <c:ext xmlns:c16="http://schemas.microsoft.com/office/drawing/2014/chart" uri="{C3380CC4-5D6E-409C-BE32-E72D297353CC}">
                <c16:uniqueId val="{00000003-3956-4D19-86F0-293B65A36A40}"/>
              </c:ext>
            </c:extLst>
          </c:dPt>
          <c:dPt>
            <c:idx val="2"/>
            <c:invertIfNegative val="0"/>
            <c:bubble3D val="0"/>
            <c:spPr>
              <a:solidFill>
                <a:srgbClr val="0070C0">
                  <a:alpha val="70000"/>
                </a:srgbClr>
              </a:solidFill>
              <a:ln>
                <a:noFill/>
              </a:ln>
              <a:effectLst/>
            </c:spPr>
            <c:extLst>
              <c:ext xmlns:c16="http://schemas.microsoft.com/office/drawing/2014/chart" uri="{C3380CC4-5D6E-409C-BE32-E72D297353CC}">
                <c16:uniqueId val="{00000005-3956-4D19-86F0-293B65A36A40}"/>
              </c:ext>
            </c:extLst>
          </c:dPt>
          <c:dPt>
            <c:idx val="3"/>
            <c:invertIfNegative val="0"/>
            <c:bubble3D val="0"/>
            <c:spPr>
              <a:solidFill>
                <a:srgbClr val="7030A0">
                  <a:alpha val="70000"/>
                </a:srgbClr>
              </a:solidFill>
              <a:ln>
                <a:noFill/>
              </a:ln>
              <a:effectLst/>
            </c:spPr>
            <c:extLst>
              <c:ext xmlns:c16="http://schemas.microsoft.com/office/drawing/2014/chart" uri="{C3380CC4-5D6E-409C-BE32-E72D297353CC}">
                <c16:uniqueId val="{00000007-3956-4D19-86F0-293B65A36A40}"/>
              </c:ext>
            </c:extLst>
          </c:dPt>
          <c:cat>
            <c:strRef>
              <c:f>Sheet1!$A$2:$A$5</c:f>
              <c:strCache>
                <c:ptCount val="4"/>
                <c:pt idx="0">
                  <c:v>SA</c:v>
                </c:pt>
                <c:pt idx="1">
                  <c:v>SB</c:v>
                </c:pt>
                <c:pt idx="2">
                  <c:v>SBA</c:v>
                </c:pt>
                <c:pt idx="3">
                  <c:v>NS</c:v>
                </c:pt>
              </c:strCache>
            </c:strRef>
          </c:cat>
          <c:val>
            <c:numRef>
              <c:f>Sheet1!$B$2:$B$5</c:f>
              <c:numCache>
                <c:formatCode>General</c:formatCode>
                <c:ptCount val="4"/>
                <c:pt idx="0">
                  <c:v>0.2</c:v>
                </c:pt>
                <c:pt idx="1">
                  <c:v>2.5</c:v>
                </c:pt>
                <c:pt idx="2">
                  <c:v>2.6</c:v>
                </c:pt>
                <c:pt idx="3">
                  <c:v>0.2</c:v>
                </c:pt>
              </c:numCache>
            </c:numRef>
          </c:val>
          <c:extLst>
            <c:ext xmlns:c16="http://schemas.microsoft.com/office/drawing/2014/chart" uri="{C3380CC4-5D6E-409C-BE32-E72D297353CC}">
              <c16:uniqueId val="{00000008-3956-4D19-86F0-293B65A36A40}"/>
            </c:ext>
          </c:extLst>
        </c:ser>
        <c:ser>
          <c:idx val="1"/>
          <c:order val="1"/>
          <c:tx>
            <c:strRef>
              <c:f>Sheet1!$C$1</c:f>
              <c:strCache>
                <c:ptCount val="1"/>
                <c:pt idx="0">
                  <c:v>Column1</c:v>
                </c:pt>
              </c:strCache>
            </c:strRef>
          </c:tx>
          <c:spPr>
            <a:solidFill>
              <a:schemeClr val="accent2">
                <a:alpha val="70000"/>
              </a:schemeClr>
            </a:solidFill>
            <a:ln>
              <a:noFill/>
            </a:ln>
            <a:effectLst/>
          </c:spPr>
          <c:invertIfNegative val="0"/>
          <c:cat>
            <c:strRef>
              <c:f>Sheet1!$A$2:$A$5</c:f>
              <c:strCache>
                <c:ptCount val="4"/>
                <c:pt idx="0">
                  <c:v>SA</c:v>
                </c:pt>
                <c:pt idx="1">
                  <c:v>SB</c:v>
                </c:pt>
                <c:pt idx="2">
                  <c:v>SBA</c:v>
                </c:pt>
                <c:pt idx="3">
                  <c:v>NS</c:v>
                </c:pt>
              </c:strCache>
            </c:strRef>
          </c:cat>
          <c:val>
            <c:numRef>
              <c:f>Sheet1!$C$2:$C$5</c:f>
              <c:numCache>
                <c:formatCode>General</c:formatCode>
                <c:ptCount val="4"/>
              </c:numCache>
            </c:numRef>
          </c:val>
          <c:extLst>
            <c:ext xmlns:c16="http://schemas.microsoft.com/office/drawing/2014/chart" uri="{C3380CC4-5D6E-409C-BE32-E72D297353CC}">
              <c16:uniqueId val="{00000009-3956-4D19-86F0-293B65A36A40}"/>
            </c:ext>
          </c:extLst>
        </c:ser>
        <c:ser>
          <c:idx val="2"/>
          <c:order val="2"/>
          <c:tx>
            <c:strRef>
              <c:f>Sheet1!$D$1</c:f>
              <c:strCache>
                <c:ptCount val="1"/>
                <c:pt idx="0">
                  <c:v>Column2</c:v>
                </c:pt>
              </c:strCache>
            </c:strRef>
          </c:tx>
          <c:spPr>
            <a:solidFill>
              <a:schemeClr val="accent3">
                <a:alpha val="70000"/>
              </a:schemeClr>
            </a:solidFill>
            <a:ln>
              <a:noFill/>
            </a:ln>
            <a:effectLst/>
          </c:spPr>
          <c:invertIfNegative val="0"/>
          <c:cat>
            <c:strRef>
              <c:f>Sheet1!$A$2:$A$5</c:f>
              <c:strCache>
                <c:ptCount val="4"/>
                <c:pt idx="0">
                  <c:v>SA</c:v>
                </c:pt>
                <c:pt idx="1">
                  <c:v>SB</c:v>
                </c:pt>
                <c:pt idx="2">
                  <c:v>SBA</c:v>
                </c:pt>
                <c:pt idx="3">
                  <c:v>NS</c:v>
                </c:pt>
              </c:strCache>
            </c:strRef>
          </c:cat>
          <c:val>
            <c:numRef>
              <c:f>Sheet1!$D$2:$D$5</c:f>
              <c:numCache>
                <c:formatCode>General</c:formatCode>
                <c:ptCount val="4"/>
              </c:numCache>
            </c:numRef>
          </c:val>
          <c:extLst>
            <c:ext xmlns:c16="http://schemas.microsoft.com/office/drawing/2014/chart" uri="{C3380CC4-5D6E-409C-BE32-E72D297353CC}">
              <c16:uniqueId val="{0000000A-3956-4D19-86F0-293B65A36A40}"/>
            </c:ext>
          </c:extLst>
        </c:ser>
        <c:dLbls>
          <c:showLegendKey val="0"/>
          <c:showVal val="0"/>
          <c:showCatName val="0"/>
          <c:showSerName val="0"/>
          <c:showPercent val="0"/>
          <c:showBubbleSize val="0"/>
        </c:dLbls>
        <c:gapWidth val="80"/>
        <c:overlap val="100"/>
        <c:axId val="244606768"/>
        <c:axId val="244960784"/>
      </c:barChart>
      <c:catAx>
        <c:axId val="244606768"/>
        <c:scaling>
          <c:orientation val="minMax"/>
        </c:scaling>
        <c:delete val="0"/>
        <c:axPos val="l"/>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197" b="0" i="0" u="none" strike="noStrike" kern="1200" cap="none" spc="20" normalizeH="0" baseline="0">
                <a:solidFill>
                  <a:schemeClr val="tx1">
                    <a:lumMod val="65000"/>
                    <a:lumOff val="35000"/>
                  </a:schemeClr>
                </a:solidFill>
                <a:latin typeface="+mn-lt"/>
                <a:ea typeface="+mn-ea"/>
                <a:cs typeface="+mn-cs"/>
              </a:defRPr>
            </a:pPr>
            <a:endParaRPr lang="en-US"/>
          </a:p>
        </c:txPr>
        <c:crossAx val="244960784"/>
        <c:crosses val="autoZero"/>
        <c:auto val="1"/>
        <c:lblAlgn val="ctr"/>
        <c:lblOffset val="100"/>
        <c:noMultiLvlLbl val="0"/>
      </c:catAx>
      <c:valAx>
        <c:axId val="244960784"/>
        <c:scaling>
          <c:orientation val="minMax"/>
        </c:scaling>
        <c:delete val="0"/>
        <c:axPos val="b"/>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spc="20" baseline="0">
                <a:solidFill>
                  <a:schemeClr val="tx1">
                    <a:lumMod val="65000"/>
                    <a:lumOff val="35000"/>
                  </a:schemeClr>
                </a:solidFill>
                <a:latin typeface="+mn-lt"/>
                <a:ea typeface="+mn-ea"/>
                <a:cs typeface="+mn-cs"/>
              </a:defRPr>
            </a:pPr>
            <a:endParaRPr lang="en-US"/>
          </a:p>
        </c:txPr>
        <c:crossAx val="244606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667C-4557-AA91-F610ABF1535C}"/>
              </c:ext>
            </c:extLst>
          </c:dPt>
          <c:dPt>
            <c:idx val="2"/>
            <c:invertIfNegative val="0"/>
            <c:bubble3D val="0"/>
            <c:spPr>
              <a:solidFill>
                <a:srgbClr val="0070C0"/>
              </a:solidFill>
              <a:ln>
                <a:noFill/>
              </a:ln>
              <a:effectLst/>
            </c:spPr>
            <c:extLst>
              <c:ext xmlns:c16="http://schemas.microsoft.com/office/drawing/2014/chart" uri="{C3380CC4-5D6E-409C-BE32-E72D297353CC}">
                <c16:uniqueId val="{00000003-667C-4557-AA91-F610ABF1535C}"/>
              </c:ext>
            </c:extLst>
          </c:dPt>
          <c:dPt>
            <c:idx val="3"/>
            <c:invertIfNegative val="0"/>
            <c:bubble3D val="0"/>
            <c:spPr>
              <a:solidFill>
                <a:srgbClr val="7030A0"/>
              </a:solidFill>
              <a:ln>
                <a:noFill/>
              </a:ln>
              <a:effectLst/>
            </c:spPr>
            <c:extLst>
              <c:ext xmlns:c16="http://schemas.microsoft.com/office/drawing/2014/chart" uri="{C3380CC4-5D6E-409C-BE32-E72D297353CC}">
                <c16:uniqueId val="{00000005-667C-4557-AA91-F610ABF1535C}"/>
              </c:ext>
            </c:extLst>
          </c:dPt>
          <c:cat>
            <c:strRef>
              <c:f>Sheet1!$A$2:$A$5</c:f>
              <c:strCache>
                <c:ptCount val="4"/>
                <c:pt idx="0">
                  <c:v>SA</c:v>
                </c:pt>
                <c:pt idx="1">
                  <c:v>SB</c:v>
                </c:pt>
                <c:pt idx="2">
                  <c:v>SBA</c:v>
                </c:pt>
                <c:pt idx="3">
                  <c:v>NS</c:v>
                </c:pt>
              </c:strCache>
            </c:strRef>
          </c:cat>
          <c:val>
            <c:numRef>
              <c:f>Sheet1!$B$2:$B$5</c:f>
              <c:numCache>
                <c:formatCode>General</c:formatCode>
                <c:ptCount val="4"/>
                <c:pt idx="0">
                  <c:v>1.8</c:v>
                </c:pt>
                <c:pt idx="1">
                  <c:v>1.17</c:v>
                </c:pt>
                <c:pt idx="2">
                  <c:v>1.33</c:v>
                </c:pt>
                <c:pt idx="3">
                  <c:v>0.8</c:v>
                </c:pt>
              </c:numCache>
            </c:numRef>
          </c:val>
          <c:extLst>
            <c:ext xmlns:c16="http://schemas.microsoft.com/office/drawing/2014/chart" uri="{C3380CC4-5D6E-409C-BE32-E72D297353CC}">
              <c16:uniqueId val="{00000006-667C-4557-AA91-F610ABF1535C}"/>
            </c:ext>
          </c:extLst>
        </c:ser>
        <c:dLbls>
          <c:showLegendKey val="0"/>
          <c:showVal val="0"/>
          <c:showCatName val="0"/>
          <c:showSerName val="0"/>
          <c:showPercent val="0"/>
          <c:showBubbleSize val="0"/>
        </c:dLbls>
        <c:gapWidth val="182"/>
        <c:axId val="1277094751"/>
        <c:axId val="1276940463"/>
      </c:barChart>
      <c:catAx>
        <c:axId val="1277094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1276940463"/>
        <c:crosses val="autoZero"/>
        <c:auto val="1"/>
        <c:lblAlgn val="ctr"/>
        <c:lblOffset val="100"/>
        <c:noMultiLvlLbl val="0"/>
      </c:catAx>
      <c:valAx>
        <c:axId val="12769404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1277094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52265540729381"/>
          <c:y val="7.1036486922828546E-2"/>
          <c:w val="0.82720981745864919"/>
          <c:h val="0.6444402635011276"/>
        </c:manualLayout>
      </c:layout>
      <c:lineChart>
        <c:grouping val="standard"/>
        <c:varyColors val="0"/>
        <c:ser>
          <c:idx val="0"/>
          <c:order val="0"/>
          <c:tx>
            <c:strRef>
              <c:f>Sheet1!$Q$7</c:f>
              <c:strCache>
                <c:ptCount val="1"/>
                <c:pt idx="0">
                  <c:v>SA</c:v>
                </c:pt>
              </c:strCache>
            </c:strRef>
          </c:tx>
          <c:spPr>
            <a:ln w="12700" cap="rnd">
              <a:solidFill>
                <a:schemeClr val="accent2"/>
              </a:solidFill>
              <a:round/>
            </a:ln>
            <a:effectLst>
              <a:outerShdw blurRad="57150" dist="19050" dir="5400000" algn="ctr" rotWithShape="0">
                <a:srgbClr val="000000">
                  <a:alpha val="63000"/>
                </a:srgbClr>
              </a:outerShdw>
            </a:effectLst>
          </c:spPr>
          <c:marker>
            <c:symbol val="none"/>
          </c:marker>
          <c:errBars>
            <c:errDir val="y"/>
            <c:errBarType val="both"/>
            <c:errValType val="stdErr"/>
            <c:noEndCap val="0"/>
            <c:spPr>
              <a:noFill/>
              <a:ln w="12700" cap="flat" cmpd="sng" algn="ctr">
                <a:solidFill>
                  <a:schemeClr val="accent2"/>
                </a:solidFill>
                <a:round/>
              </a:ln>
              <a:effectLst/>
            </c:spPr>
          </c:errBars>
          <c:cat>
            <c:numRef>
              <c:f>Sheet1!$R$7:$R$16</c:f>
              <c:numCache>
                <c:formatCode>0</c:formatCode>
                <c:ptCount val="10"/>
                <c:pt idx="0">
                  <c:v>2</c:v>
                </c:pt>
                <c:pt idx="1">
                  <c:v>7</c:v>
                </c:pt>
                <c:pt idx="2">
                  <c:v>10</c:v>
                </c:pt>
                <c:pt idx="3">
                  <c:v>14</c:v>
                </c:pt>
                <c:pt idx="4">
                  <c:v>21</c:v>
                </c:pt>
                <c:pt idx="5">
                  <c:v>28</c:v>
                </c:pt>
                <c:pt idx="6">
                  <c:v>42</c:v>
                </c:pt>
                <c:pt idx="7">
                  <c:v>56</c:v>
                </c:pt>
                <c:pt idx="8">
                  <c:v>70</c:v>
                </c:pt>
                <c:pt idx="9">
                  <c:v>84</c:v>
                </c:pt>
              </c:numCache>
            </c:numRef>
          </c:cat>
          <c:val>
            <c:numRef>
              <c:f>Sheet1!$S$7:$S$16</c:f>
              <c:numCache>
                <c:formatCode>0.00</c:formatCode>
                <c:ptCount val="10"/>
                <c:pt idx="0">
                  <c:v>96.22</c:v>
                </c:pt>
                <c:pt idx="1">
                  <c:v>97.9</c:v>
                </c:pt>
                <c:pt idx="2">
                  <c:v>99.82</c:v>
                </c:pt>
                <c:pt idx="3">
                  <c:v>96.14</c:v>
                </c:pt>
                <c:pt idx="4">
                  <c:v>98.52</c:v>
                </c:pt>
                <c:pt idx="5">
                  <c:v>97.74</c:v>
                </c:pt>
                <c:pt idx="6">
                  <c:v>91</c:v>
                </c:pt>
                <c:pt idx="7">
                  <c:v>94.62</c:v>
                </c:pt>
                <c:pt idx="8">
                  <c:v>91.26</c:v>
                </c:pt>
                <c:pt idx="9">
                  <c:v>85.26</c:v>
                </c:pt>
              </c:numCache>
            </c:numRef>
          </c:val>
          <c:smooth val="0"/>
          <c:extLst>
            <c:ext xmlns:c16="http://schemas.microsoft.com/office/drawing/2014/chart" uri="{C3380CC4-5D6E-409C-BE32-E72D297353CC}">
              <c16:uniqueId val="{00000000-4E25-4B12-A546-6A3405251EFA}"/>
            </c:ext>
          </c:extLst>
        </c:ser>
        <c:ser>
          <c:idx val="1"/>
          <c:order val="1"/>
          <c:tx>
            <c:strRef>
              <c:f>Sheet1!$Q$17</c:f>
              <c:strCache>
                <c:ptCount val="1"/>
                <c:pt idx="0">
                  <c:v>SB</c:v>
                </c:pt>
              </c:strCache>
            </c:strRef>
          </c:tx>
          <c:spPr>
            <a:ln w="12700" cap="rnd">
              <a:solidFill>
                <a:schemeClr val="accent6"/>
              </a:solidFill>
              <a:round/>
            </a:ln>
            <a:effectLst>
              <a:outerShdw blurRad="57150" dist="19050" dir="5400000" algn="ctr" rotWithShape="0">
                <a:srgbClr val="000000">
                  <a:alpha val="63000"/>
                </a:srgbClr>
              </a:outerShdw>
            </a:effectLst>
          </c:spPr>
          <c:marker>
            <c:symbol val="none"/>
          </c:marker>
          <c:errBars>
            <c:errDir val="y"/>
            <c:errBarType val="both"/>
            <c:errValType val="stdErr"/>
            <c:noEndCap val="0"/>
            <c:spPr>
              <a:noFill/>
              <a:ln w="12700" cap="flat" cmpd="sng" algn="ctr">
                <a:solidFill>
                  <a:schemeClr val="accent6"/>
                </a:solidFill>
                <a:round/>
              </a:ln>
              <a:effectLst/>
            </c:spPr>
          </c:errBars>
          <c:cat>
            <c:numRef>
              <c:f>Sheet1!$R$7:$R$16</c:f>
              <c:numCache>
                <c:formatCode>0</c:formatCode>
                <c:ptCount val="10"/>
                <c:pt idx="0">
                  <c:v>2</c:v>
                </c:pt>
                <c:pt idx="1">
                  <c:v>7</c:v>
                </c:pt>
                <c:pt idx="2">
                  <c:v>10</c:v>
                </c:pt>
                <c:pt idx="3">
                  <c:v>14</c:v>
                </c:pt>
                <c:pt idx="4">
                  <c:v>21</c:v>
                </c:pt>
                <c:pt idx="5">
                  <c:v>28</c:v>
                </c:pt>
                <c:pt idx="6">
                  <c:v>42</c:v>
                </c:pt>
                <c:pt idx="7">
                  <c:v>56</c:v>
                </c:pt>
                <c:pt idx="8">
                  <c:v>70</c:v>
                </c:pt>
                <c:pt idx="9">
                  <c:v>84</c:v>
                </c:pt>
              </c:numCache>
            </c:numRef>
          </c:cat>
          <c:val>
            <c:numRef>
              <c:f>Sheet1!$S$17:$S$23</c:f>
              <c:numCache>
                <c:formatCode>0.0</c:formatCode>
                <c:ptCount val="7"/>
                <c:pt idx="0">
                  <c:v>92.066666699999999</c:v>
                </c:pt>
                <c:pt idx="1">
                  <c:v>99.1</c:v>
                </c:pt>
                <c:pt idx="2">
                  <c:v>93.2</c:v>
                </c:pt>
                <c:pt idx="3">
                  <c:v>94.416666699999993</c:v>
                </c:pt>
                <c:pt idx="4">
                  <c:v>95.083333300000007</c:v>
                </c:pt>
                <c:pt idx="5">
                  <c:v>94.083333300000007</c:v>
                </c:pt>
                <c:pt idx="6">
                  <c:v>96.133333300000004</c:v>
                </c:pt>
              </c:numCache>
            </c:numRef>
          </c:val>
          <c:smooth val="0"/>
          <c:extLst>
            <c:ext xmlns:c16="http://schemas.microsoft.com/office/drawing/2014/chart" uri="{C3380CC4-5D6E-409C-BE32-E72D297353CC}">
              <c16:uniqueId val="{00000001-4E25-4B12-A546-6A3405251EFA}"/>
            </c:ext>
          </c:extLst>
        </c:ser>
        <c:ser>
          <c:idx val="2"/>
          <c:order val="2"/>
          <c:tx>
            <c:strRef>
              <c:f>Sheet1!$Q$24</c:f>
              <c:strCache>
                <c:ptCount val="1"/>
                <c:pt idx="0">
                  <c:v>SBA</c:v>
                </c:pt>
              </c:strCache>
            </c:strRef>
          </c:tx>
          <c:spPr>
            <a:ln w="12700" cap="rnd">
              <a:solidFill>
                <a:srgbClr val="0070C0"/>
              </a:solidFill>
              <a:round/>
            </a:ln>
            <a:effectLst>
              <a:outerShdw blurRad="57150" dist="19050" dir="5400000" algn="ctr" rotWithShape="0">
                <a:srgbClr val="000000">
                  <a:alpha val="63000"/>
                </a:srgbClr>
              </a:outerShdw>
            </a:effectLst>
          </c:spPr>
          <c:marker>
            <c:symbol val="none"/>
          </c:marker>
          <c:errBars>
            <c:errDir val="y"/>
            <c:errBarType val="both"/>
            <c:errValType val="stdErr"/>
            <c:noEndCap val="0"/>
            <c:spPr>
              <a:noFill/>
              <a:ln w="12700" cap="flat" cmpd="sng" algn="ctr">
                <a:solidFill>
                  <a:srgbClr val="0070C0"/>
                </a:solidFill>
                <a:round/>
              </a:ln>
              <a:effectLst/>
            </c:spPr>
          </c:errBars>
          <c:cat>
            <c:numRef>
              <c:f>Sheet1!$R$7:$R$16</c:f>
              <c:numCache>
                <c:formatCode>0</c:formatCode>
                <c:ptCount val="10"/>
                <c:pt idx="0">
                  <c:v>2</c:v>
                </c:pt>
                <c:pt idx="1">
                  <c:v>7</c:v>
                </c:pt>
                <c:pt idx="2">
                  <c:v>10</c:v>
                </c:pt>
                <c:pt idx="3">
                  <c:v>14</c:v>
                </c:pt>
                <c:pt idx="4">
                  <c:v>21</c:v>
                </c:pt>
                <c:pt idx="5">
                  <c:v>28</c:v>
                </c:pt>
                <c:pt idx="6">
                  <c:v>42</c:v>
                </c:pt>
                <c:pt idx="7">
                  <c:v>56</c:v>
                </c:pt>
                <c:pt idx="8">
                  <c:v>70</c:v>
                </c:pt>
                <c:pt idx="9">
                  <c:v>84</c:v>
                </c:pt>
              </c:numCache>
            </c:numRef>
          </c:cat>
          <c:val>
            <c:numRef>
              <c:f>Sheet1!$S$24:$S$33</c:f>
              <c:numCache>
                <c:formatCode>0.00</c:formatCode>
                <c:ptCount val="10"/>
                <c:pt idx="0">
                  <c:v>95.633333300000004</c:v>
                </c:pt>
                <c:pt idx="1">
                  <c:v>95.916666699999993</c:v>
                </c:pt>
                <c:pt idx="2">
                  <c:v>95.883333300000004</c:v>
                </c:pt>
                <c:pt idx="3">
                  <c:v>97.333333300000007</c:v>
                </c:pt>
                <c:pt idx="4">
                  <c:v>93.233333299999998</c:v>
                </c:pt>
                <c:pt idx="5">
                  <c:v>94.283333299999995</c:v>
                </c:pt>
                <c:pt idx="6">
                  <c:v>89.816666699999999</c:v>
                </c:pt>
                <c:pt idx="7">
                  <c:v>90.2</c:v>
                </c:pt>
                <c:pt idx="8">
                  <c:v>88.866666699999996</c:v>
                </c:pt>
                <c:pt idx="9">
                  <c:v>91.183333300000001</c:v>
                </c:pt>
              </c:numCache>
            </c:numRef>
          </c:val>
          <c:smooth val="0"/>
          <c:extLst>
            <c:ext xmlns:c16="http://schemas.microsoft.com/office/drawing/2014/chart" uri="{C3380CC4-5D6E-409C-BE32-E72D297353CC}">
              <c16:uniqueId val="{00000002-4E25-4B12-A546-6A3405251EFA}"/>
            </c:ext>
          </c:extLst>
        </c:ser>
        <c:ser>
          <c:idx val="3"/>
          <c:order val="3"/>
          <c:tx>
            <c:strRef>
              <c:f>Sheet1!$Q$34</c:f>
              <c:strCache>
                <c:ptCount val="1"/>
                <c:pt idx="0">
                  <c:v>NS</c:v>
                </c:pt>
              </c:strCache>
            </c:strRef>
          </c:tx>
          <c:spPr>
            <a:ln w="12700" cap="rnd">
              <a:solidFill>
                <a:srgbClr val="7030A0"/>
              </a:solidFill>
              <a:round/>
            </a:ln>
            <a:effectLst>
              <a:outerShdw blurRad="57150" dist="19050" dir="5400000" algn="ctr" rotWithShape="0">
                <a:srgbClr val="000000">
                  <a:alpha val="63000"/>
                </a:srgbClr>
              </a:outerShdw>
            </a:effectLst>
          </c:spPr>
          <c:marker>
            <c:symbol val="none"/>
          </c:marker>
          <c:errBars>
            <c:errDir val="y"/>
            <c:errBarType val="both"/>
            <c:errValType val="stdErr"/>
            <c:noEndCap val="0"/>
            <c:spPr>
              <a:noFill/>
              <a:ln w="12700" cap="flat" cmpd="sng" algn="ctr">
                <a:solidFill>
                  <a:srgbClr val="7030A0"/>
                </a:solidFill>
                <a:round/>
              </a:ln>
              <a:effectLst/>
            </c:spPr>
          </c:errBars>
          <c:cat>
            <c:numRef>
              <c:f>Sheet1!$R$7:$R$16</c:f>
              <c:numCache>
                <c:formatCode>0</c:formatCode>
                <c:ptCount val="10"/>
                <c:pt idx="0">
                  <c:v>2</c:v>
                </c:pt>
                <c:pt idx="1">
                  <c:v>7</c:v>
                </c:pt>
                <c:pt idx="2">
                  <c:v>10</c:v>
                </c:pt>
                <c:pt idx="3">
                  <c:v>14</c:v>
                </c:pt>
                <c:pt idx="4">
                  <c:v>21</c:v>
                </c:pt>
                <c:pt idx="5">
                  <c:v>28</c:v>
                </c:pt>
                <c:pt idx="6">
                  <c:v>42</c:v>
                </c:pt>
                <c:pt idx="7">
                  <c:v>56</c:v>
                </c:pt>
                <c:pt idx="8">
                  <c:v>70</c:v>
                </c:pt>
                <c:pt idx="9">
                  <c:v>84</c:v>
                </c:pt>
              </c:numCache>
            </c:numRef>
          </c:cat>
          <c:val>
            <c:numRef>
              <c:f>Sheet1!$S$34:$S$43</c:f>
              <c:numCache>
                <c:formatCode>0.00</c:formatCode>
                <c:ptCount val="10"/>
                <c:pt idx="0">
                  <c:v>99.3</c:v>
                </c:pt>
                <c:pt idx="1">
                  <c:v>96.016666700000002</c:v>
                </c:pt>
                <c:pt idx="2">
                  <c:v>99.05</c:v>
                </c:pt>
                <c:pt idx="3">
                  <c:v>97.016666700000002</c:v>
                </c:pt>
                <c:pt idx="4">
                  <c:v>97.483333299999998</c:v>
                </c:pt>
                <c:pt idx="5">
                  <c:v>93.95</c:v>
                </c:pt>
                <c:pt idx="6">
                  <c:v>91.016666700000002</c:v>
                </c:pt>
                <c:pt idx="7">
                  <c:v>92.816666699999999</c:v>
                </c:pt>
                <c:pt idx="8">
                  <c:v>90.45</c:v>
                </c:pt>
                <c:pt idx="9">
                  <c:v>86.6</c:v>
                </c:pt>
              </c:numCache>
            </c:numRef>
          </c:val>
          <c:smooth val="0"/>
          <c:extLst>
            <c:ext xmlns:c16="http://schemas.microsoft.com/office/drawing/2014/chart" uri="{C3380CC4-5D6E-409C-BE32-E72D297353CC}">
              <c16:uniqueId val="{00000003-4E25-4B12-A546-6A3405251EFA}"/>
            </c:ext>
          </c:extLst>
        </c:ser>
        <c:dLbls>
          <c:showLegendKey val="0"/>
          <c:showVal val="0"/>
          <c:showCatName val="0"/>
          <c:showSerName val="0"/>
          <c:showPercent val="0"/>
          <c:showBubbleSize val="0"/>
        </c:dLbls>
        <c:smooth val="0"/>
        <c:axId val="639027279"/>
        <c:axId val="1381605135"/>
      </c:lineChart>
      <c:catAx>
        <c:axId val="639027279"/>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Time point</a:t>
                </a:r>
              </a:p>
            </c:rich>
          </c:tx>
          <c:layout>
            <c:manualLayout>
              <c:xMode val="edge"/>
              <c:yMode val="edge"/>
              <c:x val="0.46298473471103585"/>
              <c:y val="0.820607700111105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1605135"/>
        <c:crosses val="autoZero"/>
        <c:auto val="1"/>
        <c:lblAlgn val="ctr"/>
        <c:lblOffset val="100"/>
        <c:noMultiLvlLbl val="0"/>
      </c:catAx>
      <c:valAx>
        <c:axId val="1381605135"/>
        <c:scaling>
          <c:orientation val="minMax"/>
          <c:max val="102"/>
          <c:min val="8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Temperature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9027279"/>
        <c:crosses val="autoZero"/>
        <c:crossBetween val="between"/>
      </c:valAx>
      <c:spPr>
        <a:noFill/>
        <a:ln>
          <a:noFill/>
        </a:ln>
        <a:effectLst/>
      </c:spPr>
    </c:plotArea>
    <c:legend>
      <c:legendPos val="b"/>
      <c:layout>
        <c:manualLayout>
          <c:xMode val="edge"/>
          <c:yMode val="edge"/>
          <c:x val="0.26199430410007785"/>
          <c:y val="0.89894157159964305"/>
          <c:w val="0.48774503803041047"/>
          <c:h val="9.859841139489465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Maximum Peak Pressure (kPa) RH</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131714785651793"/>
          <c:y val="0.16803236685916964"/>
          <c:w val="0.69464107611548553"/>
          <c:h val="0.6199287810315488"/>
        </c:manualLayout>
      </c:layout>
      <c:lineChart>
        <c:grouping val="standard"/>
        <c:varyColors val="0"/>
        <c:ser>
          <c:idx val="1"/>
          <c:order val="0"/>
          <c:tx>
            <c:strRef>
              <c:f>'Maximum Peak Pressure (Kpa)'!$H$9</c:f>
              <c:strCache>
                <c:ptCount val="1"/>
                <c:pt idx="0">
                  <c:v>SA</c:v>
                </c:pt>
              </c:strCache>
            </c:strRef>
          </c:tx>
          <c:spPr>
            <a:ln w="12700" cap="rnd">
              <a:solidFill>
                <a:schemeClr val="accent6"/>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'Maximum Peak Pressure (Kpa)'!$H$32:$H$39</c:f>
                <c:numCache>
                  <c:formatCode>General</c:formatCode>
                  <c:ptCount val="8"/>
                  <c:pt idx="0">
                    <c:v>24.515301300000001</c:v>
                  </c:pt>
                  <c:pt idx="1">
                    <c:v>29.7590322</c:v>
                  </c:pt>
                  <c:pt idx="2">
                    <c:v>57.753787799999998</c:v>
                  </c:pt>
                  <c:pt idx="3">
                    <c:v>33.694806700000001</c:v>
                  </c:pt>
                  <c:pt idx="4">
                    <c:v>25.251534599999999</c:v>
                  </c:pt>
                  <c:pt idx="5">
                    <c:v>18.3101065</c:v>
                  </c:pt>
                  <c:pt idx="6">
                    <c:v>27.672368899999999</c:v>
                  </c:pt>
                  <c:pt idx="7">
                    <c:v>33.571714299999996</c:v>
                  </c:pt>
                </c:numCache>
              </c:numRef>
            </c:plus>
            <c:minus>
              <c:numRef>
                <c:f>'Maximum Peak Pressure (Kpa)'!$H$32:$H$39</c:f>
                <c:numCache>
                  <c:formatCode>General</c:formatCode>
                  <c:ptCount val="8"/>
                  <c:pt idx="0">
                    <c:v>24.515301300000001</c:v>
                  </c:pt>
                  <c:pt idx="1">
                    <c:v>29.7590322</c:v>
                  </c:pt>
                  <c:pt idx="2">
                    <c:v>57.753787799999998</c:v>
                  </c:pt>
                  <c:pt idx="3">
                    <c:v>33.694806700000001</c:v>
                  </c:pt>
                  <c:pt idx="4">
                    <c:v>25.251534599999999</c:v>
                  </c:pt>
                  <c:pt idx="5">
                    <c:v>18.3101065</c:v>
                  </c:pt>
                  <c:pt idx="6">
                    <c:v>27.672368899999999</c:v>
                  </c:pt>
                  <c:pt idx="7">
                    <c:v>33.571714299999996</c:v>
                  </c:pt>
                </c:numCache>
              </c:numRef>
            </c:minus>
            <c:spPr>
              <a:noFill/>
              <a:ln w="12700" cap="flat" cmpd="sng" algn="ctr">
                <a:solidFill>
                  <a:schemeClr val="accent2"/>
                </a:solidFill>
                <a:round/>
              </a:ln>
              <a:effectLst/>
            </c:spPr>
          </c:errBars>
          <c:cat>
            <c:numRef>
              <c:f>'Maximum Peak Pressure (Kpa)'!$G$10:$G$17</c:f>
              <c:numCache>
                <c:formatCode>General</c:formatCode>
                <c:ptCount val="8"/>
                <c:pt idx="0">
                  <c:v>-1</c:v>
                </c:pt>
                <c:pt idx="1">
                  <c:v>7</c:v>
                </c:pt>
                <c:pt idx="2">
                  <c:v>14</c:v>
                </c:pt>
                <c:pt idx="3">
                  <c:v>28</c:v>
                </c:pt>
                <c:pt idx="4">
                  <c:v>42</c:v>
                </c:pt>
                <c:pt idx="5">
                  <c:v>56</c:v>
                </c:pt>
                <c:pt idx="6">
                  <c:v>70</c:v>
                </c:pt>
                <c:pt idx="7">
                  <c:v>84</c:v>
                </c:pt>
              </c:numCache>
            </c:numRef>
          </c:cat>
          <c:val>
            <c:numRef>
              <c:f>'Maximum Peak Pressure (Kpa)'!$H$10:$H$17</c:f>
              <c:numCache>
                <c:formatCode>General</c:formatCode>
                <c:ptCount val="8"/>
                <c:pt idx="0">
                  <c:v>339</c:v>
                </c:pt>
                <c:pt idx="1">
                  <c:v>296</c:v>
                </c:pt>
                <c:pt idx="2">
                  <c:v>360</c:v>
                </c:pt>
                <c:pt idx="3">
                  <c:v>269.8</c:v>
                </c:pt>
                <c:pt idx="4">
                  <c:v>307.8</c:v>
                </c:pt>
                <c:pt idx="5">
                  <c:v>312.39999999999998</c:v>
                </c:pt>
                <c:pt idx="6">
                  <c:v>344.6</c:v>
                </c:pt>
                <c:pt idx="7">
                  <c:v>317.60000000000002</c:v>
                </c:pt>
              </c:numCache>
            </c:numRef>
          </c:val>
          <c:smooth val="0"/>
          <c:extLst>
            <c:ext xmlns:c16="http://schemas.microsoft.com/office/drawing/2014/chart" uri="{C3380CC4-5D6E-409C-BE32-E72D297353CC}">
              <c16:uniqueId val="{00000000-55C7-4D38-81DA-39EED6C63EDD}"/>
            </c:ext>
          </c:extLst>
        </c:ser>
        <c:ser>
          <c:idx val="2"/>
          <c:order val="1"/>
          <c:tx>
            <c:strRef>
              <c:f>'Maximum Peak Pressure (Kpa)'!$I$9</c:f>
              <c:strCache>
                <c:ptCount val="1"/>
                <c:pt idx="0">
                  <c:v>SB</c:v>
                </c:pt>
              </c:strCache>
            </c:strRef>
          </c:tx>
          <c:spPr>
            <a:ln w="12700" cap="rnd">
              <a:solidFill>
                <a:srgbClr val="00B05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'Maximum Peak Pressure (Kpa)'!$J$32:$J$36</c:f>
                <c:numCache>
                  <c:formatCode>General</c:formatCode>
                  <c:ptCount val="5"/>
                  <c:pt idx="0">
                    <c:v>22.078496300000001</c:v>
                  </c:pt>
                  <c:pt idx="1">
                    <c:v>34.553436900000001</c:v>
                  </c:pt>
                  <c:pt idx="2">
                    <c:v>33.906161400000002</c:v>
                  </c:pt>
                  <c:pt idx="3">
                    <c:v>22.167042599999998</c:v>
                  </c:pt>
                  <c:pt idx="4">
                    <c:v>32.0832251</c:v>
                  </c:pt>
                </c:numCache>
              </c:numRef>
            </c:plus>
            <c:minus>
              <c:numRef>
                <c:f>'Maximum Peak Pressure (Kpa)'!$J$32:$J$36</c:f>
                <c:numCache>
                  <c:formatCode>General</c:formatCode>
                  <c:ptCount val="5"/>
                  <c:pt idx="0">
                    <c:v>22.078496300000001</c:v>
                  </c:pt>
                  <c:pt idx="1">
                    <c:v>34.553436900000001</c:v>
                  </c:pt>
                  <c:pt idx="2">
                    <c:v>33.906161400000002</c:v>
                  </c:pt>
                  <c:pt idx="3">
                    <c:v>22.167042599999998</c:v>
                  </c:pt>
                  <c:pt idx="4">
                    <c:v>32.0832251</c:v>
                  </c:pt>
                </c:numCache>
              </c:numRef>
            </c:minus>
            <c:spPr>
              <a:noFill/>
              <a:ln w="12700" cap="flat" cmpd="sng" algn="ctr">
                <a:solidFill>
                  <a:schemeClr val="accent3"/>
                </a:solidFill>
                <a:round/>
              </a:ln>
              <a:effectLst/>
            </c:spPr>
          </c:errBars>
          <c:cat>
            <c:numRef>
              <c:f>'Maximum Peak Pressure (Kpa)'!$G$10:$G$17</c:f>
              <c:numCache>
                <c:formatCode>General</c:formatCode>
                <c:ptCount val="8"/>
                <c:pt idx="0">
                  <c:v>-1</c:v>
                </c:pt>
                <c:pt idx="1">
                  <c:v>7</c:v>
                </c:pt>
                <c:pt idx="2">
                  <c:v>14</c:v>
                </c:pt>
                <c:pt idx="3">
                  <c:v>28</c:v>
                </c:pt>
                <c:pt idx="4">
                  <c:v>42</c:v>
                </c:pt>
                <c:pt idx="5">
                  <c:v>56</c:v>
                </c:pt>
                <c:pt idx="6">
                  <c:v>70</c:v>
                </c:pt>
                <c:pt idx="7">
                  <c:v>84</c:v>
                </c:pt>
              </c:numCache>
            </c:numRef>
          </c:cat>
          <c:val>
            <c:numRef>
              <c:f>'Maximum Peak Pressure (Kpa)'!$I$10:$I$17</c:f>
              <c:numCache>
                <c:formatCode>General</c:formatCode>
                <c:ptCount val="8"/>
                <c:pt idx="0">
                  <c:v>351.4</c:v>
                </c:pt>
                <c:pt idx="1">
                  <c:v>217.2</c:v>
                </c:pt>
                <c:pt idx="2">
                  <c:v>270.2</c:v>
                </c:pt>
                <c:pt idx="3">
                  <c:v>234.3</c:v>
                </c:pt>
                <c:pt idx="4">
                  <c:v>275</c:v>
                </c:pt>
              </c:numCache>
            </c:numRef>
          </c:val>
          <c:smooth val="0"/>
          <c:extLst>
            <c:ext xmlns:c16="http://schemas.microsoft.com/office/drawing/2014/chart" uri="{C3380CC4-5D6E-409C-BE32-E72D297353CC}">
              <c16:uniqueId val="{00000001-55C7-4D38-81DA-39EED6C63EDD}"/>
            </c:ext>
          </c:extLst>
        </c:ser>
        <c:ser>
          <c:idx val="3"/>
          <c:order val="2"/>
          <c:tx>
            <c:strRef>
              <c:f>'Maximum Peak Pressure (Kpa)'!$J$9</c:f>
              <c:strCache>
                <c:ptCount val="1"/>
                <c:pt idx="0">
                  <c:v>SBA</c:v>
                </c:pt>
              </c:strCache>
            </c:strRef>
          </c:tx>
          <c:spPr>
            <a:ln w="12700" cap="rnd">
              <a:solidFill>
                <a:srgbClr val="0070C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'Maximum Peak Pressure (Kpa)'!$L$32:$L$39</c:f>
                <c:numCache>
                  <c:formatCode>General</c:formatCode>
                  <c:ptCount val="8"/>
                  <c:pt idx="0">
                    <c:v>30.254586400000001</c:v>
                  </c:pt>
                  <c:pt idx="1">
                    <c:v>26.4718929</c:v>
                  </c:pt>
                  <c:pt idx="2">
                    <c:v>21.529308199999999</c:v>
                  </c:pt>
                  <c:pt idx="3">
                    <c:v>25.984290099999999</c:v>
                  </c:pt>
                  <c:pt idx="4">
                    <c:v>36.759276999999997</c:v>
                  </c:pt>
                  <c:pt idx="5">
                    <c:v>22.748870499999999</c:v>
                  </c:pt>
                  <c:pt idx="6">
                    <c:v>5.3892898000000002</c:v>
                  </c:pt>
                  <c:pt idx="7">
                    <c:v>17.809485599999999</c:v>
                  </c:pt>
                </c:numCache>
              </c:numRef>
            </c:plus>
            <c:minus>
              <c:numRef>
                <c:f>'Maximum Peak Pressure (Kpa)'!$L$32:$L$39</c:f>
                <c:numCache>
                  <c:formatCode>General</c:formatCode>
                  <c:ptCount val="8"/>
                  <c:pt idx="0">
                    <c:v>30.254586400000001</c:v>
                  </c:pt>
                  <c:pt idx="1">
                    <c:v>26.4718929</c:v>
                  </c:pt>
                  <c:pt idx="2">
                    <c:v>21.529308199999999</c:v>
                  </c:pt>
                  <c:pt idx="3">
                    <c:v>25.984290099999999</c:v>
                  </c:pt>
                  <c:pt idx="4">
                    <c:v>36.759276999999997</c:v>
                  </c:pt>
                  <c:pt idx="5">
                    <c:v>22.748870499999999</c:v>
                  </c:pt>
                  <c:pt idx="6">
                    <c:v>5.3892898000000002</c:v>
                  </c:pt>
                  <c:pt idx="7">
                    <c:v>17.809485599999999</c:v>
                  </c:pt>
                </c:numCache>
              </c:numRef>
            </c:minus>
            <c:spPr>
              <a:noFill/>
              <a:ln w="12700" cap="flat" cmpd="sng" algn="ctr">
                <a:solidFill>
                  <a:schemeClr val="accent4"/>
                </a:solidFill>
                <a:round/>
              </a:ln>
              <a:effectLst/>
            </c:spPr>
          </c:errBars>
          <c:cat>
            <c:numRef>
              <c:f>'Maximum Peak Pressure (Kpa)'!$G$10:$G$17</c:f>
              <c:numCache>
                <c:formatCode>General</c:formatCode>
                <c:ptCount val="8"/>
                <c:pt idx="0">
                  <c:v>-1</c:v>
                </c:pt>
                <c:pt idx="1">
                  <c:v>7</c:v>
                </c:pt>
                <c:pt idx="2">
                  <c:v>14</c:v>
                </c:pt>
                <c:pt idx="3">
                  <c:v>28</c:v>
                </c:pt>
                <c:pt idx="4">
                  <c:v>42</c:v>
                </c:pt>
                <c:pt idx="5">
                  <c:v>56</c:v>
                </c:pt>
                <c:pt idx="6">
                  <c:v>70</c:v>
                </c:pt>
                <c:pt idx="7">
                  <c:v>84</c:v>
                </c:pt>
              </c:numCache>
            </c:numRef>
          </c:cat>
          <c:val>
            <c:numRef>
              <c:f>'Maximum Peak Pressure (Kpa)'!$J$10:$J$17</c:f>
              <c:numCache>
                <c:formatCode>General</c:formatCode>
                <c:ptCount val="8"/>
                <c:pt idx="0">
                  <c:v>377.2</c:v>
                </c:pt>
                <c:pt idx="1">
                  <c:v>189.8</c:v>
                </c:pt>
                <c:pt idx="2">
                  <c:v>331.3</c:v>
                </c:pt>
                <c:pt idx="3">
                  <c:v>355.5</c:v>
                </c:pt>
                <c:pt idx="4">
                  <c:v>315.3</c:v>
                </c:pt>
                <c:pt idx="5">
                  <c:v>300.3</c:v>
                </c:pt>
                <c:pt idx="6">
                  <c:v>287.7</c:v>
                </c:pt>
                <c:pt idx="7">
                  <c:v>251.7</c:v>
                </c:pt>
              </c:numCache>
            </c:numRef>
          </c:val>
          <c:smooth val="0"/>
          <c:extLst>
            <c:ext xmlns:c16="http://schemas.microsoft.com/office/drawing/2014/chart" uri="{C3380CC4-5D6E-409C-BE32-E72D297353CC}">
              <c16:uniqueId val="{00000002-55C7-4D38-81DA-39EED6C63EDD}"/>
            </c:ext>
          </c:extLst>
        </c:ser>
        <c:ser>
          <c:idx val="4"/>
          <c:order val="3"/>
          <c:tx>
            <c:strRef>
              <c:f>'Maximum Peak Pressure (Kpa)'!$K$9</c:f>
              <c:strCache>
                <c:ptCount val="1"/>
                <c:pt idx="0">
                  <c:v>NS</c:v>
                </c:pt>
              </c:strCache>
            </c:strRef>
          </c:tx>
          <c:spPr>
            <a:ln w="12700" cap="rnd">
              <a:solidFill>
                <a:srgbClr val="7030A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'Maximum Peak Pressure (Kpa)'!$N$32:$N$39</c:f>
                <c:numCache>
                  <c:formatCode>General</c:formatCode>
                  <c:ptCount val="8"/>
                  <c:pt idx="0">
                    <c:v>20.249554199999999</c:v>
                  </c:pt>
                  <c:pt idx="1">
                    <c:v>20.2829978</c:v>
                  </c:pt>
                  <c:pt idx="2">
                    <c:v>57.1713697</c:v>
                  </c:pt>
                  <c:pt idx="3">
                    <c:v>21.375089299999999</c:v>
                  </c:pt>
                  <c:pt idx="4">
                    <c:v>21.140272299999999</c:v>
                  </c:pt>
                  <c:pt idx="5">
                    <c:v>26.5455583</c:v>
                  </c:pt>
                  <c:pt idx="6">
                    <c:v>8.0539845000000003</c:v>
                  </c:pt>
                  <c:pt idx="7">
                    <c:v>16.643317</c:v>
                  </c:pt>
                </c:numCache>
              </c:numRef>
            </c:plus>
            <c:minus>
              <c:numRef>
                <c:f>'Maximum Peak Pressure (Kpa)'!$N$32:$N$39</c:f>
                <c:numCache>
                  <c:formatCode>General</c:formatCode>
                  <c:ptCount val="8"/>
                  <c:pt idx="0">
                    <c:v>20.249554199999999</c:v>
                  </c:pt>
                  <c:pt idx="1">
                    <c:v>20.2829978</c:v>
                  </c:pt>
                  <c:pt idx="2">
                    <c:v>57.1713697</c:v>
                  </c:pt>
                  <c:pt idx="3">
                    <c:v>21.375089299999999</c:v>
                  </c:pt>
                  <c:pt idx="4">
                    <c:v>21.140272299999999</c:v>
                  </c:pt>
                  <c:pt idx="5">
                    <c:v>26.5455583</c:v>
                  </c:pt>
                  <c:pt idx="6">
                    <c:v>8.0539845000000003</c:v>
                  </c:pt>
                  <c:pt idx="7">
                    <c:v>16.643317</c:v>
                  </c:pt>
                </c:numCache>
              </c:numRef>
            </c:minus>
            <c:spPr>
              <a:noFill/>
              <a:ln w="12700" cap="flat" cmpd="sng" algn="ctr">
                <a:solidFill>
                  <a:schemeClr val="accent5"/>
                </a:solidFill>
                <a:round/>
              </a:ln>
              <a:effectLst/>
            </c:spPr>
          </c:errBars>
          <c:cat>
            <c:numRef>
              <c:f>'Maximum Peak Pressure (Kpa)'!$G$10:$G$17</c:f>
              <c:numCache>
                <c:formatCode>General</c:formatCode>
                <c:ptCount val="8"/>
                <c:pt idx="0">
                  <c:v>-1</c:v>
                </c:pt>
                <c:pt idx="1">
                  <c:v>7</c:v>
                </c:pt>
                <c:pt idx="2">
                  <c:v>14</c:v>
                </c:pt>
                <c:pt idx="3">
                  <c:v>28</c:v>
                </c:pt>
                <c:pt idx="4">
                  <c:v>42</c:v>
                </c:pt>
                <c:pt idx="5">
                  <c:v>56</c:v>
                </c:pt>
                <c:pt idx="6">
                  <c:v>70</c:v>
                </c:pt>
                <c:pt idx="7">
                  <c:v>84</c:v>
                </c:pt>
              </c:numCache>
            </c:numRef>
          </c:cat>
          <c:val>
            <c:numRef>
              <c:f>'Maximum Peak Pressure (Kpa)'!$K$10:$K$17</c:f>
              <c:numCache>
                <c:formatCode>General</c:formatCode>
                <c:ptCount val="8"/>
                <c:pt idx="0">
                  <c:v>368.3</c:v>
                </c:pt>
                <c:pt idx="1">
                  <c:v>314</c:v>
                </c:pt>
                <c:pt idx="2">
                  <c:v>277.7</c:v>
                </c:pt>
                <c:pt idx="3">
                  <c:v>401.8</c:v>
                </c:pt>
                <c:pt idx="4">
                  <c:v>336.7</c:v>
                </c:pt>
                <c:pt idx="5">
                  <c:v>343</c:v>
                </c:pt>
                <c:pt idx="6">
                  <c:v>323</c:v>
                </c:pt>
                <c:pt idx="7">
                  <c:v>310</c:v>
                </c:pt>
              </c:numCache>
            </c:numRef>
          </c:val>
          <c:smooth val="0"/>
          <c:extLst>
            <c:ext xmlns:c16="http://schemas.microsoft.com/office/drawing/2014/chart" uri="{C3380CC4-5D6E-409C-BE32-E72D297353CC}">
              <c16:uniqueId val="{00000003-55C7-4D38-81DA-39EED6C63EDD}"/>
            </c:ext>
          </c:extLst>
        </c:ser>
        <c:dLbls>
          <c:showLegendKey val="0"/>
          <c:showVal val="0"/>
          <c:showCatName val="0"/>
          <c:showSerName val="0"/>
          <c:showPercent val="0"/>
          <c:showBubbleSize val="0"/>
        </c:dLbls>
        <c:hiLowLines>
          <c:spPr>
            <a:ln w="9525" cap="flat" cmpd="sng" algn="ctr">
              <a:noFill/>
              <a:round/>
            </a:ln>
            <a:effectLst/>
          </c:spPr>
        </c:hiLowLines>
        <c:smooth val="0"/>
        <c:axId val="1731028879"/>
        <c:axId val="1604406735"/>
      </c:lineChart>
      <c:catAx>
        <c:axId val="1731028879"/>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Run</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4406735"/>
        <c:crosses val="autoZero"/>
        <c:auto val="1"/>
        <c:lblAlgn val="ctr"/>
        <c:lblOffset val="100"/>
        <c:noMultiLvlLbl val="0"/>
      </c:catAx>
      <c:valAx>
        <c:axId val="1604406735"/>
        <c:scaling>
          <c:orientation val="minMax"/>
          <c:max val="450"/>
          <c:min val="1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Kpa</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028879"/>
        <c:crosses val="autoZero"/>
        <c:crossBetween val="between"/>
      </c:valAx>
      <c:spPr>
        <a:noFill/>
        <a:ln>
          <a:noFill/>
        </a:ln>
        <a:effectLst/>
      </c:spPr>
    </c:plotArea>
    <c:legend>
      <c:legendPos val="r"/>
      <c:layout>
        <c:manualLayout>
          <c:xMode val="edge"/>
          <c:yMode val="edge"/>
          <c:x val="0.1709582239720035"/>
          <c:y val="0.92090732661607055"/>
          <c:w val="0.63181955380577426"/>
          <c:h val="7.58891597313336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600" b="1" i="0" u="none" strike="noStrike" baseline="0">
                <a:effectLst/>
              </a:rPr>
              <a:t>Maximum Force (kgf)</a:t>
            </a:r>
            <a:r>
              <a:rPr lang="en-US"/>
              <a:t> RH</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809492563429572"/>
          <c:y val="0.14537060529736373"/>
          <c:w val="0.70730774278215225"/>
          <c:h val="0.6190527525841264"/>
        </c:manualLayout>
      </c:layout>
      <c:lineChart>
        <c:grouping val="standard"/>
        <c:varyColors val="0"/>
        <c:ser>
          <c:idx val="0"/>
          <c:order val="0"/>
          <c:tx>
            <c:strRef>
              <c:f>'Maximum Force (kg) RH'!$F$5</c:f>
              <c:strCache>
                <c:ptCount val="1"/>
                <c:pt idx="0">
                  <c:v>SA</c:v>
                </c:pt>
              </c:strCache>
            </c:strRef>
          </c:tx>
          <c:spPr>
            <a:ln w="12700" cap="rnd">
              <a:solidFill>
                <a:schemeClr val="accent6"/>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'Maximum Force (kg) RH'!$F$27:$F$34</c:f>
                <c:numCache>
                  <c:formatCode>General</c:formatCode>
                  <c:ptCount val="8"/>
                  <c:pt idx="0">
                    <c:v>1.9678069</c:v>
                  </c:pt>
                  <c:pt idx="1">
                    <c:v>1.9690135</c:v>
                  </c:pt>
                  <c:pt idx="2">
                    <c:v>1.5289421000000001</c:v>
                  </c:pt>
                  <c:pt idx="3">
                    <c:v>3.2665248</c:v>
                  </c:pt>
                  <c:pt idx="4">
                    <c:v>3.3438938</c:v>
                  </c:pt>
                  <c:pt idx="5">
                    <c:v>1.7810935000000001</c:v>
                  </c:pt>
                  <c:pt idx="6">
                    <c:v>2.1112825000000002</c:v>
                  </c:pt>
                  <c:pt idx="7">
                    <c:v>2.6917715000000002</c:v>
                  </c:pt>
                </c:numCache>
              </c:numRef>
            </c:plus>
            <c:minus>
              <c:numRef>
                <c:f>'Maximum Force (kg) RH'!$F$27:$F$34</c:f>
                <c:numCache>
                  <c:formatCode>General</c:formatCode>
                  <c:ptCount val="8"/>
                  <c:pt idx="0">
                    <c:v>1.9678069</c:v>
                  </c:pt>
                  <c:pt idx="1">
                    <c:v>1.9690135</c:v>
                  </c:pt>
                  <c:pt idx="2">
                    <c:v>1.5289421000000001</c:v>
                  </c:pt>
                  <c:pt idx="3">
                    <c:v>3.2665248</c:v>
                  </c:pt>
                  <c:pt idx="4">
                    <c:v>3.3438938</c:v>
                  </c:pt>
                  <c:pt idx="5">
                    <c:v>1.7810935000000001</c:v>
                  </c:pt>
                  <c:pt idx="6">
                    <c:v>2.1112825000000002</c:v>
                  </c:pt>
                  <c:pt idx="7">
                    <c:v>2.6917715000000002</c:v>
                  </c:pt>
                </c:numCache>
              </c:numRef>
            </c:minus>
            <c:spPr>
              <a:noFill/>
              <a:ln w="12700" cap="flat" cmpd="sng" algn="ctr">
                <a:solidFill>
                  <a:schemeClr val="accent2"/>
                </a:solidFill>
                <a:round/>
              </a:ln>
              <a:effectLst/>
            </c:spPr>
          </c:errBars>
          <c:cat>
            <c:numRef>
              <c:f>'Maximum Force (kg) RH'!$E$6:$E$13</c:f>
              <c:numCache>
                <c:formatCode>General</c:formatCode>
                <c:ptCount val="8"/>
                <c:pt idx="0">
                  <c:v>-1</c:v>
                </c:pt>
                <c:pt idx="1">
                  <c:v>7</c:v>
                </c:pt>
                <c:pt idx="2">
                  <c:v>14</c:v>
                </c:pt>
                <c:pt idx="3">
                  <c:v>28</c:v>
                </c:pt>
                <c:pt idx="4">
                  <c:v>42</c:v>
                </c:pt>
                <c:pt idx="5">
                  <c:v>56</c:v>
                </c:pt>
                <c:pt idx="6">
                  <c:v>70</c:v>
                </c:pt>
                <c:pt idx="7">
                  <c:v>84</c:v>
                </c:pt>
              </c:numCache>
            </c:numRef>
          </c:cat>
          <c:val>
            <c:numRef>
              <c:f>'Maximum Force (kg) RH'!$F$6:$F$14</c:f>
              <c:numCache>
                <c:formatCode>General</c:formatCode>
                <c:ptCount val="9"/>
                <c:pt idx="0">
                  <c:v>27.5</c:v>
                </c:pt>
                <c:pt idx="1">
                  <c:v>14.2</c:v>
                </c:pt>
                <c:pt idx="2">
                  <c:v>17</c:v>
                </c:pt>
                <c:pt idx="3">
                  <c:v>17.3</c:v>
                </c:pt>
                <c:pt idx="4">
                  <c:v>22.5</c:v>
                </c:pt>
                <c:pt idx="5">
                  <c:v>21.9</c:v>
                </c:pt>
                <c:pt idx="6">
                  <c:v>24.4</c:v>
                </c:pt>
                <c:pt idx="7">
                  <c:v>22.4</c:v>
                </c:pt>
              </c:numCache>
            </c:numRef>
          </c:val>
          <c:smooth val="0"/>
          <c:extLst>
            <c:ext xmlns:c16="http://schemas.microsoft.com/office/drawing/2014/chart" uri="{C3380CC4-5D6E-409C-BE32-E72D297353CC}">
              <c16:uniqueId val="{00000000-D33E-416F-A52D-C2E551763172}"/>
            </c:ext>
          </c:extLst>
        </c:ser>
        <c:ser>
          <c:idx val="2"/>
          <c:order val="1"/>
          <c:tx>
            <c:strRef>
              <c:f>'Maximum Force (kg) RH'!$G$5</c:f>
              <c:strCache>
                <c:ptCount val="1"/>
                <c:pt idx="0">
                  <c:v>SB</c:v>
                </c:pt>
              </c:strCache>
            </c:strRef>
          </c:tx>
          <c:spPr>
            <a:ln w="12700" cap="rnd">
              <a:solidFill>
                <a:srgbClr val="00B05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'Maximum Force (kg) RH'!$I$27:$I$31</c:f>
                <c:numCache>
                  <c:formatCode>General</c:formatCode>
                  <c:ptCount val="5"/>
                  <c:pt idx="0">
                    <c:v>1.3655936</c:v>
                  </c:pt>
                  <c:pt idx="1">
                    <c:v>2.3607490000000002</c:v>
                  </c:pt>
                  <c:pt idx="2">
                    <c:v>2.5231892999999999</c:v>
                  </c:pt>
                  <c:pt idx="3">
                    <c:v>1.9205532000000001</c:v>
                  </c:pt>
                  <c:pt idx="4">
                    <c:v>1.7311685000000001</c:v>
                  </c:pt>
                </c:numCache>
              </c:numRef>
            </c:plus>
            <c:minus>
              <c:numRef>
                <c:f>'Maximum Force (kg) RH'!$I$27:$I$31</c:f>
                <c:numCache>
                  <c:formatCode>General</c:formatCode>
                  <c:ptCount val="5"/>
                  <c:pt idx="0">
                    <c:v>1.3655936</c:v>
                  </c:pt>
                  <c:pt idx="1">
                    <c:v>2.3607490000000002</c:v>
                  </c:pt>
                  <c:pt idx="2">
                    <c:v>2.5231892999999999</c:v>
                  </c:pt>
                  <c:pt idx="3">
                    <c:v>1.9205532000000001</c:v>
                  </c:pt>
                  <c:pt idx="4">
                    <c:v>1.7311685000000001</c:v>
                  </c:pt>
                </c:numCache>
              </c:numRef>
            </c:minus>
            <c:spPr>
              <a:noFill/>
              <a:ln w="12700" cap="flat" cmpd="sng" algn="ctr">
                <a:solidFill>
                  <a:schemeClr val="accent6"/>
                </a:solidFill>
                <a:round/>
              </a:ln>
              <a:effectLst/>
            </c:spPr>
          </c:errBars>
          <c:cat>
            <c:numRef>
              <c:f>'Maximum Force (kg) RH'!$E$6:$E$13</c:f>
              <c:numCache>
                <c:formatCode>General</c:formatCode>
                <c:ptCount val="8"/>
                <c:pt idx="0">
                  <c:v>-1</c:v>
                </c:pt>
                <c:pt idx="1">
                  <c:v>7</c:v>
                </c:pt>
                <c:pt idx="2">
                  <c:v>14</c:v>
                </c:pt>
                <c:pt idx="3">
                  <c:v>28</c:v>
                </c:pt>
                <c:pt idx="4">
                  <c:v>42</c:v>
                </c:pt>
                <c:pt idx="5">
                  <c:v>56</c:v>
                </c:pt>
                <c:pt idx="6">
                  <c:v>70</c:v>
                </c:pt>
                <c:pt idx="7">
                  <c:v>84</c:v>
                </c:pt>
              </c:numCache>
            </c:numRef>
          </c:cat>
          <c:val>
            <c:numRef>
              <c:f>'Maximum Force (kg) RH'!$G$6:$G$10</c:f>
              <c:numCache>
                <c:formatCode>General</c:formatCode>
                <c:ptCount val="5"/>
                <c:pt idx="0">
                  <c:v>29.8</c:v>
                </c:pt>
                <c:pt idx="1">
                  <c:v>11.3</c:v>
                </c:pt>
                <c:pt idx="2">
                  <c:v>15.5</c:v>
                </c:pt>
                <c:pt idx="3">
                  <c:v>11.2</c:v>
                </c:pt>
                <c:pt idx="4">
                  <c:v>15.4</c:v>
                </c:pt>
              </c:numCache>
            </c:numRef>
          </c:val>
          <c:smooth val="0"/>
          <c:extLst>
            <c:ext xmlns:c16="http://schemas.microsoft.com/office/drawing/2014/chart" uri="{C3380CC4-5D6E-409C-BE32-E72D297353CC}">
              <c16:uniqueId val="{00000001-D33E-416F-A52D-C2E551763172}"/>
            </c:ext>
          </c:extLst>
        </c:ser>
        <c:ser>
          <c:idx val="3"/>
          <c:order val="2"/>
          <c:tx>
            <c:strRef>
              <c:f>'Maximum Force (kg) RH'!$H$5</c:f>
              <c:strCache>
                <c:ptCount val="1"/>
                <c:pt idx="0">
                  <c:v>SBA</c:v>
                </c:pt>
              </c:strCache>
            </c:strRef>
          </c:tx>
          <c:spPr>
            <a:ln w="12700" cap="rnd">
              <a:solidFill>
                <a:srgbClr val="0070C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'Maximum Force (kg) RH'!$L$26:$L$33</c:f>
                <c:numCache>
                  <c:formatCode>General</c:formatCode>
                  <c:ptCount val="8"/>
                  <c:pt idx="0">
                    <c:v>3.5322309999999999</c:v>
                  </c:pt>
                  <c:pt idx="1">
                    <c:v>1.371075</c:v>
                  </c:pt>
                  <c:pt idx="2">
                    <c:v>2.4486363999999998</c:v>
                  </c:pt>
                  <c:pt idx="3">
                    <c:v>2.7799659999999999</c:v>
                  </c:pt>
                  <c:pt idx="4">
                    <c:v>2.3307967000000001</c:v>
                  </c:pt>
                  <c:pt idx="5">
                    <c:v>1.7611417</c:v>
                  </c:pt>
                  <c:pt idx="6">
                    <c:v>1.8360548999999999</c:v>
                  </c:pt>
                  <c:pt idx="7">
                    <c:v>1.7765565999999999</c:v>
                  </c:pt>
                </c:numCache>
              </c:numRef>
            </c:plus>
            <c:minus>
              <c:numRef>
                <c:f>'Maximum Force (kg) RH'!$L$26:$L$33</c:f>
                <c:numCache>
                  <c:formatCode>General</c:formatCode>
                  <c:ptCount val="8"/>
                  <c:pt idx="0">
                    <c:v>3.5322309999999999</c:v>
                  </c:pt>
                  <c:pt idx="1">
                    <c:v>1.371075</c:v>
                  </c:pt>
                  <c:pt idx="2">
                    <c:v>2.4486363999999998</c:v>
                  </c:pt>
                  <c:pt idx="3">
                    <c:v>2.7799659999999999</c:v>
                  </c:pt>
                  <c:pt idx="4">
                    <c:v>2.3307967000000001</c:v>
                  </c:pt>
                  <c:pt idx="5">
                    <c:v>1.7611417</c:v>
                  </c:pt>
                  <c:pt idx="6">
                    <c:v>1.8360548999999999</c:v>
                  </c:pt>
                  <c:pt idx="7">
                    <c:v>1.7765565999999999</c:v>
                  </c:pt>
                </c:numCache>
              </c:numRef>
            </c:minus>
            <c:spPr>
              <a:noFill/>
              <a:ln w="12700" cap="flat" cmpd="sng" algn="ctr">
                <a:solidFill>
                  <a:schemeClr val="accent4"/>
                </a:solidFill>
                <a:round/>
              </a:ln>
              <a:effectLst/>
            </c:spPr>
          </c:errBars>
          <c:cat>
            <c:numRef>
              <c:f>'Maximum Force (kg) RH'!$E$6:$E$13</c:f>
              <c:numCache>
                <c:formatCode>General</c:formatCode>
                <c:ptCount val="8"/>
                <c:pt idx="0">
                  <c:v>-1</c:v>
                </c:pt>
                <c:pt idx="1">
                  <c:v>7</c:v>
                </c:pt>
                <c:pt idx="2">
                  <c:v>14</c:v>
                </c:pt>
                <c:pt idx="3">
                  <c:v>28</c:v>
                </c:pt>
                <c:pt idx="4">
                  <c:v>42</c:v>
                </c:pt>
                <c:pt idx="5">
                  <c:v>56</c:v>
                </c:pt>
                <c:pt idx="6">
                  <c:v>70</c:v>
                </c:pt>
                <c:pt idx="7">
                  <c:v>84</c:v>
                </c:pt>
              </c:numCache>
            </c:numRef>
          </c:cat>
          <c:val>
            <c:numRef>
              <c:f>'Maximum Force (kg) RH'!$H$6:$H$13</c:f>
              <c:numCache>
                <c:formatCode>General</c:formatCode>
                <c:ptCount val="8"/>
                <c:pt idx="0">
                  <c:v>28.3</c:v>
                </c:pt>
                <c:pt idx="1">
                  <c:v>9.1</c:v>
                </c:pt>
                <c:pt idx="2">
                  <c:v>15.8</c:v>
                </c:pt>
                <c:pt idx="3">
                  <c:v>16.399999999999999</c:v>
                </c:pt>
                <c:pt idx="4">
                  <c:v>17.8</c:v>
                </c:pt>
                <c:pt idx="5">
                  <c:v>15.7</c:v>
                </c:pt>
                <c:pt idx="6">
                  <c:v>17.7</c:v>
                </c:pt>
                <c:pt idx="7">
                  <c:v>14.6</c:v>
                </c:pt>
              </c:numCache>
            </c:numRef>
          </c:val>
          <c:smooth val="0"/>
          <c:extLst>
            <c:ext xmlns:c16="http://schemas.microsoft.com/office/drawing/2014/chart" uri="{C3380CC4-5D6E-409C-BE32-E72D297353CC}">
              <c16:uniqueId val="{00000002-D33E-416F-A52D-C2E551763172}"/>
            </c:ext>
          </c:extLst>
        </c:ser>
        <c:ser>
          <c:idx val="4"/>
          <c:order val="3"/>
          <c:tx>
            <c:strRef>
              <c:f>'Maximum Force (kg) RH'!$I$5</c:f>
              <c:strCache>
                <c:ptCount val="1"/>
                <c:pt idx="0">
                  <c:v>NS</c:v>
                </c:pt>
              </c:strCache>
            </c:strRef>
          </c:tx>
          <c:spPr>
            <a:ln w="12700" cap="rnd">
              <a:solidFill>
                <a:srgbClr val="7030A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'Maximum Force (kg) RH'!$O$26:$O$33</c:f>
                <c:numCache>
                  <c:formatCode>General</c:formatCode>
                  <c:ptCount val="8"/>
                  <c:pt idx="0">
                    <c:v>2.5485194</c:v>
                  </c:pt>
                  <c:pt idx="1">
                    <c:v>1.7241244</c:v>
                  </c:pt>
                  <c:pt idx="2">
                    <c:v>3.5340855000000002</c:v>
                  </c:pt>
                  <c:pt idx="3">
                    <c:v>1.1908278999999999</c:v>
                  </c:pt>
                  <c:pt idx="4">
                    <c:v>0.91607280000000002</c:v>
                  </c:pt>
                  <c:pt idx="5">
                    <c:v>1.4446262000000001</c:v>
                  </c:pt>
                  <c:pt idx="6">
                    <c:v>1.7016301</c:v>
                  </c:pt>
                  <c:pt idx="7">
                    <c:v>1.4217405000000001</c:v>
                  </c:pt>
                </c:numCache>
              </c:numRef>
            </c:plus>
            <c:minus>
              <c:numRef>
                <c:f>'Maximum Force (kg) RH'!$O$26:$O$33</c:f>
                <c:numCache>
                  <c:formatCode>General</c:formatCode>
                  <c:ptCount val="8"/>
                  <c:pt idx="0">
                    <c:v>2.5485194</c:v>
                  </c:pt>
                  <c:pt idx="1">
                    <c:v>1.7241244</c:v>
                  </c:pt>
                  <c:pt idx="2">
                    <c:v>3.5340855000000002</c:v>
                  </c:pt>
                  <c:pt idx="3">
                    <c:v>1.1908278999999999</c:v>
                  </c:pt>
                  <c:pt idx="4">
                    <c:v>0.91607280000000002</c:v>
                  </c:pt>
                  <c:pt idx="5">
                    <c:v>1.4446262000000001</c:v>
                  </c:pt>
                  <c:pt idx="6">
                    <c:v>1.7016301</c:v>
                  </c:pt>
                  <c:pt idx="7">
                    <c:v>1.4217405000000001</c:v>
                  </c:pt>
                </c:numCache>
              </c:numRef>
            </c:minus>
            <c:spPr>
              <a:noFill/>
              <a:ln w="9525" cap="flat" cmpd="sng" algn="ctr">
                <a:solidFill>
                  <a:schemeClr val="accent5"/>
                </a:solidFill>
                <a:round/>
              </a:ln>
              <a:effectLst/>
            </c:spPr>
          </c:errBars>
          <c:cat>
            <c:numRef>
              <c:f>'Maximum Force (kg) RH'!$E$6:$E$13</c:f>
              <c:numCache>
                <c:formatCode>General</c:formatCode>
                <c:ptCount val="8"/>
                <c:pt idx="0">
                  <c:v>-1</c:v>
                </c:pt>
                <c:pt idx="1">
                  <c:v>7</c:v>
                </c:pt>
                <c:pt idx="2">
                  <c:v>14</c:v>
                </c:pt>
                <c:pt idx="3">
                  <c:v>28</c:v>
                </c:pt>
                <c:pt idx="4">
                  <c:v>42</c:v>
                </c:pt>
                <c:pt idx="5">
                  <c:v>56</c:v>
                </c:pt>
                <c:pt idx="6">
                  <c:v>70</c:v>
                </c:pt>
                <c:pt idx="7">
                  <c:v>84</c:v>
                </c:pt>
              </c:numCache>
            </c:numRef>
          </c:cat>
          <c:val>
            <c:numRef>
              <c:f>'Maximum Force (kg) RH'!$I$6:$I$13</c:f>
              <c:numCache>
                <c:formatCode>General</c:formatCode>
                <c:ptCount val="8"/>
                <c:pt idx="0">
                  <c:v>28</c:v>
                </c:pt>
                <c:pt idx="1">
                  <c:v>17.2</c:v>
                </c:pt>
                <c:pt idx="2">
                  <c:v>15.9</c:v>
                </c:pt>
                <c:pt idx="3">
                  <c:v>23.9</c:v>
                </c:pt>
                <c:pt idx="4">
                  <c:v>22.4</c:v>
                </c:pt>
                <c:pt idx="5">
                  <c:v>20.8</c:v>
                </c:pt>
                <c:pt idx="6">
                  <c:v>22.1</c:v>
                </c:pt>
                <c:pt idx="7">
                  <c:v>19.399999999999999</c:v>
                </c:pt>
              </c:numCache>
            </c:numRef>
          </c:val>
          <c:smooth val="0"/>
          <c:extLst>
            <c:ext xmlns:c16="http://schemas.microsoft.com/office/drawing/2014/chart" uri="{C3380CC4-5D6E-409C-BE32-E72D297353CC}">
              <c16:uniqueId val="{00000003-D33E-416F-A52D-C2E551763172}"/>
            </c:ext>
          </c:extLst>
        </c:ser>
        <c:dLbls>
          <c:showLegendKey val="0"/>
          <c:showVal val="0"/>
          <c:showCatName val="0"/>
          <c:showSerName val="0"/>
          <c:showPercent val="0"/>
          <c:showBubbleSize val="0"/>
        </c:dLbls>
        <c:hiLowLines>
          <c:spPr>
            <a:ln w="12700" cap="flat" cmpd="sng" algn="ctr">
              <a:solidFill>
                <a:schemeClr val="accent5"/>
              </a:solidFill>
              <a:round/>
            </a:ln>
            <a:effectLst/>
          </c:spPr>
        </c:hiLowLines>
        <c:smooth val="0"/>
        <c:axId val="1731028879"/>
        <c:axId val="1604406735"/>
      </c:lineChart>
      <c:catAx>
        <c:axId val="1731028879"/>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Run</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4406735"/>
        <c:crosses val="autoZero"/>
        <c:auto val="1"/>
        <c:lblAlgn val="ctr"/>
        <c:lblOffset val="100"/>
        <c:noMultiLvlLbl val="0"/>
      </c:catAx>
      <c:valAx>
        <c:axId val="1604406735"/>
        <c:scaling>
          <c:orientation val="minMax"/>
          <c:min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Maximum</a:t>
                </a:r>
                <a:r>
                  <a:rPr lang="en-US" baseline="0"/>
                  <a:t> force (kgf)</a:t>
                </a:r>
                <a:endParaRPr lang="en-US"/>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028879"/>
        <c:crosses val="autoZero"/>
        <c:crossBetween val="between"/>
      </c:valAx>
      <c:spPr>
        <a:noFill/>
        <a:ln>
          <a:noFill/>
        </a:ln>
        <a:effectLst/>
      </c:spPr>
    </c:plotArea>
    <c:legend>
      <c:legendPos val="r"/>
      <c:layout>
        <c:manualLayout>
          <c:xMode val="edge"/>
          <c:yMode val="edge"/>
          <c:x val="0.21818044619422575"/>
          <c:y val="0.8803891697728452"/>
          <c:w val="0.51237510936132979"/>
          <c:h val="0.103722949568292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600" b="1" i="0" u="none" strike="noStrike" baseline="0">
                <a:effectLst/>
              </a:rPr>
              <a:t>Maximum Force (%BW)</a:t>
            </a:r>
            <a:r>
              <a:rPr lang="en-US"/>
              <a:t> RH</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20532467943867"/>
          <c:y val="0.14766044010143328"/>
          <c:w val="0.69796910155154634"/>
          <c:h val="0.61287375231462693"/>
        </c:manualLayout>
      </c:layout>
      <c:lineChart>
        <c:grouping val="standard"/>
        <c:varyColors val="0"/>
        <c:ser>
          <c:idx val="0"/>
          <c:order val="0"/>
          <c:tx>
            <c:strRef>
              <c:f>'Maximum Force (BW)'!$D$6</c:f>
              <c:strCache>
                <c:ptCount val="1"/>
                <c:pt idx="0">
                  <c:v>SA</c:v>
                </c:pt>
              </c:strCache>
            </c:strRef>
          </c:tx>
          <c:spPr>
            <a:ln w="12700" cap="rnd">
              <a:solidFill>
                <a:schemeClr val="accent6"/>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'Maximum Force (BW)'!$E$22:$E$29</c:f>
                <c:numCache>
                  <c:formatCode>General</c:formatCode>
                  <c:ptCount val="8"/>
                  <c:pt idx="0">
                    <c:v>0.87829380000000001</c:v>
                  </c:pt>
                  <c:pt idx="1">
                    <c:v>1.1930632999999999</c:v>
                  </c:pt>
                  <c:pt idx="2">
                    <c:v>0.59782939999999996</c:v>
                  </c:pt>
                  <c:pt idx="3">
                    <c:v>1.7666352000000001</c:v>
                  </c:pt>
                  <c:pt idx="4">
                    <c:v>1.8453725999999999</c:v>
                  </c:pt>
                  <c:pt idx="5">
                    <c:v>1.9650954</c:v>
                  </c:pt>
                  <c:pt idx="6">
                    <c:v>1.7252826000000001</c:v>
                  </c:pt>
                  <c:pt idx="7">
                    <c:v>2.1942197000000001</c:v>
                  </c:pt>
                </c:numCache>
              </c:numRef>
            </c:plus>
            <c:minus>
              <c:numRef>
                <c:f>'Maximum Force (BW)'!$E$22:$E$29</c:f>
                <c:numCache>
                  <c:formatCode>General</c:formatCode>
                  <c:ptCount val="8"/>
                  <c:pt idx="0">
                    <c:v>0.87829380000000001</c:v>
                  </c:pt>
                  <c:pt idx="1">
                    <c:v>1.1930632999999999</c:v>
                  </c:pt>
                  <c:pt idx="2">
                    <c:v>0.59782939999999996</c:v>
                  </c:pt>
                  <c:pt idx="3">
                    <c:v>1.7666352000000001</c:v>
                  </c:pt>
                  <c:pt idx="4">
                    <c:v>1.8453725999999999</c:v>
                  </c:pt>
                  <c:pt idx="5">
                    <c:v>1.9650954</c:v>
                  </c:pt>
                  <c:pt idx="6">
                    <c:v>1.7252826000000001</c:v>
                  </c:pt>
                  <c:pt idx="7">
                    <c:v>2.1942197000000001</c:v>
                  </c:pt>
                </c:numCache>
              </c:numRef>
            </c:minus>
            <c:spPr>
              <a:noFill/>
              <a:ln w="12700" cap="flat" cmpd="sng" algn="ctr">
                <a:solidFill>
                  <a:schemeClr val="accent6"/>
                </a:solidFill>
                <a:round/>
              </a:ln>
              <a:effectLst/>
            </c:spPr>
          </c:errBars>
          <c:cat>
            <c:numRef>
              <c:f>'Maximum Force (BW)'!$C$7:$C$14</c:f>
              <c:numCache>
                <c:formatCode>General</c:formatCode>
                <c:ptCount val="8"/>
                <c:pt idx="0">
                  <c:v>-1</c:v>
                </c:pt>
                <c:pt idx="1">
                  <c:v>7</c:v>
                </c:pt>
                <c:pt idx="2">
                  <c:v>14</c:v>
                </c:pt>
                <c:pt idx="3">
                  <c:v>28</c:v>
                </c:pt>
                <c:pt idx="4">
                  <c:v>42</c:v>
                </c:pt>
                <c:pt idx="5">
                  <c:v>56</c:v>
                </c:pt>
                <c:pt idx="6">
                  <c:v>70</c:v>
                </c:pt>
                <c:pt idx="7">
                  <c:v>84</c:v>
                </c:pt>
              </c:numCache>
            </c:numRef>
          </c:cat>
          <c:val>
            <c:numRef>
              <c:f>'Maximum Force (BW)'!$D$7:$D$14</c:f>
              <c:numCache>
                <c:formatCode>General</c:formatCode>
                <c:ptCount val="8"/>
                <c:pt idx="0">
                  <c:v>19.5</c:v>
                </c:pt>
                <c:pt idx="1">
                  <c:v>11.5</c:v>
                </c:pt>
                <c:pt idx="2">
                  <c:v>13.6</c:v>
                </c:pt>
                <c:pt idx="3">
                  <c:v>14.7</c:v>
                </c:pt>
                <c:pt idx="4">
                  <c:v>18.100000000000001</c:v>
                </c:pt>
                <c:pt idx="5">
                  <c:v>17.7</c:v>
                </c:pt>
                <c:pt idx="6">
                  <c:v>20</c:v>
                </c:pt>
                <c:pt idx="7">
                  <c:v>18.399999999999999</c:v>
                </c:pt>
              </c:numCache>
            </c:numRef>
          </c:val>
          <c:smooth val="0"/>
          <c:extLst>
            <c:ext xmlns:c16="http://schemas.microsoft.com/office/drawing/2014/chart" uri="{C3380CC4-5D6E-409C-BE32-E72D297353CC}">
              <c16:uniqueId val="{00000000-5514-44C5-8185-5B8BAFB3D774}"/>
            </c:ext>
          </c:extLst>
        </c:ser>
        <c:ser>
          <c:idx val="2"/>
          <c:order val="1"/>
          <c:tx>
            <c:strRef>
              <c:f>'Maximum Force (BW)'!$E$6</c:f>
              <c:strCache>
                <c:ptCount val="1"/>
                <c:pt idx="0">
                  <c:v>SB</c:v>
                </c:pt>
              </c:strCache>
            </c:strRef>
          </c:tx>
          <c:spPr>
            <a:ln w="12700" cap="rnd">
              <a:solidFill>
                <a:srgbClr val="00B05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'Maximum Force (BW)'!$G$22:$G$26</c:f>
                <c:numCache>
                  <c:formatCode>General</c:formatCode>
                  <c:ptCount val="5"/>
                  <c:pt idx="0">
                    <c:v>1.0597694</c:v>
                  </c:pt>
                  <c:pt idx="1">
                    <c:v>1.6343194000000001</c:v>
                  </c:pt>
                  <c:pt idx="2">
                    <c:v>2.0331283999999998</c:v>
                  </c:pt>
                  <c:pt idx="3">
                    <c:v>1.2934235000000001</c:v>
                  </c:pt>
                  <c:pt idx="4">
                    <c:v>1.2706078999999999</c:v>
                  </c:pt>
                </c:numCache>
              </c:numRef>
            </c:plus>
            <c:minus>
              <c:numRef>
                <c:f>'Maximum Force (BW)'!$G$22:$G$26</c:f>
                <c:numCache>
                  <c:formatCode>General</c:formatCode>
                  <c:ptCount val="5"/>
                  <c:pt idx="0">
                    <c:v>1.0597694</c:v>
                  </c:pt>
                  <c:pt idx="1">
                    <c:v>1.6343194000000001</c:v>
                  </c:pt>
                  <c:pt idx="2">
                    <c:v>2.0331283999999998</c:v>
                  </c:pt>
                  <c:pt idx="3">
                    <c:v>1.2934235000000001</c:v>
                  </c:pt>
                  <c:pt idx="4">
                    <c:v>1.2706078999999999</c:v>
                  </c:pt>
                </c:numCache>
              </c:numRef>
            </c:minus>
            <c:spPr>
              <a:noFill/>
              <a:ln w="12700" cap="flat" cmpd="sng" algn="ctr">
                <a:solidFill>
                  <a:srgbClr val="7030A0"/>
                </a:solidFill>
                <a:round/>
              </a:ln>
              <a:effectLst/>
            </c:spPr>
          </c:errBars>
          <c:cat>
            <c:numRef>
              <c:f>'Maximum Force (BW)'!$C$7:$C$14</c:f>
              <c:numCache>
                <c:formatCode>General</c:formatCode>
                <c:ptCount val="8"/>
                <c:pt idx="0">
                  <c:v>-1</c:v>
                </c:pt>
                <c:pt idx="1">
                  <c:v>7</c:v>
                </c:pt>
                <c:pt idx="2">
                  <c:v>14</c:v>
                </c:pt>
                <c:pt idx="3">
                  <c:v>28</c:v>
                </c:pt>
                <c:pt idx="4">
                  <c:v>42</c:v>
                </c:pt>
                <c:pt idx="5">
                  <c:v>56</c:v>
                </c:pt>
                <c:pt idx="6">
                  <c:v>70</c:v>
                </c:pt>
                <c:pt idx="7">
                  <c:v>84</c:v>
                </c:pt>
              </c:numCache>
            </c:numRef>
          </c:cat>
          <c:val>
            <c:numRef>
              <c:f>'Maximum Force (BW)'!$E$7:$E$11</c:f>
              <c:numCache>
                <c:formatCode>General</c:formatCode>
                <c:ptCount val="5"/>
                <c:pt idx="0">
                  <c:v>22</c:v>
                </c:pt>
                <c:pt idx="1">
                  <c:v>8.5</c:v>
                </c:pt>
                <c:pt idx="2">
                  <c:v>12.3</c:v>
                </c:pt>
                <c:pt idx="3">
                  <c:v>9.1</c:v>
                </c:pt>
                <c:pt idx="4">
                  <c:v>11.3</c:v>
                </c:pt>
              </c:numCache>
            </c:numRef>
          </c:val>
          <c:smooth val="0"/>
          <c:extLst>
            <c:ext xmlns:c16="http://schemas.microsoft.com/office/drawing/2014/chart" uri="{C3380CC4-5D6E-409C-BE32-E72D297353CC}">
              <c16:uniqueId val="{00000001-5514-44C5-8185-5B8BAFB3D774}"/>
            </c:ext>
          </c:extLst>
        </c:ser>
        <c:ser>
          <c:idx val="3"/>
          <c:order val="2"/>
          <c:tx>
            <c:strRef>
              <c:f>'Maximum Force (BW)'!$F$6</c:f>
              <c:strCache>
                <c:ptCount val="1"/>
                <c:pt idx="0">
                  <c:v>SBA</c:v>
                </c:pt>
              </c:strCache>
            </c:strRef>
          </c:tx>
          <c:spPr>
            <a:ln w="12700" cap="rnd">
              <a:solidFill>
                <a:srgbClr val="0070C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'Maximum Force (BW)'!$I$22:$I$29</c:f>
                <c:numCache>
                  <c:formatCode>General</c:formatCode>
                  <c:ptCount val="8"/>
                  <c:pt idx="0">
                    <c:v>1.1183023000000001</c:v>
                  </c:pt>
                  <c:pt idx="1">
                    <c:v>1.3050330000000001</c:v>
                  </c:pt>
                  <c:pt idx="2">
                    <c:v>1.2049205000000001</c:v>
                  </c:pt>
                  <c:pt idx="3">
                    <c:v>2.1942349000000001</c:v>
                  </c:pt>
                  <c:pt idx="4">
                    <c:v>1.8557418000000001</c:v>
                  </c:pt>
                  <c:pt idx="5">
                    <c:v>0.81921370000000004</c:v>
                  </c:pt>
                  <c:pt idx="6">
                    <c:v>1.6904963</c:v>
                  </c:pt>
                  <c:pt idx="7">
                    <c:v>1.8918539000000001</c:v>
                  </c:pt>
                </c:numCache>
              </c:numRef>
            </c:plus>
            <c:minus>
              <c:numRef>
                <c:f>'Maximum Force (BW)'!$I$22:$I$29</c:f>
                <c:numCache>
                  <c:formatCode>General</c:formatCode>
                  <c:ptCount val="8"/>
                  <c:pt idx="0">
                    <c:v>1.1183023000000001</c:v>
                  </c:pt>
                  <c:pt idx="1">
                    <c:v>1.3050330000000001</c:v>
                  </c:pt>
                  <c:pt idx="2">
                    <c:v>1.2049205000000001</c:v>
                  </c:pt>
                  <c:pt idx="3">
                    <c:v>2.1942349000000001</c:v>
                  </c:pt>
                  <c:pt idx="4">
                    <c:v>1.8557418000000001</c:v>
                  </c:pt>
                  <c:pt idx="5">
                    <c:v>0.81921370000000004</c:v>
                  </c:pt>
                  <c:pt idx="6">
                    <c:v>1.6904963</c:v>
                  </c:pt>
                  <c:pt idx="7">
                    <c:v>1.8918539000000001</c:v>
                  </c:pt>
                </c:numCache>
              </c:numRef>
            </c:minus>
            <c:spPr>
              <a:noFill/>
              <a:ln w="12700" cap="flat" cmpd="sng" algn="ctr">
                <a:solidFill>
                  <a:schemeClr val="accent4"/>
                </a:solidFill>
                <a:round/>
              </a:ln>
              <a:effectLst/>
            </c:spPr>
          </c:errBars>
          <c:cat>
            <c:numRef>
              <c:f>'Maximum Force (BW)'!$C$7:$C$14</c:f>
              <c:numCache>
                <c:formatCode>General</c:formatCode>
                <c:ptCount val="8"/>
                <c:pt idx="0">
                  <c:v>-1</c:v>
                </c:pt>
                <c:pt idx="1">
                  <c:v>7</c:v>
                </c:pt>
                <c:pt idx="2">
                  <c:v>14</c:v>
                </c:pt>
                <c:pt idx="3">
                  <c:v>28</c:v>
                </c:pt>
                <c:pt idx="4">
                  <c:v>42</c:v>
                </c:pt>
                <c:pt idx="5">
                  <c:v>56</c:v>
                </c:pt>
                <c:pt idx="6">
                  <c:v>70</c:v>
                </c:pt>
                <c:pt idx="7">
                  <c:v>84</c:v>
                </c:pt>
              </c:numCache>
            </c:numRef>
          </c:cat>
          <c:val>
            <c:numRef>
              <c:f>'Maximum Force (BW)'!$F$7:$F$14</c:f>
              <c:numCache>
                <c:formatCode>General</c:formatCode>
                <c:ptCount val="8"/>
                <c:pt idx="0">
                  <c:v>22.4</c:v>
                </c:pt>
                <c:pt idx="1">
                  <c:v>9.1</c:v>
                </c:pt>
                <c:pt idx="2">
                  <c:v>14.6</c:v>
                </c:pt>
                <c:pt idx="3">
                  <c:v>14.9</c:v>
                </c:pt>
                <c:pt idx="4">
                  <c:v>15.7</c:v>
                </c:pt>
                <c:pt idx="5">
                  <c:v>13.9</c:v>
                </c:pt>
                <c:pt idx="6">
                  <c:v>15.3</c:v>
                </c:pt>
                <c:pt idx="7">
                  <c:v>14.3</c:v>
                </c:pt>
              </c:numCache>
            </c:numRef>
          </c:val>
          <c:smooth val="0"/>
          <c:extLst>
            <c:ext xmlns:c16="http://schemas.microsoft.com/office/drawing/2014/chart" uri="{C3380CC4-5D6E-409C-BE32-E72D297353CC}">
              <c16:uniqueId val="{00000002-5514-44C5-8185-5B8BAFB3D774}"/>
            </c:ext>
          </c:extLst>
        </c:ser>
        <c:ser>
          <c:idx val="4"/>
          <c:order val="3"/>
          <c:tx>
            <c:strRef>
              <c:f>'Maximum Force (BW)'!$G$6</c:f>
              <c:strCache>
                <c:ptCount val="1"/>
                <c:pt idx="0">
                  <c:v>NS</c:v>
                </c:pt>
              </c:strCache>
            </c:strRef>
          </c:tx>
          <c:spPr>
            <a:ln w="12700" cap="rnd">
              <a:solidFill>
                <a:srgbClr val="7030A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'Maximum Force (BW)'!$K$22:$K$29</c:f>
                <c:numCache>
                  <c:formatCode>General</c:formatCode>
                  <c:ptCount val="8"/>
                  <c:pt idx="0">
                    <c:v>0.99053860000000005</c:v>
                  </c:pt>
                  <c:pt idx="1">
                    <c:v>1.1688788999999999</c:v>
                  </c:pt>
                  <c:pt idx="2">
                    <c:v>2.7205392000000002</c:v>
                  </c:pt>
                  <c:pt idx="3">
                    <c:v>0.84103110000000003</c:v>
                  </c:pt>
                  <c:pt idx="4">
                    <c:v>0.85932790000000003</c:v>
                  </c:pt>
                  <c:pt idx="5">
                    <c:v>1.238996</c:v>
                  </c:pt>
                  <c:pt idx="6">
                    <c:v>0.88521810000000001</c:v>
                  </c:pt>
                  <c:pt idx="7">
                    <c:v>1.5221695</c:v>
                  </c:pt>
                </c:numCache>
              </c:numRef>
            </c:plus>
            <c:minus>
              <c:numRef>
                <c:f>'Maximum Force (BW)'!$K$22:$K$29</c:f>
                <c:numCache>
                  <c:formatCode>General</c:formatCode>
                  <c:ptCount val="8"/>
                  <c:pt idx="0">
                    <c:v>0.99053860000000005</c:v>
                  </c:pt>
                  <c:pt idx="1">
                    <c:v>1.1688788999999999</c:v>
                  </c:pt>
                  <c:pt idx="2">
                    <c:v>2.7205392000000002</c:v>
                  </c:pt>
                  <c:pt idx="3">
                    <c:v>0.84103110000000003</c:v>
                  </c:pt>
                  <c:pt idx="4">
                    <c:v>0.85932790000000003</c:v>
                  </c:pt>
                  <c:pt idx="5">
                    <c:v>1.238996</c:v>
                  </c:pt>
                  <c:pt idx="6">
                    <c:v>0.88521810000000001</c:v>
                  </c:pt>
                  <c:pt idx="7">
                    <c:v>1.5221695</c:v>
                  </c:pt>
                </c:numCache>
              </c:numRef>
            </c:minus>
            <c:spPr>
              <a:noFill/>
              <a:ln w="9525" cap="flat" cmpd="sng" algn="ctr">
                <a:solidFill>
                  <a:schemeClr val="accent5"/>
                </a:solidFill>
                <a:round/>
              </a:ln>
              <a:effectLst/>
            </c:spPr>
          </c:errBars>
          <c:cat>
            <c:numRef>
              <c:f>'Maximum Force (BW)'!$C$7:$C$14</c:f>
              <c:numCache>
                <c:formatCode>General</c:formatCode>
                <c:ptCount val="8"/>
                <c:pt idx="0">
                  <c:v>-1</c:v>
                </c:pt>
                <c:pt idx="1">
                  <c:v>7</c:v>
                </c:pt>
                <c:pt idx="2">
                  <c:v>14</c:v>
                </c:pt>
                <c:pt idx="3">
                  <c:v>28</c:v>
                </c:pt>
                <c:pt idx="4">
                  <c:v>42</c:v>
                </c:pt>
                <c:pt idx="5">
                  <c:v>56</c:v>
                </c:pt>
                <c:pt idx="6">
                  <c:v>70</c:v>
                </c:pt>
                <c:pt idx="7">
                  <c:v>84</c:v>
                </c:pt>
              </c:numCache>
            </c:numRef>
          </c:cat>
          <c:val>
            <c:numRef>
              <c:f>'Maximum Force (BW)'!$G$7:$G$14</c:f>
              <c:numCache>
                <c:formatCode>General</c:formatCode>
                <c:ptCount val="8"/>
                <c:pt idx="0">
                  <c:v>21.3</c:v>
                </c:pt>
                <c:pt idx="1">
                  <c:v>13.5</c:v>
                </c:pt>
                <c:pt idx="2">
                  <c:v>12.8</c:v>
                </c:pt>
                <c:pt idx="3">
                  <c:v>17.600000000000001</c:v>
                </c:pt>
                <c:pt idx="4">
                  <c:v>17.5</c:v>
                </c:pt>
                <c:pt idx="5">
                  <c:v>16.2</c:v>
                </c:pt>
                <c:pt idx="6">
                  <c:v>17.3</c:v>
                </c:pt>
                <c:pt idx="7">
                  <c:v>16.2</c:v>
                </c:pt>
              </c:numCache>
            </c:numRef>
          </c:val>
          <c:smooth val="0"/>
          <c:extLst>
            <c:ext xmlns:c16="http://schemas.microsoft.com/office/drawing/2014/chart" uri="{C3380CC4-5D6E-409C-BE32-E72D297353CC}">
              <c16:uniqueId val="{00000003-5514-44C5-8185-5B8BAFB3D774}"/>
            </c:ext>
          </c:extLst>
        </c:ser>
        <c:dLbls>
          <c:showLegendKey val="0"/>
          <c:showVal val="0"/>
          <c:showCatName val="0"/>
          <c:showSerName val="0"/>
          <c:showPercent val="0"/>
          <c:showBubbleSize val="0"/>
        </c:dLbls>
        <c:hiLowLines>
          <c:spPr>
            <a:ln w="12700" cap="flat" cmpd="sng" algn="ctr">
              <a:solidFill>
                <a:schemeClr val="accent5"/>
              </a:solidFill>
              <a:round/>
            </a:ln>
            <a:effectLst/>
          </c:spPr>
        </c:hiLowLines>
        <c:smooth val="0"/>
        <c:axId val="1731028879"/>
        <c:axId val="1604406735"/>
      </c:lineChart>
      <c:catAx>
        <c:axId val="1731028879"/>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Run</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4406735"/>
        <c:crosses val="autoZero"/>
        <c:auto val="1"/>
        <c:lblAlgn val="ctr"/>
        <c:lblOffset val="100"/>
        <c:noMultiLvlLbl val="0"/>
      </c:catAx>
      <c:valAx>
        <c:axId val="1604406735"/>
        <c:scaling>
          <c:orientation val="minMax"/>
          <c:max val="24"/>
          <c:min val="5.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Maximum</a:t>
                </a:r>
                <a:r>
                  <a:rPr lang="en-US" baseline="0"/>
                  <a:t> force (kgf %BW)</a:t>
                </a:r>
                <a:endParaRPr lang="en-US"/>
              </a:p>
            </c:rich>
          </c:tx>
          <c:layout>
            <c:manualLayout>
              <c:xMode val="edge"/>
              <c:yMode val="edge"/>
              <c:x val="1.4020662261013948E-2"/>
              <c:y val="0.3166726914593031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028879"/>
        <c:crosses val="autoZero"/>
        <c:crossBetween val="between"/>
      </c:valAx>
      <c:spPr>
        <a:noFill/>
        <a:ln>
          <a:noFill/>
        </a:ln>
        <a:effectLst/>
      </c:spPr>
    </c:plotArea>
    <c:legend>
      <c:legendPos val="r"/>
      <c:layout>
        <c:manualLayout>
          <c:xMode val="edge"/>
          <c:yMode val="edge"/>
          <c:x val="0.26123706656746776"/>
          <c:y val="0.90061251932224662"/>
          <c:w val="0.46676197773033079"/>
          <c:h val="9.603617826500725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600" b="1" i="0" u="none" strike="noStrike" kern="1200" baseline="0">
                <a:solidFill>
                  <a:sysClr val="windowText" lastClr="000000">
                    <a:lumMod val="65000"/>
                    <a:lumOff val="35000"/>
                  </a:sysClr>
                </a:solidFill>
                <a:effectLst/>
              </a:rPr>
              <a:t>Stride Length (m) </a:t>
            </a:r>
            <a:r>
              <a:rPr lang="en-US" sz="1600" b="1" i="0" u="none" strike="noStrike" kern="1200" baseline="0">
                <a:solidFill>
                  <a:sysClr val="windowText" lastClr="000000">
                    <a:lumMod val="65000"/>
                    <a:lumOff val="35000"/>
                  </a:sysClr>
                </a:solidFill>
              </a:rPr>
              <a:t>RH</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'Stride Velocity (cm s)'!$D$6</c:f>
              <c:strCache>
                <c:ptCount val="1"/>
                <c:pt idx="0">
                  <c:v>SA</c:v>
                </c:pt>
              </c:strCache>
            </c:strRef>
          </c:tx>
          <c:spPr>
            <a:ln w="12700" cap="rnd">
              <a:solidFill>
                <a:schemeClr val="accent6"/>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'Stride Length (cm)'!$D$18:$D$25</c:f>
                <c:numCache>
                  <c:formatCode>General</c:formatCode>
                  <c:ptCount val="8"/>
                  <c:pt idx="0">
                    <c:v>0.02</c:v>
                  </c:pt>
                  <c:pt idx="1">
                    <c:v>3.04877E-2</c:v>
                  </c:pt>
                  <c:pt idx="2">
                    <c:v>5.5010499999999997E-2</c:v>
                  </c:pt>
                  <c:pt idx="3">
                    <c:v>2.1046599999999999E-2</c:v>
                  </c:pt>
                  <c:pt idx="4">
                    <c:v>1.1631900000000001E-2</c:v>
                  </c:pt>
                  <c:pt idx="5">
                    <c:v>2.9391500000000001E-2</c:v>
                  </c:pt>
                  <c:pt idx="6">
                    <c:v>2.0140999999999999E-2</c:v>
                  </c:pt>
                  <c:pt idx="7">
                    <c:v>2.9576000000000002E-2</c:v>
                  </c:pt>
                </c:numCache>
              </c:numRef>
            </c:plus>
            <c:minus>
              <c:numRef>
                <c:f>'Stride Length (cm)'!$D$18:$D$25</c:f>
                <c:numCache>
                  <c:formatCode>General</c:formatCode>
                  <c:ptCount val="8"/>
                  <c:pt idx="0">
                    <c:v>0.02</c:v>
                  </c:pt>
                  <c:pt idx="1">
                    <c:v>3.04877E-2</c:v>
                  </c:pt>
                  <c:pt idx="2">
                    <c:v>5.5010499999999997E-2</c:v>
                  </c:pt>
                  <c:pt idx="3">
                    <c:v>2.1046599999999999E-2</c:v>
                  </c:pt>
                  <c:pt idx="4">
                    <c:v>1.1631900000000001E-2</c:v>
                  </c:pt>
                  <c:pt idx="5">
                    <c:v>2.9391500000000001E-2</c:v>
                  </c:pt>
                  <c:pt idx="6">
                    <c:v>2.0140999999999999E-2</c:v>
                  </c:pt>
                  <c:pt idx="7">
                    <c:v>2.9576000000000002E-2</c:v>
                  </c:pt>
                </c:numCache>
              </c:numRef>
            </c:minus>
            <c:spPr>
              <a:noFill/>
              <a:ln w="9525" cap="flat" cmpd="sng" algn="ctr">
                <a:solidFill>
                  <a:schemeClr val="accent6"/>
                </a:solidFill>
                <a:round/>
              </a:ln>
              <a:effectLst/>
            </c:spPr>
          </c:errBars>
          <c:cat>
            <c:numRef>
              <c:f>'Stride Velocity (cm s)'!$C$7:$C$14</c:f>
              <c:numCache>
                <c:formatCode>General</c:formatCode>
                <c:ptCount val="8"/>
                <c:pt idx="0">
                  <c:v>-1</c:v>
                </c:pt>
                <c:pt idx="1">
                  <c:v>7</c:v>
                </c:pt>
                <c:pt idx="2">
                  <c:v>14</c:v>
                </c:pt>
                <c:pt idx="3">
                  <c:v>28</c:v>
                </c:pt>
                <c:pt idx="4">
                  <c:v>42</c:v>
                </c:pt>
                <c:pt idx="5">
                  <c:v>56</c:v>
                </c:pt>
                <c:pt idx="6">
                  <c:v>70</c:v>
                </c:pt>
                <c:pt idx="7">
                  <c:v>84</c:v>
                </c:pt>
              </c:numCache>
            </c:numRef>
          </c:cat>
          <c:val>
            <c:numRef>
              <c:f>'Stride Length (cm)'!$D$7:$D$14</c:f>
              <c:numCache>
                <c:formatCode>General</c:formatCode>
                <c:ptCount val="8"/>
                <c:pt idx="0" formatCode="0.00">
                  <c:v>0.85</c:v>
                </c:pt>
                <c:pt idx="1">
                  <c:v>0.78</c:v>
                </c:pt>
                <c:pt idx="2">
                  <c:v>0.78</c:v>
                </c:pt>
                <c:pt idx="3">
                  <c:v>0.84</c:v>
                </c:pt>
                <c:pt idx="4">
                  <c:v>0.88</c:v>
                </c:pt>
                <c:pt idx="5">
                  <c:v>0.83</c:v>
                </c:pt>
                <c:pt idx="6">
                  <c:v>0.86</c:v>
                </c:pt>
                <c:pt idx="7">
                  <c:v>0.9</c:v>
                </c:pt>
              </c:numCache>
            </c:numRef>
          </c:val>
          <c:smooth val="0"/>
          <c:extLst>
            <c:ext xmlns:c16="http://schemas.microsoft.com/office/drawing/2014/chart" uri="{C3380CC4-5D6E-409C-BE32-E72D297353CC}">
              <c16:uniqueId val="{00000000-0E8D-4D24-BF14-EA7AB608F23F}"/>
            </c:ext>
          </c:extLst>
        </c:ser>
        <c:ser>
          <c:idx val="1"/>
          <c:order val="1"/>
          <c:tx>
            <c:strRef>
              <c:f>'Stride Velocity (cm s)'!$E$6</c:f>
              <c:strCache>
                <c:ptCount val="1"/>
                <c:pt idx="0">
                  <c:v>SB</c:v>
                </c:pt>
              </c:strCache>
            </c:strRef>
          </c:tx>
          <c:spPr>
            <a:ln w="12700" cap="rnd">
              <a:solidFill>
                <a:schemeClr val="accent3"/>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'Stride Length (cm)'!$F$18:$F$22</c:f>
                <c:numCache>
                  <c:formatCode>General</c:formatCode>
                  <c:ptCount val="5"/>
                  <c:pt idx="0">
                    <c:v>3.1779200000000001E-2</c:v>
                  </c:pt>
                  <c:pt idx="1">
                    <c:v>3.8885900000000001E-2</c:v>
                  </c:pt>
                  <c:pt idx="2">
                    <c:v>3.1250600000000003E-2</c:v>
                  </c:pt>
                  <c:pt idx="3">
                    <c:v>7.7956999999999999E-2</c:v>
                  </c:pt>
                  <c:pt idx="4">
                    <c:v>2.3390399999999999E-2</c:v>
                  </c:pt>
                </c:numCache>
              </c:numRef>
            </c:plus>
            <c:minus>
              <c:numRef>
                <c:f>'Stride Length (cm)'!$F$18:$F$22</c:f>
                <c:numCache>
                  <c:formatCode>General</c:formatCode>
                  <c:ptCount val="5"/>
                  <c:pt idx="0">
                    <c:v>3.1779200000000001E-2</c:v>
                  </c:pt>
                  <c:pt idx="1">
                    <c:v>3.8885900000000001E-2</c:v>
                  </c:pt>
                  <c:pt idx="2">
                    <c:v>3.1250600000000003E-2</c:v>
                  </c:pt>
                  <c:pt idx="3">
                    <c:v>7.7956999999999999E-2</c:v>
                  </c:pt>
                  <c:pt idx="4">
                    <c:v>2.3390399999999999E-2</c:v>
                  </c:pt>
                </c:numCache>
              </c:numRef>
            </c:minus>
            <c:spPr>
              <a:noFill/>
              <a:ln w="12700" cap="flat" cmpd="sng" algn="ctr">
                <a:solidFill>
                  <a:schemeClr val="accent3"/>
                </a:solidFill>
                <a:round/>
              </a:ln>
              <a:effectLst/>
            </c:spPr>
          </c:errBars>
          <c:cat>
            <c:numRef>
              <c:f>'Stride Velocity (cm s)'!$C$7:$C$14</c:f>
              <c:numCache>
                <c:formatCode>General</c:formatCode>
                <c:ptCount val="8"/>
                <c:pt idx="0">
                  <c:v>-1</c:v>
                </c:pt>
                <c:pt idx="1">
                  <c:v>7</c:v>
                </c:pt>
                <c:pt idx="2">
                  <c:v>14</c:v>
                </c:pt>
                <c:pt idx="3">
                  <c:v>28</c:v>
                </c:pt>
                <c:pt idx="4">
                  <c:v>42</c:v>
                </c:pt>
                <c:pt idx="5">
                  <c:v>56</c:v>
                </c:pt>
                <c:pt idx="6">
                  <c:v>70</c:v>
                </c:pt>
                <c:pt idx="7">
                  <c:v>84</c:v>
                </c:pt>
              </c:numCache>
            </c:numRef>
          </c:cat>
          <c:val>
            <c:numRef>
              <c:f>'Stride Length (cm)'!$E$7:$E$11</c:f>
              <c:numCache>
                <c:formatCode>General</c:formatCode>
                <c:ptCount val="5"/>
                <c:pt idx="0">
                  <c:v>0.9</c:v>
                </c:pt>
                <c:pt idx="1">
                  <c:v>0.75</c:v>
                </c:pt>
                <c:pt idx="2">
                  <c:v>0.82</c:v>
                </c:pt>
                <c:pt idx="3">
                  <c:v>0.85</c:v>
                </c:pt>
                <c:pt idx="4">
                  <c:v>0.8</c:v>
                </c:pt>
              </c:numCache>
            </c:numRef>
          </c:val>
          <c:smooth val="0"/>
          <c:extLst>
            <c:ext xmlns:c16="http://schemas.microsoft.com/office/drawing/2014/chart" uri="{C3380CC4-5D6E-409C-BE32-E72D297353CC}">
              <c16:uniqueId val="{00000001-0E8D-4D24-BF14-EA7AB608F23F}"/>
            </c:ext>
          </c:extLst>
        </c:ser>
        <c:ser>
          <c:idx val="2"/>
          <c:order val="2"/>
          <c:tx>
            <c:strRef>
              <c:f>'Stride Velocity (cm s)'!$F$6</c:f>
              <c:strCache>
                <c:ptCount val="1"/>
                <c:pt idx="0">
                  <c:v>SBA</c:v>
                </c:pt>
              </c:strCache>
            </c:strRef>
          </c:tx>
          <c:spPr>
            <a:ln w="12700" cap="rnd">
              <a:solidFill>
                <a:srgbClr val="0070C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'Stride Length (cm)'!$H$25</c:f>
                <c:numCache>
                  <c:formatCode>General</c:formatCode>
                  <c:ptCount val="1"/>
                  <c:pt idx="0">
                    <c:v>2.50821E-2</c:v>
                  </c:pt>
                </c:numCache>
              </c:numRef>
            </c:plus>
            <c:minus>
              <c:numRef>
                <c:f>'Stride Length (cm)'!$H$18:$H$25</c:f>
                <c:numCache>
                  <c:formatCode>General</c:formatCode>
                  <c:ptCount val="8"/>
                  <c:pt idx="0">
                    <c:v>3.61724E-2</c:v>
                  </c:pt>
                  <c:pt idx="1">
                    <c:v>3.5040799999999997E-2</c:v>
                  </c:pt>
                  <c:pt idx="2">
                    <c:v>4.57773E-2</c:v>
                  </c:pt>
                  <c:pt idx="3">
                    <c:v>2.4414000000000002E-2</c:v>
                  </c:pt>
                  <c:pt idx="4">
                    <c:v>2.4128400000000001E-2</c:v>
                  </c:pt>
                  <c:pt idx="5">
                    <c:v>4.7668799999999997E-2</c:v>
                  </c:pt>
                  <c:pt idx="6">
                    <c:v>4.15786E-2</c:v>
                  </c:pt>
                  <c:pt idx="7">
                    <c:v>2.50821E-2</c:v>
                  </c:pt>
                </c:numCache>
              </c:numRef>
            </c:minus>
            <c:spPr>
              <a:noFill/>
              <a:ln w="12700" cap="flat" cmpd="sng" algn="ctr">
                <a:solidFill>
                  <a:srgbClr val="0070C0"/>
                </a:solidFill>
                <a:round/>
                <a:tailEnd w="med" len="sm"/>
              </a:ln>
              <a:effectLst/>
            </c:spPr>
          </c:errBars>
          <c:cat>
            <c:numRef>
              <c:f>'Stride Velocity (cm s)'!$C$7:$C$14</c:f>
              <c:numCache>
                <c:formatCode>General</c:formatCode>
                <c:ptCount val="8"/>
                <c:pt idx="0">
                  <c:v>-1</c:v>
                </c:pt>
                <c:pt idx="1">
                  <c:v>7</c:v>
                </c:pt>
                <c:pt idx="2">
                  <c:v>14</c:v>
                </c:pt>
                <c:pt idx="3">
                  <c:v>28</c:v>
                </c:pt>
                <c:pt idx="4">
                  <c:v>42</c:v>
                </c:pt>
                <c:pt idx="5">
                  <c:v>56</c:v>
                </c:pt>
                <c:pt idx="6">
                  <c:v>70</c:v>
                </c:pt>
                <c:pt idx="7">
                  <c:v>84</c:v>
                </c:pt>
              </c:numCache>
            </c:numRef>
          </c:cat>
          <c:val>
            <c:numRef>
              <c:f>'Stride Length (cm)'!$F$7:$F$14</c:f>
              <c:numCache>
                <c:formatCode>General</c:formatCode>
                <c:ptCount val="8"/>
                <c:pt idx="0">
                  <c:v>0.83</c:v>
                </c:pt>
                <c:pt idx="1">
                  <c:v>0.67</c:v>
                </c:pt>
                <c:pt idx="2">
                  <c:v>0.78</c:v>
                </c:pt>
                <c:pt idx="3">
                  <c:v>0.8</c:v>
                </c:pt>
                <c:pt idx="4">
                  <c:v>0.84</c:v>
                </c:pt>
                <c:pt idx="5">
                  <c:v>0.83</c:v>
                </c:pt>
                <c:pt idx="6">
                  <c:v>0.85</c:v>
                </c:pt>
                <c:pt idx="7">
                  <c:v>0.79</c:v>
                </c:pt>
              </c:numCache>
            </c:numRef>
          </c:val>
          <c:smooth val="0"/>
          <c:extLst>
            <c:ext xmlns:c16="http://schemas.microsoft.com/office/drawing/2014/chart" uri="{C3380CC4-5D6E-409C-BE32-E72D297353CC}">
              <c16:uniqueId val="{00000002-0E8D-4D24-BF14-EA7AB608F23F}"/>
            </c:ext>
          </c:extLst>
        </c:ser>
        <c:ser>
          <c:idx val="3"/>
          <c:order val="3"/>
          <c:tx>
            <c:strRef>
              <c:f>'Stride Velocity (cm s)'!$G$6</c:f>
              <c:strCache>
                <c:ptCount val="1"/>
                <c:pt idx="0">
                  <c:v>NS</c:v>
                </c:pt>
              </c:strCache>
            </c:strRef>
          </c:tx>
          <c:spPr>
            <a:ln w="12700" cap="rnd">
              <a:solidFill>
                <a:srgbClr val="7030A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'Stride Length (cm)'!$J$18:$J$25</c:f>
                <c:numCache>
                  <c:formatCode>General</c:formatCode>
                  <c:ptCount val="8"/>
                  <c:pt idx="0">
                    <c:v>6.7883100000000002E-2</c:v>
                  </c:pt>
                  <c:pt idx="1">
                    <c:v>3.41891E-2</c:v>
                  </c:pt>
                  <c:pt idx="2">
                    <c:v>6.6705200000000006E-2</c:v>
                  </c:pt>
                  <c:pt idx="3">
                    <c:v>5.0664500000000001E-2</c:v>
                  </c:pt>
                  <c:pt idx="4">
                    <c:v>2.8847899999999999E-2</c:v>
                  </c:pt>
                  <c:pt idx="5">
                    <c:v>2.0560100000000001E-2</c:v>
                  </c:pt>
                  <c:pt idx="6">
                    <c:v>4.1797500000000001E-2</c:v>
                  </c:pt>
                  <c:pt idx="7">
                    <c:v>1.5891499999999999E-2</c:v>
                  </c:pt>
                </c:numCache>
              </c:numRef>
            </c:plus>
            <c:minus>
              <c:numRef>
                <c:f>'Stride Length (cm)'!$J$18:$J$25</c:f>
                <c:numCache>
                  <c:formatCode>General</c:formatCode>
                  <c:ptCount val="8"/>
                  <c:pt idx="0">
                    <c:v>6.7883100000000002E-2</c:v>
                  </c:pt>
                  <c:pt idx="1">
                    <c:v>3.41891E-2</c:v>
                  </c:pt>
                  <c:pt idx="2">
                    <c:v>6.6705200000000006E-2</c:v>
                  </c:pt>
                  <c:pt idx="3">
                    <c:v>5.0664500000000001E-2</c:v>
                  </c:pt>
                  <c:pt idx="4">
                    <c:v>2.8847899999999999E-2</c:v>
                  </c:pt>
                  <c:pt idx="5">
                    <c:v>2.0560100000000001E-2</c:v>
                  </c:pt>
                  <c:pt idx="6">
                    <c:v>4.1797500000000001E-2</c:v>
                  </c:pt>
                  <c:pt idx="7">
                    <c:v>1.5891499999999999E-2</c:v>
                  </c:pt>
                </c:numCache>
              </c:numRef>
            </c:minus>
            <c:spPr>
              <a:noFill/>
              <a:ln w="12700" cap="flat" cmpd="sng" algn="ctr">
                <a:solidFill>
                  <a:srgbClr val="7030A0"/>
                </a:solidFill>
                <a:round/>
              </a:ln>
              <a:effectLst/>
            </c:spPr>
          </c:errBars>
          <c:cat>
            <c:numRef>
              <c:f>'Stride Velocity (cm s)'!$C$7:$C$14</c:f>
              <c:numCache>
                <c:formatCode>General</c:formatCode>
                <c:ptCount val="8"/>
                <c:pt idx="0">
                  <c:v>-1</c:v>
                </c:pt>
                <c:pt idx="1">
                  <c:v>7</c:v>
                </c:pt>
                <c:pt idx="2">
                  <c:v>14</c:v>
                </c:pt>
                <c:pt idx="3">
                  <c:v>28</c:v>
                </c:pt>
                <c:pt idx="4">
                  <c:v>42</c:v>
                </c:pt>
                <c:pt idx="5">
                  <c:v>56</c:v>
                </c:pt>
                <c:pt idx="6">
                  <c:v>70</c:v>
                </c:pt>
                <c:pt idx="7">
                  <c:v>84</c:v>
                </c:pt>
              </c:numCache>
            </c:numRef>
          </c:cat>
          <c:val>
            <c:numRef>
              <c:f>'Stride Length (cm)'!$G$7:$G$14</c:f>
              <c:numCache>
                <c:formatCode>General</c:formatCode>
                <c:ptCount val="8"/>
                <c:pt idx="0">
                  <c:v>0.81</c:v>
                </c:pt>
                <c:pt idx="1">
                  <c:v>0.74</c:v>
                </c:pt>
                <c:pt idx="2">
                  <c:v>0.81</c:v>
                </c:pt>
                <c:pt idx="3">
                  <c:v>0.82</c:v>
                </c:pt>
                <c:pt idx="4">
                  <c:v>0.83</c:v>
                </c:pt>
                <c:pt idx="5">
                  <c:v>0.84</c:v>
                </c:pt>
                <c:pt idx="6">
                  <c:v>0.86</c:v>
                </c:pt>
                <c:pt idx="7">
                  <c:v>0.9</c:v>
                </c:pt>
              </c:numCache>
            </c:numRef>
          </c:val>
          <c:smooth val="0"/>
          <c:extLst>
            <c:ext xmlns:c16="http://schemas.microsoft.com/office/drawing/2014/chart" uri="{C3380CC4-5D6E-409C-BE32-E72D297353CC}">
              <c16:uniqueId val="{00000003-0E8D-4D24-BF14-EA7AB608F23F}"/>
            </c:ext>
          </c:extLst>
        </c:ser>
        <c:dLbls>
          <c:showLegendKey val="0"/>
          <c:showVal val="0"/>
          <c:showCatName val="0"/>
          <c:showSerName val="0"/>
          <c:showPercent val="0"/>
          <c:showBubbleSize val="0"/>
        </c:dLbls>
        <c:smooth val="0"/>
        <c:axId val="2144863103"/>
        <c:axId val="2144864831"/>
      </c:lineChart>
      <c:catAx>
        <c:axId val="2144863103"/>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Run</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4864831"/>
        <c:crosses val="autoZero"/>
        <c:auto val="1"/>
        <c:lblAlgn val="ctr"/>
        <c:lblOffset val="100"/>
        <c:noMultiLvlLbl val="0"/>
      </c:catAx>
      <c:valAx>
        <c:axId val="2144864831"/>
        <c:scaling>
          <c:orientation val="minMax"/>
          <c:max val="0.95"/>
          <c:min val="0.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Stride Length (m)</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4863103"/>
        <c:crosses val="autoZero"/>
        <c:crossBetween val="between"/>
      </c:valAx>
      <c:spPr>
        <a:noFill/>
        <a:ln>
          <a:noFill/>
        </a:ln>
        <a:effectLst/>
      </c:spPr>
    </c:plotArea>
    <c:legend>
      <c:legendPos val="b"/>
      <c:layout>
        <c:manualLayout>
          <c:xMode val="edge"/>
          <c:yMode val="edge"/>
          <c:x val="0.31982787099364351"/>
          <c:y val="0.86567447406451781"/>
          <c:w val="0.47289900936309298"/>
          <c:h val="7.5874482136497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kumimoji="0" lang="en-US" sz="1600" b="1" i="0" u="none" strike="noStrike" kern="1200" cap="none" spc="0" normalizeH="0" baseline="0" noProof="0">
                <a:ln>
                  <a:noFill/>
                </a:ln>
                <a:solidFill>
                  <a:sysClr val="windowText" lastClr="000000">
                    <a:lumMod val="65000"/>
                    <a:lumOff val="35000"/>
                  </a:sysClr>
                </a:solidFill>
                <a:effectLst/>
                <a:uLnTx/>
                <a:uFillTx/>
                <a:latin typeface="+mn-lt"/>
              </a:rPr>
              <a:t>Stride Velocity (m/s) RH</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'Stride Velocity (cm s)'!$D$6</c:f>
              <c:strCache>
                <c:ptCount val="1"/>
                <c:pt idx="0">
                  <c:v>SA</c:v>
                </c:pt>
              </c:strCache>
            </c:strRef>
          </c:tx>
          <c:spPr>
            <a:ln w="12700" cap="rnd">
              <a:solidFill>
                <a:schemeClr val="accent6"/>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'Stride Velocity (cm s)'!$C$21:$C$28</c:f>
                <c:numCache>
                  <c:formatCode>General</c:formatCode>
                  <c:ptCount val="8"/>
                  <c:pt idx="0">
                    <c:v>0.04</c:v>
                  </c:pt>
                  <c:pt idx="1">
                    <c:v>8.3648399999999998E-2</c:v>
                  </c:pt>
                  <c:pt idx="2">
                    <c:v>0.1103162</c:v>
                  </c:pt>
                  <c:pt idx="3">
                    <c:v>8.3681199999999997E-2</c:v>
                  </c:pt>
                  <c:pt idx="4">
                    <c:v>7.1044800000000005E-2</c:v>
                  </c:pt>
                  <c:pt idx="5">
                    <c:v>7.8285999999999994E-2</c:v>
                  </c:pt>
                  <c:pt idx="6">
                    <c:v>0.11472599999999999</c:v>
                  </c:pt>
                  <c:pt idx="7">
                    <c:v>0.13672529999999999</c:v>
                  </c:pt>
                </c:numCache>
              </c:numRef>
            </c:plus>
            <c:minus>
              <c:numRef>
                <c:f>'Stride Velocity (cm s)'!$C$21:$C$28</c:f>
                <c:numCache>
                  <c:formatCode>General</c:formatCode>
                  <c:ptCount val="8"/>
                  <c:pt idx="0">
                    <c:v>0.04</c:v>
                  </c:pt>
                  <c:pt idx="1">
                    <c:v>8.3648399999999998E-2</c:v>
                  </c:pt>
                  <c:pt idx="2">
                    <c:v>0.1103162</c:v>
                  </c:pt>
                  <c:pt idx="3">
                    <c:v>8.3681199999999997E-2</c:v>
                  </c:pt>
                  <c:pt idx="4">
                    <c:v>7.1044800000000005E-2</c:v>
                  </c:pt>
                  <c:pt idx="5">
                    <c:v>7.8285999999999994E-2</c:v>
                  </c:pt>
                  <c:pt idx="6">
                    <c:v>0.11472599999999999</c:v>
                  </c:pt>
                  <c:pt idx="7">
                    <c:v>0.13672529999999999</c:v>
                  </c:pt>
                </c:numCache>
              </c:numRef>
            </c:minus>
            <c:spPr>
              <a:noFill/>
              <a:ln w="12700" cap="flat" cmpd="sng" algn="ctr">
                <a:solidFill>
                  <a:schemeClr val="accent6"/>
                </a:solidFill>
                <a:round/>
              </a:ln>
              <a:effectLst/>
            </c:spPr>
          </c:errBars>
          <c:cat>
            <c:numRef>
              <c:f>'Stride Velocity (cm s)'!$C$7:$C$14</c:f>
              <c:numCache>
                <c:formatCode>General</c:formatCode>
                <c:ptCount val="8"/>
                <c:pt idx="0">
                  <c:v>-1</c:v>
                </c:pt>
                <c:pt idx="1">
                  <c:v>7</c:v>
                </c:pt>
                <c:pt idx="2">
                  <c:v>14</c:v>
                </c:pt>
                <c:pt idx="3">
                  <c:v>28</c:v>
                </c:pt>
                <c:pt idx="4">
                  <c:v>42</c:v>
                </c:pt>
                <c:pt idx="5">
                  <c:v>56</c:v>
                </c:pt>
                <c:pt idx="6">
                  <c:v>70</c:v>
                </c:pt>
                <c:pt idx="7">
                  <c:v>84</c:v>
                </c:pt>
              </c:numCache>
            </c:numRef>
          </c:cat>
          <c:val>
            <c:numRef>
              <c:f>'Stride Velocity (cm s)'!$D$7:$D$14</c:f>
              <c:numCache>
                <c:formatCode>General</c:formatCode>
                <c:ptCount val="8"/>
                <c:pt idx="0" formatCode="0.00">
                  <c:v>1.26</c:v>
                </c:pt>
                <c:pt idx="1">
                  <c:v>1</c:v>
                </c:pt>
                <c:pt idx="2">
                  <c:v>1.31</c:v>
                </c:pt>
                <c:pt idx="3">
                  <c:v>1.22</c:v>
                </c:pt>
                <c:pt idx="4">
                  <c:v>1.32</c:v>
                </c:pt>
                <c:pt idx="5">
                  <c:v>1.3</c:v>
                </c:pt>
                <c:pt idx="6">
                  <c:v>1.3</c:v>
                </c:pt>
                <c:pt idx="7">
                  <c:v>1.47</c:v>
                </c:pt>
              </c:numCache>
            </c:numRef>
          </c:val>
          <c:smooth val="0"/>
          <c:extLst>
            <c:ext xmlns:c16="http://schemas.microsoft.com/office/drawing/2014/chart" uri="{C3380CC4-5D6E-409C-BE32-E72D297353CC}">
              <c16:uniqueId val="{00000000-59C7-4A9C-9D2A-12B2B905306A}"/>
            </c:ext>
          </c:extLst>
        </c:ser>
        <c:ser>
          <c:idx val="1"/>
          <c:order val="1"/>
          <c:tx>
            <c:strRef>
              <c:f>'Stride Velocity (cm s)'!$E$6</c:f>
              <c:strCache>
                <c:ptCount val="1"/>
                <c:pt idx="0">
                  <c:v>SB</c:v>
                </c:pt>
              </c:strCache>
            </c:strRef>
          </c:tx>
          <c:spPr>
            <a:ln w="12700" cap="rnd">
              <a:solidFill>
                <a:srgbClr val="00B05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'Stride Velocity (cm s)'!$E$21:$E$25</c:f>
                <c:numCache>
                  <c:formatCode>General</c:formatCode>
                  <c:ptCount val="5"/>
                  <c:pt idx="0">
                    <c:v>8.1628300000000001E-2</c:v>
                  </c:pt>
                  <c:pt idx="1">
                    <c:v>0.13243530000000001</c:v>
                  </c:pt>
                  <c:pt idx="2">
                    <c:v>0.11374670000000001</c:v>
                  </c:pt>
                  <c:pt idx="3">
                    <c:v>7.1071599999999999E-2</c:v>
                  </c:pt>
                  <c:pt idx="4">
                    <c:v>0.13609679999999999</c:v>
                  </c:pt>
                </c:numCache>
              </c:numRef>
            </c:plus>
            <c:minus>
              <c:numRef>
                <c:f>'Stride Velocity (cm s)'!$E$21:$E$25</c:f>
                <c:numCache>
                  <c:formatCode>General</c:formatCode>
                  <c:ptCount val="5"/>
                  <c:pt idx="0">
                    <c:v>8.1628300000000001E-2</c:v>
                  </c:pt>
                  <c:pt idx="1">
                    <c:v>0.13243530000000001</c:v>
                  </c:pt>
                  <c:pt idx="2">
                    <c:v>0.11374670000000001</c:v>
                  </c:pt>
                  <c:pt idx="3">
                    <c:v>7.1071599999999999E-2</c:v>
                  </c:pt>
                  <c:pt idx="4">
                    <c:v>0.13609679999999999</c:v>
                  </c:pt>
                </c:numCache>
              </c:numRef>
            </c:minus>
            <c:spPr>
              <a:noFill/>
              <a:ln w="9525" cap="flat" cmpd="sng" algn="ctr">
                <a:solidFill>
                  <a:srgbClr val="00B050"/>
                </a:solidFill>
                <a:round/>
              </a:ln>
              <a:effectLst/>
            </c:spPr>
          </c:errBars>
          <c:cat>
            <c:numRef>
              <c:f>'Stride Velocity (cm s)'!$C$7:$C$14</c:f>
              <c:numCache>
                <c:formatCode>General</c:formatCode>
                <c:ptCount val="8"/>
                <c:pt idx="0">
                  <c:v>-1</c:v>
                </c:pt>
                <c:pt idx="1">
                  <c:v>7</c:v>
                </c:pt>
                <c:pt idx="2">
                  <c:v>14</c:v>
                </c:pt>
                <c:pt idx="3">
                  <c:v>28</c:v>
                </c:pt>
                <c:pt idx="4">
                  <c:v>42</c:v>
                </c:pt>
                <c:pt idx="5">
                  <c:v>56</c:v>
                </c:pt>
                <c:pt idx="6">
                  <c:v>70</c:v>
                </c:pt>
                <c:pt idx="7">
                  <c:v>84</c:v>
                </c:pt>
              </c:numCache>
            </c:numRef>
          </c:cat>
          <c:val>
            <c:numRef>
              <c:f>'Stride Velocity (cm s)'!$E$7:$E$11</c:f>
              <c:numCache>
                <c:formatCode>General</c:formatCode>
                <c:ptCount val="5"/>
                <c:pt idx="0">
                  <c:v>1.21</c:v>
                </c:pt>
                <c:pt idx="1">
                  <c:v>0.91</c:v>
                </c:pt>
                <c:pt idx="2">
                  <c:v>1.17</c:v>
                </c:pt>
                <c:pt idx="3">
                  <c:v>1.25</c:v>
                </c:pt>
                <c:pt idx="4">
                  <c:v>1.36</c:v>
                </c:pt>
              </c:numCache>
            </c:numRef>
          </c:val>
          <c:smooth val="0"/>
          <c:extLst>
            <c:ext xmlns:c16="http://schemas.microsoft.com/office/drawing/2014/chart" uri="{C3380CC4-5D6E-409C-BE32-E72D297353CC}">
              <c16:uniqueId val="{00000001-59C7-4A9C-9D2A-12B2B905306A}"/>
            </c:ext>
          </c:extLst>
        </c:ser>
        <c:ser>
          <c:idx val="2"/>
          <c:order val="2"/>
          <c:tx>
            <c:strRef>
              <c:f>'Stride Velocity (cm s)'!$F$6</c:f>
              <c:strCache>
                <c:ptCount val="1"/>
                <c:pt idx="0">
                  <c:v>SBA</c:v>
                </c:pt>
              </c:strCache>
            </c:strRef>
          </c:tx>
          <c:spPr>
            <a:ln w="12700" cap="rnd">
              <a:solidFill>
                <a:srgbClr val="0070C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'Stride Velocity (cm s)'!$G$21:$G$28</c:f>
                <c:numCache>
                  <c:formatCode>General</c:formatCode>
                  <c:ptCount val="8"/>
                  <c:pt idx="0">
                    <c:v>3.7434500000000002E-2</c:v>
                  </c:pt>
                  <c:pt idx="1">
                    <c:v>0.14273440000000001</c:v>
                  </c:pt>
                  <c:pt idx="2">
                    <c:v>0.1093928</c:v>
                  </c:pt>
                  <c:pt idx="3">
                    <c:v>7.9644499999999993E-2</c:v>
                  </c:pt>
                  <c:pt idx="4">
                    <c:v>9.1200799999999999E-2</c:v>
                  </c:pt>
                  <c:pt idx="5">
                    <c:v>0.14838409999999999</c:v>
                  </c:pt>
                  <c:pt idx="6">
                    <c:v>0.15809889999999999</c:v>
                  </c:pt>
                  <c:pt idx="7">
                    <c:v>5.7143300000000001E-2</c:v>
                  </c:pt>
                </c:numCache>
              </c:numRef>
            </c:plus>
            <c:minus>
              <c:numRef>
                <c:f>'Stride Velocity (cm s)'!$G$21:$G$28</c:f>
                <c:numCache>
                  <c:formatCode>General</c:formatCode>
                  <c:ptCount val="8"/>
                  <c:pt idx="0">
                    <c:v>3.7434500000000002E-2</c:v>
                  </c:pt>
                  <c:pt idx="1">
                    <c:v>0.14273440000000001</c:v>
                  </c:pt>
                  <c:pt idx="2">
                    <c:v>0.1093928</c:v>
                  </c:pt>
                  <c:pt idx="3">
                    <c:v>7.9644499999999993E-2</c:v>
                  </c:pt>
                  <c:pt idx="4">
                    <c:v>9.1200799999999999E-2</c:v>
                  </c:pt>
                  <c:pt idx="5">
                    <c:v>0.14838409999999999</c:v>
                  </c:pt>
                  <c:pt idx="6">
                    <c:v>0.15809889999999999</c:v>
                  </c:pt>
                  <c:pt idx="7">
                    <c:v>5.7143300000000001E-2</c:v>
                  </c:pt>
                </c:numCache>
              </c:numRef>
            </c:minus>
            <c:spPr>
              <a:noFill/>
              <a:ln w="12700" cap="flat" cmpd="sng" algn="ctr">
                <a:solidFill>
                  <a:srgbClr val="0070C0"/>
                </a:solidFill>
                <a:round/>
                <a:tailEnd w="med" len="sm"/>
              </a:ln>
              <a:effectLst/>
            </c:spPr>
          </c:errBars>
          <c:cat>
            <c:numRef>
              <c:f>'Stride Velocity (cm s)'!$C$7:$C$14</c:f>
              <c:numCache>
                <c:formatCode>General</c:formatCode>
                <c:ptCount val="8"/>
                <c:pt idx="0">
                  <c:v>-1</c:v>
                </c:pt>
                <c:pt idx="1">
                  <c:v>7</c:v>
                </c:pt>
                <c:pt idx="2">
                  <c:v>14</c:v>
                </c:pt>
                <c:pt idx="3">
                  <c:v>28</c:v>
                </c:pt>
                <c:pt idx="4">
                  <c:v>42</c:v>
                </c:pt>
                <c:pt idx="5">
                  <c:v>56</c:v>
                </c:pt>
                <c:pt idx="6">
                  <c:v>70</c:v>
                </c:pt>
                <c:pt idx="7">
                  <c:v>84</c:v>
                </c:pt>
              </c:numCache>
            </c:numRef>
          </c:cat>
          <c:val>
            <c:numRef>
              <c:f>'Stride Velocity (cm s)'!$F$7:$F$14</c:f>
              <c:numCache>
                <c:formatCode>General</c:formatCode>
                <c:ptCount val="8"/>
                <c:pt idx="0">
                  <c:v>1.24</c:v>
                </c:pt>
                <c:pt idx="1">
                  <c:v>1.02</c:v>
                </c:pt>
                <c:pt idx="2">
                  <c:v>1.1000000000000001</c:v>
                </c:pt>
                <c:pt idx="3">
                  <c:v>1.31</c:v>
                </c:pt>
                <c:pt idx="4">
                  <c:v>1.44</c:v>
                </c:pt>
                <c:pt idx="5">
                  <c:v>1.54</c:v>
                </c:pt>
                <c:pt idx="6">
                  <c:v>1.46</c:v>
                </c:pt>
                <c:pt idx="7">
                  <c:v>1.38</c:v>
                </c:pt>
              </c:numCache>
            </c:numRef>
          </c:val>
          <c:smooth val="0"/>
          <c:extLst>
            <c:ext xmlns:c16="http://schemas.microsoft.com/office/drawing/2014/chart" uri="{C3380CC4-5D6E-409C-BE32-E72D297353CC}">
              <c16:uniqueId val="{00000002-59C7-4A9C-9D2A-12B2B905306A}"/>
            </c:ext>
          </c:extLst>
        </c:ser>
        <c:ser>
          <c:idx val="3"/>
          <c:order val="3"/>
          <c:tx>
            <c:strRef>
              <c:f>'Stride Velocity (cm s)'!$G$6</c:f>
              <c:strCache>
                <c:ptCount val="1"/>
                <c:pt idx="0">
                  <c:v>NS</c:v>
                </c:pt>
              </c:strCache>
            </c:strRef>
          </c:tx>
          <c:spPr>
            <a:ln w="12700" cap="rnd">
              <a:solidFill>
                <a:srgbClr val="7030A0"/>
              </a:solidFill>
              <a:round/>
            </a:ln>
            <a:effectLst>
              <a:outerShdw blurRad="57150" dist="19050" dir="5400000" algn="ctr" rotWithShape="0">
                <a:srgbClr val="000000">
                  <a:alpha val="63000"/>
                </a:srgbClr>
              </a:outerShdw>
            </a:effectLst>
          </c:spPr>
          <c:marker>
            <c:symbol val="none"/>
          </c:marker>
          <c:errBars>
            <c:errDir val="y"/>
            <c:errBarType val="both"/>
            <c:errValType val="cust"/>
            <c:noEndCap val="0"/>
            <c:plus>
              <c:numRef>
                <c:f>'Stride Velocity (cm s)'!$I$21:$I$28</c:f>
                <c:numCache>
                  <c:formatCode>General</c:formatCode>
                  <c:ptCount val="8"/>
                  <c:pt idx="0">
                    <c:v>5.8841999999999998E-2</c:v>
                  </c:pt>
                  <c:pt idx="1">
                    <c:v>9.6118899999999993E-2</c:v>
                  </c:pt>
                  <c:pt idx="2">
                    <c:v>0.19787179999999999</c:v>
                  </c:pt>
                  <c:pt idx="3">
                    <c:v>9.2640899999999998E-2</c:v>
                  </c:pt>
                  <c:pt idx="4">
                    <c:v>0.1176352</c:v>
                  </c:pt>
                  <c:pt idx="5">
                    <c:v>8.8555300000000003E-2</c:v>
                  </c:pt>
                  <c:pt idx="6">
                    <c:v>0.1378268</c:v>
                  </c:pt>
                  <c:pt idx="7">
                    <c:v>0.14591370000000001</c:v>
                  </c:pt>
                </c:numCache>
              </c:numRef>
            </c:plus>
            <c:minus>
              <c:numRef>
                <c:f>'Stride Velocity (cm s)'!$I$21:$I$28</c:f>
                <c:numCache>
                  <c:formatCode>General</c:formatCode>
                  <c:ptCount val="8"/>
                  <c:pt idx="0">
                    <c:v>5.8841999999999998E-2</c:v>
                  </c:pt>
                  <c:pt idx="1">
                    <c:v>9.6118899999999993E-2</c:v>
                  </c:pt>
                  <c:pt idx="2">
                    <c:v>0.19787179999999999</c:v>
                  </c:pt>
                  <c:pt idx="3">
                    <c:v>9.2640899999999998E-2</c:v>
                  </c:pt>
                  <c:pt idx="4">
                    <c:v>0.1176352</c:v>
                  </c:pt>
                  <c:pt idx="5">
                    <c:v>8.8555300000000003E-2</c:v>
                  </c:pt>
                  <c:pt idx="6">
                    <c:v>0.1378268</c:v>
                  </c:pt>
                  <c:pt idx="7">
                    <c:v>0.14591370000000001</c:v>
                  </c:pt>
                </c:numCache>
              </c:numRef>
            </c:minus>
            <c:spPr>
              <a:noFill/>
              <a:ln w="9525" cap="flat" cmpd="sng" algn="ctr">
                <a:solidFill>
                  <a:srgbClr val="7030A0"/>
                </a:solidFill>
                <a:round/>
              </a:ln>
              <a:effectLst/>
            </c:spPr>
          </c:errBars>
          <c:cat>
            <c:numRef>
              <c:f>'Stride Velocity (cm s)'!$C$7:$C$14</c:f>
              <c:numCache>
                <c:formatCode>General</c:formatCode>
                <c:ptCount val="8"/>
                <c:pt idx="0">
                  <c:v>-1</c:v>
                </c:pt>
                <c:pt idx="1">
                  <c:v>7</c:v>
                </c:pt>
                <c:pt idx="2">
                  <c:v>14</c:v>
                </c:pt>
                <c:pt idx="3">
                  <c:v>28</c:v>
                </c:pt>
                <c:pt idx="4">
                  <c:v>42</c:v>
                </c:pt>
                <c:pt idx="5">
                  <c:v>56</c:v>
                </c:pt>
                <c:pt idx="6">
                  <c:v>70</c:v>
                </c:pt>
                <c:pt idx="7">
                  <c:v>84</c:v>
                </c:pt>
              </c:numCache>
            </c:numRef>
          </c:cat>
          <c:val>
            <c:numRef>
              <c:f>'Stride Velocity (cm s)'!$G$7:$G$14</c:f>
              <c:numCache>
                <c:formatCode>General</c:formatCode>
                <c:ptCount val="8"/>
                <c:pt idx="0">
                  <c:v>1.1200000000000001</c:v>
                </c:pt>
                <c:pt idx="1">
                  <c:v>0.97</c:v>
                </c:pt>
                <c:pt idx="2">
                  <c:v>1.27</c:v>
                </c:pt>
                <c:pt idx="3">
                  <c:v>1.1299999999999999</c:v>
                </c:pt>
                <c:pt idx="4">
                  <c:v>1.18</c:v>
                </c:pt>
                <c:pt idx="5">
                  <c:v>1.21</c:v>
                </c:pt>
                <c:pt idx="6">
                  <c:v>1.38</c:v>
                </c:pt>
                <c:pt idx="7">
                  <c:v>1.39</c:v>
                </c:pt>
              </c:numCache>
            </c:numRef>
          </c:val>
          <c:smooth val="0"/>
          <c:extLst>
            <c:ext xmlns:c16="http://schemas.microsoft.com/office/drawing/2014/chart" uri="{C3380CC4-5D6E-409C-BE32-E72D297353CC}">
              <c16:uniqueId val="{00000003-59C7-4A9C-9D2A-12B2B905306A}"/>
            </c:ext>
          </c:extLst>
        </c:ser>
        <c:dLbls>
          <c:showLegendKey val="0"/>
          <c:showVal val="0"/>
          <c:showCatName val="0"/>
          <c:showSerName val="0"/>
          <c:showPercent val="0"/>
          <c:showBubbleSize val="0"/>
        </c:dLbls>
        <c:smooth val="0"/>
        <c:axId val="2144863103"/>
        <c:axId val="2144864831"/>
      </c:lineChart>
      <c:catAx>
        <c:axId val="2144863103"/>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Run</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4864831"/>
        <c:crosses val="autoZero"/>
        <c:auto val="1"/>
        <c:lblAlgn val="ctr"/>
        <c:lblOffset val="100"/>
        <c:noMultiLvlLbl val="0"/>
      </c:catAx>
      <c:valAx>
        <c:axId val="2144864831"/>
        <c:scaling>
          <c:orientation val="minMax"/>
          <c:max val="1.7"/>
          <c:min val="0.7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Stride Velocity (m/s)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486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5">
  <a:schemeClr val="accent2"/>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1197"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bg1"/>
    </cs:fontRef>
    <cs:spPr>
      <a:solidFill>
        <a:schemeClr val="tx1">
          <a:lumMod val="50000"/>
          <a:lumOff val="50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128"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1197"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1197"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bg1"/>
    </cs:fontRef>
    <cs:spPr>
      <a:solidFill>
        <a:schemeClr val="tx1">
          <a:lumMod val="50000"/>
          <a:lumOff val="50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128"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1197"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2.xml><?xml version="1.0" encoding="utf-8"?>
<ds:datastoreItem xmlns:ds="http://schemas.openxmlformats.org/officeDocument/2006/customXml" ds:itemID="{138A4157-1647-466E-8FD9-307C84FAA777}">
  <ds:schemaRefs>
    <ds:schemaRef ds:uri="http://schemas.microsoft.com/sharepoint/v3/contenttype/forms"/>
  </ds:schemaRefs>
</ds:datastoreItem>
</file>

<file path=customXml/itemProps3.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4.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etd-word-template-1 (1)</Template>
  <TotalTime>3160</TotalTime>
  <Pages>205</Pages>
  <Words>52345</Words>
  <Characters>343910</Characters>
  <Application>Microsoft Office Word</Application>
  <DocSecurity>0</DocSecurity>
  <Lines>4585</Lines>
  <Paragraphs>154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396101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cp:lastModifiedBy>
  <cp:revision>270</cp:revision>
  <cp:lastPrinted>2025-04-21T14:03:00Z</cp:lastPrinted>
  <dcterms:created xsi:type="dcterms:W3CDTF">2025-04-10T20:03:00Z</dcterms:created>
  <dcterms:modified xsi:type="dcterms:W3CDTF">2025-04-22T14:34:00Z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