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2850F" w14:textId="5ADF9832" w:rsidR="00A978A3" w:rsidRDefault="00A978A3" w:rsidP="00A978A3">
      <w:pPr>
        <w:spacing w:line="480" w:lineRule="auto"/>
        <w:jc w:val="center"/>
      </w:pPr>
      <w:r w:rsidRPr="00ED4EC3">
        <w:t xml:space="preserve">Assessing Basic Needs Insecurity Prevalence and Associated Factors among College Students Enrolled </w:t>
      </w:r>
      <w:r w:rsidR="00AD0A87">
        <w:t>at a Large, Public University in the Southeastern U.S.</w:t>
      </w:r>
    </w:p>
    <w:p w14:paraId="45BC4EBD" w14:textId="262E7FFC" w:rsidR="00ED4EC3" w:rsidRDefault="00ED4EC3" w:rsidP="00A978A3">
      <w:pPr>
        <w:spacing w:line="480" w:lineRule="auto"/>
        <w:jc w:val="center"/>
      </w:pPr>
    </w:p>
    <w:p w14:paraId="60F0B572" w14:textId="07D6FD7B" w:rsidR="00ED4EC3" w:rsidRDefault="00ED4EC3" w:rsidP="00A978A3">
      <w:pPr>
        <w:spacing w:line="480" w:lineRule="auto"/>
        <w:jc w:val="center"/>
      </w:pPr>
    </w:p>
    <w:p w14:paraId="5DC6FB7F" w14:textId="35AB3099" w:rsidR="00353D2E" w:rsidRDefault="00353D2E" w:rsidP="00A978A3">
      <w:pPr>
        <w:spacing w:line="480" w:lineRule="auto"/>
        <w:jc w:val="center"/>
      </w:pPr>
    </w:p>
    <w:p w14:paraId="037421EC" w14:textId="19460107" w:rsidR="00353D2E" w:rsidRDefault="00353D2E" w:rsidP="00A978A3">
      <w:pPr>
        <w:spacing w:line="480" w:lineRule="auto"/>
        <w:jc w:val="center"/>
      </w:pPr>
    </w:p>
    <w:p w14:paraId="2DA2160D" w14:textId="77777777" w:rsidR="00353D2E" w:rsidRPr="00ED4EC3" w:rsidRDefault="00353D2E" w:rsidP="00A978A3">
      <w:pPr>
        <w:spacing w:line="480" w:lineRule="auto"/>
        <w:jc w:val="center"/>
      </w:pPr>
    </w:p>
    <w:p w14:paraId="2BD788AB" w14:textId="77777777" w:rsidR="00353D2E" w:rsidRDefault="00353D2E" w:rsidP="00353D2E">
      <w:pPr>
        <w:jc w:val="center"/>
      </w:pPr>
    </w:p>
    <w:p w14:paraId="30AF7875" w14:textId="77777777" w:rsidR="00353D2E" w:rsidRDefault="00353D2E" w:rsidP="00353D2E">
      <w:pPr>
        <w:jc w:val="center"/>
      </w:pPr>
    </w:p>
    <w:p w14:paraId="4107C1F1" w14:textId="77777777" w:rsidR="00353D2E" w:rsidRDefault="00353D2E" w:rsidP="00353D2E">
      <w:pPr>
        <w:jc w:val="center"/>
      </w:pPr>
    </w:p>
    <w:p w14:paraId="04F2B6BC" w14:textId="77777777" w:rsidR="00353D2E" w:rsidRDefault="00353D2E" w:rsidP="00353D2E">
      <w:pPr>
        <w:jc w:val="center"/>
      </w:pPr>
    </w:p>
    <w:p w14:paraId="0DF5D2C9" w14:textId="6426C7F7" w:rsidR="00353D2E" w:rsidRDefault="00353D2E" w:rsidP="00353D2E">
      <w:pPr>
        <w:jc w:val="center"/>
      </w:pPr>
      <w:r>
        <w:t xml:space="preserve">A Thesis Presented for the </w:t>
      </w:r>
    </w:p>
    <w:p w14:paraId="76D74F6F" w14:textId="77777777" w:rsidR="00353D2E" w:rsidRDefault="00353D2E" w:rsidP="00353D2E">
      <w:pPr>
        <w:jc w:val="center"/>
      </w:pPr>
      <w:r>
        <w:t>Master of Science</w:t>
      </w:r>
    </w:p>
    <w:p w14:paraId="58E75E3B" w14:textId="2AA42976" w:rsidR="00353D2E" w:rsidRDefault="00353D2E" w:rsidP="00353D2E">
      <w:pPr>
        <w:jc w:val="center"/>
      </w:pPr>
      <w:r>
        <w:t xml:space="preserve"> Degree</w:t>
      </w:r>
    </w:p>
    <w:p w14:paraId="5C6A5E64" w14:textId="3D0F3EAD" w:rsidR="00353D2E" w:rsidRDefault="00353D2E" w:rsidP="00353D2E">
      <w:pPr>
        <w:jc w:val="center"/>
      </w:pPr>
      <w:r>
        <w:t>The University of Tennessee, Knoxville</w:t>
      </w:r>
    </w:p>
    <w:p w14:paraId="4178C15F" w14:textId="509F2FE7" w:rsidR="00353D2E" w:rsidRDefault="00353D2E" w:rsidP="00353D2E">
      <w:pPr>
        <w:jc w:val="center"/>
      </w:pPr>
    </w:p>
    <w:p w14:paraId="05FD9B52" w14:textId="6D3C4991" w:rsidR="00353D2E" w:rsidRDefault="00353D2E" w:rsidP="00353D2E">
      <w:pPr>
        <w:jc w:val="center"/>
      </w:pPr>
    </w:p>
    <w:p w14:paraId="3CDF2308" w14:textId="574FBE59" w:rsidR="00353D2E" w:rsidRDefault="00353D2E" w:rsidP="00353D2E">
      <w:pPr>
        <w:jc w:val="center"/>
      </w:pPr>
    </w:p>
    <w:p w14:paraId="2946515F" w14:textId="09AC78B7" w:rsidR="00353D2E" w:rsidRDefault="00353D2E" w:rsidP="00353D2E">
      <w:pPr>
        <w:jc w:val="center"/>
      </w:pPr>
    </w:p>
    <w:p w14:paraId="389FB7BB" w14:textId="62586410" w:rsidR="00353D2E" w:rsidRDefault="00353D2E" w:rsidP="00353D2E">
      <w:pPr>
        <w:jc w:val="center"/>
      </w:pPr>
    </w:p>
    <w:p w14:paraId="74039F90" w14:textId="4A0D4AC7" w:rsidR="00353D2E" w:rsidRDefault="00353D2E" w:rsidP="00353D2E">
      <w:pPr>
        <w:jc w:val="center"/>
      </w:pPr>
    </w:p>
    <w:p w14:paraId="7AFA8AAF" w14:textId="78A745F8" w:rsidR="00353D2E" w:rsidRDefault="00353D2E" w:rsidP="00353D2E">
      <w:pPr>
        <w:jc w:val="center"/>
      </w:pPr>
    </w:p>
    <w:p w14:paraId="44343899" w14:textId="226C2904" w:rsidR="00353D2E" w:rsidRDefault="00353D2E" w:rsidP="00353D2E">
      <w:pPr>
        <w:jc w:val="center"/>
      </w:pPr>
    </w:p>
    <w:p w14:paraId="2A6E335B" w14:textId="60B4E6AD" w:rsidR="00353D2E" w:rsidRDefault="00353D2E" w:rsidP="00353D2E">
      <w:pPr>
        <w:jc w:val="center"/>
      </w:pPr>
    </w:p>
    <w:p w14:paraId="170252AB" w14:textId="4F2A191A" w:rsidR="00353D2E" w:rsidRDefault="00353D2E" w:rsidP="00353D2E">
      <w:pPr>
        <w:jc w:val="center"/>
      </w:pPr>
    </w:p>
    <w:p w14:paraId="1D11D004" w14:textId="4F65ED90" w:rsidR="00353D2E" w:rsidRDefault="00353D2E" w:rsidP="00353D2E">
      <w:pPr>
        <w:jc w:val="center"/>
      </w:pPr>
    </w:p>
    <w:p w14:paraId="14578B6D" w14:textId="7D8C8D77" w:rsidR="00353D2E" w:rsidRDefault="00353D2E" w:rsidP="00353D2E">
      <w:pPr>
        <w:jc w:val="center"/>
      </w:pPr>
    </w:p>
    <w:p w14:paraId="141C0944" w14:textId="129C3313" w:rsidR="00353D2E" w:rsidRDefault="00353D2E" w:rsidP="00353D2E">
      <w:pPr>
        <w:jc w:val="center"/>
      </w:pPr>
    </w:p>
    <w:p w14:paraId="0D600A51" w14:textId="3878718F" w:rsidR="00353D2E" w:rsidRDefault="00353D2E" w:rsidP="00353D2E">
      <w:pPr>
        <w:jc w:val="center"/>
      </w:pPr>
    </w:p>
    <w:p w14:paraId="7FA95443" w14:textId="1E127BF6" w:rsidR="00353D2E" w:rsidRDefault="00353D2E" w:rsidP="00353D2E">
      <w:pPr>
        <w:jc w:val="center"/>
      </w:pPr>
    </w:p>
    <w:p w14:paraId="462A5C51" w14:textId="622461FF" w:rsidR="00353D2E" w:rsidRDefault="00353D2E" w:rsidP="00353D2E">
      <w:pPr>
        <w:jc w:val="center"/>
      </w:pPr>
    </w:p>
    <w:p w14:paraId="28D053EC" w14:textId="5B3047DE" w:rsidR="00353D2E" w:rsidRDefault="00353D2E" w:rsidP="00353D2E">
      <w:pPr>
        <w:jc w:val="center"/>
      </w:pPr>
    </w:p>
    <w:p w14:paraId="66420642" w14:textId="0DF7006D" w:rsidR="00353D2E" w:rsidRDefault="00353D2E" w:rsidP="00353D2E">
      <w:pPr>
        <w:jc w:val="center"/>
      </w:pPr>
    </w:p>
    <w:p w14:paraId="57D7FF08" w14:textId="145FC0E8" w:rsidR="00353D2E" w:rsidRDefault="00353D2E" w:rsidP="00353D2E">
      <w:pPr>
        <w:jc w:val="center"/>
      </w:pPr>
    </w:p>
    <w:p w14:paraId="3550A647" w14:textId="77777777" w:rsidR="00353D2E" w:rsidRDefault="00353D2E" w:rsidP="00353D2E">
      <w:pPr>
        <w:jc w:val="center"/>
      </w:pPr>
    </w:p>
    <w:p w14:paraId="4331A52D" w14:textId="629A7BC6" w:rsidR="00353D2E" w:rsidRDefault="00353D2E" w:rsidP="00353D2E">
      <w:pPr>
        <w:jc w:val="center"/>
      </w:pPr>
    </w:p>
    <w:p w14:paraId="5B8B3F42" w14:textId="17CC2138" w:rsidR="00353D2E" w:rsidRDefault="00353D2E" w:rsidP="00353D2E">
      <w:pPr>
        <w:jc w:val="center"/>
      </w:pPr>
      <w:r>
        <w:t>Mary Ka</w:t>
      </w:r>
      <w:r w:rsidR="00C609F6">
        <w:t>thleen</w:t>
      </w:r>
      <w:r>
        <w:t xml:space="preserve"> Robbins</w:t>
      </w:r>
    </w:p>
    <w:p w14:paraId="25CEC0D1" w14:textId="292F1AFD" w:rsidR="00BC2EF7" w:rsidRDefault="00F830F1" w:rsidP="00D6171B">
      <w:pPr>
        <w:jc w:val="center"/>
      </w:pPr>
      <w:r>
        <w:t>May</w:t>
      </w:r>
      <w:r w:rsidR="00CB0546">
        <w:t xml:space="preserve"> </w:t>
      </w:r>
      <w:r w:rsidR="00353D2E">
        <w:t>202</w:t>
      </w:r>
      <w:r w:rsidR="00425EE0">
        <w:t>1</w:t>
      </w:r>
    </w:p>
    <w:p w14:paraId="7438DFD3" w14:textId="77777777" w:rsidR="00D6171B" w:rsidRPr="00D6171B" w:rsidRDefault="00D6171B" w:rsidP="00D6171B">
      <w:pPr>
        <w:jc w:val="center"/>
      </w:pPr>
    </w:p>
    <w:p w14:paraId="71829E48" w14:textId="77777777" w:rsidR="001A55C9" w:rsidRPr="00645E6B" w:rsidRDefault="001A55C9" w:rsidP="00891CC3">
      <w:pPr>
        <w:spacing w:line="480" w:lineRule="auto"/>
        <w:jc w:val="center"/>
        <w:rPr>
          <w:b/>
          <w:bCs/>
        </w:rPr>
      </w:pPr>
      <w:r w:rsidRPr="00645E6B">
        <w:rPr>
          <w:b/>
          <w:bCs/>
        </w:rPr>
        <w:lastRenderedPageBreak/>
        <w:t>Abstract</w:t>
      </w:r>
    </w:p>
    <w:p w14:paraId="3AFF35FB" w14:textId="77777777" w:rsidR="001A55C9" w:rsidRPr="00645E6B" w:rsidRDefault="001A55C9" w:rsidP="001A55C9">
      <w:pPr>
        <w:spacing w:line="480" w:lineRule="auto"/>
      </w:pPr>
      <w:r w:rsidRPr="00645E6B">
        <w:rPr>
          <w:b/>
          <w:bCs/>
        </w:rPr>
        <w:t xml:space="preserve">Background: </w:t>
      </w:r>
      <w:r w:rsidRPr="00645E6B">
        <w:t>Basic needs insecurity</w:t>
      </w:r>
      <w:r>
        <w:t xml:space="preserve"> (BNI), </w:t>
      </w:r>
      <w:r w:rsidRPr="00645E6B">
        <w:t xml:space="preserve">defined as </w:t>
      </w:r>
      <w:r>
        <w:t>having</w:t>
      </w:r>
      <w:r w:rsidRPr="00645E6B">
        <w:t xml:space="preserve"> both food and housing insecurity, is an emerging issue on college campuses. Students experiencing </w:t>
      </w:r>
      <w:r>
        <w:t>BNI</w:t>
      </w:r>
      <w:r w:rsidRPr="00645E6B">
        <w:t xml:space="preserve"> may be more likely to have poorer academic performance, as well as poorer physical and mental health compared to other students. This research assesses the prevalence of food</w:t>
      </w:r>
      <w:r>
        <w:t xml:space="preserve"> insecurity (FI)</w:t>
      </w:r>
      <w:r w:rsidRPr="00645E6B">
        <w:t>, housing</w:t>
      </w:r>
      <w:r>
        <w:t xml:space="preserve"> insecurity (HI)</w:t>
      </w:r>
      <w:r w:rsidRPr="00645E6B">
        <w:t xml:space="preserve">, and </w:t>
      </w:r>
      <w:r>
        <w:t xml:space="preserve">BNI </w:t>
      </w:r>
      <w:r w:rsidRPr="00645E6B">
        <w:t xml:space="preserve">among college students enrolled at a large, public university and identifies factors associated with experiencing </w:t>
      </w:r>
      <w:r>
        <w:t>FI</w:t>
      </w:r>
      <w:r w:rsidRPr="00645E6B">
        <w:t xml:space="preserve">, </w:t>
      </w:r>
      <w:r>
        <w:t>HI</w:t>
      </w:r>
      <w:r w:rsidRPr="00645E6B">
        <w:t xml:space="preserve">, and </w:t>
      </w:r>
      <w:r>
        <w:t>BNI</w:t>
      </w:r>
      <w:r w:rsidRPr="00645E6B">
        <w:t>.</w:t>
      </w:r>
    </w:p>
    <w:p w14:paraId="6BC6A18B" w14:textId="77777777" w:rsidR="001A55C9" w:rsidRPr="00645E6B" w:rsidRDefault="001A55C9" w:rsidP="001A55C9">
      <w:pPr>
        <w:spacing w:line="480" w:lineRule="auto"/>
      </w:pPr>
      <w:r w:rsidRPr="00645E6B">
        <w:rPr>
          <w:b/>
          <w:bCs/>
        </w:rPr>
        <w:t>Methods:</w:t>
      </w:r>
      <w:r w:rsidRPr="00645E6B">
        <w:t xml:space="preserve">  </w:t>
      </w:r>
      <w:r>
        <w:t>A c</w:t>
      </w:r>
      <w:r w:rsidRPr="00645E6B">
        <w:t xml:space="preserve">ross-sectional online survey was </w:t>
      </w:r>
      <w:r>
        <w:t>conducted at</w:t>
      </w:r>
      <w:r w:rsidRPr="00645E6B">
        <w:t xml:space="preserve"> a large, public university in the Southeast U</w:t>
      </w:r>
      <w:r>
        <w:t>.</w:t>
      </w:r>
      <w:r w:rsidRPr="00645E6B">
        <w:t xml:space="preserve">S. Eligible, enrolled students (n=23,444) were asked to complete an online survey, 2,634 responded (11.2% response rate). Descriptive statistics were used to assess the prevalence of food, housing, and basic need insecurity and to identify sample characteristics. </w:t>
      </w:r>
      <w:r>
        <w:t xml:space="preserve">Multivariate logistic regression models were used to assess associations between demographic and financial factors and the outcomes of interest (BNI, FI, and HI). </w:t>
      </w:r>
    </w:p>
    <w:p w14:paraId="3E3036A6" w14:textId="77777777" w:rsidR="001A55C9" w:rsidRPr="00645E6B" w:rsidRDefault="001A55C9" w:rsidP="001A55C9">
      <w:pPr>
        <w:spacing w:line="480" w:lineRule="auto"/>
      </w:pPr>
      <w:r w:rsidRPr="00645E6B">
        <w:rPr>
          <w:b/>
          <w:bCs/>
        </w:rPr>
        <w:t>Results:</w:t>
      </w:r>
      <w:r w:rsidRPr="00645E6B">
        <w:t xml:space="preserve"> High rates of </w:t>
      </w:r>
      <w:r>
        <w:t>FI</w:t>
      </w:r>
      <w:r w:rsidRPr="00645E6B">
        <w:t xml:space="preserve"> (48.5%), </w:t>
      </w:r>
      <w:r>
        <w:t>HI</w:t>
      </w:r>
      <w:r w:rsidRPr="00645E6B">
        <w:t xml:space="preserve"> (66.1%), and </w:t>
      </w:r>
      <w:r>
        <w:t>BNI</w:t>
      </w:r>
      <w:r w:rsidRPr="00645E6B">
        <w:t xml:space="preserve"> (37.1%) were identified. After </w:t>
      </w:r>
      <w:r w:rsidRPr="00645E6B">
        <w:rPr>
          <w:color w:val="212121"/>
          <w:shd w:val="clear" w:color="auto" w:fill="FFFFFF"/>
        </w:rPr>
        <w:t xml:space="preserve">controlling for confounders, factors that were significantly associated with increased </w:t>
      </w:r>
      <w:r>
        <w:rPr>
          <w:color w:val="212121"/>
          <w:shd w:val="clear" w:color="auto" w:fill="FFFFFF"/>
        </w:rPr>
        <w:t>odds</w:t>
      </w:r>
      <w:r w:rsidRPr="00645E6B">
        <w:rPr>
          <w:color w:val="212121"/>
          <w:shd w:val="clear" w:color="auto" w:fill="FFFFFF"/>
        </w:rPr>
        <w:t xml:space="preserve"> of </w:t>
      </w:r>
      <w:r>
        <w:rPr>
          <w:color w:val="212121"/>
          <w:shd w:val="clear" w:color="auto" w:fill="FFFFFF"/>
        </w:rPr>
        <w:t xml:space="preserve">students having </w:t>
      </w:r>
      <w:r w:rsidRPr="00645E6B">
        <w:rPr>
          <w:color w:val="212121"/>
          <w:shd w:val="clear" w:color="auto" w:fill="FFFFFF"/>
        </w:rPr>
        <w:t>BNI included previous food insecurity (P&lt;0.001; O</w:t>
      </w:r>
      <w:r>
        <w:rPr>
          <w:color w:val="212121"/>
          <w:shd w:val="clear" w:color="auto" w:fill="FFFFFF"/>
        </w:rPr>
        <w:t>dds Ratio (OR)</w:t>
      </w:r>
      <w:r w:rsidRPr="00645E6B">
        <w:rPr>
          <w:color w:val="212121"/>
          <w:shd w:val="clear" w:color="auto" w:fill="FFFFFF"/>
        </w:rPr>
        <w:t>=3.36</w:t>
      </w:r>
      <w:r>
        <w:rPr>
          <w:color w:val="212121"/>
          <w:shd w:val="clear" w:color="auto" w:fill="FFFFFF"/>
        </w:rPr>
        <w:t>; Confidence Interval (CI)=2.64-4.28</w:t>
      </w:r>
      <w:r w:rsidRPr="00645E6B">
        <w:rPr>
          <w:color w:val="212121"/>
          <w:shd w:val="clear" w:color="auto" w:fill="FFFFFF"/>
        </w:rPr>
        <w:t>), being employed (P&lt;0.001, OR=1.70</w:t>
      </w:r>
      <w:r>
        <w:rPr>
          <w:color w:val="212121"/>
          <w:shd w:val="clear" w:color="auto" w:fill="FFFFFF"/>
        </w:rPr>
        <w:t>; CI=1.34-2.17</w:t>
      </w:r>
      <w:r w:rsidRPr="00645E6B">
        <w:rPr>
          <w:color w:val="212121"/>
          <w:shd w:val="clear" w:color="auto" w:fill="FFFFFF"/>
        </w:rPr>
        <w:t xml:space="preserve">), </w:t>
      </w:r>
      <w:r>
        <w:rPr>
          <w:color w:val="212121"/>
          <w:shd w:val="clear" w:color="auto" w:fill="FFFFFF"/>
        </w:rPr>
        <w:t xml:space="preserve">not </w:t>
      </w:r>
      <w:r w:rsidRPr="00645E6B">
        <w:rPr>
          <w:color w:val="212121"/>
          <w:shd w:val="clear" w:color="auto" w:fill="FFFFFF"/>
        </w:rPr>
        <w:t>receiving family financial support (P&lt;0.001, OR=1.61</w:t>
      </w:r>
      <w:r>
        <w:rPr>
          <w:color w:val="212121"/>
          <w:shd w:val="clear" w:color="auto" w:fill="FFFFFF"/>
        </w:rPr>
        <w:t>; CI=1.30-2.00</w:t>
      </w:r>
      <w:r w:rsidRPr="00645E6B">
        <w:rPr>
          <w:color w:val="212121"/>
          <w:shd w:val="clear" w:color="auto" w:fill="FFFFFF"/>
        </w:rPr>
        <w:t>), and living off-campus (P&lt;0.001, OR=1.67</w:t>
      </w:r>
      <w:r>
        <w:rPr>
          <w:color w:val="212121"/>
          <w:shd w:val="clear" w:color="auto" w:fill="FFFFFF"/>
        </w:rPr>
        <w:t>; CI=1.25-2.22</w:t>
      </w:r>
      <w:r w:rsidRPr="00645E6B">
        <w:rPr>
          <w:color w:val="212121"/>
          <w:shd w:val="clear" w:color="auto" w:fill="FFFFFF"/>
        </w:rPr>
        <w:t xml:space="preserve">). </w:t>
      </w:r>
      <w:r>
        <w:rPr>
          <w:color w:val="212121"/>
          <w:shd w:val="clear" w:color="auto" w:fill="FFFFFF"/>
        </w:rPr>
        <w:t>Juniors</w:t>
      </w:r>
      <w:r w:rsidRPr="00645E6B">
        <w:rPr>
          <w:color w:val="212121"/>
          <w:shd w:val="clear" w:color="auto" w:fill="FFFFFF"/>
        </w:rPr>
        <w:t xml:space="preserve"> </w:t>
      </w:r>
      <w:r>
        <w:rPr>
          <w:color w:val="212121"/>
          <w:shd w:val="clear" w:color="auto" w:fill="FFFFFF"/>
        </w:rPr>
        <w:t>(</w:t>
      </w:r>
      <w:r w:rsidRPr="00645E6B">
        <w:rPr>
          <w:color w:val="212121"/>
          <w:shd w:val="clear" w:color="auto" w:fill="FFFFFF"/>
        </w:rPr>
        <w:t>P&lt;0.001, OR=</w:t>
      </w:r>
      <w:r>
        <w:rPr>
          <w:color w:val="212121"/>
          <w:shd w:val="clear" w:color="auto" w:fill="FFFFFF"/>
        </w:rPr>
        <w:t>1.78; CI=1.31-2.42), s</w:t>
      </w:r>
      <w:r w:rsidRPr="00645E6B">
        <w:rPr>
          <w:color w:val="212121"/>
          <w:shd w:val="clear" w:color="auto" w:fill="FFFFFF"/>
        </w:rPr>
        <w:t>eniors</w:t>
      </w:r>
      <w:r>
        <w:rPr>
          <w:color w:val="212121"/>
          <w:shd w:val="clear" w:color="auto" w:fill="FFFFFF"/>
        </w:rPr>
        <w:t xml:space="preserve"> </w:t>
      </w:r>
      <w:r w:rsidRPr="00645E6B">
        <w:rPr>
          <w:color w:val="212121"/>
          <w:shd w:val="clear" w:color="auto" w:fill="FFFFFF"/>
        </w:rPr>
        <w:t>(P&lt;0.001, OR=2.06</w:t>
      </w:r>
      <w:r>
        <w:rPr>
          <w:color w:val="212121"/>
          <w:shd w:val="clear" w:color="auto" w:fill="FFFFFF"/>
        </w:rPr>
        <w:t>; CI=1.52-2.78</w:t>
      </w:r>
      <w:r w:rsidRPr="00645E6B">
        <w:rPr>
          <w:color w:val="212121"/>
          <w:shd w:val="clear" w:color="auto" w:fill="FFFFFF"/>
        </w:rPr>
        <w:t>)</w:t>
      </w:r>
      <w:r>
        <w:rPr>
          <w:color w:val="212121"/>
          <w:shd w:val="clear" w:color="auto" w:fill="FFFFFF"/>
        </w:rPr>
        <w:t>, Masters (</w:t>
      </w:r>
      <w:r w:rsidRPr="00645E6B">
        <w:rPr>
          <w:color w:val="212121"/>
          <w:shd w:val="clear" w:color="auto" w:fill="FFFFFF"/>
        </w:rPr>
        <w:t>P</w:t>
      </w:r>
      <w:r>
        <w:rPr>
          <w:color w:val="212121"/>
          <w:shd w:val="clear" w:color="auto" w:fill="FFFFFF"/>
        </w:rPr>
        <w:t>=</w:t>
      </w:r>
      <w:r w:rsidRPr="00645E6B">
        <w:rPr>
          <w:color w:val="212121"/>
          <w:shd w:val="clear" w:color="auto" w:fill="FFFFFF"/>
        </w:rPr>
        <w:t>0.00</w:t>
      </w:r>
      <w:r>
        <w:rPr>
          <w:color w:val="212121"/>
          <w:shd w:val="clear" w:color="auto" w:fill="FFFFFF"/>
        </w:rPr>
        <w:t>4</w:t>
      </w:r>
      <w:r w:rsidRPr="00645E6B">
        <w:rPr>
          <w:color w:val="212121"/>
          <w:shd w:val="clear" w:color="auto" w:fill="FFFFFF"/>
        </w:rPr>
        <w:t>, OR=</w:t>
      </w:r>
      <w:r>
        <w:rPr>
          <w:color w:val="212121"/>
          <w:shd w:val="clear" w:color="auto" w:fill="FFFFFF"/>
        </w:rPr>
        <w:t>1.68; CI=1.18-2.40</w:t>
      </w:r>
      <w:r w:rsidRPr="00645E6B">
        <w:rPr>
          <w:color w:val="212121"/>
          <w:shd w:val="clear" w:color="auto" w:fill="FFFFFF"/>
        </w:rPr>
        <w:t>)</w:t>
      </w:r>
      <w:r>
        <w:rPr>
          <w:color w:val="212121"/>
          <w:shd w:val="clear" w:color="auto" w:fill="FFFFFF"/>
        </w:rPr>
        <w:t>, and PhD or EdD</w:t>
      </w:r>
      <w:r w:rsidRPr="00645E6B">
        <w:rPr>
          <w:color w:val="212121"/>
          <w:shd w:val="clear" w:color="auto" w:fill="FFFFFF"/>
        </w:rPr>
        <w:t xml:space="preserve"> </w:t>
      </w:r>
      <w:r>
        <w:rPr>
          <w:color w:val="212121"/>
          <w:shd w:val="clear" w:color="auto" w:fill="FFFFFF"/>
        </w:rPr>
        <w:t>(</w:t>
      </w:r>
      <w:r w:rsidRPr="00645E6B">
        <w:rPr>
          <w:color w:val="212121"/>
          <w:shd w:val="clear" w:color="auto" w:fill="FFFFFF"/>
        </w:rPr>
        <w:t>P</w:t>
      </w:r>
      <w:r>
        <w:rPr>
          <w:color w:val="212121"/>
          <w:shd w:val="clear" w:color="auto" w:fill="FFFFFF"/>
        </w:rPr>
        <w:t>=0.029</w:t>
      </w:r>
      <w:r w:rsidRPr="00645E6B">
        <w:rPr>
          <w:color w:val="212121"/>
          <w:shd w:val="clear" w:color="auto" w:fill="FFFFFF"/>
        </w:rPr>
        <w:t>, OR=</w:t>
      </w:r>
      <w:r>
        <w:rPr>
          <w:color w:val="212121"/>
          <w:shd w:val="clear" w:color="auto" w:fill="FFFFFF"/>
        </w:rPr>
        <w:t>1.55; CI=1.05-2.31</w:t>
      </w:r>
      <w:r w:rsidRPr="00645E6B">
        <w:rPr>
          <w:color w:val="212121"/>
          <w:shd w:val="clear" w:color="auto" w:fill="FFFFFF"/>
        </w:rPr>
        <w:t>)</w:t>
      </w:r>
      <w:r>
        <w:rPr>
          <w:color w:val="212121"/>
          <w:shd w:val="clear" w:color="auto" w:fill="FFFFFF"/>
        </w:rPr>
        <w:t xml:space="preserve"> students </w:t>
      </w:r>
      <w:r w:rsidRPr="00645E6B">
        <w:rPr>
          <w:color w:val="212121"/>
          <w:shd w:val="clear" w:color="auto" w:fill="FFFFFF"/>
        </w:rPr>
        <w:t xml:space="preserve">were significantly more likely </w:t>
      </w:r>
      <w:r>
        <w:rPr>
          <w:color w:val="212121"/>
          <w:shd w:val="clear" w:color="auto" w:fill="FFFFFF"/>
        </w:rPr>
        <w:t xml:space="preserve">to </w:t>
      </w:r>
      <w:r w:rsidRPr="00645E6B">
        <w:rPr>
          <w:color w:val="212121"/>
          <w:shd w:val="clear" w:color="auto" w:fill="FFFFFF"/>
        </w:rPr>
        <w:t>experience BNI than sophomore students</w:t>
      </w:r>
      <w:r>
        <w:rPr>
          <w:color w:val="212121"/>
          <w:shd w:val="clear" w:color="auto" w:fill="FFFFFF"/>
        </w:rPr>
        <w:t xml:space="preserve">. </w:t>
      </w:r>
    </w:p>
    <w:p w14:paraId="5AAD6089" w14:textId="77777777" w:rsidR="001A55C9" w:rsidRDefault="001A55C9" w:rsidP="001A55C9">
      <w:pPr>
        <w:spacing w:line="480" w:lineRule="auto"/>
      </w:pPr>
      <w:r w:rsidRPr="00645E6B">
        <w:rPr>
          <w:b/>
          <w:bCs/>
        </w:rPr>
        <w:lastRenderedPageBreak/>
        <w:t xml:space="preserve">Conclusions: </w:t>
      </w:r>
      <w:r w:rsidRPr="00645E6B">
        <w:t xml:space="preserve">This research identifies high rates of </w:t>
      </w:r>
      <w:r>
        <w:t xml:space="preserve">BNI and related factors </w:t>
      </w:r>
      <w:r w:rsidRPr="00645E6B">
        <w:t>among college students enrolled at a large public university</w:t>
      </w:r>
      <w:r>
        <w:t>. Strategies to support students experiencing BNI are needed, such as systematic monitoring of BNI rates and prioritization of funding for programs to support to these students and increase graduation rates and retention among students experiencing BNI.</w:t>
      </w:r>
      <w:r w:rsidRPr="00645E6B" w:rsidDel="00C16AC5">
        <w:t xml:space="preserve"> </w:t>
      </w:r>
    </w:p>
    <w:p w14:paraId="485D46A1" w14:textId="77777777" w:rsidR="001A55C9" w:rsidRPr="004F1614" w:rsidRDefault="001A55C9" w:rsidP="001A55C9">
      <w:pPr>
        <w:spacing w:line="480" w:lineRule="auto"/>
        <w:rPr>
          <w:b/>
          <w:bCs/>
        </w:rPr>
      </w:pPr>
      <w:r>
        <w:rPr>
          <w:b/>
          <w:bCs/>
        </w:rPr>
        <w:t>Keywords</w:t>
      </w:r>
    </w:p>
    <w:p w14:paraId="3D6B66AE" w14:textId="77777777" w:rsidR="001A55C9" w:rsidRDefault="001A55C9" w:rsidP="001A55C9">
      <w:pPr>
        <w:spacing w:line="480" w:lineRule="auto"/>
      </w:pPr>
      <w:r>
        <w:t>Food insecurity, housing insecurity, basic needs insecurity, college, university, food security status, hunger, student, Hunger Vital Sign</w:t>
      </w:r>
    </w:p>
    <w:p w14:paraId="4F1DD134" w14:textId="280750CE" w:rsidR="006A05F5" w:rsidRDefault="006A05F5" w:rsidP="00316489">
      <w:pPr>
        <w:spacing w:line="480" w:lineRule="auto"/>
      </w:pPr>
    </w:p>
    <w:p w14:paraId="3BB3C694" w14:textId="7AD5EA23" w:rsidR="00353D2E" w:rsidRDefault="00353D2E" w:rsidP="00316489">
      <w:pPr>
        <w:spacing w:line="480" w:lineRule="auto"/>
      </w:pPr>
    </w:p>
    <w:p w14:paraId="7B8440C4" w14:textId="1BB58961" w:rsidR="00353D2E" w:rsidRDefault="00353D2E" w:rsidP="00316489">
      <w:pPr>
        <w:spacing w:line="480" w:lineRule="auto"/>
      </w:pPr>
    </w:p>
    <w:p w14:paraId="1E64108D" w14:textId="7FDBC18B" w:rsidR="00353D2E" w:rsidRDefault="00353D2E" w:rsidP="00316489">
      <w:pPr>
        <w:spacing w:line="480" w:lineRule="auto"/>
      </w:pPr>
    </w:p>
    <w:p w14:paraId="2C9CE6E9" w14:textId="1A534466" w:rsidR="00353D2E" w:rsidRDefault="00353D2E" w:rsidP="00316489">
      <w:pPr>
        <w:spacing w:line="480" w:lineRule="auto"/>
      </w:pPr>
    </w:p>
    <w:p w14:paraId="0773C909" w14:textId="7FF418C9" w:rsidR="00353D2E" w:rsidRDefault="00353D2E" w:rsidP="00316489">
      <w:pPr>
        <w:spacing w:line="480" w:lineRule="auto"/>
      </w:pPr>
    </w:p>
    <w:p w14:paraId="5267D1E7" w14:textId="73EC608F" w:rsidR="00353D2E" w:rsidRDefault="00353D2E" w:rsidP="00316489">
      <w:pPr>
        <w:spacing w:line="480" w:lineRule="auto"/>
      </w:pPr>
    </w:p>
    <w:p w14:paraId="4E413F64" w14:textId="3829B978" w:rsidR="00353D2E" w:rsidRDefault="00353D2E" w:rsidP="00316489">
      <w:pPr>
        <w:spacing w:line="480" w:lineRule="auto"/>
      </w:pPr>
    </w:p>
    <w:p w14:paraId="33BCF7C7" w14:textId="737A5632" w:rsidR="00353D2E" w:rsidRDefault="00353D2E" w:rsidP="00316489">
      <w:pPr>
        <w:spacing w:line="480" w:lineRule="auto"/>
      </w:pPr>
    </w:p>
    <w:p w14:paraId="3749B240" w14:textId="21482548" w:rsidR="00353D2E" w:rsidRDefault="00353D2E" w:rsidP="00316489">
      <w:pPr>
        <w:spacing w:line="480" w:lineRule="auto"/>
      </w:pPr>
    </w:p>
    <w:p w14:paraId="67CB0170" w14:textId="72030E0F" w:rsidR="00353D2E" w:rsidRDefault="00353D2E" w:rsidP="00316489">
      <w:pPr>
        <w:spacing w:line="480" w:lineRule="auto"/>
      </w:pPr>
    </w:p>
    <w:p w14:paraId="5E53A698" w14:textId="3614AC98" w:rsidR="00353D2E" w:rsidRDefault="00353D2E" w:rsidP="00316489">
      <w:pPr>
        <w:spacing w:line="480" w:lineRule="auto"/>
      </w:pPr>
    </w:p>
    <w:p w14:paraId="522E1E41" w14:textId="4E4B980D" w:rsidR="00503845" w:rsidRDefault="00503845" w:rsidP="00316489">
      <w:pPr>
        <w:spacing w:line="480" w:lineRule="auto"/>
      </w:pPr>
    </w:p>
    <w:p w14:paraId="45150EE7" w14:textId="53E98823" w:rsidR="00503845" w:rsidRDefault="00503845" w:rsidP="00316489">
      <w:pPr>
        <w:spacing w:line="480" w:lineRule="auto"/>
      </w:pPr>
    </w:p>
    <w:p w14:paraId="411886D9" w14:textId="77777777" w:rsidR="00503845" w:rsidRDefault="00503845" w:rsidP="00316489">
      <w:pPr>
        <w:spacing w:line="480" w:lineRule="auto"/>
      </w:pPr>
    </w:p>
    <w:sdt>
      <w:sdtPr>
        <w:rPr>
          <w:rFonts w:ascii="Times New Roman" w:eastAsia="Times New Roman" w:hAnsi="Times New Roman" w:cs="Times New Roman"/>
          <w:b w:val="0"/>
          <w:bCs w:val="0"/>
          <w:color w:val="auto"/>
          <w:sz w:val="24"/>
          <w:szCs w:val="24"/>
        </w:rPr>
        <w:id w:val="553132187"/>
        <w:docPartObj>
          <w:docPartGallery w:val="Table of Contents"/>
          <w:docPartUnique/>
        </w:docPartObj>
      </w:sdtPr>
      <w:sdtEndPr>
        <w:rPr>
          <w:noProof/>
        </w:rPr>
      </w:sdtEndPr>
      <w:sdtContent>
        <w:p w14:paraId="040447BE" w14:textId="36FC84B9" w:rsidR="00CA27AB" w:rsidRPr="00CA27AB" w:rsidRDefault="00CA27AB" w:rsidP="00CA27AB">
          <w:pPr>
            <w:pStyle w:val="TOCHeading"/>
            <w:jc w:val="center"/>
            <w:rPr>
              <w:rFonts w:ascii="Times New Roman" w:hAnsi="Times New Roman" w:cs="Times New Roman"/>
              <w:color w:val="auto"/>
              <w:sz w:val="24"/>
              <w:szCs w:val="24"/>
            </w:rPr>
          </w:pPr>
          <w:r w:rsidRPr="00CA27AB">
            <w:rPr>
              <w:rFonts w:ascii="Times New Roman" w:hAnsi="Times New Roman" w:cs="Times New Roman"/>
              <w:color w:val="auto"/>
              <w:sz w:val="24"/>
              <w:szCs w:val="24"/>
            </w:rPr>
            <w:t>Table of Contents</w:t>
          </w:r>
        </w:p>
        <w:p w14:paraId="79B7D3B0" w14:textId="516574A7" w:rsidR="00CA27AB" w:rsidRPr="00C74F26" w:rsidRDefault="00CA27AB">
          <w:pPr>
            <w:pStyle w:val="TOC1"/>
            <w:tabs>
              <w:tab w:val="right" w:leader="dot" w:pos="9350"/>
            </w:tabs>
            <w:rPr>
              <w:rFonts w:ascii="Times New Roman" w:eastAsiaTheme="minorEastAsia" w:hAnsi="Times New Roman" w:cs="Times New Roman"/>
              <w:bCs w:val="0"/>
              <w:i w:val="0"/>
              <w:iCs w:val="0"/>
              <w:noProof/>
            </w:rPr>
          </w:pPr>
          <w:r w:rsidRPr="00CA27AB">
            <w:rPr>
              <w:rFonts w:ascii="Times New Roman" w:hAnsi="Times New Roman" w:cs="Times New Roman"/>
              <w:b w:val="0"/>
              <w:bCs w:val="0"/>
            </w:rPr>
            <w:fldChar w:fldCharType="begin"/>
          </w:r>
          <w:r w:rsidRPr="00DE5A55">
            <w:rPr>
              <w:rFonts w:ascii="Times New Roman" w:hAnsi="Times New Roman" w:cs="Times New Roman"/>
            </w:rPr>
            <w:instrText xml:space="preserve"> TOC \o "1-3" \h \z \u </w:instrText>
          </w:r>
          <w:r w:rsidRPr="00CA27AB">
            <w:rPr>
              <w:rFonts w:ascii="Times New Roman" w:hAnsi="Times New Roman" w:cs="Times New Roman"/>
              <w:b w:val="0"/>
              <w:bCs w:val="0"/>
            </w:rPr>
            <w:fldChar w:fldCharType="separate"/>
          </w:r>
          <w:hyperlink w:anchor="_Toc56718455" w:history="1">
            <w:r w:rsidRPr="00C74F26">
              <w:rPr>
                <w:rStyle w:val="Hyperlink"/>
                <w:rFonts w:ascii="Times New Roman" w:hAnsi="Times New Roman" w:cs="Times New Roman"/>
                <w:noProof/>
              </w:rPr>
              <w:t>CHAPTER 1:  LITERATURE REVIEW</w:t>
            </w:r>
            <w:r w:rsidRPr="00C74F26">
              <w:rPr>
                <w:rFonts w:ascii="Times New Roman" w:hAnsi="Times New Roman" w:cs="Times New Roman"/>
                <w:noProof/>
                <w:webHidden/>
              </w:rPr>
              <w:tab/>
            </w:r>
            <w:r w:rsidRPr="00C74F26">
              <w:rPr>
                <w:rFonts w:ascii="Times New Roman" w:hAnsi="Times New Roman" w:cs="Times New Roman"/>
                <w:noProof/>
                <w:webHidden/>
              </w:rPr>
              <w:fldChar w:fldCharType="begin"/>
            </w:r>
            <w:r w:rsidRPr="00C74F26">
              <w:rPr>
                <w:rFonts w:ascii="Times New Roman" w:hAnsi="Times New Roman" w:cs="Times New Roman"/>
                <w:noProof/>
                <w:webHidden/>
              </w:rPr>
              <w:instrText xml:space="preserve"> PAGEREF _Toc56718455 \h </w:instrText>
            </w:r>
            <w:r w:rsidRPr="00C74F26">
              <w:rPr>
                <w:rFonts w:ascii="Times New Roman" w:hAnsi="Times New Roman" w:cs="Times New Roman"/>
                <w:noProof/>
                <w:webHidden/>
              </w:rPr>
            </w:r>
            <w:r w:rsidRPr="00C74F26">
              <w:rPr>
                <w:rFonts w:ascii="Times New Roman" w:hAnsi="Times New Roman" w:cs="Times New Roman"/>
                <w:noProof/>
                <w:webHidden/>
              </w:rPr>
              <w:fldChar w:fldCharType="separate"/>
            </w:r>
            <w:r w:rsidRPr="00C74F26">
              <w:rPr>
                <w:rFonts w:ascii="Times New Roman" w:hAnsi="Times New Roman" w:cs="Times New Roman"/>
                <w:noProof/>
                <w:webHidden/>
              </w:rPr>
              <w:t>1</w:t>
            </w:r>
            <w:r w:rsidRPr="00C74F26">
              <w:rPr>
                <w:rFonts w:ascii="Times New Roman" w:hAnsi="Times New Roman" w:cs="Times New Roman"/>
                <w:noProof/>
                <w:webHidden/>
              </w:rPr>
              <w:fldChar w:fldCharType="end"/>
            </w:r>
          </w:hyperlink>
        </w:p>
        <w:p w14:paraId="1C40F5C2" w14:textId="6FE801CA"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56" w:history="1">
            <w:r w:rsidR="00CA27AB" w:rsidRPr="00C74F26">
              <w:rPr>
                <w:rStyle w:val="Hyperlink"/>
                <w:rFonts w:ascii="Times New Roman" w:hAnsi="Times New Roman" w:cs="Times New Roman"/>
                <w:noProof/>
              </w:rPr>
              <w:t>Introduction</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_Toc56718456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1</w:t>
            </w:r>
            <w:r w:rsidR="00CA27AB" w:rsidRPr="00C74F26">
              <w:rPr>
                <w:rFonts w:ascii="Times New Roman" w:hAnsi="Times New Roman" w:cs="Times New Roman"/>
                <w:noProof/>
                <w:webHidden/>
              </w:rPr>
              <w:fldChar w:fldCharType="end"/>
            </w:r>
          </w:hyperlink>
        </w:p>
        <w:p w14:paraId="0320DFD5" w14:textId="41339931"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57" w:history="1">
            <w:r w:rsidR="00CA27AB" w:rsidRPr="00C74F26">
              <w:rPr>
                <w:rStyle w:val="Hyperlink"/>
                <w:rFonts w:ascii="Times New Roman" w:hAnsi="Times New Roman" w:cs="Times New Roman"/>
                <w:noProof/>
              </w:rPr>
              <w:t>Defining Basic Needs Insecurity</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_Toc56718457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3</w:t>
            </w:r>
            <w:r w:rsidR="00CA27AB" w:rsidRPr="00C74F26">
              <w:rPr>
                <w:rFonts w:ascii="Times New Roman" w:hAnsi="Times New Roman" w:cs="Times New Roman"/>
                <w:noProof/>
                <w:webHidden/>
              </w:rPr>
              <w:fldChar w:fldCharType="end"/>
            </w:r>
          </w:hyperlink>
        </w:p>
        <w:p w14:paraId="1F37A561" w14:textId="551496FE" w:rsidR="00CA27AB" w:rsidRPr="00C74F26" w:rsidRDefault="002A51A6">
          <w:pPr>
            <w:pStyle w:val="TOC3"/>
            <w:tabs>
              <w:tab w:val="right" w:leader="dot" w:pos="9350"/>
            </w:tabs>
            <w:rPr>
              <w:rFonts w:ascii="Times New Roman" w:eastAsiaTheme="minorEastAsia" w:hAnsi="Times New Roman" w:cs="Times New Roman"/>
              <w:b/>
              <w:noProof/>
              <w:sz w:val="24"/>
              <w:szCs w:val="24"/>
            </w:rPr>
          </w:pPr>
          <w:hyperlink w:anchor="_Toc56718458" w:history="1">
            <w:r w:rsidR="00CA27AB" w:rsidRPr="00C74F26">
              <w:rPr>
                <w:rStyle w:val="Hyperlink"/>
                <w:rFonts w:ascii="Times New Roman" w:hAnsi="Times New Roman" w:cs="Times New Roman"/>
                <w:b/>
                <w:bCs/>
                <w:i/>
                <w:iCs/>
                <w:noProof/>
              </w:rPr>
              <w:t>Food Insecurity</w:t>
            </w:r>
            <w:r w:rsidR="00CA27AB" w:rsidRPr="00C74F26">
              <w:rPr>
                <w:rFonts w:ascii="Times New Roman" w:hAnsi="Times New Roman" w:cs="Times New Roman"/>
                <w:b/>
                <w:noProof/>
                <w:webHidden/>
              </w:rPr>
              <w:tab/>
            </w:r>
            <w:r w:rsidR="00CA27AB" w:rsidRPr="00C74F26">
              <w:rPr>
                <w:rFonts w:ascii="Times New Roman" w:hAnsi="Times New Roman" w:cs="Times New Roman"/>
                <w:b/>
                <w:noProof/>
                <w:webHidden/>
              </w:rPr>
              <w:fldChar w:fldCharType="begin"/>
            </w:r>
            <w:r w:rsidR="00CA27AB" w:rsidRPr="00C74F26">
              <w:rPr>
                <w:rFonts w:ascii="Times New Roman" w:hAnsi="Times New Roman" w:cs="Times New Roman"/>
                <w:b/>
                <w:noProof/>
                <w:webHidden/>
              </w:rPr>
              <w:instrText xml:space="preserve"> PAGEREF _Toc56718458 \h </w:instrText>
            </w:r>
            <w:r w:rsidR="00CA27AB" w:rsidRPr="00C74F26">
              <w:rPr>
                <w:rFonts w:ascii="Times New Roman" w:hAnsi="Times New Roman" w:cs="Times New Roman"/>
                <w:b/>
                <w:noProof/>
                <w:webHidden/>
              </w:rPr>
            </w:r>
            <w:r w:rsidR="00CA27AB" w:rsidRPr="00C74F26">
              <w:rPr>
                <w:rFonts w:ascii="Times New Roman" w:hAnsi="Times New Roman" w:cs="Times New Roman"/>
                <w:b/>
                <w:noProof/>
                <w:webHidden/>
              </w:rPr>
              <w:fldChar w:fldCharType="separate"/>
            </w:r>
            <w:r w:rsidR="00CA27AB" w:rsidRPr="00C74F26">
              <w:rPr>
                <w:rFonts w:ascii="Times New Roman" w:hAnsi="Times New Roman" w:cs="Times New Roman"/>
                <w:b/>
                <w:noProof/>
                <w:webHidden/>
              </w:rPr>
              <w:t>3</w:t>
            </w:r>
            <w:r w:rsidR="00CA27AB" w:rsidRPr="00C74F26">
              <w:rPr>
                <w:rFonts w:ascii="Times New Roman" w:hAnsi="Times New Roman" w:cs="Times New Roman"/>
                <w:b/>
                <w:noProof/>
                <w:webHidden/>
              </w:rPr>
              <w:fldChar w:fldCharType="end"/>
            </w:r>
          </w:hyperlink>
        </w:p>
        <w:p w14:paraId="34D03A28" w14:textId="3197AE36" w:rsidR="00CA27AB" w:rsidRPr="00C74F26" w:rsidRDefault="002A51A6">
          <w:pPr>
            <w:pStyle w:val="TOC3"/>
            <w:tabs>
              <w:tab w:val="right" w:leader="dot" w:pos="9350"/>
            </w:tabs>
            <w:rPr>
              <w:rFonts w:ascii="Times New Roman" w:eastAsiaTheme="minorEastAsia" w:hAnsi="Times New Roman" w:cs="Times New Roman"/>
              <w:b/>
              <w:noProof/>
              <w:sz w:val="24"/>
              <w:szCs w:val="24"/>
            </w:rPr>
          </w:pPr>
          <w:hyperlink w:anchor="_Toc56718459" w:history="1">
            <w:r w:rsidR="00CA27AB" w:rsidRPr="00C74F26">
              <w:rPr>
                <w:rStyle w:val="Hyperlink"/>
                <w:rFonts w:ascii="Times New Roman" w:hAnsi="Times New Roman" w:cs="Times New Roman"/>
                <w:b/>
                <w:bCs/>
                <w:i/>
                <w:iCs/>
                <w:noProof/>
              </w:rPr>
              <w:t>Housing Insecurity</w:t>
            </w:r>
            <w:r w:rsidR="00CA27AB" w:rsidRPr="00C74F26">
              <w:rPr>
                <w:rFonts w:ascii="Times New Roman" w:hAnsi="Times New Roman" w:cs="Times New Roman"/>
                <w:b/>
                <w:noProof/>
                <w:webHidden/>
              </w:rPr>
              <w:tab/>
            </w:r>
            <w:r w:rsidR="00CA27AB" w:rsidRPr="00C74F26">
              <w:rPr>
                <w:rFonts w:ascii="Times New Roman" w:hAnsi="Times New Roman" w:cs="Times New Roman"/>
                <w:b/>
                <w:noProof/>
                <w:webHidden/>
              </w:rPr>
              <w:fldChar w:fldCharType="begin"/>
            </w:r>
            <w:r w:rsidR="00CA27AB" w:rsidRPr="00C74F26">
              <w:rPr>
                <w:rFonts w:ascii="Times New Roman" w:hAnsi="Times New Roman" w:cs="Times New Roman"/>
                <w:b/>
                <w:noProof/>
                <w:webHidden/>
              </w:rPr>
              <w:instrText xml:space="preserve"> PAGEREF _Toc56718459 \h </w:instrText>
            </w:r>
            <w:r w:rsidR="00CA27AB" w:rsidRPr="00C74F26">
              <w:rPr>
                <w:rFonts w:ascii="Times New Roman" w:hAnsi="Times New Roman" w:cs="Times New Roman"/>
                <w:b/>
                <w:noProof/>
                <w:webHidden/>
              </w:rPr>
            </w:r>
            <w:r w:rsidR="00CA27AB" w:rsidRPr="00C74F26">
              <w:rPr>
                <w:rFonts w:ascii="Times New Roman" w:hAnsi="Times New Roman" w:cs="Times New Roman"/>
                <w:b/>
                <w:noProof/>
                <w:webHidden/>
              </w:rPr>
              <w:fldChar w:fldCharType="separate"/>
            </w:r>
            <w:r w:rsidR="00CA27AB" w:rsidRPr="00C74F26">
              <w:rPr>
                <w:rFonts w:ascii="Times New Roman" w:hAnsi="Times New Roman" w:cs="Times New Roman"/>
                <w:b/>
                <w:noProof/>
                <w:webHidden/>
              </w:rPr>
              <w:t>4</w:t>
            </w:r>
            <w:r w:rsidR="00CA27AB" w:rsidRPr="00C74F26">
              <w:rPr>
                <w:rFonts w:ascii="Times New Roman" w:hAnsi="Times New Roman" w:cs="Times New Roman"/>
                <w:b/>
                <w:noProof/>
                <w:webHidden/>
              </w:rPr>
              <w:fldChar w:fldCharType="end"/>
            </w:r>
          </w:hyperlink>
        </w:p>
        <w:p w14:paraId="3353D8B0" w14:textId="584CCC52"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60" w:history="1">
            <w:r w:rsidR="00CA27AB" w:rsidRPr="00C74F26">
              <w:rPr>
                <w:rStyle w:val="Hyperlink"/>
                <w:rFonts w:ascii="Times New Roman" w:hAnsi="Times New Roman" w:cs="Times New Roman"/>
                <w:noProof/>
              </w:rPr>
              <w:t>Assessing Basic Needs Insecurity</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_Toc56718460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5</w:t>
            </w:r>
            <w:r w:rsidR="00CA27AB" w:rsidRPr="00C74F26">
              <w:rPr>
                <w:rFonts w:ascii="Times New Roman" w:hAnsi="Times New Roman" w:cs="Times New Roman"/>
                <w:noProof/>
                <w:webHidden/>
              </w:rPr>
              <w:fldChar w:fldCharType="end"/>
            </w:r>
          </w:hyperlink>
        </w:p>
        <w:p w14:paraId="32ACAEB5" w14:textId="36E21955" w:rsidR="00CA27AB" w:rsidRPr="00C74F26" w:rsidRDefault="002A51A6">
          <w:pPr>
            <w:pStyle w:val="TOC3"/>
            <w:tabs>
              <w:tab w:val="right" w:leader="dot" w:pos="9350"/>
            </w:tabs>
            <w:rPr>
              <w:rFonts w:ascii="Times New Roman" w:eastAsiaTheme="minorEastAsia" w:hAnsi="Times New Roman" w:cs="Times New Roman"/>
              <w:b/>
              <w:noProof/>
              <w:sz w:val="24"/>
              <w:szCs w:val="24"/>
            </w:rPr>
          </w:pPr>
          <w:hyperlink w:anchor="_Toc56718461" w:history="1">
            <w:r w:rsidR="00CA27AB" w:rsidRPr="00C74F26">
              <w:rPr>
                <w:rStyle w:val="Hyperlink"/>
                <w:rFonts w:ascii="Times New Roman" w:hAnsi="Times New Roman" w:cs="Times New Roman"/>
                <w:b/>
                <w:bCs/>
                <w:i/>
                <w:iCs/>
                <w:noProof/>
              </w:rPr>
              <w:t>Food Insecurity</w:t>
            </w:r>
            <w:r w:rsidR="00CA27AB" w:rsidRPr="00C74F26">
              <w:rPr>
                <w:rFonts w:ascii="Times New Roman" w:hAnsi="Times New Roman" w:cs="Times New Roman"/>
                <w:b/>
                <w:noProof/>
                <w:webHidden/>
              </w:rPr>
              <w:tab/>
            </w:r>
            <w:r w:rsidR="00CA27AB" w:rsidRPr="00C74F26">
              <w:rPr>
                <w:rFonts w:ascii="Times New Roman" w:hAnsi="Times New Roman" w:cs="Times New Roman"/>
                <w:b/>
                <w:noProof/>
                <w:webHidden/>
              </w:rPr>
              <w:fldChar w:fldCharType="begin"/>
            </w:r>
            <w:r w:rsidR="00CA27AB" w:rsidRPr="00C74F26">
              <w:rPr>
                <w:rFonts w:ascii="Times New Roman" w:hAnsi="Times New Roman" w:cs="Times New Roman"/>
                <w:b/>
                <w:noProof/>
                <w:webHidden/>
              </w:rPr>
              <w:instrText xml:space="preserve"> PAGEREF _Toc56718461 \h </w:instrText>
            </w:r>
            <w:r w:rsidR="00CA27AB" w:rsidRPr="00C74F26">
              <w:rPr>
                <w:rFonts w:ascii="Times New Roman" w:hAnsi="Times New Roman" w:cs="Times New Roman"/>
                <w:b/>
                <w:noProof/>
                <w:webHidden/>
              </w:rPr>
            </w:r>
            <w:r w:rsidR="00CA27AB" w:rsidRPr="00C74F26">
              <w:rPr>
                <w:rFonts w:ascii="Times New Roman" w:hAnsi="Times New Roman" w:cs="Times New Roman"/>
                <w:b/>
                <w:noProof/>
                <w:webHidden/>
              </w:rPr>
              <w:fldChar w:fldCharType="separate"/>
            </w:r>
            <w:r w:rsidR="00CA27AB" w:rsidRPr="00C74F26">
              <w:rPr>
                <w:rFonts w:ascii="Times New Roman" w:hAnsi="Times New Roman" w:cs="Times New Roman"/>
                <w:b/>
                <w:noProof/>
                <w:webHidden/>
              </w:rPr>
              <w:t>5</w:t>
            </w:r>
            <w:r w:rsidR="00CA27AB" w:rsidRPr="00C74F26">
              <w:rPr>
                <w:rFonts w:ascii="Times New Roman" w:hAnsi="Times New Roman" w:cs="Times New Roman"/>
                <w:b/>
                <w:noProof/>
                <w:webHidden/>
              </w:rPr>
              <w:fldChar w:fldCharType="end"/>
            </w:r>
          </w:hyperlink>
        </w:p>
        <w:p w14:paraId="25B71645" w14:textId="34D092A7" w:rsidR="00CA27AB" w:rsidRPr="00C74F26" w:rsidRDefault="002A51A6">
          <w:pPr>
            <w:pStyle w:val="TOC3"/>
            <w:tabs>
              <w:tab w:val="right" w:leader="dot" w:pos="9350"/>
            </w:tabs>
            <w:rPr>
              <w:rFonts w:ascii="Times New Roman" w:eastAsiaTheme="minorEastAsia" w:hAnsi="Times New Roman" w:cs="Times New Roman"/>
              <w:b/>
              <w:noProof/>
              <w:sz w:val="24"/>
              <w:szCs w:val="24"/>
            </w:rPr>
          </w:pPr>
          <w:hyperlink w:anchor="_Toc56718462" w:history="1">
            <w:r w:rsidR="00CA27AB" w:rsidRPr="00C74F26">
              <w:rPr>
                <w:rStyle w:val="Hyperlink"/>
                <w:rFonts w:ascii="Times New Roman" w:hAnsi="Times New Roman" w:cs="Times New Roman"/>
                <w:b/>
                <w:bCs/>
                <w:i/>
                <w:iCs/>
                <w:noProof/>
              </w:rPr>
              <w:t>Housing Insecurity</w:t>
            </w:r>
            <w:r w:rsidR="00CA27AB" w:rsidRPr="00C74F26">
              <w:rPr>
                <w:rFonts w:ascii="Times New Roman" w:hAnsi="Times New Roman" w:cs="Times New Roman"/>
                <w:b/>
                <w:noProof/>
                <w:webHidden/>
              </w:rPr>
              <w:tab/>
            </w:r>
            <w:r w:rsidR="00CA27AB" w:rsidRPr="00C74F26">
              <w:rPr>
                <w:rFonts w:ascii="Times New Roman" w:hAnsi="Times New Roman" w:cs="Times New Roman"/>
                <w:b/>
                <w:noProof/>
                <w:webHidden/>
              </w:rPr>
              <w:fldChar w:fldCharType="begin"/>
            </w:r>
            <w:r w:rsidR="00CA27AB" w:rsidRPr="00C74F26">
              <w:rPr>
                <w:rFonts w:ascii="Times New Roman" w:hAnsi="Times New Roman" w:cs="Times New Roman"/>
                <w:b/>
                <w:noProof/>
                <w:webHidden/>
              </w:rPr>
              <w:instrText xml:space="preserve"> PAGEREF _Toc56718462 \h </w:instrText>
            </w:r>
            <w:r w:rsidR="00CA27AB" w:rsidRPr="00C74F26">
              <w:rPr>
                <w:rFonts w:ascii="Times New Roman" w:hAnsi="Times New Roman" w:cs="Times New Roman"/>
                <w:b/>
                <w:noProof/>
                <w:webHidden/>
              </w:rPr>
            </w:r>
            <w:r w:rsidR="00CA27AB" w:rsidRPr="00C74F26">
              <w:rPr>
                <w:rFonts w:ascii="Times New Roman" w:hAnsi="Times New Roman" w:cs="Times New Roman"/>
                <w:b/>
                <w:noProof/>
                <w:webHidden/>
              </w:rPr>
              <w:fldChar w:fldCharType="separate"/>
            </w:r>
            <w:r w:rsidR="00CA27AB" w:rsidRPr="00C74F26">
              <w:rPr>
                <w:rFonts w:ascii="Times New Roman" w:hAnsi="Times New Roman" w:cs="Times New Roman"/>
                <w:b/>
                <w:noProof/>
                <w:webHidden/>
              </w:rPr>
              <w:t>7</w:t>
            </w:r>
            <w:r w:rsidR="00CA27AB" w:rsidRPr="00C74F26">
              <w:rPr>
                <w:rFonts w:ascii="Times New Roman" w:hAnsi="Times New Roman" w:cs="Times New Roman"/>
                <w:b/>
                <w:noProof/>
                <w:webHidden/>
              </w:rPr>
              <w:fldChar w:fldCharType="end"/>
            </w:r>
          </w:hyperlink>
        </w:p>
        <w:p w14:paraId="7BDE1799" w14:textId="74144CAA"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63" w:history="1">
            <w:r w:rsidR="00CA27AB" w:rsidRPr="00C74F26">
              <w:rPr>
                <w:rStyle w:val="Hyperlink"/>
                <w:rFonts w:ascii="Times New Roman" w:hAnsi="Times New Roman" w:cs="Times New Roman"/>
                <w:noProof/>
              </w:rPr>
              <w:t>Basic Needs Insecurity Prevalance on University Campuses</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_Toc56718463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8</w:t>
            </w:r>
            <w:r w:rsidR="00CA27AB" w:rsidRPr="00C74F26">
              <w:rPr>
                <w:rFonts w:ascii="Times New Roman" w:hAnsi="Times New Roman" w:cs="Times New Roman"/>
                <w:noProof/>
                <w:webHidden/>
              </w:rPr>
              <w:fldChar w:fldCharType="end"/>
            </w:r>
          </w:hyperlink>
        </w:p>
        <w:p w14:paraId="123C542D" w14:textId="51BBBE54" w:rsidR="00CA27AB" w:rsidRPr="00C74F26" w:rsidRDefault="002A51A6">
          <w:pPr>
            <w:pStyle w:val="TOC3"/>
            <w:tabs>
              <w:tab w:val="right" w:leader="dot" w:pos="9350"/>
            </w:tabs>
            <w:rPr>
              <w:rFonts w:ascii="Times New Roman" w:eastAsiaTheme="minorEastAsia" w:hAnsi="Times New Roman" w:cs="Times New Roman"/>
              <w:b/>
              <w:noProof/>
              <w:sz w:val="24"/>
              <w:szCs w:val="24"/>
            </w:rPr>
          </w:pPr>
          <w:hyperlink w:anchor="_Toc56718464" w:history="1">
            <w:r w:rsidR="00CA27AB" w:rsidRPr="00C74F26">
              <w:rPr>
                <w:rStyle w:val="Hyperlink"/>
                <w:rFonts w:ascii="Times New Roman" w:hAnsi="Times New Roman" w:cs="Times New Roman"/>
                <w:b/>
                <w:bCs/>
                <w:i/>
                <w:iCs/>
                <w:noProof/>
              </w:rPr>
              <w:t>Basic Needs Insecurity Prevalence</w:t>
            </w:r>
            <w:r w:rsidR="00CA27AB" w:rsidRPr="00C74F26">
              <w:rPr>
                <w:rFonts w:ascii="Times New Roman" w:hAnsi="Times New Roman" w:cs="Times New Roman"/>
                <w:b/>
                <w:noProof/>
                <w:webHidden/>
              </w:rPr>
              <w:tab/>
            </w:r>
            <w:r w:rsidR="00CA27AB" w:rsidRPr="00C74F26">
              <w:rPr>
                <w:rFonts w:ascii="Times New Roman" w:hAnsi="Times New Roman" w:cs="Times New Roman"/>
                <w:b/>
                <w:noProof/>
                <w:webHidden/>
              </w:rPr>
              <w:fldChar w:fldCharType="begin"/>
            </w:r>
            <w:r w:rsidR="00CA27AB" w:rsidRPr="00C74F26">
              <w:rPr>
                <w:rFonts w:ascii="Times New Roman" w:hAnsi="Times New Roman" w:cs="Times New Roman"/>
                <w:b/>
                <w:noProof/>
                <w:webHidden/>
              </w:rPr>
              <w:instrText xml:space="preserve"> PAGEREF _Toc56718464 \h </w:instrText>
            </w:r>
            <w:r w:rsidR="00CA27AB" w:rsidRPr="00C74F26">
              <w:rPr>
                <w:rFonts w:ascii="Times New Roman" w:hAnsi="Times New Roman" w:cs="Times New Roman"/>
                <w:b/>
                <w:noProof/>
                <w:webHidden/>
              </w:rPr>
            </w:r>
            <w:r w:rsidR="00CA27AB" w:rsidRPr="00C74F26">
              <w:rPr>
                <w:rFonts w:ascii="Times New Roman" w:hAnsi="Times New Roman" w:cs="Times New Roman"/>
                <w:b/>
                <w:noProof/>
                <w:webHidden/>
              </w:rPr>
              <w:fldChar w:fldCharType="separate"/>
            </w:r>
            <w:r w:rsidR="00CA27AB" w:rsidRPr="00C74F26">
              <w:rPr>
                <w:rFonts w:ascii="Times New Roman" w:hAnsi="Times New Roman" w:cs="Times New Roman"/>
                <w:b/>
                <w:noProof/>
                <w:webHidden/>
              </w:rPr>
              <w:t>9</w:t>
            </w:r>
            <w:r w:rsidR="00CA27AB" w:rsidRPr="00C74F26">
              <w:rPr>
                <w:rFonts w:ascii="Times New Roman" w:hAnsi="Times New Roman" w:cs="Times New Roman"/>
                <w:b/>
                <w:noProof/>
                <w:webHidden/>
              </w:rPr>
              <w:fldChar w:fldCharType="end"/>
            </w:r>
          </w:hyperlink>
        </w:p>
        <w:p w14:paraId="2F76051C" w14:textId="359C3A3C" w:rsidR="00CA27AB" w:rsidRPr="00C74F26" w:rsidRDefault="002A51A6">
          <w:pPr>
            <w:pStyle w:val="TOC3"/>
            <w:tabs>
              <w:tab w:val="right" w:leader="dot" w:pos="9350"/>
            </w:tabs>
            <w:rPr>
              <w:rFonts w:ascii="Times New Roman" w:eastAsiaTheme="minorEastAsia" w:hAnsi="Times New Roman" w:cs="Times New Roman"/>
              <w:b/>
              <w:noProof/>
              <w:sz w:val="24"/>
              <w:szCs w:val="24"/>
            </w:rPr>
          </w:pPr>
          <w:hyperlink w:anchor="_Toc56718465" w:history="1">
            <w:r w:rsidR="00CA27AB" w:rsidRPr="00C74F26">
              <w:rPr>
                <w:rStyle w:val="Hyperlink"/>
                <w:rFonts w:ascii="Times New Roman" w:hAnsi="Times New Roman" w:cs="Times New Roman"/>
                <w:b/>
                <w:bCs/>
                <w:i/>
                <w:iCs/>
                <w:noProof/>
              </w:rPr>
              <w:t>Food Insecurity Prevalence</w:t>
            </w:r>
            <w:r w:rsidR="00CA27AB" w:rsidRPr="00C74F26">
              <w:rPr>
                <w:rFonts w:ascii="Times New Roman" w:hAnsi="Times New Roman" w:cs="Times New Roman"/>
                <w:b/>
                <w:noProof/>
                <w:webHidden/>
              </w:rPr>
              <w:tab/>
            </w:r>
            <w:r w:rsidR="00CA27AB" w:rsidRPr="00C74F26">
              <w:rPr>
                <w:rFonts w:ascii="Times New Roman" w:hAnsi="Times New Roman" w:cs="Times New Roman"/>
                <w:b/>
                <w:noProof/>
                <w:webHidden/>
              </w:rPr>
              <w:fldChar w:fldCharType="begin"/>
            </w:r>
            <w:r w:rsidR="00CA27AB" w:rsidRPr="00C74F26">
              <w:rPr>
                <w:rFonts w:ascii="Times New Roman" w:hAnsi="Times New Roman" w:cs="Times New Roman"/>
                <w:b/>
                <w:noProof/>
                <w:webHidden/>
              </w:rPr>
              <w:instrText xml:space="preserve"> PAGEREF _Toc56718465 \h </w:instrText>
            </w:r>
            <w:r w:rsidR="00CA27AB" w:rsidRPr="00C74F26">
              <w:rPr>
                <w:rFonts w:ascii="Times New Roman" w:hAnsi="Times New Roman" w:cs="Times New Roman"/>
                <w:b/>
                <w:noProof/>
                <w:webHidden/>
              </w:rPr>
            </w:r>
            <w:r w:rsidR="00CA27AB" w:rsidRPr="00C74F26">
              <w:rPr>
                <w:rFonts w:ascii="Times New Roman" w:hAnsi="Times New Roman" w:cs="Times New Roman"/>
                <w:b/>
                <w:noProof/>
                <w:webHidden/>
              </w:rPr>
              <w:fldChar w:fldCharType="separate"/>
            </w:r>
            <w:r w:rsidR="00CA27AB" w:rsidRPr="00C74F26">
              <w:rPr>
                <w:rFonts w:ascii="Times New Roman" w:hAnsi="Times New Roman" w:cs="Times New Roman"/>
                <w:b/>
                <w:noProof/>
                <w:webHidden/>
              </w:rPr>
              <w:t>14</w:t>
            </w:r>
            <w:r w:rsidR="00CA27AB" w:rsidRPr="00C74F26">
              <w:rPr>
                <w:rFonts w:ascii="Times New Roman" w:hAnsi="Times New Roman" w:cs="Times New Roman"/>
                <w:b/>
                <w:noProof/>
                <w:webHidden/>
              </w:rPr>
              <w:fldChar w:fldCharType="end"/>
            </w:r>
          </w:hyperlink>
        </w:p>
        <w:p w14:paraId="5DAED6F1" w14:textId="0C4D1C29" w:rsidR="00CA27AB" w:rsidRPr="00C74F26" w:rsidRDefault="002A51A6">
          <w:pPr>
            <w:pStyle w:val="TOC3"/>
            <w:tabs>
              <w:tab w:val="right" w:leader="dot" w:pos="9350"/>
            </w:tabs>
            <w:rPr>
              <w:rFonts w:ascii="Times New Roman" w:eastAsiaTheme="minorEastAsia" w:hAnsi="Times New Roman" w:cs="Times New Roman"/>
              <w:b/>
              <w:noProof/>
              <w:sz w:val="24"/>
              <w:szCs w:val="24"/>
            </w:rPr>
          </w:pPr>
          <w:hyperlink w:anchor="_Toc56718466" w:history="1">
            <w:r w:rsidR="00CA27AB" w:rsidRPr="00C74F26">
              <w:rPr>
                <w:rStyle w:val="Hyperlink"/>
                <w:rFonts w:ascii="Times New Roman" w:hAnsi="Times New Roman" w:cs="Times New Roman"/>
                <w:b/>
                <w:bCs/>
                <w:i/>
                <w:iCs/>
                <w:noProof/>
              </w:rPr>
              <w:t>Summary of Basic Needs Insecurity Prevalence</w:t>
            </w:r>
            <w:r w:rsidR="00CA27AB" w:rsidRPr="00C74F26">
              <w:rPr>
                <w:rFonts w:ascii="Times New Roman" w:hAnsi="Times New Roman" w:cs="Times New Roman"/>
                <w:b/>
                <w:noProof/>
                <w:webHidden/>
              </w:rPr>
              <w:tab/>
            </w:r>
            <w:r w:rsidR="00CA27AB" w:rsidRPr="00C74F26">
              <w:rPr>
                <w:rFonts w:ascii="Times New Roman" w:hAnsi="Times New Roman" w:cs="Times New Roman"/>
                <w:b/>
                <w:noProof/>
                <w:webHidden/>
              </w:rPr>
              <w:fldChar w:fldCharType="begin"/>
            </w:r>
            <w:r w:rsidR="00CA27AB" w:rsidRPr="00C74F26">
              <w:rPr>
                <w:rFonts w:ascii="Times New Roman" w:hAnsi="Times New Roman" w:cs="Times New Roman"/>
                <w:b/>
                <w:noProof/>
                <w:webHidden/>
              </w:rPr>
              <w:instrText xml:space="preserve"> PAGEREF _Toc56718466 \h </w:instrText>
            </w:r>
            <w:r w:rsidR="00CA27AB" w:rsidRPr="00C74F26">
              <w:rPr>
                <w:rFonts w:ascii="Times New Roman" w:hAnsi="Times New Roman" w:cs="Times New Roman"/>
                <w:b/>
                <w:noProof/>
                <w:webHidden/>
              </w:rPr>
            </w:r>
            <w:r w:rsidR="00CA27AB" w:rsidRPr="00C74F26">
              <w:rPr>
                <w:rFonts w:ascii="Times New Roman" w:hAnsi="Times New Roman" w:cs="Times New Roman"/>
                <w:b/>
                <w:noProof/>
                <w:webHidden/>
              </w:rPr>
              <w:fldChar w:fldCharType="separate"/>
            </w:r>
            <w:r w:rsidR="00CA27AB" w:rsidRPr="00C74F26">
              <w:rPr>
                <w:rFonts w:ascii="Times New Roman" w:hAnsi="Times New Roman" w:cs="Times New Roman"/>
                <w:b/>
                <w:noProof/>
                <w:webHidden/>
              </w:rPr>
              <w:t>16</w:t>
            </w:r>
            <w:r w:rsidR="00CA27AB" w:rsidRPr="00C74F26">
              <w:rPr>
                <w:rFonts w:ascii="Times New Roman" w:hAnsi="Times New Roman" w:cs="Times New Roman"/>
                <w:b/>
                <w:noProof/>
                <w:webHidden/>
              </w:rPr>
              <w:fldChar w:fldCharType="end"/>
            </w:r>
          </w:hyperlink>
        </w:p>
        <w:p w14:paraId="1778B83D" w14:textId="1BCF6FE5"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67" w:history="1">
            <w:r w:rsidR="00CA27AB" w:rsidRPr="00C74F26">
              <w:rPr>
                <w:rStyle w:val="Hyperlink"/>
                <w:rFonts w:ascii="Times New Roman" w:hAnsi="Times New Roman" w:cs="Times New Roman"/>
                <w:noProof/>
              </w:rPr>
              <w:t>Public Health Implications of Basic Needs Insecurity</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_Toc56718467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16</w:t>
            </w:r>
            <w:r w:rsidR="00CA27AB" w:rsidRPr="00C74F26">
              <w:rPr>
                <w:rFonts w:ascii="Times New Roman" w:hAnsi="Times New Roman" w:cs="Times New Roman"/>
                <w:noProof/>
                <w:webHidden/>
              </w:rPr>
              <w:fldChar w:fldCharType="end"/>
            </w:r>
          </w:hyperlink>
        </w:p>
        <w:p w14:paraId="0D40CA17" w14:textId="6FA100B8" w:rsidR="00CA27AB" w:rsidRPr="00C74F26" w:rsidRDefault="002A51A6">
          <w:pPr>
            <w:pStyle w:val="TOC3"/>
            <w:tabs>
              <w:tab w:val="right" w:leader="dot" w:pos="9350"/>
            </w:tabs>
            <w:rPr>
              <w:rFonts w:ascii="Times New Roman" w:eastAsiaTheme="minorEastAsia" w:hAnsi="Times New Roman" w:cs="Times New Roman"/>
              <w:b/>
              <w:noProof/>
              <w:sz w:val="24"/>
              <w:szCs w:val="24"/>
            </w:rPr>
          </w:pPr>
          <w:hyperlink w:anchor="_Toc56718468" w:history="1">
            <w:r w:rsidR="00CA27AB" w:rsidRPr="00C74F26">
              <w:rPr>
                <w:rStyle w:val="Hyperlink"/>
                <w:rFonts w:ascii="Times New Roman" w:hAnsi="Times New Roman" w:cs="Times New Roman"/>
                <w:b/>
                <w:bCs/>
                <w:i/>
                <w:iCs/>
                <w:noProof/>
                <w:shd w:val="clear" w:color="auto" w:fill="FFFFFF"/>
              </w:rPr>
              <w:t>Food Insecurity</w:t>
            </w:r>
            <w:r w:rsidR="00CA27AB" w:rsidRPr="00C74F26">
              <w:rPr>
                <w:rFonts w:ascii="Times New Roman" w:hAnsi="Times New Roman" w:cs="Times New Roman"/>
                <w:b/>
                <w:noProof/>
                <w:webHidden/>
              </w:rPr>
              <w:tab/>
            </w:r>
            <w:r w:rsidR="00CA27AB" w:rsidRPr="00C74F26">
              <w:rPr>
                <w:rFonts w:ascii="Times New Roman" w:hAnsi="Times New Roman" w:cs="Times New Roman"/>
                <w:b/>
                <w:noProof/>
                <w:webHidden/>
              </w:rPr>
              <w:fldChar w:fldCharType="begin"/>
            </w:r>
            <w:r w:rsidR="00CA27AB" w:rsidRPr="00C74F26">
              <w:rPr>
                <w:rFonts w:ascii="Times New Roman" w:hAnsi="Times New Roman" w:cs="Times New Roman"/>
                <w:b/>
                <w:noProof/>
                <w:webHidden/>
              </w:rPr>
              <w:instrText xml:space="preserve"> PAGEREF _Toc56718468 \h </w:instrText>
            </w:r>
            <w:r w:rsidR="00CA27AB" w:rsidRPr="00C74F26">
              <w:rPr>
                <w:rFonts w:ascii="Times New Roman" w:hAnsi="Times New Roman" w:cs="Times New Roman"/>
                <w:b/>
                <w:noProof/>
                <w:webHidden/>
              </w:rPr>
            </w:r>
            <w:r w:rsidR="00CA27AB" w:rsidRPr="00C74F26">
              <w:rPr>
                <w:rFonts w:ascii="Times New Roman" w:hAnsi="Times New Roman" w:cs="Times New Roman"/>
                <w:b/>
                <w:noProof/>
                <w:webHidden/>
              </w:rPr>
              <w:fldChar w:fldCharType="separate"/>
            </w:r>
            <w:r w:rsidR="00CA27AB" w:rsidRPr="00C74F26">
              <w:rPr>
                <w:rFonts w:ascii="Times New Roman" w:hAnsi="Times New Roman" w:cs="Times New Roman"/>
                <w:b/>
                <w:noProof/>
                <w:webHidden/>
              </w:rPr>
              <w:t>16</w:t>
            </w:r>
            <w:r w:rsidR="00CA27AB" w:rsidRPr="00C74F26">
              <w:rPr>
                <w:rFonts w:ascii="Times New Roman" w:hAnsi="Times New Roman" w:cs="Times New Roman"/>
                <w:b/>
                <w:noProof/>
                <w:webHidden/>
              </w:rPr>
              <w:fldChar w:fldCharType="end"/>
            </w:r>
          </w:hyperlink>
        </w:p>
        <w:p w14:paraId="0995843D" w14:textId="69DB724F" w:rsidR="00CA27AB" w:rsidRPr="00C74F26" w:rsidRDefault="002A51A6">
          <w:pPr>
            <w:pStyle w:val="TOC3"/>
            <w:tabs>
              <w:tab w:val="right" w:leader="dot" w:pos="9350"/>
            </w:tabs>
            <w:rPr>
              <w:rFonts w:ascii="Times New Roman" w:eastAsiaTheme="minorEastAsia" w:hAnsi="Times New Roman" w:cs="Times New Roman"/>
              <w:b/>
              <w:noProof/>
              <w:sz w:val="24"/>
              <w:szCs w:val="24"/>
            </w:rPr>
          </w:pPr>
          <w:hyperlink w:anchor="_Toc56718469" w:history="1">
            <w:r w:rsidR="00CA27AB" w:rsidRPr="00C74F26">
              <w:rPr>
                <w:rStyle w:val="Hyperlink"/>
                <w:rFonts w:ascii="Times New Roman" w:hAnsi="Times New Roman" w:cs="Times New Roman"/>
                <w:b/>
                <w:bCs/>
                <w:i/>
                <w:iCs/>
                <w:noProof/>
                <w:shd w:val="clear" w:color="auto" w:fill="FFFFFF"/>
              </w:rPr>
              <w:t>Housing Insecurity</w:t>
            </w:r>
            <w:r w:rsidR="00CA27AB" w:rsidRPr="00C74F26">
              <w:rPr>
                <w:rFonts w:ascii="Times New Roman" w:hAnsi="Times New Roman" w:cs="Times New Roman"/>
                <w:b/>
                <w:noProof/>
                <w:webHidden/>
              </w:rPr>
              <w:tab/>
            </w:r>
            <w:r w:rsidR="00CA27AB" w:rsidRPr="00C74F26">
              <w:rPr>
                <w:rFonts w:ascii="Times New Roman" w:hAnsi="Times New Roman" w:cs="Times New Roman"/>
                <w:b/>
                <w:noProof/>
                <w:webHidden/>
              </w:rPr>
              <w:fldChar w:fldCharType="begin"/>
            </w:r>
            <w:r w:rsidR="00CA27AB" w:rsidRPr="00C74F26">
              <w:rPr>
                <w:rFonts w:ascii="Times New Roman" w:hAnsi="Times New Roman" w:cs="Times New Roman"/>
                <w:b/>
                <w:noProof/>
                <w:webHidden/>
              </w:rPr>
              <w:instrText xml:space="preserve"> PAGEREF _Toc56718469 \h </w:instrText>
            </w:r>
            <w:r w:rsidR="00CA27AB" w:rsidRPr="00C74F26">
              <w:rPr>
                <w:rFonts w:ascii="Times New Roman" w:hAnsi="Times New Roman" w:cs="Times New Roman"/>
                <w:b/>
                <w:noProof/>
                <w:webHidden/>
              </w:rPr>
            </w:r>
            <w:r w:rsidR="00CA27AB" w:rsidRPr="00C74F26">
              <w:rPr>
                <w:rFonts w:ascii="Times New Roman" w:hAnsi="Times New Roman" w:cs="Times New Roman"/>
                <w:b/>
                <w:noProof/>
                <w:webHidden/>
              </w:rPr>
              <w:fldChar w:fldCharType="separate"/>
            </w:r>
            <w:r w:rsidR="00CA27AB" w:rsidRPr="00C74F26">
              <w:rPr>
                <w:rFonts w:ascii="Times New Roman" w:hAnsi="Times New Roman" w:cs="Times New Roman"/>
                <w:b/>
                <w:noProof/>
                <w:webHidden/>
              </w:rPr>
              <w:t>18</w:t>
            </w:r>
            <w:r w:rsidR="00CA27AB" w:rsidRPr="00C74F26">
              <w:rPr>
                <w:rFonts w:ascii="Times New Roman" w:hAnsi="Times New Roman" w:cs="Times New Roman"/>
                <w:b/>
                <w:noProof/>
                <w:webHidden/>
              </w:rPr>
              <w:fldChar w:fldCharType="end"/>
            </w:r>
          </w:hyperlink>
        </w:p>
        <w:p w14:paraId="47FECE42" w14:textId="0F59F73E"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70" w:history="1">
            <w:r w:rsidR="00CA27AB" w:rsidRPr="00C74F26">
              <w:rPr>
                <w:rStyle w:val="Hyperlink"/>
                <w:rFonts w:ascii="Times New Roman" w:hAnsi="Times New Roman" w:cs="Times New Roman"/>
                <w:noProof/>
              </w:rPr>
              <w:t>Factors Related to Basic Needs Insecurity among College Students</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_Toc56718470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18</w:t>
            </w:r>
            <w:r w:rsidR="00CA27AB" w:rsidRPr="00C74F26">
              <w:rPr>
                <w:rFonts w:ascii="Times New Roman" w:hAnsi="Times New Roman" w:cs="Times New Roman"/>
                <w:noProof/>
                <w:webHidden/>
              </w:rPr>
              <w:fldChar w:fldCharType="end"/>
            </w:r>
          </w:hyperlink>
        </w:p>
        <w:p w14:paraId="153B995D" w14:textId="081B9147"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71" w:history="1">
            <w:r w:rsidR="00CA27AB" w:rsidRPr="00C74F26">
              <w:rPr>
                <w:rStyle w:val="Hyperlink"/>
                <w:rFonts w:ascii="Times New Roman" w:hAnsi="Times New Roman" w:cs="Times New Roman"/>
                <w:noProof/>
              </w:rPr>
              <w:t>Gaps in the Literature</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_Toc56718471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20</w:t>
            </w:r>
            <w:r w:rsidR="00CA27AB" w:rsidRPr="00C74F26">
              <w:rPr>
                <w:rFonts w:ascii="Times New Roman" w:hAnsi="Times New Roman" w:cs="Times New Roman"/>
                <w:noProof/>
                <w:webHidden/>
              </w:rPr>
              <w:fldChar w:fldCharType="end"/>
            </w:r>
          </w:hyperlink>
        </w:p>
        <w:p w14:paraId="2A774107" w14:textId="3D4770E0"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72" w:history="1">
            <w:r w:rsidR="00CA27AB" w:rsidRPr="00C74F26">
              <w:rPr>
                <w:rStyle w:val="Hyperlink"/>
                <w:rFonts w:ascii="Times New Roman" w:hAnsi="Times New Roman" w:cs="Times New Roman"/>
                <w:noProof/>
              </w:rPr>
              <w:t>Specific Aims</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_Toc56718472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20</w:t>
            </w:r>
            <w:r w:rsidR="00CA27AB" w:rsidRPr="00C74F26">
              <w:rPr>
                <w:rFonts w:ascii="Times New Roman" w:hAnsi="Times New Roman" w:cs="Times New Roman"/>
                <w:noProof/>
                <w:webHidden/>
              </w:rPr>
              <w:fldChar w:fldCharType="end"/>
            </w:r>
          </w:hyperlink>
        </w:p>
        <w:p w14:paraId="3C0684E2" w14:textId="5B006DBB" w:rsidR="00CA27AB" w:rsidRPr="00C74F26" w:rsidRDefault="002A51A6">
          <w:pPr>
            <w:pStyle w:val="TOC1"/>
            <w:tabs>
              <w:tab w:val="right" w:leader="dot" w:pos="9350"/>
            </w:tabs>
            <w:rPr>
              <w:rFonts w:ascii="Times New Roman" w:eastAsiaTheme="minorEastAsia" w:hAnsi="Times New Roman" w:cs="Times New Roman"/>
              <w:bCs w:val="0"/>
              <w:i w:val="0"/>
              <w:iCs w:val="0"/>
              <w:noProof/>
            </w:rPr>
          </w:pPr>
          <w:hyperlink w:anchor="_Toc56718473" w:history="1">
            <w:r w:rsidR="00CA27AB" w:rsidRPr="00C74F26">
              <w:rPr>
                <w:rStyle w:val="Hyperlink"/>
                <w:rFonts w:ascii="Times New Roman" w:hAnsi="Times New Roman" w:cs="Times New Roman"/>
                <w:noProof/>
              </w:rPr>
              <w:t>CHAPTER 2: MANUSCRIPT</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_Toc56718473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22</w:t>
            </w:r>
            <w:r w:rsidR="00CA27AB" w:rsidRPr="00C74F26">
              <w:rPr>
                <w:rFonts w:ascii="Times New Roman" w:hAnsi="Times New Roman" w:cs="Times New Roman"/>
                <w:noProof/>
                <w:webHidden/>
              </w:rPr>
              <w:fldChar w:fldCharType="end"/>
            </w:r>
          </w:hyperlink>
        </w:p>
        <w:p w14:paraId="612495AF" w14:textId="73B58B99"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74" w:history="1">
            <w:r w:rsidR="00CA27AB" w:rsidRPr="00C74F26">
              <w:rPr>
                <w:rStyle w:val="Hyperlink"/>
                <w:rFonts w:ascii="Times New Roman" w:hAnsi="Times New Roman" w:cs="Times New Roman"/>
                <w:noProof/>
              </w:rPr>
              <w:t>Introduction</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_Toc56718474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22</w:t>
            </w:r>
            <w:r w:rsidR="00CA27AB" w:rsidRPr="00C74F26">
              <w:rPr>
                <w:rFonts w:ascii="Times New Roman" w:hAnsi="Times New Roman" w:cs="Times New Roman"/>
                <w:noProof/>
                <w:webHidden/>
              </w:rPr>
              <w:fldChar w:fldCharType="end"/>
            </w:r>
          </w:hyperlink>
        </w:p>
        <w:p w14:paraId="538F54A2" w14:textId="25F82161"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75" w:history="1">
            <w:r w:rsidR="00CA27AB" w:rsidRPr="00C74F26">
              <w:rPr>
                <w:rStyle w:val="Hyperlink"/>
                <w:rFonts w:ascii="Times New Roman" w:hAnsi="Times New Roman" w:cs="Times New Roman"/>
                <w:noProof/>
              </w:rPr>
              <w:t>Methods</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_Toc56718475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25</w:t>
            </w:r>
            <w:r w:rsidR="00CA27AB" w:rsidRPr="00C74F26">
              <w:rPr>
                <w:rFonts w:ascii="Times New Roman" w:hAnsi="Times New Roman" w:cs="Times New Roman"/>
                <w:noProof/>
                <w:webHidden/>
              </w:rPr>
              <w:fldChar w:fldCharType="end"/>
            </w:r>
          </w:hyperlink>
        </w:p>
        <w:p w14:paraId="3CAEA092" w14:textId="492BAA20"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76" w:history="1">
            <w:r w:rsidR="00CA27AB" w:rsidRPr="00C74F26">
              <w:rPr>
                <w:rStyle w:val="Hyperlink"/>
                <w:rFonts w:ascii="Times New Roman" w:hAnsi="Times New Roman" w:cs="Times New Roman"/>
                <w:noProof/>
              </w:rPr>
              <w:t>Results</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_Toc56718476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32</w:t>
            </w:r>
            <w:r w:rsidR="00CA27AB" w:rsidRPr="00C74F26">
              <w:rPr>
                <w:rFonts w:ascii="Times New Roman" w:hAnsi="Times New Roman" w:cs="Times New Roman"/>
                <w:noProof/>
                <w:webHidden/>
              </w:rPr>
              <w:fldChar w:fldCharType="end"/>
            </w:r>
          </w:hyperlink>
        </w:p>
        <w:p w14:paraId="1252D317" w14:textId="626A3EE6"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77" w:history="1">
            <w:r w:rsidR="00CA27AB" w:rsidRPr="00C74F26">
              <w:rPr>
                <w:rStyle w:val="Hyperlink"/>
                <w:rFonts w:ascii="Times New Roman" w:hAnsi="Times New Roman" w:cs="Times New Roman"/>
                <w:noProof/>
              </w:rPr>
              <w:t>Discussion</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_Toc56718477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39</w:t>
            </w:r>
            <w:r w:rsidR="00CA27AB" w:rsidRPr="00C74F26">
              <w:rPr>
                <w:rFonts w:ascii="Times New Roman" w:hAnsi="Times New Roman" w:cs="Times New Roman"/>
                <w:noProof/>
                <w:webHidden/>
              </w:rPr>
              <w:fldChar w:fldCharType="end"/>
            </w:r>
          </w:hyperlink>
        </w:p>
        <w:p w14:paraId="0E78C8DD" w14:textId="1993097E"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78" w:history="1">
            <w:r w:rsidR="00CA27AB" w:rsidRPr="00C74F26">
              <w:rPr>
                <w:rStyle w:val="Hyperlink"/>
                <w:rFonts w:ascii="Times New Roman" w:hAnsi="Times New Roman" w:cs="Times New Roman"/>
                <w:noProof/>
              </w:rPr>
              <w:t>Conclusion</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_Toc56718478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43</w:t>
            </w:r>
            <w:r w:rsidR="00CA27AB" w:rsidRPr="00C74F26">
              <w:rPr>
                <w:rFonts w:ascii="Times New Roman" w:hAnsi="Times New Roman" w:cs="Times New Roman"/>
                <w:noProof/>
                <w:webHidden/>
              </w:rPr>
              <w:fldChar w:fldCharType="end"/>
            </w:r>
          </w:hyperlink>
        </w:p>
        <w:p w14:paraId="4ABE7FE8" w14:textId="71F592B8" w:rsidR="00CA27AB" w:rsidRPr="00C74F26" w:rsidRDefault="002A51A6">
          <w:pPr>
            <w:pStyle w:val="TOC1"/>
            <w:tabs>
              <w:tab w:val="right" w:leader="dot" w:pos="9350"/>
            </w:tabs>
            <w:rPr>
              <w:rFonts w:ascii="Times New Roman" w:eastAsiaTheme="minorEastAsia" w:hAnsi="Times New Roman" w:cs="Times New Roman"/>
              <w:bCs w:val="0"/>
              <w:i w:val="0"/>
              <w:iCs w:val="0"/>
              <w:noProof/>
            </w:rPr>
          </w:pPr>
          <w:hyperlink w:anchor="_Toc56718479" w:history="1">
            <w:r w:rsidR="00CA27AB" w:rsidRPr="00C74F26">
              <w:rPr>
                <w:rStyle w:val="Hyperlink"/>
                <w:rFonts w:ascii="Times New Roman" w:hAnsi="Times New Roman" w:cs="Times New Roman"/>
                <w:noProof/>
              </w:rPr>
              <w:t>CHAPTER 3: EXTENDED METHODOLOGY</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_Toc56718479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44</w:t>
            </w:r>
            <w:r w:rsidR="00CA27AB" w:rsidRPr="00C74F26">
              <w:rPr>
                <w:rFonts w:ascii="Times New Roman" w:hAnsi="Times New Roman" w:cs="Times New Roman"/>
                <w:noProof/>
                <w:webHidden/>
              </w:rPr>
              <w:fldChar w:fldCharType="end"/>
            </w:r>
          </w:hyperlink>
        </w:p>
        <w:p w14:paraId="093DB4E9" w14:textId="582627C7"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80" w:history="1">
            <w:r w:rsidR="00CA27AB" w:rsidRPr="00C74F26">
              <w:rPr>
                <w:rStyle w:val="Hyperlink"/>
                <w:rFonts w:ascii="Times New Roman" w:hAnsi="Times New Roman" w:cs="Times New Roman"/>
                <w:noProof/>
              </w:rPr>
              <w:t>Conceptual Framework for Factors Related to College BNI</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_Toc56718480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44</w:t>
            </w:r>
            <w:r w:rsidR="00CA27AB" w:rsidRPr="00C74F26">
              <w:rPr>
                <w:rFonts w:ascii="Times New Roman" w:hAnsi="Times New Roman" w:cs="Times New Roman"/>
                <w:noProof/>
                <w:webHidden/>
              </w:rPr>
              <w:fldChar w:fldCharType="end"/>
            </w:r>
          </w:hyperlink>
        </w:p>
        <w:p w14:paraId="1F520904" w14:textId="44A3FE90"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81" w:history="1">
            <w:r w:rsidR="00CA27AB" w:rsidRPr="00C74F26">
              <w:rPr>
                <w:rStyle w:val="Hyperlink"/>
                <w:rFonts w:ascii="Times New Roman" w:hAnsi="Times New Roman" w:cs="Times New Roman"/>
                <w:noProof/>
              </w:rPr>
              <w:t>Additional Survey Components</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_Toc56718481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44</w:t>
            </w:r>
            <w:r w:rsidR="00CA27AB" w:rsidRPr="00C74F26">
              <w:rPr>
                <w:rFonts w:ascii="Times New Roman" w:hAnsi="Times New Roman" w:cs="Times New Roman"/>
                <w:noProof/>
                <w:webHidden/>
              </w:rPr>
              <w:fldChar w:fldCharType="end"/>
            </w:r>
          </w:hyperlink>
        </w:p>
        <w:p w14:paraId="2930A50A" w14:textId="729133C5"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82" w:history="1">
            <w:r w:rsidR="00CA27AB" w:rsidRPr="00C74F26">
              <w:rPr>
                <w:rStyle w:val="Hyperlink"/>
                <w:rFonts w:ascii="Times New Roman" w:hAnsi="Times New Roman" w:cs="Times New Roman"/>
                <w:noProof/>
              </w:rPr>
              <w:t>Statistical Analyses of Academic and Health Factors</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_Toc56718482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46</w:t>
            </w:r>
            <w:r w:rsidR="00CA27AB" w:rsidRPr="00C74F26">
              <w:rPr>
                <w:rFonts w:ascii="Times New Roman" w:hAnsi="Times New Roman" w:cs="Times New Roman"/>
                <w:noProof/>
                <w:webHidden/>
              </w:rPr>
              <w:fldChar w:fldCharType="end"/>
            </w:r>
          </w:hyperlink>
        </w:p>
        <w:p w14:paraId="4A382828" w14:textId="55899F48"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83" w:history="1">
            <w:r w:rsidR="00CA27AB" w:rsidRPr="00C74F26">
              <w:rPr>
                <w:rStyle w:val="Hyperlink"/>
                <w:rFonts w:ascii="Times New Roman" w:hAnsi="Times New Roman" w:cs="Times New Roman"/>
                <w:noProof/>
                <w:shd w:val="clear" w:color="auto" w:fill="FFFFFF"/>
              </w:rPr>
              <w:t>Results</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_Toc56718483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47</w:t>
            </w:r>
            <w:r w:rsidR="00CA27AB" w:rsidRPr="00C74F26">
              <w:rPr>
                <w:rFonts w:ascii="Times New Roman" w:hAnsi="Times New Roman" w:cs="Times New Roman"/>
                <w:noProof/>
                <w:webHidden/>
              </w:rPr>
              <w:fldChar w:fldCharType="end"/>
            </w:r>
          </w:hyperlink>
        </w:p>
        <w:p w14:paraId="676950DC" w14:textId="4FD31E70" w:rsidR="00CA27AB" w:rsidRPr="00C74F26" w:rsidRDefault="002A51A6">
          <w:pPr>
            <w:pStyle w:val="TOC2"/>
            <w:tabs>
              <w:tab w:val="right" w:leader="dot" w:pos="9350"/>
            </w:tabs>
            <w:rPr>
              <w:rFonts w:ascii="Times New Roman" w:eastAsiaTheme="minorEastAsia" w:hAnsi="Times New Roman" w:cs="Times New Roman"/>
              <w:bCs w:val="0"/>
              <w:noProof/>
              <w:sz w:val="24"/>
              <w:szCs w:val="24"/>
            </w:rPr>
          </w:pPr>
          <w:hyperlink w:anchor="_Toc56718484" w:history="1">
            <w:r w:rsidR="00CA27AB" w:rsidRPr="00C74F26">
              <w:rPr>
                <w:rStyle w:val="Hyperlink"/>
                <w:rFonts w:ascii="Times New Roman" w:hAnsi="Times New Roman" w:cs="Times New Roman"/>
                <w:noProof/>
              </w:rPr>
              <w:t>Discussion</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_Toc56718484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49</w:t>
            </w:r>
            <w:r w:rsidR="00CA27AB" w:rsidRPr="00C74F26">
              <w:rPr>
                <w:rFonts w:ascii="Times New Roman" w:hAnsi="Times New Roman" w:cs="Times New Roman"/>
                <w:noProof/>
                <w:webHidden/>
              </w:rPr>
              <w:fldChar w:fldCharType="end"/>
            </w:r>
          </w:hyperlink>
        </w:p>
        <w:p w14:paraId="4E4FE8F4" w14:textId="3E5D3288" w:rsidR="00CA27AB" w:rsidRPr="00C74F26" w:rsidRDefault="002A51A6">
          <w:pPr>
            <w:pStyle w:val="TOC1"/>
            <w:tabs>
              <w:tab w:val="right" w:leader="dot" w:pos="9350"/>
            </w:tabs>
            <w:rPr>
              <w:rFonts w:ascii="Times New Roman" w:eastAsiaTheme="minorEastAsia" w:hAnsi="Times New Roman" w:cs="Times New Roman"/>
              <w:bCs w:val="0"/>
              <w:i w:val="0"/>
              <w:iCs w:val="0"/>
              <w:noProof/>
            </w:rPr>
          </w:pPr>
          <w:hyperlink w:anchor="_Toc56718485" w:history="1">
            <w:r w:rsidR="00CA27AB" w:rsidRPr="00C74F26">
              <w:rPr>
                <w:rStyle w:val="Hyperlink"/>
                <w:rFonts w:ascii="Times New Roman" w:hAnsi="Times New Roman" w:cs="Times New Roman"/>
                <w:noProof/>
              </w:rPr>
              <w:t>REFERENCES</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_Toc56718485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52</w:t>
            </w:r>
            <w:r w:rsidR="00CA27AB" w:rsidRPr="00C74F26">
              <w:rPr>
                <w:rFonts w:ascii="Times New Roman" w:hAnsi="Times New Roman" w:cs="Times New Roman"/>
                <w:noProof/>
                <w:webHidden/>
              </w:rPr>
              <w:fldChar w:fldCharType="end"/>
            </w:r>
          </w:hyperlink>
        </w:p>
        <w:p w14:paraId="6AA8BB18" w14:textId="574FF6AC" w:rsidR="00CA27AB" w:rsidRPr="00C74F26" w:rsidRDefault="002A51A6">
          <w:pPr>
            <w:pStyle w:val="TOC1"/>
            <w:tabs>
              <w:tab w:val="right" w:leader="dot" w:pos="9350"/>
            </w:tabs>
            <w:rPr>
              <w:rFonts w:ascii="Times New Roman" w:eastAsiaTheme="minorEastAsia" w:hAnsi="Times New Roman" w:cs="Times New Roman"/>
              <w:bCs w:val="0"/>
              <w:i w:val="0"/>
              <w:iCs w:val="0"/>
              <w:noProof/>
            </w:rPr>
          </w:pPr>
          <w:hyperlink w:anchor="_Toc56718486" w:history="1">
            <w:r w:rsidR="00CA27AB" w:rsidRPr="00C74F26">
              <w:rPr>
                <w:rStyle w:val="Hyperlink"/>
                <w:rFonts w:ascii="Times New Roman" w:hAnsi="Times New Roman" w:cs="Times New Roman"/>
                <w:noProof/>
              </w:rPr>
              <w:t>APPENDICES</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_Toc56718486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61</w:t>
            </w:r>
            <w:r w:rsidR="00CA27AB" w:rsidRPr="00C74F26">
              <w:rPr>
                <w:rFonts w:ascii="Times New Roman" w:hAnsi="Times New Roman" w:cs="Times New Roman"/>
                <w:noProof/>
                <w:webHidden/>
              </w:rPr>
              <w:fldChar w:fldCharType="end"/>
            </w:r>
          </w:hyperlink>
        </w:p>
        <w:p w14:paraId="661E7B7B" w14:textId="30157759" w:rsidR="00CA27AB" w:rsidRPr="00DE5A55" w:rsidRDefault="002A51A6">
          <w:pPr>
            <w:pStyle w:val="TOC1"/>
            <w:tabs>
              <w:tab w:val="right" w:leader="dot" w:pos="9350"/>
            </w:tabs>
            <w:rPr>
              <w:rFonts w:ascii="Times New Roman" w:eastAsiaTheme="minorEastAsia" w:hAnsi="Times New Roman" w:cs="Times New Roman"/>
              <w:b w:val="0"/>
              <w:bCs w:val="0"/>
              <w:i w:val="0"/>
              <w:iCs w:val="0"/>
              <w:noProof/>
            </w:rPr>
          </w:pPr>
          <w:hyperlink w:anchor="_Toc56718487" w:history="1">
            <w:r w:rsidR="00CA27AB" w:rsidRPr="00C74F26">
              <w:rPr>
                <w:rStyle w:val="Hyperlink"/>
                <w:rFonts w:ascii="Times New Roman" w:hAnsi="Times New Roman" w:cs="Times New Roman"/>
                <w:noProof/>
              </w:rPr>
              <w:t>VITA</w:t>
            </w:r>
            <w:r w:rsidR="00CA27AB" w:rsidRPr="00C74F26">
              <w:rPr>
                <w:rFonts w:ascii="Times New Roman" w:hAnsi="Times New Roman" w:cs="Times New Roman"/>
                <w:noProof/>
                <w:webHidden/>
              </w:rPr>
              <w:tab/>
            </w:r>
            <w:r w:rsidR="00CA27AB" w:rsidRPr="00C74F26">
              <w:rPr>
                <w:rFonts w:ascii="Times New Roman" w:hAnsi="Times New Roman" w:cs="Times New Roman"/>
                <w:noProof/>
                <w:webHidden/>
              </w:rPr>
              <w:fldChar w:fldCharType="begin"/>
            </w:r>
            <w:r w:rsidR="00CA27AB" w:rsidRPr="00C74F26">
              <w:rPr>
                <w:rFonts w:ascii="Times New Roman" w:hAnsi="Times New Roman" w:cs="Times New Roman"/>
                <w:noProof/>
                <w:webHidden/>
              </w:rPr>
              <w:instrText xml:space="preserve"> PAGEREF _Toc56718487 \h </w:instrText>
            </w:r>
            <w:r w:rsidR="00CA27AB" w:rsidRPr="00C74F26">
              <w:rPr>
                <w:rFonts w:ascii="Times New Roman" w:hAnsi="Times New Roman" w:cs="Times New Roman"/>
                <w:noProof/>
                <w:webHidden/>
              </w:rPr>
            </w:r>
            <w:r w:rsidR="00CA27AB" w:rsidRPr="00C74F26">
              <w:rPr>
                <w:rFonts w:ascii="Times New Roman" w:hAnsi="Times New Roman" w:cs="Times New Roman"/>
                <w:noProof/>
                <w:webHidden/>
              </w:rPr>
              <w:fldChar w:fldCharType="separate"/>
            </w:r>
            <w:r w:rsidR="00CA27AB" w:rsidRPr="00C74F26">
              <w:rPr>
                <w:rFonts w:ascii="Times New Roman" w:hAnsi="Times New Roman" w:cs="Times New Roman"/>
                <w:noProof/>
                <w:webHidden/>
              </w:rPr>
              <w:t>112</w:t>
            </w:r>
            <w:r w:rsidR="00CA27AB" w:rsidRPr="00C74F26">
              <w:rPr>
                <w:rFonts w:ascii="Times New Roman" w:hAnsi="Times New Roman" w:cs="Times New Roman"/>
                <w:noProof/>
                <w:webHidden/>
              </w:rPr>
              <w:fldChar w:fldCharType="end"/>
            </w:r>
          </w:hyperlink>
        </w:p>
        <w:p w14:paraId="3340FB52" w14:textId="42905AE9" w:rsidR="00CA27AB" w:rsidRDefault="00CA27AB">
          <w:r w:rsidRPr="00CA27AB">
            <w:rPr>
              <w:b/>
              <w:bCs/>
              <w:noProof/>
            </w:rPr>
            <w:fldChar w:fldCharType="end"/>
          </w:r>
        </w:p>
      </w:sdtContent>
    </w:sdt>
    <w:p w14:paraId="7A9F7C24" w14:textId="77777777" w:rsidR="00200AF8" w:rsidRDefault="00200AF8" w:rsidP="00E57B8B">
      <w:pPr>
        <w:spacing w:line="480" w:lineRule="auto"/>
        <w:jc w:val="both"/>
      </w:pPr>
    </w:p>
    <w:p w14:paraId="30FCC60B" w14:textId="77777777" w:rsidR="00CA27AB" w:rsidRDefault="00CA27AB" w:rsidP="00104FC9">
      <w:pPr>
        <w:jc w:val="center"/>
        <w:rPr>
          <w:b/>
          <w:bCs/>
        </w:rPr>
      </w:pPr>
    </w:p>
    <w:p w14:paraId="6291F7B3" w14:textId="77777777" w:rsidR="00CA27AB" w:rsidRDefault="00CA27AB" w:rsidP="00104FC9">
      <w:pPr>
        <w:jc w:val="center"/>
        <w:rPr>
          <w:b/>
          <w:bCs/>
        </w:rPr>
      </w:pPr>
    </w:p>
    <w:p w14:paraId="4A4710FD" w14:textId="6C465E06" w:rsidR="00E57B8B" w:rsidRPr="0072012C" w:rsidRDefault="00E57B8B" w:rsidP="00104FC9">
      <w:pPr>
        <w:jc w:val="center"/>
        <w:rPr>
          <w:b/>
          <w:bCs/>
        </w:rPr>
      </w:pPr>
      <w:r w:rsidRPr="0072012C">
        <w:rPr>
          <w:b/>
          <w:bCs/>
        </w:rPr>
        <w:lastRenderedPageBreak/>
        <w:t>LIST OF TABLES</w:t>
      </w:r>
    </w:p>
    <w:p w14:paraId="7441EA41" w14:textId="77777777" w:rsidR="00104FC9" w:rsidRPr="00503845" w:rsidRDefault="00104FC9" w:rsidP="00891CC3">
      <w:pPr>
        <w:jc w:val="center"/>
      </w:pPr>
    </w:p>
    <w:p w14:paraId="23638DC2" w14:textId="77777777" w:rsidR="00E57B8B" w:rsidRDefault="00E57B8B" w:rsidP="00E57B8B">
      <w:pPr>
        <w:jc w:val="both"/>
      </w:pPr>
      <w:r w:rsidRPr="00E617E4">
        <w:t xml:space="preserve">Table 1. Participant </w:t>
      </w:r>
      <w:r>
        <w:t>D</w:t>
      </w:r>
      <w:r w:rsidRPr="00E617E4">
        <w:t>emographic</w:t>
      </w:r>
      <w:r>
        <w:t>s and</w:t>
      </w:r>
      <w:r w:rsidRPr="00E617E4">
        <w:t xml:space="preserve"> </w:t>
      </w:r>
      <w:r>
        <w:t>C</w:t>
      </w:r>
      <w:r w:rsidRPr="00E617E4">
        <w:t>haracteristics</w:t>
      </w:r>
      <w:r>
        <w:t xml:space="preserve"> of the General Population at a Large, Public Southeastern University, and the Study Sample </w:t>
      </w:r>
      <w:r w:rsidRPr="00E617E4">
        <w:t xml:space="preserve">by </w:t>
      </w:r>
      <w:r>
        <w:t>F</w:t>
      </w:r>
      <w:r w:rsidRPr="00E617E4">
        <w:t xml:space="preserve">ood </w:t>
      </w:r>
      <w:r>
        <w:t>Se</w:t>
      </w:r>
      <w:r w:rsidRPr="00E617E4">
        <w:t xml:space="preserve">curity </w:t>
      </w:r>
      <w:r>
        <w:t>S</w:t>
      </w:r>
      <w:r w:rsidRPr="00E617E4">
        <w:t xml:space="preserve">tatus, </w:t>
      </w:r>
      <w:r>
        <w:t>H</w:t>
      </w:r>
      <w:r w:rsidRPr="00E617E4">
        <w:t xml:space="preserve">ousing </w:t>
      </w:r>
      <w:r>
        <w:t>S</w:t>
      </w:r>
      <w:r w:rsidRPr="00E617E4">
        <w:t xml:space="preserve">ecurity </w:t>
      </w:r>
      <w:r>
        <w:t>S</w:t>
      </w:r>
      <w:r w:rsidRPr="00E617E4">
        <w:t>tatus,</w:t>
      </w:r>
      <w:r w:rsidRPr="00755C1A">
        <w:t xml:space="preserve"> and </w:t>
      </w:r>
      <w:r>
        <w:t>B</w:t>
      </w:r>
      <w:r w:rsidRPr="00755C1A">
        <w:t xml:space="preserve">asic </w:t>
      </w:r>
      <w:r>
        <w:t>N</w:t>
      </w:r>
      <w:r w:rsidRPr="00755C1A">
        <w:t xml:space="preserve">eeds </w:t>
      </w:r>
      <w:r>
        <w:t>S</w:t>
      </w:r>
      <w:r w:rsidRPr="00755C1A">
        <w:t xml:space="preserve">ecurity </w:t>
      </w:r>
      <w:r>
        <w:t>S</w:t>
      </w:r>
      <w:r w:rsidRPr="00755C1A">
        <w:t>tatus</w:t>
      </w:r>
      <w:r w:rsidDel="00252054">
        <w:t xml:space="preserve"> </w:t>
      </w:r>
      <w:r>
        <w:t>(</w:t>
      </w:r>
      <w:r w:rsidRPr="00E617E4">
        <w:t>n=2,514)</w:t>
      </w:r>
      <w:r w:rsidRPr="00755C1A">
        <w:t>, 2019</w:t>
      </w:r>
      <w:r>
        <w:t>………………………………………………..26</w:t>
      </w:r>
    </w:p>
    <w:p w14:paraId="11F40E22" w14:textId="77777777" w:rsidR="00E57B8B" w:rsidRDefault="00E57B8B" w:rsidP="00E57B8B">
      <w:pPr>
        <w:jc w:val="both"/>
      </w:pPr>
    </w:p>
    <w:p w14:paraId="5ACEE0ED" w14:textId="7B966E9E" w:rsidR="00E57B8B" w:rsidRDefault="00E57B8B" w:rsidP="00E57B8B">
      <w:pPr>
        <w:jc w:val="both"/>
      </w:pPr>
      <w:r>
        <w:t xml:space="preserve">Table </w:t>
      </w:r>
      <w:r w:rsidR="001E09E5">
        <w:t>2</w:t>
      </w:r>
      <w:r>
        <w:t xml:space="preserve">. </w:t>
      </w:r>
      <w:r w:rsidRPr="00E70F0B">
        <w:t xml:space="preserve">Multivariate </w:t>
      </w:r>
      <w:r>
        <w:t>Lo</w:t>
      </w:r>
      <w:r w:rsidRPr="00E70F0B">
        <w:t xml:space="preserve">gistic </w:t>
      </w:r>
      <w:r>
        <w:t>R</w:t>
      </w:r>
      <w:r w:rsidRPr="00E70F0B">
        <w:t xml:space="preserve">egression of </w:t>
      </w:r>
      <w:r>
        <w:t>F</w:t>
      </w:r>
      <w:r w:rsidRPr="00E70F0B">
        <w:t xml:space="preserve">actors </w:t>
      </w:r>
      <w:r>
        <w:t>A</w:t>
      </w:r>
      <w:r w:rsidRPr="00E70F0B">
        <w:t xml:space="preserve">ssociated with </w:t>
      </w:r>
      <w:r>
        <w:t>B</w:t>
      </w:r>
      <w:r w:rsidRPr="00E70F0B">
        <w:t xml:space="preserve">asic </w:t>
      </w:r>
      <w:r>
        <w:t>N</w:t>
      </w:r>
      <w:r w:rsidRPr="00E70F0B">
        <w:t xml:space="preserve">eeds </w:t>
      </w:r>
      <w:r>
        <w:t>I</w:t>
      </w:r>
      <w:r w:rsidRPr="00E70F0B">
        <w:t xml:space="preserve">nsecurity among </w:t>
      </w:r>
      <w:r>
        <w:t>C</w:t>
      </w:r>
      <w:r w:rsidRPr="00E70F0B">
        <w:t xml:space="preserve">ollege </w:t>
      </w:r>
      <w:r>
        <w:t>S</w:t>
      </w:r>
      <w:r w:rsidRPr="00E70F0B">
        <w:t xml:space="preserve">tudents at a </w:t>
      </w:r>
      <w:r>
        <w:t>L</w:t>
      </w:r>
      <w:r w:rsidRPr="00E70F0B">
        <w:t>arge</w:t>
      </w:r>
      <w:r>
        <w:t>, P</w:t>
      </w:r>
      <w:r w:rsidRPr="00E70F0B">
        <w:t xml:space="preserve">ublic </w:t>
      </w:r>
      <w:r>
        <w:t>U</w:t>
      </w:r>
      <w:r w:rsidRPr="00E70F0B">
        <w:t>niversity in the Southeastern U</w:t>
      </w:r>
      <w:r>
        <w:t>.</w:t>
      </w:r>
      <w:r w:rsidRPr="00E70F0B">
        <w:t>S</w:t>
      </w:r>
      <w:r>
        <w:t>.</w:t>
      </w:r>
      <w:r w:rsidRPr="00E70F0B">
        <w:t>, 2019</w:t>
      </w:r>
      <w:r>
        <w:t>…………3</w:t>
      </w:r>
      <w:r w:rsidR="005F686D">
        <w:t>7</w:t>
      </w:r>
    </w:p>
    <w:p w14:paraId="4D97D53D" w14:textId="77777777" w:rsidR="00E57B8B" w:rsidRPr="00E70F0B" w:rsidRDefault="00E57B8B" w:rsidP="00E57B8B">
      <w:pPr>
        <w:jc w:val="both"/>
      </w:pPr>
    </w:p>
    <w:p w14:paraId="54DC69A3" w14:textId="551E8D6C" w:rsidR="00E57B8B" w:rsidRDefault="00E57B8B" w:rsidP="00E57B8B">
      <w:pPr>
        <w:jc w:val="both"/>
      </w:pPr>
      <w:r w:rsidRPr="00E70F0B">
        <w:t>Table</w:t>
      </w:r>
      <w:r w:rsidR="001E09E5">
        <w:t xml:space="preserve"> 3</w:t>
      </w:r>
      <w:r w:rsidRPr="00E70F0B">
        <w:t xml:space="preserve">. Multivariate </w:t>
      </w:r>
      <w:r>
        <w:t>L</w:t>
      </w:r>
      <w:r w:rsidRPr="00E70F0B">
        <w:t xml:space="preserve">ogistic </w:t>
      </w:r>
      <w:r>
        <w:t>R</w:t>
      </w:r>
      <w:r w:rsidRPr="00E70F0B">
        <w:t xml:space="preserve">egression of </w:t>
      </w:r>
      <w:r>
        <w:t>F</w:t>
      </w:r>
      <w:r w:rsidRPr="00E70F0B">
        <w:t xml:space="preserve">actors </w:t>
      </w:r>
      <w:r>
        <w:t>A</w:t>
      </w:r>
      <w:r w:rsidRPr="00E70F0B">
        <w:t xml:space="preserve">ssociated with </w:t>
      </w:r>
      <w:r>
        <w:t>F</w:t>
      </w:r>
      <w:r w:rsidRPr="00E70F0B">
        <w:t xml:space="preserve">ood </w:t>
      </w:r>
      <w:r>
        <w:t>I</w:t>
      </w:r>
      <w:r w:rsidRPr="00E70F0B">
        <w:t xml:space="preserve">nsecurity among </w:t>
      </w:r>
      <w:r>
        <w:t>C</w:t>
      </w:r>
      <w:r w:rsidRPr="00E70F0B">
        <w:t xml:space="preserve">ollege </w:t>
      </w:r>
      <w:r>
        <w:t>S</w:t>
      </w:r>
      <w:r w:rsidRPr="00E70F0B">
        <w:t xml:space="preserve">tudents at a </w:t>
      </w:r>
      <w:r>
        <w:t>L</w:t>
      </w:r>
      <w:r w:rsidRPr="00E70F0B">
        <w:t>arge</w:t>
      </w:r>
      <w:r>
        <w:t>,</w:t>
      </w:r>
      <w:r w:rsidRPr="00E70F0B">
        <w:t xml:space="preserve"> </w:t>
      </w:r>
      <w:r>
        <w:t>P</w:t>
      </w:r>
      <w:r w:rsidRPr="00E70F0B">
        <w:t xml:space="preserve">ublic </w:t>
      </w:r>
      <w:r>
        <w:t>U</w:t>
      </w:r>
      <w:r w:rsidRPr="00E70F0B">
        <w:t>niversity in the Southeastern U</w:t>
      </w:r>
      <w:r>
        <w:t>.</w:t>
      </w:r>
      <w:r w:rsidRPr="00E70F0B">
        <w:t>S</w:t>
      </w:r>
      <w:r>
        <w:t>.</w:t>
      </w:r>
      <w:r w:rsidRPr="00E70F0B">
        <w:t>, 2019</w:t>
      </w:r>
      <w:r>
        <w:t>………………...</w:t>
      </w:r>
      <w:r w:rsidR="00104FC9">
        <w:t>.</w:t>
      </w:r>
      <w:r>
        <w:t>3</w:t>
      </w:r>
      <w:r w:rsidR="005F686D">
        <w:t>8</w:t>
      </w:r>
    </w:p>
    <w:p w14:paraId="26CD824F" w14:textId="77777777" w:rsidR="00E57B8B" w:rsidRPr="00E70F0B" w:rsidRDefault="00E57B8B" w:rsidP="00E57B8B">
      <w:pPr>
        <w:jc w:val="both"/>
      </w:pPr>
    </w:p>
    <w:p w14:paraId="350CE059" w14:textId="102442FA" w:rsidR="00E57B8B" w:rsidRDefault="00E57B8B" w:rsidP="00E57B8B">
      <w:pPr>
        <w:jc w:val="both"/>
      </w:pPr>
      <w:r w:rsidRPr="00E70F0B">
        <w:t xml:space="preserve">Table </w:t>
      </w:r>
      <w:r w:rsidR="001E09E5">
        <w:t>4</w:t>
      </w:r>
      <w:r w:rsidRPr="00E70F0B">
        <w:t xml:space="preserve">. Multivariate </w:t>
      </w:r>
      <w:r>
        <w:t>L</w:t>
      </w:r>
      <w:r w:rsidRPr="00E70F0B">
        <w:t xml:space="preserve">ogistic </w:t>
      </w:r>
      <w:r>
        <w:t>R</w:t>
      </w:r>
      <w:r w:rsidRPr="00E70F0B">
        <w:t xml:space="preserve">egression of </w:t>
      </w:r>
      <w:r>
        <w:t>F</w:t>
      </w:r>
      <w:r w:rsidRPr="00E70F0B">
        <w:t xml:space="preserve">actors </w:t>
      </w:r>
      <w:r>
        <w:t>A</w:t>
      </w:r>
      <w:r w:rsidRPr="00E70F0B">
        <w:t>ssociated with</w:t>
      </w:r>
      <w:r>
        <w:t xml:space="preserve"> Housing</w:t>
      </w:r>
      <w:r w:rsidRPr="00E70F0B">
        <w:t xml:space="preserve"> </w:t>
      </w:r>
      <w:r>
        <w:t>I</w:t>
      </w:r>
      <w:r w:rsidRPr="00E70F0B">
        <w:t xml:space="preserve">nsecurity among </w:t>
      </w:r>
      <w:r>
        <w:t>C</w:t>
      </w:r>
      <w:r w:rsidRPr="00E70F0B">
        <w:t xml:space="preserve">ollege </w:t>
      </w:r>
      <w:r>
        <w:t>S</w:t>
      </w:r>
      <w:r w:rsidRPr="00E70F0B">
        <w:t xml:space="preserve">tudents at a </w:t>
      </w:r>
      <w:r>
        <w:t>L</w:t>
      </w:r>
      <w:r w:rsidRPr="00E70F0B">
        <w:t>arge</w:t>
      </w:r>
      <w:r>
        <w:t>,</w:t>
      </w:r>
      <w:r w:rsidRPr="00E70F0B">
        <w:t xml:space="preserve"> </w:t>
      </w:r>
      <w:r>
        <w:t>P</w:t>
      </w:r>
      <w:r w:rsidRPr="00E70F0B">
        <w:t xml:space="preserve">ublic </w:t>
      </w:r>
      <w:r>
        <w:t>U</w:t>
      </w:r>
      <w:r w:rsidRPr="00E70F0B">
        <w:t>niversity in the Southeastern U</w:t>
      </w:r>
      <w:r>
        <w:t>.</w:t>
      </w:r>
      <w:r w:rsidRPr="00E70F0B">
        <w:t>S</w:t>
      </w:r>
      <w:r>
        <w:t>.</w:t>
      </w:r>
      <w:r w:rsidRPr="00E70F0B">
        <w:t>, 2019</w:t>
      </w:r>
      <w:r>
        <w:t>………………...</w:t>
      </w:r>
      <w:r w:rsidR="00104FC9">
        <w:t>.</w:t>
      </w:r>
      <w:r w:rsidR="005F686D">
        <w:t>40</w:t>
      </w:r>
    </w:p>
    <w:p w14:paraId="4A079365" w14:textId="77777777" w:rsidR="00E57B8B" w:rsidRDefault="00E57B8B" w:rsidP="00E57B8B">
      <w:pPr>
        <w:jc w:val="both"/>
      </w:pPr>
    </w:p>
    <w:p w14:paraId="1FAE5419" w14:textId="5A2A2305" w:rsidR="00E57B8B" w:rsidRDefault="00E57B8B" w:rsidP="00E57B8B">
      <w:pPr>
        <w:jc w:val="both"/>
      </w:pPr>
      <w:r w:rsidRPr="00E70F0B">
        <w:t xml:space="preserve">Table </w:t>
      </w:r>
      <w:r w:rsidR="001E09E5">
        <w:t>5</w:t>
      </w:r>
      <w:r w:rsidRPr="00E70F0B">
        <w:t>. Multi</w:t>
      </w:r>
      <w:r>
        <w:t>ple Linear</w:t>
      </w:r>
      <w:r w:rsidRPr="00E70F0B">
        <w:t xml:space="preserve"> </w:t>
      </w:r>
      <w:r>
        <w:t>R</w:t>
      </w:r>
      <w:r w:rsidRPr="00E70F0B">
        <w:t xml:space="preserve">egression </w:t>
      </w:r>
      <w:r>
        <w:t>Predicting APS Score</w:t>
      </w:r>
      <w:r w:rsidRPr="00E70F0B">
        <w:t xml:space="preserve"> among </w:t>
      </w:r>
      <w:r>
        <w:t>C</w:t>
      </w:r>
      <w:r w:rsidRPr="00E70F0B">
        <w:t xml:space="preserve">ollege </w:t>
      </w:r>
      <w:r>
        <w:t>S</w:t>
      </w:r>
      <w:r w:rsidRPr="00E70F0B">
        <w:t xml:space="preserve">tudents at a </w:t>
      </w:r>
      <w:r>
        <w:t>L</w:t>
      </w:r>
      <w:r w:rsidRPr="00E70F0B">
        <w:t>arge</w:t>
      </w:r>
      <w:r>
        <w:t>, P</w:t>
      </w:r>
      <w:r w:rsidRPr="00E70F0B">
        <w:t xml:space="preserve">ublic </w:t>
      </w:r>
      <w:r>
        <w:t>U</w:t>
      </w:r>
      <w:r w:rsidRPr="00E70F0B">
        <w:t>niversity in the Southeastern U</w:t>
      </w:r>
      <w:r>
        <w:t>.</w:t>
      </w:r>
      <w:r w:rsidRPr="00E70F0B">
        <w:t>S</w:t>
      </w:r>
      <w:r>
        <w:t>.</w:t>
      </w:r>
      <w:r w:rsidRPr="00E70F0B">
        <w:t>, 2019</w:t>
      </w:r>
      <w:r>
        <w:t>………………………………………………..4</w:t>
      </w:r>
      <w:r w:rsidR="005F686D">
        <w:t>8</w:t>
      </w:r>
    </w:p>
    <w:p w14:paraId="7DDD04B7" w14:textId="77777777" w:rsidR="00E57B8B" w:rsidRDefault="00E57B8B" w:rsidP="00E57B8B">
      <w:pPr>
        <w:jc w:val="both"/>
      </w:pPr>
    </w:p>
    <w:p w14:paraId="230AE52E" w14:textId="1D8E6B7B" w:rsidR="00E57B8B" w:rsidRDefault="00E57B8B" w:rsidP="00E57B8B">
      <w:pPr>
        <w:jc w:val="both"/>
      </w:pPr>
      <w:r w:rsidRPr="00E70F0B">
        <w:t xml:space="preserve">Table </w:t>
      </w:r>
      <w:r w:rsidR="001E09E5">
        <w:t>6</w:t>
      </w:r>
      <w:r w:rsidRPr="00E70F0B">
        <w:t xml:space="preserve">. </w:t>
      </w:r>
      <w:r>
        <w:t>Poisson Regression Predicting Number of Poor Physical and Mental Health Days</w:t>
      </w:r>
      <w:r w:rsidRPr="00E70F0B">
        <w:t xml:space="preserve"> among </w:t>
      </w:r>
      <w:r>
        <w:t>C</w:t>
      </w:r>
      <w:r w:rsidRPr="00E70F0B">
        <w:t xml:space="preserve">ollege </w:t>
      </w:r>
      <w:r>
        <w:t>S</w:t>
      </w:r>
      <w:r w:rsidRPr="00E70F0B">
        <w:t xml:space="preserve">tudents at a </w:t>
      </w:r>
      <w:r>
        <w:t>L</w:t>
      </w:r>
      <w:r w:rsidRPr="00E70F0B">
        <w:t>arge</w:t>
      </w:r>
      <w:r>
        <w:t>, P</w:t>
      </w:r>
      <w:r w:rsidRPr="00E70F0B">
        <w:t xml:space="preserve">ublic </w:t>
      </w:r>
      <w:r>
        <w:t>U</w:t>
      </w:r>
      <w:r w:rsidRPr="00E70F0B">
        <w:t>niversity in the Southeastern U</w:t>
      </w:r>
      <w:r>
        <w:t>.</w:t>
      </w:r>
      <w:r w:rsidRPr="00E70F0B">
        <w:t>S</w:t>
      </w:r>
      <w:r>
        <w:t>.</w:t>
      </w:r>
      <w:r w:rsidRPr="00E70F0B">
        <w:t>, 2019</w:t>
      </w:r>
      <w:r>
        <w:t>…………………..</w:t>
      </w:r>
      <w:r w:rsidR="005F686D">
        <w:t>50</w:t>
      </w:r>
    </w:p>
    <w:p w14:paraId="7406E38F" w14:textId="77777777" w:rsidR="00E57B8B" w:rsidRDefault="00E57B8B" w:rsidP="00E57B8B">
      <w:pPr>
        <w:jc w:val="both"/>
      </w:pPr>
    </w:p>
    <w:p w14:paraId="4754DA96" w14:textId="77777777" w:rsidR="00E57B8B" w:rsidRDefault="00E57B8B" w:rsidP="00E57B8B"/>
    <w:p w14:paraId="1D528D3A" w14:textId="77777777" w:rsidR="00E57B8B" w:rsidRDefault="00E57B8B" w:rsidP="00E57B8B"/>
    <w:p w14:paraId="0300B0A8" w14:textId="77777777" w:rsidR="00E57B8B" w:rsidRDefault="00E57B8B" w:rsidP="00E57B8B"/>
    <w:p w14:paraId="4C85D48D" w14:textId="77777777" w:rsidR="00E57B8B" w:rsidRDefault="00E57B8B" w:rsidP="00E57B8B"/>
    <w:p w14:paraId="453815EB" w14:textId="77777777" w:rsidR="00E57B8B" w:rsidRDefault="00E57B8B" w:rsidP="00E57B8B"/>
    <w:p w14:paraId="13ADAA0C" w14:textId="77777777" w:rsidR="00E57B8B" w:rsidRDefault="00E57B8B" w:rsidP="00E57B8B"/>
    <w:p w14:paraId="08614164" w14:textId="77777777" w:rsidR="00E57B8B" w:rsidRDefault="00E57B8B" w:rsidP="00E57B8B"/>
    <w:p w14:paraId="16164131" w14:textId="77777777" w:rsidR="00E57B8B" w:rsidRDefault="00E57B8B" w:rsidP="00E57B8B"/>
    <w:p w14:paraId="6ECFC08D" w14:textId="77777777" w:rsidR="00E57B8B" w:rsidRDefault="00E57B8B" w:rsidP="00E57B8B"/>
    <w:p w14:paraId="331AD390" w14:textId="77777777" w:rsidR="00E57B8B" w:rsidRDefault="00E57B8B" w:rsidP="00E57B8B"/>
    <w:p w14:paraId="27331C59" w14:textId="77777777" w:rsidR="00E57B8B" w:rsidRDefault="00E57B8B" w:rsidP="00E57B8B"/>
    <w:p w14:paraId="6ED33E6C" w14:textId="77777777" w:rsidR="00E57B8B" w:rsidRDefault="00E57B8B" w:rsidP="00E57B8B"/>
    <w:p w14:paraId="390EA900" w14:textId="77777777" w:rsidR="00E57B8B" w:rsidRDefault="00E57B8B" w:rsidP="00E57B8B"/>
    <w:p w14:paraId="027630E8" w14:textId="77777777" w:rsidR="00E57B8B" w:rsidRDefault="00E57B8B" w:rsidP="00E57B8B"/>
    <w:p w14:paraId="0B3EE7D6" w14:textId="77777777" w:rsidR="00E57B8B" w:rsidRDefault="00E57B8B" w:rsidP="00E57B8B"/>
    <w:p w14:paraId="0750AF06" w14:textId="77777777" w:rsidR="00E57B8B" w:rsidRDefault="00E57B8B" w:rsidP="00E57B8B"/>
    <w:p w14:paraId="3D573F14" w14:textId="77777777" w:rsidR="00E57B8B" w:rsidRDefault="00E57B8B" w:rsidP="00E57B8B"/>
    <w:p w14:paraId="571BBEE7" w14:textId="77777777" w:rsidR="00E57B8B" w:rsidRDefault="00E57B8B" w:rsidP="00E57B8B"/>
    <w:p w14:paraId="5E7798A8" w14:textId="77777777" w:rsidR="00E57B8B" w:rsidRDefault="00E57B8B" w:rsidP="00E57B8B"/>
    <w:p w14:paraId="2D283EB9" w14:textId="77777777" w:rsidR="00E57B8B" w:rsidRDefault="00E57B8B" w:rsidP="00E57B8B"/>
    <w:p w14:paraId="7BFB02F0" w14:textId="77777777" w:rsidR="00E57B8B" w:rsidRDefault="00E57B8B" w:rsidP="00E57B8B"/>
    <w:p w14:paraId="67ACB92E" w14:textId="77777777" w:rsidR="00E57B8B" w:rsidRDefault="00E57B8B" w:rsidP="00E57B8B"/>
    <w:p w14:paraId="68490D9F" w14:textId="77777777" w:rsidR="00E57B8B" w:rsidRDefault="00E57B8B" w:rsidP="00E57B8B"/>
    <w:p w14:paraId="559C8CE3" w14:textId="77777777" w:rsidR="00E57B8B" w:rsidRDefault="00E57B8B" w:rsidP="00E57B8B"/>
    <w:p w14:paraId="71D5D187" w14:textId="77777777" w:rsidR="00E57B8B" w:rsidRDefault="00E57B8B" w:rsidP="00E57B8B"/>
    <w:p w14:paraId="32D42BEB" w14:textId="77777777" w:rsidR="00E57B8B" w:rsidRDefault="00E57B8B" w:rsidP="00E57B8B">
      <w:pPr>
        <w:jc w:val="center"/>
      </w:pPr>
      <w:r w:rsidRPr="00503845">
        <w:rPr>
          <w:b/>
          <w:bCs/>
        </w:rPr>
        <w:lastRenderedPageBreak/>
        <w:t>LIST OF FIGURES</w:t>
      </w:r>
    </w:p>
    <w:p w14:paraId="10A5A43A" w14:textId="77777777" w:rsidR="00E57B8B" w:rsidRPr="00755C1A" w:rsidRDefault="00E57B8B" w:rsidP="00E57B8B"/>
    <w:p w14:paraId="3D99EDFB" w14:textId="77777777" w:rsidR="00E57B8B" w:rsidRDefault="00E57B8B" w:rsidP="00E57B8B">
      <w:pPr>
        <w:spacing w:line="480" w:lineRule="auto"/>
        <w:jc w:val="both"/>
      </w:pPr>
      <w:r>
        <w:t xml:space="preserve">Figure 1. </w:t>
      </w:r>
      <w:r w:rsidRPr="000E143E">
        <w:rPr>
          <w:rFonts w:cstheme="minorHAnsi"/>
        </w:rPr>
        <w:t>Reported Housing Security &amp; Insecurity by Question (n=2</w:t>
      </w:r>
      <w:r>
        <w:rPr>
          <w:rFonts w:cstheme="minorHAnsi"/>
        </w:rPr>
        <w:t>,</w:t>
      </w:r>
      <w:r w:rsidRPr="000E143E">
        <w:rPr>
          <w:rFonts w:cstheme="minorHAnsi"/>
        </w:rPr>
        <w:t>5</w:t>
      </w:r>
      <w:r>
        <w:rPr>
          <w:rFonts w:cstheme="minorHAnsi"/>
        </w:rPr>
        <w:t>14</w:t>
      </w:r>
      <w:r w:rsidRPr="000E143E">
        <w:rPr>
          <w:rFonts w:cstheme="minorHAnsi"/>
        </w:rPr>
        <w:t>), 2019</w:t>
      </w:r>
      <w:r>
        <w:rPr>
          <w:rFonts w:cstheme="minorHAnsi"/>
        </w:rPr>
        <w:t>………………33</w:t>
      </w:r>
    </w:p>
    <w:p w14:paraId="554B96C4" w14:textId="77777777" w:rsidR="00E57B8B" w:rsidRDefault="00E57B8B" w:rsidP="00E57B8B">
      <w:pPr>
        <w:jc w:val="both"/>
      </w:pPr>
      <w:r>
        <w:t>Figure 2. Reported Combinations of Food and Housing Security Status (Food Secure &amp; Housing Secure, Food Insecure &amp; Housing Secure, Food Secure &amp; Housing Insecure, and Food Insecure and Housing Insecure), (n=2,514), 2019………………………………………………………...34</w:t>
      </w:r>
    </w:p>
    <w:p w14:paraId="4FE3BC36" w14:textId="21A58445" w:rsidR="00E57B8B" w:rsidRDefault="00E57B8B" w:rsidP="00E57B8B">
      <w:pPr>
        <w:jc w:val="both"/>
      </w:pPr>
    </w:p>
    <w:p w14:paraId="6EB849BE" w14:textId="7BBE2067" w:rsidR="00E57B8B" w:rsidRDefault="00E57B8B" w:rsidP="00E57B8B">
      <w:pPr>
        <w:jc w:val="both"/>
      </w:pPr>
      <w:r>
        <w:t>Figure 3. Framework of Hypothesized Relationship between Variables………………………..4</w:t>
      </w:r>
      <w:r w:rsidR="002E73EC">
        <w:t>5</w:t>
      </w:r>
    </w:p>
    <w:p w14:paraId="462388FC" w14:textId="200E1714" w:rsidR="00BF6F70" w:rsidRDefault="00BF6F70" w:rsidP="00316489">
      <w:pPr>
        <w:spacing w:line="480" w:lineRule="auto"/>
        <w:sectPr w:rsidR="00BF6F70" w:rsidSect="002A3634">
          <w:footerReference w:type="even" r:id="rId8"/>
          <w:footerReference w:type="default" r:id="rId9"/>
          <w:pgSz w:w="12240" w:h="15840"/>
          <w:pgMar w:top="1440" w:right="1440" w:bottom="1440" w:left="1440" w:header="720" w:footer="720" w:gutter="0"/>
          <w:pgNumType w:fmt="lowerRoman" w:start="1"/>
          <w:cols w:space="720"/>
          <w:titlePg/>
          <w:docGrid w:linePitch="360"/>
        </w:sectPr>
      </w:pPr>
    </w:p>
    <w:p w14:paraId="1641CBB8" w14:textId="63603835" w:rsidR="001A55C9" w:rsidRPr="00891CC3" w:rsidRDefault="001A55C9" w:rsidP="00CD66AB">
      <w:pPr>
        <w:pStyle w:val="Heading1"/>
        <w:jc w:val="center"/>
        <w:rPr>
          <w:rFonts w:ascii="Times New Roman" w:hAnsi="Times New Roman" w:cs="Times New Roman"/>
          <w:b/>
          <w:bCs/>
          <w:color w:val="auto"/>
          <w:sz w:val="24"/>
          <w:szCs w:val="24"/>
        </w:rPr>
      </w:pPr>
      <w:bookmarkStart w:id="0" w:name="_Toc56718455"/>
      <w:r w:rsidRPr="00891CC3">
        <w:rPr>
          <w:rFonts w:ascii="Times New Roman" w:hAnsi="Times New Roman" w:cs="Times New Roman"/>
          <w:b/>
          <w:bCs/>
          <w:color w:val="auto"/>
          <w:sz w:val="24"/>
          <w:szCs w:val="24"/>
        </w:rPr>
        <w:lastRenderedPageBreak/>
        <w:t>CHAPTER 1:  LITERATURE REVIEW</w:t>
      </w:r>
      <w:bookmarkEnd w:id="0"/>
    </w:p>
    <w:p w14:paraId="753110A1" w14:textId="5AD6C0D3" w:rsidR="001A55C9" w:rsidRDefault="00200AF8" w:rsidP="009D60F9">
      <w:pPr>
        <w:pStyle w:val="Heading2"/>
        <w:rPr>
          <w:rFonts w:ascii="Times New Roman" w:hAnsi="Times New Roman" w:cs="Times New Roman"/>
          <w:b/>
          <w:bCs/>
          <w:color w:val="auto"/>
          <w:sz w:val="24"/>
          <w:szCs w:val="24"/>
        </w:rPr>
      </w:pPr>
      <w:bookmarkStart w:id="1" w:name="_Toc56718456"/>
      <w:r w:rsidRPr="00891CC3">
        <w:rPr>
          <w:rFonts w:ascii="Times New Roman" w:hAnsi="Times New Roman" w:cs="Times New Roman"/>
          <w:b/>
          <w:bCs/>
          <w:color w:val="auto"/>
          <w:sz w:val="24"/>
          <w:szCs w:val="24"/>
        </w:rPr>
        <w:t>I</w:t>
      </w:r>
      <w:r>
        <w:rPr>
          <w:rFonts w:ascii="Times New Roman" w:hAnsi="Times New Roman" w:cs="Times New Roman"/>
          <w:b/>
          <w:bCs/>
          <w:color w:val="auto"/>
          <w:sz w:val="24"/>
          <w:szCs w:val="24"/>
        </w:rPr>
        <w:t>ntroduction</w:t>
      </w:r>
      <w:bookmarkEnd w:id="1"/>
    </w:p>
    <w:p w14:paraId="28A5F430" w14:textId="77777777" w:rsidR="009D60F9" w:rsidRPr="009D60F9" w:rsidRDefault="009D60F9" w:rsidP="00891CC3"/>
    <w:p w14:paraId="7657F8EE" w14:textId="77777777" w:rsidR="001A55C9" w:rsidRPr="00430C0F" w:rsidRDefault="001A55C9" w:rsidP="001A55C9">
      <w:pPr>
        <w:spacing w:line="480" w:lineRule="auto"/>
        <w:ind w:firstLine="720"/>
      </w:pPr>
      <w:r>
        <w:t>Health</w:t>
      </w:r>
      <w:r w:rsidRPr="00430C0F">
        <w:t xml:space="preserve"> and nutrition has been shaped by hunger in households</w:t>
      </w:r>
      <w:r>
        <w:t xml:space="preserve"> in the U.S</w:t>
      </w:r>
      <w:r w:rsidRPr="00430C0F">
        <w:t>.</w:t>
      </w:r>
      <w:r w:rsidRPr="00430C0F">
        <w:fldChar w:fldCharType="begin" w:fldLock="1"/>
      </w:r>
      <w:r w:rsidRPr="00430C0F">
        <w:instrText>ADDIN CSL_CITATION {"citationItems":[{"id":"ITEM-1","itemData":{"id":"ITEM-1","issued":{"date-parts":[["0"]]},"title":"guide-measuring-household-food-security-revised-2000 @ www.fns.usda.gov","type":"article"},"uris":["http://www.mendeley.com/documents/?uuid=aefb1da0-c4aa-4d77-b190-6b70674d43a8"]}],"mendeley":{"formattedCitation":"&lt;sup&gt;1&lt;/sup&gt;","plainTextFormattedCitation":"1","previouslyFormattedCitation":"&lt;sup&gt;1&lt;/sup&gt;"},"properties":{"noteIndex":0},"schema":"https://github.com/citation-style-language/schema/raw/master/csl-citation.json"}</w:instrText>
      </w:r>
      <w:r w:rsidRPr="00430C0F">
        <w:fldChar w:fldCharType="separate"/>
      </w:r>
      <w:r w:rsidRPr="00430C0F">
        <w:rPr>
          <w:noProof/>
          <w:vertAlign w:val="superscript"/>
        </w:rPr>
        <w:t>1</w:t>
      </w:r>
      <w:r w:rsidRPr="00430C0F">
        <w:fldChar w:fldCharType="end"/>
      </w:r>
      <w:r w:rsidRPr="00430C0F">
        <w:t xml:space="preserve"> While nutrition assistance programs have worked to address extreme hunger, food insecurity </w:t>
      </w:r>
      <w:r>
        <w:t xml:space="preserve">(FI) </w:t>
      </w:r>
      <w:r w:rsidRPr="00430C0F">
        <w:t>is still a major issue afflicting members of the U.S. population.</w:t>
      </w:r>
      <w:r w:rsidRPr="00430C0F">
        <w:fldChar w:fldCharType="begin" w:fldLock="1"/>
      </w:r>
      <w:r w:rsidRPr="00430C0F">
        <w:instrText>ADDIN CSL_CITATION {"citationItems":[{"id":"ITEM-1","itemData":{"id":"ITEM-1","issued":{"date-parts":[["0"]]},"title":"guide-measuring-household-food-security-revised-2000 @ www.fns.usda.gov","type":"article"},"uris":["http://www.mendeley.com/documents/?uuid=aefb1da0-c4aa-4d77-b190-6b70674d43a8"]}],"mendeley":{"formattedCitation":"&lt;sup&gt;1&lt;/sup&gt;","plainTextFormattedCitation":"1","previouslyFormattedCitation":"&lt;sup&gt;1&lt;/sup&gt;"},"properties":{"noteIndex":0},"schema":"https://github.com/citation-style-language/schema/raw/master/csl-citation.json"}</w:instrText>
      </w:r>
      <w:r w:rsidRPr="00430C0F">
        <w:fldChar w:fldCharType="separate"/>
      </w:r>
      <w:r w:rsidRPr="00430C0F">
        <w:rPr>
          <w:noProof/>
          <w:vertAlign w:val="superscript"/>
        </w:rPr>
        <w:t>1</w:t>
      </w:r>
      <w:r w:rsidRPr="00430C0F">
        <w:fldChar w:fldCharType="end"/>
      </w:r>
      <w:r w:rsidRPr="00430C0F">
        <w:t xml:space="preserve"> </w:t>
      </w:r>
      <w:r w:rsidRPr="00430C0F">
        <w:rPr>
          <w:shd w:val="clear" w:color="auto" w:fill="FFFFFF"/>
        </w:rPr>
        <w:t xml:space="preserve">In 2017, the </w:t>
      </w:r>
      <w:r>
        <w:rPr>
          <w:shd w:val="clear" w:color="auto" w:fill="FFFFFF"/>
        </w:rPr>
        <w:t>U.S.</w:t>
      </w:r>
      <w:r w:rsidRPr="00430C0F">
        <w:rPr>
          <w:shd w:val="clear" w:color="auto" w:fill="FFFFFF"/>
        </w:rPr>
        <w:t xml:space="preserve"> Department of Agriculture (USDA) assessed the national household </w:t>
      </w:r>
      <w:r>
        <w:rPr>
          <w:shd w:val="clear" w:color="auto" w:fill="FFFFFF"/>
        </w:rPr>
        <w:t>FI</w:t>
      </w:r>
      <w:r w:rsidRPr="00430C0F">
        <w:rPr>
          <w:shd w:val="clear" w:color="auto" w:fill="FFFFFF"/>
        </w:rPr>
        <w:t xml:space="preserve"> rate to be 11.8%, with 4.5% of households experiencing very low food security.</w:t>
      </w:r>
      <w:r w:rsidRPr="00430C0F">
        <w:rPr>
          <w:shd w:val="clear" w:color="auto" w:fill="FFFFFF"/>
        </w:rPr>
        <w:fldChar w:fldCharType="begin" w:fldLock="1"/>
      </w:r>
      <w:r w:rsidRPr="00430C0F">
        <w:rPr>
          <w:shd w:val="clear" w:color="auto" w:fill="FFFFFF"/>
        </w:rPr>
        <w:instrText>ADDIN CSL_CITATION {"citationItems":[{"id":"ITEM-1","itemData":{"URL":"https://www.ers.usda.gov/topics/food-nutrition-assistance/food-security-in-the-us/","accessed":{"date-parts":[["2019","10","28"]]},"id":"ITEM-1","issued":{"date-parts":[["0"]]},"title":"USDA ERS - Food Security in the U.S.","type":"webpage"},"uris":["http://www.mendeley.com/documents/?uuid=add122e4-ba58-3859-83ef-dfec33935e85"]}],"mendeley":{"formattedCitation":"&lt;sup&gt;2&lt;/sup&gt;","plainTextFormattedCitation":"2","previouslyFormattedCitation":"&lt;sup&gt;2&lt;/sup&gt;"},"properties":{"noteIndex":0},"schema":"https://github.com/citation-style-language/schema/raw/master/csl-citation.json"}</w:instrText>
      </w:r>
      <w:r w:rsidRPr="00430C0F">
        <w:rPr>
          <w:shd w:val="clear" w:color="auto" w:fill="FFFFFF"/>
        </w:rPr>
        <w:fldChar w:fldCharType="separate"/>
      </w:r>
      <w:r w:rsidRPr="00430C0F">
        <w:rPr>
          <w:noProof/>
          <w:shd w:val="clear" w:color="auto" w:fill="FFFFFF"/>
          <w:vertAlign w:val="superscript"/>
        </w:rPr>
        <w:t>2</w:t>
      </w:r>
      <w:r w:rsidRPr="00430C0F">
        <w:rPr>
          <w:shd w:val="clear" w:color="auto" w:fill="FFFFFF"/>
        </w:rPr>
        <w:fldChar w:fldCharType="end"/>
      </w:r>
      <w:r w:rsidRPr="00430C0F">
        <w:rPr>
          <w:shd w:val="clear" w:color="auto" w:fill="FFFFFF"/>
        </w:rPr>
        <w:t xml:space="preserve"> In the same year, the average household </w:t>
      </w:r>
      <w:r>
        <w:rPr>
          <w:shd w:val="clear" w:color="auto" w:fill="FFFFFF"/>
        </w:rPr>
        <w:t>FI</w:t>
      </w:r>
      <w:r w:rsidRPr="00430C0F">
        <w:t xml:space="preserve"> rate</w:t>
      </w:r>
      <w:r w:rsidRPr="00430C0F">
        <w:rPr>
          <w:shd w:val="clear" w:color="auto" w:fill="FFFFFF"/>
        </w:rPr>
        <w:t xml:space="preserve"> for Tennessee was 13.9%, with 5.7% of households experiencing very low food security.</w:t>
      </w:r>
      <w:r w:rsidRPr="00430C0F">
        <w:rPr>
          <w:shd w:val="clear" w:color="auto" w:fill="FFFFFF"/>
        </w:rPr>
        <w:fldChar w:fldCharType="begin" w:fldLock="1"/>
      </w:r>
      <w:r w:rsidRPr="00430C0F">
        <w:rPr>
          <w:shd w:val="clear" w:color="auto" w:fill="FFFFFF"/>
        </w:rPr>
        <w:instrText>ADDIN CSL_CITATION {"citationItems":[{"id":"ITEM-1","itemData":{"URL":"https://www.ers.usda.gov/topics/food-nutrition-assistance/food-security-in-the-us/key-statistics-graphics.aspx","accessed":{"date-parts":[["2019","10","30"]]},"id":"ITEM-1","issued":{"date-parts":[["0"]]},"title":"USDA ERS - Key Statistics &amp; Graphics","type":"webpage"},"uris":["http://www.mendeley.com/documents/?uuid=9125c389-8b8e-3142-b12f-c8696e11aaf9"]}],"mendeley":{"formattedCitation":"&lt;sup&gt;3&lt;/sup&gt;","plainTextFormattedCitation":"3","previouslyFormattedCitation":"&lt;sup&gt;3&lt;/sup&gt;"},"properties":{"noteIndex":0},"schema":"https://github.com/citation-style-language/schema/raw/master/csl-citation.json"}</w:instrText>
      </w:r>
      <w:r w:rsidRPr="00430C0F">
        <w:rPr>
          <w:shd w:val="clear" w:color="auto" w:fill="FFFFFF"/>
        </w:rPr>
        <w:fldChar w:fldCharType="separate"/>
      </w:r>
      <w:r w:rsidRPr="00430C0F">
        <w:rPr>
          <w:noProof/>
          <w:shd w:val="clear" w:color="auto" w:fill="FFFFFF"/>
          <w:vertAlign w:val="superscript"/>
        </w:rPr>
        <w:t>3</w:t>
      </w:r>
      <w:r w:rsidRPr="00430C0F">
        <w:rPr>
          <w:shd w:val="clear" w:color="auto" w:fill="FFFFFF"/>
        </w:rPr>
        <w:fldChar w:fldCharType="end"/>
      </w:r>
      <w:r w:rsidRPr="00430C0F">
        <w:rPr>
          <w:shd w:val="clear" w:color="auto" w:fill="FFFFFF"/>
        </w:rPr>
        <w:t xml:space="preserve"> </w:t>
      </w:r>
      <w:r w:rsidRPr="00430C0F">
        <w:t>According to the nation’s largest domestic hunger-relief organization, Feeding America, an estimated one in eight Americans were food insecure in 2017, equating to 40 million Americans, including more than 12 million children.</w:t>
      </w:r>
      <w:r w:rsidRPr="00430C0F">
        <w:fldChar w:fldCharType="begin" w:fldLock="1"/>
      </w:r>
      <w:r w:rsidRPr="00430C0F">
        <w:instrText>ADDIN CSL_CITATION {"citationItems":[{"id":"ITEM-1","itemData":{"URL":"https://hungerandhealth.feedingamerica.org/understand-food-insecurity/","accessed":{"date-parts":[["2019","10","30"]]},"id":"ITEM-1","issued":{"date-parts":[["0"]]},"title":"What Is Food Insecurity in America? | Hunger and Health","type":"webpage"},"uris":["http://www.mendeley.com/documents/?uuid=6a8c4223-dd98-3473-84f0-20a404da1326"]}],"mendeley":{"formattedCitation":"&lt;sup&gt;4&lt;/sup&gt;","plainTextFormattedCitation":"4","previouslyFormattedCitation":"&lt;sup&gt;4&lt;/sup&gt;"},"properties":{"noteIndex":0},"schema":"https://github.com/citation-style-language/schema/raw/master/csl-citation.json"}</w:instrText>
      </w:r>
      <w:r w:rsidRPr="00430C0F">
        <w:fldChar w:fldCharType="separate"/>
      </w:r>
      <w:r w:rsidRPr="00430C0F">
        <w:rPr>
          <w:noProof/>
          <w:vertAlign w:val="superscript"/>
        </w:rPr>
        <w:t>4</w:t>
      </w:r>
      <w:r w:rsidRPr="00430C0F">
        <w:fldChar w:fldCharType="end"/>
      </w:r>
      <w:r w:rsidRPr="00430C0F">
        <w:t xml:space="preserve"> The Hunger in America study, conducted by Feeding America, reflects the demographics of those using food assistance through charit</w:t>
      </w:r>
      <w:r>
        <w:t>able organizations</w:t>
      </w:r>
      <w:r w:rsidRPr="00430C0F">
        <w:t xml:space="preserve">. This study specifically examined </w:t>
      </w:r>
      <w:r>
        <w:t>FI</w:t>
      </w:r>
      <w:r w:rsidRPr="00430C0F">
        <w:t xml:space="preserve"> in certain population groups such as seniors, children, rural communities, and select racial and ethnic minority households,</w:t>
      </w:r>
      <w:r w:rsidRPr="00430C0F">
        <w:fldChar w:fldCharType="begin" w:fldLock="1"/>
      </w:r>
      <w:r w:rsidRPr="00430C0F">
        <w:instrText>ADDIN CSL_CITATION {"citationItems":[{"id":"ITEM-1","itemData":{"URL":"https://www.feedingamerica.org/hunger-in-america","accessed":{"date-parts":[["2019","10","30"]]},"id":"ITEM-1","issued":{"date-parts":[["0"]]},"title":"Hunger in America | Feeding America","type":"webpage"},"uris":["http://www.mendeley.com/documents/?uuid=a799d190-d20e-3a44-b62d-67d4b477d29c"]}],"mendeley":{"formattedCitation":"&lt;sup&gt;5&lt;/sup&gt;","plainTextFormattedCitation":"5","previouslyFormattedCitation":"&lt;sup&gt;5&lt;/sup&gt;"},"properties":{"noteIndex":0},"schema":"https://github.com/citation-style-language/schema/raw/master/csl-citation.json"}</w:instrText>
      </w:r>
      <w:r w:rsidRPr="00430C0F">
        <w:fldChar w:fldCharType="separate"/>
      </w:r>
      <w:r w:rsidRPr="00430C0F">
        <w:rPr>
          <w:noProof/>
          <w:vertAlign w:val="superscript"/>
        </w:rPr>
        <w:t>5</w:t>
      </w:r>
      <w:r w:rsidRPr="00430C0F">
        <w:fldChar w:fldCharType="end"/>
      </w:r>
      <w:r w:rsidRPr="00430C0F">
        <w:t xml:space="preserve"> but has not traditionally included college students as a population of interest. </w:t>
      </w:r>
      <w:r>
        <w:t xml:space="preserve">Recent studies have indicated </w:t>
      </w:r>
      <w:r w:rsidRPr="00430C0F">
        <w:t xml:space="preserve">high rates of </w:t>
      </w:r>
      <w:r>
        <w:t>FI</w:t>
      </w:r>
      <w:r w:rsidRPr="00430C0F">
        <w:t xml:space="preserve"> among college students</w:t>
      </w:r>
      <w:r>
        <w:t>;</w:t>
      </w:r>
      <w:r w:rsidRPr="00430C0F">
        <w:fldChar w:fldCharType="begin" w:fldLock="1"/>
      </w:r>
      <w:r w:rsidRPr="00430C0F">
        <w:instrText>ADDIN CSL_CITATION {"citationItems":[{"id":"ITEM-1","itemData":{"DOI":"10.1016/j.jand.2017.05.022","ISSN":"22122672","abstract":"Background Numerous international studies have examined cross-sectional correlates of food insecurity (FI) among postsecondary education students. Research is needed to synthesize the findings of this work to support vulnerable students. Objective To systematically review peer-reviewed and gray literature to assess the prevalence of FI on postsecondary education institutions, as well as factors related to FI among students and suggested/practiced solutions. Design Systematic literature review. Medline, Web of Science, and PsycINFO databases were searched for peer-reviewed literature for FI research; a Google search (Google Inc) was conducted to obtain gray literature on FI among postsecondary education students. Participants/setting Undergraduate and graduate students at postsecondary institutions of higher education. Main outcome measures Measures included prevalence of FI; sociodemographic, health, and academic factors related to FI; and solutions to address FI on postsecondary institutions. Results Seventeen peer-reviewed studies and 41 sources of gray literature were identified (out of 11,476 titles). All studies were cross-sectional. Rates of FI were high among students, with average rates across the gray and peer-reviewed literature of 35% and 42%, respectively. FI was consistently associated with financial independence, poor health, and adverse academic outcomes. Suggested solutions to address food security among postsecondary institutions addressed all areas of the socioecologic model, but the solutions most practiced included those in the intrapersonal, interpersonal, and institutional levels. Conclusions FI is a major public health problem among postsecondary education students. Studies are needed to assess the long-term influence of FI among this vulnerable population. More research is needed on the effectiveness of FI interventions.","author":[{"dropping-particle":"","family":"Bruening","given":"Meg","non-dropping-particle":"","parse-names":false,"suffix":""},{"dropping-particle":"","family":"Argo","given":"Katy","non-dropping-particle":"","parse-names":false,"suffix":""},{"dropping-particle":"","family":"Payne-Sturges","given":"Devon","non-dropping-particle":"","parse-names":false,"suffix":""},{"dropping-particle":"","family":"Laska","given":"Melissa N.","non-dropping-particle":"","parse-names":false,"suffix":""}],"container-title":"Journal of the Academy of Nutrition and Dietetics","id":"ITEM-1","issue":"11","issued":{"date-parts":[["2017","11","1"]]},"page":"1767-1791","publisher":"Elsevier B.V.","title":"The Struggle Is Real: A Systematic Review of Food Insecurity on Postsecondary Education Campuses","type":"article-journal","volume":"117"},"uris":["http://www.mendeley.com/documents/?uuid=00f22ead-3bf2-3ebb-9390-fe2fb9474d5a"]},{"id":"ITEM-2","itemData":{"DOI":"10.1080/19320248.2018.1484316","ISSN":"19320256","abstract":"Accumulating evidence suggests that food insecurity in US colleges and universities is higher than in US households, making this a new public health priority. We conducted a systematic review of food insecurity among US students attending higher education institutions. A total of eight studies met inclusion criteria, representing data from 52,085 students. Unweighted mean food insecurity prevalence among this sample was 41.4% (SD = 12.2), significantly higher than the 13% reported for US national households in 2015. Higher education institutions must critically examine the problem of food insecurity and take creative policy and programmatic steps to mitigate its consequences. Short-term emergency solutions, such as food pantries, may be useful, but upstream solutions to address basic needs are imperative.","author":[{"dropping-particle":"","family":"Nazmi","given":"Aydin","non-dropping-particle":"","parse-names":false,"suffix":""},{"dropping-particle":"","family":"Martinez","given":"Suzanna","non-dropping-particle":"","parse-names":false,"suffix":""},{"dropping-particle":"","family":"Byrd","given":"Ajani","non-dropping-particle":"","parse-names":false,"suffix":""},{"dropping-particle":"","family":"Robinson","given":"Derrick","non-dropping-particle":"","parse-names":false,"suffix":""},{"dropping-particle":"","family":"Bianco","given":"Stephanie","non-dropping-particle":"","parse-names":false,"suffix":""},{"dropping-particle":"","family":"Maguire","given":"Jennifer","non-dropping-particle":"","parse-names":false,"suffix":""},{"dropping-particle":"","family":"Crutchfield","given":"Rashida M.","non-dropping-particle":"","parse-names":false,"suffix":""},{"dropping-particle":"","family":"Condron","given":"Kelly","non-dropping-particle":"","parse-names":false,"suffix":""},{"dropping-particle":"","family":"Ritchie","given":"Lorrene","non-dropping-particle":"","parse-names":false,"suffix":""}],"container-title":"Journal of Hunger and Environmental Nutrition","id":"ITEM-2","issued":{"date-parts":[["2018","9","3"]]},"page":"1-16","publisher":"Taylor and Francis Inc.","title":"A systematic review of food insecurity among US students in higher education","type":"article-journal"},"uris":["http://www.mendeley.com/documents/?uuid=6d3dae13-90b6-33d5-9c67-89cd5ecb0e31"]}],"mendeley":{"formattedCitation":"&lt;sup&gt;6,7&lt;/sup&gt;","plainTextFormattedCitation":"6,7","previouslyFormattedCitation":"&lt;sup&gt;6,7&lt;/sup&gt;"},"properties":{"noteIndex":0},"schema":"https://github.com/citation-style-language/schema/raw/master/csl-citation.json"}</w:instrText>
      </w:r>
      <w:r w:rsidRPr="00430C0F">
        <w:fldChar w:fldCharType="separate"/>
      </w:r>
      <w:r w:rsidRPr="00430C0F">
        <w:rPr>
          <w:noProof/>
          <w:vertAlign w:val="superscript"/>
        </w:rPr>
        <w:t>6,7</w:t>
      </w:r>
      <w:r w:rsidRPr="00430C0F">
        <w:fldChar w:fldCharType="end"/>
      </w:r>
      <w:r>
        <w:t xml:space="preserve"> thus,</w:t>
      </w:r>
      <w:r w:rsidRPr="00430C0F">
        <w:t xml:space="preserve"> more research is needed to understand the issues surrounding </w:t>
      </w:r>
      <w:r>
        <w:t>FI</w:t>
      </w:r>
      <w:r w:rsidRPr="00430C0F">
        <w:t xml:space="preserve"> in this population.</w:t>
      </w:r>
    </w:p>
    <w:p w14:paraId="27F5B9D3" w14:textId="77777777" w:rsidR="001A55C9" w:rsidRPr="00430C0F" w:rsidRDefault="001A55C9" w:rsidP="001A55C9">
      <w:pPr>
        <w:spacing w:line="480" w:lineRule="auto"/>
        <w:ind w:firstLine="720"/>
      </w:pPr>
      <w:r>
        <w:t>Another basic need includes having safe and affordable housing. Housing</w:t>
      </w:r>
      <w:r w:rsidRPr="00430C0F">
        <w:t xml:space="preserve"> prices have continued to rise since the mid-1980’s, making housing payments increasingly difficult for low-income households.</w:t>
      </w:r>
      <w:r w:rsidRPr="00430C0F">
        <w:fldChar w:fldCharType="begin" w:fldLock="1"/>
      </w:r>
      <w:r w:rsidRPr="00430C0F">
        <w:instrText>ADDIN CSL_CITATION {"citationItems":[{"id":"ITEM-1","itemData":{"URL":"https://endhomelessness.org/homelessness-in-america/what-causes-homelessness/housing/","accessed":{"date-parts":[["2019","10","28"]]},"id":"ITEM-1","issued":{"date-parts":[["0"]]},"title":"Housing - National Alliance to End Homelessness","type":"webpage"},"uris":["http://www.mendeley.com/documents/?uuid=951e6a66-3c0d-319f-921e-3f0993db6990"]}],"mendeley":{"formattedCitation":"&lt;sup&gt;8&lt;/sup&gt;","plainTextFormattedCitation":"8","previouslyFormattedCitation":"&lt;sup&gt;8&lt;/sup&gt;"},"properties":{"noteIndex":0},"schema":"https://github.com/citation-style-language/schema/raw/master/csl-citation.json"}</w:instrText>
      </w:r>
      <w:r w:rsidRPr="00430C0F">
        <w:fldChar w:fldCharType="separate"/>
      </w:r>
      <w:r w:rsidRPr="00430C0F">
        <w:rPr>
          <w:noProof/>
          <w:vertAlign w:val="superscript"/>
        </w:rPr>
        <w:t>8</w:t>
      </w:r>
      <w:r w:rsidRPr="00430C0F">
        <w:fldChar w:fldCharType="end"/>
      </w:r>
      <w:r w:rsidRPr="00430C0F">
        <w:t xml:space="preserve"> According to the National Alliance to End Homelessness, 7.8 million low-income households pay 50% or more of their income towards housing, increasing their risk for housing insecurity</w:t>
      </w:r>
      <w:r>
        <w:t xml:space="preserve"> (HI)</w:t>
      </w:r>
      <w:r w:rsidRPr="00430C0F">
        <w:t xml:space="preserve"> and homelessness.</w:t>
      </w:r>
      <w:r w:rsidRPr="00430C0F">
        <w:fldChar w:fldCharType="begin" w:fldLock="1"/>
      </w:r>
      <w:r w:rsidRPr="00430C0F">
        <w:instrText>ADDIN CSL_CITATION {"citationItems":[{"id":"ITEM-1","itemData":{"URL":"https://endhomelessness.org/homelessness-in-america/what-causes-homelessness/housing/","accessed":{"date-parts":[["2019","10","28"]]},"id":"ITEM-1","issued":{"date-parts":[["0"]]},"title":"Housing - National Alliance to End Homelessness","type":"webpage"},"uris":["http://www.mendeley.com/documents/?uuid=951e6a66-3c0d-319f-921e-3f0993db6990"]}],"mendeley":{"formattedCitation":"&lt;sup&gt;8&lt;/sup&gt;","plainTextFormattedCitation":"8","previouslyFormattedCitation":"&lt;sup&gt;8&lt;/sup&gt;"},"properties":{"noteIndex":0},"schema":"https://github.com/citation-style-language/schema/raw/master/csl-citation.json"}</w:instrText>
      </w:r>
      <w:r w:rsidRPr="00430C0F">
        <w:fldChar w:fldCharType="separate"/>
      </w:r>
      <w:r w:rsidRPr="00430C0F">
        <w:rPr>
          <w:noProof/>
          <w:vertAlign w:val="superscript"/>
        </w:rPr>
        <w:t>8</w:t>
      </w:r>
      <w:r w:rsidRPr="00430C0F">
        <w:fldChar w:fldCharType="end"/>
      </w:r>
      <w:r w:rsidRPr="00430C0F">
        <w:t xml:space="preserve"> While most </w:t>
      </w:r>
      <w:r>
        <w:t>HI</w:t>
      </w:r>
      <w:r w:rsidRPr="00430C0F">
        <w:t xml:space="preserve"> is caused by lack of financial </w:t>
      </w:r>
      <w:r w:rsidRPr="00430C0F">
        <w:lastRenderedPageBreak/>
        <w:t>resources to pay housing costs, this could be caused by various reasons related to a lack of jobs in the area, being underpaid, a lack of education, poor health or a disability, or a criminal record.</w:t>
      </w:r>
      <w:r w:rsidRPr="00430C0F">
        <w:fldChar w:fldCharType="begin" w:fldLock="1"/>
      </w:r>
      <w:r w:rsidRPr="00430C0F">
        <w:instrText>ADDIN CSL_CITATION {"citationItems":[{"id":"ITEM-1","itemData":{"URL":"https://reports.nlihc.org/gap","accessed":{"date-parts":[["2019","10","28"]]},"id":"ITEM-1","issued":{"date-parts":[["0"]]},"title":"The Gap | National Low Income Housing Coalition","type":"webpage"},"uris":["http://www.mendeley.com/documents/?uuid=2900f24d-176c-3665-85a4-6f77f9f42499"]}],"mendeley":{"formattedCitation":"&lt;sup&gt;9&lt;/sup&gt;","plainTextFormattedCitation":"9","previouslyFormattedCitation":"&lt;sup&gt;9&lt;/sup&gt;"},"properties":{"noteIndex":0},"schema":"https://github.com/citation-style-language/schema/raw/master/csl-citation.json"}</w:instrText>
      </w:r>
      <w:r w:rsidRPr="00430C0F">
        <w:fldChar w:fldCharType="separate"/>
      </w:r>
      <w:r w:rsidRPr="00430C0F">
        <w:rPr>
          <w:noProof/>
          <w:vertAlign w:val="superscript"/>
        </w:rPr>
        <w:t>9</w:t>
      </w:r>
      <w:r w:rsidRPr="00430C0F">
        <w:fldChar w:fldCharType="end"/>
      </w:r>
      <w:r w:rsidRPr="00430C0F">
        <w:t xml:space="preserve"> </w:t>
      </w:r>
    </w:p>
    <w:p w14:paraId="18E694C5" w14:textId="564D137E" w:rsidR="001A55C9" w:rsidRPr="00252054" w:rsidRDefault="001A55C9" w:rsidP="001A55C9">
      <w:pPr>
        <w:spacing w:line="480" w:lineRule="auto"/>
        <w:ind w:firstLine="720"/>
      </w:pPr>
      <w:r w:rsidRPr="00430C0F">
        <w:t xml:space="preserve">In 2018, 552,830 </w:t>
      </w:r>
      <w:r>
        <w:t xml:space="preserve">people out of the U.S. population </w:t>
      </w:r>
      <w:r w:rsidRPr="00430C0F">
        <w:t>experienced homelessness on at least one occasion, with homelessness rates based on point-in-time counts and comparisons to state, county, and city population data from the Census Bureau’s Population Estimates Program. The homeless population includes families with children (33%) and individuals (67%), which is further categorized into youth under the age of 25 (7%), veterans (7%) and chronically homeless individuals (18%).</w:t>
      </w:r>
      <w:r w:rsidRPr="00430C0F">
        <w:fldChar w:fldCharType="begin" w:fldLock="1"/>
      </w:r>
      <w:r w:rsidRPr="00430C0F">
        <w:instrText>ADDIN CSL_CITATION {"citationItems":[{"id":"ITEM-1","itemData":{"URL":"https://endhomelessness.org/homelessness-in-america/homelessness-statistics/state-of-homelessness-report/","abstract":"The State of Homelessness in America charts progress in ending homelessness in the United States. Using the most recently available national data, it is intended to serve as a reference for policymakers, journalists, advocates, and the public on trends in homelessness, homeless assistance, and at-risk populations at the national and state levels.","accessed":{"date-parts":[["2019","10","29"]]},"author":[{"dropping-particle":"","family":"National Alliance to End Homelessness","given":"","non-dropping-particle":"","parse-names":false,"suffix":""}],"container-title":"Webpage","id":"ITEM-1","issued":{"date-parts":[["2018"]]},"page":"1","title":"State of Homelessness - National Alliance to End Homelessness","type":"webpage"},"uris":["http://www.mendeley.com/documents/?uuid=ef7133d3-31d7-38cf-ae1d-48075872220b"]}],"mendeley":{"formattedCitation":"&lt;sup&gt;10&lt;/sup&gt;","plainTextFormattedCitation":"10","previouslyFormattedCitation":"&lt;sup&gt;10&lt;/sup&gt;"},"properties":{"noteIndex":0},"schema":"https://github.com/citation-style-language/schema/raw/master/csl-citation.json"}</w:instrText>
      </w:r>
      <w:r w:rsidRPr="00430C0F">
        <w:fldChar w:fldCharType="separate"/>
      </w:r>
      <w:r w:rsidRPr="00430C0F">
        <w:rPr>
          <w:noProof/>
          <w:vertAlign w:val="superscript"/>
        </w:rPr>
        <w:t>10</w:t>
      </w:r>
      <w:r w:rsidRPr="00430C0F">
        <w:fldChar w:fldCharType="end"/>
      </w:r>
      <w:r w:rsidRPr="00430C0F">
        <w:t xml:space="preserve"> Eighty-nine percent of homeless youth were between the ages 18-24</w:t>
      </w:r>
      <w:r>
        <w:t xml:space="preserve"> years</w:t>
      </w:r>
      <w:r w:rsidRPr="00430C0F">
        <w:t>.</w:t>
      </w:r>
      <w:r w:rsidRPr="00430C0F">
        <w:fldChar w:fldCharType="begin" w:fldLock="1"/>
      </w:r>
      <w:r w:rsidRPr="00430C0F">
        <w:instrText>ADDIN CSL_CITATION {"citationItems":[{"id":"ITEM-1","itemData":{"URL":"https://endhomelessness.org/homelessness-in-america/who-experiences-homelessness/youth/","accessed":{"date-parts":[["2019","10","28"]]},"id":"ITEM-1","issued":{"date-parts":[["0"]]},"title":"Youth and Young Adults - National Alliance to End Homelessness","type":"webpage"},"uris":["http://www.mendeley.com/documents/?uuid=8412a2d2-fa48-37c2-8431-9e24ff355162"]}],"mendeley":{"formattedCitation":"&lt;sup&gt;11&lt;/sup&gt;","plainTextFormattedCitation":"11","previouslyFormattedCitation":"&lt;sup&gt;11&lt;/sup&gt;"},"properties":{"noteIndex":0},"schema":"https://github.com/citation-style-language/schema/raw/master/csl-citation.json"}</w:instrText>
      </w:r>
      <w:r w:rsidRPr="00430C0F">
        <w:fldChar w:fldCharType="separate"/>
      </w:r>
      <w:r w:rsidRPr="00430C0F">
        <w:rPr>
          <w:noProof/>
          <w:vertAlign w:val="superscript"/>
        </w:rPr>
        <w:t>11</w:t>
      </w:r>
      <w:r w:rsidRPr="00430C0F">
        <w:fldChar w:fldCharType="end"/>
      </w:r>
      <w:r w:rsidRPr="00430C0F">
        <w:t xml:space="preserve"> Youth experiencing homelessness are more likely to have been involved in foster care or the child welfare system, identify as LGBTQ</w:t>
      </w:r>
      <w:r w:rsidR="00F830F1">
        <w:t>+</w:t>
      </w:r>
      <w:r w:rsidRPr="00430C0F">
        <w:t>, and</w:t>
      </w:r>
      <w:r>
        <w:t>/or</w:t>
      </w:r>
      <w:r w:rsidRPr="00430C0F">
        <w:t xml:space="preserve"> to be a youth of color.</w:t>
      </w:r>
      <w:r w:rsidRPr="00430C0F">
        <w:fldChar w:fldCharType="begin" w:fldLock="1"/>
      </w:r>
      <w:r w:rsidRPr="00430C0F">
        <w:instrText>ADDIN CSL_CITATION {"citationItems":[{"id":"ITEM-1","itemData":{"URL":"https://endhomelessness.org/homelessness-in-america/who-experiences-homelessness/youth/","accessed":{"date-parts":[["2019","10","28"]]},"id":"ITEM-1","issued":{"date-parts":[["0"]]},"title":"Youth and Young Adults - National Alliance to End Homelessness","type":"webpage"},"uris":["http://www.mendeley.com/documents/?uuid=8412a2d2-fa48-37c2-8431-9e24ff355162"]}],"mendeley":{"formattedCitation":"&lt;sup&gt;11&lt;/sup&gt;","plainTextFormattedCitation":"11","previouslyFormattedCitation":"&lt;sup&gt;11&lt;/sup&gt;"},"properties":{"noteIndex":0},"schema":"https://github.com/citation-style-language/schema/raw/master/csl-citation.json"}</w:instrText>
      </w:r>
      <w:r w:rsidRPr="00430C0F">
        <w:fldChar w:fldCharType="separate"/>
      </w:r>
      <w:r w:rsidRPr="00430C0F">
        <w:rPr>
          <w:noProof/>
          <w:vertAlign w:val="superscript"/>
        </w:rPr>
        <w:t>11</w:t>
      </w:r>
      <w:r w:rsidRPr="00430C0F">
        <w:fldChar w:fldCharType="end"/>
      </w:r>
      <w:r w:rsidRPr="00430C0F">
        <w:t xml:space="preserve"> Th</w:t>
      </w:r>
      <w:r>
        <w:t>ese</w:t>
      </w:r>
      <w:r w:rsidRPr="00430C0F">
        <w:t xml:space="preserve"> data </w:t>
      </w:r>
      <w:r>
        <w:t>are</w:t>
      </w:r>
      <w:r w:rsidRPr="00430C0F">
        <w:t xml:space="preserve"> collected by communities as a point-in-time count, which is mandated by the U.S. Department of Housing and Urban Development (HUD). To conduct point-in-time counts, on one designated night, all homelessness shelters or assistance programs count the number of individuals using that organization’s facilities or assistance and provide a headcount to estimate the rate of homelessness. While this is a standard way of measuring homelessness, it could significantly undercount the number of youth experiencing homelessness because unsheltered youth may not be counted if </w:t>
      </w:r>
      <w:r>
        <w:t>they</w:t>
      </w:r>
      <w:r w:rsidRPr="00430C0F">
        <w:t xml:space="preserve"> do not visit a shelter</w:t>
      </w:r>
      <w:r>
        <w:t>s</w:t>
      </w:r>
      <w:r w:rsidRPr="00430C0F">
        <w:t xml:space="preserve"> or areas where homeless population</w:t>
      </w:r>
      <w:r>
        <w:t>s</w:t>
      </w:r>
      <w:r w:rsidRPr="00430C0F">
        <w:t xml:space="preserve"> gather.</w:t>
      </w:r>
      <w:r w:rsidRPr="00430C0F">
        <w:fldChar w:fldCharType="begin" w:fldLock="1"/>
      </w:r>
      <w:r w:rsidRPr="00430C0F">
        <w:instrText>ADDIN CSL_CITATION {"citationItems":[{"id":"ITEM-1","itemData":{"URL":"https://endhomelessness.org/homelessness-in-america/who-experiences-homelessness/youth/","accessed":{"date-parts":[["2019","10","28"]]},"id":"ITEM-1","issued":{"date-parts":[["0"]]},"title":"Youth and Young Adults - National Alliance to End Homelessness","type":"webpage"},"uris":["http://www.mendeley.com/documents/?uuid=8412a2d2-fa48-37c2-8431-9e24ff355162"]},{"id":"ITEM-2","itemData":{"author":[{"dropping-particle":"","family":"U.S. Department of Housing and Urban Development","given":"","non-dropping-particle":"","parse-names":false,"suffix":""}],"id":"ITEM-2","issued":{"date-parts":[["2014"]]},"title":"Point-in-Time Count Methodology Guide","type":"report"},"uris":["http://www.mendeley.com/documents/?uuid=c1431993-689e-3635-9465-7b2b09ca8b35"]}],"mendeley":{"formattedCitation":"&lt;sup&gt;11,12&lt;/sup&gt;","plainTextFormattedCitation":"11,12","previouslyFormattedCitation":"&lt;sup&gt;11,12&lt;/sup&gt;"},"properties":{"noteIndex":0},"schema":"https://github.com/citation-style-language/schema/raw/master/csl-citation.json"}</w:instrText>
      </w:r>
      <w:r w:rsidRPr="00430C0F">
        <w:fldChar w:fldCharType="separate"/>
      </w:r>
      <w:r w:rsidRPr="00430C0F">
        <w:rPr>
          <w:noProof/>
          <w:vertAlign w:val="superscript"/>
        </w:rPr>
        <w:t>11,12</w:t>
      </w:r>
      <w:r w:rsidRPr="00430C0F">
        <w:fldChar w:fldCharType="end"/>
      </w:r>
      <w:r w:rsidRPr="00430C0F">
        <w:t xml:space="preserve"> While it is difficult to accurately assess youth homelessness, college and university campuses have recently begun research in this area. Initial studies have shown that basic needs insecurity</w:t>
      </w:r>
      <w:r>
        <w:t xml:space="preserve"> (BNI)</w:t>
      </w:r>
      <w:r w:rsidRPr="00430C0F">
        <w:t xml:space="preserve">, which specifically includes </w:t>
      </w:r>
      <w:r>
        <w:t>FI</w:t>
      </w:r>
      <w:r w:rsidRPr="00430C0F">
        <w:t xml:space="preserve"> and </w:t>
      </w:r>
      <w:r>
        <w:t>HI</w:t>
      </w:r>
      <w:r w:rsidRPr="00430C0F">
        <w:t xml:space="preserve">, </w:t>
      </w:r>
      <w:r>
        <w:t>is</w:t>
      </w:r>
      <w:r w:rsidRPr="00430C0F">
        <w:t xml:space="preserve"> prevalent across college and university campuses.</w:t>
      </w:r>
      <w:r w:rsidRPr="00430C0F">
        <w:fldChar w:fldCharType="begin" w:fldLock="1"/>
      </w:r>
      <w:r w:rsidRPr="00430C0F">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430C0F">
        <w:fldChar w:fldCharType="separate"/>
      </w:r>
      <w:r w:rsidRPr="00430C0F">
        <w:rPr>
          <w:noProof/>
          <w:vertAlign w:val="superscript"/>
        </w:rPr>
        <w:t>13</w:t>
      </w:r>
      <w:r w:rsidRPr="00430C0F">
        <w:fldChar w:fldCharType="end"/>
      </w:r>
      <w:r w:rsidRPr="00430C0F">
        <w:t xml:space="preserve"> A nation</w:t>
      </w:r>
      <w:r>
        <w:t>-wide grey literature</w:t>
      </w:r>
      <w:r w:rsidRPr="00430C0F">
        <w:t xml:space="preserve"> report assessed </w:t>
      </w:r>
      <w:r>
        <w:t>BNI</w:t>
      </w:r>
      <w:r w:rsidRPr="00430C0F">
        <w:t xml:space="preserve"> at both two- and four-year institutions with both types of institutions reporting high rates of </w:t>
      </w:r>
      <w:r>
        <w:t>BNI</w:t>
      </w:r>
      <w:r w:rsidRPr="00430C0F">
        <w:t xml:space="preserve">. Two-year institutions reported rates of </w:t>
      </w:r>
      <w:r>
        <w:t>FI</w:t>
      </w:r>
      <w:r w:rsidRPr="00430C0F">
        <w:t xml:space="preserve"> (48%) and </w:t>
      </w:r>
      <w:r>
        <w:t>HI</w:t>
      </w:r>
      <w:r w:rsidRPr="00430C0F">
        <w:t xml:space="preserve"> (60%)</w:t>
      </w:r>
      <w:r>
        <w:t>. W</w:t>
      </w:r>
      <w:r w:rsidRPr="00430C0F">
        <w:t>hile four-year institutions reported</w:t>
      </w:r>
      <w:r>
        <w:t xml:space="preserve"> </w:t>
      </w:r>
      <w:r w:rsidRPr="00430C0F">
        <w:t xml:space="preserve">rates </w:t>
      </w:r>
      <w:r>
        <w:t xml:space="preserve">slightly lower than two-year </w:t>
      </w:r>
      <w:r>
        <w:lastRenderedPageBreak/>
        <w:t xml:space="preserve">institutions, the rates </w:t>
      </w:r>
      <w:r w:rsidRPr="00430C0F">
        <w:t xml:space="preserve">of </w:t>
      </w:r>
      <w:r>
        <w:t>FI</w:t>
      </w:r>
      <w:r w:rsidRPr="00430C0F">
        <w:t xml:space="preserve"> (41%) and </w:t>
      </w:r>
      <w:r>
        <w:t>HI</w:t>
      </w:r>
      <w:r w:rsidRPr="00430C0F">
        <w:t xml:space="preserve"> (48%)</w:t>
      </w:r>
      <w:r>
        <w:t xml:space="preserve"> were still high</w:t>
      </w:r>
      <w:r w:rsidRPr="00430C0F">
        <w:t>.</w:t>
      </w:r>
      <w:r w:rsidRPr="00430C0F">
        <w:fldChar w:fldCharType="begin" w:fldLock="1"/>
      </w:r>
      <w:r w:rsidRPr="00430C0F">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430C0F">
        <w:fldChar w:fldCharType="separate"/>
      </w:r>
      <w:r w:rsidRPr="00430C0F">
        <w:rPr>
          <w:noProof/>
          <w:vertAlign w:val="superscript"/>
        </w:rPr>
        <w:t>13</w:t>
      </w:r>
      <w:r w:rsidRPr="00430C0F">
        <w:fldChar w:fldCharType="end"/>
      </w:r>
      <w:r w:rsidRPr="00430C0F">
        <w:t xml:space="preserve"> Additional </w:t>
      </w:r>
      <w:r>
        <w:t xml:space="preserve">peer-reviewed </w:t>
      </w:r>
      <w:r w:rsidRPr="00430C0F">
        <w:t xml:space="preserve">research is needed to assess the prevalence of this issue at colleges and universities, and to better understand the problem and the </w:t>
      </w:r>
      <w:r w:rsidRPr="00252054">
        <w:t xml:space="preserve">factors related to </w:t>
      </w:r>
      <w:r>
        <w:t>BNI</w:t>
      </w:r>
      <w:r w:rsidRPr="00252054">
        <w:t xml:space="preserve">. </w:t>
      </w:r>
    </w:p>
    <w:p w14:paraId="60E5F71F" w14:textId="77777777" w:rsidR="001A55C9" w:rsidRPr="00252054" w:rsidRDefault="001A55C9" w:rsidP="001A55C9">
      <w:pPr>
        <w:spacing w:line="480" w:lineRule="auto"/>
        <w:ind w:firstLine="720"/>
      </w:pPr>
      <w:r w:rsidRPr="00252054">
        <w:t>According to Maslow's Hierarchy of Needs theory, psychological and self-fulfillment needs cannot be met if basic needs have not been met. When applying Maslow’s theory to the university environment, students who do not have access to nutrious foods or safe housing may have difficulty concentrating in and completing courses and degree tracks.</w:t>
      </w:r>
      <w:r w:rsidRPr="00252054">
        <w:fldChar w:fldCharType="begin" w:fldLock="1"/>
      </w:r>
      <w:r>
        <w:instrText>ADDIN CSL_CITATION {"citationItems":[{"id":"ITEM-1","itemData":{"DOI":"10.1037/h0054346","ISSN":"0033295X","abstract":"After listing the propositions that must be considered as basic, the author formulates a theory of human motivation in line with these propositions and with the known facts derived from observation and experiment. There are 5 sets of goals (basic needs) which are related to each other and are arranged in a hierarchy of prepotency. When the most prepotent goal is realized, the next higher need emerges. \"Thus man is a perpetually wanting animal.\" Thwarting, actual or imminent, of these basic needs provides a psychological threat that leads to psychopathy. (PsycINFO Database Record (c) 2006 APA, all rights reserved). © 1943 American Psychological Association.","author":[{"dropping-particle":"","family":"Maslow","given":"A. H.","non-dropping-particle":"","parse-names":false,"suffix":""}],"container-title":"Psychological Review","id":"ITEM-1","issue":"4","issued":{"date-parts":[["1943","7"]]},"page":"370-396","title":"A theory of human motivation","type":"article-journal","volume":"50"},"uris":["http://www.mendeley.com/documents/?uuid=9e955860-a69d-3f67-a10a-b6d69acf9d2c"]}],"mendeley":{"formattedCitation":"&lt;sup&gt;14&lt;/sup&gt;","plainTextFormattedCitation":"14","previouslyFormattedCitation":"&lt;sup&gt;14&lt;/sup&gt;"},"properties":{"noteIndex":0},"schema":"https://github.com/citation-style-language/schema/raw/master/csl-citation.json"}</w:instrText>
      </w:r>
      <w:r w:rsidRPr="00252054">
        <w:fldChar w:fldCharType="separate"/>
      </w:r>
      <w:r w:rsidRPr="008B1950">
        <w:rPr>
          <w:noProof/>
          <w:vertAlign w:val="superscript"/>
        </w:rPr>
        <w:t>14</w:t>
      </w:r>
      <w:r w:rsidRPr="00252054">
        <w:fldChar w:fldCharType="end"/>
      </w:r>
      <w:r w:rsidRPr="00252054">
        <w:t xml:space="preserve"> Given that scholarly and creative work is often considered hallmarks of the college experience, BNI could be particularly problematic for college students. As students apply themselves to their studies, focus on academic pursuits, and the social involvement of attending higher education, BNI may </w:t>
      </w:r>
      <w:r>
        <w:t>be</w:t>
      </w:r>
      <w:r w:rsidRPr="00252054">
        <w:t xml:space="preserve"> a barrier to a successful academic experience and healthy social interactions.</w:t>
      </w:r>
      <w:r w:rsidRPr="00252054">
        <w:fldChar w:fldCharType="begin" w:fldLock="1"/>
      </w:r>
      <w:r>
        <w:instrText>ADDIN CSL_CITATION {"citationItems":[{"id":"ITEM-1","itemData":{"DOI":"10.1016/j.jand.2018.09.006","ISSN":"22122672","abstract":"Background: The issue of food insecurity is one of growing concern among institutions of higher learning in the United States. In addition to studies on the prevalence and risk factors, research is needed to better understand the mechanisms by which food insecurity affects students' health and well-being. Objective: To critically explore the experience of food insecurity among college students and its impact on psychosocial health and academic performance. Design: In-depth qualitative interviews were conducted with college students to gain a better understanding of the mechanisms by which food insecurity affects their psychosocial health and academic performance. Participants/setting: Twenty-five undergraduate students from a large public university in California who were recruited from a campus food pantry. Results: Students discussed several themes related to the psychosocial effects of food insecurity: the stress of food insecurity interfering with daily life, a fear of disappointing family, resentment of students in more stable food and financial situations, an inability to develop meaningful social relationships, sadness from reflecting on food insecurity, feeling hopeless or undeserving of help, and frustration directed at the academic institution for not providing enough support. Students also discussed how food insecurity affected their academic performance through physical manifestations of hunger and the mental trade-off between focusing on food and focusing on academics. Conclusion: These findings contribute to the understanding of what it means to experience food insecurity in higher education and can inform how universities support students’ basic needs.","author":[{"dropping-particle":"","family":"Meza","given":"Anthony","non-dropping-particle":"","parse-names":false,"suffix":""},{"dropping-particle":"","family":"Altman","given":"Emily","non-dropping-particle":"","parse-names":false,"suffix":""},{"dropping-particle":"","family":"Martinez","given":"Suzanna","non-dropping-particle":"","parse-names":false,"suffix":""},{"dropping-particle":"","family":"Leung","given":"Cindy W.","non-dropping-particle":"","parse-names":false,"suffix":""}],"container-title":"Journal of the Academy of Nutrition and Dietetics","id":"ITEM-1","issued":{"date-parts":[["2019"]]},"title":"“It's a Feeling That One Is Not Worth Food”: A Qualitative Study Exploring the Psychosocial Experience and Academic Consequences of Food Insecurity Among College Students","type":"article-journal"},"uris":["http://www.mendeley.com/documents/?uuid=fa46c88e-4173-4e3e-a41b-3931eab03620"]}],"mendeley":{"formattedCitation":"&lt;sup&gt;15&lt;/sup&gt;","plainTextFormattedCitation":"15","previouslyFormattedCitation":"&lt;sup&gt;15&lt;/sup&gt;"},"properties":{"noteIndex":0},"schema":"https://github.com/citation-style-language/schema/raw/master/csl-citation.json"}</w:instrText>
      </w:r>
      <w:r w:rsidRPr="00252054">
        <w:fldChar w:fldCharType="separate"/>
      </w:r>
      <w:r w:rsidRPr="008B1950">
        <w:rPr>
          <w:noProof/>
          <w:vertAlign w:val="superscript"/>
        </w:rPr>
        <w:t>15</w:t>
      </w:r>
      <w:r w:rsidRPr="00252054">
        <w:fldChar w:fldCharType="end"/>
      </w:r>
      <w:r w:rsidRPr="00252054">
        <w:t xml:space="preserve"> Thus, a better understanding of </w:t>
      </w:r>
      <w:r>
        <w:t>BNI</w:t>
      </w:r>
      <w:r w:rsidRPr="00252054">
        <w:t xml:space="preserve"> in the college and university population can help to identify students most at risk and assist in determining appropriate solutions to address the issue. </w:t>
      </w:r>
    </w:p>
    <w:p w14:paraId="71464AE2" w14:textId="076E5EAF" w:rsidR="001A55C9" w:rsidRDefault="00200AF8" w:rsidP="009D60F9">
      <w:pPr>
        <w:pStyle w:val="Heading2"/>
        <w:rPr>
          <w:rFonts w:ascii="Times New Roman" w:hAnsi="Times New Roman" w:cs="Times New Roman"/>
          <w:b/>
          <w:bCs/>
          <w:color w:val="auto"/>
          <w:sz w:val="24"/>
          <w:szCs w:val="24"/>
        </w:rPr>
      </w:pPr>
      <w:bookmarkStart w:id="2" w:name="_Toc56718457"/>
      <w:r>
        <w:rPr>
          <w:rFonts w:ascii="Times New Roman" w:hAnsi="Times New Roman" w:cs="Times New Roman"/>
          <w:b/>
          <w:bCs/>
          <w:color w:val="auto"/>
          <w:sz w:val="24"/>
          <w:szCs w:val="24"/>
        </w:rPr>
        <w:t>Defining Basic Needs Insecurity</w:t>
      </w:r>
      <w:bookmarkEnd w:id="2"/>
    </w:p>
    <w:p w14:paraId="5C6DE0A8" w14:textId="77777777" w:rsidR="009D60F9" w:rsidRPr="009D60F9" w:rsidRDefault="009D60F9" w:rsidP="00891CC3"/>
    <w:p w14:paraId="30B3AC26" w14:textId="77777777" w:rsidR="001A55C9" w:rsidRPr="00430C0F" w:rsidRDefault="001A55C9" w:rsidP="001A55C9">
      <w:pPr>
        <w:spacing w:line="480" w:lineRule="auto"/>
        <w:ind w:firstLine="720"/>
        <w:rPr>
          <w:b/>
          <w:bCs/>
        </w:rPr>
      </w:pPr>
      <w:r>
        <w:t>BNI</w:t>
      </w:r>
      <w:r w:rsidRPr="00252054">
        <w:t xml:space="preserve"> includes insecurity or instability related to food, shelter, water and safety.</w:t>
      </w:r>
      <w:r w:rsidRPr="00252054">
        <w:fldChar w:fldCharType="begin" w:fldLock="1"/>
      </w:r>
      <w:r w:rsidRPr="00252054">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252054">
        <w:fldChar w:fldCharType="separate"/>
      </w:r>
      <w:r w:rsidRPr="00252054">
        <w:rPr>
          <w:noProof/>
          <w:vertAlign w:val="superscript"/>
        </w:rPr>
        <w:t>13</w:t>
      </w:r>
      <w:r w:rsidRPr="00252054">
        <w:fldChar w:fldCharType="end"/>
      </w:r>
      <w:r w:rsidRPr="00252054">
        <w:t xml:space="preserve"> In college and university population, </w:t>
      </w:r>
      <w:r>
        <w:t>BNI</w:t>
      </w:r>
      <w:r w:rsidRPr="00252054">
        <w:t xml:space="preserve"> has been primarily measured through assessments of </w:t>
      </w:r>
      <w:r>
        <w:t xml:space="preserve">FI </w:t>
      </w:r>
      <w:r w:rsidRPr="00252054">
        <w:t xml:space="preserve">and </w:t>
      </w:r>
      <w:r>
        <w:t>HI</w:t>
      </w:r>
      <w:r w:rsidRPr="00252054">
        <w:t>,</w:t>
      </w:r>
      <w:r w:rsidRPr="00252054">
        <w:fldChar w:fldCharType="begin" w:fldLock="1"/>
      </w:r>
      <w:r>
        <w:instrText>ADDIN CSL_CITATION {"citationItems":[{"id":"ITEM-1","itemData":{"URL":"https://www2.calstate.edu/impact-of-the-csu/student-success/basic-needs-initiative/Pages/Research.aspx","accessed":{"date-parts":[["2020","4","13"]]},"id":"ITEM-1","issued":{"date-parts":[["0"]]},"title":"Research | CSU","type":"webpage"},"uris":["http://www.mendeley.com/documents/?uuid=a9c6d76b-043d-3ce1-8033-52c626cf5268"]},{"id":"ITEM-2","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-2","issued":{"date-parts":[["2011"]]},"title":"Food Insecurity at CUNY: Results from a Survey of CUNY Undergraduate Students A Report from: The Campaign for a Healthy CUNY","type":"report"},"uris":["http://www.mendeley.com/documents/?uuid=59817237-a170-3fdd-9191-0d4dc35c904b"]},{"id":"ITEM-3","itemData":{"author":[{"dropping-particle":"","family":"Dubick","given":"James","non-dropping-particle":"","parse-names":false,"suffix":""},{"dropping-particle":"","family":"Mathews","given":"Brandon","non-dropping-particle":"","parse-names":false,"suffix":""},{"dropping-particle":"","family":"Cady","given":"Clare","non-dropping-particle":"","parse-names":false,"suffix":""}],"id":"ITEM-3","issued":{"date-parts":[["2016"]]},"title":"Hunger on Campus The Challenge of Food Insecurity for College Students","type":"report"},"uris":["http://www.mendeley.com/documents/?uuid=04d90a74-408c-341e-b336-f30ad3990d6f"]},{"id":"ITEM-4","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-4","issued":{"date-parts":[["2011"]]},"title":"Housing Instability at CUNY: Results from a Survey of CUNY Undergraduate Students A Report from: The Campaign for a Healthy CUNY","type":"report"},"uris":["http://www.mendeley.com/documents/?uuid=0b4410cf-e74e-3022-937d-edd43ed5a12a"]},{"id":"ITEM-5","itemData":{"id":"ITEM-5","issued":{"date-parts":[["2017"]]},"title":"UC Global Food Initiative: Food and Housing Security at the University of California","type":"report"},"uris":["http://www.mendeley.com/documents/?uuid=d4ae6364-f5dd-305c-9413-b2fdfa82da0a"]},{"id":"ITEM-6","itemData":{"abstract":"Rates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-6","issued":{"date-parts":[["2019"]]},"title":"College and University Basic Needs Insecurity: A National #RealCollege Survey Report","type":"report"},"uris":["http://www.mendeley.com/documents/?uuid=ce953a1b-930a-3ded-8b3b-e01698d1fb40"]}],"mendeley":{"formattedCitation":"&lt;sup&gt;13,16–20&lt;/sup&gt;","plainTextFormattedCitation":"13,16–20","previouslyFormattedCitation":"&lt;sup&gt;13,16–20&lt;/sup&gt;"},"properties":{"noteIndex":0},"schema":"https://github.com/citation-style-language/schema/raw/master/csl-citation.json"}</w:instrText>
      </w:r>
      <w:r w:rsidRPr="00252054">
        <w:fldChar w:fldCharType="separate"/>
      </w:r>
      <w:r w:rsidRPr="008B1950">
        <w:rPr>
          <w:noProof/>
          <w:vertAlign w:val="superscript"/>
        </w:rPr>
        <w:t>13,16–20</w:t>
      </w:r>
      <w:r w:rsidRPr="00252054">
        <w:fldChar w:fldCharType="end"/>
      </w:r>
      <w:r w:rsidRPr="00252054">
        <w:rPr>
          <w:vertAlign w:val="superscript"/>
        </w:rPr>
        <w:t>,</w:t>
      </w:r>
      <w:r w:rsidRPr="00252054">
        <w:fldChar w:fldCharType="begin" w:fldLock="1"/>
      </w:r>
      <w:r>
        <w:instrText>ADDIN CSL_CITATION {"citationItems":[{"id":"ITEM-1","itemData":{"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id":"ITEM-1","issued":{"date-parts":[["0"]]},"title":"Guide to Assessing Basic Needs Insecurity in Higher Education","type":"report"},"uris":["http://www.mendeley.com/documents/?uuid=1cfd6d83-6e2d-3dbd-81c7-6f58ec661b8c"]}],"mendeley":{"formattedCitation":"&lt;sup&gt;21&lt;/sup&gt;","plainTextFormattedCitation":"21","previouslyFormattedCitation":"&lt;sup&gt;21&lt;/sup&gt;"},"properties":{"noteIndex":0},"schema":"https://github.com/citation-style-language/schema/raw/master/csl-citation.json"}</w:instrText>
      </w:r>
      <w:r w:rsidRPr="00252054">
        <w:fldChar w:fldCharType="separate"/>
      </w:r>
      <w:r w:rsidRPr="008B1950">
        <w:rPr>
          <w:noProof/>
          <w:vertAlign w:val="superscript"/>
        </w:rPr>
        <w:t>21</w:t>
      </w:r>
      <w:r w:rsidRPr="00252054">
        <w:fldChar w:fldCharType="end"/>
      </w:r>
      <w:r w:rsidRPr="00252054">
        <w:t xml:space="preserve"> though</w:t>
      </w:r>
      <w:r>
        <w:t xml:space="preserve"> emerging research may include other factors such as financial insecurity, as an aspect of BNI.</w:t>
      </w:r>
      <w:r>
        <w:fldChar w:fldCharType="begin" w:fldLock="1"/>
      </w:r>
      <w:r>
        <w:instrText>ADDIN CSL_CITATION {"citationItems":[{"id":"ITEM-1","itemData":{"DOI":"10.1177/0890117120946210","ISSN":"0890-1171","abstract":"Purpose: Food insecurity is a concern on college campuses and is correlated with other basic needs insecurities. We examined the cumulative burden of food, financial, and housing insecurities on college students’ health and academic performance. Design: Cross-sectional survey. Setting: Large, public Midwestern university. Sample: A total of 793 college students completed an online survey in 2018 (43% response rate). Measures: Food, financial, and housing insecurity were measured using validated instruments. Primary outcomes were general health status, anxiety and depression, and grade point average (GPA). Analysis: Weighted linear and logistic regression analyses were used to examine associations between cumulative basic needs insecurities and primary outcomes. Results: Approximately 11% of students experienced all 3 insecurities. Compared to fully secure students, students with all 3 insecurities were more likely to have anxiety and depression (odds ratio [OR] = 4.65, 95% CI: 4.31-5.01), fair/poor health (OR = 4.06, 95% CI: 3.73-4.42), and lower GPA (β = −0.19, 95% CI: −0.30 to −0.09), adjusting for sociodemographic characteristics. Conclusion: Interventions that address multiple basic needs insecurities are needed to promote college students’ well-being and foster academic success.","author":[{"dropping-particle":"","family":"Leung","given":"Cindy W.","non-dropping-particle":"","parse-names":false,"suffix":""},{"dropping-particle":"","family":"Farooqui","given":"Sara","non-dropping-particle":"","parse-names":false,"suffix":""},{"dropping-particle":"","family":"Wolfson","given":"Julia A.","non-dropping-particle":"","parse-names":false,"suffix":""},{"dropping-particle":"","family":"Cohen","given":"Alicia J.","non-dropping-particle":"","parse-names":false,"suffix":""}],"container-title":"American Journal of Health Promotion","id":"ITEM-1","issued":{"date-parts":[["2020","8","12"]]},"page":"089011712094621","publisher":"SAGE Publications Inc.","title":"Understanding the Cumulative Burden of Basic Needs Insecurities: Associations With Health and Academic Achievement Among College Students","type":"article-journal"},"uris":["http://www.mendeley.com/documents/?uuid=a06e1fcf-ec14-358c-9a6f-bb2ffeaa26d5"]}],"mendeley":{"formattedCitation":"&lt;sup&gt;22&lt;/sup&gt;","plainTextFormattedCitation":"22","previouslyFormattedCitation":"&lt;sup&gt;22&lt;/sup&gt;"},"properties":{"noteIndex":0},"schema":"https://github.com/citation-style-language/schema/raw/master/csl-citation.json"}</w:instrText>
      </w:r>
      <w:r>
        <w:fldChar w:fldCharType="separate"/>
      </w:r>
      <w:r w:rsidRPr="008B1950">
        <w:rPr>
          <w:noProof/>
          <w:vertAlign w:val="superscript"/>
        </w:rPr>
        <w:t>22</w:t>
      </w:r>
      <w:r>
        <w:fldChar w:fldCharType="end"/>
      </w:r>
      <w:r>
        <w:t xml:space="preserve"> </w:t>
      </w:r>
    </w:p>
    <w:p w14:paraId="77E004F1" w14:textId="5F27B1F0" w:rsidR="001A55C9" w:rsidRPr="00891CC3" w:rsidRDefault="001A55C9" w:rsidP="009D60F9">
      <w:pPr>
        <w:pStyle w:val="Heading3"/>
        <w:rPr>
          <w:rFonts w:ascii="Times New Roman" w:hAnsi="Times New Roman" w:cs="Times New Roman"/>
          <w:b/>
          <w:bCs/>
          <w:i/>
          <w:iCs/>
          <w:color w:val="auto"/>
        </w:rPr>
      </w:pPr>
      <w:bookmarkStart w:id="3" w:name="_Toc56718458"/>
      <w:r w:rsidRPr="00891CC3">
        <w:rPr>
          <w:rFonts w:ascii="Times New Roman" w:hAnsi="Times New Roman" w:cs="Times New Roman"/>
          <w:b/>
          <w:bCs/>
          <w:i/>
          <w:iCs/>
          <w:color w:val="auto"/>
        </w:rPr>
        <w:t xml:space="preserve">Food </w:t>
      </w:r>
      <w:r w:rsidR="009D60F9" w:rsidRPr="00891CC3">
        <w:rPr>
          <w:rFonts w:ascii="Times New Roman" w:hAnsi="Times New Roman" w:cs="Times New Roman"/>
          <w:b/>
          <w:bCs/>
          <w:i/>
          <w:iCs/>
          <w:color w:val="auto"/>
        </w:rPr>
        <w:t>I</w:t>
      </w:r>
      <w:r w:rsidRPr="00891CC3">
        <w:rPr>
          <w:rFonts w:ascii="Times New Roman" w:hAnsi="Times New Roman" w:cs="Times New Roman"/>
          <w:b/>
          <w:bCs/>
          <w:i/>
          <w:iCs/>
          <w:color w:val="auto"/>
        </w:rPr>
        <w:t>nsecurity</w:t>
      </w:r>
      <w:bookmarkEnd w:id="3"/>
    </w:p>
    <w:p w14:paraId="7266D28E" w14:textId="77777777" w:rsidR="009D60F9" w:rsidRPr="009D60F9" w:rsidRDefault="009D60F9" w:rsidP="00891CC3"/>
    <w:p w14:paraId="682A9B44" w14:textId="77777777" w:rsidR="001A55C9" w:rsidRPr="00430C0F" w:rsidRDefault="001A55C9" w:rsidP="001A55C9">
      <w:pPr>
        <w:spacing w:line="480" w:lineRule="auto"/>
        <w:ind w:firstLine="720"/>
        <w:rPr>
          <w:b/>
          <w:bCs/>
        </w:rPr>
      </w:pPr>
      <w:r>
        <w:t>FI</w:t>
      </w:r>
      <w:r w:rsidRPr="00430C0F">
        <w:t xml:space="preserve"> exists when access to adequate and safe food is limited or uncertain, or when such food cannot be accessed in socially acceptable ways.</w:t>
      </w:r>
      <w:r w:rsidRPr="00430C0F">
        <w:fldChar w:fldCharType="begin" w:fldLock="1"/>
      </w:r>
      <w:r w:rsidRPr="00430C0F">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430C0F">
        <w:fldChar w:fldCharType="separate"/>
      </w:r>
      <w:r w:rsidRPr="00430C0F">
        <w:rPr>
          <w:noProof/>
          <w:vertAlign w:val="superscript"/>
        </w:rPr>
        <w:t>13</w:t>
      </w:r>
      <w:r w:rsidRPr="00430C0F">
        <w:fldChar w:fldCharType="end"/>
      </w:r>
      <w:r w:rsidRPr="00430C0F">
        <w:t xml:space="preserve"> The </w:t>
      </w:r>
      <w:r>
        <w:t xml:space="preserve">USDA </w:t>
      </w:r>
      <w:r w:rsidRPr="00430C0F">
        <w:t xml:space="preserve">defines </w:t>
      </w:r>
      <w:r>
        <w:t>FI</w:t>
      </w:r>
      <w:r w:rsidRPr="00430C0F">
        <w:t xml:space="preserve"> as lack of “</w:t>
      </w:r>
      <w:r w:rsidRPr="00430C0F">
        <w:rPr>
          <w:shd w:val="clear" w:color="auto" w:fill="FFFFFF"/>
        </w:rPr>
        <w:t>access by all people at all times to enough food for an active, healthy life</w:t>
      </w:r>
      <w:r>
        <w:rPr>
          <w:shd w:val="clear" w:color="auto" w:fill="FFFFFF"/>
        </w:rPr>
        <w:t>.</w:t>
      </w:r>
      <w:r w:rsidRPr="00430C0F">
        <w:rPr>
          <w:shd w:val="clear" w:color="auto" w:fill="FFFFFF"/>
        </w:rPr>
        <w:t>”</w:t>
      </w:r>
      <w:r w:rsidRPr="00430C0F">
        <w:rPr>
          <w:shd w:val="clear" w:color="auto" w:fill="FFFFFF"/>
        </w:rPr>
        <w:fldChar w:fldCharType="begin" w:fldLock="1"/>
      </w:r>
      <w:r w:rsidRPr="00430C0F">
        <w:rPr>
          <w:shd w:val="clear" w:color="auto" w:fill="FFFFFF"/>
        </w:rPr>
        <w:instrText>ADDIN CSL_CITATION {"citationItems":[{"id":"ITEM-1","itemData":{"URL":"https://www.ers.usda.gov/topics/food-nutrition-assistance/food-security-in-the-us/","accessed":{"date-parts":[["2019","10","28"]]},"id":"ITEM-1","issued":{"date-parts":[["0"]]},"title":"USDA ERS - Food Security in the U.S.","type":"webpage"},"uris":["http://www.mendeley.com/documents/?uuid=add122e4-ba58-3859-83ef-dfec33935e85"]}],"mendeley":{"formattedCitation":"&lt;sup&gt;2&lt;/sup&gt;","plainTextFormattedCitation":"2","previouslyFormattedCitation":"&lt;sup&gt;2&lt;/sup&gt;"},"properties":{"noteIndex":0},"schema":"https://github.com/citation-style-language/schema/raw/master/csl-citation.json"}</w:instrText>
      </w:r>
      <w:r w:rsidRPr="00430C0F">
        <w:rPr>
          <w:shd w:val="clear" w:color="auto" w:fill="FFFFFF"/>
        </w:rPr>
        <w:fldChar w:fldCharType="separate"/>
      </w:r>
      <w:r w:rsidRPr="00430C0F">
        <w:rPr>
          <w:noProof/>
          <w:shd w:val="clear" w:color="auto" w:fill="FFFFFF"/>
          <w:vertAlign w:val="superscript"/>
        </w:rPr>
        <w:t>2</w:t>
      </w:r>
      <w:r w:rsidRPr="00430C0F">
        <w:rPr>
          <w:shd w:val="clear" w:color="auto" w:fill="FFFFFF"/>
        </w:rPr>
        <w:fldChar w:fldCharType="end"/>
      </w:r>
      <w:r w:rsidRPr="00430C0F">
        <w:rPr>
          <w:shd w:val="clear" w:color="auto" w:fill="FFFFFF"/>
        </w:rPr>
        <w:t xml:space="preserve"> There are four categories developed by the USDA to describe an individual’s level of food security.</w:t>
      </w:r>
      <w:r w:rsidRPr="00430C0F">
        <w:rPr>
          <w:shd w:val="clear" w:color="auto" w:fill="FFFFFF"/>
        </w:rPr>
        <w:fldChar w:fldCharType="begin" w:fldLock="1"/>
      </w:r>
      <w:r>
        <w:rPr>
          <w:shd w:val="clear" w:color="auto" w:fill="FFFFFF"/>
        </w:rPr>
        <w:instrText>ADDIN CSL_CITATION {"citationItems":[{"id":"ITEM-1","itemData":{"URL":"https://www.ers.usda.gov/topics/food-nutrition-assistance/food-security-in-the-us/definitions-of-food-security/","accessed":{"date-parts":[["2019","10","30"]]},"id":"ITEM-1","issued":{"date-parts":[["0"]]},"title":"USDA ERS - Definitions of Food Security","type":"webpage"},"uris":["http://www.mendeley.com/documents/?uuid=dea30fdd-68a0-3a68-8005-ca1b119bdf91"]}],"mendeley":{"formattedCitation":"&lt;sup&gt;23&lt;/sup&gt;","plainTextFormattedCitation":"23","previouslyFormattedCitation":"&lt;sup&gt;23&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23</w:t>
      </w:r>
      <w:r w:rsidRPr="00430C0F">
        <w:rPr>
          <w:shd w:val="clear" w:color="auto" w:fill="FFFFFF"/>
        </w:rPr>
        <w:fldChar w:fldCharType="end"/>
      </w:r>
      <w:r w:rsidRPr="00430C0F">
        <w:rPr>
          <w:shd w:val="clear" w:color="auto" w:fill="FFFFFF"/>
        </w:rPr>
        <w:t xml:space="preserve"> The levels include </w:t>
      </w:r>
      <w:r w:rsidRPr="00430C0F">
        <w:rPr>
          <w:shd w:val="clear" w:color="auto" w:fill="FFFFFF"/>
        </w:rPr>
        <w:lastRenderedPageBreak/>
        <w:t>high food security, marginal food security, low food security and very low food security.</w:t>
      </w:r>
      <w:r w:rsidRPr="00430C0F">
        <w:rPr>
          <w:shd w:val="clear" w:color="auto" w:fill="FFFFFF"/>
        </w:rPr>
        <w:fldChar w:fldCharType="begin" w:fldLock="1"/>
      </w:r>
      <w:r>
        <w:rPr>
          <w:shd w:val="clear" w:color="auto" w:fill="FFFFFF"/>
        </w:rPr>
        <w:instrText>ADDIN CSL_CITATION {"citationItems":[{"id":"ITEM-1","itemData":{"URL":"https://www.ers.usda.gov/topics/food-nutrition-assistance/food-security-in-the-us/definitions-of-food-security/","accessed":{"date-parts":[["2019","10","30"]]},"id":"ITEM-1","issued":{"date-parts":[["0"]]},"title":"USDA ERS - Definitions of Food Security","type":"webpage"},"uris":["http://www.mendeley.com/documents/?uuid=dea30fdd-68a0-3a68-8005-ca1b119bdf91"]}],"mendeley":{"formattedCitation":"&lt;sup&gt;23&lt;/sup&gt;","plainTextFormattedCitation":"23","previouslyFormattedCitation":"&lt;sup&gt;23&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23</w:t>
      </w:r>
      <w:r w:rsidRPr="00430C0F">
        <w:rPr>
          <w:shd w:val="clear" w:color="auto" w:fill="FFFFFF"/>
        </w:rPr>
        <w:fldChar w:fldCharType="end"/>
      </w:r>
      <w:r w:rsidRPr="00430C0F">
        <w:rPr>
          <w:shd w:val="clear" w:color="auto" w:fill="FFFFFF"/>
        </w:rPr>
        <w:t xml:space="preserve"> Individuals defined as high or marginally food secure are considered </w:t>
      </w:r>
      <w:r w:rsidRPr="00430C0F">
        <w:rPr>
          <w:i/>
          <w:shd w:val="clear" w:color="auto" w:fill="FFFFFF"/>
        </w:rPr>
        <w:t>food secure</w:t>
      </w:r>
      <w:r w:rsidRPr="00430C0F">
        <w:rPr>
          <w:shd w:val="clear" w:color="auto" w:fill="FFFFFF"/>
        </w:rPr>
        <w:t xml:space="preserve">, while individuals falling in the low or very low food security levels are described as </w:t>
      </w:r>
      <w:r w:rsidRPr="00430C0F">
        <w:rPr>
          <w:i/>
          <w:shd w:val="clear" w:color="auto" w:fill="FFFFFF"/>
        </w:rPr>
        <w:t>food insecure</w:t>
      </w:r>
      <w:r w:rsidRPr="00430C0F">
        <w:rPr>
          <w:shd w:val="clear" w:color="auto" w:fill="FFFFFF"/>
        </w:rPr>
        <w:t>.</w:t>
      </w:r>
      <w:r w:rsidRPr="00430C0F">
        <w:rPr>
          <w:shd w:val="clear" w:color="auto" w:fill="FFFFFF"/>
        </w:rPr>
        <w:fldChar w:fldCharType="begin" w:fldLock="1"/>
      </w:r>
      <w:r>
        <w:rPr>
          <w:shd w:val="clear" w:color="auto" w:fill="FFFFFF"/>
        </w:rPr>
        <w:instrText>ADDIN CSL_CITATION {"citationItems":[{"id":"ITEM-1","itemData":{"URL":"https://www.ers.usda.gov/topics/food-nutrition-assistance/food-security-in-the-us/definitions-of-food-security/","accessed":{"date-parts":[["2019","10","30"]]},"id":"ITEM-1","issued":{"date-parts":[["0"]]},"title":"USDA ERS - Definitions of Food Security","type":"webpage"},"uris":["http://www.mendeley.com/documents/?uuid=dea30fdd-68a0-3a68-8005-ca1b119bdf91"]}],"mendeley":{"formattedCitation":"&lt;sup&gt;23&lt;/sup&gt;","plainTextFormattedCitation":"23","previouslyFormattedCitation":"&lt;sup&gt;23&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23</w:t>
      </w:r>
      <w:r w:rsidRPr="00430C0F">
        <w:rPr>
          <w:shd w:val="clear" w:color="auto" w:fill="FFFFFF"/>
        </w:rPr>
        <w:fldChar w:fldCharType="end"/>
      </w:r>
      <w:r w:rsidRPr="00430C0F">
        <w:rPr>
          <w:shd w:val="clear" w:color="auto" w:fill="FFFFFF"/>
        </w:rPr>
        <w:t xml:space="preserve"> In general, individuals classified as having high food security do not experience problems or anxiety with accessing enough food on a consistent basis.</w:t>
      </w:r>
      <w:r w:rsidRPr="00430C0F">
        <w:rPr>
          <w:shd w:val="clear" w:color="auto" w:fill="FFFFFF"/>
        </w:rPr>
        <w:fldChar w:fldCharType="begin" w:fldLock="1"/>
      </w:r>
      <w:r>
        <w:rPr>
          <w:shd w:val="clear" w:color="auto" w:fill="FFFFFF"/>
        </w:rPr>
        <w:instrText>ADDIN CSL_CITATION {"citationItems":[{"id":"ITEM-1","itemData":{"URL":"https://www.ers.usda.gov/topics/food-nutrition-assistance/food-security-in-the-us/definitions-of-food-security/","accessed":{"date-parts":[["2019","10","30"]]},"id":"ITEM-1","issued":{"date-parts":[["0"]]},"title":"USDA ERS - Definitions of Food Security","type":"webpage"},"uris":["http://www.mendeley.com/documents/?uuid=dea30fdd-68a0-3a68-8005-ca1b119bdf91"]}],"mendeley":{"formattedCitation":"&lt;sup&gt;23&lt;/sup&gt;","plainTextFormattedCitation":"23","previouslyFormattedCitation":"&lt;sup&gt;23&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23</w:t>
      </w:r>
      <w:r w:rsidRPr="00430C0F">
        <w:rPr>
          <w:shd w:val="clear" w:color="auto" w:fill="FFFFFF"/>
        </w:rPr>
        <w:fldChar w:fldCharType="end"/>
      </w:r>
      <w:r w:rsidRPr="00430C0F">
        <w:rPr>
          <w:shd w:val="clear" w:color="auto" w:fill="FFFFFF"/>
        </w:rPr>
        <w:t xml:space="preserve"> Marginal food security is defined as individuals sometimes having problems or anxiety about accessing adequate food, but the quality, quantity, and variety of their food are not substantially reduced.</w:t>
      </w:r>
      <w:r w:rsidRPr="00430C0F">
        <w:rPr>
          <w:shd w:val="clear" w:color="auto" w:fill="FFFFFF"/>
        </w:rPr>
        <w:fldChar w:fldCharType="begin" w:fldLock="1"/>
      </w:r>
      <w:r>
        <w:rPr>
          <w:shd w:val="clear" w:color="auto" w:fill="FFFFFF"/>
        </w:rPr>
        <w:instrText>ADDIN CSL_CITATION {"citationItems":[{"id":"ITEM-1","itemData":{"URL":"https://www.ers.usda.gov/topics/food-nutrition-assistance/food-security-in-the-us/definitions-of-food-security/","accessed":{"date-parts":[["2019","10","30"]]},"id":"ITEM-1","issued":{"date-parts":[["0"]]},"title":"USDA ERS - Definitions of Food Security","type":"webpage"},"uris":["http://www.mendeley.com/documents/?uuid=dea30fdd-68a0-3a68-8005-ca1b119bdf91"]}],"mendeley":{"formattedCitation":"&lt;sup&gt;23&lt;/sup&gt;","plainTextFormattedCitation":"23","previouslyFormattedCitation":"&lt;sup&gt;23&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23</w:t>
      </w:r>
      <w:r w:rsidRPr="00430C0F">
        <w:rPr>
          <w:shd w:val="clear" w:color="auto" w:fill="FFFFFF"/>
        </w:rPr>
        <w:fldChar w:fldCharType="end"/>
      </w:r>
      <w:r w:rsidRPr="00430C0F">
        <w:rPr>
          <w:shd w:val="clear" w:color="auto" w:fill="FFFFFF"/>
        </w:rPr>
        <w:t xml:space="preserve"> Low food security is defined as having reduced quality, variety, and desirability of the diet, but the quantity of food intake and normal eating patterns would not be substantially disrupted.</w:t>
      </w:r>
      <w:r w:rsidRPr="00430C0F">
        <w:rPr>
          <w:shd w:val="clear" w:color="auto" w:fill="FFFFFF"/>
        </w:rPr>
        <w:fldChar w:fldCharType="begin" w:fldLock="1"/>
      </w:r>
      <w:r>
        <w:rPr>
          <w:shd w:val="clear" w:color="auto" w:fill="FFFFFF"/>
        </w:rPr>
        <w:instrText>ADDIN CSL_CITATION {"citationItems":[{"id":"ITEM-1","itemData":{"URL":"https://www.ers.usda.gov/topics/food-nutrition-assistance/food-security-in-the-us/definitions-of-food-security/","accessed":{"date-parts":[["2019","10","30"]]},"id":"ITEM-1","issued":{"date-parts":[["0"]]},"title":"USDA ERS - Definitions of Food Security","type":"webpage"},"uris":["http://www.mendeley.com/documents/?uuid=dea30fdd-68a0-3a68-8005-ca1b119bdf91"]}],"mendeley":{"formattedCitation":"&lt;sup&gt;23&lt;/sup&gt;","plainTextFormattedCitation":"23","previouslyFormattedCitation":"&lt;sup&gt;23&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23</w:t>
      </w:r>
      <w:r w:rsidRPr="00430C0F">
        <w:rPr>
          <w:shd w:val="clear" w:color="auto" w:fill="FFFFFF"/>
        </w:rPr>
        <w:fldChar w:fldCharType="end"/>
      </w:r>
      <w:r w:rsidRPr="00430C0F">
        <w:rPr>
          <w:shd w:val="clear" w:color="auto" w:fill="FFFFFF"/>
        </w:rPr>
        <w:t xml:space="preserve"> Very low food security includes individuals that at times during the year, eating patterns are disrupted and food intake reduced because the individual lacked money or other resources for food.</w:t>
      </w:r>
      <w:r w:rsidRPr="00430C0F">
        <w:rPr>
          <w:shd w:val="clear" w:color="auto" w:fill="FFFFFF"/>
        </w:rPr>
        <w:fldChar w:fldCharType="begin" w:fldLock="1"/>
      </w:r>
      <w:r>
        <w:rPr>
          <w:shd w:val="clear" w:color="auto" w:fill="FFFFFF"/>
        </w:rPr>
        <w:instrText>ADDIN CSL_CITATION {"citationItems":[{"id":"ITEM-1","itemData":{"URL":"https://www.ers.usda.gov/topics/food-nutrition-assistance/food-security-in-the-us/definitions-of-food-security/","accessed":{"date-parts":[["2019","10","30"]]},"id":"ITEM-1","issued":{"date-parts":[["0"]]},"title":"USDA ERS - Definitions of Food Security","type":"webpage"},"uris":["http://www.mendeley.com/documents/?uuid=dea30fdd-68a0-3a68-8005-ca1b119bdf91"]}],"mendeley":{"formattedCitation":"&lt;sup&gt;23&lt;/sup&gt;","plainTextFormattedCitation":"23","previouslyFormattedCitation":"&lt;sup&gt;23&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23</w:t>
      </w:r>
      <w:r w:rsidRPr="00430C0F">
        <w:rPr>
          <w:shd w:val="clear" w:color="auto" w:fill="FFFFFF"/>
        </w:rPr>
        <w:fldChar w:fldCharType="end"/>
      </w:r>
    </w:p>
    <w:p w14:paraId="45937A83" w14:textId="458FBBE1" w:rsidR="001A55C9" w:rsidRPr="00891CC3" w:rsidRDefault="001A55C9" w:rsidP="009D60F9">
      <w:pPr>
        <w:pStyle w:val="Heading3"/>
        <w:rPr>
          <w:rFonts w:ascii="Times New Roman" w:hAnsi="Times New Roman" w:cs="Times New Roman"/>
          <w:b/>
          <w:bCs/>
          <w:i/>
          <w:iCs/>
          <w:color w:val="auto"/>
        </w:rPr>
      </w:pPr>
      <w:bookmarkStart w:id="4" w:name="_Toc56718459"/>
      <w:r w:rsidRPr="00891CC3">
        <w:rPr>
          <w:rFonts w:ascii="Times New Roman" w:hAnsi="Times New Roman" w:cs="Times New Roman"/>
          <w:b/>
          <w:bCs/>
          <w:i/>
          <w:iCs/>
          <w:color w:val="auto"/>
        </w:rPr>
        <w:t>Housing</w:t>
      </w:r>
      <w:r w:rsidR="009D60F9" w:rsidRPr="00891CC3">
        <w:rPr>
          <w:rFonts w:ascii="Times New Roman" w:hAnsi="Times New Roman" w:cs="Times New Roman"/>
          <w:b/>
          <w:bCs/>
          <w:i/>
          <w:iCs/>
          <w:color w:val="auto"/>
        </w:rPr>
        <w:t xml:space="preserve"> I</w:t>
      </w:r>
      <w:r w:rsidRPr="00891CC3">
        <w:rPr>
          <w:rFonts w:ascii="Times New Roman" w:hAnsi="Times New Roman" w:cs="Times New Roman"/>
          <w:b/>
          <w:bCs/>
          <w:i/>
          <w:iCs/>
          <w:color w:val="auto"/>
        </w:rPr>
        <w:t>nsecurity</w:t>
      </w:r>
      <w:bookmarkEnd w:id="4"/>
      <w:r w:rsidRPr="00891CC3">
        <w:rPr>
          <w:rFonts w:ascii="Times New Roman" w:hAnsi="Times New Roman" w:cs="Times New Roman"/>
          <w:b/>
          <w:bCs/>
          <w:i/>
          <w:iCs/>
          <w:color w:val="auto"/>
        </w:rPr>
        <w:t xml:space="preserve"> </w:t>
      </w:r>
    </w:p>
    <w:p w14:paraId="15E0A106" w14:textId="77777777" w:rsidR="009D60F9" w:rsidRPr="009D60F9" w:rsidRDefault="009D60F9" w:rsidP="00891CC3"/>
    <w:p w14:paraId="45CFC244" w14:textId="77777777" w:rsidR="001A55C9" w:rsidRPr="00430C0F" w:rsidRDefault="001A55C9" w:rsidP="001A55C9">
      <w:pPr>
        <w:spacing w:line="480" w:lineRule="auto"/>
        <w:ind w:firstLine="720"/>
        <w:rPr>
          <w:shd w:val="clear" w:color="auto" w:fill="FFFFFF"/>
        </w:rPr>
      </w:pPr>
      <w:r w:rsidRPr="00430C0F">
        <w:t xml:space="preserve">To date, </w:t>
      </w:r>
      <w:r>
        <w:t>HI</w:t>
      </w:r>
      <w:r w:rsidRPr="00430C0F">
        <w:t xml:space="preserve"> has not been as readily researched as </w:t>
      </w:r>
      <w:r>
        <w:t>FI;</w:t>
      </w:r>
      <w:r w:rsidRPr="00430C0F">
        <w:t xml:space="preserve"> thus </w:t>
      </w:r>
      <w:r>
        <w:t>there are</w:t>
      </w:r>
      <w:r w:rsidRPr="00430C0F">
        <w:t xml:space="preserve"> some challenges that are associated with an emerging field. For example, there is no standard definition for </w:t>
      </w:r>
      <w:r>
        <w:t>HI</w:t>
      </w:r>
      <w:r w:rsidRPr="00430C0F">
        <w:t xml:space="preserve"> or housing instability. Healthy People 2020 reports that housing instability “</w:t>
      </w:r>
      <w:r w:rsidRPr="00430C0F">
        <w:rPr>
          <w:shd w:val="clear" w:color="auto" w:fill="FFFFFF"/>
        </w:rPr>
        <w:t>encompasses a number of challenges, such as having trouble paying rent, overcrowding, moving frequently, staying with relatives, or spending the bulk of household income on housing,”</w:t>
      </w:r>
      <w:r w:rsidRPr="00430C0F">
        <w:rPr>
          <w:shd w:val="clear" w:color="auto" w:fill="FFFFFF"/>
        </w:rPr>
        <w:fldChar w:fldCharType="begin" w:fldLock="1"/>
      </w:r>
      <w:r>
        <w:rPr>
          <w:shd w:val="clear" w:color="auto" w:fill="FFFFFF"/>
        </w:rPr>
        <w:instrText>ADDIN CSL_CITATION {"citationItems":[{"id":"ITEM-1","itemData":{"URL":"https://www.healthypeople.gov/2020/topics-objectives/topic/social-determinants-health/interventions-resources/housing-instability","accessed":{"date-parts":[["2019","10","28"]]},"id":"ITEM-1","issued":{"date-parts":[["0"]]},"title":"Housing Instability | Healthy People 2020","type":"webpage"},"uris":["http://www.mendeley.com/documents/?uuid=72e43d45-a83d-3883-b1f8-6d356d6c36fc"]}],"mendeley":{"formattedCitation":"&lt;sup&gt;24&lt;/sup&gt;","plainTextFormattedCitation":"24","previouslyFormattedCitation":"&lt;sup&gt;24&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24</w:t>
      </w:r>
      <w:r w:rsidRPr="00430C0F">
        <w:rPr>
          <w:shd w:val="clear" w:color="auto" w:fill="FFFFFF"/>
        </w:rPr>
        <w:fldChar w:fldCharType="end"/>
      </w:r>
      <w:r w:rsidRPr="00430C0F">
        <w:rPr>
          <w:shd w:val="clear" w:color="auto" w:fill="FFFFFF"/>
        </w:rPr>
        <w:t xml:space="preserve"> while the U.S. Department of Health and Human Services defines housing instability using five </w:t>
      </w:r>
      <w:r>
        <w:rPr>
          <w:shd w:val="clear" w:color="auto" w:fill="FFFFFF"/>
        </w:rPr>
        <w:t>sign</w:t>
      </w:r>
      <w:r w:rsidRPr="00430C0F">
        <w:rPr>
          <w:shd w:val="clear" w:color="auto" w:fill="FFFFFF"/>
        </w:rPr>
        <w:t xml:space="preserve">s: </w:t>
      </w:r>
      <w:r>
        <w:rPr>
          <w:shd w:val="clear" w:color="auto" w:fill="FFFFFF"/>
        </w:rPr>
        <w:t>high housing costs relative to income</w:t>
      </w:r>
      <w:r w:rsidRPr="00430C0F">
        <w:rPr>
          <w:shd w:val="clear" w:color="auto" w:fill="FFFFFF"/>
        </w:rPr>
        <w:t xml:space="preserve"> (greater than 50%), </w:t>
      </w:r>
      <w:r>
        <w:rPr>
          <w:shd w:val="clear" w:color="auto" w:fill="FFFFFF"/>
        </w:rPr>
        <w:t>low</w:t>
      </w:r>
      <w:r w:rsidRPr="00430C0F">
        <w:rPr>
          <w:shd w:val="clear" w:color="auto" w:fill="FFFFFF"/>
        </w:rPr>
        <w:t xml:space="preserve"> housing quality (in</w:t>
      </w:r>
      <w:r>
        <w:rPr>
          <w:shd w:val="clear" w:color="auto" w:fill="FFFFFF"/>
        </w:rPr>
        <w:t>sufficient</w:t>
      </w:r>
      <w:r w:rsidRPr="00430C0F">
        <w:rPr>
          <w:shd w:val="clear" w:color="auto" w:fill="FFFFFF"/>
        </w:rPr>
        <w:t xml:space="preserve"> plumbing, heat, electricity, leaks, or holes), neighborhood instability (high rates of poverty, crime, and unemployment; </w:t>
      </w:r>
      <w:r>
        <w:rPr>
          <w:shd w:val="clear" w:color="auto" w:fill="FFFFFF"/>
        </w:rPr>
        <w:t xml:space="preserve">and </w:t>
      </w:r>
      <w:r w:rsidRPr="00430C0F">
        <w:rPr>
          <w:shd w:val="clear" w:color="auto" w:fill="FFFFFF"/>
        </w:rPr>
        <w:t>poor city services</w:t>
      </w:r>
      <w:r>
        <w:rPr>
          <w:shd w:val="clear" w:color="auto" w:fill="FFFFFF"/>
        </w:rPr>
        <w:t xml:space="preserve"> such as </w:t>
      </w:r>
      <w:r w:rsidRPr="00430C0F">
        <w:rPr>
          <w:shd w:val="clear" w:color="auto" w:fill="FFFFFF"/>
        </w:rPr>
        <w:t>litter; noise</w:t>
      </w:r>
      <w:r>
        <w:rPr>
          <w:shd w:val="clear" w:color="auto" w:fill="FFFFFF"/>
        </w:rPr>
        <w:t xml:space="preserve">, and </w:t>
      </w:r>
      <w:r w:rsidRPr="00430C0F">
        <w:rPr>
          <w:shd w:val="clear" w:color="auto" w:fill="FFFFFF"/>
        </w:rPr>
        <w:t>pollution), overcrowding, and the condition of homelessness</w:t>
      </w:r>
      <w:r>
        <w:rPr>
          <w:shd w:val="clear" w:color="auto" w:fill="FFFFFF"/>
        </w:rPr>
        <w:t xml:space="preserve"> as the most severe form of HI</w:t>
      </w:r>
      <w:r w:rsidRPr="00430C0F">
        <w:rPr>
          <w:shd w:val="clear" w:color="auto" w:fill="FFFFFF"/>
        </w:rPr>
        <w:t>.</w:t>
      </w:r>
      <w:r w:rsidRPr="00430C0F">
        <w:rPr>
          <w:shd w:val="clear" w:color="auto" w:fill="FFFFFF"/>
        </w:rPr>
        <w:fldChar w:fldCharType="begin" w:fldLock="1"/>
      </w:r>
      <w:r>
        <w:rPr>
          <w:shd w:val="clear" w:color="auto" w:fill="FFFFFF"/>
        </w:rPr>
        <w:instrText>ADDIN CSL_CITATION {"citationItems":[{"id":"ITEM-1","itemData":{"URL":"https://aspe.hhs.gov/report/ancillary-services-support-welfare-work/housing-instability","accessed":{"date-parts":[["2019","10","29"]]},"id":"ITEM-1","issued":{"date-parts":[["0"]]},"title":"Housing Instability | ASPE","type":"webpage"},"uris":["http://www.mendeley.com/documents/?uuid=b4228b77-2ed2-3b62-b751-e8452e0be6fe"]}],"mendeley":{"formattedCitation":"&lt;sup&gt;25&lt;/sup&gt;","plainTextFormattedCitation":"25","previouslyFormattedCitation":"&lt;sup&gt;25&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25</w:t>
      </w:r>
      <w:r w:rsidRPr="00430C0F">
        <w:rPr>
          <w:shd w:val="clear" w:color="auto" w:fill="FFFFFF"/>
        </w:rPr>
        <w:fldChar w:fldCharType="end"/>
      </w:r>
    </w:p>
    <w:p w14:paraId="4E5C79E7" w14:textId="77777777" w:rsidR="001A55C9" w:rsidRPr="00430C0F" w:rsidRDefault="001A55C9" w:rsidP="001A55C9">
      <w:pPr>
        <w:spacing w:line="480" w:lineRule="auto"/>
        <w:ind w:firstLine="720"/>
        <w:rPr>
          <w:shd w:val="clear" w:color="auto" w:fill="FFFFFF"/>
        </w:rPr>
      </w:pPr>
      <w:r w:rsidRPr="00430C0F">
        <w:rPr>
          <w:shd w:val="clear" w:color="auto" w:fill="FFFFFF"/>
        </w:rPr>
        <w:lastRenderedPageBreak/>
        <w:t xml:space="preserve">The Washington Center for Equitable Growth (WCEG) is a non-profit research and grantmaking organization that promotes evidence-based economic growth. The WCEG released a roadmap to a unified measure of </w:t>
      </w:r>
      <w:r>
        <w:rPr>
          <w:shd w:val="clear" w:color="auto" w:fill="FFFFFF"/>
        </w:rPr>
        <w:t>HI</w:t>
      </w:r>
      <w:r w:rsidRPr="00430C0F">
        <w:rPr>
          <w:shd w:val="clear" w:color="auto" w:fill="FFFFFF"/>
        </w:rPr>
        <w:t xml:space="preserve"> in 2017.</w:t>
      </w:r>
      <w:r w:rsidRPr="00430C0F">
        <w:rPr>
          <w:shd w:val="clear" w:color="auto" w:fill="FFFFFF"/>
        </w:rPr>
        <w:fldChar w:fldCharType="begin" w:fldLock="1"/>
      </w:r>
      <w:r>
        <w:rPr>
          <w:shd w:val="clear" w:color="auto" w:fill="FFFFFF"/>
        </w:rPr>
        <w:instrText>ADDIN CSL_CITATION {"citationItems":[{"id":"ITEM-1","itemData":{"URL":"https://equitablegrowth.org/working-papers/unified-measure-of-housing-insecurity/","accessed":{"date-parts":[["2019","10","29"]]},"id":"ITEM-1","issued":{"date-parts":[["0"]]},"title":"Roadmap to a unified measure of housing insecurity - Equitable Growth","type":"webpage"},"uris":["http://www.mendeley.com/documents/?uuid=dadb1a7b-e66f-33a3-b8de-8c0eabec86cd"]}],"mendeley":{"formattedCitation":"&lt;sup&gt;26&lt;/sup&gt;","plainTextFormattedCitation":"26","previouslyFormattedCitation":"&lt;sup&gt;26&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26</w:t>
      </w:r>
      <w:r w:rsidRPr="00430C0F">
        <w:rPr>
          <w:shd w:val="clear" w:color="auto" w:fill="FFFFFF"/>
        </w:rPr>
        <w:fldChar w:fldCharType="end"/>
      </w:r>
      <w:r w:rsidRPr="00430C0F">
        <w:rPr>
          <w:shd w:val="clear" w:color="auto" w:fill="FFFFFF"/>
        </w:rPr>
        <w:t xml:space="preserve"> In this roadmap, standardized definitions and validated measurements of </w:t>
      </w:r>
      <w:r>
        <w:rPr>
          <w:shd w:val="clear" w:color="auto" w:fill="FFFFFF"/>
        </w:rPr>
        <w:t>HI</w:t>
      </w:r>
      <w:r w:rsidRPr="00430C0F">
        <w:rPr>
          <w:shd w:val="clear" w:color="auto" w:fill="FFFFFF"/>
        </w:rPr>
        <w:t xml:space="preserve"> were proposed based on the process of the development of the U.S. </w:t>
      </w:r>
      <w:r>
        <w:rPr>
          <w:shd w:val="clear" w:color="auto" w:fill="FFFFFF"/>
        </w:rPr>
        <w:t xml:space="preserve">Household </w:t>
      </w:r>
      <w:r w:rsidRPr="00430C0F">
        <w:rPr>
          <w:shd w:val="clear" w:color="auto" w:fill="FFFFFF"/>
        </w:rPr>
        <w:t>Food Security Survey Module incorporated into the Current Population Survey.</w:t>
      </w:r>
      <w:r w:rsidRPr="00430C0F">
        <w:rPr>
          <w:shd w:val="clear" w:color="auto" w:fill="FFFFFF"/>
        </w:rPr>
        <w:fldChar w:fldCharType="begin" w:fldLock="1"/>
      </w:r>
      <w:r>
        <w:rPr>
          <w:shd w:val="clear" w:color="auto" w:fill="FFFFFF"/>
        </w:rPr>
        <w:instrText>ADDIN CSL_CITATION {"citationItems":[{"id":"ITEM-1","itemData":{"URL":"https://equitablegrowth.org/working-papers/unified-measure-of-housing-insecurity/","accessed":{"date-parts":[["2019","10","29"]]},"id":"ITEM-1","issued":{"date-parts":[["0"]]},"title":"Roadmap to a unified measure of housing insecurity - Equitable Growth","type":"webpage"},"uris":["http://www.mendeley.com/documents/?uuid=dadb1a7b-e66f-33a3-b8de-8c0eabec86cd"]}],"mendeley":{"formattedCitation":"&lt;sup&gt;26&lt;/sup&gt;","plainTextFormattedCitation":"26","previouslyFormattedCitation":"&lt;sup&gt;26&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26</w:t>
      </w:r>
      <w:r w:rsidRPr="00430C0F">
        <w:rPr>
          <w:shd w:val="clear" w:color="auto" w:fill="FFFFFF"/>
        </w:rPr>
        <w:fldChar w:fldCharType="end"/>
      </w:r>
      <w:r w:rsidRPr="00430C0F">
        <w:rPr>
          <w:shd w:val="clear" w:color="auto" w:fill="FFFFFF"/>
        </w:rPr>
        <w:t xml:space="preserve"> The proposed definitions were adapted from the DHHS and the United Nations’ definitions. For housing security, the proposed definition is “</w:t>
      </w:r>
      <w:r w:rsidRPr="00430C0F">
        <w:t>availability of and access to stable, safe, adequate, and affordable housing and neighborhoods regardless of gender, race, ethnicity, or sexual orientation.”</w:t>
      </w:r>
      <w:r w:rsidRPr="00430C0F">
        <w:fldChar w:fldCharType="begin" w:fldLock="1"/>
      </w:r>
      <w:r>
        <w:instrText>ADDIN CSL_CITATION {"citationItems":[{"id":"ITEM-1","itemData":{"URL":"https://equitablegrowth.org/working-papers/unified-measure-of-housing-insecurity/","accessed":{"date-parts":[["2019","10","29"]]},"id":"ITEM-1","issued":{"date-parts":[["0"]]},"title":"Roadmap to a unified measure of housing insecurity - Equitable Growth","type":"webpage"},"uris":["http://www.mendeley.com/documents/?uuid=dadb1a7b-e66f-33a3-b8de-8c0eabec86cd"]}],"mendeley":{"formattedCitation":"&lt;sup&gt;26&lt;/sup&gt;","plainTextFormattedCitation":"26","previouslyFormattedCitation":"&lt;sup&gt;26&lt;/sup&gt;"},"properties":{"noteIndex":0},"schema":"https://github.com/citation-style-language/schema/raw/master/csl-citation.json"}</w:instrText>
      </w:r>
      <w:r w:rsidRPr="00430C0F">
        <w:fldChar w:fldCharType="separate"/>
      </w:r>
      <w:r w:rsidRPr="008B1950">
        <w:rPr>
          <w:noProof/>
          <w:vertAlign w:val="superscript"/>
        </w:rPr>
        <w:t>26</w:t>
      </w:r>
      <w:r w:rsidRPr="00430C0F">
        <w:fldChar w:fldCharType="end"/>
      </w:r>
      <w:r w:rsidRPr="00430C0F">
        <w:t xml:space="preserve"> Likewise, </w:t>
      </w:r>
      <w:r>
        <w:t>HI</w:t>
      </w:r>
      <w:r w:rsidRPr="00430C0F">
        <w:t xml:space="preserve"> would be defined as, “limited or uncertain availability of stable, safe, adequate, and affordable housing and neighborhoods; limited or uncertain access to stable, safe, adequate, and affordable housing and neighborhoods; or the inability to acquire stable, safe, adequate, and affordable housing and neighborhoods in socially acceptable ways.”</w:t>
      </w:r>
      <w:r w:rsidRPr="00430C0F">
        <w:fldChar w:fldCharType="begin" w:fldLock="1"/>
      </w:r>
      <w:r>
        <w:instrText>ADDIN CSL_CITATION {"citationItems":[{"id":"ITEM-1","itemData":{"URL":"https://equitablegrowth.org/working-papers/unified-measure-of-housing-insecurity/","accessed":{"date-parts":[["2019","10","29"]]},"id":"ITEM-1","issued":{"date-parts":[["0"]]},"title":"Roadmap to a unified measure of housing insecurity - Equitable Growth","type":"webpage"},"uris":["http://www.mendeley.com/documents/?uuid=dadb1a7b-e66f-33a3-b8de-8c0eabec86cd"]}],"mendeley":{"formattedCitation":"&lt;sup&gt;26&lt;/sup&gt;","plainTextFormattedCitation":"26","previouslyFormattedCitation":"&lt;sup&gt;26&lt;/sup&gt;"},"properties":{"noteIndex":0},"schema":"https://github.com/citation-style-language/schema/raw/master/csl-citation.json"}</w:instrText>
      </w:r>
      <w:r w:rsidRPr="00430C0F">
        <w:fldChar w:fldCharType="separate"/>
      </w:r>
      <w:r w:rsidRPr="008B1950">
        <w:rPr>
          <w:noProof/>
          <w:vertAlign w:val="superscript"/>
        </w:rPr>
        <w:t>26</w:t>
      </w:r>
      <w:r w:rsidRPr="00430C0F">
        <w:fldChar w:fldCharType="end"/>
      </w:r>
    </w:p>
    <w:p w14:paraId="4CBD6C88" w14:textId="77777777" w:rsidR="001A55C9" w:rsidRPr="00430C0F" w:rsidRDefault="001A55C9" w:rsidP="001A55C9">
      <w:pPr>
        <w:spacing w:line="480" w:lineRule="auto"/>
        <w:ind w:firstLine="720"/>
      </w:pPr>
      <w:r w:rsidRPr="00430C0F">
        <w:t xml:space="preserve">Last, </w:t>
      </w:r>
      <w:r w:rsidRPr="00430C0F">
        <w:rPr>
          <w:shd w:val="clear" w:color="auto" w:fill="FFFFFF"/>
        </w:rPr>
        <w:t xml:space="preserve">the Wisconsin HOPE lab is a nonprofit action research center </w:t>
      </w:r>
      <w:r>
        <w:rPr>
          <w:shd w:val="clear" w:color="auto" w:fill="FFFFFF"/>
        </w:rPr>
        <w:t>“</w:t>
      </w:r>
      <w:r w:rsidRPr="00430C0F">
        <w:rPr>
          <w:shd w:val="clear" w:color="auto" w:fill="FFFFFF"/>
        </w:rPr>
        <w:t>focused on rethinking and restructuring higher education and social policies, practices, and resources to create opportunities for all students to complete college degrees.</w:t>
      </w:r>
      <w:r>
        <w:rPr>
          <w:shd w:val="clear" w:color="auto" w:fill="FFFFFF"/>
        </w:rPr>
        <w:t>”</w:t>
      </w:r>
      <w:r w:rsidRPr="00430C0F">
        <w:rPr>
          <w:shd w:val="clear" w:color="auto" w:fill="FFFFFF"/>
        </w:rPr>
        <w:fldChar w:fldCharType="begin" w:fldLock="1"/>
      </w:r>
      <w:r w:rsidRPr="00430C0F">
        <w:rPr>
          <w:shd w:val="clear" w:color="auto" w:fill="FFFFFF"/>
        </w:rP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430C0F">
        <w:rPr>
          <w:shd w:val="clear" w:color="auto" w:fill="FFFFFF"/>
        </w:rPr>
        <w:fldChar w:fldCharType="separate"/>
      </w:r>
      <w:r w:rsidRPr="00430C0F">
        <w:rPr>
          <w:noProof/>
          <w:shd w:val="clear" w:color="auto" w:fill="FFFFFF"/>
          <w:vertAlign w:val="superscript"/>
        </w:rPr>
        <w:t>13</w:t>
      </w:r>
      <w:r w:rsidRPr="00430C0F">
        <w:rPr>
          <w:shd w:val="clear" w:color="auto" w:fill="FFFFFF"/>
        </w:rPr>
        <w:fldChar w:fldCharType="end"/>
      </w:r>
      <w:r w:rsidRPr="00430C0F">
        <w:rPr>
          <w:shd w:val="clear" w:color="auto" w:fill="FFFFFF"/>
        </w:rPr>
        <w:t xml:space="preserve"> The Wisconsin HOPE Lab is the leader in assessing and addressing </w:t>
      </w:r>
      <w:r>
        <w:rPr>
          <w:shd w:val="clear" w:color="auto" w:fill="FFFFFF"/>
        </w:rPr>
        <w:t>BNI</w:t>
      </w:r>
      <w:r w:rsidRPr="00430C0F">
        <w:rPr>
          <w:shd w:val="clear" w:color="auto" w:fill="FFFFFF"/>
        </w:rPr>
        <w:t xml:space="preserve"> on college and university campuses. The Wisconsin HOPE lab also produces an annual report of </w:t>
      </w:r>
      <w:r>
        <w:rPr>
          <w:shd w:val="clear" w:color="auto" w:fill="FFFFFF"/>
        </w:rPr>
        <w:t>BNI</w:t>
      </w:r>
      <w:r w:rsidRPr="00430C0F">
        <w:rPr>
          <w:shd w:val="clear" w:color="auto" w:fill="FFFFFF"/>
        </w:rPr>
        <w:t xml:space="preserve"> among U.S. college students defining </w:t>
      </w:r>
      <w:r>
        <w:rPr>
          <w:shd w:val="clear" w:color="auto" w:fill="FFFFFF"/>
        </w:rPr>
        <w:t>HI</w:t>
      </w:r>
      <w:r w:rsidRPr="00430C0F">
        <w:rPr>
          <w:shd w:val="clear" w:color="auto" w:fill="FFFFFF"/>
        </w:rPr>
        <w:t xml:space="preserve"> as “a </w:t>
      </w:r>
      <w:r w:rsidRPr="00430C0F">
        <w:t>broader set of challenges such as the inability to pay rent or utilities or the need to move frequently.”</w:t>
      </w:r>
      <w:r w:rsidRPr="00430C0F">
        <w:fldChar w:fldCharType="begin" w:fldLock="1"/>
      </w:r>
      <w:r w:rsidRPr="00430C0F">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430C0F">
        <w:fldChar w:fldCharType="separate"/>
      </w:r>
      <w:r w:rsidRPr="00430C0F">
        <w:rPr>
          <w:noProof/>
          <w:vertAlign w:val="superscript"/>
        </w:rPr>
        <w:t>13</w:t>
      </w:r>
      <w:r w:rsidRPr="00430C0F">
        <w:fldChar w:fldCharType="end"/>
      </w:r>
      <w:r w:rsidRPr="00430C0F">
        <w:t xml:space="preserve"> </w:t>
      </w:r>
    </w:p>
    <w:p w14:paraId="19F9808A" w14:textId="36277C88" w:rsidR="001A55C9" w:rsidRDefault="00200AF8" w:rsidP="009D60F9">
      <w:pPr>
        <w:pStyle w:val="Heading2"/>
        <w:rPr>
          <w:rFonts w:ascii="Times New Roman" w:hAnsi="Times New Roman" w:cs="Times New Roman"/>
          <w:b/>
          <w:bCs/>
          <w:color w:val="auto"/>
          <w:sz w:val="24"/>
          <w:szCs w:val="24"/>
        </w:rPr>
      </w:pPr>
      <w:bookmarkStart w:id="5" w:name="_Toc56718460"/>
      <w:r>
        <w:rPr>
          <w:rFonts w:ascii="Times New Roman" w:hAnsi="Times New Roman" w:cs="Times New Roman"/>
          <w:b/>
          <w:bCs/>
          <w:color w:val="auto"/>
          <w:sz w:val="24"/>
          <w:szCs w:val="24"/>
        </w:rPr>
        <w:t>Assessing Basic Needs Insecurity</w:t>
      </w:r>
      <w:bookmarkEnd w:id="5"/>
    </w:p>
    <w:p w14:paraId="19BF9D69" w14:textId="77777777" w:rsidR="009D60F9" w:rsidRPr="009D60F9" w:rsidRDefault="009D60F9" w:rsidP="00891CC3"/>
    <w:p w14:paraId="13C4ED86" w14:textId="35609126" w:rsidR="001A55C9" w:rsidRPr="00891CC3" w:rsidRDefault="001A55C9" w:rsidP="009D60F9">
      <w:pPr>
        <w:pStyle w:val="Heading3"/>
        <w:rPr>
          <w:rFonts w:ascii="Times New Roman" w:hAnsi="Times New Roman" w:cs="Times New Roman"/>
          <w:b/>
          <w:bCs/>
          <w:i/>
          <w:iCs/>
          <w:color w:val="auto"/>
        </w:rPr>
      </w:pPr>
      <w:bookmarkStart w:id="6" w:name="_Toc56718461"/>
      <w:r w:rsidRPr="00891CC3">
        <w:rPr>
          <w:rFonts w:ascii="Times New Roman" w:hAnsi="Times New Roman" w:cs="Times New Roman"/>
          <w:b/>
          <w:bCs/>
          <w:i/>
          <w:iCs/>
          <w:color w:val="auto"/>
        </w:rPr>
        <w:t xml:space="preserve">Food </w:t>
      </w:r>
      <w:r w:rsidR="009D60F9">
        <w:rPr>
          <w:rFonts w:ascii="Times New Roman" w:hAnsi="Times New Roman" w:cs="Times New Roman"/>
          <w:b/>
          <w:bCs/>
          <w:i/>
          <w:iCs/>
          <w:color w:val="auto"/>
        </w:rPr>
        <w:t>I</w:t>
      </w:r>
      <w:r w:rsidRPr="00891CC3">
        <w:rPr>
          <w:rFonts w:ascii="Times New Roman" w:hAnsi="Times New Roman" w:cs="Times New Roman"/>
          <w:b/>
          <w:bCs/>
          <w:i/>
          <w:iCs/>
          <w:color w:val="auto"/>
        </w:rPr>
        <w:t>nsecurity</w:t>
      </w:r>
      <w:bookmarkEnd w:id="6"/>
    </w:p>
    <w:p w14:paraId="7E42BDF3" w14:textId="77777777" w:rsidR="009D60F9" w:rsidRPr="009D60F9" w:rsidRDefault="009D60F9" w:rsidP="00891CC3"/>
    <w:p w14:paraId="04D8FAC9" w14:textId="77777777" w:rsidR="001A55C9" w:rsidRDefault="001A55C9" w:rsidP="001A55C9">
      <w:pPr>
        <w:spacing w:line="480" w:lineRule="auto"/>
        <w:ind w:firstLine="720"/>
        <w:rPr>
          <w:shd w:val="clear" w:color="auto" w:fill="FFFFFF"/>
        </w:rPr>
      </w:pPr>
      <w:r w:rsidRPr="00430C0F">
        <w:rPr>
          <w:shd w:val="clear" w:color="auto" w:fill="FFFFFF"/>
        </w:rPr>
        <w:t xml:space="preserve">The current gold standard methods for assessing </w:t>
      </w:r>
      <w:r>
        <w:rPr>
          <w:shd w:val="clear" w:color="auto" w:fill="FFFFFF"/>
        </w:rPr>
        <w:t>FI</w:t>
      </w:r>
      <w:r w:rsidRPr="00430C0F">
        <w:rPr>
          <w:shd w:val="clear" w:color="auto" w:fill="FFFFFF"/>
        </w:rPr>
        <w:t xml:space="preserve"> have been developed and validated by the USDA.</w:t>
      </w:r>
      <w:r w:rsidRPr="00430C0F">
        <w:rPr>
          <w:shd w:val="clear" w:color="auto" w:fill="FFFFFF"/>
        </w:rPr>
        <w:fldChar w:fldCharType="begin" w:fldLock="1"/>
      </w:r>
      <w:r w:rsidRPr="00430C0F">
        <w:rPr>
          <w:shd w:val="clear" w:color="auto" w:fill="FFFFFF"/>
        </w:rPr>
        <w:instrText>ADDIN CSL_CITATION {"citationItems":[{"id":"ITEM-1","itemData":{"id":"ITEM-1","issued":{"date-parts":[["0"]]},"title":"guide-measuring-household-food-security-revised-2000 @ www.fns.usda.gov","type":"article"},"uris":["http://www.mendeley.com/documents/?uuid=aefb1da0-c4aa-4d77-b190-6b70674d43a8"]}],"mendeley":{"formattedCitation":"&lt;sup&gt;1&lt;/sup&gt;","plainTextFormattedCitation":"1","previouslyFormattedCitation":"&lt;sup&gt;1&lt;/sup&gt;"},"properties":{"noteIndex":0},"schema":"https://github.com/citation-style-language/schema/raw/master/csl-citation.json"}</w:instrText>
      </w:r>
      <w:r w:rsidRPr="00430C0F">
        <w:rPr>
          <w:shd w:val="clear" w:color="auto" w:fill="FFFFFF"/>
        </w:rPr>
        <w:fldChar w:fldCharType="separate"/>
      </w:r>
      <w:r w:rsidRPr="00430C0F">
        <w:rPr>
          <w:noProof/>
          <w:shd w:val="clear" w:color="auto" w:fill="FFFFFF"/>
          <w:vertAlign w:val="superscript"/>
        </w:rPr>
        <w:t>1</w:t>
      </w:r>
      <w:r w:rsidRPr="00430C0F">
        <w:rPr>
          <w:shd w:val="clear" w:color="auto" w:fill="FFFFFF"/>
        </w:rPr>
        <w:fldChar w:fldCharType="end"/>
      </w:r>
      <w:r w:rsidRPr="00430C0F">
        <w:rPr>
          <w:shd w:val="clear" w:color="auto" w:fill="FFFFFF"/>
        </w:rPr>
        <w:t xml:space="preserve"> These methods include the 18-item Household Food Security Survey Module </w:t>
      </w:r>
      <w:r w:rsidRPr="00430C0F">
        <w:rPr>
          <w:shd w:val="clear" w:color="auto" w:fill="FFFFFF"/>
        </w:rPr>
        <w:lastRenderedPageBreak/>
        <w:t>(HFSSM), the 10-item Adult Food Security Survey Module (AFSSM), and the 6-item subset, which is an abbreviated version of the 18-item HFSSM.</w:t>
      </w:r>
      <w:r w:rsidRPr="00430C0F">
        <w:rPr>
          <w:shd w:val="clear" w:color="auto" w:fill="FFFFFF"/>
        </w:rPr>
        <w:fldChar w:fldCharType="begin" w:fldLock="1"/>
      </w:r>
      <w:r w:rsidRPr="00430C0F">
        <w:rPr>
          <w:shd w:val="clear" w:color="auto" w:fill="FFFFFF"/>
        </w:rPr>
        <w:instrText>ADDIN CSL_CITATION {"citationItems":[{"id":"ITEM-1","itemData":{"id":"ITEM-1","issued":{"date-parts":[["0"]]},"title":"guide-measuring-household-food-security-revised-2000 @ www.fns.usda.gov","type":"article"},"uris":["http://www.mendeley.com/documents/?uuid=aefb1da0-c4aa-4d77-b190-6b70674d43a8"]}],"mendeley":{"formattedCitation":"&lt;sup&gt;1&lt;/sup&gt;","plainTextFormattedCitation":"1","previouslyFormattedCitation":"&lt;sup&gt;1&lt;/sup&gt;"},"properties":{"noteIndex":0},"schema":"https://github.com/citation-style-language/schema/raw/master/csl-citation.json"}</w:instrText>
      </w:r>
      <w:r w:rsidRPr="00430C0F">
        <w:rPr>
          <w:shd w:val="clear" w:color="auto" w:fill="FFFFFF"/>
        </w:rPr>
        <w:fldChar w:fldCharType="separate"/>
      </w:r>
      <w:r w:rsidRPr="00430C0F">
        <w:rPr>
          <w:noProof/>
          <w:shd w:val="clear" w:color="auto" w:fill="FFFFFF"/>
          <w:vertAlign w:val="superscript"/>
        </w:rPr>
        <w:t>1</w:t>
      </w:r>
      <w:r w:rsidRPr="00430C0F">
        <w:rPr>
          <w:shd w:val="clear" w:color="auto" w:fill="FFFFFF"/>
        </w:rPr>
        <w:fldChar w:fldCharType="end"/>
      </w:r>
      <w:r w:rsidRPr="00430C0F">
        <w:rPr>
          <w:shd w:val="clear" w:color="auto" w:fill="FFFFFF"/>
        </w:rPr>
        <w:t xml:space="preserve"> The 18-item Household Food Security Survey Module (HFSSM), or the core module, is the most robust measurement tool, differentiating between the four levels of severity of </w:t>
      </w:r>
      <w:r>
        <w:rPr>
          <w:shd w:val="clear" w:color="auto" w:fill="FFFFFF"/>
        </w:rPr>
        <w:t>FI</w:t>
      </w:r>
      <w:r w:rsidRPr="00430C0F">
        <w:rPr>
          <w:shd w:val="clear" w:color="auto" w:fill="FFFFFF"/>
        </w:rPr>
        <w:t xml:space="preserve"> over a modifiable 12-month reference period.</w:t>
      </w:r>
      <w:r w:rsidRPr="00430C0F">
        <w:rPr>
          <w:shd w:val="clear" w:color="auto" w:fill="FFFFFF"/>
        </w:rPr>
        <w:fldChar w:fldCharType="begin" w:fldLock="1"/>
      </w:r>
      <w:r w:rsidRPr="00430C0F">
        <w:rPr>
          <w:shd w:val="clear" w:color="auto" w:fill="FFFFFF"/>
        </w:rPr>
        <w:instrText>ADDIN CSL_CITATION {"citationItems":[{"id":"ITEM-1","itemData":{"id":"ITEM-1","issued":{"date-parts":[["0"]]},"title":"guide-measuring-household-food-security-revised-2000 @ www.fns.usda.gov","type":"article"},"uris":["http://www.mendeley.com/documents/?uuid=aefb1da0-c4aa-4d77-b190-6b70674d43a8"]}],"mendeley":{"formattedCitation":"&lt;sup&gt;1&lt;/sup&gt;","plainTextFormattedCitation":"1","previouslyFormattedCitation":"&lt;sup&gt;1&lt;/sup&gt;"},"properties":{"noteIndex":0},"schema":"https://github.com/citation-style-language/schema/raw/master/csl-citation.json"}</w:instrText>
      </w:r>
      <w:r w:rsidRPr="00430C0F">
        <w:rPr>
          <w:shd w:val="clear" w:color="auto" w:fill="FFFFFF"/>
        </w:rPr>
        <w:fldChar w:fldCharType="separate"/>
      </w:r>
      <w:r w:rsidRPr="00430C0F">
        <w:rPr>
          <w:noProof/>
          <w:shd w:val="clear" w:color="auto" w:fill="FFFFFF"/>
          <w:vertAlign w:val="superscript"/>
        </w:rPr>
        <w:t>1</w:t>
      </w:r>
      <w:r w:rsidRPr="00430C0F">
        <w:rPr>
          <w:shd w:val="clear" w:color="auto" w:fill="FFFFFF"/>
        </w:rPr>
        <w:fldChar w:fldCharType="end"/>
      </w:r>
      <w:r w:rsidRPr="00430C0F">
        <w:rPr>
          <w:shd w:val="clear" w:color="auto" w:fill="FFFFFF"/>
        </w:rPr>
        <w:t xml:space="preserve"> </w:t>
      </w:r>
      <w:r w:rsidRPr="00430C0F">
        <w:t xml:space="preserve">The 18-item HFSSM covers four types of circumstances associated with </w:t>
      </w:r>
      <w:r>
        <w:t>FI</w:t>
      </w:r>
      <w:r w:rsidRPr="00430C0F">
        <w:t>, including anxiety or perception that the food budget or food available is inadequate; perceptions that adult or child food intake is inadequate in quality; reported instances or consequences from reduced food intake for adults; and reported instances or consequences from reduced food intake for children.</w:t>
      </w:r>
      <w:r w:rsidRPr="00430C0F">
        <w:fldChar w:fldCharType="begin" w:fldLock="1"/>
      </w:r>
      <w:r w:rsidRPr="00430C0F">
        <w:instrText>ADDIN CSL_CITATION {"citationItems":[{"id":"ITEM-1","itemData":{"id":"ITEM-1","issued":{"date-parts":[["0"]]},"title":"guide-measuring-household-food-security-revised-2000 @ www.fns.usda.gov","type":"article"},"uris":["http://www.mendeley.com/documents/?uuid=aefb1da0-c4aa-4d77-b190-6b70674d43a8"]}],"mendeley":{"formattedCitation":"&lt;sup&gt;1&lt;/sup&gt;","plainTextFormattedCitation":"1","previouslyFormattedCitation":"&lt;sup&gt;1&lt;/sup&gt;"},"properties":{"noteIndex":0},"schema":"https://github.com/citation-style-language/schema/raw/master/csl-citation.json"}</w:instrText>
      </w:r>
      <w:r w:rsidRPr="00430C0F">
        <w:fldChar w:fldCharType="separate"/>
      </w:r>
      <w:r w:rsidRPr="00430C0F">
        <w:rPr>
          <w:noProof/>
          <w:vertAlign w:val="superscript"/>
        </w:rPr>
        <w:t>1</w:t>
      </w:r>
      <w:r w:rsidRPr="00430C0F">
        <w:fldChar w:fldCharType="end"/>
      </w:r>
      <w:r w:rsidRPr="00430C0F">
        <w:t xml:space="preserve"> While the 18-item HFSSM captures both adult and child </w:t>
      </w:r>
      <w:r>
        <w:t>FI</w:t>
      </w:r>
      <w:r w:rsidRPr="00430C0F">
        <w:t xml:space="preserve">, it has the longest response time and the data on child </w:t>
      </w:r>
      <w:r>
        <w:t>FI</w:t>
      </w:r>
      <w:r w:rsidRPr="00430C0F">
        <w:t xml:space="preserve"> may not be as relevant to college students, as the population is predominantly adults without children. </w:t>
      </w:r>
      <w:r w:rsidRPr="00430C0F">
        <w:rPr>
          <w:shd w:val="clear" w:color="auto" w:fill="FFFFFF"/>
        </w:rPr>
        <w:t xml:space="preserve">Both the 6-item subset and the 10-item AFSSM are shortened versions of the 18-item HFSSM. The 6-item subset has the least participant burden; however, it may not capture severe levels of </w:t>
      </w:r>
      <w:r>
        <w:rPr>
          <w:shd w:val="clear" w:color="auto" w:fill="FFFFFF"/>
        </w:rPr>
        <w:t>FI</w:t>
      </w:r>
      <w:r w:rsidRPr="00430C0F">
        <w:rPr>
          <w:shd w:val="clear" w:color="auto" w:fill="FFFFFF"/>
        </w:rPr>
        <w:t>. T</w:t>
      </w:r>
      <w:r w:rsidRPr="00430C0F">
        <w:t>he 10-item AFSSM is appropriate to screen adults who do not have children by omitting the eight questions pertaining to children on the 18-item HFSSM.</w:t>
      </w:r>
      <w:r w:rsidRPr="00430C0F">
        <w:fldChar w:fldCharType="begin" w:fldLock="1"/>
      </w:r>
      <w:r w:rsidRPr="00430C0F">
        <w:instrText>ADDIN CSL_CITATION {"citationItems":[{"id":"ITEM-1","itemData":{"id":"ITEM-1","issued":{"date-parts":[["0"]]},"title":"guide-measuring-household-food-security-revised-2000 @ www.fns.usda.gov","type":"article"},"uris":["http://www.mendeley.com/documents/?uuid=aefb1da0-c4aa-4d77-b190-6b70674d43a8"]}],"mendeley":{"formattedCitation":"&lt;sup&gt;1&lt;/sup&gt;","plainTextFormattedCitation":"1","previouslyFormattedCitation":"&lt;sup&gt;1&lt;/sup&gt;"},"properties":{"noteIndex":0},"schema":"https://github.com/citation-style-language/schema/raw/master/csl-citation.json"}</w:instrText>
      </w:r>
      <w:r w:rsidRPr="00430C0F">
        <w:fldChar w:fldCharType="separate"/>
      </w:r>
      <w:r w:rsidRPr="00430C0F">
        <w:rPr>
          <w:noProof/>
          <w:vertAlign w:val="superscript"/>
        </w:rPr>
        <w:t>1</w:t>
      </w:r>
      <w:r w:rsidRPr="00430C0F">
        <w:fldChar w:fldCharType="end"/>
      </w:r>
      <w:r w:rsidRPr="00430C0F">
        <w:t xml:space="preserve"> </w:t>
      </w:r>
      <w:r w:rsidRPr="00430C0F">
        <w:rPr>
          <w:shd w:val="clear" w:color="auto" w:fill="FFFFFF"/>
        </w:rPr>
        <w:t>Each of these measures have been validated and are reliable</w:t>
      </w:r>
      <w:r>
        <w:rPr>
          <w:shd w:val="clear" w:color="auto" w:fill="FFFFFF"/>
        </w:rPr>
        <w:t>.</w:t>
      </w:r>
      <w:r w:rsidRPr="00430C0F">
        <w:rPr>
          <w:shd w:val="clear" w:color="auto" w:fill="FFFFFF"/>
        </w:rPr>
        <w:fldChar w:fldCharType="begin" w:fldLock="1"/>
      </w:r>
      <w:r>
        <w:rPr>
          <w:shd w:val="clear" w:color="auto" w:fill="FFFFFF"/>
        </w:rPr>
        <w:instrText>ADDIN CSL_CITATION {"citationItems":[{"id":"ITEM-1","itemData":{"DOI":"10.1093/jn/129.2.510s","ISSN":"0022-3166","PMID":"10064320","abstract":"Since 1992, the U.S. Department of Agriculture Food and Nutrition Service (FNS) has led a collaborative effort to develop a comprehensive benchmark measure of the severity and prevalence of food insecurity and hunger in the United States. Based on prior research and wide consultation, a survey instrument specifically relevant to U.S. conditions was designed and tested. Through its Current Population Survey (CPS), the U.S. Bureau of the Census has fielded this instrument each year since 1995. A measurement scale was derived from the data through fitting, testing and validating a Rasch scale. The unidimensional Rasch model corresponds to the form of the phenomenon being measured, i.e., the severity of food insufficiency due to inadequate resources as directly experienced and reported in U.S. households. A categorical measure reflecting designated ranges of severity on the scale was constructed for consistent comparison of prevalence estimates over time and across population groups. The technical basis and initial results of the new measure were reported in September 1997. For the 12 months ending April 1995, an estimated 11.9% of U.S. households (35 million persons) were food insecure. Among these, 4.1% of households (with 6.9 million adults and 4.3 million children) showed a recurring pattern of hunger due to inadequate resources for one or more of their adult and/or child members sometime during the period. The new measure has been incorporated into other federal surveys and is being used by researchers throughout the U.S. and Canada.","author":[{"dropping-particle":"","family":"Carlson","given":"Steven J.","non-dropping-particle":"","parse-names":false,"suffix":""},{"dropping-particle":"","family":"Andrews","given":"Margaret S.","non-dropping-particle":"","parse-names":false,"suffix":""},{"dropping-particle":"","family":"Bickel","given":"Gary W.","non-dropping-particle":"","parse-names":false,"suffix":""}],"container-title":"The Journal of Nutrition","id":"ITEM-1","issue":"2","issued":{"date-parts":[["1999","2","1"]]},"page":"510S-516S","publisher":"Oxford University Press (OUP)","title":"Measuring Food Insecurity and Hunger in the United States: Development of a National Benchmark Measure and Prevalence Estimates","type":"article-journal","volume":"129"},"uris":["http://www.mendeley.com/documents/?uuid=8b9168ba-36dd-399e-853d-5fc41b5e10b4"]},{"id":"ITEM-2","itemData":{"DOI":"10.2105/AJPH.89.8.1231","ISSN":"00900036","PMID":"10432912","abstract":"Objectives. On the basis of an 18-item Household Food Security Scale, a short form was developed to assess financially based food insecurity and hunger in surveys of households with and without children. Methods. To maximize the probability that households would be correctly classified with respect to food insecurity and hunger, 6 items from the full scale were selected on the basis of April 1995 Current Population Survey data. Results. The short form classified 97.7% of households correctly and underestimated the prevalence of overall food insecurity and of hunger by 0.3 percentage points. Conclusions. The short form of the Household Food Security Scale is a brief but potentially useful tool for national surveys and some state/local applications.","author":[{"dropping-particle":"","family":"Blumberg","given":"Stephen J.","non-dropping-particle":"","parse-names":false,"suffix":""},{"dropping-particle":"","family":"Bialostosky","given":"Karil","non-dropping-particle":"","parse-names":false,"suffix":""},{"dropping-particle":"","family":"Hamilton","given":"William L.","non-dropping-particle":"","parse-names":false,"suffix":""},{"dropping-particle":"","family":"Briefel","given":"Ronette R.","non-dropping-particle":"","parse-names":false,"suffix":""}],"container-title":"American Journal of Public Health","id":"ITEM-2","issue":"8","issued":{"date-parts":[["1999"]]},"page":"1231-1234","publisher":"American Public Health Association Inc.","title":"The effectiveness of a short form of the household food security scale","type":"article-journal","volume":"89"},"uris":["http://www.mendeley.com/documents/?uuid=186ef7ce-6ff8-315f-a29e-8a4da421e822"]}],"mendeley":{"formattedCitation":"&lt;sup&gt;27,28&lt;/sup&gt;","plainTextFormattedCitation":"27,28","previouslyFormattedCitation":"&lt;sup&gt;27,28&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27,28</w:t>
      </w:r>
      <w:r w:rsidRPr="00430C0F">
        <w:rPr>
          <w:shd w:val="clear" w:color="auto" w:fill="FFFFFF"/>
        </w:rPr>
        <w:fldChar w:fldCharType="end"/>
      </w:r>
      <w:r w:rsidRPr="00430C0F">
        <w:rPr>
          <w:shd w:val="clear" w:color="auto" w:fill="FFFFFF"/>
        </w:rPr>
        <w:t xml:space="preserve"> The Wisconsin HOPE lab recommends using either </w:t>
      </w:r>
      <w:r>
        <w:rPr>
          <w:shd w:val="clear" w:color="auto" w:fill="FFFFFF"/>
        </w:rPr>
        <w:t xml:space="preserve">the </w:t>
      </w:r>
      <w:r w:rsidRPr="00430C0F">
        <w:rPr>
          <w:shd w:val="clear" w:color="auto" w:fill="FFFFFF"/>
        </w:rPr>
        <w:t>18-item, 10-item AFSSM or the 6-item survey module, but the scale should be chosen that best fits the context of the college or university administering the survey.</w:t>
      </w:r>
      <w:r w:rsidRPr="00430C0F">
        <w:rPr>
          <w:shd w:val="clear" w:color="auto" w:fill="FFFFFF"/>
          <w:vertAlign w:val="superscript"/>
        </w:rPr>
        <w:t>14</w:t>
      </w:r>
      <w:r w:rsidRPr="00430C0F">
        <w:rPr>
          <w:shd w:val="clear" w:color="auto" w:fill="FFFFFF"/>
        </w:rPr>
        <w:t xml:space="preserve"> </w:t>
      </w:r>
    </w:p>
    <w:p w14:paraId="1319A0FA" w14:textId="77777777" w:rsidR="001A55C9" w:rsidRPr="00384CA6" w:rsidRDefault="001A55C9" w:rsidP="001A55C9">
      <w:pPr>
        <w:pStyle w:val="NormalWeb"/>
        <w:shd w:val="clear" w:color="auto" w:fill="FFFFFF"/>
        <w:spacing w:before="0" w:beforeAutospacing="0" w:after="0" w:afterAutospacing="0" w:line="480" w:lineRule="auto"/>
        <w:ind w:firstLine="720"/>
        <w:textAlignment w:val="baseline"/>
        <w:rPr>
          <w:color w:val="808285"/>
        </w:rPr>
      </w:pPr>
      <w:r w:rsidRPr="00E617E4">
        <w:rPr>
          <w:color w:val="333333"/>
          <w:shd w:val="clear" w:color="auto" w:fill="FFFFFF"/>
        </w:rPr>
        <w:t>The 2-item Hunger Vital Sign is a validat</w:t>
      </w:r>
      <w:r w:rsidRPr="00755C1A">
        <w:rPr>
          <w:color w:val="333333"/>
          <w:shd w:val="clear" w:color="auto" w:fill="FFFFFF"/>
        </w:rPr>
        <w:t xml:space="preserve">ed measure to </w:t>
      </w:r>
      <w:r w:rsidRPr="00755C1A">
        <w:rPr>
          <w:shd w:val="clear" w:color="auto" w:fill="FFFFFF"/>
        </w:rPr>
        <w:t xml:space="preserve">quickly assess </w:t>
      </w:r>
      <w:r w:rsidRPr="00E617E4">
        <w:rPr>
          <w:shd w:val="clear" w:color="auto" w:fill="FFFFFF"/>
        </w:rPr>
        <w:t>food security status and has less participant burden than other validated measures, such as the 18-item Household Food Security Survey Module (HFSSM).</w:t>
      </w:r>
      <w:r w:rsidRPr="00E617E4">
        <w:rPr>
          <w:shd w:val="clear" w:color="auto" w:fill="FFFFFF"/>
        </w:rPr>
        <w:fldChar w:fldCharType="begin" w:fldLock="1"/>
      </w:r>
      <w:r>
        <w:rPr>
          <w:shd w:val="clear" w:color="auto" w:fill="FFFFFF"/>
        </w:rPr>
        <w:instrText>ADDIN CSL_CITATION {"citationItems":[{"id":"ITEM-1","itemData":{"DOI":"10.1542/peds.2009-3146","ISSN":"00314005","PMID":"20595453","abstract":"OBJECTIVES: To develop a brief screen to identify families at risk for food insecurity (FI) and to evaluate the sensitivity, specificity, and convergent validity of the screen. PATIENTS AND METHODS: Caregivers of children (age: birth through 3 years) from 7 urban medical centers completed the US Department of Agriculture 18-item Household Food Security Survey (HFSS), reports of child health, hospitalizations in their lifetime, and developmental risk. Children were weighed and measured. An FI screen was developed on the basis of affirmative HFSS responses among food-insecure families. Sensitivity and specificity were evaluated. Convergent validity (the correspondence between the FI screen and theoretically related variables) was assessed with logistic regression, adjusted for covariates including study site; the caregivers' race/ethnicity, US-born versus immigrant status, marital status, education, and employment; history of breastfeeding; child's gender; and the child's low birth weight status. RESULTS: The sample included 30 098 families, 23% of which were food insecure. HFSS questions 1 and 2 were most frequently endorsed among food-insecure families (92.5% and 81.9%, respectively). An af-firmative response to either question 1 or 2 had a sensitivity of 97% and specificity of 83% and was associated with increased risk of reported poor/fair child health (adjusted odds ratio [aOR]: 1.56; P &lt; .001), hospitalizations in their lifetime (aOR: 1.17; P &lt; .001), and developmental risk (aOR: 1.60; P &lt; .001). CONCLUSIONS: A 2-item FI screen was sensitive, specific, and valid among low-income families with young children. The FI screen rapidly identifies households at risk for FI, enabling providers to target services that ameliorate the health and developmental consequences associated with FI. Copyright © 2010 by the American Academy of Pediatrics.","author":[{"dropping-particle":"","family":"Hager","given":"Erin R.","non-dropping-particle":"","parse-names":false,"suffix":""},{"dropping-particle":"","family":"Quigg","given":"Anna M.","non-dropping-particle":"","parse-names":false,"suffix":""},{"dropping-particle":"","family":"Black","given":"Maureen M.","non-dropping-particle":"","parse-names":false,"suffix":""},{"dropping-particle":"","family":"Coleman","given":"Sharon M.","non-dropping-particle":"","parse-names":false,"suffix":""},{"dropping-particle":"","family":"Heeren","given":"Timothy","non-dropping-particle":"","parse-names":false,"suffix":""},{"dropping-particle":"","family":"Rose-Jacobs","given":"Ruth","non-dropping-particle":"","parse-names":false,"suffix":""},{"dropping-particle":"","family":"Cook","given":"John T.","non-dropping-particle":"","parse-names":false,"suffix":""},{"dropping-particle":"","family":"Ettinger De Cuba","given":"Stephanie A.","non-dropping-particle":"","parse-names":false,"suffix":""},{"dropping-particle":"","family":"Casey","given":"Patrick H.","non-dropping-particle":"","parse-names":false,"suffix":""},{"dropping-particle":"","family":"Chilton","given":"Mariana","non-dropping-particle":"","parse-names":false,"suffix":""},{"dropping-particle":"","family":"Cutts","given":"Diana B.","non-dropping-particle":"","parse-names":false,"suffix":""},{"dropping-particle":"","family":"Meyers","given":"Alan F.","non-dropping-particle":"","parse-names":false,"suffix":""},{"dropping-particle":"","family":"Frank","given":"Deborah A.","non-dropping-particle":"","parse-names":false,"suffix":""}],"container-title":"Pediatrics","id":"ITEM-1","issue":"1","issued":{"date-parts":[["2010","7"]]},"title":"Development and validity of a 2-item screen to identify families at risk for food insecurity","type":"article-journal","volume":"126"},"uris":["http://www.mendeley.com/documents/?uuid=84a62a77-0af6-333a-b21e-0ad3aaa10db8"]}],"mendeley":{"formattedCitation":"&lt;sup&gt;29&lt;/sup&gt;","plainTextFormattedCitation":"29","previouslyFormattedCitation":"&lt;sup&gt;29&lt;/sup&gt;"},"properties":{"noteIndex":0},"schema":"https://github.com/citation-style-language/schema/raw/master/csl-citation.json"}</w:instrText>
      </w:r>
      <w:r w:rsidRPr="00E617E4">
        <w:rPr>
          <w:shd w:val="clear" w:color="auto" w:fill="FFFFFF"/>
        </w:rPr>
        <w:fldChar w:fldCharType="separate"/>
      </w:r>
      <w:r w:rsidRPr="008B1950">
        <w:rPr>
          <w:noProof/>
          <w:shd w:val="clear" w:color="auto" w:fill="FFFFFF"/>
          <w:vertAlign w:val="superscript"/>
        </w:rPr>
        <w:t>29</w:t>
      </w:r>
      <w:r w:rsidRPr="00E617E4">
        <w:rPr>
          <w:shd w:val="clear" w:color="auto" w:fill="FFFFFF"/>
        </w:rPr>
        <w:fldChar w:fldCharType="end"/>
      </w:r>
      <w:r w:rsidRPr="00E617E4">
        <w:rPr>
          <w:shd w:val="clear" w:color="auto" w:fill="FFFFFF"/>
        </w:rPr>
        <w:t xml:space="preserve"> The Hunger Vital Sign includes the first two questions of the 18-item HFSSM</w:t>
      </w:r>
      <w:r w:rsidRPr="0049119B">
        <w:rPr>
          <w:shd w:val="clear" w:color="auto" w:fill="FFFFFF"/>
        </w:rPr>
        <w:t xml:space="preserve">: </w:t>
      </w:r>
      <w:r w:rsidRPr="0049119B">
        <w:rPr>
          <w:bdr w:val="none" w:sz="0" w:space="0" w:color="auto" w:frame="1"/>
        </w:rPr>
        <w:t>1)</w:t>
      </w:r>
      <w:r w:rsidRPr="00755C1A">
        <w:rPr>
          <w:bdr w:val="none" w:sz="0" w:space="0" w:color="auto" w:frame="1"/>
        </w:rPr>
        <w:t xml:space="preserve"> “W</w:t>
      </w:r>
      <w:r w:rsidRPr="00E617E4">
        <w:rPr>
          <w:bdr w:val="none" w:sz="0" w:space="0" w:color="auto" w:frame="1"/>
        </w:rPr>
        <w:t>ithin the past 12 months, we worried whether our food would run out before we got money to buy more</w:t>
      </w:r>
      <w:r>
        <w:rPr>
          <w:bdr w:val="none" w:sz="0" w:space="0" w:color="auto" w:frame="1"/>
        </w:rPr>
        <w:t>,</w:t>
      </w:r>
      <w:r w:rsidRPr="00E617E4">
        <w:rPr>
          <w:bdr w:val="none" w:sz="0" w:space="0" w:color="auto" w:frame="1"/>
        </w:rPr>
        <w:t xml:space="preserve">” and 2) “Within the past 12 months, the </w:t>
      </w:r>
      <w:r w:rsidRPr="00E617E4">
        <w:rPr>
          <w:bdr w:val="none" w:sz="0" w:space="0" w:color="auto" w:frame="1"/>
        </w:rPr>
        <w:lastRenderedPageBreak/>
        <w:t xml:space="preserve">food we bought just didn’t last and we didn’t have money to get more.” </w:t>
      </w:r>
      <w:r w:rsidRPr="00E617E4">
        <w:t xml:space="preserve">The Hunger Vital Sign </w:t>
      </w:r>
      <w:r>
        <w:t xml:space="preserve">is quick, easy to administer and </w:t>
      </w:r>
      <w:r w:rsidRPr="00E617E4">
        <w:t>has a</w:t>
      </w:r>
      <w:r w:rsidRPr="00E617E4">
        <w:rPr>
          <w:shd w:val="clear" w:color="auto" w:fill="FFFFFF"/>
        </w:rPr>
        <w:t xml:space="preserve"> sensitivity of 97% and specificity of 83%</w:t>
      </w:r>
      <w:r w:rsidRPr="00E617E4">
        <w:rPr>
          <w:shd w:val="clear" w:color="auto" w:fill="FFFFFF"/>
        </w:rPr>
        <w:fldChar w:fldCharType="begin" w:fldLock="1"/>
      </w:r>
      <w:r>
        <w:rPr>
          <w:shd w:val="clear" w:color="auto" w:fill="FFFFFF"/>
        </w:rPr>
        <w:instrText>ADDIN CSL_CITATION {"citationItems":[{"id":"ITEM-1","itemData":{"DOI":"10.1542/peds.2009-3146","ISSN":"00314005","PMID":"20595453","abstract":"OBJECTIVES: To develop a brief screen to identify families at risk for food insecurity (FI) and to evaluate the sensitivity, specificity, and convergent validity of the screen. PATIENTS AND METHODS: Caregivers of children (age: birth through 3 years) from 7 urban medical centers completed the US Department of Agriculture 18-item Household Food Security Survey (HFSS), reports of child health, hospitalizations in their lifetime, and developmental risk. Children were weighed and measured. An FI screen was developed on the basis of affirmative HFSS responses among food-insecure families. Sensitivity and specificity were evaluated. Convergent validity (the correspondence between the FI screen and theoretically related variables) was assessed with logistic regression, adjusted for covariates including study site; the caregivers' race/ethnicity, US-born versus immigrant status, marital status, education, and employment; history of breastfeeding; child's gender; and the child's low birth weight status. RESULTS: The sample included 30 098 families, 23% of which were food insecure. HFSS questions 1 and 2 were most frequently endorsed among food-insecure families (92.5% and 81.9%, respectively). An af-firmative response to either question 1 or 2 had a sensitivity of 97% and specificity of 83% and was associated with increased risk of reported poor/fair child health (adjusted odds ratio [aOR]: 1.56; P &lt; .001), hospitalizations in their lifetime (aOR: 1.17; P &lt; .001), and developmental risk (aOR: 1.60; P &lt; .001). CONCLUSIONS: A 2-item FI screen was sensitive, specific, and valid among low-income families with young children. The FI screen rapidly identifies households at risk for FI, enabling providers to target services that ameliorate the health and developmental consequences associated with FI. Copyright © 2010 by the American Academy of Pediatrics.","author":[{"dropping-particle":"","family":"Hager","given":"Erin R.","non-dropping-particle":"","parse-names":false,"suffix":""},{"dropping-particle":"","family":"Quigg","given":"Anna M.","non-dropping-particle":"","parse-names":false,"suffix":""},{"dropping-particle":"","family":"Black","given":"Maureen M.","non-dropping-particle":"","parse-names":false,"suffix":""},{"dropping-particle":"","family":"Coleman","given":"Sharon M.","non-dropping-particle":"","parse-names":false,"suffix":""},{"dropping-particle":"","family":"Heeren","given":"Timothy","non-dropping-particle":"","parse-names":false,"suffix":""},{"dropping-particle":"","family":"Rose-Jacobs","given":"Ruth","non-dropping-particle":"","parse-names":false,"suffix":""},{"dropping-particle":"","family":"Cook","given":"John T.","non-dropping-particle":"","parse-names":false,"suffix":""},{"dropping-particle":"","family":"Ettinger De Cuba","given":"Stephanie A.","non-dropping-particle":"","parse-names":false,"suffix":""},{"dropping-particle":"","family":"Casey","given":"Patrick H.","non-dropping-particle":"","parse-names":false,"suffix":""},{"dropping-particle":"","family":"Chilton","given":"Mariana","non-dropping-particle":"","parse-names":false,"suffix":""},{"dropping-particle":"","family":"Cutts","given":"Diana B.","non-dropping-particle":"","parse-names":false,"suffix":""},{"dropping-particle":"","family":"Meyers","given":"Alan F.","non-dropping-particle":"","parse-names":false,"suffix":""},{"dropping-particle":"","family":"Frank","given":"Deborah A.","non-dropping-particle":"","parse-names":false,"suffix":""}],"container-title":"Pediatrics","id":"ITEM-1","issue":"1","issued":{"date-parts":[["2010","7"]]},"title":"Development and validity of a 2-item screen to identify families at risk for food insecurity","type":"article-journal","volume":"126"},"uris":["http://www.mendeley.com/documents/?uuid=84a62a77-0af6-333a-b21e-0ad3aaa10db8"]}],"mendeley":{"formattedCitation":"&lt;sup&gt;29&lt;/sup&gt;","plainTextFormattedCitation":"29","previouslyFormattedCitation":"&lt;sup&gt;29&lt;/sup&gt;"},"properties":{"noteIndex":0},"schema":"https://github.com/citation-style-language/schema/raw/master/csl-citation.json"}</w:instrText>
      </w:r>
      <w:r w:rsidRPr="00E617E4">
        <w:rPr>
          <w:shd w:val="clear" w:color="auto" w:fill="FFFFFF"/>
        </w:rPr>
        <w:fldChar w:fldCharType="separate"/>
      </w:r>
      <w:r w:rsidRPr="008B1950">
        <w:rPr>
          <w:noProof/>
          <w:shd w:val="clear" w:color="auto" w:fill="FFFFFF"/>
          <w:vertAlign w:val="superscript"/>
        </w:rPr>
        <w:t>29</w:t>
      </w:r>
      <w:r w:rsidRPr="00E617E4">
        <w:rPr>
          <w:shd w:val="clear" w:color="auto" w:fill="FFFFFF"/>
        </w:rPr>
        <w:fldChar w:fldCharType="end"/>
      </w:r>
      <w:r w:rsidRPr="00E617E4">
        <w:rPr>
          <w:shd w:val="clear" w:color="auto" w:fill="FFFFFF"/>
        </w:rPr>
        <w:t xml:space="preserve"> and has been used previously in the literature.</w:t>
      </w:r>
      <w:r w:rsidRPr="00E617E4">
        <w:rPr>
          <w:shd w:val="clear" w:color="auto" w:fill="FFFFFF"/>
        </w:rPr>
        <w:fldChar w:fldCharType="begin" w:fldLock="1"/>
      </w:r>
      <w:r>
        <w:rPr>
          <w:shd w:val="clear" w:color="auto" w:fill="FFFFFF"/>
        </w:rPr>
        <w:instrText>ADDIN CSL_CITATION {"citationItems":[{"id":"ITEM-1","itemData":{"DOI":"10.1016/j.jand.2016.04.004","ISSN":"22122672","abstract":"Background Food insecurity is a persistent public health concern; however, few studies have examined the factors related to food insecurity among college students, particularly college freshmen living in dormitories. Objective Our aim was to examine the prevalence of food insecurity and associations with health outcomes among college freshmen. Design A diverse sample of freshmen (n=209) attending a large southwestern university and living in campus residence halls completed online surveys. Anthropometrics were measured by trained staff. Statistical analyses Using mixed logistic regression, associations were examined between food insecurity and health outcomes, adjusting for sociodemographic characteristics and clustering of students within residence halls. Results Food insecurity was prevalent, with 32% reporting inconsistent access to food in the past month and 37% in the past 3 months. Food-insecure freshmen had higher odds of depression (odds ratio=2.97; 95% CI 1.58 to 5.60) compared to food-secure students. Food-insecure freshmen had significantly lower odds of eating breakfast, consuming home-cooked meals, perceiving their off-campus eating habits to be healthy, and receiving food from parents (P&lt;0.05). Conclusions Interventions are needed to support students struggling with food insecurity, as it is related to health outcomes.","author":[{"dropping-particle":"","family":"Bruening","given":"Meg","non-dropping-particle":"","parse-names":false,"suffix":""},{"dropping-particle":"","family":"Brennhofer","given":"Stephanie","non-dropping-particle":"","parse-names":false,"suffix":""},{"dropping-particle":"","family":"Woerden","given":"Irene","non-dropping-particle":"van","parse-names":false,"suffix":""},{"dropping-particle":"","family":"Todd","given":"Michael","non-dropping-particle":"","parse-names":false,"suffix":""},{"dropping-particle":"","family":"Laska","given":"Melissa","non-dropping-particle":"","parse-names":false,"suffix":""}],"container-title":"Journal of the Academy of Nutrition and Dietetics","id":"ITEM-1","issue":"9","issued":{"date-parts":[["2016","9","1"]]},"page":"1450-1457","publisher":"Elsevier B.V.","title":"Factors Related to the High Rates of Food Insecurity among Diverse, Urban College Freshmen","type":"article-journal","volume":"116"},"uris":["http://www.mendeley.com/documents/?uuid=1069fe9f-d12e-332b-b0ac-42adbcd3be57"]}],"mendeley":{"formattedCitation":"&lt;sup&gt;30&lt;/sup&gt;","plainTextFormattedCitation":"30","previouslyFormattedCitation":"&lt;sup&gt;30&lt;/sup&gt;"},"properties":{"noteIndex":0},"schema":"https://github.com/citation-style-language/schema/raw/master/csl-citation.json"}</w:instrText>
      </w:r>
      <w:r w:rsidRPr="00E617E4">
        <w:rPr>
          <w:shd w:val="clear" w:color="auto" w:fill="FFFFFF"/>
        </w:rPr>
        <w:fldChar w:fldCharType="separate"/>
      </w:r>
      <w:r w:rsidRPr="008B1950">
        <w:rPr>
          <w:noProof/>
          <w:shd w:val="clear" w:color="auto" w:fill="FFFFFF"/>
          <w:vertAlign w:val="superscript"/>
        </w:rPr>
        <w:t>30</w:t>
      </w:r>
      <w:r w:rsidRPr="00E617E4">
        <w:rPr>
          <w:shd w:val="clear" w:color="auto" w:fill="FFFFFF"/>
        </w:rPr>
        <w:fldChar w:fldCharType="end"/>
      </w:r>
      <w:r w:rsidRPr="000169E5">
        <w:t xml:space="preserve"> </w:t>
      </w:r>
      <w:r w:rsidRPr="00E617E4">
        <w:t xml:space="preserve">Survey respondents may answer ‘often true,’ ‘sometimes true,’ or ‘never true’ to questions asking about frequency of an experience related to </w:t>
      </w:r>
      <w:r>
        <w:t>FI</w:t>
      </w:r>
      <w:r w:rsidRPr="00E617E4">
        <w:t xml:space="preserve">. </w:t>
      </w:r>
      <w:r>
        <w:t>An affirmative response to either question classifies the respondent as ‘food insecure.’</w:t>
      </w:r>
    </w:p>
    <w:p w14:paraId="594153E3" w14:textId="3955001D" w:rsidR="001A55C9" w:rsidRDefault="001A55C9" w:rsidP="009D60F9">
      <w:pPr>
        <w:pStyle w:val="Heading3"/>
        <w:rPr>
          <w:rFonts w:ascii="Times New Roman" w:hAnsi="Times New Roman" w:cs="Times New Roman"/>
          <w:b/>
          <w:bCs/>
          <w:i/>
          <w:iCs/>
          <w:color w:val="auto"/>
        </w:rPr>
      </w:pPr>
      <w:bookmarkStart w:id="7" w:name="_Toc56718462"/>
      <w:r w:rsidRPr="00891CC3">
        <w:rPr>
          <w:rFonts w:ascii="Times New Roman" w:hAnsi="Times New Roman" w:cs="Times New Roman"/>
          <w:b/>
          <w:bCs/>
          <w:i/>
          <w:iCs/>
          <w:color w:val="auto"/>
        </w:rPr>
        <w:t xml:space="preserve">Housing </w:t>
      </w:r>
      <w:r w:rsidR="009D60F9" w:rsidRPr="00891CC3">
        <w:rPr>
          <w:rFonts w:ascii="Times New Roman" w:hAnsi="Times New Roman" w:cs="Times New Roman"/>
          <w:b/>
          <w:bCs/>
          <w:i/>
          <w:iCs/>
          <w:color w:val="auto"/>
        </w:rPr>
        <w:t>I</w:t>
      </w:r>
      <w:r w:rsidRPr="00891CC3">
        <w:rPr>
          <w:rFonts w:ascii="Times New Roman" w:hAnsi="Times New Roman" w:cs="Times New Roman"/>
          <w:b/>
          <w:bCs/>
          <w:i/>
          <w:iCs/>
          <w:color w:val="auto"/>
        </w:rPr>
        <w:t>nsecurity</w:t>
      </w:r>
      <w:bookmarkEnd w:id="7"/>
    </w:p>
    <w:p w14:paraId="26ADC278" w14:textId="77777777" w:rsidR="009D60F9" w:rsidRPr="00891CC3" w:rsidRDefault="009D60F9" w:rsidP="00891CC3"/>
    <w:p w14:paraId="3A3C06BA" w14:textId="77777777" w:rsidR="001A55C9" w:rsidRPr="00252054" w:rsidRDefault="001A55C9" w:rsidP="001A55C9">
      <w:pPr>
        <w:spacing w:line="480" w:lineRule="auto"/>
        <w:ind w:firstLine="720"/>
      </w:pPr>
      <w:r w:rsidRPr="00430C0F">
        <w:t xml:space="preserve">Similarly to having variations in the definitions for </w:t>
      </w:r>
      <w:r>
        <w:t>HI</w:t>
      </w:r>
      <w:r w:rsidRPr="00430C0F">
        <w:t xml:space="preserve">, there currently is no validated instrument to measure </w:t>
      </w:r>
      <w:r>
        <w:t>HI</w:t>
      </w:r>
      <w:r w:rsidRPr="00430C0F">
        <w:t xml:space="preserve">, making </w:t>
      </w:r>
      <w:r>
        <w:t xml:space="preserve">HI </w:t>
      </w:r>
      <w:r w:rsidRPr="00430C0F">
        <w:t>difficult to assess and research.</w:t>
      </w:r>
      <w:r w:rsidRPr="00430C0F">
        <w:fldChar w:fldCharType="begin" w:fldLock="1"/>
      </w:r>
      <w:r>
        <w:instrText>ADDIN CSL_CITATION {"citationItems":[{"id":"ITEM-1","itemData":{"URL":"https://consult.ucsf.edu/guidance/special-populations-measures#homeless","accessed":{"date-parts":[["2019","10","29"]]},"id":"ITEM-1","issued":{"date-parts":[["0"]]},"title":"Validated Measures for Research with Vulnerable &amp; Special Populations | CTSI Research Consultation","type":"webpage"},"uris":["http://www.mendeley.com/documents/?uuid=3eec01e0-b902-3a39-9219-22f442208660"]}],"mendeley":{"formattedCitation":"&lt;sup&gt;31&lt;/sup&gt;","plainTextFormattedCitation":"31","previouslyFormattedCitation":"&lt;sup&gt;31&lt;/sup&gt;"},"properties":{"noteIndex":0},"schema":"https://github.com/citation-style-language/schema/raw/master/csl-citation.json"}</w:instrText>
      </w:r>
      <w:r w:rsidRPr="00430C0F">
        <w:fldChar w:fldCharType="separate"/>
      </w:r>
      <w:r w:rsidRPr="008B1950">
        <w:rPr>
          <w:noProof/>
          <w:vertAlign w:val="superscript"/>
        </w:rPr>
        <w:t>31</w:t>
      </w:r>
      <w:r w:rsidRPr="00430C0F">
        <w:fldChar w:fldCharType="end"/>
      </w:r>
      <w:r w:rsidRPr="00430C0F">
        <w:t xml:space="preserve"> The </w:t>
      </w:r>
      <w:r>
        <w:t>WCEG</w:t>
      </w:r>
      <w:r w:rsidRPr="00430C0F">
        <w:t xml:space="preserve"> proposed the need of a standardized national measure that represents the problems of </w:t>
      </w:r>
      <w:r>
        <w:t>HI</w:t>
      </w:r>
      <w:r w:rsidRPr="00430C0F">
        <w:t xml:space="preserve"> as a continuum and by severity level, but that tool has not yet been developed.</w:t>
      </w:r>
      <w:r w:rsidRPr="00430C0F">
        <w:fldChar w:fldCharType="begin" w:fldLock="1"/>
      </w:r>
      <w:r>
        <w:instrText>ADDIN CSL_CITATION {"citationItems":[{"id":"ITEM-1","itemData":{"URL":"https://equitablegrowth.org/working-papers/unified-measure-of-housing-insecurity/","accessed":{"date-parts":[["2019","10","29"]]},"id":"ITEM-1","issued":{"date-parts":[["0"]]},"title":"Roadmap to a unified measure of housing insecurity - Equitable Growth","type":"webpage"},"uris":["http://www.mendeley.com/documents/?uuid=dadb1a7b-e66f-33a3-b8de-8c0eabec86cd"]}],"mendeley":{"formattedCitation":"&lt;sup&gt;26&lt;/sup&gt;","plainTextFormattedCitation":"26","previouslyFormattedCitation":"&lt;sup&gt;26&lt;/sup&gt;"},"properties":{"noteIndex":0},"schema":"https://github.com/citation-style-language/schema/raw/master/csl-citation.json"}</w:instrText>
      </w:r>
      <w:r w:rsidRPr="00430C0F">
        <w:fldChar w:fldCharType="separate"/>
      </w:r>
      <w:r w:rsidRPr="008B1950">
        <w:rPr>
          <w:noProof/>
          <w:vertAlign w:val="superscript"/>
        </w:rPr>
        <w:t>26</w:t>
      </w:r>
      <w:r w:rsidRPr="00430C0F">
        <w:fldChar w:fldCharType="end"/>
      </w:r>
      <w:r w:rsidRPr="00430C0F">
        <w:t xml:space="preserve"> There is much debate on the best method of measuring </w:t>
      </w:r>
      <w:r>
        <w:t>HI</w:t>
      </w:r>
      <w:r w:rsidRPr="00430C0F">
        <w:t xml:space="preserve"> because it can take different forms based on age and </w:t>
      </w:r>
      <w:r w:rsidRPr="00252054">
        <w:t>circumstance.</w:t>
      </w:r>
      <w:r w:rsidRPr="00252054">
        <w:fldChar w:fldCharType="begin" w:fldLock="1"/>
      </w:r>
      <w:r>
        <w:instrText>ADDIN CSL_CITATION {"citationItems":[{"id":"ITEM-1","itemData":{"URL":"https://equitablegrowth.org/working-papers/unified-measure-of-housing-insecurity/","accessed":{"date-parts":[["2019","10","29"]]},"id":"ITEM-1","issued":{"date-parts":[["0"]]},"title":"Roadmap to a unified measure of housing insecurity - Equitable Growth","type":"webpage"},"uris":["http://www.mendeley.com/documents/?uuid=dadb1a7b-e66f-33a3-b8de-8c0eabec86cd"]}],"mendeley":{"formattedCitation":"&lt;sup&gt;26&lt;/sup&gt;","plainTextFormattedCitation":"26","previouslyFormattedCitation":"&lt;sup&gt;26&lt;/sup&gt;"},"properties":{"noteIndex":0},"schema":"https://github.com/citation-style-language/schema/raw/master/csl-citation.json"}</w:instrText>
      </w:r>
      <w:r w:rsidRPr="00252054">
        <w:fldChar w:fldCharType="separate"/>
      </w:r>
      <w:r w:rsidRPr="008B1950">
        <w:rPr>
          <w:noProof/>
          <w:vertAlign w:val="superscript"/>
        </w:rPr>
        <w:t>26</w:t>
      </w:r>
      <w:r w:rsidRPr="00252054">
        <w:fldChar w:fldCharType="end"/>
      </w:r>
      <w:r w:rsidRPr="00252054">
        <w:t xml:space="preserve"> </w:t>
      </w:r>
    </w:p>
    <w:p w14:paraId="2BDAF08D" w14:textId="77777777" w:rsidR="001A55C9" w:rsidRPr="00252054" w:rsidRDefault="001A55C9" w:rsidP="001A55C9">
      <w:pPr>
        <w:spacing w:line="480" w:lineRule="auto"/>
        <w:ind w:firstLine="720"/>
      </w:pPr>
      <w:r w:rsidRPr="00252054">
        <w:t>The Wisconsin H</w:t>
      </w:r>
      <w:r>
        <w:t>OPE</w:t>
      </w:r>
      <w:r w:rsidRPr="00252054">
        <w:t xml:space="preserve"> Lab and other researchers of </w:t>
      </w:r>
      <w:r>
        <w:t>BNI</w:t>
      </w:r>
      <w:r w:rsidRPr="00252054">
        <w:t xml:space="preserve"> in higher education have recommended a series of six questions adapted from the national Survey of Income and Program Participation (SIPP) Adult Well-Being Module to measure students’ access to and ability to pay for safe and reliable housing.</w:t>
      </w:r>
      <w:r w:rsidRPr="00252054">
        <w:rPr>
          <w:vertAlign w:val="superscript"/>
        </w:rPr>
        <w:t>14</w:t>
      </w:r>
      <w:r w:rsidRPr="00252054">
        <w:t xml:space="preserve"> This series of six multiple choice questions asks about rent or mortgage increases that made it more difficult to pay, whether or not a rent or mortgage has not been paid or underpaid</w:t>
      </w:r>
      <w:r>
        <w:t>;</w:t>
      </w:r>
      <w:r w:rsidRPr="00252054">
        <w:t xml:space="preserve"> not paying the full amount of the gas, oil, or electricity bill</w:t>
      </w:r>
      <w:r>
        <w:t>;</w:t>
      </w:r>
      <w:r w:rsidRPr="00252054">
        <w:t xml:space="preserve"> moving two or more times</w:t>
      </w:r>
      <w:r>
        <w:t>;</w:t>
      </w:r>
      <w:r w:rsidRPr="00252054">
        <w:t xml:space="preserve"> moving in with other people because of financial problems</w:t>
      </w:r>
      <w:r>
        <w:t>;</w:t>
      </w:r>
      <w:r w:rsidRPr="00252054">
        <w:t xml:space="preserve"> or living with others beyond the expected capacity of the house or apartment.</w:t>
      </w:r>
      <w:r w:rsidRPr="00252054">
        <w:rPr>
          <w:vertAlign w:val="superscript"/>
        </w:rPr>
        <w:t>14</w:t>
      </w:r>
      <w:r w:rsidRPr="00252054">
        <w:t xml:space="preserve"> This series of questions allows for a yes or no answer, with one affirmative answer to the six questions counting the respondent as housing insecure. </w:t>
      </w:r>
    </w:p>
    <w:p w14:paraId="094B290B" w14:textId="77777777" w:rsidR="001A55C9" w:rsidRPr="00252054" w:rsidRDefault="001A55C9" w:rsidP="001A55C9">
      <w:pPr>
        <w:spacing w:line="480" w:lineRule="auto"/>
        <w:ind w:firstLine="720"/>
      </w:pPr>
      <w:r w:rsidRPr="00252054">
        <w:t xml:space="preserve">While measuring </w:t>
      </w:r>
      <w:r>
        <w:t>HI</w:t>
      </w:r>
      <w:r w:rsidRPr="00252054">
        <w:t xml:space="preserve"> in the college population is still an emerging field, multiple institutions have reported </w:t>
      </w:r>
      <w:r>
        <w:t>HI</w:t>
      </w:r>
      <w:r w:rsidRPr="00252054">
        <w:t xml:space="preserve"> rates based on this six item series of questions recommended by the </w:t>
      </w:r>
      <w:r w:rsidRPr="00252054">
        <w:lastRenderedPageBreak/>
        <w:t>Wisconsin HOPE Lab.</w:t>
      </w:r>
      <w:r w:rsidRPr="00252054">
        <w:fldChar w:fldCharType="begin" w:fldLock="1"/>
      </w:r>
      <w:r>
        <w:instrText>ADDIN CSL_CITATION {"citationItems":[{"id":"ITEM-1","itemData":{"ISBN":"5106423589","abstract":"This report w as made possible by funding from the University of California (UC) Office of the President Global Food Initiativ e. The University of California Global Food Initiative addresses one of the critical issues of our time: how to sustainably and nutritiously feed a w orld population expected to reach eight billion by 2025. By building on existing efforts and creating new collaborations among UC's 10 campuses, affiliated national laboratories and the Division of Agriculture and Natural Resources, the Global Food Initiative is w orking to develop and export solutions for food security, health and sustainability throughout California, the United States and the w orld. For more information, visit: www.ucop.edu/global-food-initiative.","author":[{"dropping-particle":"","family":"Martinez","given":"Suzanna M","non-dropping-particle":"","parse-names":false,"suffix":""},{"dropping-particle":"","family":"Maynard","given":"Katie","non-dropping-particle":"","parse-names":false,"suffix":""},{"dropping-particle":"","family":"Ritchie","given":"Lorrene D","non-dropping-particle":"","parse-names":false,"suffix":""},{"dropping-particle":"","family":"Brow","given":"Pamela","non-dropping-particle":"","parse-names":false,"suffix":""},{"dropping-particle":"","family":"Chan","given":"Tongshan","non-dropping-particle":"","parse-names":false,"suffix":""},{"dropping-particle":"","family":"Yang","given":"Yang","non-dropping-particle":"","parse-names":false,"suffix":""},{"dropping-particle":"","family":"Zheng","given":"Xiaohui","non-dropping-particle":"","parse-names":false,"suffix":""},{"dropping-particle":"","family":"Armstrong","given":"William","non-dropping-particle":"","parse-names":false,"suffix":""},{"dropping-particle":"","family":"Au","given":"Lauren","non-dropping-particle":"","parse-names":false,"suffix":""},{"dropping-particle":"","family":"Brow","given":"Erika","non-dropping-particle":"","parse-names":false,"suffix":""},{"dropping-particle":"","family":"Cañedo","given":"Ruben E","non-dropping-particle":"","parse-names":false,"suffix":""},{"dropping-particle":"","family":"Frias Cardenas","given":"Maria","non-dropping-particle":"","parse-names":false,"suffix":""},{"dropping-particle":"","family":"Carter","given":"Christopher","non-dropping-particle":"","parse-names":false,"suffix":""},{"dropping-particle":"","family":"Carty","given":"Heidi","non-dropping-particle":"","parse-names":false,"suffix":""},{"dropping-particle":"","family":"Chang","given":"Jaqueline","non-dropping-particle":"","parse-names":false,"suffix":""},{"dropping-particle":"","family":"Coleman-Jensen","given":"Alisha","non-dropping-particle":"","parse-names":false,"suffix":""},{"dropping-particle":"","family":"Craw ford","given":"Patricia","non-dropping-particle":"","parse-names":false,"suffix":""},{"dropping-particle":"","family":"Everhart","given":"Doug","non-dropping-particle":"","parse-names":false,"suffix":""},{"dropping-particle":"","family":"Frongillo","given":"Ed","non-dropping-particle":"","parse-names":false,"suffix":""},{"dropping-particle":"","family":"Galarneau","given":"Tim","non-dropping-particle":"","parse-names":false,"suffix":""},{"dropping-particle":"","family":"Griffin-Desta","given":"Jerlena","non-dropping-particle":"","parse-names":false,"suffix":""},{"dropping-particle":"","family":"Hecht","given":"Ken","non-dropping-particle":"","parse-names":false,"suffix":""},{"dropping-particle":"","family":"Hudes","given":"Mark","non-dropping-particle":"","parse-names":false,"suffix":""},{"dropping-particle":"","family":"Daniel Huefner","given":"Neil","non-dropping-particle":"","parse-names":false,"suffix":""},{"dropping-particle":"","family":"Lin","given":"Joanne","non-dropping-particle":"","parse-names":false,"suffix":""},{"dropping-particle":"","family":"Low","given":"Marlene","non-dropping-particle":"","parse-names":false,"suffix":""},{"dropping-particle":"","family":"Martin","given":"Greg","non-dropping-particle":"","parse-names":false,"suffix":""},{"dropping-particle":"","family":"Paulson","given":"Polly","non-dropping-particle":"","parse-names":false,"suffix":""},{"dropping-particle":"","family":"Rabbitt","given":"Matthew","non-dropping-particle":"","parse-names":false,"suffix":""},{"dropping-particle":"","family":"Reynolds-Malear","given":"Betsy","non-dropping-particle":"","parse-names":false,"suffix":""},{"dropping-particle":"","family":"Rico","given":"Timo","non-dropping-particle":"","parse-names":false,"suffix":""},{"dropping-particle":"","family":"Ross","given":"Michelle","non-dropping-particle":"","parse-names":false,"suffix":""},{"dropping-particle":"","family":"Rouse","given":"Rachel","non-dropping-particle":"","parse-names":false,"suffix":""},{"dropping-particle":"","family":"Royal","given":"Jeff","non-dropping-particle":"","parse-names":false,"suffix":""},{"dropping-particle":"","family":"Sher","given":"Anna","non-dropping-particle":"","parse-names":false,"suffix":""},{"dropping-particle":"","family":"Sirha","given":"Belinda","non-dropping-particle":"","parse-names":false,"suffix":""},{"dropping-particle":"","family":"Spurgeon","given":"Greg","non-dropping-particle":"","parse-names":false,"suffix":""},{"dropping-particle":"","family":"Stern","given":"Sheila","non-dropping-particle":"","parse-names":false,"suffix":""},{"dropping-particle":"","family":"Wang","given":"Ning","non-dropping-particle":"","parse-names":false,"suffix":""},{"dropping-particle":"","family":"Webb","given":"Karen","non-dropping-particle":"","parse-names":false,"suffix":""}],"id":"ITEM-1","issued":{"date-parts":[["0"]]},"title":"UC GLOBAL FOOD INITIATIVE STUDENT FOOD ACCESS AND SECURITY STUDY 2 AUTHORS","type":"report"},"uris":["http://www.mendeley.com/documents/?uuid=2aa896a0-b093-3d0d-b596-c3b247a766f6"]},{"id":"ITEM-2","itemData":{"id":"ITEM-2","issued":{"date-parts":[["0"]]},"title":"STUDY OF STUDENT SERVICE ACCESS and BASIC NEEDS","type":"report"},"uris":["http://www.mendeley.com/documents/?uuid=d502b830-e075-39fc-9fb8-e01c9e191037"]},{"id":"ITEM-3","itemData":{"author":[{"dropping-particle":"","family":"Dubick","given":"James","non-dropping-particle":"","parse-names":false,"suffix":""},{"dropping-particle":"","family":"Mathews","given":"Brandon","non-dropping-particle":"","parse-names":false,"suffix":""},{"dropping-particle":"","family":"Cady","given":"Clare","non-dropping-particle":"","parse-names":false,"suffix":""}],"id":"ITEM-3","issued":{"date-parts":[["2016"]]},"title":"Hunger on Campus The Challenge of Food Insecurity for College Students","type":"report"},"uris":["http://www.mendeley.com/documents/?uuid=04d90a74-408c-341e-b336-f30ad3990d6f"]},{"id":"ITEM-4","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-4","issued":{"date-parts":[["2011"]]},"title":"Housing Instability at CUNY: Results from a Survey of CUNY Undergraduate Students A Report from: The Campaign for a Healthy CUNY","type":"report"},"uris":["http://www.mendeley.com/documents/?uuid=0b4410cf-e74e-3022-937d-edd43ed5a12a"]}],"mendeley":{"formattedCitation":"&lt;sup&gt;18,19,32,33&lt;/sup&gt;","plainTextFormattedCitation":"18,19,32,33","previouslyFormattedCitation":"&lt;sup&gt;18,19,32,33&lt;/sup&gt;"},"properties":{"noteIndex":0},"schema":"https://github.com/citation-style-language/schema/raw/master/csl-citation.json"}</w:instrText>
      </w:r>
      <w:r w:rsidRPr="00252054">
        <w:fldChar w:fldCharType="separate"/>
      </w:r>
      <w:r w:rsidRPr="008B1950">
        <w:rPr>
          <w:noProof/>
          <w:vertAlign w:val="superscript"/>
        </w:rPr>
        <w:t>18,19,32,33</w:t>
      </w:r>
      <w:r w:rsidRPr="00252054">
        <w:fldChar w:fldCharType="end"/>
      </w:r>
      <w:r w:rsidRPr="00252054">
        <w:t xml:space="preserve"> The consistent use of this measurement tool is recommened, because the use of shared measures and metrics across institutions could facilitate national comparisons over time.</w:t>
      </w:r>
      <w:r w:rsidRPr="00252054">
        <w:rPr>
          <w:vertAlign w:val="superscript"/>
        </w:rPr>
        <w:t>14</w:t>
      </w:r>
      <w:r w:rsidRPr="00252054">
        <w:t xml:space="preserve"> </w:t>
      </w:r>
      <w:r>
        <w:t>HI</w:t>
      </w:r>
      <w:r w:rsidRPr="00252054">
        <w:t xml:space="preserve"> experiences can be measured in the past 30 days or the past 12 months or can include both.</w:t>
      </w:r>
      <w:r w:rsidRPr="00252054">
        <w:rPr>
          <w:vertAlign w:val="superscript"/>
        </w:rPr>
        <w:t>14</w:t>
      </w:r>
      <w:r w:rsidRPr="00252054">
        <w:t xml:space="preserve"> Including both time periods allows for a more distinct measure of those who may experience more </w:t>
      </w:r>
      <w:r>
        <w:t>HI</w:t>
      </w:r>
      <w:r w:rsidRPr="00252054">
        <w:t xml:space="preserve"> over time, but also increases the respondent burden. Choice of time period is most dependent on the context and needs of the institution administering the survey.</w:t>
      </w:r>
      <w:r w:rsidRPr="00252054">
        <w:rPr>
          <w:vertAlign w:val="superscript"/>
        </w:rPr>
        <w:t>14</w:t>
      </w:r>
    </w:p>
    <w:p w14:paraId="237239FA" w14:textId="77777777" w:rsidR="001A55C9" w:rsidRPr="00430C0F" w:rsidRDefault="001A55C9" w:rsidP="001A55C9">
      <w:pPr>
        <w:spacing w:line="480" w:lineRule="auto"/>
      </w:pPr>
      <w:r w:rsidRPr="0038308A">
        <w:tab/>
        <w:t xml:space="preserve">In </w:t>
      </w:r>
      <w:r>
        <w:t>Fall of</w:t>
      </w:r>
      <w:r w:rsidRPr="0038308A">
        <w:t xml:space="preserve"> 20</w:t>
      </w:r>
      <w:r>
        <w:t>19</w:t>
      </w:r>
      <w:r w:rsidRPr="0038308A">
        <w:t xml:space="preserve">, the Wisconsin HOPE lab updated their recommendation for measuring </w:t>
      </w:r>
      <w:r>
        <w:t>HI</w:t>
      </w:r>
      <w:r w:rsidRPr="0038308A">
        <w:t xml:space="preserve"> in the college population.</w:t>
      </w:r>
      <w:r>
        <w:fldChar w:fldCharType="begin" w:fldLock="1"/>
      </w:r>
      <w:r>
        <w:instrText>ADDIN CSL_CITATION {"citationItems":[{"id":"ITEM-1","itemData":{"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id":"ITEM-1","issued":{"date-parts":[["2019"]]},"title":"Guide to Assessing Basic Needs Insecurity in Higher Education","type":"report"},"uris":["http://www.mendeley.com/documents/?uuid=65ef6351-40d9-44db-8d7e-3273919e32ec"]}],"mendeley":{"formattedCitation":"&lt;sup&gt;34&lt;/sup&gt;","plainTextFormattedCitation":"34","previouslyFormattedCitation":"&lt;sup&gt;34&lt;/sup&gt;"},"properties":{"noteIndex":0},"schema":"https://github.com/citation-style-language/schema/raw/master/csl-citation.json"}</w:instrText>
      </w:r>
      <w:r>
        <w:fldChar w:fldCharType="separate"/>
      </w:r>
      <w:r w:rsidRPr="008B1950">
        <w:rPr>
          <w:noProof/>
          <w:vertAlign w:val="superscript"/>
        </w:rPr>
        <w:t>34</w:t>
      </w:r>
      <w:r>
        <w:fldChar w:fldCharType="end"/>
      </w:r>
      <w:r w:rsidRPr="0038308A">
        <w:t xml:space="preserve"> The new recommendation is a series of nine questions adapted from the national Survey of Income and Program Participation (SIPP) Adult Well-Being Module.</w:t>
      </w:r>
      <w:r>
        <w:rPr>
          <w:vertAlign w:val="superscript"/>
        </w:rPr>
        <w:t>34</w:t>
      </w:r>
      <w:r w:rsidRPr="0038308A">
        <w:t xml:space="preserve"> The questions are similar to the six-item series, but includes changes such as increasing the number of times a student has moved to three or more times, and adding three questions about whether or not the student had an account default or </w:t>
      </w:r>
      <w:r>
        <w:t>went</w:t>
      </w:r>
      <w:r w:rsidRPr="0038308A">
        <w:t xml:space="preserve"> into collections, left a household because of feeling unsafe, or received a summons to appear in housing court.</w:t>
      </w:r>
      <w:r>
        <w:rPr>
          <w:vertAlign w:val="superscript"/>
        </w:rPr>
        <w:t>34</w:t>
      </w:r>
    </w:p>
    <w:p w14:paraId="70270163" w14:textId="789A0B18" w:rsidR="001A55C9" w:rsidRDefault="001A55C9" w:rsidP="009D60F9">
      <w:pPr>
        <w:pStyle w:val="Heading2"/>
        <w:rPr>
          <w:rFonts w:ascii="Times New Roman" w:hAnsi="Times New Roman" w:cs="Times New Roman"/>
          <w:b/>
          <w:bCs/>
          <w:color w:val="auto"/>
          <w:sz w:val="24"/>
          <w:szCs w:val="24"/>
        </w:rPr>
      </w:pPr>
      <w:bookmarkStart w:id="8" w:name="_Toc56718463"/>
      <w:r w:rsidRPr="00891CC3">
        <w:rPr>
          <w:rFonts w:ascii="Times New Roman" w:hAnsi="Times New Roman" w:cs="Times New Roman"/>
          <w:b/>
          <w:bCs/>
          <w:color w:val="auto"/>
          <w:sz w:val="24"/>
          <w:szCs w:val="24"/>
        </w:rPr>
        <w:t>B</w:t>
      </w:r>
      <w:r w:rsidR="00200AF8">
        <w:rPr>
          <w:rFonts w:ascii="Times New Roman" w:hAnsi="Times New Roman" w:cs="Times New Roman"/>
          <w:b/>
          <w:bCs/>
          <w:color w:val="auto"/>
          <w:sz w:val="24"/>
          <w:szCs w:val="24"/>
        </w:rPr>
        <w:t>asic Needs Insecurity Prevalance on University Campuses</w:t>
      </w:r>
      <w:bookmarkEnd w:id="8"/>
      <w:r w:rsidRPr="00891CC3">
        <w:rPr>
          <w:rFonts w:ascii="Times New Roman" w:hAnsi="Times New Roman" w:cs="Times New Roman"/>
          <w:b/>
          <w:bCs/>
          <w:color w:val="auto"/>
          <w:sz w:val="24"/>
          <w:szCs w:val="24"/>
        </w:rPr>
        <w:t xml:space="preserve"> </w:t>
      </w:r>
    </w:p>
    <w:p w14:paraId="6D93471F" w14:textId="77777777" w:rsidR="009D60F9" w:rsidRPr="009D60F9" w:rsidRDefault="009D60F9" w:rsidP="00891CC3"/>
    <w:p w14:paraId="236D1D71" w14:textId="0EA7571F" w:rsidR="001A55C9" w:rsidRDefault="001A55C9" w:rsidP="001A55C9">
      <w:pPr>
        <w:spacing w:line="480" w:lineRule="auto"/>
        <w:ind w:firstLine="720"/>
      </w:pPr>
      <w:r w:rsidRPr="00430C0F">
        <w:t xml:space="preserve">Measuring the prevalence of basic needs insecurities on college and university campuses is an emerging field. While there are recommended assessments to measure </w:t>
      </w:r>
      <w:r>
        <w:t>BNI</w:t>
      </w:r>
      <w:r w:rsidRPr="00430C0F">
        <w:t xml:space="preserve">, these assessments may change as more research is completed in the field, and </w:t>
      </w:r>
      <w:r>
        <w:t xml:space="preserve">newer </w:t>
      </w:r>
      <w:r w:rsidRPr="00430C0F">
        <w:t xml:space="preserve">tools are developed. While the assessments may become more developed over time, the assessments being used currently are able to allow for college and university campuses to administer surveys online quickly to large numbers of enrolled students, providing useful cross-sectional data from student samples. </w:t>
      </w:r>
    </w:p>
    <w:p w14:paraId="44C6032C" w14:textId="77777777" w:rsidR="00CD66AB" w:rsidRPr="00430C0F" w:rsidRDefault="00CD66AB" w:rsidP="001A55C9">
      <w:pPr>
        <w:spacing w:line="480" w:lineRule="auto"/>
        <w:ind w:firstLine="720"/>
      </w:pPr>
    </w:p>
    <w:p w14:paraId="2C0F2FE0" w14:textId="461C7436" w:rsidR="001A55C9" w:rsidRDefault="001A55C9" w:rsidP="009D60F9">
      <w:pPr>
        <w:pStyle w:val="Heading3"/>
        <w:rPr>
          <w:rFonts w:ascii="Times New Roman" w:hAnsi="Times New Roman" w:cs="Times New Roman"/>
          <w:b/>
          <w:bCs/>
          <w:i/>
          <w:iCs/>
          <w:color w:val="auto"/>
        </w:rPr>
      </w:pPr>
      <w:bookmarkStart w:id="9" w:name="_Toc56718464"/>
      <w:r w:rsidRPr="00891CC3">
        <w:rPr>
          <w:rFonts w:ascii="Times New Roman" w:hAnsi="Times New Roman" w:cs="Times New Roman"/>
          <w:b/>
          <w:bCs/>
          <w:i/>
          <w:iCs/>
          <w:color w:val="auto"/>
        </w:rPr>
        <w:lastRenderedPageBreak/>
        <w:t>Basic Needs Insecurity Prevalence</w:t>
      </w:r>
      <w:bookmarkEnd w:id="9"/>
    </w:p>
    <w:p w14:paraId="4CA31083" w14:textId="77777777" w:rsidR="009D60F9" w:rsidRPr="009D60F9" w:rsidRDefault="009D60F9" w:rsidP="00891CC3"/>
    <w:p w14:paraId="5DAC6436" w14:textId="77777777" w:rsidR="001A55C9" w:rsidRPr="00430C0F" w:rsidRDefault="001A55C9" w:rsidP="001A55C9">
      <w:pPr>
        <w:spacing w:line="480" w:lineRule="auto"/>
      </w:pPr>
      <w:r w:rsidRPr="00430C0F">
        <w:rPr>
          <w:b/>
          <w:bCs/>
          <w:i/>
          <w:iCs/>
        </w:rPr>
        <w:tab/>
      </w:r>
      <w:r w:rsidRPr="00430C0F">
        <w:t xml:space="preserve">The Wisconsin HOPE lab annually reports on the prevalence of basic needs insecurities. In their most recent national survey, 123 two- and four-year colleges and universities from 24 states and Washington, D.C. participated in administering the HOPE lab’s survey, which included the 18-item HFSSM and the six recommended questions for assessing </w:t>
      </w:r>
      <w:r>
        <w:t>HI</w:t>
      </w:r>
      <w:r w:rsidRPr="00430C0F">
        <w:t>.</w:t>
      </w:r>
      <w:r w:rsidRPr="00430C0F">
        <w:fldChar w:fldCharType="begin" w:fldLock="1"/>
      </w:r>
      <w:r w:rsidRPr="00430C0F">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430C0F">
        <w:fldChar w:fldCharType="separate"/>
      </w:r>
      <w:r w:rsidRPr="00430C0F">
        <w:rPr>
          <w:noProof/>
          <w:vertAlign w:val="superscript"/>
        </w:rPr>
        <w:t>13</w:t>
      </w:r>
      <w:r w:rsidRPr="00430C0F">
        <w:fldChar w:fldCharType="end"/>
      </w:r>
      <w:r w:rsidRPr="00430C0F">
        <w:t xml:space="preserve"> In April 2019, the HOPE lab reported that ~86,000 students responded to the survey with 41% of four-year college or university students experiencing </w:t>
      </w:r>
      <w:r>
        <w:t>FI</w:t>
      </w:r>
      <w:r w:rsidRPr="00430C0F">
        <w:t>.</w:t>
      </w:r>
      <w:r w:rsidRPr="00430C0F">
        <w:fldChar w:fldCharType="begin" w:fldLock="1"/>
      </w:r>
      <w:r w:rsidRPr="00430C0F">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430C0F">
        <w:fldChar w:fldCharType="separate"/>
      </w:r>
      <w:r w:rsidRPr="00430C0F">
        <w:rPr>
          <w:noProof/>
          <w:vertAlign w:val="superscript"/>
        </w:rPr>
        <w:t>13</w:t>
      </w:r>
      <w:r w:rsidRPr="00430C0F">
        <w:fldChar w:fldCharType="end"/>
      </w:r>
      <w:r w:rsidRPr="00430C0F">
        <w:t xml:space="preserve"> Forty-eight percent of four-year university students had experienced </w:t>
      </w:r>
      <w:r>
        <w:t>HI</w:t>
      </w:r>
      <w:r w:rsidRPr="00430C0F">
        <w:t xml:space="preserve"> over the past year, using the six-item series of questions from the SIPP.</w:t>
      </w:r>
      <w:r w:rsidRPr="00430C0F">
        <w:fldChar w:fldCharType="begin" w:fldLock="1"/>
      </w:r>
      <w:r w:rsidRPr="00430C0F">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430C0F">
        <w:fldChar w:fldCharType="separate"/>
      </w:r>
      <w:r w:rsidRPr="00430C0F">
        <w:rPr>
          <w:noProof/>
          <w:vertAlign w:val="superscript"/>
        </w:rPr>
        <w:t>13</w:t>
      </w:r>
      <w:r w:rsidRPr="00430C0F">
        <w:fldChar w:fldCharType="end"/>
      </w:r>
      <w:r w:rsidRPr="00430C0F">
        <w:t xml:space="preserve"> Of note, student prevalence of </w:t>
      </w:r>
      <w:r>
        <w:t xml:space="preserve">BNI </w:t>
      </w:r>
      <w:r w:rsidRPr="00430C0F">
        <w:t xml:space="preserve">was high, but use of public assistance remained low, with only 20% of food insecure </w:t>
      </w:r>
      <w:r>
        <w:t xml:space="preserve">and ~20% of housing insecure </w:t>
      </w:r>
      <w:r w:rsidRPr="00430C0F">
        <w:t>students surveyed using Supplemental Nutrition Assistance Program (SNAP) benefits</w:t>
      </w:r>
      <w:r>
        <w:t>.</w:t>
      </w:r>
      <w:r w:rsidRPr="00252054">
        <w:fldChar w:fldCharType="begin" w:fldLock="1"/>
      </w:r>
      <w:r w:rsidRPr="00900E5F">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252054">
        <w:fldChar w:fldCharType="separate"/>
      </w:r>
      <w:r w:rsidRPr="00252054">
        <w:rPr>
          <w:noProof/>
          <w:vertAlign w:val="superscript"/>
        </w:rPr>
        <w:t>13</w:t>
      </w:r>
      <w:r w:rsidRPr="00252054">
        <w:fldChar w:fldCharType="end"/>
      </w:r>
      <w:r w:rsidRPr="00252054">
        <w:t xml:space="preserve"> </w:t>
      </w:r>
      <w:r w:rsidRPr="0038308A">
        <w:t>In this assessment, having BNI as a student was associated with being a former foster youth (FI (66%), HI (77%)), a Pell grant recipient (FI (54%), HI (62%)), a parent (FI (53%), HI (66%)), a veteran (FI (46%), HI (61%)), and living off-campus (FI (66%), HI (77%)).</w:t>
      </w:r>
      <w:r w:rsidRPr="00252054">
        <w:t xml:space="preserve"> Students that</w:t>
      </w:r>
      <w:r w:rsidRPr="00430C0F">
        <w:t xml:space="preserve"> identified as a minority race/ethnicity were also more likely to experience </w:t>
      </w:r>
      <w:r>
        <w:t>FI</w:t>
      </w:r>
      <w:r w:rsidRPr="00430C0F">
        <w:t xml:space="preserve"> and </w:t>
      </w:r>
      <w:r>
        <w:t>HI</w:t>
      </w:r>
      <w:r w:rsidRPr="00430C0F">
        <w:t xml:space="preserve">. Specifically, Black students experienced the highest rates of </w:t>
      </w:r>
      <w:r>
        <w:t>FI (58%)</w:t>
      </w:r>
      <w:r w:rsidRPr="00430C0F">
        <w:t>, while those identifying as Native American or Mixed/Other experienced the highest rates of homelessness</w:t>
      </w:r>
      <w:r>
        <w:t xml:space="preserve"> (67%)</w:t>
      </w:r>
      <w:r w:rsidRPr="00430C0F">
        <w:t>.</w:t>
      </w:r>
      <w:r w:rsidRPr="00430C0F">
        <w:fldChar w:fldCharType="begin" w:fldLock="1"/>
      </w:r>
      <w:r w:rsidRPr="00430C0F">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430C0F">
        <w:fldChar w:fldCharType="separate"/>
      </w:r>
      <w:r w:rsidRPr="00430C0F">
        <w:rPr>
          <w:noProof/>
          <w:vertAlign w:val="superscript"/>
        </w:rPr>
        <w:t>13</w:t>
      </w:r>
      <w:r w:rsidRPr="00430C0F">
        <w:fldChar w:fldCharType="end"/>
      </w:r>
      <w:r w:rsidRPr="00430C0F">
        <w:t xml:space="preserve"> The LGBTQ community experienced higher rates of </w:t>
      </w:r>
      <w:r>
        <w:t>FI</w:t>
      </w:r>
      <w:r w:rsidRPr="00430C0F">
        <w:t xml:space="preserve">. In terms of sexual orientation, students identifying as non-binary </w:t>
      </w:r>
      <w:r>
        <w:t xml:space="preserve">(57%) </w:t>
      </w:r>
      <w:r w:rsidRPr="00430C0F">
        <w:t xml:space="preserve">experienced the highest rates of </w:t>
      </w:r>
      <w:r>
        <w:t>FI</w:t>
      </w:r>
      <w:r w:rsidRPr="00430C0F">
        <w:t>, followed</w:t>
      </w:r>
      <w:r>
        <w:t xml:space="preserve"> by transgender students (55%), </w:t>
      </w:r>
      <w:r w:rsidRPr="00430C0F">
        <w:t>females</w:t>
      </w:r>
      <w:r>
        <w:t xml:space="preserve"> (47%)</w:t>
      </w:r>
      <w:r w:rsidRPr="00430C0F">
        <w:t>, and then males</w:t>
      </w:r>
      <w:r>
        <w:t xml:space="preserve"> (42%)</w:t>
      </w:r>
      <w:r w:rsidRPr="00430C0F">
        <w:t>.</w:t>
      </w:r>
      <w:r w:rsidRPr="00430C0F">
        <w:fldChar w:fldCharType="begin" w:fldLock="1"/>
      </w:r>
      <w:r w:rsidRPr="00430C0F">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430C0F">
        <w:fldChar w:fldCharType="separate"/>
      </w:r>
      <w:r w:rsidRPr="00430C0F">
        <w:rPr>
          <w:noProof/>
          <w:vertAlign w:val="superscript"/>
        </w:rPr>
        <w:t>13</w:t>
      </w:r>
      <w:r w:rsidRPr="00430C0F">
        <w:fldChar w:fldCharType="end"/>
      </w:r>
      <w:r w:rsidRPr="00430C0F">
        <w:t xml:space="preserve"> Students that identified as bi-sexual </w:t>
      </w:r>
      <w:r>
        <w:t xml:space="preserve">(54%) </w:t>
      </w:r>
      <w:r w:rsidRPr="00430C0F">
        <w:t xml:space="preserve">experienced higher rates of </w:t>
      </w:r>
      <w:r>
        <w:t>FI</w:t>
      </w:r>
      <w:r w:rsidRPr="00430C0F">
        <w:t xml:space="preserve"> than those identifying as </w:t>
      </w:r>
      <w:r>
        <w:t>gay or lesbian (52%)</w:t>
      </w:r>
      <w:r w:rsidRPr="00430C0F">
        <w:t xml:space="preserve">, while those identifying as heterosexual </w:t>
      </w:r>
      <w:r>
        <w:t xml:space="preserve">(44%) </w:t>
      </w:r>
      <w:r w:rsidRPr="00430C0F">
        <w:t xml:space="preserve">experienced the lowest rates of </w:t>
      </w:r>
      <w:r>
        <w:t>FI</w:t>
      </w:r>
      <w:r w:rsidRPr="00430C0F">
        <w:t>, comparatively.</w:t>
      </w:r>
      <w:r w:rsidRPr="00430C0F">
        <w:fldChar w:fldCharType="begin" w:fldLock="1"/>
      </w:r>
      <w:r w:rsidRPr="00430C0F">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430C0F">
        <w:fldChar w:fldCharType="separate"/>
      </w:r>
      <w:r w:rsidRPr="00430C0F">
        <w:rPr>
          <w:noProof/>
          <w:vertAlign w:val="superscript"/>
        </w:rPr>
        <w:t>13</w:t>
      </w:r>
      <w:r w:rsidRPr="00430C0F">
        <w:fldChar w:fldCharType="end"/>
      </w:r>
    </w:p>
    <w:p w14:paraId="398D6287" w14:textId="77777777" w:rsidR="001A55C9" w:rsidRDefault="001A55C9" w:rsidP="001A55C9">
      <w:pPr>
        <w:spacing w:line="480" w:lineRule="auto"/>
        <w:rPr>
          <w:rFonts w:cs="Gotham Book"/>
          <w:color w:val="403F41"/>
          <w:sz w:val="20"/>
          <w:szCs w:val="20"/>
        </w:rPr>
      </w:pPr>
      <w:r w:rsidRPr="00430C0F">
        <w:lastRenderedPageBreak/>
        <w:tab/>
      </w:r>
      <w:r w:rsidRPr="0038308A">
        <w:t xml:space="preserve">While the Wisconsin HOPE lab provides important information on college </w:t>
      </w:r>
      <w:r>
        <w:t>BNI</w:t>
      </w:r>
      <w:r w:rsidRPr="0038308A">
        <w:t xml:space="preserve">, the annual report on </w:t>
      </w:r>
      <w:r>
        <w:t>BNI</w:t>
      </w:r>
      <w:r w:rsidRPr="0038308A">
        <w:t xml:space="preserve"> is not published in peer-reviewed outlets, leaving room for additional work in this area. Additionally, the HOPE lab collects data from participating colleges and universities (90 two-year and 33 four-year colleges from 24 states) that primarily collect the data independently and send it to the H</w:t>
      </w:r>
      <w:r>
        <w:t xml:space="preserve">OPE </w:t>
      </w:r>
      <w:r w:rsidRPr="0038308A">
        <w:t>lab. While this creates a very robust dataset, it has the potential to create methodological variations (such as differences in sampling strategies, participant recruitment and incentivization, and data collection methods) that are important to consider when examining th</w:t>
      </w:r>
      <w:r>
        <w:t xml:space="preserve">ese </w:t>
      </w:r>
      <w:r w:rsidRPr="0038308A">
        <w:t xml:space="preserve">data, which may be part of the reason that the report only includes descriptive statistics, rather than inferential statistics. </w:t>
      </w:r>
    </w:p>
    <w:p w14:paraId="0009B900" w14:textId="77777777" w:rsidR="001A55C9" w:rsidRPr="00252054" w:rsidRDefault="001A55C9" w:rsidP="001A55C9">
      <w:pPr>
        <w:spacing w:line="480" w:lineRule="auto"/>
        <w:ind w:firstLine="720"/>
      </w:pPr>
      <w:r w:rsidRPr="00430C0F">
        <w:t xml:space="preserve">Outside of the Wisconsin HOPE lab report, most research in this area comes from individual colleges and </w:t>
      </w:r>
      <w:r w:rsidRPr="0038308A">
        <w:t xml:space="preserve">universities, with some university systems and alliances reporting data from multiple campuses. The University of California System has contributed to the grey literature regarding BNI. The University of California System assessed </w:t>
      </w:r>
      <w:r>
        <w:t>FI</w:t>
      </w:r>
      <w:r w:rsidRPr="0038308A">
        <w:t xml:space="preserve"> in 2016 using the six-item USDA food security module.</w:t>
      </w:r>
      <w:r w:rsidRPr="0038308A">
        <w:fldChar w:fldCharType="begin" w:fldLock="1"/>
      </w:r>
      <w:r>
        <w:instrText>ADDIN CSL_CITATION {"citationItems":[{"id":"ITEM-1","itemData":{"ISBN":"5106423589","abstract":"This report w as made possible by funding from the University of California (UC) Office of the President Global Food Initiativ e. The University of California Global Food Initiative addresses one of the critical issues of our time: how to sustainably and nutritiously feed a w orld population expected to reach eight billion by 2025. By building on existing efforts and creating new collaborations among UC's 10 campuses, affiliated national laboratories and the Division of Agriculture and Natural Resources, the Global Food Initiative is w orking to develop and export solutions for food security, health and sustainability throughout California, the United States and the w orld. For more information, visit: www.ucop.edu/global-food-initiative.","author":[{"dropping-particle":"","family":"Martinez","given":"Suzanna M","non-dropping-particle":"","parse-names":false,"suffix":""},{"dropping-particle":"","family":"Maynard","given":"Katie","non-dropping-particle":"","parse-names":false,"suffix":""},{"dropping-particle":"","family":"Ritchie","given":"Lorrene D","non-dropping-particle":"","parse-names":false,"suffix":""},{"dropping-particle":"","family":"Brow","given":"Pamela","non-dropping-particle":"","parse-names":false,"suffix":""},{"dropping-particle":"","family":"Chan","given":"Tongshan","non-dropping-particle":"","parse-names":false,"suffix":""},{"dropping-particle":"","family":"Yang","given":"Yang","non-dropping-particle":"","parse-names":false,"suffix":""},{"dropping-particle":"","family":"Zheng","given":"Xiaohui","non-dropping-particle":"","parse-names":false,"suffix":""},{"dropping-particle":"","family":"Armstrong","given":"William","non-dropping-particle":"","parse-names":false,"suffix":""},{"dropping-particle":"","family":"Au","given":"Lauren","non-dropping-particle":"","parse-names":false,"suffix":""},{"dropping-particle":"","family":"Brow","given":"Erika","non-dropping-particle":"","parse-names":false,"suffix":""},{"dropping-particle":"","family":"Cañedo","given":"Ruben E","non-dropping-particle":"","parse-names":false,"suffix":""},{"dropping-particle":"","family":"Frias Cardenas","given":"Maria","non-dropping-particle":"","parse-names":false,"suffix":""},{"dropping-particle":"","family":"Carter","given":"Christopher","non-dropping-particle":"","parse-names":false,"suffix":""},{"dropping-particle":"","family":"Carty","given":"Heidi","non-dropping-particle":"","parse-names":false,"suffix":""},{"dropping-particle":"","family":"Chang","given":"Jaqueline","non-dropping-particle":"","parse-names":false,"suffix":""},{"dropping-particle":"","family":"Coleman-Jensen","given":"Alisha","non-dropping-particle":"","parse-names":false,"suffix":""},{"dropping-particle":"","family":"Craw ford","given":"Patricia","non-dropping-particle":"","parse-names":false,"suffix":""},{"dropping-particle":"","family":"Everhart","given":"Doug","non-dropping-particle":"","parse-names":false,"suffix":""},{"dropping-particle":"","family":"Frongillo","given":"Ed","non-dropping-particle":"","parse-names":false,"suffix":""},{"dropping-particle":"","family":"Galarneau","given":"Tim","non-dropping-particle":"","parse-names":false,"suffix":""},{"dropping-particle":"","family":"Griffin-Desta","given":"Jerlena","non-dropping-particle":"","parse-names":false,"suffix":""},{"dropping-particle":"","family":"Hecht","given":"Ken","non-dropping-particle":"","parse-names":false,"suffix":""},{"dropping-particle":"","family":"Hudes","given":"Mark","non-dropping-particle":"","parse-names":false,"suffix":""},{"dropping-particle":"","family":"Daniel Huefner","given":"Neil","non-dropping-particle":"","parse-names":false,"suffix":""},{"dropping-particle":"","family":"Lin","given":"Joanne","non-dropping-particle":"","parse-names":false,"suffix":""},{"dropping-particle":"","family":"Low","given":"Marlene","non-dropping-particle":"","parse-names":false,"suffix":""},{"dropping-particle":"","family":"Martin","given":"Greg","non-dropping-particle":"","parse-names":false,"suffix":""},{"dropping-particle":"","family":"Paulson","given":"Polly","non-dropping-particle":"","parse-names":false,"suffix":""},{"dropping-particle":"","family":"Rabbitt","given":"Matthew","non-dropping-particle":"","parse-names":false,"suffix":""},{"dropping-particle":"","family":"Reynolds-Malear","given":"Betsy","non-dropping-particle":"","parse-names":false,"suffix":""},{"dropping-particle":"","family":"Rico","given":"Timo","non-dropping-particle":"","parse-names":false,"suffix":""},{"dropping-particle":"","family":"Ross","given":"Michelle","non-dropping-particle":"","parse-names":false,"suffix":""},{"dropping-particle":"","family":"Rouse","given":"Rachel","non-dropping-particle":"","parse-names":false,"suffix":""},{"dropping-particle":"","family":"Royal","given":"Jeff","non-dropping-particle":"","parse-names":false,"suffix":""},{"dropping-particle":"","family":"Sher","given":"Anna","non-dropping-particle":"","parse-names":false,"suffix":""},{"dropping-particle":"","family":"Sirha","given":"Belinda","non-dropping-particle":"","parse-names":false,"suffix":""},{"dropping-particle":"","family":"Spurgeon","given":"Greg","non-dropping-particle":"","parse-names":false,"suffix":""},{"dropping-particle":"","family":"Stern","given":"Sheila","non-dropping-particle":"","parse-names":false,"suffix":""},{"dropping-particle":"","family":"Wang","given":"Ning","non-dropping-particle":"","parse-names":false,"suffix":""},{"dropping-particle":"","family":"Webb","given":"Karen","non-dropping-particle":"","parse-names":false,"suffix":""}],"id":"ITEM-1","issued":{"date-parts":[["0"]]},"title":"UC GLOBAL FOOD INITIATIVE STUDENT FOOD ACCESS AND SECURITY STUDY 2 AUTHORS","type":"report"},"uris":["http://www.mendeley.com/documents/?uuid=2aa896a0-b093-3d0d-b596-c3b247a766f6"]}],"mendeley":{"formattedCitation":"&lt;sup&gt;32&lt;/sup&gt;","plainTextFormattedCitation":"32","previouslyFormattedCitation":"&lt;sup&gt;32&lt;/sup&gt;"},"properties":{"noteIndex":0},"schema":"https://github.com/citation-style-language/schema/raw/master/csl-citation.json"}</w:instrText>
      </w:r>
      <w:r w:rsidRPr="0038308A">
        <w:fldChar w:fldCharType="separate"/>
      </w:r>
      <w:r w:rsidRPr="008B1950">
        <w:rPr>
          <w:noProof/>
          <w:vertAlign w:val="superscript"/>
        </w:rPr>
        <w:t>32</w:t>
      </w:r>
      <w:r w:rsidRPr="0038308A">
        <w:fldChar w:fldCharType="end"/>
      </w:r>
      <w:r w:rsidRPr="0038308A">
        <w:t xml:space="preserve"> Students</w:t>
      </w:r>
      <w:r w:rsidRPr="00430C0F">
        <w:t xml:space="preserve"> were surveyed across all University of California campuses (UC Davis, UC Irvine, UCLA, UC Merced, UC San Diego, UC San Francisco, and UC Santa Cruz), with 8,932 respondents (13.5% of the UC System population).</w:t>
      </w:r>
      <w:r w:rsidRPr="00430C0F">
        <w:fldChar w:fldCharType="begin" w:fldLock="1"/>
      </w:r>
      <w:r>
        <w:instrText>ADDIN CSL_CITATION {"citationItems":[{"id":"ITEM-1","itemData":{"ISBN":"5106423589","abstract":"This report w as made possible by funding from the University of California (UC) Office of the President Global Food Initiativ e. The University of California Global Food Initiative addresses one of the critical issues of our time: how to sustainably and nutritiously feed a w orld population expected to reach eight billion by 2025. By building on existing efforts and creating new collaborations among UC's 10 campuses, affiliated national laboratories and the Division of Agriculture and Natural Resources, the Global Food Initiative is w orking to develop and export solutions for food security, health and sustainability throughout California, the United States and the w orld. For more information, visit: www.ucop.edu/global-food-initiative.","author":[{"dropping-particle":"","family":"Martinez","given":"Suzanna M","non-dropping-particle":"","parse-names":false,"suffix":""},{"dropping-particle":"","family":"Maynard","given":"Katie","non-dropping-particle":"","parse-names":false,"suffix":""},{"dropping-particle":"","family":"Ritchie","given":"Lorrene D","non-dropping-particle":"","parse-names":false,"suffix":""},{"dropping-particle":"","family":"Brow","given":"Pamela","non-dropping-particle":"","parse-names":false,"suffix":""},{"dropping-particle":"","family":"Chan","given":"Tongshan","non-dropping-particle":"","parse-names":false,"suffix":""},{"dropping-particle":"","family":"Yang","given":"Yang","non-dropping-particle":"","parse-names":false,"suffix":""},{"dropping-particle":"","family":"Zheng","given":"Xiaohui","non-dropping-particle":"","parse-names":false,"suffix":""},{"dropping-particle":"","family":"Armstrong","given":"William","non-dropping-particle":"","parse-names":false,"suffix":""},{"dropping-particle":"","family":"Au","given":"Lauren","non-dropping-particle":"","parse-names":false,"suffix":""},{"dropping-particle":"","family":"Brow","given":"Erika","non-dropping-particle":"","parse-names":false,"suffix":""},{"dropping-particle":"","family":"Cañedo","given":"Ruben E","non-dropping-particle":"","parse-names":false,"suffix":""},{"dropping-particle":"","family":"Frias Cardenas","given":"Maria","non-dropping-particle":"","parse-names":false,"suffix":""},{"dropping-particle":"","family":"Carter","given":"Christopher","non-dropping-particle":"","parse-names":false,"suffix":""},{"dropping-particle":"","family":"Carty","given":"Heidi","non-dropping-particle":"","parse-names":false,"suffix":""},{"dropping-particle":"","family":"Chang","given":"Jaqueline","non-dropping-particle":"","parse-names":false,"suffix":""},{"dropping-particle":"","family":"Coleman-Jensen","given":"Alisha","non-dropping-particle":"","parse-names":false,"suffix":""},{"dropping-particle":"","family":"Craw ford","given":"Patricia","non-dropping-particle":"","parse-names":false,"suffix":""},{"dropping-particle":"","family":"Everhart","given":"Doug","non-dropping-particle":"","parse-names":false,"suffix":""},{"dropping-particle":"","family":"Frongillo","given":"Ed","non-dropping-particle":"","parse-names":false,"suffix":""},{"dropping-particle":"","family":"Galarneau","given":"Tim","non-dropping-particle":"","parse-names":false,"suffix":""},{"dropping-particle":"","family":"Griffin-Desta","given":"Jerlena","non-dropping-particle":"","parse-names":false,"suffix":""},{"dropping-particle":"","family":"Hecht","given":"Ken","non-dropping-particle":"","parse-names":false,"suffix":""},{"dropping-particle":"","family":"Hudes","given":"Mark","non-dropping-particle":"","parse-names":false,"suffix":""},{"dropping-particle":"","family":"Daniel Huefner","given":"Neil","non-dropping-particle":"","parse-names":false,"suffix":""},{"dropping-particle":"","family":"Lin","given":"Joanne","non-dropping-particle":"","parse-names":false,"suffix":""},{"dropping-particle":"","family":"Low","given":"Marlene","non-dropping-particle":"","parse-names":false,"suffix":""},{"dropping-particle":"","family":"Martin","given":"Greg","non-dropping-particle":"","parse-names":false,"suffix":""},{"dropping-particle":"","family":"Paulson","given":"Polly","non-dropping-particle":"","parse-names":false,"suffix":""},{"dropping-particle":"","family":"Rabbitt","given":"Matthew","non-dropping-particle":"","parse-names":false,"suffix":""},{"dropping-particle":"","family":"Reynolds-Malear","given":"Betsy","non-dropping-particle":"","parse-names":false,"suffix":""},{"dropping-particle":"","family":"Rico","given":"Timo","non-dropping-particle":"","parse-names":false,"suffix":""},{"dropping-particle":"","family":"Ross","given":"Michelle","non-dropping-particle":"","parse-names":false,"suffix":""},{"dropping-particle":"","family":"Rouse","given":"Rachel","non-dropping-particle":"","parse-names":false,"suffix":""},{"dropping-particle":"","family":"Royal","given":"Jeff","non-dropping-particle":"","parse-names":false,"suffix":""},{"dropping-particle":"","family":"Sher","given":"Anna","non-dropping-particle":"","parse-names":false,"suffix":""},{"dropping-particle":"","family":"Sirha","given":"Belinda","non-dropping-particle":"","parse-names":false,"suffix":""},{"dropping-particle":"","family":"Spurgeon","given":"Greg","non-dropping-particle":"","parse-names":false,"suffix":""},{"dropping-particle":"","family":"Stern","given":"Sheila","non-dropping-particle":"","parse-names":false,"suffix":""},{"dropping-particle":"","family":"Wang","given":"Ning","non-dropping-particle":"","parse-names":false,"suffix":""},{"dropping-particle":"","family":"Webb","given":"Karen","non-dropping-particle":"","parse-names":false,"suffix":""}],"id":"ITEM-1","issued":{"date-parts":[["0"]]},"title":"UC GLOBAL FOOD INITIATIVE STUDENT FOOD ACCESS AND SECURITY STUDY 2 AUTHORS","type":"report"},"uris":["http://www.mendeley.com/documents/?uuid=2aa896a0-b093-3d0d-b596-c3b247a766f6"]}],"mendeley":{"formattedCitation":"&lt;sup&gt;32&lt;/sup&gt;","plainTextFormattedCitation":"32","previouslyFormattedCitation":"&lt;sup&gt;32&lt;/sup&gt;"},"properties":{"noteIndex":0},"schema":"https://github.com/citation-style-language/schema/raw/master/csl-citation.json"}</w:instrText>
      </w:r>
      <w:r w:rsidRPr="00430C0F">
        <w:fldChar w:fldCharType="separate"/>
      </w:r>
      <w:r w:rsidRPr="008B1950">
        <w:rPr>
          <w:noProof/>
          <w:vertAlign w:val="superscript"/>
        </w:rPr>
        <w:t>32</w:t>
      </w:r>
      <w:r w:rsidRPr="00430C0F">
        <w:fldChar w:fldCharType="end"/>
      </w:r>
      <w:r w:rsidRPr="00430C0F">
        <w:t xml:space="preserve"> Forty-four percent of undergraduate respondents had experienced </w:t>
      </w:r>
      <w:r>
        <w:t>FI</w:t>
      </w:r>
      <w:r w:rsidRPr="00430C0F">
        <w:t xml:space="preserve"> over the past year, while 26% of graduate students had experienced </w:t>
      </w:r>
      <w:r>
        <w:t>FI</w:t>
      </w:r>
      <w:r w:rsidRPr="00430C0F">
        <w:t xml:space="preserve"> over t</w:t>
      </w:r>
      <w:r w:rsidRPr="00252054">
        <w:t>he past year.</w:t>
      </w:r>
      <w:r w:rsidRPr="00252054">
        <w:fldChar w:fldCharType="begin" w:fldLock="1"/>
      </w:r>
      <w:r>
        <w:instrText>ADDIN CSL_CITATION {"citationItems":[{"id":"ITEM-1","itemData":{"ISBN":"5106423589","abstract":"This report w as made possible by funding from the University of California (UC) Office of the President Global Food Initiativ e. The University of California Global Food Initiative addresses one of the critical issues of our time: how to sustainably and nutritiously feed a w orld population expected to reach eight billion by 2025. By building on existing efforts and creating new collaborations among UC's 10 campuses, affiliated national laboratories and the Division of Agriculture and Natural Resources, the Global Food Initiative is w orking to develop and export solutions for food security, health and sustainability throughout California, the United States and the w orld. For more information, visit: www.ucop.edu/global-food-initiative.","author":[{"dropping-particle":"","family":"Martinez","given":"Suzanna M","non-dropping-particle":"","parse-names":false,"suffix":""},{"dropping-particle":"","family":"Maynard","given":"Katie","non-dropping-particle":"","parse-names":false,"suffix":""},{"dropping-particle":"","family":"Ritchie","given":"Lorrene D","non-dropping-particle":"","parse-names":false,"suffix":""},{"dropping-particle":"","family":"Brow","given":"Pamela","non-dropping-particle":"","parse-names":false,"suffix":""},{"dropping-particle":"","family":"Chan","given":"Tongshan","non-dropping-particle":"","parse-names":false,"suffix":""},{"dropping-particle":"","family":"Yang","given":"Yang","non-dropping-particle":"","parse-names":false,"suffix":""},{"dropping-particle":"","family":"Zheng","given":"Xiaohui","non-dropping-particle":"","parse-names":false,"suffix":""},{"dropping-particle":"","family":"Armstrong","given":"William","non-dropping-particle":"","parse-names":false,"suffix":""},{"dropping-particle":"","family":"Au","given":"Lauren","non-dropping-particle":"","parse-names":false,"suffix":""},{"dropping-particle":"","family":"Brow","given":"Erika","non-dropping-particle":"","parse-names":false,"suffix":""},{"dropping-particle":"","family":"Cañedo","given":"Ruben E","non-dropping-particle":"","parse-names":false,"suffix":""},{"dropping-particle":"","family":"Frias Cardenas","given":"Maria","non-dropping-particle":"","parse-names":false,"suffix":""},{"dropping-particle":"","family":"Carter","given":"Christopher","non-dropping-particle":"","parse-names":false,"suffix":""},{"dropping-particle":"","family":"Carty","given":"Heidi","non-dropping-particle":"","parse-names":false,"suffix":""},{"dropping-particle":"","family":"Chang","given":"Jaqueline","non-dropping-particle":"","parse-names":false,"suffix":""},{"dropping-particle":"","family":"Coleman-Jensen","given":"Alisha","non-dropping-particle":"","parse-names":false,"suffix":""},{"dropping-particle":"","family":"Craw ford","given":"Patricia","non-dropping-particle":"","parse-names":false,"suffix":""},{"dropping-particle":"","family":"Everhart","given":"Doug","non-dropping-particle":"","parse-names":false,"suffix":""},{"dropping-particle":"","family":"Frongillo","given":"Ed","non-dropping-particle":"","parse-names":false,"suffix":""},{"dropping-particle":"","family":"Galarneau","given":"Tim","non-dropping-particle":"","parse-names":false,"suffix":""},{"dropping-particle":"","family":"Griffin-Desta","given":"Jerlena","non-dropping-particle":"","parse-names":false,"suffix":""},{"dropping-particle":"","family":"Hecht","given":"Ken","non-dropping-particle":"","parse-names":false,"suffix":""},{"dropping-particle":"","family":"Hudes","given":"Mark","non-dropping-particle":"","parse-names":false,"suffix":""},{"dropping-particle":"","family":"Daniel Huefner","given":"Neil","non-dropping-particle":"","parse-names":false,"suffix":""},{"dropping-particle":"","family":"Lin","given":"Joanne","non-dropping-particle":"","parse-names":false,"suffix":""},{"dropping-particle":"","family":"Low","given":"Marlene","non-dropping-particle":"","parse-names":false,"suffix":""},{"dropping-particle":"","family":"Martin","given":"Greg","non-dropping-particle":"","parse-names":false,"suffix":""},{"dropping-particle":"","family":"Paulson","given":"Polly","non-dropping-particle":"","parse-names":false,"suffix":""},{"dropping-particle":"","family":"Rabbitt","given":"Matthew","non-dropping-particle":"","parse-names":false,"suffix":""},{"dropping-particle":"","family":"Reynolds-Malear","given":"Betsy","non-dropping-particle":"","parse-names":false,"suffix":""},{"dropping-particle":"","family":"Rico","given":"Timo","non-dropping-particle":"","parse-names":false,"suffix":""},{"dropping-particle":"","family":"Ross","given":"Michelle","non-dropping-particle":"","parse-names":false,"suffix":""},{"dropping-particle":"","family":"Rouse","given":"Rachel","non-dropping-particle":"","parse-names":false,"suffix":""},{"dropping-particle":"","family":"Royal","given":"Jeff","non-dropping-particle":"","parse-names":false,"suffix":""},{"dropping-particle":"","family":"Sher","given":"Anna","non-dropping-particle":"","parse-names":false,"suffix":""},{"dropping-particle":"","family":"Sirha","given":"Belinda","non-dropping-particle":"","parse-names":false,"suffix":""},{"dropping-particle":"","family":"Spurgeon","given":"Greg","non-dropping-particle":"","parse-names":false,"suffix":""},{"dropping-particle":"","family":"Stern","given":"Sheila","non-dropping-particle":"","parse-names":false,"suffix":""},{"dropping-particle":"","family":"Wang","given":"Ning","non-dropping-particle":"","parse-names":false,"suffix":""},{"dropping-particle":"","family":"Webb","given":"Karen","non-dropping-particle":"","parse-names":false,"suffix":""}],"id":"ITEM-1","issued":{"date-parts":[["0"]]},"title":"UC GLOBAL FOOD INITIATIVE STUDENT FOOD ACCESS AND SECURITY STUDY 2 AUTHORS","type":"report"},"uris":["http://www.mendeley.com/documents/?uuid=2aa896a0-b093-3d0d-b596-c3b247a766f6"]}],"mendeley":{"formattedCitation":"&lt;sup&gt;32&lt;/sup&gt;","plainTextFormattedCitation":"32","previouslyFormattedCitation":"&lt;sup&gt;32&lt;/sup&gt;"},"properties":{"noteIndex":0},"schema":"https://github.com/citation-style-language/schema/raw/master/csl-citation.json"}</w:instrText>
      </w:r>
      <w:r w:rsidRPr="00252054">
        <w:fldChar w:fldCharType="separate"/>
      </w:r>
      <w:r w:rsidRPr="008B1950">
        <w:rPr>
          <w:noProof/>
          <w:vertAlign w:val="superscript"/>
        </w:rPr>
        <w:t>32</w:t>
      </w:r>
      <w:r w:rsidRPr="00252054">
        <w:fldChar w:fldCharType="end"/>
      </w:r>
      <w:r w:rsidRPr="00252054">
        <w:t xml:space="preserve"> Five percent of respondents reported experiencing homelessness in the last 12 months.</w:t>
      </w:r>
      <w:r w:rsidRPr="00252054">
        <w:fldChar w:fldCharType="begin" w:fldLock="1"/>
      </w:r>
      <w:r>
        <w:instrText>ADDIN CSL_CITATION {"citationItems":[{"id":"ITEM-1","itemData":{"ISBN":"5106423589","abstract":"This report w as made possible by funding from the University of California (UC) Office of the President Global Food Initiativ e. The University of California Global Food Initiative addresses one of the critical issues of our time: how to sustainably and nutritiously feed a w orld population expected to reach eight billion by 2025. By building on existing efforts and creating new collaborations among UC's 10 campuses, affiliated national laboratories and the Division of Agriculture and Natural Resources, the Global Food Initiative is w orking to develop and export solutions for food security, health and sustainability throughout California, the United States and the w orld. For more information, visit: www.ucop.edu/global-food-initiative.","author":[{"dropping-particle":"","family":"Martinez","given":"Suzanna M","non-dropping-particle":"","parse-names":false,"suffix":""},{"dropping-particle":"","family":"Maynard","given":"Katie","non-dropping-particle":"","parse-names":false,"suffix":""},{"dropping-particle":"","family":"Ritchie","given":"Lorrene D","non-dropping-particle":"","parse-names":false,"suffix":""},{"dropping-particle":"","family":"Brow","given":"Pamela","non-dropping-particle":"","parse-names":false,"suffix":""},{"dropping-particle":"","family":"Chan","given":"Tongshan","non-dropping-particle":"","parse-names":false,"suffix":""},{"dropping-particle":"","family":"Yang","given":"Yang","non-dropping-particle":"","parse-names":false,"suffix":""},{"dropping-particle":"","family":"Zheng","given":"Xiaohui","non-dropping-particle":"","parse-names":false,"suffix":""},{"dropping-particle":"","family":"Armstrong","given":"William","non-dropping-particle":"","parse-names":false,"suffix":""},{"dropping-particle":"","family":"Au","given":"Lauren","non-dropping-particle":"","parse-names":false,"suffix":""},{"dropping-particle":"","family":"Brow","given":"Erika","non-dropping-particle":"","parse-names":false,"suffix":""},{"dropping-particle":"","family":"Cañedo","given":"Ruben E","non-dropping-particle":"","parse-names":false,"suffix":""},{"dropping-particle":"","family":"Frias Cardenas","given":"Maria","non-dropping-particle":"","parse-names":false,"suffix":""},{"dropping-particle":"","family":"Carter","given":"Christopher","non-dropping-particle":"","parse-names":false,"suffix":""},{"dropping-particle":"","family":"Carty","given":"Heidi","non-dropping-particle":"","parse-names":false,"suffix":""},{"dropping-particle":"","family":"Chang","given":"Jaqueline","non-dropping-particle":"","parse-names":false,"suffix":""},{"dropping-particle":"","family":"Coleman-Jensen","given":"Alisha","non-dropping-particle":"","parse-names":false,"suffix":""},{"dropping-particle":"","family":"Craw ford","given":"Patricia","non-dropping-particle":"","parse-names":false,"suffix":""},{"dropping-particle":"","family":"Everhart","given":"Doug","non-dropping-particle":"","parse-names":false,"suffix":""},{"dropping-particle":"","family":"Frongillo","given":"Ed","non-dropping-particle":"","parse-names":false,"suffix":""},{"dropping-particle":"","family":"Galarneau","given":"Tim","non-dropping-particle":"","parse-names":false,"suffix":""},{"dropping-particle":"","family":"Griffin-Desta","given":"Jerlena","non-dropping-particle":"","parse-names":false,"suffix":""},{"dropping-particle":"","family":"Hecht","given":"Ken","non-dropping-particle":"","parse-names":false,"suffix":""},{"dropping-particle":"","family":"Hudes","given":"Mark","non-dropping-particle":"","parse-names":false,"suffix":""},{"dropping-particle":"","family":"Daniel Huefner","given":"Neil","non-dropping-particle":"","parse-names":false,"suffix":""},{"dropping-particle":"","family":"Lin","given":"Joanne","non-dropping-particle":"","parse-names":false,"suffix":""},{"dropping-particle":"","family":"Low","given":"Marlene","non-dropping-particle":"","parse-names":false,"suffix":""},{"dropping-particle":"","family":"Martin","given":"Greg","non-dropping-particle":"","parse-names":false,"suffix":""},{"dropping-particle":"","family":"Paulson","given":"Polly","non-dropping-particle":"","parse-names":false,"suffix":""},{"dropping-particle":"","family":"Rabbitt","given":"Matthew","non-dropping-particle":"","parse-names":false,"suffix":""},{"dropping-particle":"","family":"Reynolds-Malear","given":"Betsy","non-dropping-particle":"","parse-names":false,"suffix":""},{"dropping-particle":"","family":"Rico","given":"Timo","non-dropping-particle":"","parse-names":false,"suffix":""},{"dropping-particle":"","family":"Ross","given":"Michelle","non-dropping-particle":"","parse-names":false,"suffix":""},{"dropping-particle":"","family":"Rouse","given":"Rachel","non-dropping-particle":"","parse-names":false,"suffix":""},{"dropping-particle":"","family":"Royal","given":"Jeff","non-dropping-particle":"","parse-names":false,"suffix":""},{"dropping-particle":"","family":"Sher","given":"Anna","non-dropping-particle":"","parse-names":false,"suffix":""},{"dropping-particle":"","family":"Sirha","given":"Belinda","non-dropping-particle":"","parse-names":false,"suffix":""},{"dropping-particle":"","family":"Spurgeon","given":"Greg","non-dropping-particle":"","parse-names":false,"suffix":""},{"dropping-particle":"","family":"Stern","given":"Sheila","non-dropping-particle":"","parse-names":false,"suffix":""},{"dropping-particle":"","family":"Wang","given":"Ning","non-dropping-particle":"","parse-names":false,"suffix":""},{"dropping-particle":"","family":"Webb","given":"Karen","non-dropping-particle":"","parse-names":false,"suffix":""}],"id":"ITEM-1","issued":{"date-parts":[["0"]]},"title":"UC GLOBAL FOOD INITIATIVE STUDENT FOOD ACCESS AND SECURITY STUDY 2 AUTHORS","type":"report"},"uris":["http://www.mendeley.com/documents/?uuid=2aa896a0-b093-3d0d-b596-c3b247a766f6"]}],"mendeley":{"formattedCitation":"&lt;sup&gt;32&lt;/sup&gt;","plainTextFormattedCitation":"32","previouslyFormattedCitation":"&lt;sup&gt;32&lt;/sup&gt;"},"properties":{"noteIndex":0},"schema":"https://github.com/citation-style-language/schema/raw/master/csl-citation.json"}</w:instrText>
      </w:r>
      <w:r w:rsidRPr="00252054">
        <w:fldChar w:fldCharType="separate"/>
      </w:r>
      <w:r w:rsidRPr="008B1950">
        <w:rPr>
          <w:noProof/>
          <w:vertAlign w:val="superscript"/>
        </w:rPr>
        <w:t>32</w:t>
      </w:r>
      <w:r w:rsidRPr="00252054">
        <w:fldChar w:fldCharType="end"/>
      </w:r>
      <w:r w:rsidRPr="00252054">
        <w:t xml:space="preserve"> </w:t>
      </w:r>
      <w:r w:rsidRPr="0038308A">
        <w:t xml:space="preserve">Similarly to the Wisconsin HOPE lab’s report, identifying as a racial or ethnic minority, as part of the LGBTQ community, and as a former foster youth was associated with having </w:t>
      </w:r>
      <w:r>
        <w:t>BNI</w:t>
      </w:r>
      <w:r w:rsidRPr="0038308A">
        <w:t xml:space="preserve"> within the UC System.</w:t>
      </w:r>
      <w:r w:rsidRPr="0038308A">
        <w:fldChar w:fldCharType="begin" w:fldLock="1"/>
      </w:r>
      <w:r>
        <w:instrText>ADDIN CSL_CITATION {"citationItems":[{"id":"ITEM-1","itemData":{"ISBN":"5106423589","abstract":"This report w as made possible by funding from the University of California (UC) Office of the President Global Food Initiativ e. The University of California Global Food Initiative addresses one of the critical issues of our time: how to sustainably and nutritiously feed a w orld population expected to reach eight billion by 2025. By building on existing efforts and creating new collaborations among UC's 10 campuses, affiliated national laboratories and the Division of Agriculture and Natural Resources, the Global Food Initiative is w orking to develop and export solutions for food security, health and sustainability throughout California, the United States and the w orld. For more information, visit: www.ucop.edu/global-food-initiative.","author":[{"dropping-particle":"","family":"Martinez","given":"Suzanna M","non-dropping-particle":"","parse-names":false,"suffix":""},{"dropping-particle":"","family":"Maynard","given":"Katie","non-dropping-particle":"","parse-names":false,"suffix":""},{"dropping-particle":"","family":"Ritchie","given":"Lorrene D","non-dropping-particle":"","parse-names":false,"suffix":""},{"dropping-particle":"","family":"Brow","given":"Pamela","non-dropping-particle":"","parse-names":false,"suffix":""},{"dropping-particle":"","family":"Chan","given":"Tongshan","non-dropping-particle":"","parse-names":false,"suffix":""},{"dropping-particle":"","family":"Yang","given":"Yang","non-dropping-particle":"","parse-names":false,"suffix":""},{"dropping-particle":"","family":"Zheng","given":"Xiaohui","non-dropping-particle":"","parse-names":false,"suffix":""},{"dropping-particle":"","family":"Armstrong","given":"William","non-dropping-particle":"","parse-names":false,"suffix":""},{"dropping-particle":"","family":"Au","given":"Lauren","non-dropping-particle":"","parse-names":false,"suffix":""},{"dropping-particle":"","family":"Brow","given":"Erika","non-dropping-particle":"","parse-names":false,"suffix":""},{"dropping-particle":"","family":"Cañedo","given":"Ruben E","non-dropping-particle":"","parse-names":false,"suffix":""},{"dropping-particle":"","family":"Frias Cardenas","given":"Maria","non-dropping-particle":"","parse-names":false,"suffix":""},{"dropping-particle":"","family":"Carter","given":"Christopher","non-dropping-particle":"","parse-names":false,"suffix":""},{"dropping-particle":"","family":"Carty","given":"Heidi","non-dropping-particle":"","parse-names":false,"suffix":""},{"dropping-particle":"","family":"Chang","given":"Jaqueline","non-dropping-particle":"","parse-names":false,"suffix":""},{"dropping-particle":"","family":"Coleman-Jensen","given":"Alisha","non-dropping-particle":"","parse-names":false,"suffix":""},{"dropping-particle":"","family":"Craw ford","given":"Patricia","non-dropping-particle":"","parse-names":false,"suffix":""},{"dropping-particle":"","family":"Everhart","given":"Doug","non-dropping-particle":"","parse-names":false,"suffix":""},{"dropping-particle":"","family":"Frongillo","given":"Ed","non-dropping-particle":"","parse-names":false,"suffix":""},{"dropping-particle":"","family":"Galarneau","given":"Tim","non-dropping-particle":"","parse-names":false,"suffix":""},{"dropping-particle":"","family":"Griffin-Desta","given":"Jerlena","non-dropping-particle":"","parse-names":false,"suffix":""},{"dropping-particle":"","family":"Hecht","given":"Ken","non-dropping-particle":"","parse-names":false,"suffix":""},{"dropping-particle":"","family":"Hudes","given":"Mark","non-dropping-particle":"","parse-names":false,"suffix":""},{"dropping-particle":"","family":"Daniel Huefner","given":"Neil","non-dropping-particle":"","parse-names":false,"suffix":""},{"dropping-particle":"","family":"Lin","given":"Joanne","non-dropping-particle":"","parse-names":false,"suffix":""},{"dropping-particle":"","family":"Low","given":"Marlene","non-dropping-particle":"","parse-names":false,"suffix":""},{"dropping-particle":"","family":"Martin","given":"Greg","non-dropping-particle":"","parse-names":false,"suffix":""},{"dropping-particle":"","family":"Paulson","given":"Polly","non-dropping-particle":"","parse-names":false,"suffix":""},{"dropping-particle":"","family":"Rabbitt","given":"Matthew","non-dropping-particle":"","parse-names":false,"suffix":""},{"dropping-particle":"","family":"Reynolds-Malear","given":"Betsy","non-dropping-particle":"","parse-names":false,"suffix":""},{"dropping-particle":"","family":"Rico","given":"Timo","non-dropping-particle":"","parse-names":false,"suffix":""},{"dropping-particle":"","family":"Ross","given":"Michelle","non-dropping-particle":"","parse-names":false,"suffix":""},{"dropping-particle":"","family":"Rouse","given":"Rachel","non-dropping-particle":"","parse-names":false,"suffix":""},{"dropping-particle":"","family":"Royal","given":"Jeff","non-dropping-particle":"","parse-names":false,"suffix":""},{"dropping-particle":"","family":"Sher","given":"Anna","non-dropping-particle":"","parse-names":false,"suffix":""},{"dropping-particle":"","family":"Sirha","given":"Belinda","non-dropping-particle":"","parse-names":false,"suffix":""},{"dropping-particle":"","family":"Spurgeon","given":"Greg","non-dropping-particle":"","parse-names":false,"suffix":""},{"dropping-particle":"","family":"Stern","given":"Sheila","non-dropping-particle":"","parse-names":false,"suffix":""},{"dropping-particle":"","family":"Wang","given":"Ning","non-dropping-particle":"","parse-names":false,"suffix":""},{"dropping-particle":"","family":"Webb","given":"Karen","non-dropping-particle":"","parse-names":false,"suffix":""}],"id":"ITEM-1","issued":{"date-parts":[["0"]]},"title":"UC GLOBAL FOOD INITIATIVE STUDENT FOOD ACCESS AND SECURITY STUDY 2 AUTHORS","type":"report"},"uris":["http://www.mendeley.com/documents/?uuid=2aa896a0-b093-3d0d-b596-c3b247a766f6"]}],"mendeley":{"formattedCitation":"&lt;sup&gt;32&lt;/sup&gt;","plainTextFormattedCitation":"32","previouslyFormattedCitation":"&lt;sup&gt;32&lt;/sup&gt;"},"properties":{"noteIndex":0},"schema":"https://github.com/citation-style-language/schema/raw/master/csl-citation.json"}</w:instrText>
      </w:r>
      <w:r w:rsidRPr="0038308A">
        <w:fldChar w:fldCharType="separate"/>
      </w:r>
      <w:r w:rsidRPr="008B1950">
        <w:rPr>
          <w:noProof/>
          <w:vertAlign w:val="superscript"/>
        </w:rPr>
        <w:t>32</w:t>
      </w:r>
      <w:r w:rsidRPr="0038308A">
        <w:fldChar w:fldCharType="end"/>
      </w:r>
      <w:r w:rsidRPr="00252054">
        <w:t xml:space="preserve"> Sixty-two percent of African American students and 57% of Hispanic/Latino(a) students reported </w:t>
      </w:r>
      <w:r>
        <w:t>FI</w:t>
      </w:r>
      <w:r w:rsidRPr="00252054">
        <w:t xml:space="preserve">, compared to 35% of students who identified as White. LGBTQ students (51%) reported </w:t>
      </w:r>
      <w:r>
        <w:t>FI</w:t>
      </w:r>
      <w:r w:rsidRPr="00252054">
        <w:t xml:space="preserve"> compared to 43% </w:t>
      </w:r>
      <w:r w:rsidRPr="00252054">
        <w:lastRenderedPageBreak/>
        <w:t xml:space="preserve">of non- LGBTQ students. </w:t>
      </w:r>
      <w:r w:rsidRPr="00641589">
        <w:t xml:space="preserve">Students who were former foster youth (61%) </w:t>
      </w:r>
      <w:r w:rsidRPr="00900E5F">
        <w:t xml:space="preserve">reported </w:t>
      </w:r>
      <w:r>
        <w:t>FI</w:t>
      </w:r>
      <w:r w:rsidRPr="00900E5F">
        <w:t xml:space="preserve">, compared to studenst who were not former foster youth (44%). </w:t>
      </w:r>
      <w:r w:rsidRPr="0038308A">
        <w:t xml:space="preserve">Additionally, first generation college students (56%) were associated with </w:t>
      </w:r>
      <w:r>
        <w:t>BNI</w:t>
      </w:r>
      <w:r w:rsidRPr="0038308A">
        <w:t xml:space="preserve"> more frequently than non-first generation students (35%).</w:t>
      </w:r>
      <w:r w:rsidRPr="0038308A">
        <w:fldChar w:fldCharType="begin" w:fldLock="1"/>
      </w:r>
      <w:r>
        <w:instrText>ADDIN CSL_CITATION {"citationItems":[{"id":"ITEM-1","itemData":{"ISBN":"5106423589","abstract":"This report w as made possible by funding from the University of California (UC) Office of the President Global Food Initiativ e. The University of California Global Food Initiative addresses one of the critical issues of our time: how to sustainably and nutritiously feed a w orld population expected to reach eight billion by 2025. By building on existing efforts and creating new collaborations among UC's 10 campuses, affiliated national laboratories and the Division of Agriculture and Natural Resources, the Global Food Initiative is w orking to develop and export solutions for food security, health and sustainability throughout California, the United States and the w orld. For more information, visit: www.ucop.edu/global-food-initiative.","author":[{"dropping-particle":"","family":"Martinez","given":"Suzanna M","non-dropping-particle":"","parse-names":false,"suffix":""},{"dropping-particle":"","family":"Maynard","given":"Katie","non-dropping-particle":"","parse-names":false,"suffix":""},{"dropping-particle":"","family":"Ritchie","given":"Lorrene D","non-dropping-particle":"","parse-names":false,"suffix":""},{"dropping-particle":"","family":"Brow","given":"Pamela","non-dropping-particle":"","parse-names":false,"suffix":""},{"dropping-particle":"","family":"Chan","given":"Tongshan","non-dropping-particle":"","parse-names":false,"suffix":""},{"dropping-particle":"","family":"Yang","given":"Yang","non-dropping-particle":"","parse-names":false,"suffix":""},{"dropping-particle":"","family":"Zheng","given":"Xiaohui","non-dropping-particle":"","parse-names":false,"suffix":""},{"dropping-particle":"","family":"Armstrong","given":"William","non-dropping-particle":"","parse-names":false,"suffix":""},{"dropping-particle":"","family":"Au","given":"Lauren","non-dropping-particle":"","parse-names":false,"suffix":""},{"dropping-particle":"","family":"Brow","given":"Erika","non-dropping-particle":"","parse-names":false,"suffix":""},{"dropping-particle":"","family":"Cañedo","given":"Ruben E","non-dropping-particle":"","parse-names":false,"suffix":""},{"dropping-particle":"","family":"Frias Cardenas","given":"Maria","non-dropping-particle":"","parse-names":false,"suffix":""},{"dropping-particle":"","family":"Carter","given":"Christopher","non-dropping-particle":"","parse-names":false,"suffix":""},{"dropping-particle":"","family":"Carty","given":"Heidi","non-dropping-particle":"","parse-names":false,"suffix":""},{"dropping-particle":"","family":"Chang","given":"Jaqueline","non-dropping-particle":"","parse-names":false,"suffix":""},{"dropping-particle":"","family":"Coleman-Jensen","given":"Alisha","non-dropping-particle":"","parse-names":false,"suffix":""},{"dropping-particle":"","family":"Craw ford","given":"Patricia","non-dropping-particle":"","parse-names":false,"suffix":""},{"dropping-particle":"","family":"Everhart","given":"Doug","non-dropping-particle":"","parse-names":false,"suffix":""},{"dropping-particle":"","family":"Frongillo","given":"Ed","non-dropping-particle":"","parse-names":false,"suffix":""},{"dropping-particle":"","family":"Galarneau","given":"Tim","non-dropping-particle":"","parse-names":false,"suffix":""},{"dropping-particle":"","family":"Griffin-Desta","given":"Jerlena","non-dropping-particle":"","parse-names":false,"suffix":""},{"dropping-particle":"","family":"Hecht","given":"Ken","non-dropping-particle":"","parse-names":false,"suffix":""},{"dropping-particle":"","family":"Hudes","given":"Mark","non-dropping-particle":"","parse-names":false,"suffix":""},{"dropping-particle":"","family":"Daniel Huefner","given":"Neil","non-dropping-particle":"","parse-names":false,"suffix":""},{"dropping-particle":"","family":"Lin","given":"Joanne","non-dropping-particle":"","parse-names":false,"suffix":""},{"dropping-particle":"","family":"Low","given":"Marlene","non-dropping-particle":"","parse-names":false,"suffix":""},{"dropping-particle":"","family":"Martin","given":"Greg","non-dropping-particle":"","parse-names":false,"suffix":""},{"dropping-particle":"","family":"Paulson","given":"Polly","non-dropping-particle":"","parse-names":false,"suffix":""},{"dropping-particle":"","family":"Rabbitt","given":"Matthew","non-dropping-particle":"","parse-names":false,"suffix":""},{"dropping-particle":"","family":"Reynolds-Malear","given":"Betsy","non-dropping-particle":"","parse-names":false,"suffix":""},{"dropping-particle":"","family":"Rico","given":"Timo","non-dropping-particle":"","parse-names":false,"suffix":""},{"dropping-particle":"","family":"Ross","given":"Michelle","non-dropping-particle":"","parse-names":false,"suffix":""},{"dropping-particle":"","family":"Rouse","given":"Rachel","non-dropping-particle":"","parse-names":false,"suffix":""},{"dropping-particle":"","family":"Royal","given":"Jeff","non-dropping-particle":"","parse-names":false,"suffix":""},{"dropping-particle":"","family":"Sher","given":"Anna","non-dropping-particle":"","parse-names":false,"suffix":""},{"dropping-particle":"","family":"Sirha","given":"Belinda","non-dropping-particle":"","parse-names":false,"suffix":""},{"dropping-particle":"","family":"Spurgeon","given":"Greg","non-dropping-particle":"","parse-names":false,"suffix":""},{"dropping-particle":"","family":"Stern","given":"Sheila","non-dropping-particle":"","parse-names":false,"suffix":""},{"dropping-particle":"","family":"Wang","given":"Ning","non-dropping-particle":"","parse-names":false,"suffix":""},{"dropping-particle":"","family":"Webb","given":"Karen","non-dropping-particle":"","parse-names":false,"suffix":""}],"id":"ITEM-1","issued":{"date-parts":[["0"]]},"title":"UC GLOBAL FOOD INITIATIVE STUDENT FOOD ACCESS AND SECURITY STUDY 2 AUTHORS","type":"report"},"uris":["http://www.mendeley.com/documents/?uuid=2aa896a0-b093-3d0d-b596-c3b247a766f6"]}],"mendeley":{"formattedCitation":"&lt;sup&gt;32&lt;/sup&gt;","plainTextFormattedCitation":"32","previouslyFormattedCitation":"&lt;sup&gt;32&lt;/sup&gt;"},"properties":{"noteIndex":0},"schema":"https://github.com/citation-style-language/schema/raw/master/csl-citation.json"}</w:instrText>
      </w:r>
      <w:r w:rsidRPr="0038308A">
        <w:fldChar w:fldCharType="separate"/>
      </w:r>
      <w:r w:rsidRPr="008B1950">
        <w:rPr>
          <w:noProof/>
          <w:vertAlign w:val="superscript"/>
        </w:rPr>
        <w:t>32</w:t>
      </w:r>
      <w:r w:rsidRPr="0038308A">
        <w:fldChar w:fldCharType="end"/>
      </w:r>
    </w:p>
    <w:p w14:paraId="100AF451" w14:textId="77777777" w:rsidR="001A55C9" w:rsidRPr="00430C0F" w:rsidRDefault="001A55C9" w:rsidP="001A55C9">
      <w:pPr>
        <w:spacing w:line="480" w:lineRule="auto"/>
      </w:pPr>
      <w:r w:rsidRPr="00252054">
        <w:rPr>
          <w:b/>
          <w:bCs/>
          <w:i/>
          <w:iCs/>
        </w:rPr>
        <w:tab/>
      </w:r>
      <w:r w:rsidRPr="0038308A">
        <w:t xml:space="preserve">The California State University (CSU) System also assessed </w:t>
      </w:r>
      <w:r>
        <w:t>BNI</w:t>
      </w:r>
      <w:r w:rsidRPr="0038308A">
        <w:t xml:space="preserve"> recently across 23 campuses, adding to the grey literature.</w:t>
      </w:r>
      <w:r w:rsidRPr="0038308A">
        <w:fldChar w:fldCharType="begin" w:fldLock="1"/>
      </w:r>
      <w:r>
        <w:instrText>ADDIN CSL_CITATION {"citationItems":[{"id":"ITEM-1","itemData":{"id":"ITEM-1","issued":{"date-parts":[["0"]]},"title":"STUDY OF STUDENT SERVICE ACCESS and BASIC NEEDS","type":"report"},"uris":["http://www.mendeley.com/documents/?uuid=d502b830-e075-39fc-9fb8-e01c9e191037"]}],"mendeley":{"formattedCitation":"&lt;sup&gt;33&lt;/sup&gt;","plainTextFormattedCitation":"33","previouslyFormattedCitation":"&lt;sup&gt;33&lt;/sup&gt;"},"properties":{"noteIndex":0},"schema":"https://github.com/citation-style-language/schema/raw/master/csl-citation.json"}</w:instrText>
      </w:r>
      <w:r w:rsidRPr="0038308A">
        <w:fldChar w:fldCharType="separate"/>
      </w:r>
      <w:r w:rsidRPr="008B1950">
        <w:rPr>
          <w:noProof/>
          <w:vertAlign w:val="superscript"/>
        </w:rPr>
        <w:t>33</w:t>
      </w:r>
      <w:r w:rsidRPr="0038308A">
        <w:fldChar w:fldCharType="end"/>
      </w:r>
      <w:r w:rsidRPr="00252054">
        <w:t xml:space="preserve"> Using</w:t>
      </w:r>
      <w:r w:rsidRPr="00430C0F">
        <w:t xml:space="preserve"> the 10-item AFSSM, CSU students (n=24,324 respondents) reported high rates of </w:t>
      </w:r>
      <w:r>
        <w:t>FI</w:t>
      </w:r>
      <w:r w:rsidRPr="00430C0F">
        <w:t xml:space="preserve"> at 41.6%, with 21.6% experiencing very low food security.</w:t>
      </w:r>
      <w:r w:rsidRPr="00430C0F">
        <w:fldChar w:fldCharType="begin" w:fldLock="1"/>
      </w:r>
      <w:r>
        <w:instrText>ADDIN CSL_CITATION {"citationItems":[{"id":"ITEM-1","itemData":{"id":"ITEM-1","issued":{"date-parts":[["0"]]},"title":"STUDY OF STUDENT SERVICE ACCESS and BASIC NEEDS","type":"report"},"uris":["http://www.mendeley.com/documents/?uuid=d502b830-e075-39fc-9fb8-e01c9e191037"]}],"mendeley":{"formattedCitation":"&lt;sup&gt;33&lt;/sup&gt;","plainTextFormattedCitation":"33","previouslyFormattedCitation":"&lt;sup&gt;33&lt;/sup&gt;"},"properties":{"noteIndex":0},"schema":"https://github.com/citation-style-language/schema/raw/master/csl-citation.json"}</w:instrText>
      </w:r>
      <w:r w:rsidRPr="00430C0F">
        <w:fldChar w:fldCharType="separate"/>
      </w:r>
      <w:r w:rsidRPr="008B1950">
        <w:rPr>
          <w:noProof/>
          <w:vertAlign w:val="superscript"/>
        </w:rPr>
        <w:t>33</w:t>
      </w:r>
      <w:r w:rsidRPr="00430C0F">
        <w:fldChar w:fldCharType="end"/>
      </w:r>
      <w:r w:rsidRPr="00430C0F">
        <w:t xml:space="preserve"> Measurement of homelessness was gathered based on the U.S. HUD and U.S. Department of Education definitions, with 10.9% reporting at </w:t>
      </w:r>
      <w:r w:rsidRPr="00252054">
        <w:t xml:space="preserve">least one experience of homelessness, but the ranges of </w:t>
      </w:r>
      <w:r>
        <w:t>HI</w:t>
      </w:r>
      <w:r w:rsidRPr="00252054">
        <w:t xml:space="preserve"> were not reported.</w:t>
      </w:r>
      <w:r w:rsidRPr="00252054">
        <w:fldChar w:fldCharType="begin" w:fldLock="1"/>
      </w:r>
      <w:r>
        <w:instrText>ADDIN CSL_CITATION {"citationItems":[{"id":"ITEM-1","itemData":{"id":"ITEM-1","issued":{"date-parts":[["0"]]},"title":"STUDY OF STUDENT SERVICE ACCESS and BASIC NEEDS","type":"report"},"uris":["http://www.mendeley.com/documents/?uuid=d502b830-e075-39fc-9fb8-e01c9e191037"]}],"mendeley":{"formattedCitation":"&lt;sup&gt;33&lt;/sup&gt;","plainTextFormattedCitation":"33","previouslyFormattedCitation":"&lt;sup&gt;33&lt;/sup&gt;"},"properties":{"noteIndex":0},"schema":"https://github.com/citation-style-language/schema/raw/master/csl-citation.json"}</w:instrText>
      </w:r>
      <w:r w:rsidRPr="00252054">
        <w:fldChar w:fldCharType="separate"/>
      </w:r>
      <w:r w:rsidRPr="008B1950">
        <w:rPr>
          <w:noProof/>
          <w:vertAlign w:val="superscript"/>
        </w:rPr>
        <w:t>33</w:t>
      </w:r>
      <w:r w:rsidRPr="00252054">
        <w:fldChar w:fldCharType="end"/>
      </w:r>
      <w:r w:rsidRPr="00252054">
        <w:t xml:space="preserve"> </w:t>
      </w:r>
      <w:r>
        <w:t>FI</w:t>
      </w:r>
      <w:r w:rsidRPr="0038308A">
        <w:t xml:space="preserve"> and homelessness were associated with Pell grant recipients, minority students, and first-generation students.</w:t>
      </w:r>
      <w:r w:rsidRPr="0038308A">
        <w:fldChar w:fldCharType="begin" w:fldLock="1"/>
      </w:r>
      <w:r>
        <w:instrText>ADDIN CSL_CITATION {"citationItems":[{"id":"ITEM-1","itemData":{"id":"ITEM-1","issued":{"date-parts":[["0"]]},"title":"STUDY OF STUDENT SERVICE ACCESS and BASIC NEEDS","type":"report"},"uris":["http://www.mendeley.com/documents/?uuid=d502b830-e075-39fc-9fb8-e01c9e191037"]}],"mendeley":{"formattedCitation":"&lt;sup&gt;33&lt;/sup&gt;","plainTextFormattedCitation":"33","previouslyFormattedCitation":"&lt;sup&gt;33&lt;/sup&gt;"},"properties":{"noteIndex":0},"schema":"https://github.com/citation-style-language/schema/raw/master/csl-citation.json"}</w:instrText>
      </w:r>
      <w:r w:rsidRPr="0038308A">
        <w:fldChar w:fldCharType="separate"/>
      </w:r>
      <w:r w:rsidRPr="008B1950">
        <w:rPr>
          <w:noProof/>
          <w:vertAlign w:val="superscript"/>
        </w:rPr>
        <w:t>33</w:t>
      </w:r>
      <w:r w:rsidRPr="0038308A">
        <w:fldChar w:fldCharType="end"/>
      </w:r>
      <w:r w:rsidRPr="00252054">
        <w:t xml:space="preserve"> Students who received Pell Grants reported</w:t>
      </w:r>
      <w:r w:rsidRPr="00641589">
        <w:t xml:space="preserve"> higher rates o</w:t>
      </w:r>
      <w:r w:rsidRPr="00900E5F">
        <w:t xml:space="preserve">f </w:t>
      </w:r>
      <w:r>
        <w:t>FI</w:t>
      </w:r>
      <w:r w:rsidRPr="00900E5F">
        <w:t xml:space="preserve"> and homelessness (</w:t>
      </w:r>
      <w:r>
        <w:t xml:space="preserve">59%) compared to those who did not receive Pell Grants (34.8%). Most </w:t>
      </w:r>
      <w:r w:rsidRPr="00430C0F">
        <w:t>distinctly, students identifying as Black</w:t>
      </w:r>
      <w:r>
        <w:t xml:space="preserve"> </w:t>
      </w:r>
      <w:r w:rsidRPr="00430C0F">
        <w:t xml:space="preserve">had the highest rates of </w:t>
      </w:r>
      <w:r>
        <w:t>FI</w:t>
      </w:r>
      <w:r w:rsidRPr="00430C0F">
        <w:t xml:space="preserve"> and homelessness.</w:t>
      </w:r>
      <w:r w:rsidRPr="00430C0F">
        <w:fldChar w:fldCharType="begin" w:fldLock="1"/>
      </w:r>
      <w:r>
        <w:instrText>ADDIN CSL_CITATION {"citationItems":[{"id":"ITEM-1","itemData":{"id":"ITEM-1","issued":{"date-parts":[["0"]]},"title":"STUDY OF STUDENT SERVICE ACCESS and BASIC NEEDS","type":"report"},"uris":["http://www.mendeley.com/documents/?uuid=d502b830-e075-39fc-9fb8-e01c9e191037"]}],"mendeley":{"formattedCitation":"&lt;sup&gt;33&lt;/sup&gt;","plainTextFormattedCitation":"33","previouslyFormattedCitation":"&lt;sup&gt;33&lt;/sup&gt;"},"properties":{"noteIndex":0},"schema":"https://github.com/citation-style-language/schema/raw/master/csl-citation.json"}</w:instrText>
      </w:r>
      <w:r w:rsidRPr="00430C0F">
        <w:fldChar w:fldCharType="separate"/>
      </w:r>
      <w:r w:rsidRPr="008B1950">
        <w:rPr>
          <w:noProof/>
          <w:vertAlign w:val="superscript"/>
        </w:rPr>
        <w:t>33</w:t>
      </w:r>
      <w:r w:rsidRPr="00430C0F">
        <w:fldChar w:fldCharType="end"/>
      </w:r>
      <w:r w:rsidRPr="00430C0F">
        <w:t xml:space="preserve"> </w:t>
      </w:r>
      <w:r>
        <w:t>Black students reported a homelessness rate of 12.1% compared to White students (7.0%), and a rate of FI (46.8%) over 16 percentage points higher than White students (30.3%). First-generation students reported higher rates of FI (40.6%) compared to nonfirst-generation students (30.4%).</w:t>
      </w:r>
    </w:p>
    <w:p w14:paraId="0F4B8D90" w14:textId="77777777" w:rsidR="001A55C9" w:rsidRPr="00430C0F" w:rsidRDefault="001A55C9" w:rsidP="001A55C9">
      <w:pPr>
        <w:spacing w:line="480" w:lineRule="auto"/>
      </w:pPr>
      <w:r w:rsidRPr="00430C0F">
        <w:tab/>
        <w:t xml:space="preserve">In 2016, a partnership including the College and University Food Bank Alliance, National Campaign Against Student Hunger and Homelessness, Student Government Resource Center, and Student Public Interest Research Group reported on the prevalence of </w:t>
      </w:r>
      <w:r>
        <w:t>FI</w:t>
      </w:r>
      <w:r w:rsidRPr="00430C0F">
        <w:t xml:space="preserve">, </w:t>
      </w:r>
      <w:r>
        <w:t>HI</w:t>
      </w:r>
      <w:r w:rsidRPr="00430C0F">
        <w:t>, and homelessness for c</w:t>
      </w:r>
      <w:r w:rsidRPr="00252054">
        <w:t xml:space="preserve">ollege students using the 10-item AFSSM, and the recommended six questions for both </w:t>
      </w:r>
      <w:r>
        <w:t>HI</w:t>
      </w:r>
      <w:r w:rsidRPr="00252054">
        <w:t xml:space="preserve"> and homelessness.</w:t>
      </w:r>
      <w:r w:rsidRPr="00252054">
        <w:fldChar w:fldCharType="begin" w:fldLock="1"/>
      </w:r>
      <w:r>
        <w:instrText>ADDIN CSL_CITATION {"citationItems":[{"id":"ITEM-1","itemData":{"author":[{"dropping-particle":"","family":"Dubick","given":"James","non-dropping-particle":"","parse-names":false,"suffix":""},{"dropping-particle":"","family":"Mathews","given":"Brandon","non-dropping-particle":"","parse-names":false,"suffix":""},{"dropping-particle":"","family":"Cady","given":"Clare","non-dropping-particle":"","parse-names":false,"suffix":""}],"id":"ITEM-1","issued":{"date-parts":[["2016"]]},"title":"Hunger on Campus The Challenge of Food Insecurity for College Students","type":"report"},"uris":["http://www.mendeley.com/documents/?uuid=04d90a74-408c-341e-b336-f30ad3990d6f"]}],"mendeley":{"formattedCitation":"&lt;sup&gt;18&lt;/sup&gt;","plainTextFormattedCitation":"18","previouslyFormattedCitation":"&lt;sup&gt;18&lt;/sup&gt;"},"properties":{"noteIndex":0},"schema":"https://github.com/citation-style-language/schema/raw/master/csl-citation.json"}</w:instrText>
      </w:r>
      <w:r w:rsidRPr="00252054">
        <w:fldChar w:fldCharType="separate"/>
      </w:r>
      <w:r w:rsidRPr="008B1950">
        <w:rPr>
          <w:noProof/>
          <w:vertAlign w:val="superscript"/>
        </w:rPr>
        <w:t>18</w:t>
      </w:r>
      <w:r w:rsidRPr="00252054">
        <w:fldChar w:fldCharType="end"/>
      </w:r>
      <w:r w:rsidRPr="00252054">
        <w:t xml:space="preserve"> </w:t>
      </w:r>
      <w:r w:rsidRPr="0038308A">
        <w:t>Adding to the grey literature, twenty-six colleges and universities participated in the survey, with 3,765</w:t>
      </w:r>
      <w:r w:rsidRPr="00252054">
        <w:t xml:space="preserve"> survey respondents.</w:t>
      </w:r>
      <w:r w:rsidRPr="00252054">
        <w:fldChar w:fldCharType="begin" w:fldLock="1"/>
      </w:r>
      <w:r>
        <w:instrText>ADDIN CSL_CITATION {"citationItems":[{"id":"ITEM-1","itemData":{"author":[{"dropping-particle":"","family":"Dubick","given":"James","non-dropping-particle":"","parse-names":false,"suffix":""},{"dropping-particle":"","family":"Mathews","given":"Brandon","non-dropping-particle":"","parse-names":false,"suffix":""},{"dropping-particle":"","family":"Cady","given":"Clare","non-dropping-particle":"","parse-names":false,"suffix":""}],"id":"ITEM-1","issued":{"date-parts":[["2016"]]},"title":"Hunger on Campus The Challenge of Food Insecurity for College Students","type":"report"},"uris":["http://www.mendeley.com/documents/?uuid=04d90a74-408c-341e-b336-f30ad3990d6f"]}],"mendeley":{"formattedCitation":"&lt;sup&gt;18&lt;/sup&gt;","plainTextFormattedCitation":"18","previouslyFormattedCitation":"&lt;sup&gt;18&lt;/sup&gt;"},"properties":{"noteIndex":0},"schema":"https://github.com/citation-style-language/schema/raw/master/csl-citation.json"}</w:instrText>
      </w:r>
      <w:r w:rsidRPr="00252054">
        <w:fldChar w:fldCharType="separate"/>
      </w:r>
      <w:r w:rsidRPr="008B1950">
        <w:rPr>
          <w:noProof/>
          <w:vertAlign w:val="superscript"/>
        </w:rPr>
        <w:t>18</w:t>
      </w:r>
      <w:r w:rsidRPr="00252054">
        <w:fldChar w:fldCharType="end"/>
      </w:r>
      <w:r w:rsidRPr="00252054">
        <w:t xml:space="preserve"> Forty-eight percent of </w:t>
      </w:r>
      <w:r w:rsidRPr="00252054">
        <w:lastRenderedPageBreak/>
        <w:t>surveyed students were food insecure, with 22% experiencing very low food</w:t>
      </w:r>
      <w:r w:rsidRPr="00430C0F">
        <w:t xml:space="preserve"> security.</w:t>
      </w:r>
      <w:r w:rsidRPr="00430C0F">
        <w:fldChar w:fldCharType="begin" w:fldLock="1"/>
      </w:r>
      <w:r>
        <w:instrText>ADDIN CSL_CITATION {"citationItems":[{"id":"ITEM-1","itemData":{"author":[{"dropping-particle":"","family":"Dubick","given":"James","non-dropping-particle":"","parse-names":false,"suffix":""},{"dropping-particle":"","family":"Mathews","given":"Brandon","non-dropping-particle":"","parse-names":false,"suffix":""},{"dropping-particle":"","family":"Cady","given":"Clare","non-dropping-particle":"","parse-names":false,"suffix":""}],"id":"ITEM-1","issued":{"date-parts":[["2016"]]},"title":"Hunger on Campus The Challenge of Food Insecurity for College Students","type":"report"},"uris":["http://www.mendeley.com/documents/?uuid=04d90a74-408c-341e-b336-f30ad3990d6f"]}],"mendeley":{"formattedCitation":"&lt;sup&gt;18&lt;/sup&gt;","plainTextFormattedCitation":"18","previouslyFormattedCitation":"&lt;sup&gt;18&lt;/sup&gt;"},"properties":{"noteIndex":0},"schema":"https://github.com/citation-style-language/schema/raw/master/csl-citation.json"}</w:instrText>
      </w:r>
      <w:r w:rsidRPr="00430C0F">
        <w:fldChar w:fldCharType="separate"/>
      </w:r>
      <w:r w:rsidRPr="008B1950">
        <w:rPr>
          <w:noProof/>
          <w:vertAlign w:val="superscript"/>
        </w:rPr>
        <w:t>18</w:t>
      </w:r>
      <w:r w:rsidRPr="00430C0F">
        <w:fldChar w:fldCharType="end"/>
      </w:r>
      <w:r w:rsidRPr="00430C0F">
        <w:t xml:space="preserve"> At university campuses, 46% reported </w:t>
      </w:r>
      <w:r>
        <w:t>HI</w:t>
      </w:r>
      <w:r w:rsidRPr="00430C0F">
        <w:t xml:space="preserve"> and 7% reported having experienced homelessness at least once in the past year.</w:t>
      </w:r>
      <w:r w:rsidRPr="00430C0F">
        <w:fldChar w:fldCharType="begin" w:fldLock="1"/>
      </w:r>
      <w:r>
        <w:instrText>ADDIN CSL_CITATION {"citationItems":[{"id":"ITEM-1","itemData":{"author":[{"dropping-particle":"","family":"Dubick","given":"James","non-dropping-particle":"","parse-names":false,"suffix":""},{"dropping-particle":"","family":"Mathews","given":"Brandon","non-dropping-particle":"","parse-names":false,"suffix":""},{"dropping-particle":"","family":"Cady","given":"Clare","non-dropping-particle":"","parse-names":false,"suffix":""}],"id":"ITEM-1","issued":{"date-parts":[["2016"]]},"title":"Hunger on Campus The Challenge of Food Insecurity for College Students","type":"report"},"uris":["http://www.mendeley.com/documents/?uuid=04d90a74-408c-341e-b336-f30ad3990d6f"]}],"mendeley":{"formattedCitation":"&lt;sup&gt;18&lt;/sup&gt;","plainTextFormattedCitation":"18","previouslyFormattedCitation":"&lt;sup&gt;18&lt;/sup&gt;"},"properties":{"noteIndex":0},"schema":"https://github.com/citation-style-language/schema/raw/master/csl-citation.json"}</w:instrText>
      </w:r>
      <w:r w:rsidRPr="00430C0F">
        <w:fldChar w:fldCharType="separate"/>
      </w:r>
      <w:r w:rsidRPr="008B1950">
        <w:rPr>
          <w:noProof/>
          <w:vertAlign w:val="superscript"/>
        </w:rPr>
        <w:t>18</w:t>
      </w:r>
      <w:r w:rsidRPr="00430C0F">
        <w:fldChar w:fldCharType="end"/>
      </w:r>
      <w:r w:rsidRPr="00430C0F">
        <w:t xml:space="preserve"> Importantly, 64% of food insecure students also reported experiencing </w:t>
      </w:r>
      <w:r>
        <w:t>HI</w:t>
      </w:r>
      <w:r w:rsidRPr="00430C0F">
        <w:t xml:space="preserve"> over the past year, and 15% of food insecure students reported having experienced homelessness.</w:t>
      </w:r>
      <w:r w:rsidRPr="00430C0F">
        <w:fldChar w:fldCharType="begin" w:fldLock="1"/>
      </w:r>
      <w:r>
        <w:instrText>ADDIN CSL_CITATION {"citationItems":[{"id":"ITEM-1","itemData":{"author":[{"dropping-particle":"","family":"Dubick","given":"James","non-dropping-particle":"","parse-names":false,"suffix":""},{"dropping-particle":"","family":"Mathews","given":"Brandon","non-dropping-particle":"","parse-names":false,"suffix":""},{"dropping-particle":"","family":"Cady","given":"Clare","non-dropping-particle":"","parse-names":false,"suffix":""}],"id":"ITEM-1","issued":{"date-parts":[["2016"]]},"title":"Hunger on Campus The Challenge of Food Insecurity for College Students","type":"report"},"uris":["http://www.mendeley.com/documents/?uuid=04d90a74-408c-341e-b336-f30ad3990d6f"]}],"mendeley":{"formattedCitation":"&lt;sup&gt;18&lt;/sup&gt;","plainTextFormattedCitation":"18","previouslyFormattedCitation":"&lt;sup&gt;18&lt;/sup&gt;"},"properties":{"noteIndex":0},"schema":"https://github.com/citation-style-language/schema/raw/master/csl-citation.json"}</w:instrText>
      </w:r>
      <w:r w:rsidRPr="00430C0F">
        <w:fldChar w:fldCharType="separate"/>
      </w:r>
      <w:r w:rsidRPr="008B1950">
        <w:rPr>
          <w:noProof/>
          <w:vertAlign w:val="superscript"/>
        </w:rPr>
        <w:t>18</w:t>
      </w:r>
      <w:r w:rsidRPr="00430C0F">
        <w:fldChar w:fldCharType="end"/>
      </w:r>
      <w:r w:rsidRPr="00430C0F">
        <w:t xml:space="preserve"> Students that identified as Hispanic or Latino and Black or African American were more likely to experience </w:t>
      </w:r>
      <w:r>
        <w:t>FI</w:t>
      </w:r>
      <w:r w:rsidRPr="00430C0F">
        <w:t>, as well as first-generation college students.</w:t>
      </w:r>
      <w:r w:rsidRPr="00430C0F">
        <w:fldChar w:fldCharType="begin" w:fldLock="1"/>
      </w:r>
      <w:r>
        <w:instrText>ADDIN CSL_CITATION {"citationItems":[{"id":"ITEM-1","itemData":{"author":[{"dropping-particle":"","family":"Dubick","given":"James","non-dropping-particle":"","parse-names":false,"suffix":""},{"dropping-particle":"","family":"Mathews","given":"Brandon","non-dropping-particle":"","parse-names":false,"suffix":""},{"dropping-particle":"","family":"Cady","given":"Clare","non-dropping-particle":"","parse-names":false,"suffix":""}],"id":"ITEM-1","issued":{"date-parts":[["2016"]]},"title":"Hunger on Campus The Challenge of Food Insecurity for College Students","type":"report"},"uris":["http://www.mendeley.com/documents/?uuid=04d90a74-408c-341e-b336-f30ad3990d6f"]}],"mendeley":{"formattedCitation":"&lt;sup&gt;18&lt;/sup&gt;","plainTextFormattedCitation":"18","previouslyFormattedCitation":"&lt;sup&gt;18&lt;/sup&gt;"},"properties":{"noteIndex":0},"schema":"https://github.com/citation-style-language/schema/raw/master/csl-citation.json"}</w:instrText>
      </w:r>
      <w:r w:rsidRPr="00430C0F">
        <w:fldChar w:fldCharType="separate"/>
      </w:r>
      <w:r w:rsidRPr="008B1950">
        <w:rPr>
          <w:noProof/>
          <w:vertAlign w:val="superscript"/>
        </w:rPr>
        <w:t>18</w:t>
      </w:r>
      <w:r w:rsidRPr="00430C0F">
        <w:fldChar w:fldCharType="end"/>
      </w:r>
      <w:r>
        <w:t xml:space="preserve"> Black or African American students reported a 56% rate of FI, while Hispanic or Latino students reported a rate of 56%, compared to White students who reported a rate of 40%. First-generation students reported a higher rate of FI (56%) compared to students who were not first-generation status (45%).</w:t>
      </w:r>
    </w:p>
    <w:p w14:paraId="60828F0B" w14:textId="77777777" w:rsidR="001A55C9" w:rsidRPr="00252054" w:rsidRDefault="001A55C9" w:rsidP="001A55C9">
      <w:pPr>
        <w:spacing w:line="480" w:lineRule="auto"/>
      </w:pPr>
      <w:r w:rsidRPr="00430C0F">
        <w:tab/>
      </w:r>
      <w:r w:rsidRPr="0038308A">
        <w:t xml:space="preserve">Another report in the grey literature comes from the City University of New York (CUNY), which assessed the rates of </w:t>
      </w:r>
      <w:r>
        <w:t>FI</w:t>
      </w:r>
      <w:r w:rsidRPr="0038308A">
        <w:t xml:space="preserve"> and </w:t>
      </w:r>
      <w:r>
        <w:t>HI</w:t>
      </w:r>
      <w:r w:rsidRPr="0038308A">
        <w:t xml:space="preserve"> as part of the Healthy CUNY Initiative, an effort sponsored by the CUNY School of Public Health at Hunter College and the CUNY Chancellor’s Office, to promote health and well-being CUNY-students, faculty and staff.</w:t>
      </w:r>
      <w:r w:rsidRPr="00252054">
        <w:t xml:space="preserve"> Thirty-nine percent of CUNY students were food insecure.</w:t>
      </w:r>
      <w:r w:rsidRPr="00252054">
        <w:fldChar w:fldCharType="begin" w:fldLock="1"/>
      </w:r>
      <w:r>
        <w:instrText>ADDIN CSL_CITATION {"citationItems":[{"id":"ITEM-1","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-1","issued":{"date-parts":[["2011"]]},"title":"Food Insecurity at CUNY: Results from a Survey of CUNY Undergraduate Students A Report from: The Campaign for a Healthy CUNY","type":"report"},"uris":["http://www.mendeley.com/documents/?uuid=59817237-a170-3fdd-9191-0d4dc35c904b"]}],"mendeley":{"formattedCitation":"&lt;sup&gt;17&lt;/sup&gt;","plainTextFormattedCitation":"17","previouslyFormattedCitation":"&lt;sup&gt;17&lt;/sup&gt;"},"properties":{"noteIndex":0},"schema":"https://github.com/citation-style-language/schema/raw/master/csl-citation.json"}</w:instrText>
      </w:r>
      <w:r w:rsidRPr="00252054">
        <w:fldChar w:fldCharType="separate"/>
      </w:r>
      <w:r w:rsidRPr="008B1950">
        <w:rPr>
          <w:noProof/>
          <w:vertAlign w:val="superscript"/>
        </w:rPr>
        <w:t>17</w:t>
      </w:r>
      <w:r w:rsidRPr="00252054">
        <w:fldChar w:fldCharType="end"/>
      </w:r>
      <w:r w:rsidRPr="00252054">
        <w:t xml:space="preserve"> </w:t>
      </w:r>
      <w:r>
        <w:t>FI</w:t>
      </w:r>
      <w:r w:rsidRPr="00252054">
        <w:t xml:space="preserve"> was measured by asking</w:t>
      </w:r>
      <w:r w:rsidRPr="00430C0F">
        <w:t xml:space="preserve"> four questions adapted from the USDA 10-item AFSSM to survey respondents (n=1,086).</w:t>
      </w:r>
      <w:r w:rsidRPr="00430C0F">
        <w:fldChar w:fldCharType="begin" w:fldLock="1"/>
      </w:r>
      <w:r>
        <w:instrText>ADDIN CSL_CITATION {"citationItems":[{"id":"ITEM-1","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-1","issued":{"date-parts":[["2011"]]},"title":"Food Insecurity at CUNY: Results from a Survey of CUNY Undergraduate Students A Report from: The Campaign for a Healthy CUNY","type":"report"},"uris":["http://www.mendeley.com/documents/?uuid=59817237-a170-3fdd-9191-0d4dc35c904b"]}],"mendeley":{"formattedCitation":"&lt;sup&gt;17&lt;/sup&gt;","plainTextFormattedCitation":"17","previouslyFormattedCitation":"&lt;sup&gt;17&lt;/sup&gt;"},"properties":{"noteIndex":0},"schema":"https://github.com/citation-style-language/schema/raw/master/csl-citation.json"}</w:instrText>
      </w:r>
      <w:r w:rsidRPr="00430C0F">
        <w:fldChar w:fldCharType="separate"/>
      </w:r>
      <w:r w:rsidRPr="008B1950">
        <w:rPr>
          <w:noProof/>
          <w:vertAlign w:val="superscript"/>
        </w:rPr>
        <w:t>17</w:t>
      </w:r>
      <w:r w:rsidRPr="00430C0F">
        <w:fldChar w:fldCharType="end"/>
      </w:r>
      <w:r w:rsidRPr="00430C0F">
        <w:t xml:space="preserve"> Specifically, the questions were 1) How often did you worry that you would not have enough money for food?, 2) How often did you cut or skip a meal because you didn’t have enough money to buy food?, 3) How often were you unable to eat balanced or nutritious meals because of a lack of money?, 4) How often did you go hungry because of a lack of money?</w:t>
      </w:r>
      <w:r w:rsidRPr="00430C0F">
        <w:fldChar w:fldCharType="begin" w:fldLock="1"/>
      </w:r>
      <w:r>
        <w:instrText>ADDIN CSL_CITATION {"citationItems":[{"id":"ITEM-1","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-1","issued":{"date-parts":[["2011"]]},"title":"Food Insecurity at CUNY: Results from a Survey of CUNY Undergraduate Students A Report from: The Campaign for a Healthy CUNY","type":"report"},"uris":["http://www.mendeley.com/documents/?uuid=59817237-a170-3fdd-9191-0d4dc35c904b"]}],"mendeley":{"formattedCitation":"&lt;sup&gt;17&lt;/sup&gt;","plainTextFormattedCitation":"17","previouslyFormattedCitation":"&lt;sup&gt;17&lt;/sup&gt;"},"properties":{"noteIndex":0},"schema":"https://github.com/citation-style-language/schema/raw/master/csl-citation.json"}</w:instrText>
      </w:r>
      <w:r w:rsidRPr="00430C0F">
        <w:fldChar w:fldCharType="separate"/>
      </w:r>
      <w:r w:rsidRPr="008B1950">
        <w:rPr>
          <w:noProof/>
          <w:vertAlign w:val="superscript"/>
        </w:rPr>
        <w:t>17</w:t>
      </w:r>
      <w:r w:rsidRPr="00430C0F">
        <w:fldChar w:fldCharType="end"/>
      </w:r>
      <w:r w:rsidRPr="00430C0F">
        <w:t xml:space="preserve"> If two or more of the four questions were answered with “sometimes” or “often</w:t>
      </w:r>
      <w:r>
        <w:t>,</w:t>
      </w:r>
      <w:r w:rsidRPr="00430C0F">
        <w:t>” students were categorized as food insecure in the past year.</w:t>
      </w:r>
      <w:r w:rsidRPr="00430C0F">
        <w:fldChar w:fldCharType="begin" w:fldLock="1"/>
      </w:r>
      <w:r>
        <w:instrText>ADDIN CSL_CITATION {"citationItems":[{"id":"ITEM-1","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-1","issued":{"date-parts":[["2011"]]},"title":"Food Insecurity at CUNY: Results from a Survey of CUNY Undergraduate Students A Report from: The Campaign for a Healthy CUNY","type":"report"},"uris":["http://www.mendeley.com/documents/?uuid=59817237-a170-3fdd-9191-0d4dc35c904b"]}],"mendeley":{"formattedCitation":"&lt;sup&gt;17&lt;/sup&gt;","plainTextFormattedCitation":"17","previouslyFormattedCitation":"&lt;sup&gt;17&lt;/sup&gt;"},"properties":{"noteIndex":0},"schema":"https://github.com/citation-style-language/schema/raw/master/csl-citation.json"}</w:instrText>
      </w:r>
      <w:r w:rsidRPr="00430C0F">
        <w:fldChar w:fldCharType="separate"/>
      </w:r>
      <w:r w:rsidRPr="008B1950">
        <w:rPr>
          <w:noProof/>
          <w:vertAlign w:val="superscript"/>
        </w:rPr>
        <w:t>17</w:t>
      </w:r>
      <w:r w:rsidRPr="00430C0F">
        <w:fldChar w:fldCharType="end"/>
      </w:r>
      <w:r w:rsidRPr="00430C0F">
        <w:t xml:space="preserve"> Students identifying as Black or Latin</w:t>
      </w:r>
      <w:r>
        <w:t>x</w:t>
      </w:r>
      <w:r w:rsidRPr="00430C0F">
        <w:t xml:space="preserve"> were more likely to experience </w:t>
      </w:r>
      <w:r>
        <w:t>FI</w:t>
      </w:r>
      <w:r w:rsidRPr="00430C0F">
        <w:t xml:space="preserve"> than those who identified as White or Asian.</w:t>
      </w:r>
      <w:r w:rsidRPr="00430C0F">
        <w:fldChar w:fldCharType="begin" w:fldLock="1"/>
      </w:r>
      <w:r>
        <w:instrText>ADDIN CSL_CITATION {"citationItems":[{"id":"ITEM-1","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-1","issued":{"date-parts":[["2011"]]},"title":"Food Insecurity at CUNY: Results from a Survey of CUNY Undergraduate Students A Report from: The Campaign for a Healthy CUNY","type":"report"},"uris":["http://www.mendeley.com/documents/?uuid=59817237-a170-3fdd-9191-0d4dc35c904b"]}],"mendeley":{"formattedCitation":"&lt;sup&gt;17&lt;/sup&gt;","plainTextFormattedCitation":"17","previouslyFormattedCitation":"&lt;sup&gt;17&lt;/sup&gt;"},"properties":{"noteIndex":0},"schema":"https://github.com/citation-style-language/schema/raw/master/csl-citation.json"}</w:instrText>
      </w:r>
      <w:r w:rsidRPr="00430C0F">
        <w:fldChar w:fldCharType="separate"/>
      </w:r>
      <w:r w:rsidRPr="008B1950">
        <w:rPr>
          <w:noProof/>
          <w:vertAlign w:val="superscript"/>
        </w:rPr>
        <w:t>17</w:t>
      </w:r>
      <w:r w:rsidRPr="00430C0F">
        <w:fldChar w:fldCharType="end"/>
      </w:r>
      <w:r w:rsidRPr="00430C0F">
        <w:t xml:space="preserve"> Of survey respondents, 42.7% reported experiencing </w:t>
      </w:r>
      <w:r>
        <w:t>HI</w:t>
      </w:r>
      <w:r w:rsidRPr="00430C0F">
        <w:t xml:space="preserve"> in the </w:t>
      </w:r>
      <w:r w:rsidRPr="00430C0F">
        <w:lastRenderedPageBreak/>
        <w:t>past year.</w:t>
      </w:r>
      <w:r w:rsidRPr="00430C0F">
        <w:fldChar w:fldCharType="begin" w:fldLock="1"/>
      </w:r>
      <w:r>
        <w:instrText>ADDIN CSL_CITATION {"citationItems":[{"id":"ITEM-1","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-1","issued":{"date-parts":[["2011"]]},"title":"Housing Instability at CUNY: Results from a Survey of CUNY Undergraduate Students A Report from: The Campaign for a Healthy CUNY","type":"report"},"uris":["http://www.mendeley.com/documents/?uuid=0b4410cf-e74e-3022-937d-edd43ed5a12a"]}],"mendeley":{"formattedCitation":"&lt;sup&gt;19&lt;/sup&gt;","plainTextFormattedCitation":"19","previouslyFormattedCitation":"&lt;sup&gt;19&lt;/sup&gt;"},"properties":{"noteIndex":0},"schema":"https://github.com/citation-style-language/schema/raw/master/csl-citation.json"}</w:instrText>
      </w:r>
      <w:r w:rsidRPr="00430C0F">
        <w:fldChar w:fldCharType="separate"/>
      </w:r>
      <w:r w:rsidRPr="008B1950">
        <w:rPr>
          <w:noProof/>
          <w:vertAlign w:val="superscript"/>
        </w:rPr>
        <w:t>19</w:t>
      </w:r>
      <w:r w:rsidRPr="00430C0F">
        <w:fldChar w:fldCharType="end"/>
      </w:r>
      <w:r w:rsidRPr="00430C0F">
        <w:t xml:space="preserve"> Women experienced more </w:t>
      </w:r>
      <w:r>
        <w:t>HI</w:t>
      </w:r>
      <w:r w:rsidRPr="00430C0F">
        <w:t xml:space="preserve"> than men, as well as students with children.</w:t>
      </w:r>
      <w:r w:rsidRPr="00430C0F">
        <w:fldChar w:fldCharType="begin" w:fldLock="1"/>
      </w:r>
      <w:r>
        <w:instrText>ADDIN CSL_CITATION {"citationItems":[{"id":"ITEM-1","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-1","issued":{"date-parts":[["2011"]]},"title":"Food Insecurity at CUNY: Results from a Survey of CUNY Undergraduate Students A Report from: The Campaign for a Healthy CUNY","type":"report"},"uris":["http://www.mendeley.com/documents/?uuid=59817237-a170-3fdd-9191-0d4dc35c904b"]}],"mendeley":{"formattedCitation":"&lt;sup&gt;17&lt;/sup&gt;","plainTextFormattedCitation":"17","previouslyFormattedCitation":"&lt;sup&gt;17&lt;/sup&gt;"},"properties":{"noteIndex":0},"schema":"https://github.com/citation-style-language/schema/raw/master/csl-citation.json"}</w:instrText>
      </w:r>
      <w:r w:rsidRPr="00430C0F">
        <w:fldChar w:fldCharType="separate"/>
      </w:r>
      <w:r w:rsidRPr="008B1950">
        <w:rPr>
          <w:noProof/>
          <w:vertAlign w:val="superscript"/>
        </w:rPr>
        <w:t>17</w:t>
      </w:r>
      <w:r w:rsidRPr="00430C0F">
        <w:fldChar w:fldCharType="end"/>
      </w:r>
      <w:r w:rsidRPr="00430C0F">
        <w:t xml:space="preserve"> </w:t>
      </w:r>
      <w:r>
        <w:t>HI</w:t>
      </w:r>
      <w:r w:rsidRPr="00430C0F">
        <w:t xml:space="preserve"> was measured through 12 questions about housing-related experiences.</w:t>
      </w:r>
      <w:r w:rsidRPr="00430C0F">
        <w:fldChar w:fldCharType="begin" w:fldLock="1"/>
      </w:r>
      <w:r>
        <w:instrText>ADDIN CSL_CITATION {"citationItems":[{"id":"ITEM-1","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-1","issued":{"date-parts":[["2011"]]},"title":"Housing Instability at CUNY: Results from a Survey of CUNY Undergraduate Students A Report from: The Campaign for a Healthy CUNY","type":"report"},"uris":["http://www.mendeley.com/documents/?uuid=0b4410cf-e74e-3022-937d-edd43ed5a12a"]}],"mendeley":{"formattedCitation":"&lt;sup&gt;19&lt;/sup&gt;","plainTextFormattedCitation":"19","previouslyFormattedCitation":"&lt;sup&gt;19&lt;/sup&gt;"},"properties":{"noteIndex":0},"schema":"https://github.com/citation-style-language/schema/raw/master/csl-citation.json"}</w:instrText>
      </w:r>
      <w:r w:rsidRPr="00430C0F">
        <w:fldChar w:fldCharType="separate"/>
      </w:r>
      <w:r w:rsidRPr="008B1950">
        <w:rPr>
          <w:noProof/>
          <w:vertAlign w:val="superscript"/>
        </w:rPr>
        <w:t>19</w:t>
      </w:r>
      <w:r w:rsidRPr="00430C0F">
        <w:fldChar w:fldCharType="end"/>
      </w:r>
      <w:r w:rsidRPr="00430C0F">
        <w:t xml:space="preserve"> These included experiences of not having enough money to pay rent, experiencing a rent increase that made it difficult to pay rent, being required to appear in housing court, leaving because of feeling unsafe in the household, being threatened with foreclosure, being thrown out by someone in the household, being evicted by a landlord, trying but not being able to get into a shelter, being removed from a shelter, losing housing as a result of fire or other building problems, losing housing as a result of a foreclosure, and losing housing as a result of a Workfare requirement</w:t>
      </w:r>
      <w:r>
        <w:t xml:space="preserve"> (</w:t>
      </w:r>
      <w:r w:rsidRPr="00430C0F">
        <w:t xml:space="preserve">work </w:t>
      </w:r>
      <w:r w:rsidRPr="00430C0F">
        <w:rPr>
          <w:shd w:val="clear" w:color="auto" w:fill="FFFFFF"/>
        </w:rPr>
        <w:t>requirements to continue to receive welfare benefits</w:t>
      </w:r>
      <w:r>
        <w:rPr>
          <w:shd w:val="clear" w:color="auto" w:fill="FFFFFF"/>
        </w:rPr>
        <w:t>)</w:t>
      </w:r>
      <w:r w:rsidRPr="00430C0F">
        <w:t>.</w:t>
      </w:r>
      <w:r w:rsidRPr="00430C0F">
        <w:fldChar w:fldCharType="begin" w:fldLock="1"/>
      </w:r>
      <w:r>
        <w:instrText>ADDIN CSL_CITATION {"citationItems":[{"id":"ITEM-1","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-1","issued":{"date-parts":[["2011"]]},"title":"Housing Instability at CUNY: Results from a Survey of CUNY Undergraduate Students A Report from: The Campaign for a Healthy CUNY","type":"report"},"uris":["http://www.mendeley.com/documents/?uuid=0b4410cf-e74e-3022-937d-edd43ed5a12a"]}],"mendeley":{"formattedCitation":"&lt;sup&gt;19&lt;/sup&gt;","plainTextFormattedCitation":"19","previouslyFormattedCitation":"&lt;sup&gt;19&lt;/sup&gt;"},"properties":{"noteIndex":0},"schema":"https://github.com/citation-style-language/schema/raw/master/csl-citation.json"}</w:instrText>
      </w:r>
      <w:r w:rsidRPr="00430C0F">
        <w:fldChar w:fldCharType="separate"/>
      </w:r>
      <w:r w:rsidRPr="008B1950">
        <w:rPr>
          <w:noProof/>
          <w:vertAlign w:val="superscript"/>
        </w:rPr>
        <w:t>19</w:t>
      </w:r>
      <w:r w:rsidRPr="00430C0F">
        <w:fldChar w:fldCharType="end"/>
      </w:r>
      <w:r w:rsidRPr="00430C0F">
        <w:t xml:space="preserve"> Experiencing one or more of these occurrences defined a student as housing insecure.</w:t>
      </w:r>
      <w:r w:rsidRPr="00430C0F">
        <w:fldChar w:fldCharType="begin" w:fldLock="1"/>
      </w:r>
      <w:r>
        <w:instrText>ADDIN CSL_CITATION {"citationItems":[{"id":"ITEM-1","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-1","issued":{"date-parts":[["2011"]]},"title":"Housing Instability at CUNY: Results from a Survey of CUNY Undergraduate Students A Report from: The Campaign for a Healthy CUNY","type":"report"},"uris":["http://www.mendeley.com/documents/?uuid=0b4410cf-e74e-3022-937d-edd43ed5a12a"]}],"mendeley":{"formattedCitation":"&lt;sup&gt;19&lt;/sup&gt;","plainTextFormattedCitation":"19","previouslyFormattedCitation":"&lt;sup&gt;19&lt;/sup&gt;"},"properties":{"noteIndex":0},"schema":"https://github.com/citation-style-language/schema/raw/master/csl-citation.json"}</w:instrText>
      </w:r>
      <w:r w:rsidRPr="00430C0F">
        <w:fldChar w:fldCharType="separate"/>
      </w:r>
      <w:r w:rsidRPr="008B1950">
        <w:rPr>
          <w:noProof/>
          <w:vertAlign w:val="superscript"/>
        </w:rPr>
        <w:t>19</w:t>
      </w:r>
      <w:r w:rsidRPr="00430C0F">
        <w:fldChar w:fldCharType="end"/>
      </w:r>
      <w:r w:rsidRPr="00430C0F">
        <w:t xml:space="preserve"> </w:t>
      </w:r>
      <w:r>
        <w:t>FI</w:t>
      </w:r>
      <w:r w:rsidRPr="00430C0F">
        <w:t xml:space="preserve"> and </w:t>
      </w:r>
      <w:r>
        <w:t>HI</w:t>
      </w:r>
      <w:r w:rsidRPr="00641589">
        <w:t xml:space="preserve"> were both experienced by 24.3% of the CUNY survey respondents.</w:t>
      </w:r>
      <w:r w:rsidRPr="00641589">
        <w:fldChar w:fldCharType="begin" w:fldLock="1"/>
      </w:r>
      <w:r>
        <w:instrText>ADDIN CSL_CITATION {"citationItems":[{"id":"ITEM-1","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-1","issued":{"date-parts":[["2011"]]},"title":"Housing Instability at CUNY: Results from a Survey of CUNY Undergraduate Students A Report from: The Campaign for a Healthy CUNY","type":"report"},"uris":["http://www.mendeley.com/documents/?uuid=0b4410cf-e74e-3022-937d-edd43ed5a12a"]}],"mendeley":{"formattedCitation":"&lt;sup&gt;19&lt;/sup&gt;","plainTextFormattedCitation":"19","previouslyFormattedCitation":"&lt;sup&gt;19&lt;/sup&gt;"},"properties":{"noteIndex":0},"schema":"https://github.com/citation-style-language/schema/raw/master/csl-citation.json"}</w:instrText>
      </w:r>
      <w:r w:rsidRPr="00641589">
        <w:fldChar w:fldCharType="separate"/>
      </w:r>
      <w:r w:rsidRPr="008B1950">
        <w:rPr>
          <w:noProof/>
          <w:vertAlign w:val="superscript"/>
        </w:rPr>
        <w:t>19</w:t>
      </w:r>
      <w:r w:rsidRPr="00641589">
        <w:fldChar w:fldCharType="end"/>
      </w:r>
      <w:r w:rsidRPr="00252054">
        <w:t xml:space="preserve"> </w:t>
      </w:r>
      <w:r w:rsidRPr="0038308A">
        <w:t xml:space="preserve">Collectively, student </w:t>
      </w:r>
      <w:r>
        <w:t>FI</w:t>
      </w:r>
      <w:r w:rsidRPr="0038308A">
        <w:t xml:space="preserve"> and </w:t>
      </w:r>
      <w:r>
        <w:t>HI</w:t>
      </w:r>
      <w:r w:rsidRPr="0038308A">
        <w:t xml:space="preserve"> was associated with students who supported themselves financially, worked over 20 hours per week, and participated in the federal work study program.</w:t>
      </w:r>
      <w:r w:rsidRPr="0038308A">
        <w:fldChar w:fldCharType="begin" w:fldLock="1"/>
      </w:r>
      <w:r>
        <w:instrText>ADDIN CSL_CITATION {"citationItems":[{"id":"ITEM-1","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-1","issued":{"date-parts":[["2011"]]},"title":"Food Insecurity at CUNY: Results from a Survey of CUNY Undergraduate Students A Report from: The Campaign for a Healthy CUNY","type":"report"},"uris":["http://www.mendeley.com/documents/?uuid=59817237-a170-3fdd-9191-0d4dc35c904b"]}],"mendeley":{"formattedCitation":"&lt;sup&gt;17&lt;/sup&gt;","plainTextFormattedCitation":"17","previouslyFormattedCitation":"&lt;sup&gt;17&lt;/sup&gt;"},"properties":{"noteIndex":0},"schema":"https://github.com/citation-style-language/schema/raw/master/csl-citation.json"}</w:instrText>
      </w:r>
      <w:r w:rsidRPr="0038308A">
        <w:fldChar w:fldCharType="separate"/>
      </w:r>
      <w:r w:rsidRPr="008B1950">
        <w:rPr>
          <w:noProof/>
          <w:vertAlign w:val="superscript"/>
        </w:rPr>
        <w:t>17</w:t>
      </w:r>
      <w:r w:rsidRPr="0038308A">
        <w:fldChar w:fldCharType="end"/>
      </w:r>
    </w:p>
    <w:p w14:paraId="0BB67674" w14:textId="77777777" w:rsidR="001A55C9" w:rsidRPr="00641589" w:rsidRDefault="001A55C9" w:rsidP="001A55C9">
      <w:pPr>
        <w:spacing w:line="480" w:lineRule="auto"/>
      </w:pPr>
      <w:r w:rsidRPr="00641589">
        <w:tab/>
        <w:t>Recently</w:t>
      </w:r>
      <w:r w:rsidRPr="0038308A">
        <w:t xml:space="preserve">, a peer-reviewed study from a large, public Midwestern university assessed the cumulative burden of experiencing </w:t>
      </w:r>
      <w:r>
        <w:t>FI</w:t>
      </w:r>
      <w:r w:rsidRPr="0038308A">
        <w:t xml:space="preserve"> and </w:t>
      </w:r>
      <w:r>
        <w:t>HI</w:t>
      </w:r>
      <w:r w:rsidRPr="0038308A">
        <w:t>, as well</w:t>
      </w:r>
      <w:r w:rsidRPr="00252054">
        <w:t xml:space="preserve"> as financial</w:t>
      </w:r>
      <w:r>
        <w:t xml:space="preserve"> insecurity.</w:t>
      </w:r>
      <w:r>
        <w:fldChar w:fldCharType="begin" w:fldLock="1"/>
      </w:r>
      <w:r>
        <w:instrText>ADDIN CSL_CITATION {"citationItems":[{"id":"ITEM-1","itemData":{"DOI":"10.1177/0890117120946210","ISSN":"0890-1171","abstract":"Purpose: Food insecurity is a concern on college campuses and is correlated with other basic needs insecurities. We examined the cumulative burden of food, financial, and housing insecurities on college students’ health and academic performance. Design: Cross-sectional survey. Setting: Large, public Midwestern university. Sample: A total of 793 college students completed an online survey in 2018 (43% response rate). Measures: Food, financial, and housing insecurity were measured using validated instruments. Primary outcomes were general health status, anxiety and depression, and grade point average (GPA). Analysis: Weighted linear and logistic regression analyses were used to examine associations between cumulative basic needs insecurities and primary outcomes. Results: Approximately 11% of students experienced all 3 insecurities. Compared to fully secure students, students with all 3 insecurities were more likely to have anxiety and depression (odds ratio [OR] = 4.65, 95% CI: 4.31-5.01), fair/poor health (OR = 4.06, 95% CI: 3.73-4.42), and lower GPA (β = −0.19, 95% CI: −0.30 to −0.09), adjusting for sociodemographic characteristics. Conclusion: Interventions that address multiple basic needs insecurities are needed to promote college students’ well-being and foster academic success.","author":[{"dropping-particle":"","family":"Leung","given":"Cindy W.","non-dropping-particle":"","parse-names":false,"suffix":""},{"dropping-particle":"","family":"Farooqui","given":"Sara","non-dropping-particle":"","parse-names":false,"suffix":""},{"dropping-particle":"","family":"Wolfson","given":"Julia A.","non-dropping-particle":"","parse-names":false,"suffix":""},{"dropping-particle":"","family":"Cohen","given":"Alicia J.","non-dropping-particle":"","parse-names":false,"suffix":""}],"container-title":"American Journal of Health Promotion","id":"ITEM-1","issued":{"date-parts":[["2020","8","12"]]},"page":"089011712094621","publisher":"SAGE Publications Inc.","title":"Understanding the Cumulative Burden of Basic Needs Insecurities: Associations With Health and Academic Achievement Among College Students","type":"article-journal"},"uris":["http://www.mendeley.com/documents/?uuid=a06e1fcf-ec14-358c-9a6f-bb2ffeaa26d5"]}],"mendeley":{"formattedCitation":"&lt;sup&gt;22&lt;/sup&gt;","plainTextFormattedCitation":"22","previouslyFormattedCitation":"&lt;sup&gt;22&lt;/sup&gt;"},"properties":{"noteIndex":0},"schema":"https://github.com/citation-style-language/schema/raw/master/csl-citation.json"}</w:instrText>
      </w:r>
      <w:r>
        <w:fldChar w:fldCharType="separate"/>
      </w:r>
      <w:r w:rsidRPr="008B1950">
        <w:rPr>
          <w:noProof/>
          <w:vertAlign w:val="superscript"/>
        </w:rPr>
        <w:t>22</w:t>
      </w:r>
      <w:r>
        <w:fldChar w:fldCharType="end"/>
      </w:r>
      <w:r>
        <w:t xml:space="preserve"> The 10-item AFSSM was used to measure FI of survey respondents (n=793). HI was measured through a 2-item screener. Questions asked about ability to pay rent or mortgage on time and worrying about losing housing, with an affirmative answer to either question screening the student as housing insecure.</w:t>
      </w:r>
      <w:r>
        <w:fldChar w:fldCharType="begin" w:fldLock="1"/>
      </w:r>
      <w:r>
        <w:instrText>ADDIN CSL_CITATION {"citationItems":[{"id":"ITEM-1","itemData":{"DOI":"10.1177/0890117120946210","ISSN":"0890-1171","abstract":"Purpose: Food insecurity is a concern on college campuses and is correlated with other basic needs insecurities. We examined the cumulative burden of food, financial, and housing insecurities on college students’ health and academic performance. Design: Cross-sectional survey. Setting: Large, public Midwestern university. Sample: A total of 793 college students completed an online survey in 2018 (43% response rate). Measures: Food, financial, and housing insecurity were measured using validated instruments. Primary outcomes were general health status, anxiety and depression, and grade point average (GPA). Analysis: Weighted linear and logistic regression analyses were used to examine associations between cumulative basic needs insecurities and primary outcomes. Results: Approximately 11% of students experienced all 3 insecurities. Compared to fully secure students, students with all 3 insecurities were more likely to have anxiety and depression (odds ratio [OR] = 4.65, 95% CI: 4.31-5.01), fair/poor health (OR = 4.06, 95% CI: 3.73-4.42), and lower GPA (β = −0.19, 95% CI: −0.30 to −0.09), adjusting for sociodemographic characteristics. Conclusion: Interventions that address multiple basic needs insecurities are needed to promote college students’ well-being and foster academic success.","author":[{"dropping-particle":"","family":"Leung","given":"Cindy W.","non-dropping-particle":"","parse-names":false,"suffix":""},{"dropping-particle":"","family":"Farooqui","given":"Sara","non-dropping-particle":"","parse-names":false,"suffix":""},{"dropping-particle":"","family":"Wolfson","given":"Julia A.","non-dropping-particle":"","parse-names":false,"suffix":""},{"dropping-particle":"","family":"Cohen","given":"Alicia J.","non-dropping-particle":"","parse-names":false,"suffix":""}],"container-title":"American Journal of Health Promotion","id":"ITEM-1","issued":{"date-parts":[["2020","8","12"]]},"page":"089011712094621","publisher":"SAGE Publications Inc.","title":"Understanding the Cumulative Burden of Basic Needs Insecurities: Associations With Health and Academic Achievement Among College Students","type":"article-journal"},"uris":["http://www.mendeley.com/documents/?uuid=a06e1fcf-ec14-358c-9a6f-bb2ffeaa26d5"]}],"mendeley":{"formattedCitation":"&lt;sup&gt;22&lt;/sup&gt;","plainTextFormattedCitation":"22","previouslyFormattedCitation":"&lt;sup&gt;22&lt;/sup&gt;"},"properties":{"noteIndex":0},"schema":"https://github.com/citation-style-language/schema/raw/master/csl-citation.json"}</w:instrText>
      </w:r>
      <w:r>
        <w:fldChar w:fldCharType="separate"/>
      </w:r>
      <w:r w:rsidRPr="008B1950">
        <w:rPr>
          <w:noProof/>
          <w:vertAlign w:val="superscript"/>
        </w:rPr>
        <w:t>22</w:t>
      </w:r>
      <w:r>
        <w:fldChar w:fldCharType="end"/>
      </w:r>
      <w:r>
        <w:t xml:space="preserve"> Questions from the Community College Survey of Student Engagement was </w:t>
      </w:r>
      <w:r w:rsidRPr="00560152">
        <w:t>used to assess fin</w:t>
      </w:r>
      <w:r w:rsidRPr="00641589">
        <w:t xml:space="preserve">ancial </w:t>
      </w:r>
      <w:r w:rsidRPr="0038308A">
        <w:t>insecurity. Responses (yes or no) were collected regarding students</w:t>
      </w:r>
      <w:r>
        <w:t>’</w:t>
      </w:r>
      <w:r w:rsidRPr="0038308A">
        <w:t xml:space="preserve"> financial health, perceptions of their financial state, budgeting practices, and other financial management skills.</w:t>
      </w:r>
      <w:r w:rsidRPr="0038308A">
        <w:fldChar w:fldCharType="begin" w:fldLock="1"/>
      </w:r>
      <w:r>
        <w:instrText>ADDIN CSL_CITATION {"citationItems":[{"id":"ITEM-1","itemData":{"DOI":"10.1177/0890117120946210","ISSN":"0890-1171","abstract":"Purpose: Food insecurity is a concern on college campuses and is correlated with other basic needs insecurities. We examined the cumulative burden of food, financial, and housing insecurities on college students’ health and academic performance. Design: Cross-sectional survey. Setting: Large, public Midwestern university. Sample: A total of 793 college students completed an online survey in 2018 (43% response rate). Measures: Food, financial, and housing insecurity were measured using validated instruments. Primary outcomes were general health status, anxiety and depression, and grade point average (GPA). Analysis: Weighted linear and logistic regression analyses were used to examine associations between cumulative basic needs insecurities and primary outcomes. Results: Approximately 11% of students experienced all 3 insecurities. Compared to fully secure students, students with all 3 insecurities were more likely to have anxiety and depression (odds ratio [OR] = 4.65, 95% CI: 4.31-5.01), fair/poor health (OR = 4.06, 95% CI: 3.73-4.42), and lower GPA (β = −0.19, 95% CI: −0.30 to −0.09), adjusting for sociodemographic characteristics. Conclusion: Interventions that address multiple basic needs insecurities are needed to promote college students’ well-being and foster academic success.","author":[{"dropping-particle":"","family":"Leung","given":"Cindy W.","non-dropping-particle":"","parse-names":false,"suffix":""},{"dropping-particle":"","family":"Farooqui","given":"Sara","non-dropping-particle":"","parse-names":false,"suffix":""},{"dropping-particle":"","family":"Wolfson","given":"Julia A.","non-dropping-particle":"","parse-names":false,"suffix":""},{"dropping-particle":"","family":"Cohen","given":"Alicia J.","non-dropping-particle":"","parse-names":false,"suffix":""}],"container-title":"American Journal of Health Promotion","id":"ITEM-1","issued":{"date-parts":[["2020","8","12"]]},"page":"089011712094621","publisher":"SAGE Publications Inc.","title":"Understanding the Cumulative Burden of Basic Needs Insecurities: Associations With Health and Academic Achievement Among College Students","type":"article-journal"},"uris":["http://www.mendeley.com/documents/?uuid=a06e1fcf-ec14-358c-9a6f-bb2ffeaa26d5"]}],"mendeley":{"formattedCitation":"&lt;sup&gt;22&lt;/sup&gt;","plainTextFormattedCitation":"22","previouslyFormattedCitation":"&lt;sup&gt;22&lt;/sup&gt;"},"properties":{"noteIndex":0},"schema":"https://github.com/citation-style-language/schema/raw/master/csl-citation.json"}</w:instrText>
      </w:r>
      <w:r w:rsidRPr="0038308A">
        <w:fldChar w:fldCharType="separate"/>
      </w:r>
      <w:r w:rsidRPr="008B1950">
        <w:rPr>
          <w:noProof/>
          <w:vertAlign w:val="superscript"/>
        </w:rPr>
        <w:t>22</w:t>
      </w:r>
      <w:r w:rsidRPr="0038308A">
        <w:fldChar w:fldCharType="end"/>
      </w:r>
      <w:r w:rsidRPr="00641589">
        <w:t xml:space="preserve"> Affirmative</w:t>
      </w:r>
      <w:r w:rsidRPr="00560152">
        <w:t xml:space="preserve"> answers were summed on a scale 0-7 with a score of two or more indicating the student as financially insecure.</w:t>
      </w:r>
      <w:r w:rsidRPr="00560152">
        <w:fldChar w:fldCharType="begin" w:fldLock="1"/>
      </w:r>
      <w:r>
        <w:instrText>ADDIN CSL_CITATION {"citationItems":[{"id":"ITEM-1","itemData":{"DOI":"10.1177/0890117120946210","ISSN":"0890-1171","abstract":"Purpose: Food insecurity is a concern on college campuses and is correlated with other basic needs insecurities. We examined the cumulative burden of food, financial, and housing insecurities on college students’ health and academic performance. Design: Cross-sectional survey. Setting: Large, public Midwestern university. Sample: A total of 793 college students completed an online survey in 2018 (43% response rate). Measures: Food, financial, and housing insecurity were measured using validated instruments. Primary outcomes were general health status, anxiety and depression, and grade point average (GPA). Analysis: Weighted linear and logistic regression analyses were used to examine associations between cumulative basic needs insecurities and primary outcomes. Results: Approximately 11% of students experienced all 3 insecurities. Compared to fully secure students, students with all 3 insecurities were more likely to have anxiety and depression (odds ratio [OR] = 4.65, 95% CI: 4.31-5.01), fair/poor health (OR = 4.06, 95% CI: 3.73-4.42), and lower GPA (β = −0.19, 95% CI: −0.30 to −0.09), adjusting for sociodemographic characteristics. Conclusion: Interventions that address multiple basic needs insecurities are needed to promote college students’ well-being and foster academic success.","author":[{"dropping-particle":"","family":"Leung","given":"Cindy W.","non-dropping-particle":"","parse-names":false,"suffix":""},{"dropping-particle":"","family":"Farooqui","given":"Sara","non-dropping-particle":"","parse-names":false,"suffix":""},{"dropping-particle":"","family":"Wolfson","given":"Julia A.","non-dropping-particle":"","parse-names":false,"suffix":""},{"dropping-particle":"","family":"Cohen","given":"Alicia J.","non-dropping-particle":"","parse-names":false,"suffix":""}],"container-title":"American Journal of Health Promotion","id":"ITEM-1","issued":{"date-parts":[["2020","8","12"]]},"page":"089011712094621","publisher":"SAGE Publications Inc.","title":"Understanding the Cumulative Burden of Basic Needs Insecurities: Associations With Health and Academic Achievement Among College Students","type":"article-journal"},"uris":["http://www.mendeley.com/documents/?uuid=a06e1fcf-ec14-358c-9a6f-bb2ffeaa26d5"]}],"mendeley":{"formattedCitation":"&lt;sup&gt;22&lt;/sup&gt;","plainTextFormattedCitation":"22","previouslyFormattedCitation":"&lt;sup&gt;22&lt;/sup&gt;"},"properties":{"noteIndex":0},"schema":"https://github.com/citation-style-language/schema/raw/master/csl-citation.json"}</w:instrText>
      </w:r>
      <w:r w:rsidRPr="00560152">
        <w:fldChar w:fldCharType="separate"/>
      </w:r>
      <w:r w:rsidRPr="008B1950">
        <w:rPr>
          <w:noProof/>
          <w:vertAlign w:val="superscript"/>
        </w:rPr>
        <w:t>22</w:t>
      </w:r>
      <w:r w:rsidRPr="00560152">
        <w:fldChar w:fldCharType="end"/>
      </w:r>
      <w:r w:rsidRPr="00560152">
        <w:t xml:space="preserve"> The highest prevalence </w:t>
      </w:r>
      <w:r w:rsidRPr="00641589">
        <w:t xml:space="preserve">was finanicial insecurity (40.3%), </w:t>
      </w:r>
      <w:r w:rsidRPr="00641589">
        <w:lastRenderedPageBreak/>
        <w:t xml:space="preserve">then </w:t>
      </w:r>
      <w:r>
        <w:t>FI</w:t>
      </w:r>
      <w:r w:rsidRPr="00641589">
        <w:t xml:space="preserve"> (33.6%) and </w:t>
      </w:r>
      <w:r>
        <w:t>HI</w:t>
      </w:r>
      <w:r w:rsidRPr="00900E5F">
        <w:t xml:space="preserve"> (17.4%).</w:t>
      </w:r>
      <w:r w:rsidRPr="00641589">
        <w:fldChar w:fldCharType="begin" w:fldLock="1"/>
      </w:r>
      <w:r>
        <w:instrText>ADDIN CSL_CITATION {"citationItems":[{"id":"ITEM-1","itemData":{"DOI":"10.1177/0890117120946210","ISSN":"0890-1171","abstract":"Purpose: Food insecurity is a concern on college campuses and is correlated with other basic needs insecurities. We examined the cumulative burden of food, financial, and housing insecurities on college students’ health and academic performance. Design: Cross-sectional survey. Setting: Large, public Midwestern university. Sample: A total of 793 college students completed an online survey in 2018 (43% response rate). Measures: Food, financial, and housing insecurity were measured using validated instruments. Primary outcomes were general health status, anxiety and depression, and grade point average (GPA). Analysis: Weighted linear and logistic regression analyses were used to examine associations between cumulative basic needs insecurities and primary outcomes. Results: Approximately 11% of students experienced all 3 insecurities. Compared to fully secure students, students with all 3 insecurities were more likely to have anxiety and depression (odds ratio [OR] = 4.65, 95% CI: 4.31-5.01), fair/poor health (OR = 4.06, 95% CI: 3.73-4.42), and lower GPA (β = −0.19, 95% CI: −0.30 to −0.09), adjusting for sociodemographic characteristics. Conclusion: Interventions that address multiple basic needs insecurities are needed to promote college students’ well-being and foster academic success.","author":[{"dropping-particle":"","family":"Leung","given":"Cindy W.","non-dropping-particle":"","parse-names":false,"suffix":""},{"dropping-particle":"","family":"Farooqui","given":"Sara","non-dropping-particle":"","parse-names":false,"suffix":""},{"dropping-particle":"","family":"Wolfson","given":"Julia A.","non-dropping-particle":"","parse-names":false,"suffix":""},{"dropping-particle":"","family":"Cohen","given":"Alicia J.","non-dropping-particle":"","parse-names":false,"suffix":""}],"container-title":"American Journal of Health Promotion","id":"ITEM-1","issued":{"date-parts":[["2020","8","12"]]},"page":"089011712094621","publisher":"SAGE Publications Inc.","title":"Understanding the Cumulative Burden of Basic Needs Insecurities: Associations With Health and Academic Achievement Among College Students","type":"article-journal"},"uris":["http://www.mendeley.com/documents/?uuid=a06e1fcf-ec14-358c-9a6f-bb2ffeaa26d5"]}],"mendeley":{"formattedCitation":"&lt;sup&gt;22&lt;/sup&gt;","plainTextFormattedCitation":"22","previouslyFormattedCitation":"&lt;sup&gt;22&lt;/sup&gt;"},"properties":{"noteIndex":0},"schema":"https://github.com/citation-style-language/schema/raw/master/csl-citation.json"}</w:instrText>
      </w:r>
      <w:r w:rsidRPr="00641589">
        <w:fldChar w:fldCharType="separate"/>
      </w:r>
      <w:r w:rsidRPr="008B1950">
        <w:rPr>
          <w:noProof/>
          <w:vertAlign w:val="superscript"/>
        </w:rPr>
        <w:t>22</w:t>
      </w:r>
      <w:r w:rsidRPr="00641589">
        <w:fldChar w:fldCharType="end"/>
      </w:r>
      <w:r w:rsidRPr="00641589">
        <w:t xml:space="preserve"> </w:t>
      </w:r>
      <w:r w:rsidRPr="00641589">
        <w:rPr>
          <w:shd w:val="clear" w:color="auto" w:fill="FFFFFF"/>
        </w:rPr>
        <w:t xml:space="preserve">Eleven percent of students experienced all three insecurities (food, housing, financial), while 17% </w:t>
      </w:r>
      <w:r w:rsidRPr="00900E5F">
        <w:rPr>
          <w:shd w:val="clear" w:color="auto" w:fill="FFFFFF"/>
        </w:rPr>
        <w:t>experienced two insecurities, and 24% experienced one insecurity.</w:t>
      </w:r>
      <w:r w:rsidRPr="00641589">
        <w:rPr>
          <w:shd w:val="clear" w:color="auto" w:fill="FFFFFF"/>
        </w:rPr>
        <w:fldChar w:fldCharType="begin" w:fldLock="1"/>
      </w:r>
      <w:r>
        <w:rPr>
          <w:shd w:val="clear" w:color="auto" w:fill="FFFFFF"/>
        </w:rPr>
        <w:instrText>ADDIN CSL_CITATION {"citationItems":[{"id":"ITEM-1","itemData":{"DOI":"10.1177/0890117120946210","ISSN":"0890-1171","abstract":"Purpose: Food insecurity is a concern on college campuses and is correlated with other basic needs insecurities. We examined the cumulative burden of food, financial, and housing insecurities on college students’ health and academic performance. Design: Cross-sectional survey. Setting: Large, public Midwestern university. Sample: A total of 793 college students completed an online survey in 2018 (43% response rate). Measures: Food, financial, and housing insecurity were measured using validated instruments. Primary outcomes were general health status, anxiety and depression, and grade point average (GPA). Analysis: Weighted linear and logistic regression analyses were used to examine associations between cumulative basic needs insecurities and primary outcomes. Results: Approximately 11% of students experienced all 3 insecurities. Compared to fully secure students, students with all 3 insecurities were more likely to have anxiety and depression (odds ratio [OR] = 4.65, 95% CI: 4.31-5.01), fair/poor health (OR = 4.06, 95% CI: 3.73-4.42), and lower GPA (β = −0.19, 95% CI: −0.30 to −0.09), adjusting for sociodemographic characteristics. Conclusion: Interventions that address multiple basic needs insecurities are needed to promote college students’ well-being and foster academic success.","author":[{"dropping-particle":"","family":"Leung","given":"Cindy W.","non-dropping-particle":"","parse-names":false,"suffix":""},{"dropping-particle":"","family":"Farooqui","given":"Sara","non-dropping-particle":"","parse-names":false,"suffix":""},{"dropping-particle":"","family":"Wolfson","given":"Julia A.","non-dropping-particle":"","parse-names":false,"suffix":""},{"dropping-particle":"","family":"Cohen","given":"Alicia J.","non-dropping-particle":"","parse-names":false,"suffix":""}],"container-title":"American Journal of Health Promotion","id":"ITEM-1","issued":{"date-parts":[["2020","8","12"]]},"page":"089011712094621","publisher":"SAGE Publications Inc.","title":"Understanding the Cumulative Burden of Basic Needs Insecurities: Associations With Health and Academic Achievement Among College Students","type":"article-journal"},"uris":["http://www.mendeley.com/documents/?uuid=a06e1fcf-ec14-358c-9a6f-bb2ffeaa26d5"]}],"mendeley":{"formattedCitation":"&lt;sup&gt;22&lt;/sup&gt;","plainTextFormattedCitation":"22","previouslyFormattedCitation":"&lt;sup&gt;22&lt;/sup&gt;"},"properties":{"noteIndex":0},"schema":"https://github.com/citation-style-language/schema/raw/master/csl-citation.json"}</w:instrText>
      </w:r>
      <w:r w:rsidRPr="00641589">
        <w:rPr>
          <w:shd w:val="clear" w:color="auto" w:fill="FFFFFF"/>
        </w:rPr>
        <w:fldChar w:fldCharType="separate"/>
      </w:r>
      <w:r w:rsidRPr="008B1950">
        <w:rPr>
          <w:noProof/>
          <w:shd w:val="clear" w:color="auto" w:fill="FFFFFF"/>
          <w:vertAlign w:val="superscript"/>
        </w:rPr>
        <w:t>22</w:t>
      </w:r>
      <w:r w:rsidRPr="00641589">
        <w:rPr>
          <w:shd w:val="clear" w:color="auto" w:fill="FFFFFF"/>
        </w:rPr>
        <w:fldChar w:fldCharType="end"/>
      </w:r>
      <w:r w:rsidRPr="00641589">
        <w:rPr>
          <w:shd w:val="clear" w:color="auto" w:fill="FFFFFF"/>
        </w:rPr>
        <w:t xml:space="preserve"> </w:t>
      </w:r>
      <w:r w:rsidRPr="0038308A">
        <w:rPr>
          <w:shd w:val="clear" w:color="auto" w:fill="FFFFFF"/>
        </w:rPr>
        <w:t>Experiencing all three insecurities was associated with anxiety and/or depression (odds ratio [OR] = 4.65, 95% CI: 4.31-5.01), fair/poor health (OR = 4.06, 95% CI: 3.73-4.42), and lower GPA (β = −0.19, 95% CI: −0.30 to −0.09) compared to students who did not experience any insecurities.</w:t>
      </w:r>
      <w:r w:rsidRPr="0038308A">
        <w:rPr>
          <w:shd w:val="clear" w:color="auto" w:fill="FFFFFF"/>
        </w:rPr>
        <w:fldChar w:fldCharType="begin" w:fldLock="1"/>
      </w:r>
      <w:r>
        <w:rPr>
          <w:shd w:val="clear" w:color="auto" w:fill="FFFFFF"/>
        </w:rPr>
        <w:instrText>ADDIN CSL_CITATION {"citationItems":[{"id":"ITEM-1","itemData":{"DOI":"10.1177/0890117120946210","ISSN":"0890-1171","abstract":"Purpose: Food insecurity is a concern on college campuses and is correlated with other basic needs insecurities. We examined the cumulative burden of food, financial, and housing insecurities on college students’ health and academic performance. Design: Cross-sectional survey. Setting: Large, public Midwestern university. Sample: A total of 793 college students completed an online survey in 2018 (43% response rate). Measures: Food, financial, and housing insecurity were measured using validated instruments. Primary outcomes were general health status, anxiety and depression, and grade point average (GPA). Analysis: Weighted linear and logistic regression analyses were used to examine associations between cumulative basic needs insecurities and primary outcomes. Results: Approximately 11% of students experienced all 3 insecurities. Compared to fully secure students, students with all 3 insecurities were more likely to have anxiety and depression (odds ratio [OR] = 4.65, 95% CI: 4.31-5.01), fair/poor health (OR = 4.06, 95% CI: 3.73-4.42), and lower GPA (β = −0.19, 95% CI: −0.30 to −0.09), adjusting for sociodemographic characteristics. Conclusion: Interventions that address multiple basic needs insecurities are needed to promote college students’ well-being and foster academic success.","author":[{"dropping-particle":"","family":"Leung","given":"Cindy W.","non-dropping-particle":"","parse-names":false,"suffix":""},{"dropping-particle":"","family":"Farooqui","given":"Sara","non-dropping-particle":"","parse-names":false,"suffix":""},{"dropping-particle":"","family":"Wolfson","given":"Julia A.","non-dropping-particle":"","parse-names":false,"suffix":""},{"dropping-particle":"","family":"Cohen","given":"Alicia J.","non-dropping-particle":"","parse-names":false,"suffix":""}],"container-title":"American Journal of Health Promotion","id":"ITEM-1","issued":{"date-parts":[["2020","8","12"]]},"page":"089011712094621","publisher":"SAGE Publications Inc.","title":"Understanding the Cumulative Burden of Basic Needs Insecurities: Associations With Health and Academic Achievement Among College Students","type":"article-journal"},"uris":["http://www.mendeley.com/documents/?uuid=a06e1fcf-ec14-358c-9a6f-bb2ffeaa26d5"]}],"mendeley":{"formattedCitation":"&lt;sup&gt;22&lt;/sup&gt;","plainTextFormattedCitation":"22","previouslyFormattedCitation":"&lt;sup&gt;22&lt;/sup&gt;"},"properties":{"noteIndex":0},"schema":"https://github.com/citation-style-language/schema/raw/master/csl-citation.json"}</w:instrText>
      </w:r>
      <w:r w:rsidRPr="0038308A">
        <w:rPr>
          <w:shd w:val="clear" w:color="auto" w:fill="FFFFFF"/>
        </w:rPr>
        <w:fldChar w:fldCharType="separate"/>
      </w:r>
      <w:r w:rsidRPr="008B1950">
        <w:rPr>
          <w:noProof/>
          <w:shd w:val="clear" w:color="auto" w:fill="FFFFFF"/>
          <w:vertAlign w:val="superscript"/>
        </w:rPr>
        <w:t>22</w:t>
      </w:r>
      <w:r w:rsidRPr="0038308A">
        <w:rPr>
          <w:shd w:val="clear" w:color="auto" w:fill="FFFFFF"/>
        </w:rPr>
        <w:fldChar w:fldCharType="end"/>
      </w:r>
    </w:p>
    <w:p w14:paraId="71EAFF27" w14:textId="26BD43B7" w:rsidR="001A55C9" w:rsidRDefault="001A55C9" w:rsidP="009D60F9">
      <w:pPr>
        <w:pStyle w:val="Heading3"/>
        <w:rPr>
          <w:rFonts w:ascii="Times New Roman" w:hAnsi="Times New Roman" w:cs="Times New Roman"/>
          <w:b/>
          <w:bCs/>
          <w:i/>
          <w:iCs/>
          <w:color w:val="auto"/>
        </w:rPr>
      </w:pPr>
      <w:bookmarkStart w:id="10" w:name="_Toc56718465"/>
      <w:r w:rsidRPr="00891CC3">
        <w:rPr>
          <w:rFonts w:ascii="Times New Roman" w:hAnsi="Times New Roman" w:cs="Times New Roman"/>
          <w:b/>
          <w:bCs/>
          <w:i/>
          <w:iCs/>
          <w:color w:val="auto"/>
        </w:rPr>
        <w:t>Food Insecurity Prevalence</w:t>
      </w:r>
      <w:bookmarkEnd w:id="10"/>
    </w:p>
    <w:p w14:paraId="45DB79F4" w14:textId="77777777" w:rsidR="009D60F9" w:rsidRPr="009D60F9" w:rsidRDefault="009D60F9" w:rsidP="00891CC3"/>
    <w:p w14:paraId="5F4B7227" w14:textId="77777777" w:rsidR="001A55C9" w:rsidRPr="00430C0F" w:rsidRDefault="001A55C9" w:rsidP="001A55C9">
      <w:pPr>
        <w:spacing w:line="480" w:lineRule="auto"/>
        <w:ind w:firstLine="720"/>
      </w:pPr>
      <w:r>
        <w:rPr>
          <w:shd w:val="clear" w:color="auto" w:fill="FFFFFF"/>
        </w:rPr>
        <w:t>FI</w:t>
      </w:r>
      <w:r w:rsidRPr="00430C0F">
        <w:rPr>
          <w:shd w:val="clear" w:color="auto" w:fill="FFFFFF"/>
        </w:rPr>
        <w:t xml:space="preserve"> on college campuses has emerged within recent years as a major area of concern.</w:t>
      </w:r>
      <w:r w:rsidRPr="00430C0F">
        <w:t xml:space="preserve"> </w:t>
      </w:r>
      <w:r w:rsidRPr="00430C0F">
        <w:rPr>
          <w:shd w:val="clear" w:color="auto" w:fill="FFFFFF"/>
        </w:rPr>
        <w:t xml:space="preserve">The evidence indicates that </w:t>
      </w:r>
      <w:r>
        <w:rPr>
          <w:shd w:val="clear" w:color="auto" w:fill="FFFFFF"/>
        </w:rPr>
        <w:t>FI</w:t>
      </w:r>
      <w:r w:rsidRPr="00430C0F">
        <w:rPr>
          <w:shd w:val="clear" w:color="auto" w:fill="FFFFFF"/>
        </w:rPr>
        <w:t xml:space="preserve"> </w:t>
      </w:r>
      <w:r>
        <w:rPr>
          <w:shd w:val="clear" w:color="auto" w:fill="FFFFFF"/>
        </w:rPr>
        <w:t>among</w:t>
      </w:r>
      <w:r w:rsidRPr="00430C0F">
        <w:rPr>
          <w:shd w:val="clear" w:color="auto" w:fill="FFFFFF"/>
        </w:rPr>
        <w:t xml:space="preserve"> college students is much higher than in the general population of U.S. households.</w:t>
      </w:r>
      <w:r w:rsidRPr="00430C0F">
        <w:rPr>
          <w:shd w:val="clear" w:color="auto" w:fill="FFFFFF"/>
        </w:rPr>
        <w:fldChar w:fldCharType="begin" w:fldLock="1"/>
      </w:r>
      <w:r w:rsidRPr="00430C0F">
        <w:rPr>
          <w:shd w:val="clear" w:color="auto" w:fill="FFFFFF"/>
        </w:rPr>
        <w:instrText>ADDIN CSL_CITATION {"citationItems":[{"id":"ITEM-1","itemData":{"DOI":"10.1016/j.jand.2017.05.022","ISSN":"22122672","abstract":"Background Numerous international studies have examined cross-sectional correlates of food insecurity (FI) among postsecondary education students. Research is needed to synthesize the findings of this work to support vulnerable students. Objective To systematically review peer-reviewed and gray literature to assess the prevalence of FI on postsecondary education institutions, as well as factors related to FI among students and suggested/practiced solutions. Design Systematic literature review. Medline, Web of Science, and PsycINFO databases were searched for peer-reviewed literature for FI research; a Google search (Google Inc) was conducted to obtain gray literature on FI among postsecondary education students. Participants/setting Undergraduate and graduate students at postsecondary institutions of higher education. Main outcome measures Measures included prevalence of FI; sociodemographic, health, and academic factors related to FI; and solutions to address FI on postsecondary institutions. Results Seventeen peer-reviewed studies and 41 sources of gray literature were identified (out of 11,476 titles). All studies were cross-sectional. Rates of FI were high among students, with average rates across the gray and peer-reviewed literature of 35% and 42%, respectively. FI was consistently associated with financial independence, poor health, and adverse academic outcomes. Suggested solutions to address food security among postsecondary institutions addressed all areas of the socioecologic model, but the solutions most practiced included those in the intrapersonal, interpersonal, and institutional levels. Conclusions FI is a major public health problem among postsecondary education students. Studies are needed to assess the long-term influence of FI among this vulnerable population. More research is needed on the effectiveness of FI interventions.","author":[{"dropping-particle":"","family":"Bruening","given":"Meg","non-dropping-particle":"","parse-names":false,"suffix":""},{"dropping-particle":"","family":"Argo","given":"Katy","non-dropping-particle":"","parse-names":false,"suffix":""},{"dropping-particle":"","family":"Payne-Sturges","given":"Devon","non-dropping-particle":"","parse-names":false,"suffix":""},{"dropping-particle":"","family":"Laska","given":"Melissa N.","non-dropping-particle":"","parse-names":false,"suffix":""}],"container-title":"Journal of the Academy of Nutrition and Dietetics","id":"ITEM-1","issue":"11","issued":{"date-parts":[["2017","11","1"]]},"page":"1767-1791","publisher":"Elsevier B.V.","title":"The Struggle Is Real: A Systematic Review of Food Insecurity on Postsecondary Education Campuses","type":"article-journal","volume":"117"},"uris":["http://www.mendeley.com/documents/?uuid=00f22ead-3bf2-3ebb-9390-fe2fb9474d5a"]},{"id":"ITEM-2","itemData":{"DOI":"10.1080/19320248.2018.1484316","ISSN":"19320256","abstract":"Accumulating evidence suggests that food insecurity in US colleges and universities is higher than in US households, making this a new public health priority. We conducted a systematic review of food insecurity among US students attending higher education institutions. A total of eight studies met inclusion criteria, representing data from 52,085 students. Unweighted mean food insecurity prevalence among this sample was 41.4% (SD = 12.2), significantly higher than the 13% reported for US national households in 2015. Higher education institutions must critically examine the problem of food insecurity and take creative policy and programmatic steps to mitigate its consequences. Short-term emergency solutions, such as food pantries, may be useful, but upstream solutions to address basic needs are imperative.","author":[{"dropping-particle":"","family":"Nazmi","given":"Aydin","non-dropping-particle":"","parse-names":false,"suffix":""},{"dropping-particle":"","family":"Martinez","given":"Suzanna","non-dropping-particle":"","parse-names":false,"suffix":""},{"dropping-particle":"","family":"Byrd","given":"Ajani","non-dropping-particle":"","parse-names":false,"suffix":""},{"dropping-particle":"","family":"Robinson","given":"Derrick","non-dropping-particle":"","parse-names":false,"suffix":""},{"dropping-particle":"","family":"Bianco","given":"Stephanie","non-dropping-particle":"","parse-names":false,"suffix":""},{"dropping-particle":"","family":"Maguire","given":"Jennifer","non-dropping-particle":"","parse-names":false,"suffix":""},{"dropping-particle":"","family":"Crutchfield","given":"Rashida M.","non-dropping-particle":"","parse-names":false,"suffix":""},{"dropping-particle":"","family":"Condron","given":"Kelly","non-dropping-particle":"","parse-names":false,"suffix":""},{"dropping-particle":"","family":"Ritchie","given":"Lorrene","non-dropping-particle":"","parse-names":false,"suffix":""}],"container-title":"Journal of Hunger and Environmental Nutrition","id":"ITEM-2","issued":{"date-parts":[["2018","9","3"]]},"page":"1-16","publisher":"Taylor and Francis Inc.","title":"A systematic review of food insecurity among US students in higher education","type":"article-journal"},"uris":["http://www.mendeley.com/documents/?uuid=6d3dae13-90b6-33d5-9c67-89cd5ecb0e31"]}],"mendeley":{"formattedCitation":"&lt;sup&gt;6,7&lt;/sup&gt;","plainTextFormattedCitation":"6,7","previouslyFormattedCitation":"&lt;sup&gt;6,7&lt;/sup&gt;"},"properties":{"noteIndex":0},"schema":"https://github.com/citation-style-language/schema/raw/master/csl-citation.json"}</w:instrText>
      </w:r>
      <w:r w:rsidRPr="00430C0F">
        <w:rPr>
          <w:shd w:val="clear" w:color="auto" w:fill="FFFFFF"/>
        </w:rPr>
        <w:fldChar w:fldCharType="separate"/>
      </w:r>
      <w:r w:rsidRPr="00430C0F">
        <w:rPr>
          <w:noProof/>
          <w:shd w:val="clear" w:color="auto" w:fill="FFFFFF"/>
          <w:vertAlign w:val="superscript"/>
        </w:rPr>
        <w:t>6,7</w:t>
      </w:r>
      <w:r w:rsidRPr="00430C0F">
        <w:rPr>
          <w:shd w:val="clear" w:color="auto" w:fill="FFFFFF"/>
        </w:rPr>
        <w:fldChar w:fldCharType="end"/>
      </w:r>
      <w:r w:rsidRPr="00430C0F">
        <w:rPr>
          <w:shd w:val="clear" w:color="auto" w:fill="FFFFFF"/>
        </w:rPr>
        <w:t xml:space="preserve"> Two reviews recently studied the average rates of </w:t>
      </w:r>
      <w:r>
        <w:rPr>
          <w:shd w:val="clear" w:color="auto" w:fill="FFFFFF"/>
        </w:rPr>
        <w:t>FI</w:t>
      </w:r>
      <w:r w:rsidRPr="00430C0F">
        <w:rPr>
          <w:shd w:val="clear" w:color="auto" w:fill="FFFFFF"/>
        </w:rPr>
        <w:t xml:space="preserve"> across college campuses.</w:t>
      </w:r>
      <w:r w:rsidRPr="00430C0F">
        <w:rPr>
          <w:shd w:val="clear" w:color="auto" w:fill="FFFFFF"/>
        </w:rPr>
        <w:fldChar w:fldCharType="begin" w:fldLock="1"/>
      </w:r>
      <w:r w:rsidRPr="00430C0F">
        <w:rPr>
          <w:shd w:val="clear" w:color="auto" w:fill="FFFFFF"/>
        </w:rPr>
        <w:instrText>ADDIN CSL_CITATION {"citationItems":[{"id":"ITEM-1","itemData":{"DOI":"10.1016/j.jand.2017.05.022","ISSN":"22122672","abstract":"Background Numerous international studies have examined cross-sectional correlates of food insecurity (FI) among postsecondary education students. Research is needed to synthesize the findings of this work to support vulnerable students. Objective To systematically review peer-reviewed and gray literature to assess the prevalence of FI on postsecondary education institutions, as well as factors related to FI among students and suggested/practiced solutions. Design Systematic literature review. Medline, Web of Science, and PsycINFO databases were searched for peer-reviewed literature for FI research; a Google search (Google Inc) was conducted to obtain gray literature on FI among postsecondary education students. Participants/setting Undergraduate and graduate students at postsecondary institutions of higher education. Main outcome measures Measures included prevalence of FI; sociodemographic, health, and academic factors related to FI; and solutions to address FI on postsecondary institutions. Results Seventeen peer-reviewed studies and 41 sources of gray literature were identified (out of 11,476 titles). All studies were cross-sectional. Rates of FI were high among students, with average rates across the gray and peer-reviewed literature of 35% and 42%, respectively. FI was consistently associated with financial independence, poor health, and adverse academic outcomes. Suggested solutions to address food security among postsecondary institutions addressed all areas of the socioecologic model, but the solutions most practiced included those in the intrapersonal, interpersonal, and institutional levels. Conclusions FI is a major public health problem among postsecondary education students. Studies are needed to assess the long-term influence of FI among this vulnerable population. More research is needed on the effectiveness of FI interventions.","author":[{"dropping-particle":"","family":"Bruening","given":"Meg","non-dropping-particle":"","parse-names":false,"suffix":""},{"dropping-particle":"","family":"Argo","given":"Katy","non-dropping-particle":"","parse-names":false,"suffix":""},{"dropping-particle":"","family":"Payne-Sturges","given":"Devon","non-dropping-particle":"","parse-names":false,"suffix":""},{"dropping-particle":"","family":"Laska","given":"Melissa N.","non-dropping-particle":"","parse-names":false,"suffix":""}],"container-title":"Journal of the Academy of Nutrition and Dietetics","id":"ITEM-1","issue":"11","issued":{"date-parts":[["2017","11","1"]]},"page":"1767-1791","publisher":"Elsevier B.V.","title":"The Struggle Is Real: A Systematic Review of Food Insecurity on Postsecondary Education Campuses","type":"article-journal","volume":"117"},"uris":["http://www.mendeley.com/documents/?uuid=00f22ead-3bf2-3ebb-9390-fe2fb9474d5a"]},{"id":"ITEM-2","itemData":{"DOI":"10.1080/19320248.2018.1484316","ISSN":"19320256","abstract":"Accumulating evidence suggests that food insecurity in US colleges and universities is higher than in US households, making this a new public health priority. We conducted a systematic review of food insecurity among US students attending higher education institutions. A total of eight studies met inclusion criteria, representing data from 52,085 students. Unweighted mean food insecurity prevalence among this sample was 41.4% (SD = 12.2), significantly higher than the 13% reported for US national households in 2015. Higher education institutions must critically examine the problem of food insecurity and take creative policy and programmatic steps to mitigate its consequences. Short-term emergency solutions, such as food pantries, may be useful, but upstream solutions to address basic needs are imperative.","author":[{"dropping-particle":"","family":"Nazmi","given":"Aydin","non-dropping-particle":"","parse-names":false,"suffix":""},{"dropping-particle":"","family":"Martinez","given":"Suzanna","non-dropping-particle":"","parse-names":false,"suffix":""},{"dropping-particle":"","family":"Byrd","given":"Ajani","non-dropping-particle":"","parse-names":false,"suffix":""},{"dropping-particle":"","family":"Robinson","given":"Derrick","non-dropping-particle":"","parse-names":false,"suffix":""},{"dropping-particle":"","family":"Bianco","given":"Stephanie","non-dropping-particle":"","parse-names":false,"suffix":""},{"dropping-particle":"","family":"Maguire","given":"Jennifer","non-dropping-particle":"","parse-names":false,"suffix":""},{"dropping-particle":"","family":"Crutchfield","given":"Rashida M.","non-dropping-particle":"","parse-names":false,"suffix":""},{"dropping-particle":"","family":"Condron","given":"Kelly","non-dropping-particle":"","parse-names":false,"suffix":""},{"dropping-particle":"","family":"Ritchie","given":"Lorrene","non-dropping-particle":"","parse-names":false,"suffix":""}],"container-title":"Journal of Hunger and Environmental Nutrition","id":"ITEM-2","issued":{"date-parts":[["2018","9","3"]]},"page":"1-16","publisher":"Taylor and Francis Inc.","title":"A systematic review of food insecurity among US students in higher education","type":"article-journal"},"uris":["http://www.mendeley.com/documents/?uuid=6d3dae13-90b6-33d5-9c67-89cd5ecb0e31"]}],"mendeley":{"formattedCitation":"&lt;sup&gt;6,7&lt;/sup&gt;","plainTextFormattedCitation":"6,7","previouslyFormattedCitation":"&lt;sup&gt;6,7&lt;/sup&gt;"},"properties":{"noteIndex":0},"schema":"https://github.com/citation-style-language/schema/raw/master/csl-citation.json"}</w:instrText>
      </w:r>
      <w:r w:rsidRPr="00430C0F">
        <w:rPr>
          <w:shd w:val="clear" w:color="auto" w:fill="FFFFFF"/>
        </w:rPr>
        <w:fldChar w:fldCharType="separate"/>
      </w:r>
      <w:r w:rsidRPr="00430C0F">
        <w:rPr>
          <w:noProof/>
          <w:shd w:val="clear" w:color="auto" w:fill="FFFFFF"/>
          <w:vertAlign w:val="superscript"/>
        </w:rPr>
        <w:t>6,7</w:t>
      </w:r>
      <w:r w:rsidRPr="00430C0F">
        <w:rPr>
          <w:shd w:val="clear" w:color="auto" w:fill="FFFFFF"/>
        </w:rPr>
        <w:fldChar w:fldCharType="end"/>
      </w:r>
      <w:r w:rsidRPr="00430C0F">
        <w:rPr>
          <w:shd w:val="clear" w:color="auto" w:fill="FFFFFF"/>
        </w:rPr>
        <w:t xml:space="preserve"> </w:t>
      </w:r>
      <w:r w:rsidRPr="00430C0F">
        <w:t>In both reviews, peer-reviewed and gr</w:t>
      </w:r>
      <w:r>
        <w:t>e</w:t>
      </w:r>
      <w:r w:rsidRPr="00430C0F">
        <w:t xml:space="preserve">y literature were used to assess </w:t>
      </w:r>
      <w:r>
        <w:t>FI</w:t>
      </w:r>
      <w:r w:rsidRPr="00430C0F">
        <w:t xml:space="preserve"> </w:t>
      </w:r>
      <w:r>
        <w:t>on</w:t>
      </w:r>
      <w:r w:rsidRPr="00430C0F">
        <w:t xml:space="preserve"> college campuses.</w:t>
      </w:r>
      <w:r w:rsidRPr="00430C0F">
        <w:fldChar w:fldCharType="begin" w:fldLock="1"/>
      </w:r>
      <w:r w:rsidRPr="00430C0F">
        <w:instrText>ADDIN CSL_CITATION {"citationItems":[{"id":"ITEM-1","itemData":{"DOI":"10.1016/j.jand.2017.05.022","ISSN":"22122672","abstract":"Background Numerous international studies have examined cross-sectional correlates of food insecurity (FI) among postsecondary education students. Research is needed to synthesize the findings of this work to support vulnerable students. Objective To systematically review peer-reviewed and gray literature to assess the prevalence of FI on postsecondary education institutions, as well as factors related to FI among students and suggested/practiced solutions. Design Systematic literature review. Medline, Web of Science, and PsycINFO databases were searched for peer-reviewed literature for FI research; a Google search (Google Inc) was conducted to obtain gray literature on FI among postsecondary education students. Participants/setting Undergraduate and graduate students at postsecondary institutions of higher education. Main outcome measures Measures included prevalence of FI; sociodemographic, health, and academic factors related to FI; and solutions to address FI on postsecondary institutions. Results Seventeen peer-reviewed studies and 41 sources of gray literature were identified (out of 11,476 titles). All studies were cross-sectional. Rates of FI were high among students, with average rates across the gray and peer-reviewed literature of 35% and 42%, respectively. FI was consistently associated with financial independence, poor health, and adverse academic outcomes. Suggested solutions to address food security among postsecondary institutions addressed all areas of the socioecologic model, but the solutions most practiced included those in the intrapersonal, interpersonal, and institutional levels. Conclusions FI is a major public health problem among postsecondary education students. Studies are needed to assess the long-term influence of FI among this vulnerable population. More research is needed on the effectiveness of FI interventions.","author":[{"dropping-particle":"","family":"Bruening","given":"Meg","non-dropping-particle":"","parse-names":false,"suffix":""},{"dropping-particle":"","family":"Argo","given":"Katy","non-dropping-particle":"","parse-names":false,"suffix":""},{"dropping-particle":"","family":"Payne-Sturges","given":"Devon","non-dropping-particle":"","parse-names":false,"suffix":""},{"dropping-particle":"","family":"Laska","given":"Melissa N.","non-dropping-particle":"","parse-names":false,"suffix":""}],"container-title":"Journal of the Academy of Nutrition and Dietetics","id":"ITEM-1","issue":"11","issued":{"date-parts":[["2017","11","1"]]},"page":"1767-1791","publisher":"Elsevier B.V.","title":"The Struggle Is Real: A Systematic Review of Food Insecurity on Postsecondary Education Campuses","type":"article-journal","volume":"117"},"uris":["http://www.mendeley.com/documents/?uuid=00f22ead-3bf2-3ebb-9390-fe2fb9474d5a"]},{"id":"ITEM-2","itemData":{"DOI":"10.1080/19320248.2018.1484316","ISSN":"19320256","abstract":"Accumulating evidence suggests that food insecurity in US colleges and universities is higher than in US households, making this a new public health priority. We conducted a systematic review of food insecurity among US students attending higher education institutions. A total of eight studies met inclusion criteria, representing data from 52,085 students. Unweighted mean food insecurity prevalence among this sample was 41.4% (SD = 12.2), significantly higher than the 13% reported for US national households in 2015. Higher education institutions must critically examine the problem of food insecurity and take creative policy and programmatic steps to mitigate its consequences. Short-term emergency solutions, such as food pantries, may be useful, but upstream solutions to address basic needs are imperative.","author":[{"dropping-particle":"","family":"Nazmi","given":"Aydin","non-dropping-particle":"","parse-names":false,"suffix":""},{"dropping-particle":"","family":"Martinez","given":"Suzanna","non-dropping-particle":"","parse-names":false,"suffix":""},{"dropping-particle":"","family":"Byrd","given":"Ajani","non-dropping-particle":"","parse-names":false,"suffix":""},{"dropping-particle":"","family":"Robinson","given":"Derrick","non-dropping-particle":"","parse-names":false,"suffix":""},{"dropping-particle":"","family":"Bianco","given":"Stephanie","non-dropping-particle":"","parse-names":false,"suffix":""},{"dropping-particle":"","family":"Maguire","given":"Jennifer","non-dropping-particle":"","parse-names":false,"suffix":""},{"dropping-particle":"","family":"Crutchfield","given":"Rashida M.","non-dropping-particle":"","parse-names":false,"suffix":""},{"dropping-particle":"","family":"Condron","given":"Kelly","non-dropping-particle":"","parse-names":false,"suffix":""},{"dropping-particle":"","family":"Ritchie","given":"Lorrene","non-dropping-particle":"","parse-names":false,"suffix":""}],"container-title":"Journal of Hunger and Environmental Nutrition","id":"ITEM-2","issued":{"date-parts":[["2018","9","3"]]},"page":"1-16","publisher":"Taylor and Francis Inc.","title":"A systematic review of food insecurity among US students in higher education","type":"article-journal"},"uris":["http://www.mendeley.com/documents/?uuid=6d3dae13-90b6-33d5-9c67-89cd5ecb0e31"]}],"mendeley":{"formattedCitation":"&lt;sup&gt;6,7&lt;/sup&gt;","plainTextFormattedCitation":"6,7","previouslyFormattedCitation":"&lt;sup&gt;6,7&lt;/sup&gt;"},"properties":{"noteIndex":0},"schema":"https://github.com/citation-style-language/schema/raw/master/csl-citation.json"}</w:instrText>
      </w:r>
      <w:r w:rsidRPr="00430C0F">
        <w:fldChar w:fldCharType="separate"/>
      </w:r>
      <w:r w:rsidRPr="00430C0F">
        <w:rPr>
          <w:noProof/>
          <w:vertAlign w:val="superscript"/>
        </w:rPr>
        <w:t>6,7</w:t>
      </w:r>
      <w:r w:rsidRPr="00430C0F">
        <w:fldChar w:fldCharType="end"/>
      </w:r>
      <w:r w:rsidRPr="00430C0F">
        <w:t xml:space="preserve"> </w:t>
      </w:r>
      <w:r w:rsidRPr="00430C0F">
        <w:rPr>
          <w:shd w:val="clear" w:color="auto" w:fill="FFFFFF"/>
        </w:rPr>
        <w:t>The systematic review conducted in accordance with PRISMA guidelines by Bruening et al, included 18 peer-reviewed articles and 41 gr</w:t>
      </w:r>
      <w:r>
        <w:rPr>
          <w:shd w:val="clear" w:color="auto" w:fill="FFFFFF"/>
        </w:rPr>
        <w:t>e</w:t>
      </w:r>
      <w:r w:rsidRPr="00430C0F">
        <w:rPr>
          <w:shd w:val="clear" w:color="auto" w:fill="FFFFFF"/>
        </w:rPr>
        <w:t xml:space="preserve">y literature sources. Inclusion criteria included </w:t>
      </w:r>
      <w:r w:rsidRPr="00430C0F">
        <w:t xml:space="preserve">articles published in English between January 2001 and August 2016 and articles from all geographic regions in the </w:t>
      </w:r>
      <w:r>
        <w:t>U.S</w:t>
      </w:r>
      <w:r w:rsidRPr="00430C0F">
        <w:t xml:space="preserve">. Studies that assessed </w:t>
      </w:r>
      <w:r>
        <w:t>FI</w:t>
      </w:r>
      <w:r w:rsidRPr="00430C0F">
        <w:t xml:space="preserve"> among postsecondary student populations (including vocational, undergraduate, graduate, and professional students) were included. </w:t>
      </w:r>
      <w:r w:rsidRPr="00430C0F">
        <w:rPr>
          <w:shd w:val="clear" w:color="auto" w:fill="FFFFFF"/>
        </w:rPr>
        <w:t xml:space="preserve">From these studies, Bruening et al estimated the rate of </w:t>
      </w:r>
      <w:r>
        <w:rPr>
          <w:shd w:val="clear" w:color="auto" w:fill="FFFFFF"/>
        </w:rPr>
        <w:t>FI</w:t>
      </w:r>
      <w:r w:rsidRPr="00430C0F">
        <w:rPr>
          <w:shd w:val="clear" w:color="auto" w:fill="FFFFFF"/>
        </w:rPr>
        <w:t xml:space="preserve"> across post-secondary education campuses to be 42%.</w:t>
      </w:r>
      <w:r w:rsidRPr="00430C0F">
        <w:rPr>
          <w:shd w:val="clear" w:color="auto" w:fill="FFFFFF"/>
        </w:rPr>
        <w:fldChar w:fldCharType="begin" w:fldLock="1"/>
      </w:r>
      <w:r w:rsidRPr="00430C0F">
        <w:rPr>
          <w:shd w:val="clear" w:color="auto" w:fill="FFFFFF"/>
        </w:rPr>
        <w:instrText>ADDIN CSL_CITATION {"citationItems":[{"id":"ITEM-1","itemData":{"DOI":"10.1016/j.jand.2017.05.022","ISSN":"22122672","abstract":"Background Numerous international studies have examined cross-sectional correlates of food insecurity (FI) among postsecondary education students. Research is needed to synthesize the findings of this work to support vulnerable students. Objective To systematically review peer-reviewed and gray literature to assess the prevalence of FI on postsecondary education institutions, as well as factors related to FI among students and suggested/practiced solutions. Design Systematic literature review. Medline, Web of Science, and PsycINFO databases were searched for peer-reviewed literature for FI research; a Google search (Google Inc) was conducted to obtain gray literature on FI among postsecondary education students. Participants/setting Undergraduate and graduate students at postsecondary institutions of higher education. Main outcome measures Measures included prevalence of FI; sociodemographic, health, and academic factors related to FI; and solutions to address FI on postsecondary institutions. Results Seventeen peer-reviewed studies and 41 sources of gray literature were identified (out of 11,476 titles). All studies were cross-sectional. Rates of FI were high among students, with average rates across the gray and peer-reviewed literature of 35% and 42%, respectively. FI was consistently associated with financial independence, poor health, and adverse academic outcomes. Suggested solutions to address food security among postsecondary institutions addressed all areas of the socioecologic model, but the solutions most practiced included those in the intrapersonal, interpersonal, and institutional levels. Conclusions FI is a major public health problem among postsecondary education students. Studies are needed to assess the long-term influence of FI among this vulnerable population. More research is needed on the effectiveness of FI interventions.","author":[{"dropping-particle":"","family":"Bruening","given":"Meg","non-dropping-particle":"","parse-names":false,"suffix":""},{"dropping-particle":"","family":"Argo","given":"Katy","non-dropping-particle":"","parse-names":false,"suffix":""},{"dropping-particle":"","family":"Payne-Sturges","given":"Devon","non-dropping-particle":"","parse-names":false,"suffix":""},{"dropping-particle":"","family":"Laska","given":"Melissa N.","non-dropping-particle":"","parse-names":false,"suffix":""}],"container-title":"Journal of the Academy of Nutrition and Dietetics","id":"ITEM-1","issue":"11","issued":{"date-parts":[["2017","11","1"]]},"page":"1767-1791","publisher":"Elsevier B.V.","title":"The Struggle Is Real: A Systematic Review of Food Insecurity on Postsecondary Education Campuses","type":"article-journal","volume":"117"},"uris":["http://www.mendeley.com/documents/?uuid=00f22ead-3bf2-3ebb-9390-fe2fb9474d5a"]}],"mendeley":{"formattedCitation":"&lt;sup&gt;6&lt;/sup&gt;","plainTextFormattedCitation":"6","previouslyFormattedCitation":"&lt;sup&gt;6&lt;/sup&gt;"},"properties":{"noteIndex":0},"schema":"https://github.com/citation-style-language/schema/raw/master/csl-citation.json"}</w:instrText>
      </w:r>
      <w:r w:rsidRPr="00430C0F">
        <w:rPr>
          <w:shd w:val="clear" w:color="auto" w:fill="FFFFFF"/>
        </w:rPr>
        <w:fldChar w:fldCharType="separate"/>
      </w:r>
      <w:r w:rsidRPr="00430C0F">
        <w:rPr>
          <w:noProof/>
          <w:shd w:val="clear" w:color="auto" w:fill="FFFFFF"/>
          <w:vertAlign w:val="superscript"/>
        </w:rPr>
        <w:t>6</w:t>
      </w:r>
      <w:r w:rsidRPr="00430C0F">
        <w:rPr>
          <w:shd w:val="clear" w:color="auto" w:fill="FFFFFF"/>
        </w:rPr>
        <w:fldChar w:fldCharType="end"/>
      </w:r>
      <w:r w:rsidRPr="00430C0F">
        <w:rPr>
          <w:shd w:val="clear" w:color="auto" w:fill="FFFFFF"/>
        </w:rPr>
        <w:t xml:space="preserve"> Another systematic review by Nazmi et al included three peer-reviewed articles, four reports, and one Master’s thesis. Inclusion criteria included studies that </w:t>
      </w:r>
      <w:r w:rsidRPr="00430C0F">
        <w:t xml:space="preserve">that collected primary data on food security prevalence, used a random or representative sampling strategy, and utilized any of the three standardized, validated USDA food security assessment tools. Undergraduate and graduate students from two- or four-year U.S. institutions </w:t>
      </w:r>
      <w:r w:rsidRPr="00430C0F">
        <w:lastRenderedPageBreak/>
        <w:t xml:space="preserve">of higher education were included. In this systematic review, </w:t>
      </w:r>
      <w:r w:rsidRPr="00430C0F">
        <w:rPr>
          <w:shd w:val="clear" w:color="auto" w:fill="FFFFFF"/>
        </w:rPr>
        <w:t>Nazmi et al found th</w:t>
      </w:r>
      <w:r>
        <w:rPr>
          <w:shd w:val="clear" w:color="auto" w:fill="FFFFFF"/>
        </w:rPr>
        <w:t xml:space="preserve">e average </w:t>
      </w:r>
      <w:r w:rsidRPr="00430C0F">
        <w:rPr>
          <w:shd w:val="clear" w:color="auto" w:fill="FFFFFF"/>
        </w:rPr>
        <w:t xml:space="preserve">student </w:t>
      </w:r>
      <w:r>
        <w:rPr>
          <w:shd w:val="clear" w:color="auto" w:fill="FFFFFF"/>
        </w:rPr>
        <w:t>FI</w:t>
      </w:r>
      <w:r w:rsidRPr="00430C0F">
        <w:rPr>
          <w:shd w:val="clear" w:color="auto" w:fill="FFFFFF"/>
        </w:rPr>
        <w:t xml:space="preserve"> rates at these schools was 43.5%.</w:t>
      </w:r>
      <w:r w:rsidRPr="00430C0F">
        <w:rPr>
          <w:shd w:val="clear" w:color="auto" w:fill="FFFFFF"/>
        </w:rPr>
        <w:fldChar w:fldCharType="begin" w:fldLock="1"/>
      </w:r>
      <w:r w:rsidRPr="00430C0F">
        <w:rPr>
          <w:shd w:val="clear" w:color="auto" w:fill="FFFFFF"/>
        </w:rPr>
        <w:instrText>ADDIN CSL_CITATION {"citationItems":[{"id":"ITEM-1","itemData":{"DOI":"10.1080/19320248.2018.1484316","ISSN":"19320256","abstract":"Accumulating evidence suggests that food insecurity in US colleges and universities is higher than in US households, making this a new public health priority. We conducted a systematic review of food insecurity among US students attending higher education institutions. A total of eight studies met inclusion criteria, representing data from 52,085 students. Unweighted mean food insecurity prevalence among this sample was 41.4% (SD = 12.2), significantly higher than the 13% reported for US national households in 2015. Higher education institutions must critically examine the problem of food insecurity and take creative policy and programmatic steps to mitigate its consequences. Short-term emergency solutions, such as food pantries, may be useful, but upstream solutions to address basic needs are imperative.","author":[{"dropping-particle":"","family":"Nazmi","given":"Aydin","non-dropping-particle":"","parse-names":false,"suffix":""},{"dropping-particle":"","family":"Martinez","given":"Suzanna","non-dropping-particle":"","parse-names":false,"suffix":""},{"dropping-particle":"","family":"Byrd","given":"Ajani","non-dropping-particle":"","parse-names":false,"suffix":""},{"dropping-particle":"","family":"Robinson","given":"Derrick","non-dropping-particle":"","parse-names":false,"suffix":""},{"dropping-particle":"","family":"Bianco","given":"Stephanie","non-dropping-particle":"","parse-names":false,"suffix":""},{"dropping-particle":"","family":"Maguire","given":"Jennifer","non-dropping-particle":"","parse-names":false,"suffix":""},{"dropping-particle":"","family":"Crutchfield","given":"Rashida M.","non-dropping-particle":"","parse-names":false,"suffix":""},{"dropping-particle":"","family":"Condron","given":"Kelly","non-dropping-particle":"","parse-names":false,"suffix":""},{"dropping-particle":"","family":"Ritchie","given":"Lorrene","non-dropping-particle":"","parse-names":false,"suffix":""}],"container-title":"Journal of Hunger and Environmental Nutrition","id":"ITEM-1","issued":{"date-parts":[["2018","9","3"]]},"page":"1-16","publisher":"Taylor and Francis Inc.","title":"A systematic review of food insecurity among US students in higher education","type":"article-journal"},"uris":["http://www.mendeley.com/documents/?uuid=6d3dae13-90b6-33d5-9c67-89cd5ecb0e31"]}],"mendeley":{"formattedCitation":"&lt;sup&gt;7&lt;/sup&gt;","plainTextFormattedCitation":"7","previouslyFormattedCitation":"&lt;sup&gt;7&lt;/sup&gt;"},"properties":{"noteIndex":0},"schema":"https://github.com/citation-style-language/schema/raw/master/csl-citation.json"}</w:instrText>
      </w:r>
      <w:r w:rsidRPr="00430C0F">
        <w:rPr>
          <w:shd w:val="clear" w:color="auto" w:fill="FFFFFF"/>
        </w:rPr>
        <w:fldChar w:fldCharType="separate"/>
      </w:r>
      <w:r w:rsidRPr="00430C0F">
        <w:rPr>
          <w:noProof/>
          <w:shd w:val="clear" w:color="auto" w:fill="FFFFFF"/>
          <w:vertAlign w:val="superscript"/>
        </w:rPr>
        <w:t>7</w:t>
      </w:r>
      <w:r w:rsidRPr="00430C0F">
        <w:rPr>
          <w:shd w:val="clear" w:color="auto" w:fill="FFFFFF"/>
        </w:rPr>
        <w:fldChar w:fldCharType="end"/>
      </w:r>
      <w:r w:rsidRPr="00430C0F">
        <w:rPr>
          <w:shd w:val="clear" w:color="auto" w:fill="FFFFFF"/>
        </w:rPr>
        <w:t xml:space="preserve">  </w:t>
      </w:r>
    </w:p>
    <w:p w14:paraId="6C672D17" w14:textId="77777777" w:rsidR="001A55C9" w:rsidRPr="00430C0F" w:rsidRDefault="001A55C9" w:rsidP="001A55C9">
      <w:pPr>
        <w:spacing w:line="480" w:lineRule="auto"/>
        <w:ind w:firstLine="720"/>
        <w:rPr>
          <w:shd w:val="clear" w:color="auto" w:fill="FFFFFF"/>
        </w:rPr>
      </w:pPr>
      <w:r w:rsidRPr="00430C0F">
        <w:rPr>
          <w:shd w:val="clear" w:color="auto" w:fill="FFFFFF"/>
        </w:rPr>
        <w:t xml:space="preserve">A recent study measured the prevalence of </w:t>
      </w:r>
      <w:r>
        <w:rPr>
          <w:shd w:val="clear" w:color="auto" w:fill="FFFFFF"/>
        </w:rPr>
        <w:t>FI</w:t>
      </w:r>
      <w:r w:rsidRPr="00430C0F">
        <w:rPr>
          <w:shd w:val="clear" w:color="auto" w:fill="FFFFFF"/>
        </w:rPr>
        <w:t xml:space="preserve"> among college students in the Appalachian and Southeastern region of the U.S.</w:t>
      </w:r>
      <w:r>
        <w:rPr>
          <w:shd w:val="clear" w:color="auto" w:fill="FFFFFF"/>
          <w:vertAlign w:val="superscript"/>
        </w:rPr>
        <w:t>53</w:t>
      </w:r>
      <w:r w:rsidRPr="00430C0F">
        <w:rPr>
          <w:shd w:val="clear" w:color="auto" w:fill="FFFFFF"/>
        </w:rPr>
        <w:t xml:space="preserve"> This multi-campus, cross-sectional study used the USDA Adult Food Security Survey Module (AFSSM) across 10 four-year public universities in the region for a sample of 13,642 college students.</w:t>
      </w:r>
      <w:r>
        <w:rPr>
          <w:shd w:val="clear" w:color="auto" w:fill="FFFFFF"/>
          <w:vertAlign w:val="superscript"/>
        </w:rPr>
        <w:t>53</w:t>
      </w:r>
      <w:r w:rsidRPr="00430C0F">
        <w:rPr>
          <w:shd w:val="clear" w:color="auto" w:fill="FFFFFF"/>
        </w:rPr>
        <w:t xml:space="preserve"> The universities included in the study were part of the Southeastern University Consortium on Hunger, Poverty, and Nutrition and included schools from Mississippi, North Carolina, Tennessee, and West Virginia.</w:t>
      </w:r>
      <w:r>
        <w:rPr>
          <w:shd w:val="clear" w:color="auto" w:fill="FFFFFF"/>
          <w:vertAlign w:val="superscript"/>
        </w:rPr>
        <w:t>53</w:t>
      </w:r>
      <w:r w:rsidRPr="00430C0F">
        <w:rPr>
          <w:shd w:val="clear" w:color="auto" w:fill="FFFFFF"/>
        </w:rPr>
        <w:t xml:space="preserve"> A convenience sample of undergraduate and graduate students were recruited between Spring 2016 and Spring 2018, with the majority of respondents being students who were full-time, </w:t>
      </w:r>
      <w:r>
        <w:rPr>
          <w:shd w:val="clear" w:color="auto" w:fill="FFFFFF"/>
        </w:rPr>
        <w:t>W</w:t>
      </w:r>
      <w:r w:rsidRPr="00430C0F">
        <w:rPr>
          <w:shd w:val="clear" w:color="auto" w:fill="FFFFFF"/>
        </w:rPr>
        <w:t>hite, female, and living off-campus.</w:t>
      </w:r>
      <w:r>
        <w:rPr>
          <w:shd w:val="clear" w:color="auto" w:fill="FFFFFF"/>
          <w:vertAlign w:val="superscript"/>
        </w:rPr>
        <w:t>53</w:t>
      </w:r>
      <w:r w:rsidRPr="00430C0F">
        <w:rPr>
          <w:shd w:val="clear" w:color="auto" w:fill="FFFFFF"/>
        </w:rPr>
        <w:t xml:space="preserve"> The prevalence of </w:t>
      </w:r>
      <w:r>
        <w:rPr>
          <w:shd w:val="clear" w:color="auto" w:fill="FFFFFF"/>
        </w:rPr>
        <w:t>FI</w:t>
      </w:r>
      <w:r w:rsidRPr="00430C0F">
        <w:rPr>
          <w:shd w:val="clear" w:color="auto" w:fill="FFFFFF"/>
        </w:rPr>
        <w:t xml:space="preserve"> on the ten campuses ranged from 22.4</w:t>
      </w:r>
      <w:r>
        <w:rPr>
          <w:shd w:val="clear" w:color="auto" w:fill="FFFFFF"/>
        </w:rPr>
        <w:t xml:space="preserve">% to </w:t>
      </w:r>
      <w:r w:rsidRPr="00430C0F">
        <w:rPr>
          <w:shd w:val="clear" w:color="auto" w:fill="FFFFFF"/>
        </w:rPr>
        <w:t>51.8%, averaging to 30.5%.</w:t>
      </w:r>
      <w:r>
        <w:rPr>
          <w:shd w:val="clear" w:color="auto" w:fill="FFFFFF"/>
          <w:vertAlign w:val="superscript"/>
        </w:rPr>
        <w:t>53</w:t>
      </w:r>
    </w:p>
    <w:p w14:paraId="4D39ACE9" w14:textId="77777777" w:rsidR="001A55C9" w:rsidRPr="00430C0F" w:rsidRDefault="001A55C9" w:rsidP="001A55C9">
      <w:pPr>
        <w:spacing w:line="480" w:lineRule="auto"/>
        <w:ind w:firstLine="720"/>
        <w:rPr>
          <w:shd w:val="clear" w:color="auto" w:fill="FFFFFF"/>
        </w:rPr>
      </w:pPr>
      <w:r w:rsidRPr="00430C0F">
        <w:rPr>
          <w:shd w:val="clear" w:color="auto" w:fill="FFFFFF"/>
        </w:rPr>
        <w:t xml:space="preserve">Within </w:t>
      </w:r>
      <w:r>
        <w:rPr>
          <w:shd w:val="clear" w:color="auto" w:fill="FFFFFF"/>
        </w:rPr>
        <w:t>this university’s</w:t>
      </w:r>
      <w:r w:rsidRPr="00430C0F">
        <w:rPr>
          <w:shd w:val="clear" w:color="auto" w:fill="FFFFFF"/>
        </w:rPr>
        <w:t xml:space="preserve"> system, the rate of </w:t>
      </w:r>
      <w:r>
        <w:rPr>
          <w:shd w:val="clear" w:color="auto" w:fill="FFFFFF"/>
        </w:rPr>
        <w:t>FI</w:t>
      </w:r>
      <w:r w:rsidRPr="00430C0F">
        <w:rPr>
          <w:shd w:val="clear" w:color="auto" w:fill="FFFFFF"/>
        </w:rPr>
        <w:t xml:space="preserve"> was assessed</w:t>
      </w:r>
      <w:r>
        <w:rPr>
          <w:shd w:val="clear" w:color="auto" w:fill="FFFFFF"/>
        </w:rPr>
        <w:t xml:space="preserve">. </w:t>
      </w:r>
      <w:r w:rsidRPr="00430C0F">
        <w:rPr>
          <w:shd w:val="clear" w:color="auto" w:fill="FFFFFF"/>
        </w:rPr>
        <w:t xml:space="preserve">The rate was also assessed for each campus, as well as identified which students were most likely to experience </w:t>
      </w:r>
      <w:r>
        <w:rPr>
          <w:shd w:val="clear" w:color="auto" w:fill="FFFFFF"/>
        </w:rPr>
        <w:t>FI</w:t>
      </w:r>
      <w:r w:rsidRPr="00430C0F">
        <w:rPr>
          <w:shd w:val="clear" w:color="auto" w:fill="FFFFFF"/>
        </w:rPr>
        <w:t xml:space="preserve">. Wooten et al implemented the 10-item AFSSM to measure </w:t>
      </w:r>
      <w:r>
        <w:rPr>
          <w:shd w:val="clear" w:color="auto" w:fill="FFFFFF"/>
        </w:rPr>
        <w:t>FI</w:t>
      </w:r>
      <w:r w:rsidRPr="00430C0F">
        <w:rPr>
          <w:shd w:val="clear" w:color="auto" w:fill="FFFFFF"/>
        </w:rPr>
        <w:t xml:space="preserve"> in September-October of 2017.</w:t>
      </w:r>
      <w:r w:rsidRPr="00430C0F">
        <w:rPr>
          <w:shd w:val="clear" w:color="auto" w:fill="FFFFFF"/>
        </w:rPr>
        <w:fldChar w:fldCharType="begin" w:fldLock="1"/>
      </w:r>
      <w:r>
        <w:rPr>
          <w:shd w:val="clear" w:color="auto" w:fill="FFFFFF"/>
        </w:rPr>
        <w:instrText>ADDIN CSL_CITATION {"citationItems":[{"id":"ITEM-1","itemData":{"DOI":"10.1017/S1368980018003531","ISSN":"1475-2727 (Electronic)","PMID":"30572972","abstract":"OBJECTIVE: To assess rates of food insecurity (FI) among college students enrolled at a large public university system across one US state and identify factors associated with experiencing FI. DESIGN: Cross-sectional online survey administered to eligible, enrolled students (n 38 614) across three campuses within the university system, with 5593 students responding (4824 final sample after applying exclusion criteria, 12.5 % response rate). FI was assessed using the US Department of Agriculture's Adult Food Security Survey Module. Descriptive statistics were conducted to calculate FI status and identify sample characteristics. Associations between FI status and independent variables were assessed using bivariate analyses (chi2 and ANOVA tests) and multivariate logistic regression. SETTING: Large public university system, Southeast USA.ParticipantsEnrolled college students (excluding freshman, &amp;lt;18 years of age). RESULTS: Thirty-six per cent of students were classified as FI. After controlling for confounders, factors that were significantly associated with increased likelihood of FI included previous FI (P&amp;lt;0.001; OR=4.78), financial factors and self-reported grade point average &lt;/=3.85. Seniors were significantly more likely experience FI than graduate students (P=0.004, OR=1.41). A significant relationship was not identified between FI and meal plan participation, and no differences in FI were found between graduate students and individuals with sophomore or junior standing. CONCLUSIONS: This research identifies high rates of FI among college students enrolled in a large public university system in the Southeast USA, as well as selected factors related to FI. Programmes to assist college students experiencing FI need to be developed and tested.","author":[{"dropping-particle":"","family":"Wooten","given":"Ruth","non-dropping-particle":"","parse-names":false,"suffix":""},{"dropping-particle":"","family":"Spence","given":"Marsha","non-dropping-particle":"","parse-names":false,"suffix":""},{"dropping-particle":"","family":"Colby","given":"Sarah","non-dropping-particle":"","parse-names":false,"suffix":""},{"dropping-particle":"","family":"Anderson Steeves","given":"Elizabeth","non-dropping-particle":"","parse-names":false,"suffix":""}],"container-title":"Public health nutrition","id":"ITEM-1","issued":{"date-parts":[["2018","12"]]},"language":"eng","page":"1-8","publisher-place":"England","title":"Assessing food insecurity prevalence and associated factors among college students enrolled in a university in the Southeast USA.","type":"article-journal"},"uris":["http://www.mendeley.com/documents/?uuid=4db15b6b-fee2-4865-88d9-1dd74330d255"]}],"mendeley":{"formattedCitation":"&lt;sup&gt;35&lt;/sup&gt;","plainTextFormattedCitation":"35","previouslyFormattedCitation":"&lt;sup&gt;35&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35</w:t>
      </w:r>
      <w:r w:rsidRPr="00430C0F">
        <w:rPr>
          <w:shd w:val="clear" w:color="auto" w:fill="FFFFFF"/>
        </w:rPr>
        <w:fldChar w:fldCharType="end"/>
      </w:r>
      <w:r w:rsidRPr="00430C0F">
        <w:rPr>
          <w:shd w:val="clear" w:color="auto" w:fill="FFFFFF"/>
        </w:rPr>
        <w:t xml:space="preserve"> A convenience sample of 4,824 respondents in the </w:t>
      </w:r>
      <w:r>
        <w:rPr>
          <w:shd w:val="clear" w:color="auto" w:fill="FFFFFF"/>
        </w:rPr>
        <w:t>university</w:t>
      </w:r>
      <w:r w:rsidRPr="00430C0F">
        <w:rPr>
          <w:shd w:val="clear" w:color="auto" w:fill="FFFFFF"/>
        </w:rPr>
        <w:t xml:space="preserve"> system were included with the sample being majority white, female, and full-time students.</w:t>
      </w:r>
      <w:r w:rsidRPr="00430C0F">
        <w:rPr>
          <w:shd w:val="clear" w:color="auto" w:fill="FFFFFF"/>
        </w:rPr>
        <w:fldChar w:fldCharType="begin" w:fldLock="1"/>
      </w:r>
      <w:r>
        <w:rPr>
          <w:shd w:val="clear" w:color="auto" w:fill="FFFFFF"/>
        </w:rPr>
        <w:instrText>ADDIN CSL_CITATION {"citationItems":[{"id":"ITEM-1","itemData":{"DOI":"10.1017/S1368980018003531","ISSN":"1475-2727 (Electronic)","PMID":"30572972","abstract":"OBJECTIVE: To assess rates of food insecurity (FI) among college students enrolled at a large public university system across one US state and identify factors associated with experiencing FI. DESIGN: Cross-sectional online survey administered to eligible, enrolled students (n 38 614) across three campuses within the university system, with 5593 students responding (4824 final sample after applying exclusion criteria, 12.5 % response rate). FI was assessed using the US Department of Agriculture's Adult Food Security Survey Module. Descriptive statistics were conducted to calculate FI status and identify sample characteristics. Associations between FI status and independent variables were assessed using bivariate analyses (chi2 and ANOVA tests) and multivariate logistic regression. SETTING: Large public university system, Southeast USA.ParticipantsEnrolled college students (excluding freshman, &amp;lt;18 years of age). RESULTS: Thirty-six per cent of students were classified as FI. After controlling for confounders, factors that were significantly associated with increased likelihood of FI included previous FI (P&amp;lt;0.001; OR=4.78), financial factors and self-reported grade point average &lt;/=3.85. Seniors were significantly more likely experience FI than graduate students (P=0.004, OR=1.41). A significant relationship was not identified between FI and meal plan participation, and no differences in FI were found between graduate students and individuals with sophomore or junior standing. CONCLUSIONS: This research identifies high rates of FI among college students enrolled in a large public university system in the Southeast USA, as well as selected factors related to FI. Programmes to assist college students experiencing FI need to be developed and tested.","author":[{"dropping-particle":"","family":"Wooten","given":"Ruth","non-dropping-particle":"","parse-names":false,"suffix":""},{"dropping-particle":"","family":"Spence","given":"Marsha","non-dropping-particle":"","parse-names":false,"suffix":""},{"dropping-particle":"","family":"Colby","given":"Sarah","non-dropping-particle":"","parse-names":false,"suffix":""},{"dropping-particle":"","family":"Anderson Steeves","given":"Elizabeth","non-dropping-particle":"","parse-names":false,"suffix":""}],"container-title":"Public health nutrition","id":"ITEM-1","issued":{"date-parts":[["2018","12"]]},"language":"eng","page":"1-8","publisher-place":"England","title":"Assessing food insecurity prevalence and associated factors among college students enrolled in a university in the Southeast USA.","type":"article-journal"},"uris":["http://www.mendeley.com/documents/?uuid=4db15b6b-fee2-4865-88d9-1dd74330d255"]}],"mendeley":{"formattedCitation":"&lt;sup&gt;35&lt;/sup&gt;","plainTextFormattedCitation":"35","previouslyFormattedCitation":"&lt;sup&gt;35&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35</w:t>
      </w:r>
      <w:r w:rsidRPr="00430C0F">
        <w:rPr>
          <w:shd w:val="clear" w:color="auto" w:fill="FFFFFF"/>
        </w:rPr>
        <w:fldChar w:fldCharType="end"/>
      </w:r>
      <w:r w:rsidRPr="00430C0F" w:rsidDel="00531113">
        <w:rPr>
          <w:shd w:val="clear" w:color="auto" w:fill="FFFFFF"/>
        </w:rPr>
        <w:t xml:space="preserve"> </w:t>
      </w:r>
      <w:r w:rsidRPr="00430C0F">
        <w:rPr>
          <w:shd w:val="clear" w:color="auto" w:fill="FFFFFF"/>
        </w:rPr>
        <w:t xml:space="preserve">The rate of </w:t>
      </w:r>
      <w:r>
        <w:rPr>
          <w:shd w:val="clear" w:color="auto" w:fill="FFFFFF"/>
        </w:rPr>
        <w:t>FI</w:t>
      </w:r>
      <w:r w:rsidRPr="00430C0F">
        <w:rPr>
          <w:shd w:val="clear" w:color="auto" w:fill="FFFFFF"/>
        </w:rPr>
        <w:t xml:space="preserve"> for </w:t>
      </w:r>
      <w:r>
        <w:rPr>
          <w:shd w:val="clear" w:color="auto" w:fill="FFFFFF"/>
        </w:rPr>
        <w:t>this study’s university</w:t>
      </w:r>
      <w:r w:rsidRPr="00430C0F">
        <w:rPr>
          <w:shd w:val="clear" w:color="auto" w:fill="FFFFFF"/>
        </w:rPr>
        <w:t xml:space="preserve"> system was 35.6%, with a rate of 3</w:t>
      </w:r>
      <w:r>
        <w:rPr>
          <w:shd w:val="clear" w:color="auto" w:fill="FFFFFF"/>
        </w:rPr>
        <w:t>1.9</w:t>
      </w:r>
      <w:r w:rsidRPr="00430C0F">
        <w:rPr>
          <w:shd w:val="clear" w:color="auto" w:fill="FFFFFF"/>
        </w:rPr>
        <w:t>% at th</w:t>
      </w:r>
      <w:r>
        <w:rPr>
          <w:shd w:val="clear" w:color="auto" w:fill="FFFFFF"/>
        </w:rPr>
        <w:t xml:space="preserve">is study’s specific </w:t>
      </w:r>
      <w:r w:rsidRPr="00430C0F">
        <w:rPr>
          <w:shd w:val="clear" w:color="auto" w:fill="FFFFFF"/>
        </w:rPr>
        <w:t>campus</w:t>
      </w:r>
      <w:r>
        <w:rPr>
          <w:shd w:val="clear" w:color="auto" w:fill="FFFFFF"/>
        </w:rPr>
        <w:t>, a rate of 44.1%, 43.</w:t>
      </w:r>
      <w:r w:rsidRPr="00641589">
        <w:rPr>
          <w:shd w:val="clear" w:color="auto" w:fill="FFFFFF"/>
        </w:rPr>
        <w:t xml:space="preserve">5% </w:t>
      </w:r>
      <w:r>
        <w:rPr>
          <w:shd w:val="clear" w:color="auto" w:fill="FFFFFF"/>
        </w:rPr>
        <w:t>,</w:t>
      </w:r>
      <w:r w:rsidRPr="00641589">
        <w:rPr>
          <w:shd w:val="clear" w:color="auto" w:fill="FFFFFF"/>
        </w:rPr>
        <w:t>18.3% at the</w:t>
      </w:r>
      <w:r>
        <w:rPr>
          <w:shd w:val="clear" w:color="auto" w:fill="FFFFFF"/>
        </w:rPr>
        <w:t xml:space="preserve"> university system’s other campuses</w:t>
      </w:r>
      <w:r w:rsidRPr="00900E5F">
        <w:rPr>
          <w:shd w:val="clear" w:color="auto" w:fill="FFFFFF"/>
        </w:rPr>
        <w:t>.</w:t>
      </w:r>
      <w:r w:rsidRPr="00900E5F">
        <w:rPr>
          <w:shd w:val="clear" w:color="auto" w:fill="FFFFFF"/>
        </w:rPr>
        <w:fldChar w:fldCharType="begin" w:fldLock="1"/>
      </w:r>
      <w:r>
        <w:rPr>
          <w:shd w:val="clear" w:color="auto" w:fill="FFFFFF"/>
        </w:rPr>
        <w:instrText>ADDIN CSL_CITATION {"citationItems":[{"id":"ITEM-1","itemData":{"DOI":"10.1017/S1368980018003531","ISSN":"1475-2727 (Electronic)","PMID":"30572972","abstract":"OBJECTIVE: To assess rates of food insecurity (FI) among college students enrolled at a large public university system across one US state and identify factors associated with experiencing FI. DESIGN: Cross-sectional online survey administered to eligible, enrolled students (n 38 614) across three campuses within the university system, with 5593 students responding (4824 final sample after applying exclusion criteria, 12.5 % response rate). FI was assessed using the US Department of Agriculture's Adult Food Security Survey Module. Descriptive statistics were conducted to calculate FI status and identify sample characteristics. Associations between FI status and independent variables were assessed using bivariate analyses (chi2 and ANOVA tests) and multivariate logistic regression. SETTING: Large public university system, Southeast USA.ParticipantsEnrolled college students (excluding freshman, &amp;lt;18 years of age). RESULTS: Thirty-six per cent of students were classified as FI. After controlling for confounders, factors that were significantly associated with increased likelihood of FI included previous FI (P&amp;lt;0.001; OR=4.78), financial factors and self-reported grade point average &lt;/=3.85. Seniors were significantly more likely experience FI than graduate students (P=0.004, OR=1.41). A significant relationship was not identified between FI and meal plan participation, and no differences in FI were found between graduate students and individuals with sophomore or junior standing. CONCLUSIONS: This research identifies high rates of FI among college students enrolled in a large public university system in the Southeast USA, as well as selected factors related to FI. Programmes to assist college students experiencing FI need to be developed and tested.","author":[{"dropping-particle":"","family":"Wooten","given":"Ruth","non-dropping-particle":"","parse-names":false,"suffix":""},{"dropping-particle":"","family":"Spence","given":"Marsha","non-dropping-particle":"","parse-names":false,"suffix":""},{"dropping-particle":"","family":"Colby","given":"Sarah","non-dropping-particle":"","parse-names":false,"suffix":""},{"dropping-particle":"","family":"Anderson Steeves","given":"Elizabeth","non-dropping-particle":"","parse-names":false,"suffix":""}],"container-title":"Public health nutrition","id":"ITEM-1","issued":{"date-parts":[["2018","12"]]},"language":"eng","page":"1-8","publisher-place":"England","title":"Assessing food insecurity prevalence and associated factors among college students enrolled in a university in the Southeast USA.","type":"article-journal"},"uris":["http://www.mendeley.com/documents/?uuid=4db15b6b-fee2-4865-88d9-1dd74330d255"]}],"mendeley":{"formattedCitation":"&lt;sup&gt;35&lt;/sup&gt;","plainTextFormattedCitation":"35","previouslyFormattedCitation":"&lt;sup&gt;35&lt;/sup&gt;"},"properties":{"noteIndex":0},"schema":"https://github.com/citation-style-language/schema/raw/master/csl-citation.json"}</w:instrText>
      </w:r>
      <w:r w:rsidRPr="00900E5F">
        <w:rPr>
          <w:shd w:val="clear" w:color="auto" w:fill="FFFFFF"/>
        </w:rPr>
        <w:fldChar w:fldCharType="separate"/>
      </w:r>
      <w:r w:rsidRPr="008B1950">
        <w:rPr>
          <w:noProof/>
          <w:shd w:val="clear" w:color="auto" w:fill="FFFFFF"/>
          <w:vertAlign w:val="superscript"/>
        </w:rPr>
        <w:t>35</w:t>
      </w:r>
      <w:r w:rsidRPr="00900E5F">
        <w:rPr>
          <w:shd w:val="clear" w:color="auto" w:fill="FFFFFF"/>
        </w:rPr>
        <w:fldChar w:fldCharType="end"/>
      </w:r>
      <w:r w:rsidRPr="00641589">
        <w:rPr>
          <w:shd w:val="clear" w:color="auto" w:fill="FFFFFF"/>
        </w:rPr>
        <w:t xml:space="preserve"> </w:t>
      </w:r>
      <w:r w:rsidRPr="0038308A">
        <w:rPr>
          <w:shd w:val="clear" w:color="auto" w:fill="FFFFFF"/>
        </w:rPr>
        <w:t xml:space="preserve">Within the </w:t>
      </w:r>
      <w:r>
        <w:rPr>
          <w:shd w:val="clear" w:color="auto" w:fill="FFFFFF"/>
        </w:rPr>
        <w:t>university</w:t>
      </w:r>
      <w:r w:rsidRPr="0038308A">
        <w:rPr>
          <w:shd w:val="clear" w:color="auto" w:fill="FFFFFF"/>
        </w:rPr>
        <w:t xml:space="preserve"> system, having experienced previous </w:t>
      </w:r>
      <w:r>
        <w:rPr>
          <w:shd w:val="clear" w:color="auto" w:fill="FFFFFF"/>
        </w:rPr>
        <w:t>FI</w:t>
      </w:r>
      <w:r w:rsidRPr="0038308A">
        <w:rPr>
          <w:shd w:val="clear" w:color="auto" w:fill="FFFFFF"/>
        </w:rPr>
        <w:t xml:space="preserve"> (OR = 4.78, 95% CI: 4.00-5.71), having loans (OR = 1.42, 95% CI: 1.22-1.66), or no familial financial support (OR = 1.56, 95% CI: 1.33-1.84), and using personal savings as an income source (OR = 1.21, 95% CI: 1.04-1.40) were associated with </w:t>
      </w:r>
      <w:r>
        <w:rPr>
          <w:shd w:val="clear" w:color="auto" w:fill="FFFFFF"/>
        </w:rPr>
        <w:t>FI</w:t>
      </w:r>
      <w:r w:rsidRPr="0038308A">
        <w:rPr>
          <w:shd w:val="clear" w:color="auto" w:fill="FFFFFF"/>
        </w:rPr>
        <w:t>.</w:t>
      </w:r>
      <w:r w:rsidRPr="0038308A">
        <w:rPr>
          <w:shd w:val="clear" w:color="auto" w:fill="FFFFFF"/>
        </w:rPr>
        <w:fldChar w:fldCharType="begin" w:fldLock="1"/>
      </w:r>
      <w:r>
        <w:rPr>
          <w:shd w:val="clear" w:color="auto" w:fill="FFFFFF"/>
        </w:rPr>
        <w:instrText>ADDIN CSL_CITATION {"citationItems":[{"id":"ITEM-1","itemData":{"DOI":"10.1017/S1368980018003531","ISSN":"1475-2727 (Electronic)","PMID":"30572972","abstract":"OBJECTIVE: To assess rates of food insecurity (FI) among college students enrolled at a large public university system across one US state and identify factors associated with experiencing FI. DESIGN: Cross-sectional online survey administered to eligible, enrolled students (n 38 614) across three campuses within the university system, with 5593 students responding (4824 final sample after applying exclusion criteria, 12.5 % response rate). FI was assessed using the US Department of Agriculture's Adult Food Security Survey Module. Descriptive statistics were conducted to calculate FI status and identify sample characteristics. Associations between FI status and independent variables were assessed using bivariate analyses (chi2 and ANOVA tests) and multivariate logistic regression. SETTING: Large public university system, Southeast USA.ParticipantsEnrolled college students (excluding freshman, &amp;lt;18 years of age). RESULTS: Thirty-six per cent of students were classified as FI. After controlling for confounders, factors that were significantly associated with increased likelihood of FI included previous FI (P&amp;lt;0.001; OR=4.78), financial factors and self-reported grade point average &lt;/=3.85. Seniors were significantly more likely experience FI than graduate students (P=0.004, OR=1.41). A significant relationship was not identified between FI and meal plan participation, and no differences in FI were found between graduate students and individuals with sophomore or junior standing. CONCLUSIONS: This research identifies high rates of FI among college students enrolled in a large public university system in the Southeast USA, as well as selected factors related to FI. Programmes to assist college students experiencing FI need to be developed and tested.","author":[{"dropping-particle":"","family":"Wooten","given":"Ruth","non-dropping-particle":"","parse-names":false,"suffix":""},{"dropping-particle":"","family":"Spence","given":"Marsha","non-dropping-particle":"","parse-names":false,"suffix":""},{"dropping-particle":"","family":"Colby","given":"Sarah","non-dropping-particle":"","parse-names":false,"suffix":""},{"dropping-particle":"","family":"Anderson Steeves","given":"Elizabeth","non-dropping-particle":"","parse-names":false,"suffix":""}],"container-title":"Public health nutrition","id":"ITEM-1","issued":{"date-parts":[["2018","12"]]},"language":"eng","page":"1-8","publisher-place":"England","title":"Assessing food insecurity prevalence and associated factors among college students enrolled in a university in the Southeast USA.","type":"article-journal"},"uris":["http://www.mendeley.com/documents/?uuid=4db15b6b-fee2-4865-88d9-1dd74330d255"]}],"mendeley":{"formattedCitation":"&lt;sup&gt;35&lt;/sup&gt;","plainTextFormattedCitation":"35","previouslyFormattedCitation":"&lt;sup&gt;35&lt;/sup&gt;"},"properties":{"noteIndex":0},"schema":"https://github.com/citation-style-language/schema/raw/master/csl-citation.json"}</w:instrText>
      </w:r>
      <w:r w:rsidRPr="0038308A">
        <w:rPr>
          <w:shd w:val="clear" w:color="auto" w:fill="FFFFFF"/>
        </w:rPr>
        <w:fldChar w:fldCharType="separate"/>
      </w:r>
      <w:r w:rsidRPr="008B1950">
        <w:rPr>
          <w:noProof/>
          <w:shd w:val="clear" w:color="auto" w:fill="FFFFFF"/>
          <w:vertAlign w:val="superscript"/>
        </w:rPr>
        <w:t>35</w:t>
      </w:r>
      <w:r w:rsidRPr="0038308A">
        <w:rPr>
          <w:shd w:val="clear" w:color="auto" w:fill="FFFFFF"/>
        </w:rPr>
        <w:fldChar w:fldCharType="end"/>
      </w:r>
      <w:r w:rsidRPr="0038308A">
        <w:rPr>
          <w:shd w:val="clear" w:color="auto" w:fill="FFFFFF"/>
        </w:rPr>
        <w:t xml:space="preserve"> Additionally, having a part-time job (OR = 1.28, 95% CI: 1.10-1.50), being a senior (OR = 1.41, </w:t>
      </w:r>
      <w:r w:rsidRPr="0038308A">
        <w:rPr>
          <w:shd w:val="clear" w:color="auto" w:fill="FFFFFF"/>
        </w:rPr>
        <w:lastRenderedPageBreak/>
        <w:t>95% CI: 1.12-1.79), and having a GPA &lt;3.00 (OR = 2.85, 95% CI: 2.23-3.64) were associated with being food insecure.</w:t>
      </w:r>
      <w:r w:rsidRPr="0038308A">
        <w:rPr>
          <w:shd w:val="clear" w:color="auto" w:fill="FFFFFF"/>
        </w:rPr>
        <w:fldChar w:fldCharType="begin" w:fldLock="1"/>
      </w:r>
      <w:r>
        <w:rPr>
          <w:shd w:val="clear" w:color="auto" w:fill="FFFFFF"/>
        </w:rPr>
        <w:instrText>ADDIN CSL_CITATION {"citationItems":[{"id":"ITEM-1","itemData":{"DOI":"10.1017/S1368980018003531","ISSN":"1475-2727 (Electronic)","PMID":"30572972","abstract":"OBJECTIVE: To assess rates of food insecurity (FI) among college students enrolled at a large public university system across one US state and identify factors associated with experiencing FI. DESIGN: Cross-sectional online survey administered to eligible, enrolled students (n 38 614) across three campuses within the university system, with 5593 students responding (4824 final sample after applying exclusion criteria, 12.5 % response rate). FI was assessed using the US Department of Agriculture's Adult Food Security Survey Module. Descriptive statistics were conducted to calculate FI status and identify sample characteristics. Associations between FI status and independent variables were assessed using bivariate analyses (chi2 and ANOVA tests) and multivariate logistic regression. SETTING: Large public university system, Southeast USA.ParticipantsEnrolled college students (excluding freshman, &amp;lt;18 years of age). RESULTS: Thirty-six per cent of students were classified as FI. After controlling for confounders, factors that were significantly associated with increased likelihood of FI included previous FI (P&amp;lt;0.001; OR=4.78), financial factors and self-reported grade point average &lt;/=3.85. Seniors were significantly more likely experience FI than graduate students (P=0.004, OR=1.41). A significant relationship was not identified between FI and meal plan participation, and no differences in FI were found between graduate students and individuals with sophomore or junior standing. CONCLUSIONS: This research identifies high rates of FI among college students enrolled in a large public university system in the Southeast USA, as well as selected factors related to FI. Programmes to assist college students experiencing FI need to be developed and tested.","author":[{"dropping-particle":"","family":"Wooten","given":"Ruth","non-dropping-particle":"","parse-names":false,"suffix":""},{"dropping-particle":"","family":"Spence","given":"Marsha","non-dropping-particle":"","parse-names":false,"suffix":""},{"dropping-particle":"","family":"Colby","given":"Sarah","non-dropping-particle":"","parse-names":false,"suffix":""},{"dropping-particle":"","family":"Anderson Steeves","given":"Elizabeth","non-dropping-particle":"","parse-names":false,"suffix":""}],"container-title":"Public health nutrition","id":"ITEM-1","issued":{"date-parts":[["2018","12"]]},"language":"eng","page":"1-8","publisher-place":"England","title":"Assessing food insecurity prevalence and associated factors among college students enrolled in a university in the Southeast USA.","type":"article-journal"},"uris":["http://www.mendeley.com/documents/?uuid=4db15b6b-fee2-4865-88d9-1dd74330d255"]}],"mendeley":{"formattedCitation":"&lt;sup&gt;35&lt;/sup&gt;","plainTextFormattedCitation":"35","previouslyFormattedCitation":"&lt;sup&gt;35&lt;/sup&gt;"},"properties":{"noteIndex":0},"schema":"https://github.com/citation-style-language/schema/raw/master/csl-citation.json"}</w:instrText>
      </w:r>
      <w:r w:rsidRPr="0038308A">
        <w:rPr>
          <w:shd w:val="clear" w:color="auto" w:fill="FFFFFF"/>
        </w:rPr>
        <w:fldChar w:fldCharType="separate"/>
      </w:r>
      <w:r w:rsidRPr="008B1950">
        <w:rPr>
          <w:noProof/>
          <w:shd w:val="clear" w:color="auto" w:fill="FFFFFF"/>
          <w:vertAlign w:val="superscript"/>
        </w:rPr>
        <w:t>35</w:t>
      </w:r>
      <w:r w:rsidRPr="0038308A">
        <w:rPr>
          <w:shd w:val="clear" w:color="auto" w:fill="FFFFFF"/>
        </w:rPr>
        <w:fldChar w:fldCharType="end"/>
      </w:r>
    </w:p>
    <w:p w14:paraId="38AB53AA" w14:textId="0FE26182" w:rsidR="001A55C9" w:rsidRDefault="001A55C9" w:rsidP="009D60F9">
      <w:pPr>
        <w:pStyle w:val="Heading3"/>
        <w:rPr>
          <w:rFonts w:ascii="Times New Roman" w:hAnsi="Times New Roman" w:cs="Times New Roman"/>
          <w:b/>
          <w:bCs/>
          <w:i/>
          <w:iCs/>
          <w:color w:val="auto"/>
        </w:rPr>
      </w:pPr>
      <w:bookmarkStart w:id="11" w:name="_Toc56718466"/>
      <w:r w:rsidRPr="00891CC3">
        <w:rPr>
          <w:rFonts w:ascii="Times New Roman" w:hAnsi="Times New Roman" w:cs="Times New Roman"/>
          <w:b/>
          <w:bCs/>
          <w:i/>
          <w:iCs/>
          <w:color w:val="auto"/>
        </w:rPr>
        <w:t>Summary of Basic Needs Insecurity Prevalence</w:t>
      </w:r>
      <w:bookmarkEnd w:id="11"/>
      <w:r w:rsidRPr="00891CC3">
        <w:rPr>
          <w:rFonts w:ascii="Times New Roman" w:hAnsi="Times New Roman" w:cs="Times New Roman"/>
          <w:b/>
          <w:bCs/>
          <w:i/>
          <w:iCs/>
          <w:color w:val="auto"/>
        </w:rPr>
        <w:t xml:space="preserve"> </w:t>
      </w:r>
    </w:p>
    <w:p w14:paraId="7AC35FDC" w14:textId="77777777" w:rsidR="009D60F9" w:rsidRPr="009D60F9" w:rsidRDefault="009D60F9" w:rsidP="00891CC3"/>
    <w:p w14:paraId="1FB5859D" w14:textId="77777777" w:rsidR="001A55C9" w:rsidRPr="00430C0F" w:rsidRDefault="001A55C9" w:rsidP="001A55C9">
      <w:pPr>
        <w:spacing w:line="480" w:lineRule="auto"/>
        <w:ind w:firstLine="720"/>
      </w:pPr>
      <w:r w:rsidRPr="00430C0F">
        <w:rPr>
          <w:shd w:val="clear" w:color="auto" w:fill="FFFFFF"/>
        </w:rPr>
        <w:t xml:space="preserve">The USDA has developed validated </w:t>
      </w:r>
      <w:r>
        <w:rPr>
          <w:shd w:val="clear" w:color="auto" w:fill="FFFFFF"/>
        </w:rPr>
        <w:t>FI</w:t>
      </w:r>
      <w:r w:rsidRPr="00430C0F">
        <w:rPr>
          <w:shd w:val="clear" w:color="auto" w:fill="FFFFFF"/>
        </w:rPr>
        <w:t xml:space="preserve"> survey modules, creating a standard for assessments and comparisons across institutions. It is likely that </w:t>
      </w:r>
      <w:r w:rsidRPr="00430C0F">
        <w:t xml:space="preserve">both </w:t>
      </w:r>
      <w:r>
        <w:t>FI</w:t>
      </w:r>
      <w:r w:rsidRPr="00430C0F">
        <w:t xml:space="preserve"> and </w:t>
      </w:r>
      <w:r>
        <w:t>HI</w:t>
      </w:r>
      <w:r w:rsidRPr="00430C0F">
        <w:t xml:space="preserve"> are likely to be reported by the same student as these basic needs insecurities are rooted in financial hardship, but additional research is needed in this area. A multitude of studies have found associations between </w:t>
      </w:r>
      <w:r>
        <w:t>FI</w:t>
      </w:r>
      <w:r w:rsidRPr="00430C0F">
        <w:t xml:space="preserve"> and identifying with a minority race/ethnicity</w:t>
      </w:r>
      <w:r>
        <w:t>,</w:t>
      </w:r>
      <w:r w:rsidRPr="00430C0F">
        <w:fldChar w:fldCharType="begin" w:fldLock="1"/>
      </w:r>
      <w:r>
        <w:instrText>ADDIN CSL_CITATION {"citationItems":[{"id":"ITEM-1","itemData":{"author":[{"dropping-particle":"","family":"Goldrick-Rab","given":"Sara","non-dropping-particle":"","parse-names":false,"suffix":""},{"dropping-particle":"","family":"Richardson","given":"Jed","non-dropping-particle":"","parse-names":false,"suffix":""},{"dropping-particle":"","family":"Schneider","given":"Joel","non-dropping-particle":"","parse-names":false,"suffix":""},{"dropping-particle":"","family":"Hernandez","given":"Anthony","non-dropping-particle":"","parse-names":false,"suffix":""},{"dropping-particle":"","family":"Cady","given":"Clare","non-dropping-particle":"","parse-names":false,"suffix":""}],"id":"ITEM-1","issued":{"date-parts":[["2018"]]},"title":"STILL HUNGRY AND HOMELESS IN COLLEGE","type":"report"},"uris":["http://www.mendeley.com/documents/?uuid=36406d47-b5cd-3270-98f0-a2b866b6ad48"]},{"id":"ITEM-2","itemData":{"ISBN":"5106423589","abstract":"This report w as made possible by funding from the University of California (UC) Office of the President Global Food Initiativ e. The University of California Global Food Initiative addresses one of the critical issues of our time: how to sustainably and nutritiously feed a w orld population expected to reach eight billion by 2025. By building on existing efforts and creating new collaborations among UC's 10 campuses, affiliated national laboratories and the Division of Agriculture and Natural Resources, the Global Food Initiative is w orking to develop and export solutions for food security, health and sustainability throughout California, the United States and the w orld. For more information, visit: www.ucop.edu/global-food-initiative.","author":[{"dropping-particle":"","family":"Martinez","given":"Suzanna M","non-dropping-particle":"","parse-names":false,"suffix":""},{"dropping-particle":"","family":"Maynard","given":"Katie","non-dropping-particle":"","parse-names":false,"suffix":""},{"dropping-particle":"","family":"Ritchie","given":"Lorrene D","non-dropping-particle":"","parse-names":false,"suffix":""},{"dropping-particle":"","family":"Brow","given":"Pamela","non-dropping-particle":"","parse-names":false,"suffix":""},{"dropping-particle":"","family":"Chan","given":"Tongshan","non-dropping-particle":"","parse-names":false,"suffix":""},{"dropping-particle":"","family":"Yang","given":"Yang","non-dropping-particle":"","parse-names":false,"suffix":""},{"dropping-particle":"","family":"Zheng","given":"Xiaohui","non-dropping-particle":"","parse-names":false,"suffix":""},{"dropping-particle":"","family":"Armstrong","given":"William","non-dropping-particle":"","parse-names":false,"suffix":""},{"dropping-particle":"","family":"Au","given":"Lauren","non-dropping-particle":"","parse-names":false,"suffix":""},{"dropping-particle":"","family":"Brow","given":"Erika","non-dropping-particle":"","parse-names":false,"suffix":""},{"dropping-particle":"","family":"Cañedo","given":"Ruben E","non-dropping-particle":"","parse-names":false,"suffix":""},{"dropping-particle":"","family":"Frias Cardenas","given":"Maria","non-dropping-particle":"","parse-names":false,"suffix":""},{"dropping-particle":"","family":"Carter","given":"Christopher","non-dropping-particle":"","parse-names":false,"suffix":""},{"dropping-particle":"","family":"Carty","given":"Heidi","non-dropping-particle":"","parse-names":false,"suffix":""},{"dropping-particle":"","family":"Chang","given":"Jaqueline","non-dropping-particle":"","parse-names":false,"suffix":""},{"dropping-particle":"","family":"Coleman-Jensen","given":"Alisha","non-dropping-particle":"","parse-names":false,"suffix":""},{"dropping-particle":"","family":"Craw ford","given":"Patricia","non-dropping-particle":"","parse-names":false,"suffix":""},{"dropping-particle":"","family":"Everhart","given":"Doug","non-dropping-particle":"","parse-names":false,"suffix":""},{"dropping-particle":"","family":"Frongillo","given":"Ed","non-dropping-particle":"","parse-names":false,"suffix":""},{"dropping-particle":"","family":"Galarneau","given":"Tim","non-dropping-particle":"","parse-names":false,"suffix":""},{"dropping-particle":"","family":"Griffin-Desta","given":"Jerlena","non-dropping-particle":"","parse-names":false,"suffix":""},{"dropping-particle":"","family":"Hecht","given":"Ken","non-dropping-particle":"","parse-names":false,"suffix":""},{"dropping-particle":"","family":"Hudes","given":"Mark","non-dropping-particle":"","parse-names":false,"suffix":""},{"dropping-particle":"","family":"Daniel Huefner","given":"Neil","non-dropping-particle":"","parse-names":false,"suffix":""},{"dropping-particle":"","family":"Lin","given":"Joanne","non-dropping-particle":"","parse-names":false,"suffix":""},{"dropping-particle":"","family":"Low","given":"Marlene","non-dropping-particle":"","parse-names":false,"suffix":""},{"dropping-particle":"","family":"Martin","given":"Greg","non-dropping-particle":"","parse-names":false,"suffix":""},{"dropping-particle":"","family":"Paulson","given":"Polly","non-dropping-particle":"","parse-names":false,"suffix":""},{"dropping-particle":"","family":"Rabbitt","given":"Matthew","non-dropping-particle":"","parse-names":false,"suffix":""},{"dropping-particle":"","family":"Reynolds-Malear","given":"Betsy","non-dropping-particle":"","parse-names":false,"suffix":""},{"dropping-particle":"","family":"Rico","given":"Timo","non-dropping-particle":"","parse-names":false,"suffix":""},{"dropping-particle":"","family":"Ross","given":"Michelle","non-dropping-particle":"","parse-names":false,"suffix":""},{"dropping-particle":"","family":"Rouse","given":"Rachel","non-dropping-particle":"","parse-names":false,"suffix":""},{"dropping-particle":"","family":"Royal","given":"Jeff","non-dropping-particle":"","parse-names":false,"suffix":""},{"dropping-particle":"","family":"Sher","given":"Anna","non-dropping-particle":"","parse-names":false,"suffix":""},{"dropping-particle":"","family":"Sirha","given":"Belinda","non-dropping-particle":"","parse-names":false,"suffix":""},{"dropping-particle":"","family":"Spurgeon","given":"Greg","non-dropping-particle":"","parse-names":false,"suffix":""},{"dropping-particle":"","family":"Stern","given":"Sheila","non-dropping-particle":"","parse-names":false,"suffix":""},{"dropping-particle":"","family":"Wang","given":"Ning","non-dropping-particle":"","parse-names":false,"suffix":""},{"dropping-particle":"","family":"Webb","given":"Karen","non-dropping-particle":"","parse-names":false,"suffix":""}],"id":"ITEM-2","issued":{"date-parts":[["0"]]},"title":"UC GLOBAL FOOD INITIATIVE STUDENT FOOD ACCESS AND SECURITY STUDY 2 AUTHORS","type":"report"},"uris":["http://www.mendeley.com/documents/?uuid=2aa896a0-b093-3d0d-b596-c3b247a766f6"]},{"id":"ITEM-3","itemData":{"id":"ITEM-3","issued":{"date-parts":[["0"]]},"title":"STUDY OF STUDENT SERVICE ACCESS and BASIC NEEDS","type":"report"},"uris":["http://www.mendeley.com/documents/?uuid=d502b830-e075-39fc-9fb8-e01c9e191037"]},{"id":"ITEM-4","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-4","issued":{"date-parts":[["2011"]]},"title":"Food Insecurity at CUNY: Results from a Survey of CUNY Undergraduate Students A Report from: The Campaign for a Healthy CUNY","type":"report"},"uris":["http://www.mendeley.com/documents/?uuid=59817237-a170-3fdd-9191-0d4dc35c904b"]},{"id":"ITEM-5","itemData":{"author":[{"dropping-particle":"","family":"Dubick","given":"James","non-dropping-particle":"","parse-names":false,"suffix":""},{"dropping-particle":"","family":"Mathews","given":"Brandon","non-dropping-particle":"","parse-names":false,"suffix":""},{"dropping-particle":"","family":"Cady","given":"Clare","non-dropping-particle":"","parse-names":false,"suffix":""}],"id":"ITEM-5","issued":{"date-parts":[["2016"]]},"title":"Hunger on Campus The Challenge of Food Insecurity for College Students","type":"report"},"uris":["http://www.mendeley.com/documents/?uuid=04d90a74-408c-341e-b336-f30ad3990d6f"]}],"mendeley":{"formattedCitation":"&lt;sup&gt;17,18,32,33,36&lt;/sup&gt;","plainTextFormattedCitation":"17,18,32,33,36","previouslyFormattedCitation":"&lt;sup&gt;17,18,32,33,36&lt;/sup&gt;"},"properties":{"noteIndex":0},"schema":"https://github.com/citation-style-language/schema/raw/master/csl-citation.json"}</w:instrText>
      </w:r>
      <w:r w:rsidRPr="00430C0F">
        <w:fldChar w:fldCharType="separate"/>
      </w:r>
      <w:r w:rsidRPr="008B1950">
        <w:rPr>
          <w:noProof/>
          <w:vertAlign w:val="superscript"/>
        </w:rPr>
        <w:t>17,18,32,33,36</w:t>
      </w:r>
      <w:r w:rsidRPr="00430C0F">
        <w:fldChar w:fldCharType="end"/>
      </w:r>
      <w:r w:rsidRPr="00430C0F">
        <w:t xml:space="preserve"> the LGBTQ community</w:t>
      </w:r>
      <w:r>
        <w:t>,</w:t>
      </w:r>
      <w:r w:rsidRPr="00430C0F">
        <w:rPr>
          <w:vertAlign w:val="superscript"/>
        </w:rPr>
        <w:t>35</w:t>
      </w:r>
      <w:r w:rsidRPr="00430C0F">
        <w:t xml:space="preserve"> former foster youth</w:t>
      </w:r>
      <w:r>
        <w:t>,</w:t>
      </w:r>
      <w:r w:rsidRPr="00430C0F">
        <w:rPr>
          <w:vertAlign w:val="superscript"/>
        </w:rPr>
        <w:t>35</w:t>
      </w:r>
      <w:r w:rsidRPr="00430C0F">
        <w:t xml:space="preserve"> first-generation college students</w:t>
      </w:r>
      <w:r>
        <w:t>,</w:t>
      </w:r>
      <w:r w:rsidRPr="00430C0F">
        <w:rPr>
          <w:vertAlign w:val="superscript"/>
        </w:rPr>
        <w:t>27,28</w:t>
      </w:r>
      <w:r>
        <w:t xml:space="preserve"> </w:t>
      </w:r>
      <w:r w:rsidRPr="00430C0F">
        <w:t xml:space="preserve">and previous experiences with </w:t>
      </w:r>
      <w:r>
        <w:t>FI.</w:t>
      </w:r>
      <w:r w:rsidRPr="00430C0F">
        <w:rPr>
          <w:vertAlign w:val="superscript"/>
        </w:rPr>
        <w:t>26</w:t>
      </w:r>
      <w:r>
        <w:rPr>
          <w:vertAlign w:val="superscript"/>
        </w:rPr>
        <w:t xml:space="preserve"> </w:t>
      </w:r>
      <w:r>
        <w:t>P</w:t>
      </w:r>
      <w:r w:rsidRPr="00430C0F">
        <w:t>ell grant recipients</w:t>
      </w:r>
      <w:r>
        <w:t>,</w:t>
      </w:r>
      <w:r w:rsidRPr="00430C0F">
        <w:rPr>
          <w:vertAlign w:val="superscript"/>
        </w:rPr>
        <w:t>27,35</w:t>
      </w:r>
      <w:r>
        <w:t xml:space="preserve"> </w:t>
      </w:r>
      <w:r w:rsidRPr="00430C0F">
        <w:t>transfer students</w:t>
      </w:r>
      <w:r>
        <w:t>,</w:t>
      </w:r>
      <w:r w:rsidRPr="00430C0F">
        <w:rPr>
          <w:vertAlign w:val="superscript"/>
        </w:rPr>
        <w:t>27</w:t>
      </w:r>
      <w:r w:rsidRPr="00430C0F">
        <w:t xml:space="preserve"> students supporting themselves financially</w:t>
      </w:r>
      <w:r>
        <w:t>,</w:t>
      </w:r>
      <w:r w:rsidRPr="00430C0F">
        <w:rPr>
          <w:vertAlign w:val="superscript"/>
        </w:rPr>
        <w:t>32,35</w:t>
      </w:r>
      <w:r>
        <w:t xml:space="preserve"> students </w:t>
      </w:r>
      <w:r w:rsidRPr="00430C0F">
        <w:t>working over 20 hours per week</w:t>
      </w:r>
      <w:r>
        <w:t>,</w:t>
      </w:r>
      <w:r w:rsidRPr="00430C0F">
        <w:rPr>
          <w:vertAlign w:val="superscript"/>
        </w:rPr>
        <w:t>28,32,35</w:t>
      </w:r>
      <w:r>
        <w:t xml:space="preserve"> </w:t>
      </w:r>
      <w:r w:rsidRPr="00430C0F">
        <w:t>and students participating in a federal work study program</w:t>
      </w:r>
      <w:r w:rsidRPr="00430C0F">
        <w:rPr>
          <w:vertAlign w:val="superscript"/>
        </w:rPr>
        <w:t>27</w:t>
      </w:r>
      <w:r w:rsidRPr="00430C0F">
        <w:t xml:space="preserve"> </w:t>
      </w:r>
      <w:r>
        <w:t xml:space="preserve">were associated with </w:t>
      </w:r>
      <w:r w:rsidRPr="00430C0F">
        <w:t xml:space="preserve"> experienc</w:t>
      </w:r>
      <w:r>
        <w:t>ing</w:t>
      </w:r>
      <w:r w:rsidRPr="00430C0F">
        <w:t xml:space="preserve"> </w:t>
      </w:r>
      <w:r>
        <w:t>FI</w:t>
      </w:r>
      <w:r w:rsidRPr="00430C0F">
        <w:t xml:space="preserve">. While </w:t>
      </w:r>
      <w:r>
        <w:t>FI</w:t>
      </w:r>
      <w:r w:rsidRPr="00430C0F">
        <w:t xml:space="preserve"> has commonly been researched, </w:t>
      </w:r>
      <w:r>
        <w:t>HI</w:t>
      </w:r>
      <w:r w:rsidRPr="00430C0F">
        <w:t xml:space="preserve"> has been less studied and assessments of overall </w:t>
      </w:r>
      <w:r>
        <w:t>BNI</w:t>
      </w:r>
      <w:r w:rsidRPr="00430C0F">
        <w:t xml:space="preserve"> are lacking in the peer-reviewed literature.</w:t>
      </w:r>
    </w:p>
    <w:p w14:paraId="11D39E3F" w14:textId="53C5CEE7" w:rsidR="001A55C9" w:rsidRDefault="001A55C9" w:rsidP="009D60F9">
      <w:pPr>
        <w:pStyle w:val="Heading2"/>
        <w:rPr>
          <w:rFonts w:ascii="Times New Roman" w:hAnsi="Times New Roman" w:cs="Times New Roman"/>
          <w:b/>
          <w:bCs/>
          <w:color w:val="auto"/>
          <w:sz w:val="24"/>
          <w:szCs w:val="24"/>
        </w:rPr>
      </w:pPr>
      <w:bookmarkStart w:id="12" w:name="_Toc56718467"/>
      <w:r w:rsidRPr="00891CC3">
        <w:rPr>
          <w:rFonts w:ascii="Times New Roman" w:hAnsi="Times New Roman" w:cs="Times New Roman"/>
          <w:b/>
          <w:bCs/>
          <w:color w:val="auto"/>
          <w:sz w:val="24"/>
          <w:szCs w:val="24"/>
        </w:rPr>
        <w:t>P</w:t>
      </w:r>
      <w:r w:rsidR="00200AF8">
        <w:rPr>
          <w:rFonts w:ascii="Times New Roman" w:hAnsi="Times New Roman" w:cs="Times New Roman"/>
          <w:b/>
          <w:bCs/>
          <w:color w:val="auto"/>
          <w:sz w:val="24"/>
          <w:szCs w:val="24"/>
        </w:rPr>
        <w:t>ublic Health Implications of Basic Needs Insecurity</w:t>
      </w:r>
      <w:bookmarkEnd w:id="12"/>
      <w:r w:rsidRPr="00891CC3">
        <w:rPr>
          <w:rFonts w:ascii="Times New Roman" w:hAnsi="Times New Roman" w:cs="Times New Roman"/>
          <w:b/>
          <w:bCs/>
          <w:color w:val="auto"/>
          <w:sz w:val="24"/>
          <w:szCs w:val="24"/>
        </w:rPr>
        <w:t xml:space="preserve"> </w:t>
      </w:r>
    </w:p>
    <w:p w14:paraId="4F9EA67A" w14:textId="77777777" w:rsidR="009D60F9" w:rsidRPr="009D60F9" w:rsidRDefault="009D60F9" w:rsidP="00891CC3"/>
    <w:p w14:paraId="7E6A91ED" w14:textId="77777777" w:rsidR="001A55C9" w:rsidRPr="00430C0F" w:rsidRDefault="001A55C9" w:rsidP="001A55C9">
      <w:pPr>
        <w:spacing w:line="480" w:lineRule="auto"/>
        <w:ind w:firstLine="720"/>
        <w:rPr>
          <w:shd w:val="clear" w:color="auto" w:fill="FFFFFF"/>
        </w:rPr>
      </w:pPr>
      <w:r w:rsidRPr="00430C0F">
        <w:rPr>
          <w:shd w:val="clear" w:color="auto" w:fill="FFFFFF"/>
        </w:rPr>
        <w:t xml:space="preserve">The negative impact of </w:t>
      </w:r>
      <w:r>
        <w:rPr>
          <w:shd w:val="clear" w:color="auto" w:fill="FFFFFF"/>
        </w:rPr>
        <w:t>FI</w:t>
      </w:r>
      <w:r w:rsidRPr="00430C0F">
        <w:rPr>
          <w:shd w:val="clear" w:color="auto" w:fill="FFFFFF"/>
        </w:rPr>
        <w:t xml:space="preserve"> and </w:t>
      </w:r>
      <w:r>
        <w:rPr>
          <w:shd w:val="clear" w:color="auto" w:fill="FFFFFF"/>
        </w:rPr>
        <w:t>HI</w:t>
      </w:r>
      <w:r w:rsidRPr="00430C0F">
        <w:rPr>
          <w:shd w:val="clear" w:color="auto" w:fill="FFFFFF"/>
        </w:rPr>
        <w:t xml:space="preserve"> on the general population has been well-established, but more research is needed in the college and university population. College is a transitional time for students where they gain the ability to make independent decisions and financial independence</w:t>
      </w:r>
      <w:r>
        <w:rPr>
          <w:shd w:val="clear" w:color="auto" w:fill="FFFFFF"/>
        </w:rPr>
        <w:t>,</w:t>
      </w:r>
      <w:r w:rsidRPr="00430C0F">
        <w:rPr>
          <w:shd w:val="clear" w:color="auto" w:fill="FFFFFF"/>
        </w:rPr>
        <w:fldChar w:fldCharType="begin" w:fldLock="1"/>
      </w:r>
      <w:r>
        <w:rPr>
          <w:shd w:val="clear" w:color="auto" w:fill="FFFFFF"/>
        </w:rPr>
        <w:instrText>ADDIN CSL_CITATION {"citationItems":[{"id":"ITEM-1","itemData":{"DOI":"10.1037/0003-066X.55.5.469","author":[{"dropping-particle":"","family":"Arnett","given":"Jeffrey Jensen","non-dropping-particle":"","parse-names":false,"suffix":""}],"id":"ITEM-1","issued":{"date-parts":[["2000"]]},"title":"Emerging Adulthood A Theory of Development From the Late Teens Through the Twenties","type":"article-journal"},"uris":["http://www.mendeley.com/documents/?uuid=bd435c5d-f4a9-3dc9-85c1-451d1d48ee6f"]}],"mendeley":{"formattedCitation":"&lt;sup&gt;37&lt;/sup&gt;","plainTextFormattedCitation":"37","previouslyFormattedCitation":"&lt;sup&gt;37&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37</w:t>
      </w:r>
      <w:r w:rsidRPr="00430C0F">
        <w:rPr>
          <w:shd w:val="clear" w:color="auto" w:fill="FFFFFF"/>
        </w:rPr>
        <w:fldChar w:fldCharType="end"/>
      </w:r>
      <w:r w:rsidRPr="00430C0F">
        <w:rPr>
          <w:shd w:val="clear" w:color="auto" w:fill="FFFFFF"/>
        </w:rPr>
        <w:t xml:space="preserve"> have increased stress and work to achieve academically.</w:t>
      </w:r>
      <w:r w:rsidRPr="00430C0F">
        <w:rPr>
          <w:shd w:val="clear" w:color="auto" w:fill="FFFFFF"/>
        </w:rPr>
        <w:fldChar w:fldCharType="begin" w:fldLock="1"/>
      </w:r>
      <w:r>
        <w:rPr>
          <w:shd w:val="clear" w:color="auto" w:fill="FFFFFF"/>
        </w:rPr>
        <w:instrText>ADDIN CSL_CITATION {"citationItems":[{"id":"ITEM-1","itemData":{"URL":"https://go-gale-com.proxy.lib.utk.edu/ps/i.do?id=GALE%7CA62839434&amp;v=2.1&amp;u=tel_a_utl&amp;it=r&amp;p=AONE&amp;sw=w","accessed":{"date-parts":[["2020","1","30"]]},"id":"ITEM-1","issued":{"date-parts":[["0"]]},"title":"Gale Academic OneFile - Document - SOURCES OF STRESS AMONG COLLEGE STUDENTS","type":"webpage"},"uris":["http://www.mendeley.com/documents/?uuid=7fad60c0-83b4-3282-8e82-4cfc71d2a99d"]}],"mendeley":{"formattedCitation":"&lt;sup&gt;38&lt;/sup&gt;","plainTextFormattedCitation":"38","previouslyFormattedCitation":"&lt;sup&gt;38&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38</w:t>
      </w:r>
      <w:r w:rsidRPr="00430C0F">
        <w:rPr>
          <w:shd w:val="clear" w:color="auto" w:fill="FFFFFF"/>
        </w:rPr>
        <w:fldChar w:fldCharType="end"/>
      </w:r>
      <w:r w:rsidRPr="00430C0F">
        <w:rPr>
          <w:shd w:val="clear" w:color="auto" w:fill="FFFFFF"/>
        </w:rPr>
        <w:t xml:space="preserve"> This transitional time increases challenges in the student population, making this population more vulnerable to </w:t>
      </w:r>
      <w:r>
        <w:rPr>
          <w:shd w:val="clear" w:color="auto" w:fill="FFFFFF"/>
        </w:rPr>
        <w:t>BNI</w:t>
      </w:r>
      <w:r w:rsidRPr="00430C0F">
        <w:rPr>
          <w:shd w:val="clear" w:color="auto" w:fill="FFFFFF"/>
        </w:rPr>
        <w:t xml:space="preserve">.  </w:t>
      </w:r>
    </w:p>
    <w:p w14:paraId="596D3665" w14:textId="14657615" w:rsidR="001A55C9" w:rsidRDefault="001A55C9" w:rsidP="009D60F9">
      <w:pPr>
        <w:pStyle w:val="Heading3"/>
        <w:rPr>
          <w:rFonts w:ascii="Times New Roman" w:hAnsi="Times New Roman" w:cs="Times New Roman"/>
          <w:b/>
          <w:bCs/>
          <w:i/>
          <w:iCs/>
          <w:shd w:val="clear" w:color="auto" w:fill="FFFFFF"/>
        </w:rPr>
      </w:pPr>
      <w:bookmarkStart w:id="13" w:name="_Toc56718468"/>
      <w:r w:rsidRPr="00891CC3">
        <w:rPr>
          <w:rFonts w:ascii="Times New Roman" w:hAnsi="Times New Roman" w:cs="Times New Roman"/>
          <w:b/>
          <w:bCs/>
          <w:i/>
          <w:iCs/>
          <w:shd w:val="clear" w:color="auto" w:fill="FFFFFF"/>
        </w:rPr>
        <w:t>Food Insecurity</w:t>
      </w:r>
      <w:bookmarkEnd w:id="13"/>
    </w:p>
    <w:p w14:paraId="136FBC5A" w14:textId="77777777" w:rsidR="009D60F9" w:rsidRPr="00891CC3" w:rsidRDefault="009D60F9" w:rsidP="00891CC3"/>
    <w:p w14:paraId="4DCC9FED" w14:textId="77777777" w:rsidR="001A55C9" w:rsidRPr="00430C0F" w:rsidRDefault="001A55C9" w:rsidP="001A55C9">
      <w:pPr>
        <w:spacing w:line="480" w:lineRule="auto"/>
        <w:ind w:firstLine="720"/>
        <w:rPr>
          <w:shd w:val="clear" w:color="auto" w:fill="FFFFFF"/>
        </w:rPr>
      </w:pPr>
      <w:r>
        <w:rPr>
          <w:shd w:val="clear" w:color="auto" w:fill="FFFFFF"/>
        </w:rPr>
        <w:t>FI</w:t>
      </w:r>
      <w:r w:rsidRPr="00430C0F">
        <w:rPr>
          <w:shd w:val="clear" w:color="auto" w:fill="FFFFFF"/>
        </w:rPr>
        <w:t xml:space="preserve"> may have a negative impact on dietary intake, related to the manner in which individuals cope with </w:t>
      </w:r>
      <w:r>
        <w:rPr>
          <w:shd w:val="clear" w:color="auto" w:fill="FFFFFF"/>
        </w:rPr>
        <w:t>FI</w:t>
      </w:r>
      <w:r w:rsidRPr="00430C0F">
        <w:rPr>
          <w:shd w:val="clear" w:color="auto" w:fill="FFFFFF"/>
        </w:rPr>
        <w:t xml:space="preserve">. The Hunger in America 2014 survey identified purchasing inexpensive, </w:t>
      </w:r>
      <w:r w:rsidRPr="00430C0F">
        <w:rPr>
          <w:shd w:val="clear" w:color="auto" w:fill="FFFFFF"/>
        </w:rPr>
        <w:lastRenderedPageBreak/>
        <w:t>unhealthy food (79%) as a major coping strategy for food insecure households.</w:t>
      </w:r>
      <w:r w:rsidRPr="00430C0F">
        <w:rPr>
          <w:shd w:val="clear" w:color="auto" w:fill="FFFFFF"/>
        </w:rPr>
        <w:fldChar w:fldCharType="begin" w:fldLock="1"/>
      </w:r>
      <w:r w:rsidRPr="00430C0F">
        <w:rPr>
          <w:shd w:val="clear" w:color="auto" w:fill="FFFFFF"/>
        </w:rPr>
        <w:instrText>ADDIN CSL_CITATION {"citationItems":[{"id":"ITEM-1","itemData":{"URL":"https://www.feedingamerica.org/hunger-in-america","accessed":{"date-parts":[["2019","10","30"]]},"id":"ITEM-1","issued":{"date-parts":[["0"]]},"title":"Hunger in America | Feeding America","type":"webpage"},"uris":["http://www.mendeley.com/documents/?uuid=a799d190-d20e-3a44-b62d-67d4b477d29c"]}],"mendeley":{"formattedCitation":"&lt;sup&gt;5&lt;/sup&gt;","plainTextFormattedCitation":"5","previouslyFormattedCitation":"&lt;sup&gt;5&lt;/sup&gt;"},"properties":{"noteIndex":0},"schema":"https://github.com/citation-style-language/schema/raw/master/csl-citation.json"}</w:instrText>
      </w:r>
      <w:r w:rsidRPr="00430C0F">
        <w:rPr>
          <w:shd w:val="clear" w:color="auto" w:fill="FFFFFF"/>
        </w:rPr>
        <w:fldChar w:fldCharType="separate"/>
      </w:r>
      <w:r w:rsidRPr="00430C0F">
        <w:rPr>
          <w:noProof/>
          <w:shd w:val="clear" w:color="auto" w:fill="FFFFFF"/>
          <w:vertAlign w:val="superscript"/>
        </w:rPr>
        <w:t>5</w:t>
      </w:r>
      <w:r w:rsidRPr="00430C0F">
        <w:rPr>
          <w:shd w:val="clear" w:color="auto" w:fill="FFFFFF"/>
        </w:rPr>
        <w:fldChar w:fldCharType="end"/>
      </w:r>
      <w:r w:rsidRPr="00430C0F">
        <w:rPr>
          <w:shd w:val="clear" w:color="auto" w:fill="FFFFFF"/>
        </w:rPr>
        <w:t xml:space="preserve"> This coping strategy may be reflected in dietary intakes, as a review of 13 studies showed a modest association with </w:t>
      </w:r>
      <w:r>
        <w:rPr>
          <w:shd w:val="clear" w:color="auto" w:fill="FFFFFF"/>
        </w:rPr>
        <w:t>FI</w:t>
      </w:r>
      <w:r w:rsidRPr="00430C0F">
        <w:rPr>
          <w:shd w:val="clear" w:color="auto" w:fill="FFFFFF"/>
        </w:rPr>
        <w:t xml:space="preserve"> and a lower intake of fruits and vegetables, and certain micronutrients and more reliance on high energy dense foods.</w:t>
      </w:r>
      <w:r w:rsidRPr="00430C0F">
        <w:rPr>
          <w:shd w:val="clear" w:color="auto" w:fill="FFFFFF"/>
        </w:rPr>
        <w:fldChar w:fldCharType="begin" w:fldLock="1"/>
      </w:r>
      <w:r>
        <w:rPr>
          <w:shd w:val="clear" w:color="auto" w:fill="FFFFFF"/>
        </w:rPr>
        <w:instrText>ADDIN CSL_CITATION {"citationItems":[{"id":"ITEM-1","itemData":{"DOI":"10.3945/an.112.003277","ISSN":"2161-8313","abstract":"Household food insecurity has been previously hypothesized to promote dependence on inexpensive, highly palatable foods that are energy dense. Such dependence, and the cyclical nature of having enough food in the beginning of the month followed by food scarcity at the end of the month, could lead to weight gain over a short period of time. Such dependence on energy-dense foods and weight gain may play a direct role in the development of chronic conditions. Other compounding factors that result from exposure to household food insecurity have been well described, including pathways by which stress promotes visceral fat accumulation and chronic disease. This symposium review paper summarizes the literature on the link between food insecurity and the following: 1) diet, 2) weight gain, and 3) chronic disease, especially among women. This paper also proposes a framework for considering how the lived experience of household food insecurity may potentiate the development of chronic disease by activating the stress response among individuals at critical developmental periods in a food-impoverished environment. Adv.","author":[{"dropping-particle":"","family":"Laraia","given":"Barbara A.","non-dropping-particle":"","parse-names":false,"suffix":""}],"container-title":"Advances in Nutrition","id":"ITEM-1","issue":"2","issued":{"date-parts":[["2013","3","1"]]},"page":"203-212","publisher":"Oxford University Press (OUP)","title":"Food Insecurity and Chronic Disease","type":"article-journal","volume":"4"},"uris":["http://www.mendeley.com/documents/?uuid=3590f65b-86d5-3f9e-9501-8e584d031951"]}],"mendeley":{"formattedCitation":"&lt;sup&gt;39&lt;/sup&gt;","plainTextFormattedCitation":"39","previouslyFormattedCitation":"&lt;sup&gt;39&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39</w:t>
      </w:r>
      <w:r w:rsidRPr="00430C0F">
        <w:rPr>
          <w:shd w:val="clear" w:color="auto" w:fill="FFFFFF"/>
        </w:rPr>
        <w:fldChar w:fldCharType="end"/>
      </w:r>
      <w:r w:rsidRPr="00430C0F">
        <w:rPr>
          <w:shd w:val="clear" w:color="auto" w:fill="FFFFFF"/>
        </w:rPr>
        <w:t xml:space="preserve"> </w:t>
      </w:r>
      <w:r>
        <w:rPr>
          <w:shd w:val="clear" w:color="auto" w:fill="FFFFFF"/>
        </w:rPr>
        <w:t>FI</w:t>
      </w:r>
      <w:r w:rsidRPr="00430C0F">
        <w:rPr>
          <w:shd w:val="clear" w:color="auto" w:fill="FFFFFF"/>
        </w:rPr>
        <w:t xml:space="preserve"> has been associated with lower diet quality in nationally-representative samples as well. Using National Health and Nutrition Examination Survey (NHANES) data, Dixon et al found that adults aged 20-59</w:t>
      </w:r>
      <w:r>
        <w:rPr>
          <w:shd w:val="clear" w:color="auto" w:fill="FFFFFF"/>
        </w:rPr>
        <w:t xml:space="preserve"> years</w:t>
      </w:r>
      <w:r w:rsidRPr="00430C0F">
        <w:rPr>
          <w:shd w:val="clear" w:color="auto" w:fill="FFFFFF"/>
        </w:rPr>
        <w:t xml:space="preserve"> had significantly lower intakes of calcium compared to those who were food secure.</w:t>
      </w:r>
      <w:r w:rsidRPr="00430C0F">
        <w:rPr>
          <w:shd w:val="clear" w:color="auto" w:fill="FFFFFF"/>
        </w:rPr>
        <w:fldChar w:fldCharType="begin" w:fldLock="1"/>
      </w:r>
      <w:r>
        <w:rPr>
          <w:shd w:val="clear" w:color="auto" w:fill="FFFFFF"/>
        </w:rPr>
        <w:instrText>ADDIN CSL_CITATION {"citationItems":[{"id":"ITEM-1","itemData":{"DOI":"10.1093/jn/131.4.1232","ISSN":"0022-3166","PMID":"11285332","abstract":"Approximately 10.2 million persons in the United States sometimes or often do not have enough food to eat, a condition known as food insufficiency. Using cross-sectional data from the Third National Health and Nutrition Examination Survey (NHANES III), we examined whether dietary intakes and serum nutrients differed between adults from food-insufficient families (FIF) and adults from food-sufficient families (FSF). Results from analyses, stratified by age group and adjusted for family income and other important covariates, revealed several significant findings (P &lt; 0.05). Compared with their food-sufficient counterparts, younger adults (aged 20-59 y) from FIF had lower intakes of calcium and were more likely to have calcium and vitamin E intakes below 50% of the recommended amounts on a given day. Younger adults from FIF also reported lower 1-mo frequency of consumption of milk/milk products, fruits/fruit juices and vegetables. In addition, younger adults from FIF had lower serum concentrations of total cholesterol, vitamin A and three carotenoids (alpha-carotene, beta-cryptoxanthin and lutein/zeaxanthin). Older adults (aged &gt; or =60 y) from FIF had lower intakes of energy, vitamin B-6, magnesium, iron and zinc and were more likely to have iron and zinc intakes below 50% of the recommended amount on a given day. Older adults from FIF also had lower serum concentrations of high-density lipoprotein cholesterol, albumin, vitamin A, beta-cryptoxanthin and vitamin E. Both younger and older adults from FIF were more likely to have very low serum albumin (&lt;35 g/L) than were adults from FSF. Our findings show that adults from FIF have diets that may compromise their health.","author":[{"dropping-particle":"","family":"Dixon","given":"L B","non-dropping-particle":"","parse-names":false,"suffix":""},{"dropping-particle":"","family":"Winkleby","given":"M A","non-dropping-particle":"","parse-names":false,"suffix":""},{"dropping-particle":"","family":"Radimer","given":"K L","non-dropping-particle":"","parse-names":false,"suffix":""}],"container-title":"The Journal of nutrition","id":"ITEM-1","issue":"4","issued":{"date-parts":[["2001","4"]]},"page":"1232-46","title":"Dietary intakes and serum nutrients differ between adults from food-insufficient and food-sufficient families: Third National Health and Nutrition Examination Survey, 1988-1994.","type":"article-journal","volume":"131"},"uris":["http://www.mendeley.com/documents/?uuid=25f13ef4-e6b6-3c55-935b-16c78d883a14"]}],"mendeley":{"formattedCitation":"&lt;sup&gt;40&lt;/sup&gt;","plainTextFormattedCitation":"40","previouslyFormattedCitation":"&lt;sup&gt;40&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40</w:t>
      </w:r>
      <w:r w:rsidRPr="00430C0F">
        <w:rPr>
          <w:shd w:val="clear" w:color="auto" w:fill="FFFFFF"/>
        </w:rPr>
        <w:fldChar w:fldCharType="end"/>
      </w:r>
      <w:r w:rsidRPr="00430C0F">
        <w:rPr>
          <w:shd w:val="clear" w:color="auto" w:fill="FFFFFF"/>
        </w:rPr>
        <w:t xml:space="preserve"> Also using NHANES data, Basiotis and Lino found that women who were food insecure had significantly lower Healthy Eating Index score</w:t>
      </w:r>
      <w:r>
        <w:rPr>
          <w:shd w:val="clear" w:color="auto" w:fill="FFFFFF"/>
        </w:rPr>
        <w:t>s</w:t>
      </w:r>
      <w:r w:rsidRPr="00430C0F">
        <w:rPr>
          <w:shd w:val="clear" w:color="auto" w:fill="FFFFFF"/>
        </w:rPr>
        <w:t xml:space="preserve"> compared to women who were food secure.</w:t>
      </w:r>
      <w:r w:rsidRPr="00430C0F">
        <w:rPr>
          <w:shd w:val="clear" w:color="auto" w:fill="FFFFFF"/>
        </w:rPr>
        <w:fldChar w:fldCharType="begin" w:fldLock="1"/>
      </w:r>
      <w:r>
        <w:rPr>
          <w:shd w:val="clear" w:color="auto" w:fill="FFFFFF"/>
        </w:rPr>
        <w:instrText>ADDIN CSL_CITATION {"citationItems":[{"id":"ITEM-1","itemData":{"id":"ITEM-1","issued":{"date-parts":[["2002"]]},"title":"Nutrition Insights INSIGHT 26 A Publication of the USDA Center for Nutrition Policy and Promotion","type":"report"},"uris":["http://www.mendeley.com/documents/?uuid=d308a3aa-7400-3394-a18e-e03f55e5679f"]}],"mendeley":{"formattedCitation":"&lt;sup&gt;41&lt;/sup&gt;","plainTextFormattedCitation":"41","previouslyFormattedCitation":"&lt;sup&gt;41&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41</w:t>
      </w:r>
      <w:r w:rsidRPr="00430C0F">
        <w:rPr>
          <w:shd w:val="clear" w:color="auto" w:fill="FFFFFF"/>
        </w:rPr>
        <w:fldChar w:fldCharType="end"/>
      </w:r>
    </w:p>
    <w:p w14:paraId="0837EB67" w14:textId="0D200C4C" w:rsidR="00D716D5" w:rsidRPr="00430C0F" w:rsidRDefault="001A55C9" w:rsidP="00D716D5">
      <w:pPr>
        <w:spacing w:line="480" w:lineRule="auto"/>
        <w:ind w:firstLine="720"/>
        <w:rPr>
          <w:b/>
          <w:bCs/>
          <w:i/>
          <w:iCs/>
          <w:shd w:val="clear" w:color="auto" w:fill="FFFFFF"/>
        </w:rPr>
      </w:pPr>
      <w:r>
        <w:rPr>
          <w:shd w:val="clear" w:color="auto" w:fill="FFFFFF"/>
        </w:rPr>
        <w:t>In addition, FI</w:t>
      </w:r>
      <w:r w:rsidRPr="00430C0F">
        <w:rPr>
          <w:shd w:val="clear" w:color="auto" w:fill="FFFFFF"/>
        </w:rPr>
        <w:t xml:space="preserve"> has been associated with overweight and obesity</w:t>
      </w:r>
      <w:r w:rsidRPr="00430C0F">
        <w:rPr>
          <w:shd w:val="clear" w:color="auto" w:fill="FFFFFF"/>
        </w:rPr>
        <w:fldChar w:fldCharType="begin" w:fldLock="1"/>
      </w:r>
      <w:r>
        <w:rPr>
          <w:shd w:val="clear" w:color="auto" w:fill="FFFFFF"/>
        </w:rPr>
        <w:instrText>ADDIN CSL_CITATION {"citationItems":[{"id":"ITEM-1","itemData":{"DOI":"10.3945/an.112.003277","ISSN":"2161-8313","abstract":"Household food insecurity has been previously hypothesized to promote dependence on inexpensive, highly palatable foods that are energy dense. Such dependence, and the cyclical nature of having enough food in the beginning of the month followed by food scarcity at the end of the month, could lead to weight gain over a short period of time. Such dependence on energy-dense foods and weight gain may play a direct role in the development of chronic conditions. Other compounding factors that result from exposure to household food insecurity have been well described, including pathways by which stress promotes visceral fat accumulation and chronic disease. This symposium review paper summarizes the literature on the link between food insecurity and the following: 1) diet, 2) weight gain, and 3) chronic disease, especially among women. This paper also proposes a framework for considering how the lived experience of household food insecurity may potentiate the development of chronic disease by activating the stress response among individuals at critical developmental periods in a food-impoverished environment. Adv.","author":[{"dropping-particle":"","family":"Laraia","given":"Barbara A.","non-dropping-particle":"","parse-names":false,"suffix":""}],"container-title":"Advances in Nutrition","id":"ITEM-1","issue":"2","issued":{"date-parts":[["2013","3","1"]]},"page":"203-212","publisher":"Oxford University Press (OUP)","title":"Food Insecurity and Chronic Disease","type":"article-journal","volume":"4"},"uris":["http://www.mendeley.com/documents/?uuid=3590f65b-86d5-3f9e-9501-8e584d031951"]}],"mendeley":{"formattedCitation":"&lt;sup&gt;39&lt;/sup&gt;","plainTextFormattedCitation":"39","previouslyFormattedCitation":"&lt;sup&gt;39&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39</w:t>
      </w:r>
      <w:r w:rsidRPr="00430C0F">
        <w:rPr>
          <w:shd w:val="clear" w:color="auto" w:fill="FFFFFF"/>
        </w:rPr>
        <w:fldChar w:fldCharType="end"/>
      </w:r>
      <w:r w:rsidRPr="00430C0F">
        <w:rPr>
          <w:shd w:val="clear" w:color="auto" w:fill="FFFFFF"/>
        </w:rPr>
        <w:t xml:space="preserve"> and chronic diseases.</w:t>
      </w:r>
      <w:r w:rsidRPr="00430C0F">
        <w:rPr>
          <w:shd w:val="clear" w:color="auto" w:fill="FFFFFF"/>
        </w:rPr>
        <w:fldChar w:fldCharType="begin" w:fldLock="1"/>
      </w:r>
      <w:r>
        <w:rPr>
          <w:shd w:val="clear" w:color="auto" w:fill="FFFFFF"/>
        </w:rPr>
        <w:instrText>ADDIN CSL_CITATION {"citationItems":[{"id":"ITEM-1","itemData":{"DOI":"10.3945/jn.109.112573","ISSN":"0022-3166","abstract":"Food insecurity refers to the inability to afford enough food for an active, healthy life. Numerous studies have shown associations between food insecurity and adverse health outcomes among children. Studies of the health effects of food insecurity among adults are more limited and generally focus on the association between food insecurity and self-reported disease. We therefore examined the association between food insecurity and clinical evidence of diet-sensitive chronic disease, including hypertension, hyperlipidemia, and diabetes. Our population-based sample included 5094 poor adults aged 18-65 y participating in the NHANES (1999-2004 waves). We estimated the association between food insecurity (assessed by the Food Security Survey Module) and self-reported or laboratory/examination evidence of diet-sensitive chronic disease using Poisson regression. We adjusted the models to account for differences in age, gender, race, educational attainment, and income. Food insecurity was associated with self-reported hypertension [adjusted relative risk (ARR) 1.20; 95% CI, 1.04-1.38] and hyperlipidemia (ARR 1.30; 95% CI, 1.09-1.55), but not diabetes (ARR 1.19; 95% CI, 0.89-1.58). Food insecurity was associated with laboratory or examination evidence of hypertension (ARR 1.21; 95% CI, 1.04-1.41) and diabetes (ARR 1.48; 95% CI, 0.94-2.32). The association with laboratory evidence of diabetes did not reach significance in the fully adjusted model unless we used a stricter definition of food insecurity (ARR 2.42; 95% CI, 1.44-4.08). These data show that food insecurity is associated with cardiovascular risk factors. Health policy discussions should focus increased attention on ability to afford high-quality foods for adults with or at risk for chronic disease.","author":[{"dropping-particle":"","family":"Seligman","given":"Hilary K.","non-dropping-particle":"","parse-names":false,"suffix":""},{"dropping-particle":"","family":"Laraia","given":"Barbara A.","non-dropping-particle":"","parse-names":false,"suffix":""},{"dropping-particle":"","family":"Kushel","given":"Margot B.","non-dropping-particle":"","parse-names":false,"suffix":""}],"container-title":"The Journal of Nutrition","id":"ITEM-1","issue":"2","issued":{"date-parts":[["2010","2","1"]]},"page":"304-310","publisher":"Oxford University Press (OUP)","title":"Food Insecurity Is Associated with Chronic Disease among Low-Income NHANES Participants","type":"article-journal","volume":"140"},"uris":["http://www.mendeley.com/documents/?uuid=2faa49a2-d8e5-339c-bbf7-b1b666ddadd1"]}],"mendeley":{"formattedCitation":"&lt;sup&gt;42&lt;/sup&gt;","plainTextFormattedCitation":"42","previouslyFormattedCitation":"&lt;sup&gt;42&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42</w:t>
      </w:r>
      <w:r w:rsidRPr="00430C0F">
        <w:rPr>
          <w:shd w:val="clear" w:color="auto" w:fill="FFFFFF"/>
        </w:rPr>
        <w:fldChar w:fldCharType="end"/>
      </w:r>
      <w:r w:rsidRPr="00430C0F">
        <w:rPr>
          <w:shd w:val="clear" w:color="auto" w:fill="FFFFFF"/>
        </w:rPr>
        <w:t xml:space="preserve"> A U.S. population-based study of data from the 2009 Behavioral Risk Factor Surveillance Survey showed that women ha</w:t>
      </w:r>
      <w:r>
        <w:rPr>
          <w:shd w:val="clear" w:color="auto" w:fill="FFFFFF"/>
        </w:rPr>
        <w:t>d</w:t>
      </w:r>
      <w:r w:rsidRPr="00430C0F">
        <w:rPr>
          <w:shd w:val="clear" w:color="auto" w:fill="FFFFFF"/>
        </w:rPr>
        <w:t xml:space="preserve"> a 48% greater risk for obesity if </w:t>
      </w:r>
      <w:r>
        <w:rPr>
          <w:shd w:val="clear" w:color="auto" w:fill="FFFFFF"/>
        </w:rPr>
        <w:t xml:space="preserve">they had </w:t>
      </w:r>
      <w:r w:rsidRPr="00430C0F">
        <w:rPr>
          <w:shd w:val="clear" w:color="auto" w:fill="FFFFFF"/>
        </w:rPr>
        <w:t>experienc</w:t>
      </w:r>
      <w:r>
        <w:rPr>
          <w:shd w:val="clear" w:color="auto" w:fill="FFFFFF"/>
        </w:rPr>
        <w:t>ed FI</w:t>
      </w:r>
      <w:r w:rsidRPr="00430C0F">
        <w:rPr>
          <w:shd w:val="clear" w:color="auto" w:fill="FFFFFF"/>
        </w:rPr>
        <w:t>.</w:t>
      </w:r>
      <w:r w:rsidRPr="00430C0F">
        <w:rPr>
          <w:shd w:val="clear" w:color="auto" w:fill="FFFFFF"/>
        </w:rPr>
        <w:fldChar w:fldCharType="begin" w:fldLock="1"/>
      </w:r>
      <w:r>
        <w:rPr>
          <w:shd w:val="clear" w:color="auto" w:fill="FFFFFF"/>
        </w:rPr>
        <w:instrText>ADDIN CSL_CITATION {"citationItems":[{"id":"ITEM-1","itemData":{"DOI":"10.1016/j.jand.2012.06.011","ISSN":"2212-2672","PMID":"22939441","abstract":"A redesigned food insecurity question that measured food stress was included in the 2009 Behavioral Risk Factor Surveillance System in the Social Context optional module. The objective of our study was to examine the association between food stress and obesity using this question as a surrogate for food insecurity. Our analytic sample included 66,553 adults from 12 states. Food insecurity was determined by response (always/usually/sometimes) to the question, \"How often in the past 12 months would you say you were worried or stressed about having enough money to buy nutritious meals?\" T tests were used to compare prevalence differences between groups, and logistic regression was used to examine the association between food insecurity and obesity. Among the 12 states, the prevalence of obesity was 27.1% overall, 25.2% among food secure adults, and 35.1% among food insecure adults. Food insecure adults had 32% increased odds of being obese compared to food secure adults. Compared with food secure adults, food insecure adults had significantly higher prevalence of obesity in the following population subgroups: adults ages ≥30 years, women, non-Hispanic whites, non-Hispanic blacks, adults with some college education or a college degree, a household income of &lt;$25,000 or $50,000 to $74,999, and adults with none or two children in their households. One in three food insecure adults were obese. Food insecurity was associated with obesity in the overall population and most population subgroups. These findings are consistent with previous research and highlight the importance of increasing access to affordable healthy foods for all adults.","author":[{"dropping-particle":"","family":"Pan","given":"Liping","non-dropping-particle":"","parse-names":false,"suffix":""},{"dropping-particle":"","family":"Sherry","given":"Bettylou","non-dropping-particle":"","parse-names":false,"suffix":""},{"dropping-particle":"","family":"Njai","given":"Rashid","non-dropping-particle":"","parse-names":false,"suffix":""},{"dropping-particle":"","family":"Blanck","given":"Heidi M","non-dropping-particle":"","parse-names":false,"suffix":""}],"container-title":"Journal of the Academy of Nutrition and Dietetics","id":"ITEM-1","issue":"9","issued":{"date-parts":[["2012","9"]]},"page":"1403-1409","title":"Food insecurity is associated with obesity among US adults in 12 states.","type":"article-journal","volume":"112"},"uris":["http://www.mendeley.com/documents/?uuid=32138739-e19a-3be1-9824-4b3172862c91"]}],"mendeley":{"formattedCitation":"&lt;sup&gt;43&lt;/sup&gt;","plainTextFormattedCitation":"43","previouslyFormattedCitation":"&lt;sup&gt;43&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43</w:t>
      </w:r>
      <w:r w:rsidRPr="00430C0F">
        <w:rPr>
          <w:shd w:val="clear" w:color="auto" w:fill="FFFFFF"/>
        </w:rPr>
        <w:fldChar w:fldCharType="end"/>
      </w:r>
      <w:r w:rsidRPr="00430C0F">
        <w:rPr>
          <w:shd w:val="clear" w:color="auto" w:fill="FFFFFF"/>
        </w:rPr>
        <w:t xml:space="preserve"> Using nationally-representative data from the 2007-08 NHANES, </w:t>
      </w:r>
      <w:r>
        <w:rPr>
          <w:shd w:val="clear" w:color="auto" w:fill="FFFFFF"/>
        </w:rPr>
        <w:t>FI</w:t>
      </w:r>
      <w:r w:rsidRPr="00430C0F">
        <w:rPr>
          <w:shd w:val="clear" w:color="auto" w:fill="FFFFFF"/>
        </w:rPr>
        <w:t xml:space="preserve"> was associated with a higher BMI for women, but not for men.</w:t>
      </w:r>
      <w:r w:rsidRPr="00430C0F">
        <w:rPr>
          <w:shd w:val="clear" w:color="auto" w:fill="FFFFFF"/>
          <w:vertAlign w:val="superscript"/>
        </w:rPr>
        <w:t>34</w:t>
      </w:r>
      <w:r w:rsidRPr="00430C0F">
        <w:rPr>
          <w:shd w:val="clear" w:color="auto" w:fill="FFFFFF"/>
        </w:rPr>
        <w:t xml:space="preserve"> While there is unclear evidence for obesity in men related to </w:t>
      </w:r>
      <w:r>
        <w:rPr>
          <w:shd w:val="clear" w:color="auto" w:fill="FFFFFF"/>
        </w:rPr>
        <w:t>FI</w:t>
      </w:r>
      <w:r w:rsidRPr="00430C0F">
        <w:rPr>
          <w:shd w:val="clear" w:color="auto" w:fill="FFFFFF"/>
        </w:rPr>
        <w:t xml:space="preserve">, there is a well-defined association of obesity </w:t>
      </w:r>
      <w:r>
        <w:rPr>
          <w:shd w:val="clear" w:color="auto" w:fill="FFFFFF"/>
        </w:rPr>
        <w:t>among</w:t>
      </w:r>
      <w:r w:rsidRPr="00430C0F">
        <w:rPr>
          <w:shd w:val="clear" w:color="auto" w:fill="FFFFFF"/>
        </w:rPr>
        <w:t xml:space="preserve"> women </w:t>
      </w:r>
      <w:r>
        <w:rPr>
          <w:shd w:val="clear" w:color="auto" w:fill="FFFFFF"/>
        </w:rPr>
        <w:t>in</w:t>
      </w:r>
      <w:r w:rsidRPr="00430C0F">
        <w:rPr>
          <w:shd w:val="clear" w:color="auto" w:fill="FFFFFF"/>
        </w:rPr>
        <w:t xml:space="preserve"> households </w:t>
      </w:r>
      <w:r>
        <w:rPr>
          <w:shd w:val="clear" w:color="auto" w:fill="FFFFFF"/>
        </w:rPr>
        <w:t>with</w:t>
      </w:r>
      <w:r w:rsidRPr="00430C0F">
        <w:rPr>
          <w:shd w:val="clear" w:color="auto" w:fill="FFFFFF"/>
        </w:rPr>
        <w:t xml:space="preserve"> </w:t>
      </w:r>
      <w:r>
        <w:rPr>
          <w:shd w:val="clear" w:color="auto" w:fill="FFFFFF"/>
        </w:rPr>
        <w:t>FI</w:t>
      </w:r>
      <w:r w:rsidRPr="00430C0F">
        <w:rPr>
          <w:shd w:val="clear" w:color="auto" w:fill="FFFFFF"/>
        </w:rPr>
        <w:t>.</w:t>
      </w:r>
      <w:r w:rsidRPr="00430C0F">
        <w:rPr>
          <w:shd w:val="clear" w:color="auto" w:fill="FFFFFF"/>
        </w:rPr>
        <w:fldChar w:fldCharType="begin" w:fldLock="1"/>
      </w:r>
      <w:r>
        <w:rPr>
          <w:shd w:val="clear" w:color="auto" w:fill="FFFFFF"/>
        </w:rPr>
        <w:instrText>ADDIN CSL_CITATION {"citationItems":[{"id":"ITEM-1","itemData":{"DOI":"10.1016/j.jand.2012.06.011","ISSN":"2212-2672","PMID":"22939441","abstract":"A redesigned food insecurity question that measured food stress was included in the 2009 Behavioral Risk Factor Surveillance System in the Social Context optional module. The objective of our study was to examine the association between food stress and obesity using this question as a surrogate for food insecurity. Our analytic sample included 66,553 adults from 12 states. Food insecurity was determined by response (always/usually/sometimes) to the question, \"How often in the past 12 months would you say you were worried or stressed about having enough money to buy nutritious meals?\" T tests were used to compare prevalence differences between groups, and logistic regression was used to examine the association between food insecurity and obesity. Among the 12 states, the prevalence of obesity was 27.1% overall, 25.2% among food secure adults, and 35.1% among food insecure adults. Food insecure adults had 32% increased odds of being obese compared to food secure adults. Compared with food secure adults, food insecure adults had significantly higher prevalence of obesity in the following population subgroups: adults ages ≥30 years, women, non-Hispanic whites, non-Hispanic blacks, adults with some college education or a college degree, a household income of &lt;$25,000 or $50,000 to $74,999, and adults with none or two children in their households. One in three food insecure adults were obese. Food insecurity was associated with obesity in the overall population and most population subgroups. These findings are consistent with previous research and highlight the importance of increasing access to affordable healthy foods for all adults.","author":[{"dropping-particle":"","family":"Pan","given":"Liping","non-dropping-particle":"","parse-names":false,"suffix":""},{"dropping-particle":"","family":"Sherry","given":"Bettylou","non-dropping-particle":"","parse-names":false,"suffix":""},{"dropping-particle":"","family":"Njai","given":"Rashid","non-dropping-particle":"","parse-names":false,"suffix":""},{"dropping-particle":"","family":"Blanck","given":"Heidi M","non-dropping-particle":"","parse-names":false,"suffix":""}],"container-title":"Journal of the Academy of Nutrition and Dietetics","id":"ITEM-1","issue":"9","issued":{"date-parts":[["2012","9"]]},"page":"1403-1409","title":"Food insecurity is associated with obesity among US adults in 12 states.","type":"article-journal","volume":"112"},"uris":["http://www.mendeley.com/documents/?uuid=32138739-e19a-3be1-9824-4b3172862c91"]}],"mendeley":{"formattedCitation":"&lt;sup&gt;43&lt;/sup&gt;","plainTextFormattedCitation":"43","previouslyFormattedCitation":"&lt;sup&gt;43&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43</w:t>
      </w:r>
      <w:r w:rsidRPr="00430C0F">
        <w:rPr>
          <w:shd w:val="clear" w:color="auto" w:fill="FFFFFF"/>
        </w:rPr>
        <w:fldChar w:fldCharType="end"/>
      </w:r>
      <w:r w:rsidRPr="00430C0F">
        <w:rPr>
          <w:shd w:val="clear" w:color="auto" w:fill="FFFFFF"/>
        </w:rPr>
        <w:t xml:space="preserve"> Seligman et al examined the association of </w:t>
      </w:r>
      <w:r>
        <w:rPr>
          <w:shd w:val="clear" w:color="auto" w:fill="FFFFFF"/>
        </w:rPr>
        <w:t>FI</w:t>
      </w:r>
      <w:r w:rsidRPr="00430C0F">
        <w:rPr>
          <w:shd w:val="clear" w:color="auto" w:fill="FFFFFF"/>
        </w:rPr>
        <w:t xml:space="preserve"> and clinical evidence of chronic diseases that are diet-related through NHANES data, and found that </w:t>
      </w:r>
      <w:r>
        <w:rPr>
          <w:shd w:val="clear" w:color="auto" w:fill="FFFFFF"/>
        </w:rPr>
        <w:t>FI</w:t>
      </w:r>
      <w:r w:rsidRPr="00430C0F">
        <w:rPr>
          <w:shd w:val="clear" w:color="auto" w:fill="FFFFFF"/>
        </w:rPr>
        <w:t xml:space="preserve"> was associated with hypertension and diabetes in adults between 18-65 years</w:t>
      </w:r>
      <w:r>
        <w:rPr>
          <w:shd w:val="clear" w:color="auto" w:fill="FFFFFF"/>
        </w:rPr>
        <w:t>-</w:t>
      </w:r>
      <w:r w:rsidRPr="00430C0F">
        <w:rPr>
          <w:shd w:val="clear" w:color="auto" w:fill="FFFFFF"/>
        </w:rPr>
        <w:t xml:space="preserve">old who reported household income </w:t>
      </w:r>
      <m:oMath>
        <m:r>
          <w:rPr>
            <w:rFonts w:ascii="Cambria Math" w:hAnsi="Cambria Math"/>
            <w:shd w:val="clear" w:color="auto" w:fill="FFFFFF"/>
          </w:rPr>
          <m:t>≤200</m:t>
        </m:r>
      </m:oMath>
      <w:r w:rsidRPr="00430C0F">
        <w:rPr>
          <w:shd w:val="clear" w:color="auto" w:fill="FFFFFF"/>
        </w:rPr>
        <w:t>% of the federal poverty level.</w:t>
      </w:r>
      <w:r w:rsidRPr="00430C0F">
        <w:rPr>
          <w:shd w:val="clear" w:color="auto" w:fill="FFFFFF"/>
        </w:rPr>
        <w:fldChar w:fldCharType="begin" w:fldLock="1"/>
      </w:r>
      <w:r>
        <w:rPr>
          <w:shd w:val="clear" w:color="auto" w:fill="FFFFFF"/>
        </w:rPr>
        <w:instrText>ADDIN CSL_CITATION {"citationItems":[{"id":"ITEM-1","itemData":{"DOI":"10.3945/jn.109.112573","ISSN":"0022-3166","abstract":"Food insecurity refers to the inability to afford enough food for an active, healthy life. Numerous studies have shown associations between food insecurity and adverse health outcomes among children. Studies of the health effects of food insecurity among adults are more limited and generally focus on the association between food insecurity and self-reported disease. We therefore examined the association between food insecurity and clinical evidence of diet-sensitive chronic disease, including hypertension, hyperlipidemia, and diabetes. Our population-based sample included 5094 poor adults aged 18-65 y participating in the NHANES (1999-2004 waves). We estimated the association between food insecurity (assessed by the Food Security Survey Module) and self-reported or laboratory/examination evidence of diet-sensitive chronic disease using Poisson regression. We adjusted the models to account for differences in age, gender, race, educational attainment, and income. Food insecurity was associated with self-reported hypertension [adjusted relative risk (ARR) 1.20; 95% CI, 1.04-1.38] and hyperlipidemia (ARR 1.30; 95% CI, 1.09-1.55), but not diabetes (ARR 1.19; 95% CI, 0.89-1.58). Food insecurity was associated with laboratory or examination evidence of hypertension (ARR 1.21; 95% CI, 1.04-1.41) and diabetes (ARR 1.48; 95% CI, 0.94-2.32). The association with laboratory evidence of diabetes did not reach significance in the fully adjusted model unless we used a stricter definition of food insecurity (ARR 2.42; 95% CI, 1.44-4.08). These data show that food insecurity is associated with cardiovascular risk factors. Health policy discussions should focus increased attention on ability to afford high-quality foods for adults with or at risk for chronic disease.","author":[{"dropping-particle":"","family":"Seligman","given":"Hilary K.","non-dropping-particle":"","parse-names":false,"suffix":""},{"dropping-particle":"","family":"Laraia","given":"Barbara A.","non-dropping-particle":"","parse-names":false,"suffix":""},{"dropping-particle":"","family":"Kushel","given":"Margot B.","non-dropping-particle":"","parse-names":false,"suffix":""}],"container-title":"The Journal of Nutrition","id":"ITEM-1","issue":"2","issued":{"date-parts":[["2010","2","1"]]},"page":"304-310","publisher":"Oxford University Press (OUP)","title":"Food Insecurity Is Associated with Chronic Disease among Low-Income NHANES Participants","type":"article-journal","volume":"140"},"uris":["http://www.mendeley.com/documents/?uuid=2faa49a2-d8e5-339c-bbf7-b1b666ddadd1"]}],"mendeley":{"formattedCitation":"&lt;sup&gt;42&lt;/sup&gt;","plainTextFormattedCitation":"42","previouslyFormattedCitation":"&lt;sup&gt;42&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42</w:t>
      </w:r>
      <w:r w:rsidRPr="00430C0F">
        <w:rPr>
          <w:shd w:val="clear" w:color="auto" w:fill="FFFFFF"/>
        </w:rPr>
        <w:fldChar w:fldCharType="end"/>
      </w:r>
      <w:r w:rsidRPr="00430C0F">
        <w:rPr>
          <w:shd w:val="clear" w:color="auto" w:fill="FFFFFF"/>
        </w:rPr>
        <w:t xml:space="preserve"> </w:t>
      </w:r>
      <w:r>
        <w:rPr>
          <w:shd w:val="clear" w:color="auto" w:fill="FFFFFF"/>
        </w:rPr>
        <w:t>FI</w:t>
      </w:r>
      <w:r w:rsidRPr="00430C0F">
        <w:rPr>
          <w:shd w:val="clear" w:color="auto" w:fill="FFFFFF"/>
        </w:rPr>
        <w:t xml:space="preserve"> and poverty can have a negative influence on health that can create </w:t>
      </w:r>
      <w:r>
        <w:rPr>
          <w:shd w:val="clear" w:color="auto" w:fill="FFFFFF"/>
        </w:rPr>
        <w:t xml:space="preserve">difficulties </w:t>
      </w:r>
      <w:r w:rsidRPr="00430C0F">
        <w:rPr>
          <w:shd w:val="clear" w:color="auto" w:fill="FFFFFF"/>
        </w:rPr>
        <w:t xml:space="preserve"> in improving diet quality</w:t>
      </w:r>
      <w:r>
        <w:rPr>
          <w:shd w:val="clear" w:color="auto" w:fill="FFFFFF"/>
        </w:rPr>
        <w:t>, leading to the</w:t>
      </w:r>
      <w:r w:rsidRPr="00430C0F">
        <w:rPr>
          <w:shd w:val="clear" w:color="auto" w:fill="FFFFFF"/>
        </w:rPr>
        <w:t xml:space="preserve"> development of diet-related chronic disease</w:t>
      </w:r>
      <w:r>
        <w:rPr>
          <w:shd w:val="clear" w:color="auto" w:fill="FFFFFF"/>
        </w:rPr>
        <w:t xml:space="preserve"> and challenges to managing those diseases once they are developed</w:t>
      </w:r>
      <w:r w:rsidRPr="00430C0F">
        <w:rPr>
          <w:shd w:val="clear" w:color="auto" w:fill="FFFFFF"/>
        </w:rPr>
        <w:t>.</w:t>
      </w:r>
      <w:r w:rsidRPr="00430C0F">
        <w:rPr>
          <w:shd w:val="clear" w:color="auto" w:fill="FFFFFF"/>
        </w:rPr>
        <w:fldChar w:fldCharType="begin" w:fldLock="1"/>
      </w:r>
      <w:r>
        <w:rPr>
          <w:shd w:val="clear" w:color="auto" w:fill="FFFFFF"/>
        </w:rPr>
        <w:instrText>ADDIN CSL_CITATION {"citationItems":[{"id":"ITEM-1","itemData":{"DOI":"10.1056/NEJMp1000072","ISSN":"15334406","abstract":"... pro- found implications in terms of increasing socioeconomic dispari- ties in the incidence and man- agement of obesity, hypertension , diabetes, and ... Diabetes provides an illustra- tive example of the way in which food insecurity affects the inci- dence and management of chron ...","author":[{"dropping-particle":"","family":"Seligman","given":"Hilary K.","non-dropping-particle":"","parse-names":false,"suffix":""},{"dropping-particle":"","family":"Schillinger","given":"Dean","non-dropping-particle":"","parse-names":false,"suffix":""}],"container-title":"New England Journal of Medicine","id":"ITEM-1","issue":"1","issued":{"date-parts":[["2010","7","1"]]},"page":"6-9","publisher":"Massachussetts Medical Society","title":"Hunger and socioeconomic disparities in chronic disease","type":"article","volume":"363"},"uris":["http://www.mendeley.com/documents/?uuid=df5b59bc-1c4e-3200-9483-7f48ccb8d51e"]}],"mendeley":{"formattedCitation":"&lt;sup&gt;44&lt;/sup&gt;","plainTextFormattedCitation":"44","previouslyFormattedCitation":"&lt;sup&gt;44&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44</w:t>
      </w:r>
      <w:r w:rsidRPr="00430C0F">
        <w:rPr>
          <w:shd w:val="clear" w:color="auto" w:fill="FFFFFF"/>
        </w:rPr>
        <w:fldChar w:fldCharType="end"/>
      </w:r>
      <w:r w:rsidRPr="00430C0F">
        <w:rPr>
          <w:shd w:val="clear" w:color="auto" w:fill="FFFFFF"/>
        </w:rPr>
        <w:t xml:space="preserve"> </w:t>
      </w:r>
    </w:p>
    <w:p w14:paraId="32B615EB" w14:textId="77777777" w:rsidR="00D716D5" w:rsidRDefault="00D716D5" w:rsidP="00CA27AB">
      <w:pPr>
        <w:spacing w:line="480" w:lineRule="auto"/>
        <w:ind w:firstLine="720"/>
        <w:rPr>
          <w:shd w:val="clear" w:color="auto" w:fill="FFFFFF"/>
        </w:rPr>
      </w:pPr>
    </w:p>
    <w:p w14:paraId="5E20346B" w14:textId="218467A0" w:rsidR="009D60F9" w:rsidRPr="00891CC3" w:rsidRDefault="001A55C9" w:rsidP="00CA27AB">
      <w:pPr>
        <w:pStyle w:val="Heading3"/>
        <w:spacing w:line="480" w:lineRule="auto"/>
      </w:pPr>
      <w:bookmarkStart w:id="14" w:name="_Toc56718469"/>
      <w:r w:rsidRPr="00891CC3">
        <w:rPr>
          <w:rFonts w:ascii="Times New Roman" w:hAnsi="Times New Roman" w:cs="Times New Roman"/>
          <w:b/>
          <w:bCs/>
          <w:i/>
          <w:iCs/>
          <w:color w:val="auto"/>
          <w:shd w:val="clear" w:color="auto" w:fill="FFFFFF"/>
        </w:rPr>
        <w:lastRenderedPageBreak/>
        <w:t>Housing Insecurity</w:t>
      </w:r>
      <w:bookmarkEnd w:id="14"/>
      <w:r w:rsidRPr="00891CC3">
        <w:rPr>
          <w:rFonts w:ascii="Times New Roman" w:hAnsi="Times New Roman" w:cs="Times New Roman"/>
          <w:b/>
          <w:bCs/>
          <w:i/>
          <w:iCs/>
          <w:color w:val="auto"/>
          <w:shd w:val="clear" w:color="auto" w:fill="FFFFFF"/>
        </w:rPr>
        <w:t xml:space="preserve"> </w:t>
      </w:r>
    </w:p>
    <w:p w14:paraId="5F750EDB" w14:textId="77777777" w:rsidR="001A55C9" w:rsidRPr="00430C0F" w:rsidRDefault="001A55C9" w:rsidP="00D716D5">
      <w:pPr>
        <w:spacing w:line="480" w:lineRule="auto"/>
        <w:ind w:firstLine="720"/>
        <w:rPr>
          <w:shd w:val="clear" w:color="auto" w:fill="FFFFFF"/>
        </w:rPr>
      </w:pPr>
      <w:r>
        <w:rPr>
          <w:shd w:val="clear" w:color="auto" w:fill="FFFFFF"/>
        </w:rPr>
        <w:t>HI</w:t>
      </w:r>
      <w:r w:rsidRPr="00430C0F">
        <w:rPr>
          <w:shd w:val="clear" w:color="auto" w:fill="FFFFFF"/>
        </w:rPr>
        <w:t xml:space="preserve"> has been associated with negative health impacts in the general population. In an analysis of 8,415 respondents to the 2011 Washington State Behavioral Risk Factor Surveillance System (BRFSS), housing insecure respondents reported poorer overall health status and poorer mental health status than housing secure respondents</w:t>
      </w:r>
      <w:r>
        <w:rPr>
          <w:shd w:val="clear" w:color="auto" w:fill="FFFFFF"/>
        </w:rPr>
        <w:t xml:space="preserve">; further, those who were housing insecure reported </w:t>
      </w:r>
      <w:r w:rsidRPr="00430C0F">
        <w:rPr>
          <w:shd w:val="clear" w:color="auto" w:fill="FFFFFF"/>
        </w:rPr>
        <w:t>delaying doctor visits because of costs.</w:t>
      </w:r>
      <w:r w:rsidRPr="00430C0F">
        <w:rPr>
          <w:shd w:val="clear" w:color="auto" w:fill="FFFFFF"/>
        </w:rPr>
        <w:fldChar w:fldCharType="begin" w:fldLock="1"/>
      </w:r>
      <w:r>
        <w:rPr>
          <w:shd w:val="clear" w:color="auto" w:fill="FFFFFF"/>
        </w:rPr>
        <w:instrText>ADDIN CSL_CITATION {"citationItems":[{"id":"ITEM-1","itemData":{"DOI":"10.5888/pcd12.140511","ISSN":"21665435","abstract":"Few studies of associations between housing and health have focused on housing insecurity and health risk behaviors and outcomes. We measured the association between housing insecurity and selected health risk behaviors and outcomes, adjusted for socioeconomic measures, among 8,415 respondents to the 2011 Washington State Behavioral Risk Factor Surveillance System. Housing insecure respondents were about twice as likely as those who were not housing insecure to report poor or fair health status or delay doctor visits because of costs. This analysis supports a call to action among public health practitioners who address disparities to focus on social determinants of health risk behaviors and outcomes.","author":[{"dropping-particle":"","family":"Stahre","given":"Mandy","non-dropping-particle":"","parse-names":false,"suffix":""},{"dropping-particle":"","family":"VanEenwyk","given":"Juliet","non-dropping-particle":"","parse-names":false,"suffix":""},{"dropping-particle":"","family":"Siegel","given":"Paul","non-dropping-particle":"","parse-names":false,"suffix":""},{"dropping-particle":"","family":"Njai","given":"Rashid","non-dropping-particle":"","parse-names":false,"suffix":""}],"container-title":"Preventing Chronic Disease","id":"ITEM-1","issue":"7","issued":{"date-parts":[["2015"]]},"publisher":"Centers for Disease Control and Prevention (CDC)","title":"Housing insecurity and the association with health outcomes and unhealthy behaviors, Washington State, 2011","type":"article-journal","volume":"12"},"uris":["http://www.mendeley.com/documents/?uuid=31bcbf62-dd6f-318d-9337-4efd54d93899"]}],"mendeley":{"formattedCitation":"&lt;sup&gt;45&lt;/sup&gt;","plainTextFormattedCitation":"45","previouslyFormattedCitation":"&lt;sup&gt;45&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45</w:t>
      </w:r>
      <w:r w:rsidRPr="00430C0F">
        <w:rPr>
          <w:shd w:val="clear" w:color="auto" w:fill="FFFFFF"/>
        </w:rPr>
        <w:fldChar w:fldCharType="end"/>
      </w:r>
      <w:r w:rsidRPr="00430C0F">
        <w:rPr>
          <w:shd w:val="clear" w:color="auto" w:fill="FFFFFF"/>
        </w:rPr>
        <w:t xml:space="preserve"> Another study reported a significant increased frequency of insufficient sleep and mental distress of respondents who were housing insecure compared to respondents who were housing secure.</w:t>
      </w:r>
      <w:r w:rsidRPr="00430C0F">
        <w:rPr>
          <w:shd w:val="clear" w:color="auto" w:fill="FFFFFF"/>
        </w:rPr>
        <w:fldChar w:fldCharType="begin" w:fldLock="1"/>
      </w:r>
      <w:r>
        <w:rPr>
          <w:shd w:val="clear" w:color="auto" w:fill="FFFFFF"/>
        </w:rPr>
        <w:instrText>ADDIN CSL_CITATION {"citationItems":[{"id":"ITEM-1","itemData":{"DOI":"10.5888/pcd11.130334","ISSN":"1545-1151","PMID":"24625361","abstract":"INTRODUCTION Housing insecurity and food insecurity may be psychological stressors associated with insufficient sleep. Frequent mental distress may mediate the relationships between these variables. The objective of this study was to examine the relationships between housing insecurity and food insecurity, frequent mental distress, and insufficient sleep. METHODS We analyzed data from the 2009 Behavioral Risk Factor Surveillance System in 12 states. Housing insecurity and food insecurity were defined as being worried or stressed \"sometimes,\" \"usually,\" or \"always\" during the previous 12 months about having enough money to pay rent or mortgage or to buy nutritious meals. RESULTS Of 68,111 respondents, 26.4% reported frequent insufficient sleep, 28.5% reported housing insecurity, 19.3% reported food insecurity, and 10.8% reported frequent mental distress. The prevalence of frequent insufficient sleep was significantly greater among those who reported housing insecurity (37.7% vs 21.6%) or food insecurity (41.1% vs 22.9%) than among those who did not. The prevalence of frequent mental distress was also significantly greater among those reporting housing insecurity (20.1% vs 6.8%) and food insecurity (23.5% vs 7.7%) than those who did not. The association between housing insecurity or food insecurity and frequent insufficient sleep remained significant after adjustment for other sociodemographic variables and frequent mental distress. CONCLUSION Sleep health and mental health are embedded in the social context. Research is needed to assess whether interventions that reduce housing insecurity and food insecurity will also improve sleep health and mental health.","author":[{"dropping-particle":"","family":"Liu","given":"Yong","non-dropping-particle":"","parse-names":false,"suffix":""},{"dropping-particle":"","family":"Njai","given":"Rashid S","non-dropping-particle":"","parse-names":false,"suffix":""},{"dropping-particle":"","family":"Greenlund","given":"Kurt J","non-dropping-particle":"","parse-names":false,"suffix":""},{"dropping-particle":"","family":"Chapman","given":"Daniel P","non-dropping-particle":"","parse-names":false,"suffix":""},{"dropping-particle":"","family":"Croft","given":"Janet B","non-dropping-particle":"","parse-names":false,"suffix":""}],"container-title":"Preventing chronic disease","id":"ITEM-1","issued":{"date-parts":[["2014","3","13"]]},"page":"E37","title":"Relationships between housing and food insecurity, frequent mental distress, and insufficient sleep among adults in 12 US States, 2009.","type":"article-journal","volume":"11"},"uris":["http://www.mendeley.com/documents/?uuid=34926b8b-6d6a-3058-b5ef-de95a2ea03d7"]}],"mendeley":{"formattedCitation":"&lt;sup&gt;46&lt;/sup&gt;","plainTextFormattedCitation":"46","previouslyFormattedCitation":"&lt;sup&gt;46&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46</w:t>
      </w:r>
      <w:r w:rsidRPr="00430C0F">
        <w:rPr>
          <w:shd w:val="clear" w:color="auto" w:fill="FFFFFF"/>
        </w:rPr>
        <w:fldChar w:fldCharType="end"/>
      </w:r>
      <w:r w:rsidRPr="00430C0F">
        <w:rPr>
          <w:shd w:val="clear" w:color="auto" w:fill="FFFFFF"/>
        </w:rPr>
        <w:t xml:space="preserve"> The impact of foreclosure on mental health and health behaviors was assessed in a review of 25 studies, finding that all studies reported associations with depression, anxiety, increased alcohol use, psychological distress, and suicide.</w:t>
      </w:r>
      <w:r w:rsidRPr="00430C0F">
        <w:rPr>
          <w:shd w:val="clear" w:color="auto" w:fill="FFFFFF"/>
        </w:rPr>
        <w:fldChar w:fldCharType="begin" w:fldLock="1"/>
      </w:r>
      <w:r>
        <w:rPr>
          <w:shd w:val="clear" w:color="auto" w:fill="FFFFFF"/>
        </w:rPr>
        <w:instrText>ADDIN CSL_CITATION {"citationItems":[{"id":"ITEM-1","itemData":{"DOI":"10.1371/journal.pone.0123182","ISSN":"19326203","abstract":"Background: The U.S. foreclosure crisis intensified markedly during the Great Recession of 2007-09, and currently an estimated five percent of U.S. residential properties are more than 90 days past due or in the process of foreclosure. Yet there has been no systematic assessment of the effects of foreclosure on health and mental health. Methods and Findings: I applied systematic search terms to PubMed and PsycINFO to identify quantitative or qualitative studies about the relationship between home foreclosure and health or mental health. After screening the titles and abstracts of 930 publications and reviewing the full text of 76 articles, dissertations, and other reports, I identified 42 publications representing 35 unique studies about foreclosure, health, and mental health. The majority of studies (32 [91%]) concluded that foreclosure had adverse effects on health or mental health, while three studies yielded null or mixed findings. Only two studies examined the extent to which foreclosure may have disproportionate impacts on ethnic or racial minority populations. Conclusions: Home foreclosure adversely affects health and mental health through channels operating at multiple levels: at the individual level, the stress of personally experiencing foreclosure was associated with worsened mental health and adverse health behaviors, which were in turn linked to poorer health status; at the community level, increasing degradation of the neighborhood environment had indirect, cross-level adverse effects on health and mental health. Early intervention may be able to prevent acute economic shocks from eventually developing into the chronic stress of foreclosure, with all of the attendant benefits this implies for health and mental health status. Programs designed to encourage early return of foreclosed properties back into productive use may have similar health and mental health benefits.","author":[{"dropping-particle":"","family":"Tsai","given":"Alexander C.","non-dropping-particle":"","parse-names":false,"suffix":""}],"container-title":"PLoS ONE","id":"ITEM-1","issue":"4","issued":{"date-parts":[["2015","4","7"]]},"publisher":"Public Library of Science","title":"Home foreclosure, health, and mental health: A systematic review of individual, aggregate, and contextual associations","type":"article","volume":"10"},"uris":["http://www.mendeley.com/documents/?uuid=8a00d29a-08ff-3116-95b5-fb04e7e06e7d"]}],"mendeley":{"formattedCitation":"&lt;sup&gt;47&lt;/sup&gt;","plainTextFormattedCitation":"47","previouslyFormattedCitation":"&lt;sup&gt;47&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47</w:t>
      </w:r>
      <w:r w:rsidRPr="00430C0F">
        <w:rPr>
          <w:shd w:val="clear" w:color="auto" w:fill="FFFFFF"/>
        </w:rPr>
        <w:fldChar w:fldCharType="end"/>
      </w:r>
      <w:r w:rsidRPr="00430C0F">
        <w:rPr>
          <w:shd w:val="clear" w:color="auto" w:fill="FFFFFF"/>
        </w:rPr>
        <w:t xml:space="preserve"> </w:t>
      </w:r>
    </w:p>
    <w:p w14:paraId="28C7C24C" w14:textId="77777777" w:rsidR="001A55C9" w:rsidRPr="00430C0F" w:rsidRDefault="001A55C9" w:rsidP="001A55C9">
      <w:pPr>
        <w:spacing w:line="480" w:lineRule="auto"/>
        <w:rPr>
          <w:shd w:val="clear" w:color="auto" w:fill="FFFFFF"/>
        </w:rPr>
      </w:pPr>
      <w:r w:rsidRPr="00430C0F">
        <w:rPr>
          <w:shd w:val="clear" w:color="auto" w:fill="FFFFFF"/>
        </w:rPr>
        <w:tab/>
        <w:t>Lack of housing puts people at risk for higher morbidity in regard to physical and mental health and increases risk of mortality.</w:t>
      </w:r>
      <w:r w:rsidRPr="00430C0F">
        <w:rPr>
          <w:shd w:val="clear" w:color="auto" w:fill="FFFFFF"/>
        </w:rPr>
        <w:fldChar w:fldCharType="begin" w:fldLock="1"/>
      </w:r>
      <w:r>
        <w:rPr>
          <w:shd w:val="clear" w:color="auto" w:fill="FFFFFF"/>
        </w:rPr>
        <w:instrText>ADDIN CSL_CITATION {"citationItems":[{"id":"ITEM-1","itemData":{"URL":"https://www.aafp.org/afp/2014/0415/p634.html","accessed":{"date-parts":[["2019","10","31"]]},"id":"ITEM-1","issued":{"date-parts":[["0"]]},"title":"Care of the Homeless: An Overview - American Family Physician","type":"webpage"},"uris":["http://www.mendeley.com/documents/?uuid=00294842-b664-38f9-befc-529c0139c877"]}],"mendeley":{"formattedCitation":"&lt;sup&gt;48&lt;/sup&gt;","plainTextFormattedCitation":"48","previouslyFormattedCitation":"&lt;sup&gt;48&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48</w:t>
      </w:r>
      <w:r w:rsidRPr="00430C0F">
        <w:rPr>
          <w:shd w:val="clear" w:color="auto" w:fill="FFFFFF"/>
        </w:rPr>
        <w:fldChar w:fldCharType="end"/>
      </w:r>
      <w:r w:rsidRPr="00430C0F">
        <w:rPr>
          <w:shd w:val="clear" w:color="auto" w:fill="FFFFFF"/>
        </w:rPr>
        <w:t xml:space="preserve"> Risk of trauma is also higher</w:t>
      </w:r>
      <w:r w:rsidRPr="00430C0F">
        <w:rPr>
          <w:shd w:val="clear" w:color="auto" w:fill="FFFFFF"/>
        </w:rPr>
        <w:fldChar w:fldCharType="begin" w:fldLock="1"/>
      </w:r>
      <w:r>
        <w:rPr>
          <w:shd w:val="clear" w:color="auto" w:fill="FFFFFF"/>
        </w:rPr>
        <w:instrText>ADDIN CSL_CITATION {"citationItems":[{"id":"ITEM-1","itemData":{"DOI":"10.1089/neu.2017.5076","ISSN":"1557-9042","PMID":"28741437","abstract":"We characterized traumatic brain injury (TBI) and studied its associations with mental and physical health in a community cohort of homeless and vulnerably housed individuals. Detailed mental and physical health structured interviews, neuropsychological testing, and multimodal magnetic resonance imaging (MRI) were performed on 283 participants. Two TBI participant groups were defined for primary analyses: those with a self-reported history of TBI and those with MRI confirmation of TBI. By self-report, 174 participants (61.5%) reported a previous serious head or face injury (symptomatic or asymptomatic), with 100 (35.3%) experiencing symptoms consistent with TBI (any post-injury loss of consciousness, confusion, or memory loss). Persons self-reporting TBI had poorer current mental and physical health, more ongoing neurological symptoms, and a higher rate of mood disorders, compared to those with no TBI. The presence of a mood disorder, a TBI history, and an interaction between these factors contributed to lower mental health. There was evidence of TBI in 20 participants (6.9%) on clinical MRI sequences. These participants had globally lower cortical gray matter volumes and lower white matter fractional anisotropy (FA) values. Neurocognitive test scores positively correlated with both FA and cortical gray matter volumes in participants with MRI evidence of trauma. Previous TBI is associated with poorer mental and physical health in homeless and vulnerably housed individuals and interacts with mood disorders to exacerbate poor mental health. Focal traumatic lesions evident on MRI are associated with diffusely lower gray matter volumes and white matter integrity, which predict cognitive functioning.","author":[{"dropping-particle":"","family":"Schmitt","given":"Toby","non-dropping-particle":"","parse-names":false,"suffix":""},{"dropping-particle":"","family":"Thornton","given":"Allen E","non-dropping-particle":"","parse-names":false,"suffix":""},{"dropping-particle":"","family":"Rawtaer","given":"Iris","non-dropping-particle":"","parse-names":false,"suffix":""},{"dropping-particle":"","family":"Barr","given":"Alasdair M","non-dropping-particle":"","parse-names":false,"suffix":""},{"dropping-particle":"","family":"Gicas","given":"Kristina M","non-dropping-particle":"","parse-names":false,"suffix":""},{"dropping-particle":"","family":"Lang","given":"Donna J","non-dropping-particle":"","parse-names":false,"suffix":""},{"dropping-particle":"","family":"Vertinsky","given":"A Talia","non-dropping-particle":"","parse-names":false,"suffix":""},{"dropping-particle":"","family":"Rauscher","given":"Alexander","non-dropping-particle":"","parse-names":false,"suffix":""},{"dropping-particle":"","family":"Procyshyn","given":"Ric M","non-dropping-particle":"","parse-names":false,"suffix":""},{"dropping-particle":"","family":"Buchanan","given":"Tari","non-dropping-particle":"","parse-names":false,"suffix":""},{"dropping-particle":"","family":"Cheng","given":"Alex","non-dropping-particle":"","parse-names":false,"suffix":""},{"dropping-particle":"","family":"MacKay","given":"Sarah","non-dropping-particle":"","parse-names":false,"suffix":""},{"dropping-particle":"","family":"Leonova","given":"Olga","non-dropping-particle":"","parse-names":false,"suffix":""},{"dropping-particle":"","family":"Langheimer","given":"Verena","non-dropping-particle":"","parse-names":false,"suffix":""},{"dropping-particle":"","family":"Field","given":"Thalia S","non-dropping-particle":"","parse-names":false,"suffix":""},{"dropping-particle":"","family":"Heran","given":"Manraj K","non-dropping-particle":"","parse-names":false,"suffix":""},{"dropping-particle":"","family":"Vila-Rodriguez","given":"Fidel","non-dropping-particle":"","parse-names":false,"suffix":""},{"dropping-particle":"","family":"O'Connor","given":"Tiffany A","non-dropping-particle":"","parse-names":false,"suffix":""},{"dropping-particle":"","family":"MacEwan","given":"G William","non-dropping-particle":"","parse-names":false,"suffix":""},{"dropping-particle":"","family":"Honer","given":"William G","non-dropping-particle":"","parse-names":false,"suffix":""},{"dropping-particle":"","family":"Panenka","given":"William J","non-dropping-particle":"","parse-names":false,"suffix":""}],"container-title":"Journal of neurotrauma","id":"ITEM-1","issue":"23","issued":{"date-parts":[["2017"]]},"page":"3301-3310","title":"Traumatic Brain Injury in a Community-Based Cohort of Homeless and Vulnerably Housed Individuals.","type":"article-journal","volume":"34"},"uris":["http://www.mendeley.com/documents/?uuid=481eabad-77a6-30a6-b344-e70c4add5507"]}],"mendeley":{"formattedCitation":"&lt;sup&gt;49&lt;/sup&gt;","plainTextFormattedCitation":"49","previouslyFormattedCitation":"&lt;sup&gt;49&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49</w:t>
      </w:r>
      <w:r w:rsidRPr="00430C0F">
        <w:rPr>
          <w:shd w:val="clear" w:color="auto" w:fill="FFFFFF"/>
        </w:rPr>
        <w:fldChar w:fldCharType="end"/>
      </w:r>
      <w:r w:rsidRPr="00430C0F">
        <w:rPr>
          <w:shd w:val="clear" w:color="auto" w:fill="FFFFFF"/>
        </w:rPr>
        <w:t xml:space="preserve"> and may result in high health care expenditures as homelessness is associated with more frequent emergency department use.</w:t>
      </w:r>
      <w:r w:rsidRPr="00430C0F">
        <w:rPr>
          <w:shd w:val="clear" w:color="auto" w:fill="FFFFFF"/>
        </w:rPr>
        <w:fldChar w:fldCharType="begin" w:fldLock="1"/>
      </w:r>
      <w:r>
        <w:rPr>
          <w:shd w:val="clear" w:color="auto" w:fill="FFFFFF"/>
        </w:rPr>
        <w:instrText>ADDIN CSL_CITATION {"citationItems":[{"id":"ITEM-1","itemData":{"DOI":"10.1097/MLR.0000000000000796","ISSN":"1537-1948","PMID":"28863030","abstract":"BACKGROUND Acute health care utilization often occurs among persons experiencing homelessness. However, knowing which individuals will be persistent super-utilizers of acute care is less well understood. OBJECTIVE The objective of the study was to identify those more likely to be persistent super-utilizers of acute care services. RESEARCH DESIGN We conducted a latent class analysis of secondary data from the Veterans Health Administration Corporate Data Warehouse, and Homeless Operations Management and Evaluation System. The study sample included 16,912 veterans who experienced homelessness and met super-utilizer criteria in any quarter between July 1, 2014 and December 31, 2015. The latent class analysis included veterans' diagnoses and acute care utilization. RESULTS Medical, mental health, and substance use morbidity rates were high. More than half of the sample utilized Veterans Health Administration Homeless Programs concurrently with their super-utilization of acute care. There were 7 subgroups of super-utilizers, which varied considerably on the degree to which their super-utilization persisted over time. Approximately a third of the sample met super-utilizer criteria for ≥3 quarters; this group was older and disproportionately male, non-Hispanic white, and unmarried, with lower rates of post-9/11 service and higher rates of rural residence and service-connected disability. They were much more likely to be currently homeless with more medical, mental health, and substance use morbidity. CONCLUSION Only a subset of homeless veterans were persistent super-utilizers, suggesting the need for more targeted interventions.","author":[{"dropping-particle":"","family":"Szymkowiak","given":"Dorota","non-dropping-particle":"","parse-names":false,"suffix":""},{"dropping-particle":"","family":"Montgomery","given":"Ann Elizabeth","non-dropping-particle":"","parse-names":false,"suffix":""},{"dropping-particle":"","family":"Johnson","given":"Erin E","non-dropping-particle":"","parse-names":false,"suffix":""},{"dropping-particle":"","family":"Manning","given":"Todd","non-dropping-particle":"","parse-names":false,"suffix":""},{"dropping-particle":"","family":"O'Toole","given":"Thomas P","non-dropping-particle":"","parse-names":false,"suffix":""}],"container-title":"Medical care","id":"ITEM-1","issue":"10","issued":{"date-parts":[["2017"]]},"page":"893-900","title":"Persistent Super-Utilization of Acute Care Services Among Subgroups of Veterans Experiencing Homelessness.","type":"article-journal","volume":"55"},"uris":["http://www.mendeley.com/documents/?uuid=3b38830c-e801-30c8-8922-0106bf753225"]}],"mendeley":{"formattedCitation":"&lt;sup&gt;50&lt;/sup&gt;","plainTextFormattedCitation":"50","previouslyFormattedCitation":"&lt;sup&gt;50&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50</w:t>
      </w:r>
      <w:r w:rsidRPr="00430C0F">
        <w:rPr>
          <w:shd w:val="clear" w:color="auto" w:fill="FFFFFF"/>
        </w:rPr>
        <w:fldChar w:fldCharType="end"/>
      </w:r>
      <w:r w:rsidRPr="00430C0F">
        <w:rPr>
          <w:shd w:val="clear" w:color="auto" w:fill="FFFFFF"/>
        </w:rPr>
        <w:t xml:space="preserve"> Additionally, unstable housing disrupts employment, social lives, education, and benefits from social services.</w:t>
      </w:r>
      <w:r w:rsidRPr="00430C0F">
        <w:rPr>
          <w:shd w:val="clear" w:color="auto" w:fill="FFFFFF"/>
        </w:rPr>
        <w:fldChar w:fldCharType="begin" w:fldLock="1"/>
      </w:r>
      <w:r>
        <w:rPr>
          <w:shd w:val="clear" w:color="auto" w:fill="FFFFFF"/>
        </w:rPr>
        <w:instrText>ADDIN CSL_CITATION {"citationItems":[{"id":"ITEM-1","itemData":{"abstract":"culture of health with support from: www.healthaffairs.org/briefs health policy brief june 2018 T he impact of housing on health is now being widely considered by policy makers. Housing is one of the best-researched social determinants of health, and selected housing interventions for low-income people have been found to improve health outcomes and decrease health care costs. As a result, many health care systems, payers, and government entities are seeking to better understand the totality of the health and housing literature to determine where they might intervene effectively. This brief outlines the literature and provides high-level direction for future research and policy agendas. Four Pathways Existing evidence on housing and health can be understood as supporting the existence of four pathways by which the former affects the latter (exhibit 1). First, there are papers describing the health impacts of not having a stable home (the stability pathway). Second, there are papers describing the health impacts of conditions inside the home (the safety and quality pathway). A third, smaller set of papers describes the health impacts of the financial burdens resulting from high-cost housing (the affordability pathway). Lastly, a rapidly growing literature describes the health impacts of neighborhoods, including both the environmental and social characteristics of where people live (the neighborhood pathway). This brief reviews each of the pathways in turn, including examples of both observational studies of housing deficits and interventional studies of possible solutions. THE STABILITY PATHWAY Observational studies have shown that being without a stable home is detrimental to one's health. People who are chronically homeless face substantially higher morbidity in terms of both physical and mental health and of increased mortality. There is strong evidence characterizing housing's relationship to health. Housing stability, quality, safety, and affordability all affect health outcomes, as do physical and social characteristics of neighborhoods.","id":"ITEM-1","issued":{"date-parts":[["0"]]},"title":"HOUSING AND HEALTH: AN OVERVIEW OF THE LITERATURE","type":"report"},"uris":["http://www.mendeley.com/documents/?uuid=967626a8-8ba7-31d2-9ad5-ba9ce63eeecd"]}],"mendeley":{"formattedCitation":"&lt;sup&gt;51&lt;/sup&gt;","plainTextFormattedCitation":"51","previouslyFormattedCitation":"&lt;sup&gt;51&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51</w:t>
      </w:r>
      <w:r w:rsidRPr="00430C0F">
        <w:rPr>
          <w:shd w:val="clear" w:color="auto" w:fill="FFFFFF"/>
        </w:rPr>
        <w:fldChar w:fldCharType="end"/>
      </w:r>
      <w:r w:rsidRPr="00430C0F">
        <w:rPr>
          <w:shd w:val="clear" w:color="auto" w:fill="FFFFFF"/>
        </w:rPr>
        <w:t xml:space="preserve"> </w:t>
      </w:r>
    </w:p>
    <w:p w14:paraId="1275B62D" w14:textId="199F087D" w:rsidR="001A55C9" w:rsidRPr="00891CC3" w:rsidRDefault="001A55C9" w:rsidP="009D60F9">
      <w:pPr>
        <w:pStyle w:val="Heading2"/>
        <w:rPr>
          <w:rFonts w:ascii="Times New Roman" w:hAnsi="Times New Roman" w:cs="Times New Roman"/>
          <w:b/>
          <w:bCs/>
          <w:color w:val="auto"/>
          <w:sz w:val="24"/>
          <w:szCs w:val="24"/>
        </w:rPr>
      </w:pPr>
      <w:bookmarkStart w:id="15" w:name="_Toc56718470"/>
      <w:r w:rsidRPr="00891CC3">
        <w:rPr>
          <w:rFonts w:ascii="Times New Roman" w:hAnsi="Times New Roman" w:cs="Times New Roman"/>
          <w:b/>
          <w:bCs/>
          <w:color w:val="auto"/>
          <w:sz w:val="24"/>
          <w:szCs w:val="24"/>
        </w:rPr>
        <w:t>F</w:t>
      </w:r>
      <w:r w:rsidR="00200AF8">
        <w:rPr>
          <w:rFonts w:ascii="Times New Roman" w:hAnsi="Times New Roman" w:cs="Times New Roman"/>
          <w:b/>
          <w:bCs/>
          <w:color w:val="auto"/>
          <w:sz w:val="24"/>
          <w:szCs w:val="24"/>
        </w:rPr>
        <w:t>actors Related to Basic Needs Insecurity among College Students</w:t>
      </w:r>
      <w:bookmarkEnd w:id="15"/>
    </w:p>
    <w:p w14:paraId="3A0F8C92" w14:textId="77777777" w:rsidR="009D60F9" w:rsidRPr="009D60F9" w:rsidRDefault="009D60F9" w:rsidP="00891CC3"/>
    <w:p w14:paraId="48DAAAA6" w14:textId="77777777" w:rsidR="001A55C9" w:rsidRPr="00430C0F" w:rsidRDefault="001A55C9" w:rsidP="001A55C9">
      <w:pPr>
        <w:spacing w:line="480" w:lineRule="auto"/>
        <w:ind w:firstLine="720"/>
      </w:pPr>
      <w:r w:rsidRPr="00430C0F">
        <w:rPr>
          <w:shd w:val="clear" w:color="auto" w:fill="FFFFFF"/>
        </w:rPr>
        <w:t xml:space="preserve">Studies of </w:t>
      </w:r>
      <w:r>
        <w:rPr>
          <w:shd w:val="clear" w:color="auto" w:fill="FFFFFF"/>
        </w:rPr>
        <w:t>BNI</w:t>
      </w:r>
      <w:r w:rsidRPr="00430C0F">
        <w:rPr>
          <w:shd w:val="clear" w:color="auto" w:fill="FFFFFF"/>
        </w:rPr>
        <w:t xml:space="preserve"> on college and university campuses have noted that students </w:t>
      </w:r>
      <w:r>
        <w:rPr>
          <w:shd w:val="clear" w:color="auto" w:fill="FFFFFF"/>
        </w:rPr>
        <w:t>experiencing</w:t>
      </w:r>
      <w:r w:rsidRPr="00430C0F">
        <w:rPr>
          <w:shd w:val="clear" w:color="auto" w:fill="FFFFFF"/>
        </w:rPr>
        <w:t xml:space="preserve"> </w:t>
      </w:r>
      <w:r>
        <w:rPr>
          <w:shd w:val="clear" w:color="auto" w:fill="FFFFFF"/>
        </w:rPr>
        <w:t>FI</w:t>
      </w:r>
      <w:r w:rsidRPr="00430C0F">
        <w:rPr>
          <w:shd w:val="clear" w:color="auto" w:fill="FFFFFF"/>
        </w:rPr>
        <w:t xml:space="preserve"> and </w:t>
      </w:r>
      <w:r>
        <w:rPr>
          <w:shd w:val="clear" w:color="auto" w:fill="FFFFFF"/>
        </w:rPr>
        <w:t>HI</w:t>
      </w:r>
      <w:r w:rsidRPr="00430C0F">
        <w:rPr>
          <w:shd w:val="clear" w:color="auto" w:fill="FFFFFF"/>
        </w:rPr>
        <w:t xml:space="preserve"> suffer academically in addition to having poorer overall well-being compared to students not experiencing basic needs insecurities. </w:t>
      </w:r>
      <w:r>
        <w:rPr>
          <w:shd w:val="clear" w:color="auto" w:fill="FFFFFF"/>
        </w:rPr>
        <w:t>FI</w:t>
      </w:r>
      <w:r w:rsidRPr="00430C0F">
        <w:rPr>
          <w:shd w:val="clear" w:color="auto" w:fill="FFFFFF"/>
        </w:rPr>
        <w:t xml:space="preserve"> has been associated with lower grades</w:t>
      </w:r>
      <w:r w:rsidRPr="00430C0F">
        <w:rPr>
          <w:shd w:val="clear" w:color="auto" w:fill="FFFFFF"/>
        </w:rPr>
        <w:fldChar w:fldCharType="begin" w:fldLock="1"/>
      </w:r>
      <w:r w:rsidRPr="00430C0F">
        <w:rPr>
          <w:shd w:val="clear" w:color="auto" w:fill="FFFFFF"/>
        </w:rP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430C0F">
        <w:rPr>
          <w:shd w:val="clear" w:color="auto" w:fill="FFFFFF"/>
        </w:rPr>
        <w:fldChar w:fldCharType="separate"/>
      </w:r>
      <w:r w:rsidRPr="00430C0F">
        <w:rPr>
          <w:noProof/>
          <w:shd w:val="clear" w:color="auto" w:fill="FFFFFF"/>
          <w:vertAlign w:val="superscript"/>
        </w:rPr>
        <w:t>13</w:t>
      </w:r>
      <w:r w:rsidRPr="00430C0F">
        <w:rPr>
          <w:shd w:val="clear" w:color="auto" w:fill="FFFFFF"/>
        </w:rPr>
        <w:fldChar w:fldCharType="end"/>
      </w:r>
      <w:r w:rsidRPr="00430C0F">
        <w:rPr>
          <w:shd w:val="clear" w:color="auto" w:fill="FFFFFF"/>
        </w:rPr>
        <w:t xml:space="preserve"> and </w:t>
      </w:r>
      <w:r>
        <w:rPr>
          <w:shd w:val="clear" w:color="auto" w:fill="FFFFFF"/>
        </w:rPr>
        <w:t>grade point average (</w:t>
      </w:r>
      <w:r w:rsidRPr="00430C0F">
        <w:rPr>
          <w:shd w:val="clear" w:color="auto" w:fill="FFFFFF"/>
        </w:rPr>
        <w:t>GPA</w:t>
      </w:r>
      <w:r>
        <w:rPr>
          <w:shd w:val="clear" w:color="auto" w:fill="FFFFFF"/>
        </w:rPr>
        <w:t>),</w:t>
      </w:r>
      <w:r w:rsidRPr="00430C0F">
        <w:rPr>
          <w:shd w:val="clear" w:color="auto" w:fill="FFFFFF"/>
        </w:rPr>
        <w:fldChar w:fldCharType="begin" w:fldLock="1"/>
      </w:r>
      <w:r>
        <w:rPr>
          <w:shd w:val="clear" w:color="auto" w:fill="FFFFFF"/>
        </w:rPr>
        <w:instrText>ADDIN CSL_CITATION {"citationItems":[{"id":"ITEM-1","itemData":{"ISBN":"5106423589","abstract":"This report w as made possible by funding from the University of California (UC) Office of the President Global Food Initiativ e. The University of California Global Food Initiative addresses one of the critical issues of our time: how to sustainably and nutritiously feed a w orld population expected to reach eight billion by 2025. By building on existing efforts and creating new collaborations among UC's 10 campuses, affiliated national laboratories and the Division of Agriculture and Natural Resources, the Global Food Initiative is w orking to develop and export solutions for food security, health and sustainability throughout California, the United States and the w orld. For more information, visit: www.ucop.edu/global-food-initiative.","author":[{"dropping-particle":"","family":"Martinez","given":"Suzanna M","non-dropping-particle":"","parse-names":false,"suffix":""},{"dropping-particle":"","family":"Maynard","given":"Katie","non-dropping-particle":"","parse-names":false,"suffix":""},{"dropping-particle":"","family":"Ritchie","given":"Lorrene D","non-dropping-particle":"","parse-names":false,"suffix":""},{"dropping-particle":"","family":"Brow","given":"Pamela","non-dropping-particle":"","parse-names":false,"suffix":""},{"dropping-particle":"","family":"Chan","given":"Tongshan","non-dropping-particle":"","parse-names":false,"suffix":""},{"dropping-particle":"","family":"Yang","given":"Yang","non-dropping-particle":"","parse-names":false,"suffix":""},{"dropping-particle":"","family":"Zheng","given":"Xiaohui","non-dropping-particle":"","parse-names":false,"suffix":""},{"dropping-particle":"","family":"Armstrong","given":"William","non-dropping-particle":"","parse-names":false,"suffix":""},{"dropping-particle":"","family":"Au","given":"Lauren","non-dropping-particle":"","parse-names":false,"suffix":""},{"dropping-particle":"","family":"Brow","given":"Erika","non-dropping-particle":"","parse-names":false,"suffix":""},{"dropping-particle":"","family":"Cañedo","given":"Ruben E","non-dropping-particle":"","parse-names":false,"suffix":""},{"dropping-particle":"","family":"Frias Cardenas","given":"Maria","non-dropping-particle":"","parse-names":false,"suffix":""},{"dropping-particle":"","family":"Carter","given":"Christopher","non-dropping-particle":"","parse-names":false,"suffix":""},{"dropping-particle":"","family":"Carty","given":"Heidi","non-dropping-particle":"","parse-names":false,"suffix":""},{"dropping-particle":"","family":"Chang","given":"Jaqueline","non-dropping-particle":"","parse-names":false,"suffix":""},{"dropping-particle":"","family":"Coleman-Jensen","given":"Alisha","non-dropping-particle":"","parse-names":false,"suffix":""},{"dropping-particle":"","family":"Craw ford","given":"Patricia","non-dropping-particle":"","parse-names":false,"suffix":""},{"dropping-particle":"","family":"Everhart","given":"Doug","non-dropping-particle":"","parse-names":false,"suffix":""},{"dropping-particle":"","family":"Frongillo","given":"Ed","non-dropping-particle":"","parse-names":false,"suffix":""},{"dropping-particle":"","family":"Galarneau","given":"Tim","non-dropping-particle":"","parse-names":false,"suffix":""},{"dropping-particle":"","family":"Griffin-Desta","given":"Jerlena","non-dropping-particle":"","parse-names":false,"suffix":""},{"dropping-particle":"","family":"Hecht","given":"Ken","non-dropping-particle":"","parse-names":false,"suffix":""},{"dropping-particle":"","family":"Hudes","given":"Mark","non-dropping-particle":"","parse-names":false,"suffix":""},{"dropping-particle":"","family":"Daniel Huefner","given":"Neil","non-dropping-particle":"","parse-names":false,"suffix":""},{"dropping-particle":"","family":"Lin","given":"Joanne","non-dropping-particle":"","parse-names":false,"suffix":""},{"dropping-particle":"","family":"Low","given":"Marlene","non-dropping-particle":"","parse-names":false,"suffix":""},{"dropping-particle":"","family":"Martin","given":"Greg","non-dropping-particle":"","parse-names":false,"suffix":""},{"dropping-particle":"","family":"Paulson","given":"Polly","non-dropping-particle":"","parse-names":false,"suffix":""},{"dropping-particle":"","family":"Rabbitt","given":"Matthew","non-dropping-particle":"","parse-names":false,"suffix":""},{"dropping-particle":"","family":"Reynolds-Malear","given":"Betsy","non-dropping-particle":"","parse-names":false,"suffix":""},{"dropping-particle":"","family":"Rico","given":"Timo","non-dropping-particle":"","parse-names":false,"suffix":""},{"dropping-particle":"","family":"Ross","given":"Michelle","non-dropping-particle":"","parse-names":false,"suffix":""},{"dropping-particle":"","family":"Rouse","given":"Rachel","non-dropping-particle":"","parse-names":false,"suffix":""},{"dropping-particle":"","family":"Royal","given":"Jeff","non-dropping-particle":"","parse-names":false,"suffix":""},{"dropping-particle":"","family":"Sher","given":"Anna","non-dropping-particle":"","parse-names":false,"suffix":""},{"dropping-particle":"","family":"Sirha","given":"Belinda","non-dropping-particle":"","parse-names":false,"suffix":""},{"dropping-particle":"","family":"Spurgeon","given":"Greg","non-dropping-particle":"","parse-names":false,"suffix":""},{"dropping-particle":"","family":"Stern","given":"Sheila","non-dropping-particle":"","parse-names":false,"suffix":""},{"dropping-particle":"","family":"Wang","given":"Ning","non-dropping-particle":"","parse-names":false,"suffix":""},{"dropping-particle":"","family":"Webb","given":"Karen","non-dropping-particle":"","parse-names":false,"suffix":""}],"id":"ITEM-1","issued":{"date-parts":[["0"]]},"title":"UC GLOBAL FOOD INITIATIVE STUDENT FOOD ACCESS AND SECURITY STUDY 2 AUTHORS","type":"report"},"uris":["http://www.mendeley.com/documents/?uuid=2aa896a0-b093-3d0d-b596-c3b247a766f6"]},{"id":"ITEM-2","itemData":{"id":"ITEM-2","issued":{"date-parts":[["0"]]},"title":"STUDY OF STUDENT SERVICE ACCESS and BASIC NEEDS","type":"report"},"uris":["http://www.mendeley.com/documents/?uuid=d502b830-e075-39fc-9fb8-e01c9e191037"]}],"mendeley":{"formattedCitation":"&lt;sup&gt;32,33&lt;/sup&gt;","plainTextFormattedCitation":"32,33","previouslyFormattedCitation":"&lt;sup&gt;32,33&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32,33</w:t>
      </w:r>
      <w:r w:rsidRPr="00430C0F">
        <w:rPr>
          <w:shd w:val="clear" w:color="auto" w:fill="FFFFFF"/>
        </w:rPr>
        <w:fldChar w:fldCharType="end"/>
      </w:r>
      <w:r w:rsidRPr="00430C0F">
        <w:rPr>
          <w:shd w:val="clear" w:color="auto" w:fill="FFFFFF"/>
        </w:rPr>
        <w:t xml:space="preserve"> poorer self-reported physical health</w:t>
      </w:r>
      <w:r>
        <w:rPr>
          <w:shd w:val="clear" w:color="auto" w:fill="FFFFFF"/>
        </w:rPr>
        <w:t>,</w:t>
      </w:r>
      <w:r w:rsidRPr="00430C0F">
        <w:rPr>
          <w:shd w:val="clear" w:color="auto" w:fill="FFFFFF"/>
        </w:rPr>
        <w:fldChar w:fldCharType="begin" w:fldLock="1"/>
      </w:r>
      <w:r>
        <w:rPr>
          <w:shd w:val="clear" w:color="auto" w:fill="FFFFFF"/>
        </w:rPr>
        <w:instrText>ADDIN CSL_CITATION {"citationItems":[{"id":"ITEM-1","itemData":{"author":[{"dropping-particle":"","family":"Goldrick-Rab","given":"Sara","non-dropping-particle":"","parse-names":false,"suffix":""},{"dropping-particle":"","family":"Richardson","given":"Jed","non-dropping-particle":"","parse-names":false,"suffix":""},{"dropping-particle":"","family":"Schneider","given":"Joel","non-dropping-particle":"","parse-names":false,"suffix":""},{"dropping-particle":"","family":"Hernandez","given":"Anthony","non-dropping-particle":"","parse-names":false,"suffix":""},{"dropping-particle":"","family":"Cady","given":"Clare","non-dropping-particle":"","parse-names":false,"suffix":""}],"id":"ITEM-1","issued":{"date-parts":[["2018"]]},"title":"STILL HUNGRY AND HOMELESS IN COLLEGE","type":"report"},"uris":["http://www.mendeley.com/documents/?uuid=36406d47-b5cd-3270-98f0-a2b866b6ad48"]},{"id":"ITEM-2","itemData":{"ISBN":"5106423589","abstract":"This report w as made possible by funding from the University of California (UC) Office of the President Global Food Initiativ e. The University of California Global Food Initiative addresses one of the critical issues of our time: how to sustainably and nutritiously feed a w orld population expected to reach eight billion by 2025. By building on existing efforts and creating new collaborations among UC's 10 campuses, affiliated national laboratories and the Division of Agriculture and Natural Resources, the Global Food Initiative is w orking to develop and export solutions for food security, health and sustainability throughout California, the United States and the w orld. For more information, visit: www.ucop.edu/global-food-initiative.","author":[{"dropping-particle":"","family":"Martinez","given":"Suzanna M","non-dropping-particle":"","parse-names":false,"suffix":""},{"dropping-particle":"","family":"Maynard","given":"Katie","non-dropping-particle":"","parse-names":false,"suffix":""},{"dropping-particle":"","family":"Ritchie","given":"Lorrene D","non-dropping-particle":"","parse-names":false,"suffix":""},{"dropping-particle":"","family":"Brow","given":"Pamela","non-dropping-particle":"","parse-names":false,"suffix":""},{"dropping-particle":"","family":"Chan","given":"Tongshan","non-dropping-particle":"","parse-names":false,"suffix":""},{"dropping-particle":"","family":"Yang","given":"Yang","non-dropping-particle":"","parse-names":false,"suffix":""},{"dropping-particle":"","family":"Zheng","given":"Xiaohui","non-dropping-particle":"","parse-names":false,"suffix":""},{"dropping-particle":"","family":"Armstrong","given":"William","non-dropping-particle":"","parse-names":false,"suffix":""},{"dropping-particle":"","family":"Au","given":"Lauren","non-dropping-particle":"","parse-names":false,"suffix":""},{"dropping-particle":"","family":"Brow","given":"Erika","non-dropping-particle":"","parse-names":false,"suffix":""},{"dropping-particle":"","family":"Cañedo","given":"Ruben E","non-dropping-particle":"","parse-names":false,"suffix":""},{"dropping-particle":"","family":"Frias Cardenas","given":"Maria","non-dropping-particle":"","parse-names":false,"suffix":""},{"dropping-particle":"","family":"Carter","given":"Christopher","non-dropping-particle":"","parse-names":false,"suffix":""},{"dropping-particle":"","family":"Carty","given":"Heidi","non-dropping-particle":"","parse-names":false,"suffix":""},{"dropping-particle":"","family":"Chang","given":"Jaqueline","non-dropping-particle":"","parse-names":false,"suffix":""},{"dropping-particle":"","family":"Coleman-Jensen","given":"Alisha","non-dropping-particle":"","parse-names":false,"suffix":""},{"dropping-particle":"","family":"Craw ford","given":"Patricia","non-dropping-particle":"","parse-names":false,"suffix":""},{"dropping-particle":"","family":"Everhart","given":"Doug","non-dropping-particle":"","parse-names":false,"suffix":""},{"dropping-particle":"","family":"Frongillo","given":"Ed","non-dropping-particle":"","parse-names":false,"suffix":""},{"dropping-particle":"","family":"Galarneau","given":"Tim","non-dropping-particle":"","parse-names":false,"suffix":""},{"dropping-particle":"","family":"Griffin-Desta","given":"Jerlena","non-dropping-particle":"","parse-names":false,"suffix":""},{"dropping-particle":"","family":"Hecht","given":"Ken","non-dropping-particle":"","parse-names":false,"suffix":""},{"dropping-particle":"","family":"Hudes","given":"Mark","non-dropping-particle":"","parse-names":false,"suffix":""},{"dropping-particle":"","family":"Daniel Huefner","given":"Neil","non-dropping-particle":"","parse-names":false,"suffix":""},{"dropping-particle":"","family":"Lin","given":"Joanne","non-dropping-particle":"","parse-names":false,"suffix":""},{"dropping-particle":"","family":"Low","given":"Marlene","non-dropping-particle":"","parse-names":false,"suffix":""},{"dropping-particle":"","family":"Martin","given":"Greg","non-dropping-particle":"","parse-names":false,"suffix":""},{"dropping-particle":"","family":"Paulson","given":"Polly","non-dropping-particle":"","parse-names":false,"suffix":""},{"dropping-particle":"","family":"Rabbitt","given":"Matthew","non-dropping-particle":"","parse-names":false,"suffix":""},{"dropping-particle":"","family":"Reynolds-Malear","given":"Betsy","non-dropping-particle":"","parse-names":false,"suffix":""},{"dropping-particle":"","family":"Rico","given":"Timo","non-dropping-particle":"","parse-names":false,"suffix":""},{"dropping-particle":"","family":"Ross","given":"Michelle","non-dropping-particle":"","parse-names":false,"suffix":""},{"dropping-particle":"","family":"Rouse","given":"Rachel","non-dropping-particle":"","parse-names":false,"suffix":""},{"dropping-particle":"","family":"Royal","given":"Jeff","non-dropping-particle":"","parse-names":false,"suffix":""},{"dropping-particle":"","family":"Sher","given":"Anna","non-dropping-particle":"","parse-names":false,"suffix":""},{"dropping-particle":"","family":"Sirha","given":"Belinda","non-dropping-particle":"","parse-names":false,"suffix":""},{"dropping-particle":"","family":"Spurgeon","given":"Greg","non-dropping-particle":"","parse-names":false,"suffix":""},{"dropping-particle":"","family":"Stern","given":"Sheila","non-dropping-particle":"","parse-names":false,"suffix":""},{"dropping-particle":"","family":"Wang","given":"Ning","non-dropping-particle":"","parse-names":false,"suffix":""},{"dropping-particle":"","family":"Webb","given":"Karen","non-dropping-particle":"","parse-names":false,"suffix":""}],"id":"ITEM-2","issued":{"date-parts":[["0"]]},"title":"UC GLOBAL FOOD INITIATIVE STUDENT FOOD ACCESS AND SECURITY STUDY 2 AUTHORS","type":"report"},"uris":["http://www.mendeley.com/documents/?uuid=2aa896a0-b093-3d0d-b596-c3b247a766f6"]},{"id":"ITEM-3","itemData":{"id":"ITEM-3","issued":{"date-parts":[["0"]]},"title":"STUDY OF STUDENT SERVICE ACCESS and BASIC NEEDS","type":"report"},"uris":["http://www.mendeley.com/documents/?uuid=d502b830-e075-39fc-9fb8-e01c9e191037"]},{"id":"ITEM-4","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-4","issued":{"date-parts":[["2011"]]},"title":"Food Insecurity at CUNY: Results from a Survey of CUNY Undergraduate Students A Report from: The Campaign for a Healthy CUNY","type":"report"},"uris":["http://www.mendeley.com/documents/?uuid=59817237-a170-3fdd-9191-0d4dc35c904b"]}],"mendeley":{"formattedCitation":"&lt;sup&gt;17,32,33,36&lt;/sup&gt;","plainTextFormattedCitation":"17,32,33,36","previouslyFormattedCitation":"&lt;sup&gt;17,32,33,36&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17,32,33,36</w:t>
      </w:r>
      <w:r w:rsidRPr="00430C0F">
        <w:rPr>
          <w:shd w:val="clear" w:color="auto" w:fill="FFFFFF"/>
        </w:rPr>
        <w:fldChar w:fldCharType="end"/>
      </w:r>
      <w:r w:rsidRPr="00430C0F">
        <w:rPr>
          <w:shd w:val="clear" w:color="auto" w:fill="FFFFFF"/>
        </w:rPr>
        <w:t xml:space="preserve"> and poorer mental health measured as more symptoms of depression and higher perceived stress.</w:t>
      </w:r>
      <w:r w:rsidRPr="00430C0F">
        <w:rPr>
          <w:shd w:val="clear" w:color="auto" w:fill="FFFFFF"/>
        </w:rPr>
        <w:fldChar w:fldCharType="begin" w:fldLock="1"/>
      </w:r>
      <w:r>
        <w:rPr>
          <w:shd w:val="clear" w:color="auto" w:fill="FFFFFF"/>
        </w:rPr>
        <w:instrText>ADDIN CSL_CITATION {"citationItems":[{"id":"ITEM-1","itemData":{"author":[{"dropping-particle":"","family":"Goldrick-Rab","given":"Sara","non-dropping-particle":"","parse-names":false,"suffix":""},{"dropping-particle":"","family":"Richardson","given":"Jed","non-dropping-particle":"","parse-names":false,"suffix":""},{"dropping-particle":"","family":"Schneider","given":"Joel","non-dropping-particle":"","parse-names":false,"suffix":""},{"dropping-particle":"","family":"Hernandez","given":"Anthony","non-dropping-particle":"","parse-names":false,"suffix":""},{"dropping-particle":"","family":"Cady","given":"Clare","non-dropping-particle":"","parse-names":false,"suffix":""}],"id":"ITEM-1","issued":{"date-parts":[["2018"]]},"title":"STILL HUNGRY AND HOMELESS IN COLLEGE","type":"report"},"uris":["http://www.mendeley.com/documents/?uuid=36406d47-b5cd-3270-98f0-a2b866b6ad48"]},{"id":"ITEM-2","itemData":{"ISBN":"5106423589","abstract":"This report w as made possible by funding from the University of California (UC) Office of the President Global Food Initiativ e. The University of California Global Food Initiative addresses one of the critical issues of our time: how to sustainably and nutritiously feed a w orld population expected to reach eight billion by 2025. By building on existing efforts and creating new collaborations among UC's 10 campuses, affiliated national laboratories and the Division of Agriculture and Natural Resources, the Global Food Initiative is w orking to develop and export solutions for food security, health and sustainability throughout California, the United States and the w orld. For more information, visit: www.ucop.edu/global-food-initiative.","author":[{"dropping-particle":"","family":"Martinez","given":"Suzanna M","non-dropping-particle":"","parse-names":false,"suffix":""},{"dropping-particle":"","family":"Maynard","given":"Katie","non-dropping-particle":"","parse-names":false,"suffix":""},{"dropping-particle":"","family":"Ritchie","given":"Lorrene D","non-dropping-particle":"","parse-names":false,"suffix":""},{"dropping-particle":"","family":"Brow","given":"Pamela","non-dropping-particle":"","parse-names":false,"suffix":""},{"dropping-particle":"","family":"Chan","given":"Tongshan","non-dropping-particle":"","parse-names":false,"suffix":""},{"dropping-particle":"","family":"Yang","given":"Yang","non-dropping-particle":"","parse-names":false,"suffix":""},{"dropping-particle":"","family":"Zheng","given":"Xiaohui","non-dropping-particle":"","parse-names":false,"suffix":""},{"dropping-particle":"","family":"Armstrong","given":"William","non-dropping-particle":"","parse-names":false,"suffix":""},{"dropping-particle":"","family":"Au","given":"Lauren","non-dropping-particle":"","parse-names":false,"suffix":""},{"dropping-particle":"","family":"Brow","given":"Erika","non-dropping-particle":"","parse-names":false,"suffix":""},{"dropping-particle":"","family":"Cañedo","given":"Ruben E","non-dropping-particle":"","parse-names":false,"suffix":""},{"dropping-particle":"","family":"Frias Cardenas","given":"Maria","non-dropping-particle":"","parse-names":false,"suffix":""},{"dropping-particle":"","family":"Carter","given":"Christopher","non-dropping-particle":"","parse-names":false,"suffix":""},{"dropping-particle":"","family":"Carty","given":"Heidi","non-dropping-particle":"","parse-names":false,"suffix":""},{"dropping-particle":"","family":"Chang","given":"Jaqueline","non-dropping-particle":"","parse-names":false,"suffix":""},{"dropping-particle":"","family":"Coleman-Jensen","given":"Alisha","non-dropping-particle":"","parse-names":false,"suffix":""},{"dropping-particle":"","family":"Craw ford","given":"Patricia","non-dropping-particle":"","parse-names":false,"suffix":""},{"dropping-particle":"","family":"Everhart","given":"Doug","non-dropping-particle":"","parse-names":false,"suffix":""},{"dropping-particle":"","family":"Frongillo","given":"Ed","non-dropping-particle":"","parse-names":false,"suffix":""},{"dropping-particle":"","family":"Galarneau","given":"Tim","non-dropping-particle":"","parse-names":false,"suffix":""},{"dropping-particle":"","family":"Griffin-Desta","given":"Jerlena","non-dropping-particle":"","parse-names":false,"suffix":""},{"dropping-particle":"","family":"Hecht","given":"Ken","non-dropping-particle":"","parse-names":false,"suffix":""},{"dropping-particle":"","family":"Hudes","given":"Mark","non-dropping-particle":"","parse-names":false,"suffix":""},{"dropping-particle":"","family":"Daniel Huefner","given":"Neil","non-dropping-particle":"","parse-names":false,"suffix":""},{"dropping-particle":"","family":"Lin","given":"Joanne","non-dropping-particle":"","parse-names":false,"suffix":""},{"dropping-particle":"","family":"Low","given":"Marlene","non-dropping-particle":"","parse-names":false,"suffix":""},{"dropping-particle":"","family":"Martin","given":"Greg","non-dropping-particle":"","parse-names":false,"suffix":""},{"dropping-particle":"","family":"Paulson","given":"Polly","non-dropping-particle":"","parse-names":false,"suffix":""},{"dropping-particle":"","family":"Rabbitt","given":"Matthew","non-dropping-particle":"","parse-names":false,"suffix":""},{"dropping-particle":"","family":"Reynolds-Malear","given":"Betsy","non-dropping-particle":"","parse-names":false,"suffix":""},{"dropping-particle":"","family":"Rico","given":"Timo","non-dropping-particle":"","parse-names":false,"suffix":""},{"dropping-particle":"","family":"Ross","given":"Michelle","non-dropping-particle":"","parse-names":false,"suffix":""},{"dropping-particle":"","family":"Rouse","given":"Rachel","non-dropping-particle":"","parse-names":false,"suffix":""},{"dropping-particle":"","family":"Royal","given":"Jeff","non-dropping-particle":"","parse-names":false,"suffix":""},{"dropping-particle":"","family":"Sher","given":"Anna","non-dropping-particle":"","parse-names":false,"suffix":""},{"dropping-particle":"","family":"Sirha","given":"Belinda","non-dropping-particle":"","parse-names":false,"suffix":""},{"dropping-particle":"","family":"Spurgeon","given":"Greg","non-dropping-particle":"","parse-names":false,"suffix":""},{"dropping-particle":"","family":"Stern","given":"Sheila","non-dropping-particle":"","parse-names":false,"suffix":""},{"dropping-particle":"","family":"Wang","given":"Ning","non-dropping-particle":"","parse-names":false,"suffix":""},{"dropping-particle":"","family":"Webb","given":"Karen","non-dropping-particle":"","parse-names":false,"suffix":""}],"id":"ITEM-2","issued":{"date-parts":[["0"]]},"title":"UC GLOBAL FOOD INITIATIVE STUDENT FOOD ACCESS AND SECURITY STUDY 2 AUTHORS","type":"report"},"uris":["http://www.mendeley.com/documents/?uuid=2aa896a0-b093-3d0d-b596-c3b247a766f6"]},{"id":"ITEM-3","itemData":{"id":"ITEM-3","issued":{"date-parts":[["0"]]},"title":"STUDY OF STUDENT SERVICE ACCESS and BASIC NEEDS","type":"report"},"uris":["http://www.mendeley.com/documents/?uuid=d502b830-e075-39fc-9fb8-e01c9e191037"]},{"id":"ITEM-4","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-4","issued":{"date-parts":[["2011"]]},"title":"Food Insecurity at CUNY: Results from a Survey of CUNY Undergraduate Students A Report from: The Campaign for a Healthy CUNY","type":"report"},"uris":["http://www.mendeley.com/documents/?uuid=59817237-a170-3fdd-9191-0d4dc35c904b"]}],"mendeley":{"formattedCitation":"&lt;sup&gt;17,32,33,36&lt;/sup&gt;","plainTextFormattedCitation":"17,32,33,36","previouslyFormattedCitation":"&lt;sup&gt;17,32,33,36&lt;/sup&gt;"},"properties":{"noteIndex":0},"schema":"https://github.com/citation-style-language/schema/raw/master/csl-citation.json"}</w:instrText>
      </w:r>
      <w:r w:rsidRPr="00430C0F">
        <w:rPr>
          <w:shd w:val="clear" w:color="auto" w:fill="FFFFFF"/>
        </w:rPr>
        <w:fldChar w:fldCharType="separate"/>
      </w:r>
      <w:r w:rsidRPr="008B1950">
        <w:rPr>
          <w:noProof/>
          <w:shd w:val="clear" w:color="auto" w:fill="FFFFFF"/>
          <w:vertAlign w:val="superscript"/>
        </w:rPr>
        <w:t>17,32,33,36</w:t>
      </w:r>
      <w:r w:rsidRPr="00430C0F">
        <w:rPr>
          <w:shd w:val="clear" w:color="auto" w:fill="FFFFFF"/>
        </w:rPr>
        <w:fldChar w:fldCharType="end"/>
      </w:r>
      <w:r w:rsidRPr="00430C0F">
        <w:rPr>
          <w:shd w:val="clear" w:color="auto" w:fill="FFFFFF"/>
        </w:rPr>
        <w:t xml:space="preserve"> </w:t>
      </w:r>
      <w:r w:rsidRPr="00430C0F">
        <w:lastRenderedPageBreak/>
        <w:t xml:space="preserve">Additionally, while less studied, </w:t>
      </w:r>
      <w:r>
        <w:t>HI</w:t>
      </w:r>
      <w:r w:rsidRPr="00430C0F">
        <w:t xml:space="preserve"> has been associated with lower grades</w:t>
      </w:r>
      <w:r>
        <w:t>,</w:t>
      </w:r>
      <w:r w:rsidRPr="00430C0F">
        <w:fldChar w:fldCharType="begin" w:fldLock="1"/>
      </w:r>
      <w:r>
        <w:instrText>ADDIN CSL_CITATION {"citationItems":[{"id":"ITEM-1","itemData":{"author":[{"dropping-particle":"","family":"Goldrick-Rab","given":"Sara","non-dropping-particle":"","parse-names":false,"suffix":""},{"dropping-particle":"","family":"Richardson","given":"Jed","non-dropping-particle":"","parse-names":false,"suffix":""},{"dropping-particle":"","family":"Schneider","given":"Joel","non-dropping-particle":"","parse-names":false,"suffix":""},{"dropping-particle":"","family":"Hernandez","given":"Anthony","non-dropping-particle":"","parse-names":false,"suffix":""},{"dropping-particle":"","family":"Cady","given":"Clare","non-dropping-particle":"","parse-names":false,"suffix":""}],"id":"ITEM-1","issued":{"date-parts":[["2018"]]},"title":"STILL HUNGRY AND HOMELESS IN COLLEGE","type":"report"},"uris":["http://www.mendeley.com/documents/?uuid=36406d47-b5cd-3270-98f0-a2b866b6ad48"]}],"mendeley":{"formattedCitation":"&lt;sup&gt;36&lt;/sup&gt;","plainTextFormattedCitation":"36","previouslyFormattedCitation":"&lt;sup&gt;36&lt;/sup&gt;"},"properties":{"noteIndex":0},"schema":"https://github.com/citation-style-language/schema/raw/master/csl-citation.json"}</w:instrText>
      </w:r>
      <w:r w:rsidRPr="00430C0F">
        <w:fldChar w:fldCharType="separate"/>
      </w:r>
      <w:r w:rsidRPr="008B1950">
        <w:rPr>
          <w:noProof/>
          <w:vertAlign w:val="superscript"/>
        </w:rPr>
        <w:t>36</w:t>
      </w:r>
      <w:r w:rsidRPr="00430C0F">
        <w:fldChar w:fldCharType="end"/>
      </w:r>
      <w:r>
        <w:t xml:space="preserve"> and</w:t>
      </w:r>
      <w:r w:rsidRPr="00430C0F">
        <w:t xml:space="preserve"> poorer physical and mental health.</w:t>
      </w:r>
      <w:r w:rsidRPr="00430C0F">
        <w:fldChar w:fldCharType="begin" w:fldLock="1"/>
      </w:r>
      <w:r>
        <w:instrText>ADDIN CSL_CITATION {"citationItems":[{"id":"ITEM-1","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-1","issued":{"date-parts":[["2011"]]},"title":"Housing Instability at CUNY: Results from a Survey of CUNY Undergraduate Students A Report from: The Campaign for a Healthy CUNY","type":"report"},"uris":["http://www.mendeley.com/documents/?uuid=0b4410cf-e74e-3022-937d-edd43ed5a12a"]}],"mendeley":{"formattedCitation":"&lt;sup&gt;19&lt;/sup&gt;","plainTextFormattedCitation":"19","previouslyFormattedCitation":"&lt;sup&gt;19&lt;/sup&gt;"},"properties":{"noteIndex":0},"schema":"https://github.com/citation-style-language/schema/raw/master/csl-citation.json"}</w:instrText>
      </w:r>
      <w:r w:rsidRPr="00430C0F">
        <w:fldChar w:fldCharType="separate"/>
      </w:r>
      <w:r w:rsidRPr="008B1950">
        <w:rPr>
          <w:noProof/>
          <w:vertAlign w:val="superscript"/>
        </w:rPr>
        <w:t>19</w:t>
      </w:r>
      <w:r w:rsidRPr="00430C0F">
        <w:fldChar w:fldCharType="end"/>
      </w:r>
      <w:r w:rsidRPr="00430C0F">
        <w:t xml:space="preserve"> </w:t>
      </w:r>
    </w:p>
    <w:p w14:paraId="07D17507" w14:textId="77777777" w:rsidR="001A55C9" w:rsidRPr="00430C0F" w:rsidRDefault="001A55C9" w:rsidP="001A55C9">
      <w:pPr>
        <w:spacing w:line="480" w:lineRule="auto"/>
        <w:ind w:firstLine="720"/>
      </w:pPr>
      <w:r>
        <w:rPr>
          <w:shd w:val="clear" w:color="auto" w:fill="FFFFFF"/>
        </w:rPr>
        <w:t xml:space="preserve">As higher education has become more accessible regardless of socioeconomic status through beneficial state and local-level educational access programs </w:t>
      </w:r>
      <w:r>
        <w:t xml:space="preserve">that </w:t>
      </w:r>
      <w:r w:rsidRPr="00DF460B">
        <w:t>provid</w:t>
      </w:r>
      <w:r>
        <w:t>e</w:t>
      </w:r>
      <w:r w:rsidRPr="00DF460B">
        <w:t xml:space="preserve"> </w:t>
      </w:r>
      <w:r>
        <w:t xml:space="preserve">more </w:t>
      </w:r>
      <w:r w:rsidRPr="00DF460B">
        <w:t>h</w:t>
      </w:r>
      <w:r w:rsidRPr="00DF460B">
        <w:rPr>
          <w:color w:val="222222"/>
          <w:shd w:val="clear" w:color="auto" w:fill="FFFFFF"/>
        </w:rPr>
        <w:t xml:space="preserve">igh school graduates the opportunity to attend </w:t>
      </w:r>
      <w:r>
        <w:rPr>
          <w:color w:val="222222"/>
          <w:shd w:val="clear" w:color="auto" w:fill="FFFFFF"/>
        </w:rPr>
        <w:t>2- or 4-year colleges</w:t>
      </w:r>
      <w:r w:rsidRPr="00DF460B">
        <w:rPr>
          <w:color w:val="222222"/>
          <w:shd w:val="clear" w:color="auto" w:fill="FFFFFF"/>
        </w:rPr>
        <w:t xml:space="preserve"> </w:t>
      </w:r>
      <w:r>
        <w:rPr>
          <w:color w:val="222222"/>
          <w:shd w:val="clear" w:color="auto" w:fill="FFFFFF"/>
        </w:rPr>
        <w:t xml:space="preserve">with little to no </w:t>
      </w:r>
      <w:r w:rsidRPr="00DF460B">
        <w:rPr>
          <w:color w:val="222222"/>
          <w:shd w:val="clear" w:color="auto" w:fill="FFFFFF"/>
        </w:rPr>
        <w:t>tuition</w:t>
      </w:r>
      <w:r>
        <w:rPr>
          <w:color w:val="222222"/>
          <w:shd w:val="clear" w:color="auto" w:fill="FFFFFF"/>
        </w:rPr>
        <w:t xml:space="preserve"> or</w:t>
      </w:r>
      <w:r w:rsidRPr="00DF460B">
        <w:rPr>
          <w:color w:val="222222"/>
          <w:shd w:val="clear" w:color="auto" w:fill="FFFFFF"/>
        </w:rPr>
        <w:t xml:space="preserve"> mandatory fees</w:t>
      </w:r>
      <w:r>
        <w:rPr>
          <w:color w:val="222222"/>
          <w:shd w:val="clear" w:color="auto" w:fill="FFFFFF"/>
        </w:rPr>
        <w:t>, the characteristics of university student populations are shifting.</w:t>
      </w:r>
      <w:r>
        <w:rPr>
          <w:color w:val="222222"/>
          <w:shd w:val="clear" w:color="auto" w:fill="FFFFFF"/>
        </w:rPr>
        <w:fldChar w:fldCharType="begin" w:fldLock="1"/>
      </w:r>
      <w:r>
        <w:rPr>
          <w:color w:val="222222"/>
          <w:shd w:val="clear" w:color="auto" w:fill="FFFFFF"/>
        </w:rPr>
        <w:instrText>ADDIN CSL_CITATION {"citationItems":[{"id":"ITEM-1","itemData":{"abstract":"The National Postsecondary Student Aid Study (NPSAS) is a comprehensive nationwide study designed to determine how students and their families pay for postsecondary education, and to describe some demographic and other characteristics of those enrolled.","id":"ITEM-1","issued":{"date-parts":[["0"]]},"publisher":"National Center for Education Statistics","title":"National Postsecondary Student Aid Study - Overview","type":"article-journal"},"uris":["http://www.mendeley.com/documents/?uuid=78e3fb00-3bbc-3aee-8328-55b274d97587"]}],"mendeley":{"formattedCitation":"&lt;sup&gt;52&lt;/sup&gt;","plainTextFormattedCitation":"52","previouslyFormattedCitation":"&lt;sup&gt;52&lt;/sup&gt;"},"properties":{"noteIndex":0},"schema":"https://github.com/citation-style-language/schema/raw/master/csl-citation.json"}</w:instrText>
      </w:r>
      <w:r>
        <w:rPr>
          <w:color w:val="222222"/>
          <w:shd w:val="clear" w:color="auto" w:fill="FFFFFF"/>
        </w:rPr>
        <w:fldChar w:fldCharType="separate"/>
      </w:r>
      <w:r w:rsidRPr="00FE257B">
        <w:rPr>
          <w:noProof/>
          <w:color w:val="222222"/>
          <w:shd w:val="clear" w:color="auto" w:fill="FFFFFF"/>
          <w:vertAlign w:val="superscript"/>
        </w:rPr>
        <w:t>52</w:t>
      </w:r>
      <w:r>
        <w:rPr>
          <w:color w:val="222222"/>
          <w:shd w:val="clear" w:color="auto" w:fill="FFFFFF"/>
        </w:rPr>
        <w:fldChar w:fldCharType="end"/>
      </w:r>
      <w:r>
        <w:rPr>
          <w:color w:val="222222"/>
          <w:shd w:val="clear" w:color="auto" w:fill="FFFFFF"/>
        </w:rPr>
        <w:t xml:space="preserve"> Currently 71% of students identify as non-traditional students.</w:t>
      </w:r>
      <w:r>
        <w:rPr>
          <w:color w:val="222222"/>
          <w:shd w:val="clear" w:color="auto" w:fill="FFFFFF"/>
        </w:rPr>
        <w:fldChar w:fldCharType="begin" w:fldLock="1"/>
      </w:r>
      <w:r>
        <w:rPr>
          <w:color w:val="222222"/>
          <w:shd w:val="clear" w:color="auto" w:fill="FFFFFF"/>
        </w:rPr>
        <w:instrText>ADDIN CSL_CITATION {"citationItems":[{"id":"ITEM-1","itemData":{"abstract":"The National Postsecondary Student Aid Study (NPSAS) is a comprehensive nationwide study designed to determine how students and their families pay for postsecondary education, and to describe some demographic and other characteristics of those enrolled.","id":"ITEM-1","issued":{"date-parts":[["0"]]},"publisher":"National Center for Education Statistics","title":"National Postsecondary Student Aid Study - Overview","type":"article-journal"},"uris":["http://www.mendeley.com/documents/?uuid=78e3fb00-3bbc-3aee-8328-55b274d97587"]}],"mendeley":{"formattedCitation":"&lt;sup&gt;52&lt;/sup&gt;","plainTextFormattedCitation":"52","previouslyFormattedCitation":"&lt;sup&gt;52&lt;/sup&gt;"},"properties":{"noteIndex":0},"schema":"https://github.com/citation-style-language/schema/raw/master/csl-citation.json"}</w:instrText>
      </w:r>
      <w:r>
        <w:rPr>
          <w:color w:val="222222"/>
          <w:shd w:val="clear" w:color="auto" w:fill="FFFFFF"/>
        </w:rPr>
        <w:fldChar w:fldCharType="separate"/>
      </w:r>
      <w:r w:rsidRPr="00A212B0">
        <w:rPr>
          <w:noProof/>
          <w:color w:val="222222"/>
          <w:shd w:val="clear" w:color="auto" w:fill="FFFFFF"/>
          <w:vertAlign w:val="superscript"/>
        </w:rPr>
        <w:t>52</w:t>
      </w:r>
      <w:r>
        <w:rPr>
          <w:color w:val="222222"/>
          <w:shd w:val="clear" w:color="auto" w:fill="FFFFFF"/>
        </w:rPr>
        <w:fldChar w:fldCharType="end"/>
      </w:r>
      <w:r w:rsidRPr="00FE257B">
        <w:rPr>
          <w:color w:val="222222"/>
          <w:shd w:val="clear" w:color="auto" w:fill="FFFFFF"/>
        </w:rPr>
        <w:t xml:space="preserve"> </w:t>
      </w:r>
      <w:r>
        <w:rPr>
          <w:color w:val="222222"/>
          <w:shd w:val="clear" w:color="auto" w:fill="FFFFFF"/>
        </w:rPr>
        <w:t>Many of the characteristics associated with FI and HI, such as being a parent, being employed, and being financially independent from family, are also associated with being a non-traditional student rather than a traditional student.</w:t>
      </w:r>
      <w:r>
        <w:rPr>
          <w:color w:val="222222"/>
          <w:shd w:val="clear" w:color="auto" w:fill="FFFFFF"/>
        </w:rPr>
        <w:fldChar w:fldCharType="begin" w:fldLock="1"/>
      </w:r>
      <w:r>
        <w:rPr>
          <w:color w:val="222222"/>
          <w:shd w:val="clear" w:color="auto" w:fill="FFFFFF"/>
        </w:rPr>
        <w:instrText>ADDIN CSL_CITATION {"citationItems":[{"id":"ITEM-1","itemData":{"abstract":"The National Postsecondary Student Aid Study (NPSAS) is a comprehensive nationwide study designed to determine how students and their families pay for postsecondary education, and to describe some demographic and other characteristics of those enrolled.","id":"ITEM-1","issued":{"date-parts":[["0"]]},"publisher":"National Center for Education Statistics","title":"National Postsecondary Student Aid Study - Overview","type":"article-journal"},"uris":["http://www.mendeley.com/documents/?uuid=78e3fb00-3bbc-3aee-8328-55b274d97587"]}],"mendeley":{"formattedCitation":"&lt;sup&gt;52&lt;/sup&gt;","plainTextFormattedCitation":"52","previouslyFormattedCitation":"&lt;sup&gt;52&lt;/sup&gt;"},"properties":{"noteIndex":0},"schema":"https://github.com/citation-style-language/schema/raw/master/csl-citation.json"}</w:instrText>
      </w:r>
      <w:r>
        <w:rPr>
          <w:color w:val="222222"/>
          <w:shd w:val="clear" w:color="auto" w:fill="FFFFFF"/>
        </w:rPr>
        <w:fldChar w:fldCharType="separate"/>
      </w:r>
      <w:r w:rsidRPr="00170CFA">
        <w:rPr>
          <w:noProof/>
          <w:color w:val="222222"/>
          <w:shd w:val="clear" w:color="auto" w:fill="FFFFFF"/>
          <w:vertAlign w:val="superscript"/>
        </w:rPr>
        <w:t>52</w:t>
      </w:r>
      <w:r>
        <w:rPr>
          <w:color w:val="222222"/>
          <w:shd w:val="clear" w:color="auto" w:fill="FFFFFF"/>
        </w:rPr>
        <w:fldChar w:fldCharType="end"/>
      </w:r>
      <w:r>
        <w:rPr>
          <w:color w:val="222222"/>
          <w:shd w:val="clear" w:color="auto" w:fill="FFFFFF"/>
        </w:rPr>
        <w:t xml:space="preserve"> </w:t>
      </w:r>
      <w:r w:rsidRPr="00430C0F">
        <w:t xml:space="preserve">Students experiencing </w:t>
      </w:r>
      <w:r>
        <w:t>BNI</w:t>
      </w:r>
      <w:r w:rsidRPr="00430C0F">
        <w:t xml:space="preserve"> must make trade offs related to time, finances, school, and work, putting an extra burden on them compared to other students. These trade offs may include deciding whether to buy textbooks for class or purchasing food, deciding to go to work or to go to class, or working in place of using time to study. These trade offs likely take a toll on the academic outcomes of basic needs insecure students with research also showing lower grades</w:t>
      </w:r>
      <w:r w:rsidRPr="00430C0F">
        <w:rPr>
          <w:vertAlign w:val="superscript"/>
        </w:rPr>
        <w:t>12</w:t>
      </w:r>
      <w:r w:rsidRPr="00430C0F">
        <w:t xml:space="preserve"> and GPAs</w:t>
      </w:r>
      <w:r w:rsidRPr="00430C0F">
        <w:rPr>
          <w:vertAlign w:val="superscript"/>
        </w:rPr>
        <w:t xml:space="preserve">26,27 </w:t>
      </w:r>
      <w:r w:rsidRPr="00430C0F">
        <w:t>obtained by students experiencing basic needs insecurities and a higher risk for not completing degree programs.</w:t>
      </w:r>
      <w:r w:rsidRPr="00210C01">
        <w:rPr>
          <w:color w:val="222222"/>
          <w:shd w:val="clear" w:color="auto" w:fill="FFFFFF"/>
        </w:rPr>
        <w:t xml:space="preserve"> </w:t>
      </w:r>
      <w:r>
        <w:rPr>
          <w:color w:val="222222"/>
          <w:shd w:val="clear" w:color="auto" w:fill="FFFFFF"/>
        </w:rPr>
        <w:t xml:space="preserve">The </w:t>
      </w:r>
      <w:r>
        <w:rPr>
          <w:shd w:val="clear" w:color="auto" w:fill="FFFFFF"/>
        </w:rPr>
        <w:t>disparity between students experiencing BNI and those who do not may become more pronounced and</w:t>
      </w:r>
      <w:r w:rsidRPr="00430C0F">
        <w:t xml:space="preserve"> highlight</w:t>
      </w:r>
      <w:r>
        <w:t>s</w:t>
      </w:r>
      <w:r w:rsidRPr="00430C0F">
        <w:t xml:space="preserve"> the need for more prevalence data to understand the scope of the problem. Additional knowledge of the rates of </w:t>
      </w:r>
      <w:r>
        <w:t>BNI</w:t>
      </w:r>
      <w:r w:rsidRPr="00430C0F">
        <w:t xml:space="preserve"> will inform </w:t>
      </w:r>
      <w:r>
        <w:t xml:space="preserve">administrators of the extent of the issue. </w:t>
      </w:r>
      <w:r w:rsidRPr="00430C0F">
        <w:t xml:space="preserve">Gaining more data on the prevalence of </w:t>
      </w:r>
      <w:r>
        <w:t>BNI</w:t>
      </w:r>
      <w:r w:rsidRPr="00430C0F">
        <w:t xml:space="preserve"> </w:t>
      </w:r>
      <w:r>
        <w:t xml:space="preserve">may be essential </w:t>
      </w:r>
      <w:r w:rsidRPr="00430C0F">
        <w:t xml:space="preserve">first steps in increasing college graduation rates and retention rates and ensuring all students are able to reach degree attainment.        </w:t>
      </w:r>
    </w:p>
    <w:p w14:paraId="233564B2" w14:textId="0DADB0EC" w:rsidR="009D60F9" w:rsidRDefault="001A55C9" w:rsidP="009D60F9">
      <w:pPr>
        <w:pStyle w:val="Heading2"/>
        <w:rPr>
          <w:rFonts w:ascii="Times New Roman" w:hAnsi="Times New Roman" w:cs="Times New Roman"/>
          <w:b/>
          <w:bCs/>
          <w:color w:val="auto"/>
          <w:sz w:val="24"/>
          <w:szCs w:val="24"/>
        </w:rPr>
      </w:pPr>
      <w:bookmarkStart w:id="16" w:name="_Toc56718471"/>
      <w:r w:rsidRPr="00891CC3">
        <w:rPr>
          <w:rFonts w:ascii="Times New Roman" w:hAnsi="Times New Roman" w:cs="Times New Roman"/>
          <w:b/>
          <w:bCs/>
          <w:color w:val="auto"/>
          <w:sz w:val="24"/>
          <w:szCs w:val="24"/>
        </w:rPr>
        <w:lastRenderedPageBreak/>
        <w:t>G</w:t>
      </w:r>
      <w:r w:rsidR="00200AF8">
        <w:rPr>
          <w:rFonts w:ascii="Times New Roman" w:hAnsi="Times New Roman" w:cs="Times New Roman"/>
          <w:b/>
          <w:bCs/>
          <w:color w:val="auto"/>
          <w:sz w:val="24"/>
          <w:szCs w:val="24"/>
        </w:rPr>
        <w:t>aps in the Literature</w:t>
      </w:r>
      <w:bookmarkEnd w:id="16"/>
    </w:p>
    <w:p w14:paraId="09835567" w14:textId="01909875" w:rsidR="001A55C9" w:rsidRPr="00891CC3" w:rsidRDefault="001A55C9" w:rsidP="00891CC3">
      <w:pPr>
        <w:pStyle w:val="Heading2"/>
        <w:rPr>
          <w:rFonts w:ascii="Times New Roman" w:hAnsi="Times New Roman" w:cs="Times New Roman"/>
          <w:b/>
          <w:bCs/>
          <w:color w:val="auto"/>
          <w:sz w:val="24"/>
          <w:szCs w:val="24"/>
        </w:rPr>
      </w:pPr>
      <w:r w:rsidRPr="00891CC3">
        <w:rPr>
          <w:rFonts w:ascii="Times New Roman" w:hAnsi="Times New Roman" w:cs="Times New Roman"/>
          <w:b/>
          <w:bCs/>
          <w:color w:val="auto"/>
          <w:sz w:val="24"/>
          <w:szCs w:val="24"/>
        </w:rPr>
        <w:tab/>
      </w:r>
    </w:p>
    <w:p w14:paraId="0E700B51" w14:textId="77777777" w:rsidR="001A55C9" w:rsidRPr="00430C0F" w:rsidRDefault="001A55C9" w:rsidP="001A55C9">
      <w:pPr>
        <w:spacing w:line="480" w:lineRule="auto"/>
        <w:ind w:firstLine="720"/>
      </w:pPr>
      <w:r w:rsidRPr="00430C0F">
        <w:t>In 2017, th</w:t>
      </w:r>
      <w:r>
        <w:t xml:space="preserve">e university </w:t>
      </w:r>
      <w:r w:rsidRPr="00430C0F">
        <w:t>campus</w:t>
      </w:r>
      <w:r>
        <w:t xml:space="preserve"> involved in this study</w:t>
      </w:r>
      <w:r w:rsidRPr="00430C0F">
        <w:t xml:space="preserve"> had a high rate of </w:t>
      </w:r>
      <w:r>
        <w:t>FI</w:t>
      </w:r>
      <w:r w:rsidRPr="00430C0F">
        <w:t xml:space="preserve"> at 32%,</w:t>
      </w:r>
      <w:r w:rsidRPr="00430C0F">
        <w:fldChar w:fldCharType="begin" w:fldLock="1"/>
      </w:r>
      <w:r>
        <w:instrText>ADDIN CSL_CITATION {"citationItems":[{"id":"ITEM-1","itemData":{"DOI":"10.1017/S1368980018003531","ISSN":"1475-2727 (Electronic)","PMID":"30572972","abstract":"OBJECTIVE: To assess rates of food insecurity (FI) among college students enrolled at a large public university system across one US state and identify factors associated with experiencing FI. DESIGN: Cross-sectional online survey administered to eligible, enrolled students (n 38 614) across three campuses within the university system, with 5593 students responding (4824 final sample after applying exclusion criteria, 12.5 % response rate). FI was assessed using the US Department of Agriculture's Adult Food Security Survey Module. Descriptive statistics were conducted to calculate FI status and identify sample characteristics. Associations between FI status and independent variables were assessed using bivariate analyses (chi2 and ANOVA tests) and multivariate logistic regression. SETTING: Large public university system, Southeast USA.ParticipantsEnrolled college students (excluding freshman, &amp;lt;18 years of age). RESULTS: Thirty-six per cent of students were classified as FI. After controlling for confounders, factors that were significantly associated with increased likelihood of FI included previous FI (P&amp;lt;0.001; OR=4.78), financial factors and self-reported grade point average &lt;/=3.85. Seniors were significantly more likely experience FI than graduate students (P=0.004, OR=1.41). A significant relationship was not identified between FI and meal plan participation, and no differences in FI were found between graduate students and individuals with sophomore or junior standing. CONCLUSIONS: This research identifies high rates of FI among college students enrolled in a large public university system in the Southeast USA, as well as selected factors related to FI. Programmes to assist college students experiencing FI need to be developed and tested.","author":[{"dropping-particle":"","family":"Wooten","given":"Ruth","non-dropping-particle":"","parse-names":false,"suffix":""},{"dropping-particle":"","family":"Spence","given":"Marsha","non-dropping-particle":"","parse-names":false,"suffix":""},{"dropping-particle":"","family":"Colby","given":"Sarah","non-dropping-particle":"","parse-names":false,"suffix":""},{"dropping-particle":"","family":"Anderson Steeves","given":"Elizabeth","non-dropping-particle":"","parse-names":false,"suffix":""}],"container-title":"Public health nutrition","id":"ITEM-1","issued":{"date-parts":[["2018","12"]]},"language":"eng","page":"1-8","publisher-place":"England","title":"Assessing food insecurity prevalence and associated factors among college students enrolled in a university in the Southeast USA.","type":"article-journal"},"uris":["http://www.mendeley.com/documents/?uuid=4db15b6b-fee2-4865-88d9-1dd74330d255"]}],"mendeley":{"formattedCitation":"&lt;sup&gt;35&lt;/sup&gt;","plainTextFormattedCitation":"35","previouslyFormattedCitation":"&lt;sup&gt;35&lt;/sup&gt;"},"properties":{"noteIndex":0},"schema":"https://github.com/citation-style-language/schema/raw/master/csl-citation.json"}</w:instrText>
      </w:r>
      <w:r w:rsidRPr="00430C0F">
        <w:fldChar w:fldCharType="separate"/>
      </w:r>
      <w:r w:rsidRPr="008B1950">
        <w:rPr>
          <w:noProof/>
          <w:vertAlign w:val="superscript"/>
        </w:rPr>
        <w:t>35</w:t>
      </w:r>
      <w:r w:rsidRPr="00430C0F">
        <w:fldChar w:fldCharType="end"/>
      </w:r>
      <w:r w:rsidRPr="00430C0F">
        <w:t xml:space="preserve"> which is consistent with college and university rates across the country.</w:t>
      </w:r>
      <w:r w:rsidRPr="00430C0F">
        <w:fldChar w:fldCharType="begin" w:fldLock="1"/>
      </w:r>
      <w:r w:rsidRPr="00430C0F">
        <w:instrText>ADDIN CSL_CITATION {"citationItems":[{"id":"ITEM-1","itemData":{"DOI":"10.1016/j.jand.2017.05.022","ISSN":"22122672","abstract":"Background Numerous international studies have examined cross-sectional correlates of food insecurity (FI) among postsecondary education students. Research is needed to synthesize the findings of this work to support vulnerable students. Objective To systematically review peer-reviewed and gray literature to assess the prevalence of FI on postsecondary education institutions, as well as factors related to FI among students and suggested/practiced solutions. Design Systematic literature review. Medline, Web of Science, and PsycINFO databases were searched for peer-reviewed literature for FI research; a Google search (Google Inc) was conducted to obtain gray literature on FI among postsecondary education students. Participants/setting Undergraduate and graduate students at postsecondary institutions of higher education. Main outcome measures Measures included prevalence of FI; sociodemographic, health, and academic factors related to FI; and solutions to address FI on postsecondary institutions. Results Seventeen peer-reviewed studies and 41 sources of gray literature were identified (out of 11,476 titles). All studies were cross-sectional. Rates of FI were high among students, with average rates across the gray and peer-reviewed literature of 35% and 42%, respectively. FI was consistently associated with financial independence, poor health, and adverse academic outcomes. Suggested solutions to address food security among postsecondary institutions addressed all areas of the socioecologic model, but the solutions most practiced included those in the intrapersonal, interpersonal, and institutional levels. Conclusions FI is a major public health problem among postsecondary education students. Studies are needed to assess the long-term influence of FI among this vulnerable population. More research is needed on the effectiveness of FI interventions.","author":[{"dropping-particle":"","family":"Bruening","given":"Meg","non-dropping-particle":"","parse-names":false,"suffix":""},{"dropping-particle":"","family":"Argo","given":"Katy","non-dropping-particle":"","parse-names":false,"suffix":""},{"dropping-particle":"","family":"Payne-Sturges","given":"Devon","non-dropping-particle":"","parse-names":false,"suffix":""},{"dropping-particle":"","family":"Laska","given":"Melissa N.","non-dropping-particle":"","parse-names":false,"suffix":""}],"container-title":"Journal of the Academy of Nutrition and Dietetics","id":"ITEM-1","issue":"11","issued":{"date-parts":[["2017","11","1"]]},"page":"1767-1791","publisher":"Elsevier B.V.","title":"The Struggle Is Real: A Systematic Review of Food Insecurity on Postsecondary Education Campuses","type":"article-journal","volume":"117"},"uris":["http://www.mendeley.com/documents/?uuid=00f22ead-3bf2-3ebb-9390-fe2fb9474d5a"]},{"id":"ITEM-2","itemData":{"DOI":"10.1080/19320248.2018.1484316","ISSN":"19320256","abstract":"Accumulating evidence suggests that food insecurity in US colleges and universities is higher than in US households, making this a new public health priority. We conducted a systematic review of food insecurity among US students attending higher education institutions. A total of eight studies met inclusion criteria, representing data from 52,085 students. Unweighted mean food insecurity prevalence among this sample was 41.4% (SD = 12.2), significantly higher than the 13% reported for US national households in 2015. Higher education institutions must critically examine the problem of food insecurity and take creative policy and programmatic steps to mitigate its consequences. Short-term emergency solutions, such as food pantries, may be useful, but upstream solutions to address basic needs are imperative.","author":[{"dropping-particle":"","family":"Nazmi","given":"Aydin","non-dropping-particle":"","parse-names":false,"suffix":""},{"dropping-particle":"","family":"Martinez","given":"Suzanna","non-dropping-particle":"","parse-names":false,"suffix":""},{"dropping-particle":"","family":"Byrd","given":"Ajani","non-dropping-particle":"","parse-names":false,"suffix":""},{"dropping-particle":"","family":"Robinson","given":"Derrick","non-dropping-particle":"","parse-names":false,"suffix":""},{"dropping-particle":"","family":"Bianco","given":"Stephanie","non-dropping-particle":"","parse-names":false,"suffix":""},{"dropping-particle":"","family":"Maguire","given":"Jennifer","non-dropping-particle":"","parse-names":false,"suffix":""},{"dropping-particle":"","family":"Crutchfield","given":"Rashida M.","non-dropping-particle":"","parse-names":false,"suffix":""},{"dropping-particle":"","family":"Condron","given":"Kelly","non-dropping-particle":"","parse-names":false,"suffix":""},{"dropping-particle":"","family":"Ritchie","given":"Lorrene","non-dropping-particle":"","parse-names":false,"suffix":""}],"container-title":"Journal of Hunger and Environmental Nutrition","id":"ITEM-2","issued":{"date-parts":[["2018","9","3"]]},"page":"1-16","publisher":"Taylor and Francis Inc.","title":"A systematic review of food insecurity among US students in higher education","type":"article-journal"},"uris":["http://www.mendeley.com/documents/?uuid=6d3dae13-90b6-33d5-9c67-89cd5ecb0e31"]}],"mendeley":{"formattedCitation":"&lt;sup&gt;6,7&lt;/sup&gt;","plainTextFormattedCitation":"6,7","previouslyFormattedCitation":"&lt;sup&gt;6,7&lt;/sup&gt;"},"properties":{"noteIndex":0},"schema":"https://github.com/citation-style-language/schema/raw/master/csl-citation.json"}</w:instrText>
      </w:r>
      <w:r w:rsidRPr="00430C0F">
        <w:fldChar w:fldCharType="separate"/>
      </w:r>
      <w:r w:rsidRPr="00430C0F">
        <w:rPr>
          <w:noProof/>
          <w:vertAlign w:val="superscript"/>
        </w:rPr>
        <w:t>6,7</w:t>
      </w:r>
      <w:r w:rsidRPr="00430C0F">
        <w:fldChar w:fldCharType="end"/>
      </w:r>
      <w:r w:rsidRPr="00430C0F">
        <w:t xml:space="preserve"> Research related to </w:t>
      </w:r>
      <w:r>
        <w:t>FI</w:t>
      </w:r>
      <w:r w:rsidRPr="00430C0F">
        <w:t xml:space="preserve"> suggests that high rates of </w:t>
      </w:r>
      <w:r>
        <w:t>FI</w:t>
      </w:r>
      <w:r w:rsidRPr="00430C0F">
        <w:t xml:space="preserve"> may also indicate high rates of </w:t>
      </w:r>
      <w:r>
        <w:t>HI</w:t>
      </w:r>
      <w:r w:rsidRPr="00430C0F">
        <w:t xml:space="preserve">, however this is understudied in the peer-reviewed literature and has not yet been measured at large universities in the Southeast, like </w:t>
      </w:r>
      <w:r>
        <w:t>this campus</w:t>
      </w:r>
      <w:r w:rsidRPr="00430C0F">
        <w:t>.</w:t>
      </w:r>
      <w:r w:rsidRPr="00430C0F">
        <w:fldChar w:fldCharType="begin" w:fldLock="1"/>
      </w:r>
      <w:r>
        <w:instrText>ADDIN CSL_CITATION {"citationItems":[{"id":"ITEM-1","itemData":{"author":[{"dropping-particle":"","family":"Dubick","given":"James","non-dropping-particle":"","parse-names":false,"suffix":""},{"dropping-particle":"","family":"Mathews","given":"Brandon","non-dropping-particle":"","parse-names":false,"suffix":""},{"dropping-particle":"","family":"Cady","given":"Clare","non-dropping-particle":"","parse-names":false,"suffix":""}],"id":"ITEM-1","issued":{"date-parts":[["2016"]]},"title":"Hunger on Campus The Challenge of Food Insecurity for College Students","type":"report"},"uris":["http://www.mendeley.com/documents/?uuid=04d90a74-408c-341e-b336-f30ad3990d6f"]},{"id":"ITEM-2","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-2","issued":{"date-parts":[["2011"]]},"title":"Food Insecurity at CUNY: Results from a Survey of CUNY Undergraduate Students A Report from: The Campaign for a Healthy CUNY","type":"report"},"uris":["http://www.mendeley.com/documents/?uuid=59817237-a170-3fdd-9191-0d4dc35c904b"]},{"id":"ITEM-3","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-3","issued":{"date-parts":[["2011"]]},"title":"Housing Instability at CUNY: Results from a Survey of CUNY Undergraduate Students A Report from: The Campaign for a Healthy CUNY","type":"report"},"uris":["http://www.mendeley.com/documents/?uuid=0b4410cf-e74e-3022-937d-edd43ed5a12a"]}],"mendeley":{"formattedCitation":"&lt;sup&gt;17–19&lt;/sup&gt;","plainTextFormattedCitation":"17–19","previouslyFormattedCitation":"&lt;sup&gt;17–19&lt;/sup&gt;"},"properties":{"noteIndex":0},"schema":"https://github.com/citation-style-language/schema/raw/master/csl-citation.json"}</w:instrText>
      </w:r>
      <w:r w:rsidRPr="00430C0F">
        <w:fldChar w:fldCharType="separate"/>
      </w:r>
      <w:r w:rsidRPr="008B1950">
        <w:rPr>
          <w:noProof/>
          <w:vertAlign w:val="superscript"/>
        </w:rPr>
        <w:t>17–19</w:t>
      </w:r>
      <w:r w:rsidRPr="00430C0F">
        <w:fldChar w:fldCharType="end"/>
      </w:r>
      <w:r w:rsidRPr="00430C0F">
        <w:t xml:space="preserve"> There is research documenting associations between </w:t>
      </w:r>
      <w:r>
        <w:t>FI</w:t>
      </w:r>
      <w:r w:rsidRPr="00430C0F">
        <w:t xml:space="preserve">, </w:t>
      </w:r>
      <w:r>
        <w:t>HI</w:t>
      </w:r>
      <w:r w:rsidRPr="00430C0F">
        <w:t xml:space="preserve">, and </w:t>
      </w:r>
      <w:r w:rsidRPr="008B062F">
        <w:t xml:space="preserve">poorer </w:t>
      </w:r>
      <w:r w:rsidRPr="00430C0F">
        <w:t>academic outcomes and physical and mental health</w:t>
      </w:r>
      <w:r>
        <w:t>;</w:t>
      </w:r>
      <w:r w:rsidRPr="00430C0F">
        <w:rPr>
          <w:vertAlign w:val="superscript"/>
        </w:rPr>
        <w:t>27,32,35</w:t>
      </w:r>
      <w:r w:rsidRPr="00430C0F">
        <w:t xml:space="preserve"> however, research on </w:t>
      </w:r>
      <w:r>
        <w:t>BNI</w:t>
      </w:r>
      <w:r w:rsidRPr="00430C0F">
        <w:t xml:space="preserve"> on college and university campuses is an emerging field. </w:t>
      </w:r>
    </w:p>
    <w:p w14:paraId="7B6ECD0F" w14:textId="77777777" w:rsidR="001A55C9" w:rsidRPr="00430C0F" w:rsidRDefault="001A55C9" w:rsidP="001A55C9">
      <w:pPr>
        <w:spacing w:line="480" w:lineRule="auto"/>
        <w:ind w:firstLine="720"/>
      </w:pPr>
      <w:r w:rsidRPr="00430C0F">
        <w:t xml:space="preserve">As no student should be faced with choosing between paying for a college education and food or housing, assessing </w:t>
      </w:r>
      <w:r>
        <w:t>BNI</w:t>
      </w:r>
      <w:r w:rsidRPr="00430C0F">
        <w:t xml:space="preserve"> will help colleges and universities understand the extent of this issue. Research is needed to understand </w:t>
      </w:r>
      <w:r>
        <w:t>BNI</w:t>
      </w:r>
      <w:r w:rsidRPr="00430C0F">
        <w:t xml:space="preserve"> and identify the factors that increase the likelihood of experiencing </w:t>
      </w:r>
      <w:r>
        <w:t>BNI</w:t>
      </w:r>
      <w:r w:rsidRPr="00430C0F">
        <w:t xml:space="preserve">. Understanding </w:t>
      </w:r>
      <w:r>
        <w:t xml:space="preserve">and </w:t>
      </w:r>
      <w:r w:rsidRPr="00430C0F">
        <w:t>then addressing the factors driving these experiences will strengthen the evidence in this area and will allow university administrators to make better, more informed decisions about how to address these issues in college and university student population.</w:t>
      </w:r>
    </w:p>
    <w:p w14:paraId="64BD9FD9" w14:textId="5F1523F6" w:rsidR="001A55C9" w:rsidRDefault="001A55C9" w:rsidP="009D60F9">
      <w:pPr>
        <w:pStyle w:val="Heading2"/>
        <w:rPr>
          <w:rFonts w:ascii="Times New Roman" w:hAnsi="Times New Roman" w:cs="Times New Roman"/>
          <w:b/>
          <w:bCs/>
          <w:color w:val="auto"/>
          <w:sz w:val="24"/>
          <w:szCs w:val="24"/>
        </w:rPr>
      </w:pPr>
      <w:bookmarkStart w:id="17" w:name="_Toc56718472"/>
      <w:r w:rsidRPr="00891CC3">
        <w:rPr>
          <w:rFonts w:ascii="Times New Roman" w:hAnsi="Times New Roman" w:cs="Times New Roman"/>
          <w:b/>
          <w:bCs/>
          <w:color w:val="auto"/>
          <w:sz w:val="24"/>
          <w:szCs w:val="24"/>
        </w:rPr>
        <w:t>S</w:t>
      </w:r>
      <w:r w:rsidR="00200AF8">
        <w:rPr>
          <w:rFonts w:ascii="Times New Roman" w:hAnsi="Times New Roman" w:cs="Times New Roman"/>
          <w:b/>
          <w:bCs/>
          <w:color w:val="auto"/>
          <w:sz w:val="24"/>
          <w:szCs w:val="24"/>
        </w:rPr>
        <w:t>pecific Aims</w:t>
      </w:r>
      <w:bookmarkEnd w:id="17"/>
    </w:p>
    <w:p w14:paraId="009595C2" w14:textId="77777777" w:rsidR="009D60F9" w:rsidRPr="009D60F9" w:rsidRDefault="009D60F9" w:rsidP="00891CC3"/>
    <w:p w14:paraId="59AA3B25" w14:textId="77777777" w:rsidR="001A55C9" w:rsidRPr="00430C0F" w:rsidRDefault="001A55C9" w:rsidP="001A55C9">
      <w:pPr>
        <w:spacing w:line="480" w:lineRule="auto"/>
        <w:ind w:firstLine="720"/>
      </w:pPr>
      <w:r w:rsidRPr="00430C0F">
        <w:t xml:space="preserve">High rates of </w:t>
      </w:r>
      <w:r>
        <w:t>BNI</w:t>
      </w:r>
      <w:r w:rsidRPr="00430C0F">
        <w:t xml:space="preserve">, specifically </w:t>
      </w:r>
      <w:r>
        <w:t>FI</w:t>
      </w:r>
      <w:r w:rsidRPr="00430C0F">
        <w:t xml:space="preserve"> and </w:t>
      </w:r>
      <w:r>
        <w:t>HI</w:t>
      </w:r>
      <w:r w:rsidRPr="00430C0F">
        <w:t xml:space="preserve"> have been reported from one university</w:t>
      </w:r>
      <w:r>
        <w:fldChar w:fldCharType="begin" w:fldLock="1"/>
      </w:r>
      <w:r>
        <w:instrText>ADDIN CSL_CITATION {"citationItems":[{"id":"ITEM-1","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-1","issued":{"date-parts":[["2011"]]},"title":"Housing Instability at CUNY: Results from a Survey of CUNY Undergraduate Students A Report from: The Campaign for a Healthy CUNY","type":"report"},"uris":["http://www.mendeley.com/documents/?uuid=0b4410cf-e74e-3022-937d-edd43ed5a12a"]},{"id":"ITEM-2","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-2","issued":{"date-parts":[["2011"]]},"title":"Food Insecurity at CUNY: Results from a Survey of CUNY Undergraduate Students A Report from: The Campaign for a Healthy CUNY","type":"report"},"uris":["http://www.mendeley.com/documents/?uuid=59817237-a170-3fdd-9191-0d4dc35c904b"]}],"mendeley":{"formattedCitation":"&lt;sup&gt;17,19&lt;/sup&gt;","plainTextFormattedCitation":"17,19","previouslyFormattedCitation":"&lt;sup&gt;17,19&lt;/sup&gt;"},"properties":{"noteIndex":0},"schema":"https://github.com/citation-style-language/schema/raw/master/csl-citation.json"}</w:instrText>
      </w:r>
      <w:r>
        <w:fldChar w:fldCharType="separate"/>
      </w:r>
      <w:r w:rsidRPr="008B1950">
        <w:rPr>
          <w:noProof/>
          <w:vertAlign w:val="superscript"/>
        </w:rPr>
        <w:t>17,19</w:t>
      </w:r>
      <w:r>
        <w:fldChar w:fldCharType="end"/>
      </w:r>
      <w:r>
        <w:t xml:space="preserve"> and two national reports;</w:t>
      </w:r>
      <w:r>
        <w:fldChar w:fldCharType="begin" w:fldLock="1"/>
      </w:r>
      <w: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id":"ITEM-2","itemData":{"author":[{"dropping-particle":"","family":"Dubick","given":"James","non-dropping-particle":"","parse-names":false,"suffix":""},{"dropping-particle":"","family":"Mathews","given":"Brandon","non-dropping-particle":"","parse-names":false,"suffix":""},{"dropping-particle":"","family":"Cady","given":"Clare","non-dropping-particle":"","parse-names":false,"suffix":""}],"id":"ITEM-2","issued":{"date-parts":[["2016"]]},"title":"Hunger on Campus The Challenge of Food Insecurity for College Students","type":"report"},"uris":["http://www.mendeley.com/documents/?uuid=04d90a74-408c-341e-b336-f30ad3990d6f"]}],"mendeley":{"formattedCitation":"&lt;sup&gt;13,18&lt;/sup&gt;","plainTextFormattedCitation":"13,18","previouslyFormattedCitation":"&lt;sup&gt;13,18&lt;/sup&gt;"},"properties":{"noteIndex":0},"schema":"https://github.com/citation-style-language/schema/raw/master/csl-citation.json"}</w:instrText>
      </w:r>
      <w:r>
        <w:fldChar w:fldCharType="separate"/>
      </w:r>
      <w:r w:rsidRPr="008B1950">
        <w:rPr>
          <w:noProof/>
          <w:vertAlign w:val="superscript"/>
        </w:rPr>
        <w:t>13,18</w:t>
      </w:r>
      <w:r>
        <w:fldChar w:fldCharType="end"/>
      </w:r>
      <w:r w:rsidRPr="00430C0F">
        <w:t xml:space="preserve"> however, </w:t>
      </w:r>
      <w:r>
        <w:t>none were</w:t>
      </w:r>
      <w:r w:rsidRPr="00430C0F">
        <w:t xml:space="preserve"> published in the peer-reviewed literature.</w:t>
      </w:r>
      <w:r w:rsidRPr="00430C0F">
        <w:fldChar w:fldCharType="begin" w:fldLock="1"/>
      </w:r>
      <w:r>
        <w:instrText>ADDIN CSL_CITATION {"citationItems":[{"id":"ITEM-1","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-1","issued":{"date-parts":[["2011"]]},"title":"Housing Instability at CUNY: Results from a Survey of CUNY Undergraduate Students A Report from: The Campaign for a Healthy CUNY","type":"report"},"uris":["http://www.mendeley.com/documents/?uuid=0b4410cf-e74e-3022-937d-edd43ed5a12a"]}],"mendeley":{"formattedCitation":"&lt;sup&gt;19&lt;/sup&gt;","plainTextFormattedCitation":"19","previouslyFormattedCitation":"&lt;sup&gt;19&lt;/sup&gt;"},"properties":{"noteIndex":0},"schema":"https://github.com/citation-style-language/schema/raw/master/csl-citation.json"}</w:instrText>
      </w:r>
      <w:r w:rsidRPr="00430C0F">
        <w:fldChar w:fldCharType="separate"/>
      </w:r>
      <w:r w:rsidRPr="008B1950">
        <w:rPr>
          <w:noProof/>
          <w:vertAlign w:val="superscript"/>
        </w:rPr>
        <w:t>19</w:t>
      </w:r>
      <w:r w:rsidRPr="00430C0F">
        <w:fldChar w:fldCharType="end"/>
      </w:r>
      <w:r w:rsidRPr="00430C0F">
        <w:t xml:space="preserve"> Two additional studies</w:t>
      </w:r>
      <w:r>
        <w:t xml:space="preserve"> in the grey literature</w:t>
      </w:r>
      <w:r w:rsidRPr="00430C0F">
        <w:t xml:space="preserve"> assessed </w:t>
      </w:r>
      <w:r>
        <w:t>FI</w:t>
      </w:r>
      <w:r w:rsidRPr="00430C0F">
        <w:t xml:space="preserve"> and homelessnes</w:t>
      </w:r>
      <w:r>
        <w:t>s;</w:t>
      </w:r>
      <w:r w:rsidRPr="00430C0F">
        <w:t xml:space="preserve"> however</w:t>
      </w:r>
      <w:r>
        <w:t xml:space="preserve">, </w:t>
      </w:r>
      <w:r w:rsidRPr="00430C0F">
        <w:t>the scope of the housing measures in these studies is limited.</w:t>
      </w:r>
      <w:r w:rsidRPr="00430C0F">
        <w:fldChar w:fldCharType="begin" w:fldLock="1"/>
      </w:r>
      <w:r>
        <w:instrText>ADDIN CSL_CITATION {"citationItems":[{"id":"ITEM-1","itemData":{"id":"ITEM-1","issued":{"date-parts":[["2017"]]},"title":"UC Global Food Initiative: Food and Housing Security at the University of California","type":"report"},"uris":["http://www.mendeley.com/documents/?uuid=d4ae6364-f5dd-305c-9413-b2fdfa82da0a"]},{"id":"ITEM-2","itemData":{"id":"ITEM-2","issued":{"date-parts":[["0"]]},"title":"STUDY OF STUDENT SERVICE ACCESS and BASIC NEEDS","type":"report"},"uris":["http://www.mendeley.com/documents/?uuid=d502b830-e075-39fc-9fb8-e01c9e191037"]}],"mendeley":{"formattedCitation":"&lt;sup&gt;20,33&lt;/sup&gt;","plainTextFormattedCitation":"20,33","previouslyFormattedCitation":"&lt;sup&gt;20,33&lt;/sup&gt;"},"properties":{"noteIndex":0},"schema":"https://github.com/citation-style-language/schema/raw/master/csl-citation.json"}</w:instrText>
      </w:r>
      <w:r w:rsidRPr="00430C0F">
        <w:fldChar w:fldCharType="separate"/>
      </w:r>
      <w:r w:rsidRPr="008B1950">
        <w:rPr>
          <w:noProof/>
          <w:vertAlign w:val="superscript"/>
        </w:rPr>
        <w:t>20,33</w:t>
      </w:r>
      <w:r w:rsidRPr="00430C0F">
        <w:fldChar w:fldCharType="end"/>
      </w:r>
      <w:r w:rsidRPr="00430C0F">
        <w:t xml:space="preserve"> The </w:t>
      </w:r>
      <w:r>
        <w:t>university in the this study’s</w:t>
      </w:r>
      <w:r w:rsidRPr="00430C0F">
        <w:t xml:space="preserve"> rate of </w:t>
      </w:r>
      <w:r>
        <w:t>FI</w:t>
      </w:r>
      <w:r w:rsidRPr="00430C0F">
        <w:t xml:space="preserve"> was measured to be 32% in 2017 indicating high </w:t>
      </w:r>
      <w:r>
        <w:t>FI</w:t>
      </w:r>
      <w:r w:rsidRPr="00430C0F">
        <w:t xml:space="preserve"> on the campus, but </w:t>
      </w:r>
      <w:r>
        <w:t>HI</w:t>
      </w:r>
      <w:r w:rsidRPr="00430C0F">
        <w:t xml:space="preserve"> has not yet been measured. This research aims to use cross sectional survey data to 1) assess the prevalence of </w:t>
      </w:r>
      <w:r>
        <w:t>FI</w:t>
      </w:r>
      <w:r w:rsidRPr="00430C0F">
        <w:t xml:space="preserve"> and </w:t>
      </w:r>
      <w:r>
        <w:t>HI</w:t>
      </w:r>
      <w:r w:rsidRPr="00430C0F">
        <w:t xml:space="preserve"> of </w:t>
      </w:r>
      <w:r w:rsidRPr="00430C0F">
        <w:lastRenderedPageBreak/>
        <w:t xml:space="preserve">students attending the </w:t>
      </w:r>
      <w:r>
        <w:t>u</w:t>
      </w:r>
      <w:r w:rsidRPr="00430C0F">
        <w:t xml:space="preserve">niversity in the Fall 2019 semester and 2) identify factors that are associated with experiencing student </w:t>
      </w:r>
      <w:r>
        <w:t>FI</w:t>
      </w:r>
      <w:r w:rsidRPr="00430C0F">
        <w:t xml:space="preserve"> and </w:t>
      </w:r>
      <w:r>
        <w:t>HI</w:t>
      </w:r>
      <w:r w:rsidRPr="00430C0F">
        <w:t>.</w:t>
      </w:r>
    </w:p>
    <w:p w14:paraId="72ABE92F" w14:textId="77777777" w:rsidR="001A55C9" w:rsidRPr="00430C0F" w:rsidRDefault="001A55C9" w:rsidP="001A55C9">
      <w:pPr>
        <w:spacing w:line="480" w:lineRule="auto"/>
        <w:ind w:firstLine="720"/>
      </w:pPr>
      <w:r w:rsidRPr="00430C0F">
        <w:t xml:space="preserve">The results of this study will provide more information on </w:t>
      </w:r>
      <w:r>
        <w:t>BNI</w:t>
      </w:r>
      <w:r w:rsidRPr="00430C0F">
        <w:t xml:space="preserve"> in the college population, adding to the evidence of this emerging public health concern. This study will increase our understanding of these issues at the </w:t>
      </w:r>
      <w:r>
        <w:t>u</w:t>
      </w:r>
      <w:r w:rsidRPr="00430C0F">
        <w:t xml:space="preserve">niversity and help strengthen the evidence in this area overall, thereby providing critical information to university administrators who have the ability to create programs that can be directed towards students who need it most and alleviate the issue of </w:t>
      </w:r>
      <w:r>
        <w:t>BNI</w:t>
      </w:r>
      <w:r w:rsidRPr="00430C0F">
        <w:t>.</w:t>
      </w:r>
    </w:p>
    <w:p w14:paraId="4C81FB31" w14:textId="77777777" w:rsidR="006A05F5" w:rsidRPr="00430C0F" w:rsidRDefault="006A05F5" w:rsidP="006A05F5">
      <w:pPr>
        <w:spacing w:line="480" w:lineRule="auto"/>
        <w:ind w:firstLine="720"/>
      </w:pPr>
    </w:p>
    <w:p w14:paraId="28C48578" w14:textId="120A767C" w:rsidR="00DC52D5" w:rsidRDefault="00DC52D5" w:rsidP="00DC52D5">
      <w:pPr>
        <w:spacing w:line="480" w:lineRule="auto"/>
        <w:rPr>
          <w:b/>
          <w:bCs/>
        </w:rPr>
      </w:pPr>
    </w:p>
    <w:p w14:paraId="36701B0F" w14:textId="584AD3B3" w:rsidR="001274E4" w:rsidRDefault="001274E4" w:rsidP="00DC52D5">
      <w:pPr>
        <w:spacing w:line="480" w:lineRule="auto"/>
        <w:rPr>
          <w:b/>
          <w:bCs/>
        </w:rPr>
      </w:pPr>
    </w:p>
    <w:p w14:paraId="49A8572A" w14:textId="5A24B7A1" w:rsidR="001274E4" w:rsidRDefault="001274E4" w:rsidP="00DC52D5">
      <w:pPr>
        <w:spacing w:line="480" w:lineRule="auto"/>
        <w:rPr>
          <w:b/>
          <w:bCs/>
        </w:rPr>
      </w:pPr>
    </w:p>
    <w:p w14:paraId="4DA57F5E" w14:textId="611417DB" w:rsidR="001274E4" w:rsidRDefault="001274E4" w:rsidP="00DC52D5">
      <w:pPr>
        <w:spacing w:line="480" w:lineRule="auto"/>
        <w:rPr>
          <w:b/>
          <w:bCs/>
        </w:rPr>
      </w:pPr>
    </w:p>
    <w:p w14:paraId="5AE41D2D" w14:textId="0AAC9199" w:rsidR="001274E4" w:rsidRDefault="001274E4" w:rsidP="00DC52D5">
      <w:pPr>
        <w:spacing w:line="480" w:lineRule="auto"/>
        <w:rPr>
          <w:b/>
          <w:bCs/>
        </w:rPr>
      </w:pPr>
    </w:p>
    <w:p w14:paraId="195A49B7" w14:textId="22ECAE28" w:rsidR="001274E4" w:rsidRDefault="001274E4" w:rsidP="00DC52D5">
      <w:pPr>
        <w:spacing w:line="480" w:lineRule="auto"/>
        <w:rPr>
          <w:b/>
          <w:bCs/>
        </w:rPr>
      </w:pPr>
    </w:p>
    <w:p w14:paraId="6CE1FF3B" w14:textId="35097E4F" w:rsidR="001274E4" w:rsidRDefault="001274E4" w:rsidP="00DC52D5">
      <w:pPr>
        <w:spacing w:line="480" w:lineRule="auto"/>
        <w:rPr>
          <w:b/>
          <w:bCs/>
        </w:rPr>
      </w:pPr>
    </w:p>
    <w:p w14:paraId="483F6A8D" w14:textId="0731712B" w:rsidR="001274E4" w:rsidRDefault="001274E4" w:rsidP="00DC52D5">
      <w:pPr>
        <w:spacing w:line="480" w:lineRule="auto"/>
        <w:rPr>
          <w:b/>
          <w:bCs/>
        </w:rPr>
      </w:pPr>
    </w:p>
    <w:p w14:paraId="0ECF4582" w14:textId="6BC6A2D1" w:rsidR="001274E4" w:rsidRDefault="001274E4" w:rsidP="00DC52D5">
      <w:pPr>
        <w:spacing w:line="480" w:lineRule="auto"/>
        <w:rPr>
          <w:b/>
          <w:bCs/>
        </w:rPr>
      </w:pPr>
    </w:p>
    <w:p w14:paraId="53EA723F" w14:textId="77777777" w:rsidR="00D716D5" w:rsidRDefault="00D716D5" w:rsidP="00DC52D5">
      <w:pPr>
        <w:spacing w:line="480" w:lineRule="auto"/>
        <w:rPr>
          <w:b/>
          <w:bCs/>
        </w:rPr>
      </w:pPr>
    </w:p>
    <w:p w14:paraId="5854C011" w14:textId="77777777" w:rsidR="00B6190E" w:rsidRDefault="00B6190E" w:rsidP="00DC52D5">
      <w:pPr>
        <w:spacing w:line="480" w:lineRule="auto"/>
        <w:rPr>
          <w:b/>
          <w:bCs/>
        </w:rPr>
      </w:pPr>
    </w:p>
    <w:p w14:paraId="33EE4425" w14:textId="77777777" w:rsidR="00287DCA" w:rsidRDefault="00287DCA" w:rsidP="00503845">
      <w:pPr>
        <w:spacing w:line="480" w:lineRule="auto"/>
        <w:jc w:val="center"/>
        <w:rPr>
          <w:b/>
          <w:bCs/>
        </w:rPr>
      </w:pPr>
    </w:p>
    <w:p w14:paraId="15D2B44D" w14:textId="77777777" w:rsidR="00CD66AB" w:rsidRPr="00B8723F" w:rsidRDefault="00CD66AB" w:rsidP="00B8723F"/>
    <w:p w14:paraId="1B990EA7" w14:textId="1DCAA13D" w:rsidR="008209AE" w:rsidRPr="00891CC3" w:rsidRDefault="001A55C9" w:rsidP="00CD66AB">
      <w:pPr>
        <w:pStyle w:val="Heading1"/>
        <w:jc w:val="center"/>
        <w:rPr>
          <w:rFonts w:ascii="Times New Roman" w:hAnsi="Times New Roman" w:cs="Times New Roman"/>
          <w:b/>
          <w:bCs/>
          <w:color w:val="auto"/>
          <w:sz w:val="24"/>
          <w:szCs w:val="24"/>
        </w:rPr>
      </w:pPr>
      <w:bookmarkStart w:id="18" w:name="_Toc56718473"/>
      <w:r w:rsidRPr="00891CC3">
        <w:rPr>
          <w:rFonts w:ascii="Times New Roman" w:hAnsi="Times New Roman" w:cs="Times New Roman"/>
          <w:b/>
          <w:bCs/>
          <w:color w:val="auto"/>
          <w:sz w:val="24"/>
          <w:szCs w:val="24"/>
        </w:rPr>
        <w:lastRenderedPageBreak/>
        <w:t>CHAPTER 2: MANUSCRIPT</w:t>
      </w:r>
      <w:bookmarkEnd w:id="18"/>
    </w:p>
    <w:p w14:paraId="5FE4F64D" w14:textId="7DFAB8BF" w:rsidR="001A55C9" w:rsidRDefault="001A55C9" w:rsidP="00200AF8">
      <w:pPr>
        <w:pStyle w:val="Heading2"/>
        <w:rPr>
          <w:rFonts w:ascii="Times New Roman" w:hAnsi="Times New Roman" w:cs="Times New Roman"/>
          <w:b/>
          <w:bCs/>
          <w:color w:val="auto"/>
          <w:sz w:val="24"/>
          <w:szCs w:val="24"/>
        </w:rPr>
      </w:pPr>
      <w:bookmarkStart w:id="19" w:name="_Toc56718474"/>
      <w:r w:rsidRPr="00891CC3">
        <w:rPr>
          <w:rFonts w:ascii="Times New Roman" w:hAnsi="Times New Roman" w:cs="Times New Roman"/>
          <w:b/>
          <w:bCs/>
          <w:color w:val="auto"/>
          <w:sz w:val="24"/>
          <w:szCs w:val="24"/>
        </w:rPr>
        <w:t>Introduction</w:t>
      </w:r>
      <w:bookmarkEnd w:id="19"/>
    </w:p>
    <w:p w14:paraId="168E6CBA" w14:textId="77777777" w:rsidR="00200AF8" w:rsidRPr="00200AF8" w:rsidRDefault="00200AF8" w:rsidP="00891CC3"/>
    <w:p w14:paraId="6DC9C209" w14:textId="77777777" w:rsidR="001A55C9" w:rsidRDefault="001A55C9" w:rsidP="001A55C9">
      <w:pPr>
        <w:spacing w:line="480" w:lineRule="auto"/>
      </w:pPr>
      <w:r>
        <w:tab/>
        <w:t>B</w:t>
      </w:r>
      <w:r w:rsidRPr="007320D3">
        <w:t>asic needs insecurity</w:t>
      </w:r>
      <w:r>
        <w:t xml:space="preserve"> (BNI)</w:t>
      </w:r>
      <w:r w:rsidRPr="007320D3">
        <w:t xml:space="preserve"> includes insecurity or instability related to food, shelter, water and safety</w:t>
      </w:r>
      <w:r>
        <w:t>.</w:t>
      </w:r>
      <w:r>
        <w:fldChar w:fldCharType="begin" w:fldLock="1"/>
      </w:r>
      <w: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fldChar w:fldCharType="separate"/>
      </w:r>
      <w:r w:rsidRPr="0045483E">
        <w:rPr>
          <w:noProof/>
          <w:vertAlign w:val="superscript"/>
        </w:rPr>
        <w:t>13</w:t>
      </w:r>
      <w:r>
        <w:fldChar w:fldCharType="end"/>
      </w:r>
      <w:r w:rsidRPr="00042AB2">
        <w:rPr>
          <w:color w:val="58595B"/>
          <w:sz w:val="28"/>
          <w:szCs w:val="28"/>
        </w:rPr>
        <w:t xml:space="preserve"> </w:t>
      </w:r>
      <w:r w:rsidRPr="00042AB2">
        <w:t>According to Maslow's Hierarchy of Needs</w:t>
      </w:r>
      <w:r>
        <w:t xml:space="preserve"> theory</w:t>
      </w:r>
      <w:r w:rsidRPr="00042AB2">
        <w:t xml:space="preserve">, psychological and self-fulfillment needs cannot be met if basic needs, </w:t>
      </w:r>
      <w:r>
        <w:t>such as</w:t>
      </w:r>
      <w:r w:rsidRPr="00042AB2">
        <w:t xml:space="preserve"> the need for nutritious foods and safe housing, are not met</w:t>
      </w:r>
      <w:r>
        <w:t>.</w:t>
      </w:r>
      <w:r>
        <w:fldChar w:fldCharType="begin" w:fldLock="1"/>
      </w:r>
      <w:r>
        <w:instrText>ADDIN CSL_CITATION {"citationItems":[{"id":"ITEM-1","itemData":{"DOI":"10.1037/h0054346","ISSN":"0033295X","abstract":"After listing the propositions that must be considered as basic, the author formulates a theory of human motivation in line with these propositions and with the known facts derived from observation and experiment. There are 5 sets of goals (basic needs) which are related to each other and are arranged in a hierarchy of prepotency. When the most prepotent goal is realized, the next higher need emerges. \"Thus man is a perpetually wanting animal.\" Thwarting, actual or imminent, of these basic needs provides a psychological threat that leads to psychopathy. (PsycINFO Database Record (c) 2006 APA, all rights reserved). © 1943 American Psychological Association.","author":[{"dropping-particle":"","family":"Maslow","given":"A. H.","non-dropping-particle":"","parse-names":false,"suffix":""}],"container-title":"Psychological Review","id":"ITEM-1","issue":"4","issued":{"date-parts":[["1943","7"]]},"page":"370-396","title":"A theory of human motivation","type":"article-journal","volume":"50"},"uris":["http://www.mendeley.com/documents/?uuid=9e955860-a69d-3f67-a10a-b6d69acf9d2c"]}],"mendeley":{"formattedCitation":"&lt;sup&gt;14&lt;/sup&gt;","plainTextFormattedCitation":"14","previouslyFormattedCitation":"&lt;sup&gt;14&lt;/sup&gt;"},"properties":{"noteIndex":0},"schema":"https://github.com/citation-style-language/schema/raw/master/csl-citation.json"}</w:instrText>
      </w:r>
      <w:r>
        <w:fldChar w:fldCharType="separate"/>
      </w:r>
      <w:r w:rsidRPr="008B1950">
        <w:rPr>
          <w:noProof/>
          <w:vertAlign w:val="superscript"/>
        </w:rPr>
        <w:t>14</w:t>
      </w:r>
      <w:r>
        <w:fldChar w:fldCharType="end"/>
      </w:r>
      <w:r>
        <w:t xml:space="preserve"> Applying this theory to a college or university setting, one could extrapolate that </w:t>
      </w:r>
      <w:r w:rsidRPr="00042AB2">
        <w:t xml:space="preserve">students </w:t>
      </w:r>
      <w:r>
        <w:t xml:space="preserve">experiencing BNI </w:t>
      </w:r>
      <w:r w:rsidRPr="00042AB2">
        <w:t>may have difficulty concentrating in and completing courses and degree tracks.</w:t>
      </w:r>
      <w:r>
        <w:t xml:space="preserve"> Given that scholarly and creative work is often considered hallmarks of the college experience, BNI could be particularly problematic for college students. As students apply themselves to their studies, focus on academic pursuits, and the social involvement of attending higher education, BNI may be a barrier to a successful academic experience and healthy social interactions.</w:t>
      </w:r>
      <w:r>
        <w:fldChar w:fldCharType="begin" w:fldLock="1"/>
      </w:r>
      <w:r>
        <w:instrText>ADDIN CSL_CITATION {"citationItems":[{"id":"ITEM-1","itemData":{"DOI":"10.1016/j.jand.2018.09.006","ISSN":"22122672","abstract":"Background: The issue of food insecurity is one of growing concern among institutions of higher learning in the United States. In addition to studies on the prevalence and risk factors, research is needed to better understand the mechanisms by which food insecurity affects students' health and well-being. Objective: To critically explore the experience of food insecurity among college students and its impact on psychosocial health and academic performance. Design: In-depth qualitative interviews were conducted with college students to gain a better understanding of the mechanisms by which food insecurity affects their psychosocial health and academic performance. Participants/setting: Twenty-five undergraduate students from a large public university in California who were recruited from a campus food pantry. Results: Students discussed several themes related to the psychosocial effects of food insecurity: the stress of food insecurity interfering with daily life, a fear of disappointing family, resentment of students in more stable food and financial situations, an inability to develop meaningful social relationships, sadness from reflecting on food insecurity, feeling hopeless or undeserving of help, and frustration directed at the academic institution for not providing enough support. Students also discussed how food insecurity affected their academic performance through physical manifestations of hunger and the mental trade-off between focusing on food and focusing on academics. Conclusion: These findings contribute to the understanding of what it means to experience food insecurity in higher education and can inform how universities support students’ basic needs.","author":[{"dropping-particle":"","family":"Meza","given":"Anthony","non-dropping-particle":"","parse-names":false,"suffix":""},{"dropping-particle":"","family":"Altman","given":"Emily","non-dropping-particle":"","parse-names":false,"suffix":""},{"dropping-particle":"","family":"Martinez","given":"Suzanna","non-dropping-particle":"","parse-names":false,"suffix":""},{"dropping-particle":"","family":"Leung","given":"Cindy W.","non-dropping-particle":"","parse-names":false,"suffix":""}],"container-title":"Journal of the Academy of Nutrition and Dietetics","id":"ITEM-1","issued":{"date-parts":[["2019"]]},"title":"“It's a Feeling That One Is Not Worth Food”: A Qualitative Study Exploring the Psychosocial Experience and Academic Consequences of Food Insecurity Among College Students","type":"article-journal"},"uris":["http://www.mendeley.com/documents/?uuid=fa46c88e-4173-4e3e-a41b-3931eab03620"]}],"mendeley":{"formattedCitation":"&lt;sup&gt;15&lt;/sup&gt;","plainTextFormattedCitation":"15","previouslyFormattedCitation":"&lt;sup&gt;15&lt;/sup&gt;"},"properties":{"noteIndex":0},"schema":"https://github.com/citation-style-language/schema/raw/master/csl-citation.json"}</w:instrText>
      </w:r>
      <w:r>
        <w:fldChar w:fldCharType="separate"/>
      </w:r>
      <w:r w:rsidRPr="008B1950">
        <w:rPr>
          <w:noProof/>
          <w:vertAlign w:val="superscript"/>
        </w:rPr>
        <w:t>15</w:t>
      </w:r>
      <w:r>
        <w:fldChar w:fldCharType="end"/>
      </w:r>
      <w:r>
        <w:t xml:space="preserve"> </w:t>
      </w:r>
    </w:p>
    <w:p w14:paraId="7025B9D8" w14:textId="758FA0A9" w:rsidR="001A55C9" w:rsidRDefault="001A55C9" w:rsidP="001A55C9">
      <w:pPr>
        <w:spacing w:line="480" w:lineRule="auto"/>
        <w:ind w:firstLine="720"/>
      </w:pPr>
      <w:r w:rsidRPr="009D3DE3">
        <w:t xml:space="preserve">There is emerging evidence that there are high rates of BNI among college students. </w:t>
      </w:r>
      <w:r>
        <w:t>While this is an emerging issue in the grey literature, it is almost entirely lacking from the peer-reviewed literature, which has instead focused mainly on the components of BNI, such as</w:t>
      </w:r>
      <w:r w:rsidR="000F4FB2">
        <w:t xml:space="preserve"> food insecurity (</w:t>
      </w:r>
      <w:r>
        <w:t>FI</w:t>
      </w:r>
      <w:r w:rsidR="000F4FB2">
        <w:t>)</w:t>
      </w:r>
      <w:r>
        <w:fldChar w:fldCharType="begin" w:fldLock="1"/>
      </w:r>
      <w:r>
        <w:instrText>ADDIN CSL_CITATION {"citationItems":[{"id":"ITEM-1","itemData":{"DOI":"10.1016/j.jand.2017.05.022","ISSN":"22122672","abstract":"Background Numerous international studies have examined cross-sectional correlates of food insecurity (FI) among postsecondary education students. Research is needed to synthesize the findings of this work to support vulnerable students. Objective To systematically review peer-reviewed and gray literature to assess the prevalence of FI on postsecondary education institutions, as well as factors related to FI among students and suggested/practiced solutions. Design Systematic literature review. Medline, Web of Science, and PsycINFO databases were searched for peer-reviewed literature for FI research; a Google search (Google Inc) was conducted to obtain gray literature on FI among postsecondary education students. Participants/setting Undergraduate and graduate students at postsecondary institutions of higher education. Main outcome measures Measures included prevalence of FI; sociodemographic, health, and academic factors related to FI; and solutions to address FI on postsecondary institutions. Results Seventeen peer-reviewed studies and 41 sources of gray literature were identified (out of 11,476 titles). All studies were cross-sectional. Rates of FI were high among students, with average rates across the gray and peer-reviewed literature of 35% and 42%, respectively. FI was consistently associated with financial independence, poor health, and adverse academic outcomes. Suggested solutions to address food security among postsecondary institutions addressed all areas of the socioecologic model, but the solutions most practiced included those in the intrapersonal, interpersonal, and institutional levels. Conclusions FI is a major public health problem among postsecondary education students. Studies are needed to assess the long-term influence of FI among this vulnerable population. More research is needed on the effectiveness of FI interventions.","author":[{"dropping-particle":"","family":"Bruening","given":"Meg","non-dropping-particle":"","parse-names":false,"suffix":""},{"dropping-particle":"","family":"Argo","given":"Katy","non-dropping-particle":"","parse-names":false,"suffix":""},{"dropping-particle":"","family":"Payne-Sturges","given":"Devon","non-dropping-particle":"","parse-names":false,"suffix":""},{"dropping-particle":"","family":"Laska","given":"Melissa N.","non-dropping-particle":"","parse-names":false,"suffix":""}],"container-title":"Journal of the Academy of Nutrition and Dietetics","id":"ITEM-1","issue":"11","issued":{"date-parts":[["2017","11","1"]]},"page":"1767-1791","publisher":"Elsevier B.V.","title":"The Struggle Is Real: A Systematic Review of Food Insecurity on Postsecondary Education Campuses","type":"article-journal","volume":"117"},"uris":["http://www.mendeley.com/documents/?uuid=00f22ead-3bf2-3ebb-9390-fe2fb9474d5a"]},{"id":"ITEM-2","itemData":{"DOI":"10.1080/19320248.2018.1484316","ISSN":"19320256","abstract":"Accumulating evidence suggests that food insecurity in US colleges and universities is higher than in US households, making this a new public health priority. We conducted a systematic review of food insecurity among US students attending higher education institutions. A total of eight studies met inclusion criteria, representing data from 52,085 students. Unweighted mean food insecurity prevalence among this sample was 41.4% (SD = 12.2), significantly higher than the 13% reported for US national households in 2015. Higher education institutions must critically examine the problem of food insecurity and take creative policy and programmatic steps to mitigate its consequences. Short-term emergency solutions, such as food pantries, may be useful, but upstream solutions to address basic needs are imperative.","author":[{"dropping-particle":"","family":"Nazmi","given":"Aydin","non-dropping-particle":"","parse-names":false,"suffix":""},{"dropping-particle":"","family":"Martinez","given":"Suzanna","non-dropping-particle":"","parse-names":false,"suffix":""},{"dropping-particle":"","family":"Byrd","given":"Ajani","non-dropping-particle":"","parse-names":false,"suffix":""},{"dropping-particle":"","family":"Robinson","given":"Derrick","non-dropping-particle":"","parse-names":false,"suffix":""},{"dropping-particle":"","family":"Bianco","given":"Stephanie","non-dropping-particle":"","parse-names":false,"suffix":""},{"dropping-particle":"","family":"Maguire","given":"Jennifer","non-dropping-particle":"","parse-names":false,"suffix":""},{"dropping-particle":"","family":"Crutchfield","given":"Rashida M.","non-dropping-particle":"","parse-names":false,"suffix":""},{"dropping-particle":"","family":"Condron","given":"Kelly","non-dropping-particle":"","parse-names":false,"suffix":""},{"dropping-particle":"","family":"Ritchie","given":"Lorrene","non-dropping-particle":"","parse-names":false,"suffix":""}],"container-title":"Journal of Hunger and Environmental Nutrition","id":"ITEM-2","issued":{"date-parts":[["2018","9","3"]]},"page":"1-16","publisher":"Taylor and Francis Inc.","title":"A systematic review of food insecurity among US students in higher education","type":"article-journal"},"uris":["http://www.mendeley.com/documents/?uuid=6d3dae13-90b6-33d5-9c67-89cd5ecb0e31"]}],"mendeley":{"formattedCitation":"&lt;sup&gt;6,7&lt;/sup&gt;","plainTextFormattedCitation":"6,7","previouslyFormattedCitation":"&lt;sup&gt;6,7&lt;/sup&gt;"},"properties":{"noteIndex":0},"schema":"https://github.com/citation-style-language/schema/raw/master/csl-citation.json"}</w:instrText>
      </w:r>
      <w:r>
        <w:fldChar w:fldCharType="separate"/>
      </w:r>
      <w:r w:rsidRPr="0045483E">
        <w:rPr>
          <w:noProof/>
          <w:vertAlign w:val="superscript"/>
        </w:rPr>
        <w:t>6,7</w:t>
      </w:r>
      <w:r>
        <w:fldChar w:fldCharType="end"/>
      </w:r>
      <w:r>
        <w:t xml:space="preserve"> and </w:t>
      </w:r>
      <w:r w:rsidR="000F4FB2">
        <w:t>housing insecurity (</w:t>
      </w:r>
      <w:r>
        <w:t>HI</w:t>
      </w:r>
      <w:r w:rsidR="000F4FB2">
        <w:t>)</w:t>
      </w:r>
      <w:r>
        <w:t>.</w:t>
      </w:r>
      <w:r>
        <w:fldChar w:fldCharType="begin" w:fldLock="1"/>
      </w:r>
      <w: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Report","type":"report"},"uris":["http://www.mendeley.com/documents/?uuid=ce953a1b-930a-3ded-8b3b-e01698d1fb40"]},{"id":"ITEM-2","itemData":{"id":"ITEM-2","issued":{"date-parts":[["2017"]]},"title":"UC Global Food Initiative: Food and Housing Security at the University of California","type":"report"},"uris":["http://www.mendeley.com/documents/?uuid=d4ae6364-f5dd-305c-9413-b2fdfa82da0a"]},{"id":"ITEM-3","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-3","issued":{"date-parts":[["2011"]]},"title":"Housing Instability at CUNY: Results from a Survey of CUNY Undergraduate Students A Report from: The Campaign for a Healthy CUNY","type":"report"},"uris":["http://www.mendeley.com/documents/?uuid=0b4410cf-e74e-3022-937d-edd43ed5a12a"]},{"id":"ITEM-4","itemData":{"author":[{"dropping-particle":"","family":"Dubick","given":"James","non-dropping-particle":"","parse-names":false,"suffix":""},{"dropping-particle":"","family":"Mathews","given":"Brandon","non-dropping-particle":"","parse-names":false,"suffix":""},{"dropping-particle":"","family":"Cady","given":"Clare","non-dropping-particle":"","parse-names":false,"suffix":""}],"id":"ITEM-4","issued":{"date-parts":[["2016"]]},"title":"Hunger on Campus The Challenge of Food Insecurity for College Students","type":"report"},"uris":["http://www.mendeley.com/documents/?uuid=04d90a74-408c-341e-b336-f30ad3990d6f"]}],"mendeley":{"formattedCitation":"&lt;sup&gt;13,18–20&lt;/sup&gt;","plainTextFormattedCitation":"13,18–20","previouslyFormattedCitation":"&lt;sup&gt;13,18–20&lt;/sup&gt;"},"properties":{"noteIndex":0},"schema":"https://github.com/citation-style-language/schema/raw/master/csl-citation.json"}</w:instrText>
      </w:r>
      <w:r>
        <w:fldChar w:fldCharType="separate"/>
      </w:r>
      <w:r w:rsidRPr="008B1950">
        <w:rPr>
          <w:noProof/>
          <w:vertAlign w:val="superscript"/>
        </w:rPr>
        <w:t>13,18–20</w:t>
      </w:r>
      <w:r>
        <w:fldChar w:fldCharType="end"/>
      </w:r>
      <w:r>
        <w:t xml:space="preserve"> Given the health and economic impacts of BNI, additional peer-reviewed assessments are warranted</w:t>
      </w:r>
      <w:r w:rsidRPr="007320D3">
        <w:t>.</w:t>
      </w:r>
      <w:r w:rsidRPr="007320D3">
        <w:fldChar w:fldCharType="begin" w:fldLock="1"/>
      </w:r>
      <w: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7320D3">
        <w:fldChar w:fldCharType="separate"/>
      </w:r>
      <w:r w:rsidRPr="0045483E">
        <w:rPr>
          <w:noProof/>
          <w:vertAlign w:val="superscript"/>
        </w:rPr>
        <w:t>13</w:t>
      </w:r>
      <w:r w:rsidRPr="007320D3">
        <w:fldChar w:fldCharType="end"/>
      </w:r>
      <w:r w:rsidRPr="007320D3">
        <w:t xml:space="preserve"> </w:t>
      </w:r>
    </w:p>
    <w:p w14:paraId="725786EE" w14:textId="77777777" w:rsidR="001A55C9" w:rsidRDefault="001A55C9" w:rsidP="001A55C9">
      <w:pPr>
        <w:spacing w:line="480" w:lineRule="auto"/>
        <w:ind w:firstLine="720"/>
      </w:pPr>
      <w:r>
        <w:t xml:space="preserve">Among college students, BNI </w:t>
      </w:r>
      <w:r w:rsidRPr="007320D3">
        <w:t xml:space="preserve">is measured through assessments of </w:t>
      </w:r>
      <w:r>
        <w:t xml:space="preserve">FI </w:t>
      </w:r>
      <w:r w:rsidRPr="007320D3">
        <w:t xml:space="preserve">and </w:t>
      </w:r>
      <w:r>
        <w:t>HI.</w:t>
      </w:r>
      <w:r>
        <w:fldChar w:fldCharType="begin" w:fldLock="1"/>
      </w:r>
      <w:r>
        <w:instrText>ADDIN CSL_CITATION {"citationItems":[{"id":"ITEM-1","itemData":{"author":[{"dropping-particle":"","family":"Goldrick-Rab","given":"Sara","non-dropping-particle":"","parse-names":false,"suffix":""},{"dropping-particle":"","family":"Richardson","given":"Jed","non-dropping-particle":"","parse-names":false,"suffix":""},{"dropping-particle":"","family":"Kinsley","given":"Peter","non-dropping-particle":"","parse-names":false,"suffix":""}],"id":"ITEM-1","issued":{"date-parts":[["2017"]]},"title":"Guide to Assessing Basic Needs Insecurity in Higher Education","type":"report"},"uris":["http://www.mendeley.com/documents/?uuid=f74c9de4-0a49-3bc0-aade-10b1314bae7b"]}],"mendeley":{"formattedCitation":"&lt;sup&gt;53&lt;/sup&gt;","plainTextFormattedCitation":"53","previouslyFormattedCitation":"&lt;sup&gt;53&lt;/sup&gt;"},"properties":{"noteIndex":0},"schema":"https://github.com/citation-style-language/schema/raw/master/csl-citation.json"}</w:instrText>
      </w:r>
      <w:r>
        <w:fldChar w:fldCharType="separate"/>
      </w:r>
      <w:r w:rsidRPr="00BF0630">
        <w:rPr>
          <w:noProof/>
          <w:vertAlign w:val="superscript"/>
        </w:rPr>
        <w:t>53</w:t>
      </w:r>
      <w:r>
        <w:fldChar w:fldCharType="end"/>
      </w:r>
      <w:r>
        <w:t xml:space="preserve"> The U.S. Department of Agriculture (USDA) defines FI as</w:t>
      </w:r>
      <w:r w:rsidRPr="007320D3">
        <w:t xml:space="preserve"> </w:t>
      </w:r>
      <w:r>
        <w:t>“the lack of consistent access to enough food for an active, healthy life.”</w:t>
      </w:r>
      <w:r>
        <w:fldChar w:fldCharType="begin" w:fldLock="1"/>
      </w:r>
      <w:r>
        <w:instrText>ADDIN CSL_CITATION {"citationItems":[{"id":"ITEM-1","itemData":{"URL":"https://www.ers.usda.gov/topics/food-nutrition-assistance/food-security-in-the-us/definitions-of-food-security/","accessed":{"date-parts":[["2019","10","30"]]},"id":"ITEM-1","issued":{"date-parts":[["0"]]},"title":"USDA ERS - Definitions of Food Security","type":"webpage"},"uris":["http://www.mendeley.com/documents/?uuid=dea30fdd-68a0-3a68-8005-ca1b119bdf91"]}],"mendeley":{"formattedCitation":"&lt;sup&gt;23&lt;/sup&gt;","plainTextFormattedCitation":"23","previouslyFormattedCitation":"&lt;sup&gt;23&lt;/sup&gt;"},"properties":{"noteIndex":0},"schema":"https://github.com/citation-style-language/schema/raw/master/csl-citation.json"}</w:instrText>
      </w:r>
      <w:r>
        <w:fldChar w:fldCharType="separate"/>
      </w:r>
      <w:r w:rsidRPr="008B1950">
        <w:rPr>
          <w:noProof/>
          <w:vertAlign w:val="superscript"/>
        </w:rPr>
        <w:t>23</w:t>
      </w:r>
      <w:r>
        <w:fldChar w:fldCharType="end"/>
      </w:r>
      <w:r>
        <w:t xml:space="preserve"> </w:t>
      </w:r>
      <w:r>
        <w:rPr>
          <w:shd w:val="clear" w:color="auto" w:fill="FFFFFF"/>
        </w:rPr>
        <w:t xml:space="preserve">HI is identified by the </w:t>
      </w:r>
      <w:r w:rsidRPr="007320D3">
        <w:rPr>
          <w:shd w:val="clear" w:color="auto" w:fill="FFFFFF"/>
        </w:rPr>
        <w:t xml:space="preserve">U.S. Department of Health and Human Services using five signs: </w:t>
      </w:r>
      <w:r>
        <w:rPr>
          <w:shd w:val="clear" w:color="auto" w:fill="FFFFFF"/>
        </w:rPr>
        <w:t xml:space="preserve">high </w:t>
      </w:r>
      <w:r w:rsidRPr="007320D3">
        <w:rPr>
          <w:shd w:val="clear" w:color="auto" w:fill="FFFFFF"/>
        </w:rPr>
        <w:t xml:space="preserve">housing costs relative to income (greater than 50%), </w:t>
      </w:r>
      <w:r>
        <w:rPr>
          <w:shd w:val="clear" w:color="auto" w:fill="FFFFFF"/>
        </w:rPr>
        <w:t>low</w:t>
      </w:r>
      <w:r w:rsidRPr="007320D3">
        <w:rPr>
          <w:shd w:val="clear" w:color="auto" w:fill="FFFFFF"/>
        </w:rPr>
        <w:t xml:space="preserve"> housing quality (insufficient plumbing, heat, electricity, leaks, or holes), neighborhood instability (high rates of poverty, crime, and unemployment</w:t>
      </w:r>
      <w:r>
        <w:rPr>
          <w:shd w:val="clear" w:color="auto" w:fill="FFFFFF"/>
        </w:rPr>
        <w:t xml:space="preserve">; and </w:t>
      </w:r>
      <w:r w:rsidRPr="007320D3">
        <w:rPr>
          <w:shd w:val="clear" w:color="auto" w:fill="FFFFFF"/>
        </w:rPr>
        <w:t>poor city services</w:t>
      </w:r>
      <w:r>
        <w:rPr>
          <w:shd w:val="clear" w:color="auto" w:fill="FFFFFF"/>
        </w:rPr>
        <w:t xml:space="preserve"> such as </w:t>
      </w:r>
      <w:r w:rsidRPr="007320D3">
        <w:rPr>
          <w:shd w:val="clear" w:color="auto" w:fill="FFFFFF"/>
        </w:rPr>
        <w:t>litter</w:t>
      </w:r>
      <w:r>
        <w:rPr>
          <w:shd w:val="clear" w:color="auto" w:fill="FFFFFF"/>
        </w:rPr>
        <w:t xml:space="preserve">, </w:t>
      </w:r>
      <w:r w:rsidRPr="007320D3">
        <w:rPr>
          <w:shd w:val="clear" w:color="auto" w:fill="FFFFFF"/>
        </w:rPr>
        <w:t>noise</w:t>
      </w:r>
      <w:r>
        <w:rPr>
          <w:shd w:val="clear" w:color="auto" w:fill="FFFFFF"/>
        </w:rPr>
        <w:t xml:space="preserve">, and </w:t>
      </w:r>
      <w:r w:rsidRPr="007320D3">
        <w:rPr>
          <w:shd w:val="clear" w:color="auto" w:fill="FFFFFF"/>
        </w:rPr>
        <w:lastRenderedPageBreak/>
        <w:t>pollution), overcrowding, and the condition of homelessness</w:t>
      </w:r>
      <w:r>
        <w:rPr>
          <w:shd w:val="clear" w:color="auto" w:fill="FFFFFF"/>
        </w:rPr>
        <w:t xml:space="preserve"> as the most severe form of HI</w:t>
      </w:r>
      <w:r w:rsidRPr="007320D3">
        <w:rPr>
          <w:shd w:val="clear" w:color="auto" w:fill="FFFFFF"/>
        </w:rPr>
        <w:t>.</w:t>
      </w:r>
      <w:r w:rsidRPr="007320D3">
        <w:rPr>
          <w:shd w:val="clear" w:color="auto" w:fill="FFFFFF"/>
        </w:rPr>
        <w:fldChar w:fldCharType="begin" w:fldLock="1"/>
      </w:r>
      <w:r>
        <w:rPr>
          <w:shd w:val="clear" w:color="auto" w:fill="FFFFFF"/>
        </w:rPr>
        <w:instrText>ADDIN CSL_CITATION {"citationItems":[{"id":"ITEM-1","itemData":{"URL":"https://aspe.hhs.gov/report/ancillary-services-support-welfare-work/housing-instability","accessed":{"date-parts":[["2019","10","29"]]},"id":"ITEM-1","issued":{"date-parts":[["0"]]},"title":"Housing Instability | ASPE","type":"webpage"},"uris":["http://www.mendeley.com/documents/?uuid=b4228b77-2ed2-3b62-b751-e8452e0be6fe"]}],"mendeley":{"formattedCitation":"&lt;sup&gt;25&lt;/sup&gt;","plainTextFormattedCitation":"25","previouslyFormattedCitation":"&lt;sup&gt;25&lt;/sup&gt;"},"properties":{"noteIndex":0},"schema":"https://github.com/citation-style-language/schema/raw/master/csl-citation.json"}</w:instrText>
      </w:r>
      <w:r w:rsidRPr="007320D3">
        <w:rPr>
          <w:shd w:val="clear" w:color="auto" w:fill="FFFFFF"/>
        </w:rPr>
        <w:fldChar w:fldCharType="separate"/>
      </w:r>
      <w:r w:rsidRPr="008B1950">
        <w:rPr>
          <w:noProof/>
          <w:shd w:val="clear" w:color="auto" w:fill="FFFFFF"/>
          <w:vertAlign w:val="superscript"/>
        </w:rPr>
        <w:t>25</w:t>
      </w:r>
      <w:r w:rsidRPr="007320D3">
        <w:rPr>
          <w:shd w:val="clear" w:color="auto" w:fill="FFFFFF"/>
        </w:rPr>
        <w:fldChar w:fldCharType="end"/>
      </w:r>
      <w:r>
        <w:t xml:space="preserve"> College students have not traditionally been included in FI and HI assessments, until recently.</w:t>
      </w:r>
    </w:p>
    <w:p w14:paraId="22E05538" w14:textId="77777777" w:rsidR="001A55C9" w:rsidRDefault="001A55C9" w:rsidP="001A55C9">
      <w:pPr>
        <w:spacing w:line="480" w:lineRule="auto"/>
        <w:ind w:firstLine="720"/>
      </w:pPr>
      <w:r>
        <w:t>Despite the dearth of peer-reviewed literature, there are a handful of campus community assessments reporting both FI and HI or homelessness from between 2011 and 2019 in the grey literature, but none from the Southeastern region. In these five reports, the rate of FI ranged from 39-48%.</w:t>
      </w:r>
      <w:r>
        <w:fldChar w:fldCharType="begin" w:fldLock="1"/>
      </w:r>
      <w: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Report","type":"report"},"uris":["http://www.mendeley.com/documents/?uuid=ce953a1b-930a-3ded-8b3b-e01698d1fb40"]},{"id":"ITEM-2","itemData":{"id":"ITEM-2","issued":{"date-parts":[["2017"]]},"title":"UC Global Food Initiative: Food and Housing Security at the University of California","type":"report"},"uris":["http://www.mendeley.com/documents/?uuid=d4ae6364-f5dd-305c-9413-b2fdfa82da0a"]},{"id":"ITEM-3","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-3","issued":{"date-parts":[["2011"]]},"title":"Food Insecurity at CUNY: Results from a Survey of CUNY Undergraduate Students A Report from: The Campaign for a Healthy CUNY","type":"report"},"uris":["http://www.mendeley.com/documents/?uuid=59817237-a170-3fdd-9191-0d4dc35c904b"]},{"id":"ITEM-4","itemData":{"author":[{"dropping-particle":"","family":"Dubick","given":"James","non-dropping-particle":"","parse-names":false,"suffix":""},{"dropping-particle":"","family":"Mathews","given":"Brandon","non-dropping-particle":"","parse-names":false,"suffix":""},{"dropping-particle":"","family":"Cady","given":"Clare","non-dropping-particle":"","parse-names":false,"suffix":""}],"id":"ITEM-4","issued":{"date-parts":[["2016"]]},"title":"Hunger on Campus The Challenge of Food Insecurity for College Students","type":"report"},"uris":["http://www.mendeley.com/documents/?uuid=04d90a74-408c-341e-b336-f30ad3990d6f"]},{"id":"ITEM-5","itemData":{"URL":"https://www2.calstate.edu/impact-of-the-csu/student-success/basic-needs-initiative/Pages/Research.aspx","accessed":{"date-parts":[["2020","4","13"]]},"id":"ITEM-5","issued":{"date-parts":[["0"]]},"title":"Research | CSU","type":"webpage"},"uris":["http://www.mendeley.com/documents/?uuid=a9c6d76b-043d-3ce1-8033-52c626cf5268"]}],"mendeley":{"formattedCitation":"&lt;sup&gt;13,16–18,20&lt;/sup&gt;","plainTextFormattedCitation":"13,16–18,20","previouslyFormattedCitation":"&lt;sup&gt;13,16–18,20&lt;/sup&gt;"},"properties":{"noteIndex":0},"schema":"https://github.com/citation-style-language/schema/raw/master/csl-citation.json"}</w:instrText>
      </w:r>
      <w:r>
        <w:fldChar w:fldCharType="separate"/>
      </w:r>
      <w:r w:rsidRPr="008B1950">
        <w:rPr>
          <w:noProof/>
          <w:vertAlign w:val="superscript"/>
        </w:rPr>
        <w:t>13,16–18,20</w:t>
      </w:r>
      <w:r>
        <w:fldChar w:fldCharType="end"/>
      </w:r>
      <w:r>
        <w:t xml:space="preserve"> Three of the five reports from the grey literature reported rates of HI ranging from 43-48%, by implementing multiple questions to assess HI.</w:t>
      </w:r>
      <w:r>
        <w:fldChar w:fldCharType="begin" w:fldLock="1"/>
      </w:r>
      <w: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id":"ITEM-2","itemData":{"author":[{"dropping-particle":"","family":"Dubick","given":"James","non-dropping-particle":"","parse-names":false,"suffix":""},{"dropping-particle":"","family":"Mathews","given":"Brandon","non-dropping-particle":"","parse-names":false,"suffix":""},{"dropping-particle":"","family":"Cady","given":"Clare","non-dropping-particle":"","parse-names":false,"suffix":""}],"id":"ITEM-2","issued":{"date-parts":[["2016"]]},"title":"Hunger on Campus The Challenge of Food Insecurity for College Students","type":"report"},"uris":["http://www.mendeley.com/documents/?uuid=04d90a74-408c-341e-b336-f30ad3990d6f"]},{"id":"ITEM-3","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-3","issued":{"date-parts":[["2011"]]},"title":"Housing Instability at CUNY: Results from a Survey of CUNY Undergraduate Students A Report from: The Campaign for a Healthy CUNY","type":"report"},"uris":["http://www.mendeley.com/documents/?uuid=0b4410cf-e74e-3022-937d-edd43ed5a12a"]}],"mendeley":{"formattedCitation":"&lt;sup&gt;13,18,19&lt;/sup&gt;","plainTextFormattedCitation":"13,18,19","previouslyFormattedCitation":"&lt;sup&gt;13,18,19&lt;/sup&gt;"},"properties":{"noteIndex":0},"schema":"https://github.com/citation-style-language/schema/raw/master/csl-citation.json"}</w:instrText>
      </w:r>
      <w:r>
        <w:fldChar w:fldCharType="separate"/>
      </w:r>
      <w:r w:rsidRPr="008B1950">
        <w:rPr>
          <w:noProof/>
          <w:vertAlign w:val="superscript"/>
        </w:rPr>
        <w:t>13,18,19</w:t>
      </w:r>
      <w:r>
        <w:fldChar w:fldCharType="end"/>
      </w:r>
      <w:r>
        <w:t xml:space="preserve"> Two of the five reports only </w:t>
      </w:r>
      <w:r w:rsidRPr="001569AB">
        <w:t xml:space="preserve">assessed homelessness and not </w:t>
      </w:r>
      <w:r>
        <w:t>HI</w:t>
      </w:r>
      <w:r w:rsidRPr="001569AB">
        <w:t>, with 5% and 11% of surveyed students reporting experiences of homelessness in the past year.</w:t>
      </w:r>
      <w:r w:rsidRPr="001569AB">
        <w:fldChar w:fldCharType="begin" w:fldLock="1"/>
      </w:r>
      <w:r>
        <w:instrText>ADDIN CSL_CITATION {"citationItems":[{"id":"ITEM-1","itemData":{"URL":"https://www2.calstate.edu/impact-of-the-csu/student-success/basic-needs-initiative/Pages/Research.aspx","accessed":{"date-parts":[["2020","4","13"]]},"id":"ITEM-1","issued":{"date-parts":[["0"]]},"title":"Research | CSU","type":"webpage"},"uris":["http://www.mendeley.com/documents/?uuid=a9c6d76b-043d-3ce1-8033-52c626cf5268"]},{"id":"ITEM-2","itemData":{"id":"ITEM-2","issued":{"date-parts":[["2017"]]},"title":"UC Global Food Initiative: Food and Housing Security at the University of California","type":"report"},"uris":["http://www.mendeley.com/documents/?uuid=d4ae6364-f5dd-305c-9413-b2fdfa82da0a"]}],"mendeley":{"formattedCitation":"&lt;sup&gt;16,20&lt;/sup&gt;","plainTextFormattedCitation":"16,20","previouslyFormattedCitation":"&lt;sup&gt;16,20&lt;/sup&gt;"},"properties":{"noteIndex":0},"schema":"https://github.com/citation-style-language/schema/raw/master/csl-citation.json"}</w:instrText>
      </w:r>
      <w:r w:rsidRPr="001569AB">
        <w:fldChar w:fldCharType="separate"/>
      </w:r>
      <w:r w:rsidRPr="008B1950">
        <w:rPr>
          <w:noProof/>
          <w:vertAlign w:val="superscript"/>
        </w:rPr>
        <w:t>16,20</w:t>
      </w:r>
      <w:r w:rsidRPr="001569AB">
        <w:fldChar w:fldCharType="end"/>
      </w:r>
      <w:r w:rsidRPr="001569AB">
        <w:t xml:space="preserve"> Each of these reports provides valuable but difficult to interpret information given inconsistencies in both </w:t>
      </w:r>
      <w:r>
        <w:t>FI and HI</w:t>
      </w:r>
      <w:r w:rsidRPr="001569AB">
        <w:t xml:space="preserve"> measures used. Only one report included measures of BNI, or students that were experiencing both </w:t>
      </w:r>
      <w:r>
        <w:t>FI and HI</w:t>
      </w:r>
      <w:r w:rsidRPr="001569AB">
        <w:t xml:space="preserve">. This report found that 30% of students were </w:t>
      </w:r>
      <w:r>
        <w:t xml:space="preserve">basic needs insecure, or </w:t>
      </w:r>
      <w:r w:rsidRPr="001569AB">
        <w:t>both food and housing insecure compared to 39% of students experiencing no insecurities or were basic needs secure.</w:t>
      </w:r>
      <w:r w:rsidRPr="001569AB">
        <w:fldChar w:fldCharType="begin" w:fldLock="1"/>
      </w:r>
      <w: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1569AB">
        <w:fldChar w:fldCharType="separate"/>
      </w:r>
      <w:r w:rsidRPr="0045483E">
        <w:rPr>
          <w:noProof/>
          <w:vertAlign w:val="superscript"/>
        </w:rPr>
        <w:t>13</w:t>
      </w:r>
      <w:r w:rsidRPr="001569AB">
        <w:fldChar w:fldCharType="end"/>
      </w:r>
    </w:p>
    <w:p w14:paraId="13320975" w14:textId="77777777" w:rsidR="001A55C9" w:rsidRPr="00E617E4" w:rsidRDefault="001A55C9" w:rsidP="001A55C9">
      <w:pPr>
        <w:spacing w:line="480" w:lineRule="auto"/>
        <w:ind w:firstLine="720"/>
      </w:pPr>
      <w:r w:rsidRPr="007320D3">
        <w:t xml:space="preserve"> </w:t>
      </w:r>
      <w:r>
        <w:t>Of the components of BNI, FI among college students has been more commonly documented in the peer-reviewed literature.  Two systematic reviews of studies assessing college FI found rates of 42%</w:t>
      </w:r>
      <w:r>
        <w:fldChar w:fldCharType="begin" w:fldLock="1"/>
      </w:r>
      <w:r>
        <w:instrText>ADDIN CSL_CITATION {"citationItems":[{"id":"ITEM-1","itemData":{"DOI":"10.1016/j.jand.2017.05.022","ISSN":"22122672","abstract":"Background Numerous international studies have examined cross-sectional correlates of food insecurity (FI) among postsecondary education students. Research is needed to synthesize the findings of this work to support vulnerable students. Objective To systematically review peer-reviewed and gray literature to assess the prevalence of FI on postsecondary education institutions, as well as factors related to FI among students and suggested/practiced solutions. Design Systematic literature review. Medline, Web of Science, and PsycINFO databases were searched for peer-reviewed literature for FI research; a Google search (Google Inc) was conducted to obtain gray literature on FI among postsecondary education students. Participants/setting Undergraduate and graduate students at postsecondary institutions of higher education. Main outcome measures Measures included prevalence of FI; sociodemographic, health, and academic factors related to FI; and solutions to address FI on postsecondary institutions. Results Seventeen peer-reviewed studies and 41 sources of gray literature were identified (out of 11,476 titles). All studies were cross-sectional. Rates of FI were high among students, with average rates across the gray and peer-reviewed literature of 35% and 42%, respectively. FI was consistently associated with financial independence, poor health, and adverse academic outcomes. Suggested solutions to address food security among postsecondary institutions addressed all areas of the socioecologic model, but the solutions most practiced included those in the intrapersonal, interpersonal, and institutional levels. Conclusions FI is a major public health problem among postsecondary education students. Studies are needed to assess the long-term influence of FI among this vulnerable population. More research is needed on the effectiveness of FI interventions.","author":[{"dropping-particle":"","family":"Bruening","given":"Meg","non-dropping-particle":"","parse-names":false,"suffix":""},{"dropping-particle":"","family":"Argo","given":"Katy","non-dropping-particle":"","parse-names":false,"suffix":""},{"dropping-particle":"","family":"Payne-Sturges","given":"Devon","non-dropping-particle":"","parse-names":false,"suffix":""},{"dropping-particle":"","family":"Laska","given":"Melissa N.","non-dropping-particle":"","parse-names":false,"suffix":""}],"container-title":"Journal of the Academy of Nutrition and Dietetics","id":"ITEM-1","issue":"11","issued":{"date-parts":[["2017","11","1"]]},"page":"1767-1791","publisher":"Elsevier B.V.","title":"The Struggle Is Real: A Systematic Review of Food Insecurity on Postsecondary Education Campuses","type":"article-journal","volume":"117"},"uris":["http://www.mendeley.com/documents/?uuid=00f22ead-3bf2-3ebb-9390-fe2fb9474d5a"]}],"mendeley":{"formattedCitation":"&lt;sup&gt;6&lt;/sup&gt;","plainTextFormattedCitation":"6","previouslyFormattedCitation":"&lt;sup&gt;6&lt;/sup&gt;"},"properties":{"noteIndex":0},"schema":"https://github.com/citation-style-language/schema/raw/master/csl-citation.json"}</w:instrText>
      </w:r>
      <w:r>
        <w:fldChar w:fldCharType="separate"/>
      </w:r>
      <w:r w:rsidRPr="0045483E">
        <w:rPr>
          <w:noProof/>
          <w:vertAlign w:val="superscript"/>
        </w:rPr>
        <w:t>6</w:t>
      </w:r>
      <w:r>
        <w:fldChar w:fldCharType="end"/>
      </w:r>
      <w:r>
        <w:t xml:space="preserve"> and 43.5%.</w:t>
      </w:r>
      <w:r>
        <w:fldChar w:fldCharType="begin" w:fldLock="1"/>
      </w:r>
      <w:r>
        <w:instrText>ADDIN CSL_CITATION {"citationItems":[{"id":"ITEM-1","itemData":{"DOI":"10.1080/19320248.2018.1484316","ISSN":"19320256","abstract":"Accumulating evidence suggests that food insecurity in US colleges and universities is higher than in US households, making this a new public health priority. We conducted a systematic review of food insecurity among US students attending higher education institutions. A total of eight studies met inclusion criteria, representing data from 52,085 students. Unweighted mean food insecurity prevalence among this sample was 41.4% (SD = 12.2), significantly higher than the 13% reported for US national households in 2015. Higher education institutions must critically examine the problem of food insecurity and take creative policy and programmatic steps to mitigate its consequences. Short-term emergency solutions, such as food pantries, may be useful, but upstream solutions to address basic needs are imperative.","author":[{"dropping-particle":"","family":"Nazmi","given":"Aydin","non-dropping-particle":"","parse-names":false,"suffix":""},{"dropping-particle":"","family":"Martinez","given":"Suzanna","non-dropping-particle":"","parse-names":false,"suffix":""},{"dropping-particle":"","family":"Byrd","given":"Ajani","non-dropping-particle":"","parse-names":false,"suffix":""},{"dropping-particle":"","family":"Robinson","given":"Derrick","non-dropping-particle":"","parse-names":false,"suffix":""},{"dropping-particle":"","family":"Bianco","given":"Stephanie","non-dropping-particle":"","parse-names":false,"suffix":""},{"dropping-particle":"","family":"Maguire","given":"Jennifer","non-dropping-particle":"","parse-names":false,"suffix":""},{"dropping-particle":"","family":"Crutchfield","given":"Rashida M.","non-dropping-particle":"","parse-names":false,"suffix":""},{"dropping-particle":"","family":"Condron","given":"Kelly","non-dropping-particle":"","parse-names":false,"suffix":""},{"dropping-particle":"","family":"Ritchie","given":"Lorrene","non-dropping-particle":"","parse-names":false,"suffix":""}],"container-title":"Journal of Hunger and Environmental Nutrition","id":"ITEM-1","issued":{"date-parts":[["2018","9","3"]]},"page":"1-16","publisher":"Taylor and Francis Inc.","title":"A systematic review of food insecurity among US students in higher education","type":"article-journal"},"uris":["http://www.mendeley.com/documents/?uuid=6d3dae13-90b6-33d5-9c67-89cd5ecb0e31"]}],"mendeley":{"formattedCitation":"&lt;sup&gt;7&lt;/sup&gt;","plainTextFormattedCitation":"7","previouslyFormattedCitation":"&lt;sup&gt;7&lt;/sup&gt;"},"properties":{"noteIndex":0},"schema":"https://github.com/citation-style-language/schema/raw/master/csl-citation.json"}</w:instrText>
      </w:r>
      <w:r>
        <w:fldChar w:fldCharType="separate"/>
      </w:r>
      <w:r w:rsidRPr="0045483E">
        <w:rPr>
          <w:noProof/>
          <w:vertAlign w:val="superscript"/>
        </w:rPr>
        <w:t>7</w:t>
      </w:r>
      <w:r>
        <w:fldChar w:fldCharType="end"/>
      </w:r>
      <w:r>
        <w:t xml:space="preserve"> While there is a lack of peer-reviewed literature in relation to BNI, we can look to these previous studies of FI to start to identify factors that could also be influencing basic need insecurity status. </w:t>
      </w:r>
      <w:r w:rsidRPr="007320D3">
        <w:t xml:space="preserve"> </w:t>
      </w:r>
      <w:r>
        <w:t>S</w:t>
      </w:r>
      <w:r w:rsidRPr="007320D3">
        <w:t xml:space="preserve">tudies have found </w:t>
      </w:r>
      <w:r>
        <w:t xml:space="preserve">that student FI is associated with </w:t>
      </w:r>
      <w:r w:rsidRPr="007320D3">
        <w:t xml:space="preserve">identifying </w:t>
      </w:r>
      <w:r>
        <w:t>as a</w:t>
      </w:r>
      <w:r w:rsidRPr="007320D3">
        <w:t xml:space="preserve"> minority race/ethnicity</w:t>
      </w:r>
      <w:r>
        <w:t>,</w:t>
      </w:r>
      <w:r>
        <w:fldChar w:fldCharType="begin" w:fldLock="1"/>
      </w:r>
      <w:r>
        <w:instrText>ADDIN CSL_CITATION {"citationItems":[{"id":"ITEM-1","itemData":{"id":"ITEM-1","issued":{"date-parts":[["2017"]]},"title":"UC Global Food Initiative: Food and Housing Security at the University of California","type":"report"},"uris":["http://www.mendeley.com/documents/?uuid=d4ae6364-f5dd-305c-9413-b2fdfa82da0a"]},{"id":"ITEM-2","itemData":{"abstract":"Rates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-2","issued":{"date-parts":[["2019"]]},"title":"College and University Basic Needs Insecurity: A National #RealCollege Survey Report","type":"report"},"uris":["http://www.mendeley.com/documents/?uuid=ce953a1b-930a-3ded-8b3b-e01698d1fb40"]},{"id":"ITEM-3","itemData":{"URL":"https://www2.calstate.edu/impact-of-the-csu/student-success/basic-needs-initiative/Pages/Research.aspx","accessed":{"date-parts":[["2020","4","13"]]},"id":"ITEM-3","issued":{"date-parts":[["0"]]},"title":"Research | CSU","type":"webpage"},"uris":["http://www.mendeley.com/documents/?uuid=a9c6d76b-043d-3ce1-8033-52c626cf5268"]},{"id":"ITEM-4","itemData":{"author":[{"dropping-particle":"","family":"Dubick","given":"James","non-dropping-particle":"","parse-names":false,"suffix":""},{"dropping-particle":"","family":"Mathews","given":"Brandon","non-dropping-particle":"","parse-names":false,"suffix":""},{"dropping-particle":"","family":"Cady","given":"Clare","non-dropping-particle":"","parse-names":false,"suffix":""}],"id":"ITEM-4","issued":{"date-parts":[["2016"]]},"title":"Hunger on Campus The Challenge of Food Insecurity for College Students","type":"report"},"uris":["http://www.mendeley.com/documents/?uuid=04d90a74-408c-341e-b336-f30ad3990d6f"]},{"id":"ITEM-5","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-5","issued":{"date-parts":[["2011"]]},"title":"Food Insecurity at CUNY: Results from a Survey of CUNY Undergraduate Students A Report from: The Campaign for a Healthy CUNY","type":"report"},"uris":["http://www.mendeley.com/documents/?uuid=59817237-a170-3fdd-9191-0d4dc35c904b"]}],"mendeley":{"formattedCitation":"&lt;sup&gt;13,16–18,20&lt;/sup&gt;","plainTextFormattedCitation":"13,16–18,20","previouslyFormattedCitation":"&lt;sup&gt;13,16–18,20&lt;/sup&gt;"},"properties":{"noteIndex":0},"schema":"https://github.com/citation-style-language/schema/raw/master/csl-citation.json"}</w:instrText>
      </w:r>
      <w:r>
        <w:fldChar w:fldCharType="separate"/>
      </w:r>
      <w:r w:rsidRPr="008B1950">
        <w:rPr>
          <w:noProof/>
          <w:vertAlign w:val="superscript"/>
        </w:rPr>
        <w:t>13,16–18,20</w:t>
      </w:r>
      <w:r>
        <w:fldChar w:fldCharType="end"/>
      </w:r>
      <w:r w:rsidRPr="007320D3">
        <w:t xml:space="preserve"> </w:t>
      </w:r>
      <w:r>
        <w:t>being a member of the</w:t>
      </w:r>
      <w:r w:rsidRPr="007320D3">
        <w:t xml:space="preserve"> LGBTQ community</w:t>
      </w:r>
      <w:r>
        <w:t>,</w:t>
      </w:r>
      <w:r>
        <w:fldChar w:fldCharType="begin" w:fldLock="1"/>
      </w:r>
      <w: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fldChar w:fldCharType="separate"/>
      </w:r>
      <w:r w:rsidRPr="0045483E">
        <w:rPr>
          <w:noProof/>
          <w:vertAlign w:val="superscript"/>
        </w:rPr>
        <w:t>13</w:t>
      </w:r>
      <w:r>
        <w:fldChar w:fldCharType="end"/>
      </w:r>
      <w:r w:rsidRPr="007320D3">
        <w:t xml:space="preserve"> </w:t>
      </w:r>
      <w:r>
        <w:t xml:space="preserve">a </w:t>
      </w:r>
      <w:r w:rsidRPr="007320D3">
        <w:t>former foster youth</w:t>
      </w:r>
      <w:r>
        <w:t>,</w:t>
      </w:r>
      <w:r>
        <w:fldChar w:fldCharType="begin" w:fldLock="1"/>
      </w:r>
      <w: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fldChar w:fldCharType="separate"/>
      </w:r>
      <w:r w:rsidRPr="0045483E">
        <w:rPr>
          <w:noProof/>
          <w:vertAlign w:val="superscript"/>
        </w:rPr>
        <w:t>13</w:t>
      </w:r>
      <w:r>
        <w:fldChar w:fldCharType="end"/>
      </w:r>
      <w:r>
        <w:t xml:space="preserve"> a </w:t>
      </w:r>
      <w:r w:rsidRPr="007320D3">
        <w:t>first-generation college studen</w:t>
      </w:r>
      <w:r>
        <w:t>t,</w:t>
      </w:r>
      <w:r>
        <w:fldChar w:fldCharType="begin" w:fldLock="1"/>
      </w:r>
      <w:r>
        <w:instrText>ADDIN CSL_CITATION {"citationItems":[{"id":"ITEM-1","itemData":{"URL":"https://www2.calstate.edu/impact-of-the-csu/student-success/basic-needs-initiative/Pages/Research.aspx","accessed":{"date-parts":[["2020","4","13"]]},"id":"ITEM-1","issued":{"date-parts":[["0"]]},"title":"Research | CSU","type":"webpage"},"uris":["http://www.mendeley.com/documents/?uuid=a9c6d76b-043d-3ce1-8033-52c626cf5268"]},{"id":"ITEM-2","itemData":{"author":[{"dropping-particle":"","family":"Dubick","given":"James","non-dropping-particle":"","parse-names":false,"suffix":""},{"dropping-particle":"","family":"Mathews","given":"Brandon","non-dropping-particle":"","parse-names":false,"suffix":""},{"dropping-particle":"","family":"Cady","given":"Clare","non-dropping-particle":"","parse-names":false,"suffix":""}],"id":"ITEM-2","issued":{"date-parts":[["2016"]]},"title":"Hunger on Campus The Challenge of Food Insecurity for College Students","type":"report"},"uris":["http://www.mendeley.com/documents/?uuid=04d90a74-408c-341e-b336-f30ad3990d6f"]}],"mendeley":{"formattedCitation":"&lt;sup&gt;16,18&lt;/sup&gt;","plainTextFormattedCitation":"16,18","previouslyFormattedCitation":"&lt;sup&gt;16,18&lt;/sup&gt;"},"properties":{"noteIndex":0},"schema":"https://github.com/citation-style-language/schema/raw/master/csl-citation.json"}</w:instrText>
      </w:r>
      <w:r>
        <w:fldChar w:fldCharType="separate"/>
      </w:r>
      <w:r w:rsidRPr="008B1950">
        <w:rPr>
          <w:noProof/>
          <w:vertAlign w:val="superscript"/>
        </w:rPr>
        <w:t>16,18</w:t>
      </w:r>
      <w:r>
        <w:fldChar w:fldCharType="end"/>
      </w:r>
      <w:r w:rsidRPr="007320D3">
        <w:t xml:space="preserve"> and </w:t>
      </w:r>
      <w:r>
        <w:t xml:space="preserve">having </w:t>
      </w:r>
      <w:r w:rsidRPr="007320D3">
        <w:t xml:space="preserve">previous experiences with </w:t>
      </w:r>
      <w:r>
        <w:t>FI.</w:t>
      </w:r>
      <w:r>
        <w:fldChar w:fldCharType="begin" w:fldLock="1"/>
      </w:r>
      <w:r>
        <w:instrText>ADDIN CSL_CITATION {"citationItems":[{"id":"ITEM-1","itemData":{"id":"ITEM-1","issued":{"date-parts":[["2017"]]},"title":"UC Global Food Initiative: Food and Housing Security at the University of California","type":"report"},"uris":["http://www.mendeley.com/documents/?uuid=d4ae6364-f5dd-305c-9413-b2fdfa82da0a"]}],"mendeley":{"formattedCitation":"&lt;sup&gt;20&lt;/sup&gt;","plainTextFormattedCitation":"20","previouslyFormattedCitation":"&lt;sup&gt;20&lt;/sup&gt;"},"properties":{"noteIndex":0},"schema":"https://github.com/citation-style-language/schema/raw/master/csl-citation.json"}</w:instrText>
      </w:r>
      <w:r>
        <w:fldChar w:fldCharType="separate"/>
      </w:r>
      <w:r w:rsidRPr="008B1950">
        <w:rPr>
          <w:noProof/>
          <w:vertAlign w:val="superscript"/>
        </w:rPr>
        <w:t>20</w:t>
      </w:r>
      <w:r>
        <w:fldChar w:fldCharType="end"/>
      </w:r>
      <w:r w:rsidRPr="007320D3">
        <w:t xml:space="preserve"> </w:t>
      </w:r>
      <w:r>
        <w:t>Characteristics such as being a P</w:t>
      </w:r>
      <w:r w:rsidRPr="007320D3">
        <w:t>ell grant recipient</w:t>
      </w:r>
      <w:r>
        <w:t>,</w:t>
      </w:r>
      <w:r>
        <w:fldChar w:fldCharType="begin" w:fldLock="1"/>
      </w:r>
      <w:r>
        <w:instrText>ADDIN CSL_CITATION {"citationItems":[{"id":"ITEM-1","itemData":{"URL":"https://www2.calstate.edu/impact-of-the-csu/student-success/basic-needs-initiative/Pages/Research.aspx","accessed":{"date-parts":[["2020","4","13"]]},"id":"ITEM-1","issued":{"date-parts":[["0"]]},"title":"Research | CSU","type":"webpage"},"uris":["http://www.mendeley.com/documents/?uuid=a9c6d76b-043d-3ce1-8033-52c626cf5268"]},{"id":"ITEM-2","itemData":{"abstract":"Rates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-2","issued":{"date-parts":[["2019"]]},"title":"College and University Basic Needs Insecurity: A National #RealCollege Survey Report","type":"report"},"uris":["http://www.mendeley.com/documents/?uuid=ce953a1b-930a-3ded-8b3b-e01698d1fb40"]}],"mendeley":{"formattedCitation":"&lt;sup&gt;13,16&lt;/sup&gt;","plainTextFormattedCitation":"13,16","previouslyFormattedCitation":"&lt;sup&gt;13,16&lt;/sup&gt;"},"properties":{"noteIndex":0},"schema":"https://github.com/citation-style-language/schema/raw/master/csl-citation.json"}</w:instrText>
      </w:r>
      <w:r>
        <w:fldChar w:fldCharType="separate"/>
      </w:r>
      <w:r w:rsidRPr="008B1950">
        <w:rPr>
          <w:noProof/>
          <w:vertAlign w:val="superscript"/>
        </w:rPr>
        <w:t>13,16</w:t>
      </w:r>
      <w:r>
        <w:fldChar w:fldCharType="end"/>
      </w:r>
      <w:r w:rsidRPr="007320D3">
        <w:t xml:space="preserve"> transfer student</w:t>
      </w:r>
      <w:r>
        <w:t>,</w:t>
      </w:r>
      <w:r>
        <w:fldChar w:fldCharType="begin" w:fldLock="1"/>
      </w:r>
      <w:r>
        <w:instrText>ADDIN CSL_CITATION {"citationItems":[{"id":"ITEM-1","itemData":{"URL":"https://www2.calstate.edu/impact-of-the-csu/student-success/basic-needs-initiative/Pages/Research.aspx","accessed":{"date-parts":[["2020","4","13"]]},"id":"ITEM-1","issued":{"date-parts":[["0"]]},"title":"Research | CSU","type":"webpage"},"uris":["http://www.mendeley.com/documents/?uuid=a9c6d76b-043d-3ce1-8033-52c626cf5268"]}],"mendeley":{"formattedCitation":"&lt;sup&gt;16&lt;/sup&gt;","plainTextFormattedCitation":"16","previouslyFormattedCitation":"&lt;sup&gt;16&lt;/sup&gt;"},"properties":{"noteIndex":0},"schema":"https://github.com/citation-style-language/schema/raw/master/csl-citation.json"}</w:instrText>
      </w:r>
      <w:r>
        <w:fldChar w:fldCharType="separate"/>
      </w:r>
      <w:r w:rsidRPr="008B1950">
        <w:rPr>
          <w:noProof/>
          <w:vertAlign w:val="superscript"/>
        </w:rPr>
        <w:t>16</w:t>
      </w:r>
      <w:r>
        <w:fldChar w:fldCharType="end"/>
      </w:r>
      <w:r w:rsidRPr="007320D3">
        <w:t xml:space="preserve"> </w:t>
      </w:r>
      <w:r>
        <w:t xml:space="preserve">a </w:t>
      </w:r>
      <w:r w:rsidRPr="007320D3">
        <w:t>student supporting themsel</w:t>
      </w:r>
      <w:r>
        <w:t>f</w:t>
      </w:r>
      <w:r w:rsidRPr="007320D3">
        <w:t xml:space="preserve"> financially</w:t>
      </w:r>
      <w:r>
        <w:t>,</w:t>
      </w:r>
      <w:r>
        <w:fldChar w:fldCharType="begin" w:fldLock="1"/>
      </w:r>
      <w:r>
        <w:instrText>ADDIN CSL_CITATION {"citationItems":[{"id":"ITEM-1","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-1","issued":{"date-parts":[["2011"]]},"title":"Food Insecurity at CUNY: Results from a Survey of CUNY Undergraduate Students A Report from: The Campaign for a Healthy CUNY","type":"report"},"uris":["http://www.mendeley.com/documents/?uuid=59817237-a170-3fdd-9191-0d4dc35c904b"]},{"id":"ITEM-2","itemData":{"abstract":"Rates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-2","issued":{"date-parts":[["2019"]]},"title":"College and University Basic Needs Insecurity: A National #RealCollege Survey Report","type":"report"},"uris":["http://www.mendeley.com/documents/?uuid=ce953a1b-930a-3ded-8b3b-e01698d1fb40"]}],"mendeley":{"formattedCitation":"&lt;sup&gt;13,17&lt;/sup&gt;","plainTextFormattedCitation":"13,17","previouslyFormattedCitation":"&lt;sup&gt;13,17&lt;/sup&gt;"},"properties":{"noteIndex":0},"schema":"https://github.com/citation-style-language/schema/raw/master/csl-citation.json"}</w:instrText>
      </w:r>
      <w:r>
        <w:fldChar w:fldCharType="separate"/>
      </w:r>
      <w:r w:rsidRPr="008B1950">
        <w:rPr>
          <w:noProof/>
          <w:vertAlign w:val="superscript"/>
        </w:rPr>
        <w:t>13,17</w:t>
      </w:r>
      <w:r>
        <w:fldChar w:fldCharType="end"/>
      </w:r>
      <w:r w:rsidRPr="007320D3">
        <w:t xml:space="preserve"> working over 20 hours per week</w:t>
      </w:r>
      <w:r>
        <w:t>,</w:t>
      </w:r>
      <w:r>
        <w:fldChar w:fldCharType="begin" w:fldLock="1"/>
      </w:r>
      <w: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id":"ITEM-2","itemData":{"author":[{"dropping-particle":"","family":"Dubick","given":"James","non-dropping-particle":"","parse-names":false,"suffix":""},{"dropping-particle":"","family":"Mathews","given":"Brandon","non-dropping-particle":"","parse-names":false,"suffix":""},{"dropping-particle":"","family":"Cady","given":"Clare","non-dropping-particle":"","parse-names":false,"suffix":""}],"id":"ITEM-2","issued":{"date-parts":[["2016"]]},"title":"Hunger on Campus The Challenge of Food Insecurity for College Students","type":"report"},"uris":["http://www.mendeley.com/documents/?uuid=04d90a74-408c-341e-b336-f30ad3990d6f"]},{"id":"ITEM-3","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-3","issued":{"date-parts":[["2011"]]},"title":"Food Insecurity at CUNY: Results from a Survey of CUNY Undergraduate Students A Report from: The Campaign for a Healthy CUNY","type":"report"},"uris":["http://www.mendeley.com/documents/?uuid=59817237-a170-3fdd-9191-0d4dc35c904b"]}],"mendeley":{"formattedCitation":"&lt;sup&gt;13,17,18&lt;/sup&gt;","plainTextFormattedCitation":"13,17,18","previouslyFormattedCitation":"&lt;sup&gt;13,17,18&lt;/sup&gt;"},"properties":{"noteIndex":0},"schema":"https://github.com/citation-style-language/schema/raw/master/csl-citation.json"}</w:instrText>
      </w:r>
      <w:r>
        <w:fldChar w:fldCharType="separate"/>
      </w:r>
      <w:r w:rsidRPr="008B1950">
        <w:rPr>
          <w:noProof/>
          <w:vertAlign w:val="superscript"/>
        </w:rPr>
        <w:t>13,17,18</w:t>
      </w:r>
      <w:r>
        <w:fldChar w:fldCharType="end"/>
      </w:r>
      <w:r w:rsidRPr="007320D3">
        <w:t xml:space="preserve"> </w:t>
      </w:r>
      <w:r>
        <w:t>or</w:t>
      </w:r>
      <w:r w:rsidRPr="007320D3">
        <w:t xml:space="preserve"> participating in a </w:t>
      </w:r>
      <w:r w:rsidRPr="007320D3">
        <w:lastRenderedPageBreak/>
        <w:t>federal work study program</w:t>
      </w:r>
      <w:r>
        <w:fldChar w:fldCharType="begin" w:fldLock="1"/>
      </w:r>
      <w:r>
        <w:instrText>ADDIN CSL_CITATION {"citationItems":[{"id":"ITEM-1","itemData":{"URL":"https://www2.calstate.edu/impact-of-the-csu/student-success/basic-needs-initiative/Pages/Research.aspx","accessed":{"date-parts":[["2020","4","13"]]},"id":"ITEM-1","issued":{"date-parts":[["0"]]},"title":"Research | CSU","type":"webpage"},"uris":["http://www.mendeley.com/documents/?uuid=a9c6d76b-043d-3ce1-8033-52c626cf5268"]}],"mendeley":{"formattedCitation":"&lt;sup&gt;16&lt;/sup&gt;","plainTextFormattedCitation":"16","previouslyFormattedCitation":"&lt;sup&gt;16&lt;/sup&gt;"},"properties":{"noteIndex":0},"schema":"https://github.com/citation-style-language/schema/raw/master/csl-citation.json"}</w:instrText>
      </w:r>
      <w:r>
        <w:fldChar w:fldCharType="separate"/>
      </w:r>
      <w:r w:rsidRPr="008B1950">
        <w:rPr>
          <w:noProof/>
          <w:vertAlign w:val="superscript"/>
        </w:rPr>
        <w:t>16</w:t>
      </w:r>
      <w:r>
        <w:fldChar w:fldCharType="end"/>
      </w:r>
      <w:r w:rsidRPr="007320D3">
        <w:t xml:space="preserve"> were </w:t>
      </w:r>
      <w:r>
        <w:t>associated with</w:t>
      </w:r>
      <w:r w:rsidRPr="007320D3">
        <w:t xml:space="preserve"> </w:t>
      </w:r>
      <w:r>
        <w:t>FI</w:t>
      </w:r>
      <w:r w:rsidRPr="007320D3">
        <w:t xml:space="preserve">. One study found that </w:t>
      </w:r>
      <w:r>
        <w:t>HI</w:t>
      </w:r>
      <w:r w:rsidRPr="007320D3">
        <w:t xml:space="preserve"> was more likely for students with children</w:t>
      </w:r>
      <w:r>
        <w:t xml:space="preserve"> than without,</w:t>
      </w:r>
      <w:r w:rsidRPr="007320D3">
        <w:t xml:space="preserve"> and women compared to men.</w:t>
      </w:r>
      <w:r>
        <w:fldChar w:fldCharType="begin" w:fldLock="1"/>
      </w:r>
      <w:r>
        <w:instrText>ADDIN CSL_CITATION {"citationItems":[{"id":"ITEM-1","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-1","issued":{"date-parts":[["2011"]]},"title":"Housing Instability at CUNY: Results from a Survey of CUNY Undergraduate Students A Report from: The Campaign for a Healthy CUNY","type":"report"},"uris":["http://www.mendeley.com/documents/?uuid=0b4410cf-e74e-3022-937d-edd43ed5a12a"]}],"mendeley":{"formattedCitation":"&lt;sup&gt;19&lt;/sup&gt;","plainTextFormattedCitation":"19","previouslyFormattedCitation":"&lt;sup&gt;19&lt;/sup&gt;"},"properties":{"noteIndex":0},"schema":"https://github.com/citation-style-language/schema/raw/master/csl-citation.json"}</w:instrText>
      </w:r>
      <w:r>
        <w:fldChar w:fldCharType="separate"/>
      </w:r>
      <w:r w:rsidRPr="008B1950">
        <w:rPr>
          <w:noProof/>
          <w:vertAlign w:val="superscript"/>
        </w:rPr>
        <w:t>19</w:t>
      </w:r>
      <w:r>
        <w:fldChar w:fldCharType="end"/>
      </w:r>
    </w:p>
    <w:p w14:paraId="01A18541" w14:textId="52071E41" w:rsidR="001A55C9" w:rsidRDefault="001A55C9" w:rsidP="001A55C9">
      <w:pPr>
        <w:pStyle w:val="NormalWeb"/>
        <w:shd w:val="clear" w:color="auto" w:fill="FFFFFF"/>
        <w:spacing w:before="0" w:beforeAutospacing="0" w:after="270" w:afterAutospacing="0" w:line="480" w:lineRule="auto"/>
        <w:textAlignment w:val="baseline"/>
      </w:pPr>
      <w:r w:rsidRPr="00E617E4">
        <w:tab/>
        <w:t xml:space="preserve">According to </w:t>
      </w:r>
      <w:r>
        <w:t>a U.S. Government Accountability Office</w:t>
      </w:r>
      <w:r w:rsidRPr="00E617E4">
        <w:t xml:space="preserve"> report, research has shown that full-time college students who work more than 15 hours a week or reduce their college course load to attend part time in order to increase their work hours, are less likely to complete degree or educational programs.</w:t>
      </w:r>
      <w:r w:rsidRPr="00E617E4">
        <w:fldChar w:fldCharType="begin" w:fldLock="1"/>
      </w:r>
      <w:r>
        <w:instrText>ADDIN CSL_CITATION {"citationItems":[{"id":"ITEM-1","itemData":{"author":[{"dropping-particle":"","family":"Larin","given":"Kathryn","non-dropping-particle":"","parse-names":false,"suffix":""}],"container-title":"US Government Accountability Office","id":"ITEM-1","issued":{"date-parts":[["2018","12"]]},"publisher":"US Government Accountability Office. 441 G Street NW, Washington, DC 20548. Tel: 202-512-6000; Web site: http://www.gao.gov","title":"GAO-19-95, FOOD INSECURITY: Better Information Could Help Eligible College Students Access Federal Food Assistance Benefits","type":"report"},"uris":["http://www.mendeley.com/documents/?uuid=f881335a-17cc-3691-8320-3a0b6bc721c1"]}],"mendeley":{"formattedCitation":"&lt;sup&gt;54&lt;/sup&gt;","plainTextFormattedCitation":"54","previouslyFormattedCitation":"&lt;sup&gt;54&lt;/sup&gt;"},"properties":{"noteIndex":0},"schema":"https://github.com/citation-style-language/schema/raw/master/csl-citation.json"}</w:instrText>
      </w:r>
      <w:r w:rsidRPr="00E617E4">
        <w:fldChar w:fldCharType="separate"/>
      </w:r>
      <w:r w:rsidRPr="00BF0630">
        <w:rPr>
          <w:noProof/>
          <w:vertAlign w:val="superscript"/>
        </w:rPr>
        <w:t>54</w:t>
      </w:r>
      <w:r w:rsidRPr="00E617E4">
        <w:fldChar w:fldCharType="end"/>
      </w:r>
      <w:r w:rsidRPr="00E617E4">
        <w:t xml:space="preserve"> </w:t>
      </w:r>
      <w:r>
        <w:t>A national report surveying university Presidents, demonstrated that student health and wellness has become a major concern in relation to retention and the general well-being of students compared to previous years with 82% of public, four-year university presidents (n=400) indicating reallocating or finding additional funding for these issues.</w:t>
      </w:r>
      <w:r>
        <w:fldChar w:fldCharType="begin" w:fldLock="1"/>
      </w:r>
      <w:r>
        <w:instrText>ADDIN CSL_CITATION {"citationItems":[{"id":"ITEM-1","itemData":{"URL":"https://www.higheredtoday.org/2019/08/12/college-student-mental-health-well-survey-college-presidents/","accessed":{"date-parts":[["2020","4","20"]]},"id":"ITEM-1","issued":{"date-parts":[["0"]]},"title":"College Student Mental Health and Well-Being: A Survey of Presidents - Higher Education Today","type":"webpage"},"uris":["http://www.mendeley.com/documents/?uuid=6a6c3762-403a-3ccd-9256-0770caaf5fab"]}],"mendeley":{"formattedCitation":"&lt;sup&gt;55&lt;/sup&gt;","plainTextFormattedCitation":"55","previouslyFormattedCitation":"&lt;sup&gt;55&lt;/sup&gt;"},"properties":{"noteIndex":0},"schema":"https://github.com/citation-style-language/schema/raw/master/csl-citation.json"}</w:instrText>
      </w:r>
      <w:r>
        <w:fldChar w:fldCharType="separate"/>
      </w:r>
      <w:r w:rsidRPr="00BF0630">
        <w:rPr>
          <w:noProof/>
          <w:vertAlign w:val="superscript"/>
        </w:rPr>
        <w:t>55</w:t>
      </w:r>
      <w:r>
        <w:fldChar w:fldCharType="end"/>
      </w:r>
      <w:r>
        <w:t xml:space="preserve"> As issues related to student well-being are becoming more recognized across the nation,</w:t>
      </w:r>
      <w:r w:rsidRPr="00E617E4">
        <w:t xml:space="preserve"> </w:t>
      </w:r>
      <w:r>
        <w:t>a</w:t>
      </w:r>
      <w:r w:rsidRPr="00E617E4">
        <w:t xml:space="preserve">ssessing </w:t>
      </w:r>
      <w:r>
        <w:t>BNI</w:t>
      </w:r>
      <w:r w:rsidRPr="00E617E4">
        <w:t xml:space="preserve"> will help colleges and universities understand the extent of this issue</w:t>
      </w:r>
      <w:r>
        <w:t>. To date</w:t>
      </w:r>
      <w:r w:rsidRPr="00E067F9">
        <w:t xml:space="preserve">, </w:t>
      </w:r>
      <w:r>
        <w:t xml:space="preserve">BNI </w:t>
      </w:r>
      <w:r w:rsidRPr="00E067F9">
        <w:t xml:space="preserve">has not been measured at a large, </w:t>
      </w:r>
      <w:r>
        <w:t xml:space="preserve">land-grant, </w:t>
      </w:r>
      <w:r w:rsidRPr="00E067F9">
        <w:t>public university in the Southeast. Southe</w:t>
      </w:r>
      <w:r>
        <w:t xml:space="preserve">astern </w:t>
      </w:r>
      <w:r w:rsidRPr="00E067F9">
        <w:t>states consistently rank among the worst for health in the U.S.</w:t>
      </w:r>
      <w:r>
        <w:t>,</w:t>
      </w:r>
      <w:r>
        <w:fldChar w:fldCharType="begin" w:fldLock="1"/>
      </w:r>
      <w:r>
        <w:instrText>ADDIN CSL_CITATION {"citationItems":[{"id":"ITEM-1","itemData":{"URL":"https://www.americashealthrankings.org/health-topics/tag-9/heat-map?topics=category-3","accessed":{"date-parts":[["2020","9","4"]]},"id":"ITEM-1","issued":{"date-parts":[["0"]]},"title":"Obesity and Other Diseases | AHR","type":"webpage"},"uris":["http://www.mendeley.com/documents/?uuid=69834d20-8cc7-36ce-8287-c0aad8cca709"]}],"mendeley":{"formattedCitation":"&lt;sup&gt;56&lt;/sup&gt;","plainTextFormattedCitation":"56","previouslyFormattedCitation":"&lt;sup&gt;56&lt;/sup&gt;"},"properties":{"noteIndex":0},"schema":"https://github.com/citation-style-language/schema/raw/master/csl-citation.json"}</w:instrText>
      </w:r>
      <w:r>
        <w:fldChar w:fldCharType="separate"/>
      </w:r>
      <w:r w:rsidRPr="00BF0630">
        <w:rPr>
          <w:noProof/>
          <w:vertAlign w:val="superscript"/>
        </w:rPr>
        <w:t>56</w:t>
      </w:r>
      <w:r>
        <w:fldChar w:fldCharType="end"/>
      </w:r>
      <w:r w:rsidRPr="00E067F9">
        <w:t xml:space="preserve"> </w:t>
      </w:r>
      <w:r>
        <w:t xml:space="preserve">making research in this region particularly important. </w:t>
      </w:r>
      <w:r w:rsidRPr="00E617E4">
        <w:t xml:space="preserve">Peer-reviewed research is needed to understand </w:t>
      </w:r>
      <w:r>
        <w:t>BNI</w:t>
      </w:r>
      <w:r w:rsidRPr="00E617E4">
        <w:t xml:space="preserve"> and identify the factors </w:t>
      </w:r>
      <w:r>
        <w:t>that are associated with an increased</w:t>
      </w:r>
      <w:r w:rsidRPr="00E617E4">
        <w:t xml:space="preserve"> likelihood of experiencing </w:t>
      </w:r>
      <w:r>
        <w:t>BNI</w:t>
      </w:r>
      <w:r w:rsidRPr="00E617E4">
        <w:t xml:space="preserve">. Understanding and addressing factors </w:t>
      </w:r>
      <w:r>
        <w:t>related to</w:t>
      </w:r>
      <w:r w:rsidRPr="00E617E4">
        <w:t xml:space="preserve"> these experiences will strengthen the evidence in this area and will allow university administrators to make better, more informed decisions about how to address these issues in </w:t>
      </w:r>
      <w:r>
        <w:t>on their campuses</w:t>
      </w:r>
      <w:r w:rsidRPr="00E617E4">
        <w:t xml:space="preserve">. This research aims to use cross sectional survey data to 1) assess the prevalence </w:t>
      </w:r>
      <w:r>
        <w:t>BNI,</w:t>
      </w:r>
      <w:r w:rsidRPr="00E617E4">
        <w:t xml:space="preserve"> </w:t>
      </w:r>
      <w:r>
        <w:t>defined as the percent of students experiencing both</w:t>
      </w:r>
      <w:r w:rsidRPr="00755C1A">
        <w:t xml:space="preserve"> </w:t>
      </w:r>
      <w:r>
        <w:t>FI</w:t>
      </w:r>
      <w:r w:rsidRPr="00755C1A">
        <w:t xml:space="preserve"> and </w:t>
      </w:r>
      <w:r>
        <w:t>HI,</w:t>
      </w:r>
      <w:r w:rsidRPr="00755C1A">
        <w:t xml:space="preserve"> </w:t>
      </w:r>
      <w:r>
        <w:t xml:space="preserve">among </w:t>
      </w:r>
      <w:r w:rsidRPr="00755C1A">
        <w:t>students attending a large, public university in the Southeast</w:t>
      </w:r>
      <w:r>
        <w:t xml:space="preserve"> </w:t>
      </w:r>
      <w:r w:rsidRPr="00755C1A">
        <w:t>and 2) identify factors that are associated with experiencin</w:t>
      </w:r>
      <w:r w:rsidRPr="00E617E4">
        <w:t xml:space="preserve">g student </w:t>
      </w:r>
      <w:r>
        <w:t>BNI</w:t>
      </w:r>
      <w:r w:rsidRPr="00E617E4">
        <w:t>.</w:t>
      </w:r>
    </w:p>
    <w:p w14:paraId="76208F35" w14:textId="77777777" w:rsidR="00CD66AB" w:rsidRPr="00E067F9" w:rsidRDefault="00CD66AB" w:rsidP="001A55C9">
      <w:pPr>
        <w:pStyle w:val="NormalWeb"/>
        <w:shd w:val="clear" w:color="auto" w:fill="FFFFFF"/>
        <w:spacing w:before="0" w:beforeAutospacing="0" w:after="270" w:afterAutospacing="0" w:line="480" w:lineRule="auto"/>
        <w:textAlignment w:val="baseline"/>
      </w:pPr>
    </w:p>
    <w:p w14:paraId="2C81C77C" w14:textId="70C7B306" w:rsidR="001A55C9" w:rsidRDefault="001A55C9" w:rsidP="00200AF8">
      <w:pPr>
        <w:pStyle w:val="Heading2"/>
        <w:rPr>
          <w:rFonts w:ascii="Times New Roman" w:hAnsi="Times New Roman" w:cs="Times New Roman"/>
          <w:b/>
          <w:bCs/>
          <w:color w:val="auto"/>
          <w:sz w:val="24"/>
          <w:szCs w:val="24"/>
        </w:rPr>
      </w:pPr>
      <w:bookmarkStart w:id="20" w:name="_Toc56718475"/>
      <w:r w:rsidRPr="00891CC3">
        <w:rPr>
          <w:rFonts w:ascii="Times New Roman" w:hAnsi="Times New Roman" w:cs="Times New Roman"/>
          <w:b/>
          <w:bCs/>
          <w:color w:val="auto"/>
          <w:sz w:val="24"/>
          <w:szCs w:val="24"/>
        </w:rPr>
        <w:lastRenderedPageBreak/>
        <w:t>Methods</w:t>
      </w:r>
      <w:bookmarkEnd w:id="20"/>
    </w:p>
    <w:p w14:paraId="382BF015" w14:textId="77777777" w:rsidR="00200AF8" w:rsidRPr="00200AF8" w:rsidRDefault="00200AF8" w:rsidP="00891CC3"/>
    <w:p w14:paraId="09CEB4B8" w14:textId="77777777" w:rsidR="001A55C9" w:rsidRPr="00E617E4" w:rsidRDefault="001A55C9" w:rsidP="001A55C9">
      <w:pPr>
        <w:spacing w:line="480" w:lineRule="auto"/>
        <w:rPr>
          <w:b/>
          <w:strike/>
        </w:rPr>
      </w:pPr>
      <w:r w:rsidRPr="00E617E4">
        <w:rPr>
          <w:b/>
          <w:bCs/>
          <w:i/>
          <w:iCs/>
        </w:rPr>
        <w:t>Study Design and Survey Development</w:t>
      </w:r>
    </w:p>
    <w:p w14:paraId="59F7BF8F" w14:textId="60C74F89" w:rsidR="001A55C9" w:rsidRPr="0060431C" w:rsidRDefault="001A55C9" w:rsidP="001A55C9">
      <w:pPr>
        <w:spacing w:line="480" w:lineRule="auto"/>
      </w:pPr>
      <w:r w:rsidRPr="00E617E4">
        <w:rPr>
          <w:b/>
          <w:bCs/>
          <w:i/>
          <w:iCs/>
        </w:rPr>
        <w:tab/>
      </w:r>
      <w:r w:rsidRPr="00E617E4">
        <w:t>This study used a</w:t>
      </w:r>
      <w:r>
        <w:t>n</w:t>
      </w:r>
      <w:r w:rsidRPr="00E617E4">
        <w:t xml:space="preserve"> </w:t>
      </w:r>
      <w:r>
        <w:t xml:space="preserve">online </w:t>
      </w:r>
      <w:r w:rsidRPr="00E617E4">
        <w:t xml:space="preserve">cross-sectional </w:t>
      </w:r>
      <w:r>
        <w:t>survey</w:t>
      </w:r>
      <w:r w:rsidRPr="00E617E4">
        <w:t xml:space="preserve"> to assess </w:t>
      </w:r>
      <w:r>
        <w:t>FI and HI</w:t>
      </w:r>
      <w:r w:rsidRPr="00E617E4">
        <w:t xml:space="preserve"> status and associated factors. </w:t>
      </w:r>
      <w:r>
        <w:t>The</w:t>
      </w:r>
      <w:r w:rsidRPr="00E617E4">
        <w:t xml:space="preserve"> survey</w:t>
      </w:r>
      <w:r>
        <w:t>,</w:t>
      </w:r>
      <w:r w:rsidRPr="00E617E4">
        <w:t xml:space="preserve"> capturing food and housing security status of college students</w:t>
      </w:r>
      <w:r>
        <w:t>,</w:t>
      </w:r>
      <w:r w:rsidRPr="00E617E4">
        <w:t xml:space="preserve"> was developed by the Southeastern </w:t>
      </w:r>
      <w:r w:rsidR="00F830F1">
        <w:t xml:space="preserve">University </w:t>
      </w:r>
      <w:r w:rsidRPr="00E617E4">
        <w:t>Consortium on Hunger, Poverty, and Nutrition.</w:t>
      </w:r>
      <w:r w:rsidRPr="00E617E4">
        <w:fldChar w:fldCharType="begin" w:fldLock="1"/>
      </w:r>
      <w:r>
        <w:instrText>ADDIN CSL_CITATION {"citationItems":[{"id":"ITEM-1","itemData":{"URL":"https://hunger-research.sog.unc.edu/content/about","accessed":{"date-parts":[["2019","12","9"]]},"id":"ITEM-1","issued":{"date-parts":[["0"]]},"title":"About | Hunger Research","type":"webpage"},"uris":["http://www.mendeley.com/documents/?uuid=e92a19f1-497c-360f-bbf5-8344dfdd0d93"]}],"mendeley":{"formattedCitation":"&lt;sup&gt;57&lt;/sup&gt;","plainTextFormattedCitation":"57","previouslyFormattedCitation":"&lt;sup&gt;57&lt;/sup&gt;"},"properties":{"noteIndex":0},"schema":"https://github.com/citation-style-language/schema/raw/master/csl-citation.json"}</w:instrText>
      </w:r>
      <w:r w:rsidRPr="00E617E4">
        <w:fldChar w:fldCharType="separate"/>
      </w:r>
      <w:r w:rsidRPr="00BF0630">
        <w:rPr>
          <w:noProof/>
          <w:vertAlign w:val="superscript"/>
        </w:rPr>
        <w:t>57</w:t>
      </w:r>
      <w:r w:rsidRPr="00E617E4">
        <w:fldChar w:fldCharType="end"/>
      </w:r>
      <w:r w:rsidRPr="00E617E4">
        <w:t xml:space="preserve"> The Southeastern </w:t>
      </w:r>
      <w:r w:rsidR="00F830F1">
        <w:t xml:space="preserve">University </w:t>
      </w:r>
      <w:r w:rsidRPr="00E617E4">
        <w:t>Consortium on Hunger, Poverty, and Nutrition is a partnership of researchers from universities across the Southeast, as well as food assistance program professionals and obesity and chronic disease prevention specialists</w:t>
      </w:r>
      <w:r w:rsidRPr="00E617E4">
        <w:fldChar w:fldCharType="begin" w:fldLock="1"/>
      </w:r>
      <w:r>
        <w:instrText>ADDIN CSL_CITATION {"citationItems":[{"id":"ITEM-1","itemData":{"URL":"https://hunger-research.sog.unc.edu/content/about","accessed":{"date-parts":[["2019","12","9"]]},"id":"ITEM-1","issued":{"date-parts":[["0"]]},"title":"About | Hunger Research","type":"webpage"},"uris":["http://www.mendeley.com/documents/?uuid=e92a19f1-497c-360f-bbf5-8344dfdd0d93"]}],"mendeley":{"formattedCitation":"&lt;sup&gt;57&lt;/sup&gt;","plainTextFormattedCitation":"57","previouslyFormattedCitation":"&lt;sup&gt;57&lt;/sup&gt;"},"properties":{"noteIndex":0},"schema":"https://github.com/citation-style-language/schema/raw/master/csl-citation.json"}</w:instrText>
      </w:r>
      <w:r w:rsidRPr="00E617E4">
        <w:fldChar w:fldCharType="separate"/>
      </w:r>
      <w:r w:rsidRPr="00BF0630">
        <w:rPr>
          <w:noProof/>
          <w:vertAlign w:val="superscript"/>
        </w:rPr>
        <w:t>57</w:t>
      </w:r>
      <w:r w:rsidRPr="00E617E4">
        <w:fldChar w:fldCharType="end"/>
      </w:r>
      <w:r w:rsidRPr="00E617E4">
        <w:t xml:space="preserve"> with a shared goal of reducing </w:t>
      </w:r>
      <w:r>
        <w:t>FI</w:t>
      </w:r>
      <w:r w:rsidRPr="00E617E4">
        <w:t xml:space="preserve"> and reducing health disparities.</w:t>
      </w:r>
      <w:r w:rsidRPr="00E617E4">
        <w:fldChar w:fldCharType="begin" w:fldLock="1"/>
      </w:r>
      <w:r>
        <w:instrText>ADDIN CSL_CITATION {"citationItems":[{"id":"ITEM-1","itemData":{"URL":"https://hunger-research.sog.unc.edu/content/about","accessed":{"date-parts":[["2019","12","9"]]},"id":"ITEM-1","issued":{"date-parts":[["0"]]},"title":"About | Hunger Research","type":"webpage"},"uris":["http://www.mendeley.com/documents/?uuid=e92a19f1-497c-360f-bbf5-8344dfdd0d93"]}],"mendeley":{"formattedCitation":"&lt;sup&gt;57&lt;/sup&gt;","plainTextFormattedCitation":"57","previouslyFormattedCitation":"&lt;sup&gt;57&lt;/sup&gt;"},"properties":{"noteIndex":0},"schema":"https://github.com/citation-style-language/schema/raw/master/csl-citation.json"}</w:instrText>
      </w:r>
      <w:r w:rsidRPr="00E617E4">
        <w:fldChar w:fldCharType="separate"/>
      </w:r>
      <w:r w:rsidRPr="00BF0630">
        <w:rPr>
          <w:noProof/>
          <w:vertAlign w:val="superscript"/>
        </w:rPr>
        <w:t>57</w:t>
      </w:r>
      <w:r w:rsidRPr="00E617E4">
        <w:fldChar w:fldCharType="end"/>
      </w:r>
      <w:r w:rsidRPr="00E617E4">
        <w:t xml:space="preserve"> </w:t>
      </w:r>
      <w:r w:rsidRPr="0060431C">
        <w:t xml:space="preserve">The survey developed by the consortium was </w:t>
      </w:r>
      <w:r>
        <w:t>used for this study</w:t>
      </w:r>
      <w:r w:rsidRPr="0060431C">
        <w:t>.</w:t>
      </w:r>
      <w:r w:rsidRPr="0060431C" w:rsidDel="00754B03">
        <w:t xml:space="preserve"> </w:t>
      </w:r>
      <w:r>
        <w:t xml:space="preserve"> </w:t>
      </w:r>
    </w:p>
    <w:p w14:paraId="107CC8CD" w14:textId="77777777" w:rsidR="001A55C9" w:rsidRPr="0060431C" w:rsidRDefault="001A55C9" w:rsidP="001A55C9">
      <w:pPr>
        <w:spacing w:line="480" w:lineRule="auto"/>
        <w:rPr>
          <w:b/>
          <w:bCs/>
          <w:i/>
          <w:iCs/>
        </w:rPr>
      </w:pPr>
      <w:r>
        <w:rPr>
          <w:b/>
          <w:bCs/>
          <w:i/>
          <w:iCs/>
        </w:rPr>
        <w:t xml:space="preserve">Population, </w:t>
      </w:r>
      <w:r w:rsidRPr="00755C1A">
        <w:rPr>
          <w:b/>
          <w:bCs/>
          <w:i/>
          <w:iCs/>
        </w:rPr>
        <w:t xml:space="preserve">Participants </w:t>
      </w:r>
      <w:r w:rsidRPr="0060431C">
        <w:rPr>
          <w:b/>
          <w:bCs/>
          <w:i/>
          <w:iCs/>
        </w:rPr>
        <w:t xml:space="preserve">and </w:t>
      </w:r>
      <w:r>
        <w:rPr>
          <w:b/>
          <w:bCs/>
          <w:i/>
          <w:iCs/>
        </w:rPr>
        <w:t>Sampling</w:t>
      </w:r>
    </w:p>
    <w:p w14:paraId="1E301539" w14:textId="77777777" w:rsidR="001A55C9" w:rsidRPr="00641589" w:rsidRDefault="001A55C9" w:rsidP="001A55C9">
      <w:pPr>
        <w:spacing w:line="480" w:lineRule="auto"/>
        <w:ind w:firstLine="720"/>
        <w:rPr>
          <w:vertAlign w:val="subscript"/>
        </w:rPr>
      </w:pPr>
      <w:r w:rsidRPr="0060431C">
        <w:t xml:space="preserve">Students enrolled at </w:t>
      </w:r>
      <w:r>
        <w:t>a large, public university in the Southeast</w:t>
      </w:r>
      <w:r w:rsidRPr="0060431C">
        <w:t xml:space="preserve"> were recruited to participate in this survey through a series of three emails</w:t>
      </w:r>
      <w:r>
        <w:t xml:space="preserve"> to an all-campus listserv</w:t>
      </w:r>
      <w:r w:rsidRPr="0060431C">
        <w:t>. All</w:t>
      </w:r>
      <w:r w:rsidRPr="00E617E4">
        <w:t xml:space="preserve"> students enrolled in October 2019 (total n=29,871) were sent emails through a listserv over f</w:t>
      </w:r>
      <w:r>
        <w:t xml:space="preserve">ive </w:t>
      </w:r>
      <w:r w:rsidRPr="00E617E4">
        <w:t>weeks in October-November 2019.</w:t>
      </w:r>
      <w:r>
        <w:t xml:space="preserve"> Freshman students (n=6,427) were included on the listserv but were excluded from the analyses, because freshman students had only been on campus for a few weeks</w:t>
      </w:r>
      <w:r w:rsidRPr="00C435F3">
        <w:t xml:space="preserve"> </w:t>
      </w:r>
      <w:r>
        <w:t xml:space="preserve">at the time of the survey. Removal of freshman made the total possible n=23,444 (sophomores, juniors, seniors, graduate, and professional students). There were </w:t>
      </w:r>
      <w:r w:rsidRPr="00E617E4">
        <w:t>2,634 total survey respondents</w:t>
      </w:r>
      <w:r>
        <w:t xml:space="preserve"> </w:t>
      </w:r>
      <w:r w:rsidRPr="00481223">
        <w:t>for a response rate of 11.2%.</w:t>
      </w:r>
      <w:r>
        <w:rPr>
          <w:shd w:val="clear" w:color="auto" w:fill="FFFFFF"/>
        </w:rPr>
        <w:t xml:space="preserve"> </w:t>
      </w:r>
      <w:r w:rsidRPr="00641589">
        <w:rPr>
          <w:shd w:val="clear" w:color="auto" w:fill="FFFFFF"/>
        </w:rPr>
        <w:t xml:space="preserve">Responses with incomplete BNI data were dropped (n=120), creating a </w:t>
      </w:r>
      <w:r w:rsidRPr="0038308A">
        <w:t xml:space="preserve">sample size of 2,514 (10.7% response rate). </w:t>
      </w:r>
    </w:p>
    <w:p w14:paraId="0DE0993D" w14:textId="0C9A2154" w:rsidR="001A55C9" w:rsidRDefault="001A55C9" w:rsidP="00B8723F">
      <w:pPr>
        <w:spacing w:line="480" w:lineRule="auto"/>
        <w:ind w:firstLine="720"/>
        <w:rPr>
          <w:b/>
          <w:bCs/>
        </w:rPr>
        <w:sectPr w:rsidR="001A55C9" w:rsidSect="00B8723F">
          <w:pgSz w:w="12240" w:h="15840"/>
          <w:pgMar w:top="1440" w:right="1440" w:bottom="1440" w:left="1440" w:header="720" w:footer="720" w:gutter="0"/>
          <w:pgNumType w:start="1"/>
          <w:cols w:space="720"/>
          <w:docGrid w:linePitch="360"/>
        </w:sectPr>
      </w:pPr>
      <w:r w:rsidRPr="00900E5F">
        <w:t xml:space="preserve">Sociodemographic information on the student population at this university (as compared to the sample) can be seen in Table 1.  In October 2019, an initial email to all students explained </w:t>
      </w:r>
      <w:r w:rsidRPr="00900E5F">
        <w:lastRenderedPageBreak/>
        <w:t xml:space="preserve">the anonymous, online survey and invited students to participate through the survey link. Two reminder emails were sent over the course of a month to all students who had not yet completed </w:t>
      </w:r>
    </w:p>
    <w:p w14:paraId="47FB7F1C" w14:textId="77777777" w:rsidR="005A1909" w:rsidRPr="00641589" w:rsidRDefault="005A1909" w:rsidP="005A1909">
      <w:r w:rsidRPr="00641589">
        <w:lastRenderedPageBreak/>
        <w:t>Table 1. Participant Demographics and Characteristics of the G</w:t>
      </w:r>
      <w:r w:rsidRPr="00900E5F">
        <w:t>eneral Population at a Large, Public Southeastern University, and the Study Sample by Food Security Status, Housing Security Status, and Basic Needs Security Status (n=2,514</w:t>
      </w:r>
      <w:r w:rsidRPr="00641589">
        <w:t>)</w:t>
      </w:r>
      <w:r>
        <w:rPr>
          <w:vertAlign w:val="superscript"/>
        </w:rPr>
        <w:t>a</w:t>
      </w:r>
      <w:r w:rsidRPr="00641589">
        <w:t>, 2019</w:t>
      </w:r>
    </w:p>
    <w:tbl>
      <w:tblPr>
        <w:tblStyle w:val="PlainTable11"/>
        <w:tblW w:w="13230" w:type="dxa"/>
        <w:tblInd w:w="-5" w:type="dxa"/>
        <w:tblLook w:val="04A0" w:firstRow="1" w:lastRow="0" w:firstColumn="1" w:lastColumn="0" w:noHBand="0" w:noVBand="1"/>
      </w:tblPr>
      <w:tblGrid>
        <w:gridCol w:w="2430"/>
        <w:gridCol w:w="1440"/>
        <w:gridCol w:w="1170"/>
        <w:gridCol w:w="1170"/>
        <w:gridCol w:w="1170"/>
        <w:gridCol w:w="1440"/>
        <w:gridCol w:w="1260"/>
        <w:gridCol w:w="1620"/>
        <w:gridCol w:w="1530"/>
      </w:tblGrid>
      <w:tr w:rsidR="005A1909" w:rsidRPr="00E70F0B" w14:paraId="3BB44E90" w14:textId="77777777" w:rsidTr="00891C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16483DC6" w14:textId="77777777" w:rsidR="005A1909" w:rsidRPr="00641589" w:rsidRDefault="005A1909" w:rsidP="005F401A">
            <w:pPr>
              <w:spacing w:line="480" w:lineRule="auto"/>
              <w:rPr>
                <w:sz w:val="15"/>
                <w:szCs w:val="15"/>
              </w:rPr>
            </w:pPr>
            <w:r w:rsidRPr="00641589">
              <w:rPr>
                <w:sz w:val="15"/>
                <w:szCs w:val="15"/>
              </w:rPr>
              <w:t>Variable</w:t>
            </w:r>
          </w:p>
        </w:tc>
        <w:tc>
          <w:tcPr>
            <w:tcW w:w="1440" w:type="dxa"/>
          </w:tcPr>
          <w:p w14:paraId="6C769E48"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b w:val="0"/>
                <w:bCs w:val="0"/>
                <w:sz w:val="15"/>
                <w:szCs w:val="15"/>
              </w:rPr>
            </w:pPr>
            <w:r w:rsidRPr="00900E5F">
              <w:rPr>
                <w:sz w:val="15"/>
                <w:szCs w:val="15"/>
              </w:rPr>
              <w:t xml:space="preserve">University Population </w:t>
            </w:r>
          </w:p>
          <w:p w14:paraId="1DA329B1"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n (column %)</w:t>
            </w:r>
          </w:p>
        </w:tc>
        <w:tc>
          <w:tcPr>
            <w:tcW w:w="1170" w:type="dxa"/>
          </w:tcPr>
          <w:p w14:paraId="178336C2"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 xml:space="preserve">Total Sample </w:t>
            </w:r>
          </w:p>
          <w:p w14:paraId="1FD86095"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n (column %)</w:t>
            </w:r>
          </w:p>
        </w:tc>
        <w:tc>
          <w:tcPr>
            <w:tcW w:w="1170" w:type="dxa"/>
          </w:tcPr>
          <w:p w14:paraId="4AFDFF22"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Food Insecure</w:t>
            </w:r>
          </w:p>
          <w:p w14:paraId="0D318E60"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n (column %)</w:t>
            </w:r>
          </w:p>
        </w:tc>
        <w:tc>
          <w:tcPr>
            <w:tcW w:w="1170" w:type="dxa"/>
          </w:tcPr>
          <w:p w14:paraId="412FB63E"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Food Secure</w:t>
            </w:r>
          </w:p>
          <w:p w14:paraId="5E6F394B"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n (column %)</w:t>
            </w:r>
          </w:p>
        </w:tc>
        <w:tc>
          <w:tcPr>
            <w:tcW w:w="1440" w:type="dxa"/>
          </w:tcPr>
          <w:p w14:paraId="6BF5EB1A"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Housing Insecure</w:t>
            </w:r>
          </w:p>
          <w:p w14:paraId="5449441F"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n (column %)</w:t>
            </w:r>
          </w:p>
        </w:tc>
        <w:tc>
          <w:tcPr>
            <w:tcW w:w="1260" w:type="dxa"/>
          </w:tcPr>
          <w:p w14:paraId="19C746E2"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Housing Secure</w:t>
            </w:r>
          </w:p>
          <w:p w14:paraId="0CF71BFB"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n (column %)</w:t>
            </w:r>
          </w:p>
        </w:tc>
        <w:tc>
          <w:tcPr>
            <w:tcW w:w="1620" w:type="dxa"/>
          </w:tcPr>
          <w:p w14:paraId="7EF9116B"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Basic Needs Insecure</w:t>
            </w:r>
          </w:p>
          <w:p w14:paraId="341E40A4"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n (column %)</w:t>
            </w:r>
          </w:p>
        </w:tc>
        <w:tc>
          <w:tcPr>
            <w:tcW w:w="1530" w:type="dxa"/>
          </w:tcPr>
          <w:p w14:paraId="07A29658" w14:textId="77777777" w:rsidR="005A1909" w:rsidRPr="00900E5F"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 xml:space="preserve">Basic Needs Secure </w:t>
            </w:r>
          </w:p>
          <w:p w14:paraId="036E5B61" w14:textId="77777777" w:rsidR="005A1909" w:rsidRPr="00E70F0B" w:rsidRDefault="005A1909" w:rsidP="005F401A">
            <w:pPr>
              <w:jc w:val="center"/>
              <w:cnfStyle w:val="100000000000" w:firstRow="1" w:lastRow="0" w:firstColumn="0" w:lastColumn="0" w:oddVBand="0" w:evenVBand="0" w:oddHBand="0" w:evenHBand="0" w:firstRowFirstColumn="0" w:firstRowLastColumn="0" w:lastRowFirstColumn="0" w:lastRowLastColumn="0"/>
              <w:rPr>
                <w:sz w:val="15"/>
                <w:szCs w:val="15"/>
              </w:rPr>
            </w:pPr>
            <w:r w:rsidRPr="00900E5F">
              <w:rPr>
                <w:sz w:val="15"/>
                <w:szCs w:val="15"/>
              </w:rPr>
              <w:t>n (column %)</w:t>
            </w:r>
          </w:p>
        </w:tc>
      </w:tr>
      <w:tr w:rsidR="005A1909" w:rsidRPr="00E70F0B" w14:paraId="7EA15D56" w14:textId="77777777" w:rsidTr="00891CC3">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2430" w:type="dxa"/>
          </w:tcPr>
          <w:p w14:paraId="0F36B83E" w14:textId="77777777" w:rsidR="005A1909" w:rsidRPr="00E70F0B" w:rsidRDefault="005A1909" w:rsidP="005F401A">
            <w:pPr>
              <w:rPr>
                <w:sz w:val="15"/>
                <w:szCs w:val="15"/>
              </w:rPr>
            </w:pPr>
            <w:r w:rsidRPr="00E70F0B">
              <w:rPr>
                <w:sz w:val="15"/>
                <w:szCs w:val="15"/>
              </w:rPr>
              <w:t>Gender (n=2,510)</w:t>
            </w:r>
          </w:p>
          <w:p w14:paraId="4146D267" w14:textId="77777777" w:rsidR="005A1909" w:rsidRPr="00E70F0B" w:rsidRDefault="005A1909" w:rsidP="005F401A">
            <w:pPr>
              <w:jc w:val="right"/>
              <w:rPr>
                <w:i/>
                <w:iCs/>
                <w:sz w:val="15"/>
                <w:szCs w:val="15"/>
              </w:rPr>
            </w:pPr>
            <w:r w:rsidRPr="00E70F0B">
              <w:rPr>
                <w:i/>
                <w:iCs/>
                <w:sz w:val="15"/>
                <w:szCs w:val="15"/>
              </w:rPr>
              <w:t>Female</w:t>
            </w:r>
          </w:p>
          <w:p w14:paraId="550295E1" w14:textId="77777777" w:rsidR="005A1909" w:rsidRPr="00E70F0B" w:rsidRDefault="005A1909" w:rsidP="005F401A">
            <w:pPr>
              <w:jc w:val="right"/>
              <w:rPr>
                <w:i/>
                <w:iCs/>
                <w:sz w:val="15"/>
                <w:szCs w:val="15"/>
              </w:rPr>
            </w:pPr>
            <w:r w:rsidRPr="00E70F0B">
              <w:rPr>
                <w:i/>
                <w:iCs/>
                <w:sz w:val="15"/>
                <w:szCs w:val="15"/>
              </w:rPr>
              <w:t>Male</w:t>
            </w:r>
          </w:p>
          <w:p w14:paraId="5F3CB81F" w14:textId="77777777" w:rsidR="005A1909" w:rsidRPr="00E70F0B" w:rsidRDefault="005A1909" w:rsidP="005F401A">
            <w:pPr>
              <w:jc w:val="right"/>
              <w:rPr>
                <w:sz w:val="15"/>
                <w:szCs w:val="15"/>
              </w:rPr>
            </w:pPr>
            <w:r w:rsidRPr="00E70F0B">
              <w:rPr>
                <w:i/>
                <w:iCs/>
                <w:sz w:val="15"/>
                <w:szCs w:val="15"/>
              </w:rPr>
              <w:t>Other</w:t>
            </w:r>
          </w:p>
        </w:tc>
        <w:tc>
          <w:tcPr>
            <w:tcW w:w="1440" w:type="dxa"/>
          </w:tcPr>
          <w:p w14:paraId="37705FDE" w14:textId="77777777" w:rsidR="005A1909" w:rsidRPr="002075FD"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6D1AA2FC" w14:textId="59E65B27" w:rsidR="005A1909" w:rsidRPr="00891CC3"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vertAlign w:val="superscript"/>
              </w:rPr>
            </w:pPr>
            <w:r w:rsidRPr="002075FD">
              <w:rPr>
                <w:sz w:val="15"/>
                <w:szCs w:val="15"/>
              </w:rPr>
              <w:t>15,272 (51.8)</w:t>
            </w:r>
            <w:r w:rsidR="00262F69">
              <w:rPr>
                <w:sz w:val="15"/>
                <w:szCs w:val="15"/>
                <w:vertAlign w:val="superscript"/>
              </w:rPr>
              <w:t>e</w:t>
            </w:r>
          </w:p>
          <w:p w14:paraId="31EB877F" w14:textId="380ADB67" w:rsidR="005A1909" w:rsidRPr="002075FD"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2075FD">
              <w:rPr>
                <w:sz w:val="15"/>
                <w:szCs w:val="15"/>
              </w:rPr>
              <w:t>14,188 (48.2)</w:t>
            </w:r>
            <w:r w:rsidR="00E14192">
              <w:rPr>
                <w:sz w:val="15"/>
                <w:szCs w:val="15"/>
                <w:vertAlign w:val="superscript"/>
              </w:rPr>
              <w:t>e</w:t>
            </w:r>
            <w:r w:rsidRPr="002075FD">
              <w:rPr>
                <w:sz w:val="15"/>
                <w:szCs w:val="15"/>
              </w:rPr>
              <w:t xml:space="preserve"> </w:t>
            </w:r>
          </w:p>
          <w:p w14:paraId="33B9E6FC" w14:textId="77777777" w:rsidR="005A1909" w:rsidRPr="002075FD"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2075FD">
              <w:rPr>
                <w:sz w:val="15"/>
                <w:szCs w:val="15"/>
              </w:rPr>
              <w:t>-</w:t>
            </w:r>
          </w:p>
        </w:tc>
        <w:tc>
          <w:tcPr>
            <w:tcW w:w="1170" w:type="dxa"/>
          </w:tcPr>
          <w:p w14:paraId="7DDF0ED6"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714917E8" w14:textId="7543D17D" w:rsidR="005A1909" w:rsidRPr="00891CC3"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vertAlign w:val="superscript"/>
              </w:rPr>
            </w:pPr>
            <w:r w:rsidRPr="00E70F0B">
              <w:rPr>
                <w:sz w:val="15"/>
                <w:szCs w:val="15"/>
              </w:rPr>
              <w:t>1,754 (69.8)</w:t>
            </w:r>
            <w:r w:rsidR="00262F69">
              <w:rPr>
                <w:sz w:val="15"/>
                <w:szCs w:val="15"/>
                <w:vertAlign w:val="superscript"/>
              </w:rPr>
              <w:t>e</w:t>
            </w:r>
          </w:p>
          <w:p w14:paraId="1C271C57" w14:textId="73A7AA9B" w:rsidR="005A1909" w:rsidRPr="000D383A"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vertAlign w:val="superscript"/>
              </w:rPr>
            </w:pPr>
            <w:r w:rsidRPr="00E70F0B">
              <w:rPr>
                <w:sz w:val="15"/>
                <w:szCs w:val="15"/>
              </w:rPr>
              <w:t>720 (28.6)</w:t>
            </w:r>
            <w:r w:rsidR="00E14192">
              <w:rPr>
                <w:sz w:val="15"/>
                <w:szCs w:val="15"/>
                <w:vertAlign w:val="superscript"/>
              </w:rPr>
              <w:t>e</w:t>
            </w:r>
          </w:p>
          <w:p w14:paraId="2376EF3A"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E70F0B">
              <w:rPr>
                <w:sz w:val="15"/>
                <w:szCs w:val="15"/>
              </w:rPr>
              <w:t>36 (1.4)</w:t>
            </w:r>
          </w:p>
        </w:tc>
        <w:tc>
          <w:tcPr>
            <w:tcW w:w="1170" w:type="dxa"/>
          </w:tcPr>
          <w:p w14:paraId="24C451B3"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1A7EFA66"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858 (70.5)</w:t>
            </w:r>
          </w:p>
          <w:p w14:paraId="1458E1A4"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336 (27.6)</w:t>
            </w:r>
          </w:p>
          <w:p w14:paraId="30D5081A"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E70F0B">
              <w:rPr>
                <w:sz w:val="15"/>
                <w:szCs w:val="15"/>
              </w:rPr>
              <w:t>23 (1.9)</w:t>
            </w:r>
          </w:p>
        </w:tc>
        <w:tc>
          <w:tcPr>
            <w:tcW w:w="1170" w:type="dxa"/>
          </w:tcPr>
          <w:p w14:paraId="77A497C5"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005F67F7"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896 (69.3)</w:t>
            </w:r>
          </w:p>
          <w:p w14:paraId="67242AE5"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384 (29.7)</w:t>
            </w:r>
          </w:p>
          <w:p w14:paraId="718E8DEC"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E70F0B">
              <w:rPr>
                <w:sz w:val="15"/>
                <w:szCs w:val="15"/>
              </w:rPr>
              <w:t>13 (1.0)</w:t>
            </w:r>
          </w:p>
        </w:tc>
        <w:tc>
          <w:tcPr>
            <w:tcW w:w="1440" w:type="dxa"/>
          </w:tcPr>
          <w:p w14:paraId="04E79332"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43068D67"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1,196 (72.0)</w:t>
            </w:r>
          </w:p>
          <w:p w14:paraId="6D6B70A5"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441 (26.6)</w:t>
            </w:r>
          </w:p>
          <w:p w14:paraId="4DCD6E0A"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24 (1.4)</w:t>
            </w:r>
          </w:p>
        </w:tc>
        <w:tc>
          <w:tcPr>
            <w:tcW w:w="1260" w:type="dxa"/>
          </w:tcPr>
          <w:p w14:paraId="5D035876"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6465971C"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558 (65.7)</w:t>
            </w:r>
          </w:p>
          <w:p w14:paraId="2862EAC2"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279 (32.9)</w:t>
            </w:r>
          </w:p>
          <w:p w14:paraId="75D4E94B"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12 (1.4)</w:t>
            </w:r>
          </w:p>
        </w:tc>
        <w:tc>
          <w:tcPr>
            <w:tcW w:w="1620" w:type="dxa"/>
          </w:tcPr>
          <w:p w14:paraId="0406D3C4"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14F6C0E0"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672 (72.3)</w:t>
            </w:r>
          </w:p>
          <w:p w14:paraId="59520D77"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241 (25.9)</w:t>
            </w:r>
          </w:p>
          <w:p w14:paraId="3BDB81FF"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17 (1.8)</w:t>
            </w:r>
          </w:p>
        </w:tc>
        <w:tc>
          <w:tcPr>
            <w:tcW w:w="1530" w:type="dxa"/>
          </w:tcPr>
          <w:p w14:paraId="6F16DF76"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5B87AB2D"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1,082 (68.5)</w:t>
            </w:r>
          </w:p>
          <w:p w14:paraId="7EBEBA2E"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479 (30.3)</w:t>
            </w:r>
          </w:p>
          <w:p w14:paraId="75F978EF"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19 (1.2)</w:t>
            </w:r>
          </w:p>
        </w:tc>
      </w:tr>
      <w:tr w:rsidR="005A1909" w:rsidRPr="00E70F0B" w14:paraId="551D278A" w14:textId="77777777" w:rsidTr="00891CC3">
        <w:trPr>
          <w:trHeight w:val="1358"/>
        </w:trPr>
        <w:tc>
          <w:tcPr>
            <w:cnfStyle w:val="001000000000" w:firstRow="0" w:lastRow="0" w:firstColumn="1" w:lastColumn="0" w:oddVBand="0" w:evenVBand="0" w:oddHBand="0" w:evenHBand="0" w:firstRowFirstColumn="0" w:firstRowLastColumn="0" w:lastRowFirstColumn="0" w:lastRowLastColumn="0"/>
            <w:tcW w:w="2430" w:type="dxa"/>
          </w:tcPr>
          <w:p w14:paraId="0F869778" w14:textId="77777777" w:rsidR="005A1909" w:rsidRPr="00E70F0B" w:rsidRDefault="005A1909" w:rsidP="005F401A">
            <w:pPr>
              <w:rPr>
                <w:sz w:val="15"/>
                <w:szCs w:val="15"/>
              </w:rPr>
            </w:pPr>
            <w:r w:rsidRPr="00E70F0B">
              <w:rPr>
                <w:sz w:val="15"/>
                <w:szCs w:val="15"/>
              </w:rPr>
              <w:t>Race (n=2,507)</w:t>
            </w:r>
          </w:p>
          <w:p w14:paraId="396D875F" w14:textId="77777777" w:rsidR="005A1909" w:rsidRPr="00E70F0B" w:rsidRDefault="005A1909" w:rsidP="005F401A">
            <w:pPr>
              <w:jc w:val="right"/>
              <w:rPr>
                <w:i/>
                <w:iCs/>
                <w:sz w:val="15"/>
                <w:szCs w:val="15"/>
              </w:rPr>
            </w:pPr>
            <w:r w:rsidRPr="00E70F0B">
              <w:rPr>
                <w:i/>
                <w:iCs/>
                <w:sz w:val="15"/>
                <w:szCs w:val="15"/>
              </w:rPr>
              <w:t>AIAN</w:t>
            </w:r>
            <w:r>
              <w:rPr>
                <w:i/>
                <w:iCs/>
                <w:sz w:val="15"/>
                <w:szCs w:val="15"/>
                <w:vertAlign w:val="superscript"/>
              </w:rPr>
              <w:t>b</w:t>
            </w:r>
          </w:p>
          <w:p w14:paraId="39EF2ADE" w14:textId="77777777" w:rsidR="005A1909" w:rsidRPr="00E70F0B" w:rsidRDefault="005A1909" w:rsidP="005F401A">
            <w:pPr>
              <w:jc w:val="right"/>
              <w:rPr>
                <w:i/>
                <w:iCs/>
                <w:sz w:val="15"/>
                <w:szCs w:val="15"/>
              </w:rPr>
            </w:pPr>
            <w:r w:rsidRPr="00E70F0B">
              <w:rPr>
                <w:i/>
                <w:iCs/>
                <w:sz w:val="15"/>
                <w:szCs w:val="15"/>
              </w:rPr>
              <w:t>Asian</w:t>
            </w:r>
          </w:p>
          <w:p w14:paraId="274C5AF2" w14:textId="77777777" w:rsidR="005A1909" w:rsidRPr="00E70F0B" w:rsidRDefault="005A1909" w:rsidP="005F401A">
            <w:pPr>
              <w:jc w:val="right"/>
              <w:rPr>
                <w:i/>
                <w:iCs/>
                <w:sz w:val="15"/>
                <w:szCs w:val="15"/>
              </w:rPr>
            </w:pPr>
            <w:r w:rsidRPr="00E70F0B">
              <w:rPr>
                <w:i/>
                <w:iCs/>
                <w:sz w:val="15"/>
                <w:szCs w:val="15"/>
              </w:rPr>
              <w:t>Black or African American</w:t>
            </w:r>
          </w:p>
          <w:p w14:paraId="3749B6A7" w14:textId="77777777" w:rsidR="005A1909" w:rsidRPr="00E70F0B" w:rsidRDefault="005A1909" w:rsidP="005F401A">
            <w:pPr>
              <w:jc w:val="right"/>
              <w:rPr>
                <w:i/>
                <w:iCs/>
                <w:sz w:val="15"/>
                <w:szCs w:val="15"/>
              </w:rPr>
            </w:pPr>
            <w:r w:rsidRPr="00E70F0B">
              <w:rPr>
                <w:i/>
                <w:iCs/>
                <w:sz w:val="15"/>
                <w:szCs w:val="15"/>
              </w:rPr>
              <w:t>Caucasian or White</w:t>
            </w:r>
          </w:p>
          <w:p w14:paraId="21F0FC1D" w14:textId="77777777" w:rsidR="005A1909" w:rsidRPr="00E70F0B" w:rsidRDefault="005A1909" w:rsidP="005F401A">
            <w:pPr>
              <w:jc w:val="right"/>
              <w:rPr>
                <w:i/>
                <w:iCs/>
                <w:sz w:val="15"/>
                <w:szCs w:val="15"/>
              </w:rPr>
            </w:pPr>
            <w:r w:rsidRPr="00E70F0B">
              <w:rPr>
                <w:i/>
                <w:iCs/>
                <w:sz w:val="15"/>
                <w:szCs w:val="15"/>
              </w:rPr>
              <w:t>Bi or Multiracial</w:t>
            </w:r>
          </w:p>
          <w:p w14:paraId="3504970A" w14:textId="77777777" w:rsidR="005A1909" w:rsidRPr="00E70F0B" w:rsidRDefault="005A1909" w:rsidP="005F401A">
            <w:pPr>
              <w:jc w:val="right"/>
              <w:rPr>
                <w:b w:val="0"/>
                <w:bCs w:val="0"/>
                <w:i/>
                <w:iCs/>
                <w:sz w:val="15"/>
                <w:szCs w:val="15"/>
              </w:rPr>
            </w:pPr>
            <w:r w:rsidRPr="00E70F0B">
              <w:rPr>
                <w:i/>
                <w:iCs/>
                <w:sz w:val="15"/>
                <w:szCs w:val="15"/>
              </w:rPr>
              <w:t>Other</w:t>
            </w:r>
          </w:p>
        </w:tc>
        <w:tc>
          <w:tcPr>
            <w:tcW w:w="1440" w:type="dxa"/>
          </w:tcPr>
          <w:p w14:paraId="0C231E72" w14:textId="77777777" w:rsidR="005A1909" w:rsidRPr="00535F96"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3A53BDA7" w14:textId="77777777" w:rsidR="005A1909" w:rsidRPr="00535F96"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535F96">
              <w:rPr>
                <w:sz w:val="15"/>
                <w:szCs w:val="15"/>
              </w:rPr>
              <w:t>55 (0.2)</w:t>
            </w:r>
          </w:p>
          <w:p w14:paraId="399F7906" w14:textId="3D64983E" w:rsidR="005A1909" w:rsidRPr="000D383A"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vertAlign w:val="superscript"/>
              </w:rPr>
            </w:pPr>
            <w:r w:rsidRPr="00535F96">
              <w:rPr>
                <w:sz w:val="15"/>
                <w:szCs w:val="15"/>
              </w:rPr>
              <w:t>1105 (3.9)</w:t>
            </w:r>
            <w:r w:rsidR="004B3B7F">
              <w:rPr>
                <w:sz w:val="15"/>
                <w:szCs w:val="15"/>
                <w:vertAlign w:val="superscript"/>
              </w:rPr>
              <w:t>e</w:t>
            </w:r>
          </w:p>
          <w:p w14:paraId="35F2AE5A" w14:textId="7B020CBC" w:rsidR="005A1909" w:rsidRPr="000D383A"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vertAlign w:val="superscript"/>
              </w:rPr>
            </w:pPr>
            <w:r w:rsidRPr="00535F96">
              <w:rPr>
                <w:sz w:val="15"/>
                <w:szCs w:val="15"/>
              </w:rPr>
              <w:t>1705 (6.1)</w:t>
            </w:r>
            <w:r w:rsidR="004B3B7F">
              <w:rPr>
                <w:sz w:val="15"/>
                <w:szCs w:val="15"/>
                <w:vertAlign w:val="superscript"/>
              </w:rPr>
              <w:t>e</w:t>
            </w:r>
          </w:p>
          <w:p w14:paraId="3A177E00" w14:textId="720FB415" w:rsidR="005A1909" w:rsidRPr="000D383A"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vertAlign w:val="superscript"/>
              </w:rPr>
            </w:pPr>
            <w:r w:rsidRPr="00535F96">
              <w:rPr>
                <w:sz w:val="15"/>
                <w:szCs w:val="15"/>
              </w:rPr>
              <w:t>22,575 (80.3)</w:t>
            </w:r>
            <w:r w:rsidR="004B3B7F">
              <w:rPr>
                <w:sz w:val="15"/>
                <w:szCs w:val="15"/>
                <w:vertAlign w:val="superscript"/>
              </w:rPr>
              <w:t>e</w:t>
            </w:r>
          </w:p>
          <w:p w14:paraId="32498E88" w14:textId="77777777" w:rsidR="005A1909" w:rsidRPr="00535F96"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535F96">
              <w:rPr>
                <w:sz w:val="15"/>
                <w:szCs w:val="15"/>
              </w:rPr>
              <w:t>1,043 (3.7)</w:t>
            </w:r>
          </w:p>
          <w:p w14:paraId="4AEDCAA7" w14:textId="1C6EB662" w:rsidR="005A1909" w:rsidRPr="000D383A"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vertAlign w:val="superscript"/>
              </w:rPr>
            </w:pPr>
            <w:r w:rsidRPr="00535F96">
              <w:rPr>
                <w:sz w:val="15"/>
                <w:szCs w:val="15"/>
              </w:rPr>
              <w:t>1,646 (5.9)</w:t>
            </w:r>
            <w:r w:rsidR="004B3B7F">
              <w:rPr>
                <w:sz w:val="15"/>
                <w:szCs w:val="15"/>
                <w:vertAlign w:val="superscript"/>
              </w:rPr>
              <w:t>e</w:t>
            </w:r>
          </w:p>
        </w:tc>
        <w:tc>
          <w:tcPr>
            <w:tcW w:w="1170" w:type="dxa"/>
          </w:tcPr>
          <w:p w14:paraId="1F843AF1"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2ED5F3F6"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4 (0.2)</w:t>
            </w:r>
          </w:p>
          <w:p w14:paraId="60FCF7FC" w14:textId="09B505C5" w:rsidR="005A1909" w:rsidRPr="000D383A"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vertAlign w:val="superscript"/>
              </w:rPr>
            </w:pPr>
            <w:r w:rsidRPr="00E70F0B">
              <w:rPr>
                <w:sz w:val="15"/>
                <w:szCs w:val="15"/>
              </w:rPr>
              <w:t>174 (6.9)</w:t>
            </w:r>
            <w:r w:rsidR="004B3B7F">
              <w:rPr>
                <w:sz w:val="15"/>
                <w:szCs w:val="15"/>
                <w:vertAlign w:val="superscript"/>
              </w:rPr>
              <w:t>e</w:t>
            </w:r>
          </w:p>
          <w:p w14:paraId="63C273A8" w14:textId="5D2B64A0" w:rsidR="005A1909" w:rsidRPr="000D383A"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vertAlign w:val="superscript"/>
              </w:rPr>
            </w:pPr>
            <w:r w:rsidRPr="00E70F0B">
              <w:rPr>
                <w:sz w:val="15"/>
                <w:szCs w:val="15"/>
              </w:rPr>
              <w:t>106 (4.2)</w:t>
            </w:r>
            <w:r w:rsidR="004B3B7F">
              <w:rPr>
                <w:sz w:val="15"/>
                <w:szCs w:val="15"/>
                <w:vertAlign w:val="superscript"/>
              </w:rPr>
              <w:t>e</w:t>
            </w:r>
          </w:p>
          <w:p w14:paraId="35DBF090" w14:textId="6C0C74B3" w:rsidR="005A1909" w:rsidRPr="000D383A"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vertAlign w:val="superscript"/>
              </w:rPr>
            </w:pPr>
            <w:r w:rsidRPr="00E70F0B">
              <w:rPr>
                <w:sz w:val="15"/>
                <w:szCs w:val="15"/>
              </w:rPr>
              <w:t>2,082 (82.8)</w:t>
            </w:r>
            <w:r w:rsidR="004B3B7F">
              <w:rPr>
                <w:sz w:val="15"/>
                <w:szCs w:val="15"/>
                <w:vertAlign w:val="superscript"/>
              </w:rPr>
              <w:t>e</w:t>
            </w:r>
          </w:p>
          <w:p w14:paraId="51A899CE"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97 (3.9)</w:t>
            </w:r>
          </w:p>
          <w:p w14:paraId="4C215757" w14:textId="43E7C996" w:rsidR="005A1909" w:rsidRPr="000D383A"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vertAlign w:val="superscript"/>
              </w:rPr>
            </w:pPr>
            <w:r w:rsidRPr="00E70F0B">
              <w:rPr>
                <w:sz w:val="15"/>
                <w:szCs w:val="15"/>
              </w:rPr>
              <w:t>44 (1.8)</w:t>
            </w:r>
            <w:r w:rsidR="004B3B7F">
              <w:rPr>
                <w:sz w:val="15"/>
                <w:szCs w:val="15"/>
                <w:vertAlign w:val="superscript"/>
              </w:rPr>
              <w:t>e</w:t>
            </w:r>
          </w:p>
        </w:tc>
        <w:tc>
          <w:tcPr>
            <w:tcW w:w="1170" w:type="dxa"/>
          </w:tcPr>
          <w:p w14:paraId="362086D6"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b/>
                <w:bCs/>
                <w:sz w:val="15"/>
                <w:szCs w:val="15"/>
              </w:rPr>
            </w:pPr>
          </w:p>
          <w:p w14:paraId="18E19E9B"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4 (0.3)</w:t>
            </w:r>
          </w:p>
          <w:p w14:paraId="228E5223"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64 (5.3)</w:t>
            </w:r>
          </w:p>
          <w:p w14:paraId="48F1DA89"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71 (5.8)</w:t>
            </w:r>
          </w:p>
          <w:p w14:paraId="0159A11A"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994 (81.9)</w:t>
            </w:r>
          </w:p>
          <w:p w14:paraId="66860210"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54 (4.4)</w:t>
            </w:r>
          </w:p>
          <w:p w14:paraId="3E0A12AE"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27 (2.2)</w:t>
            </w:r>
          </w:p>
        </w:tc>
        <w:tc>
          <w:tcPr>
            <w:tcW w:w="1170" w:type="dxa"/>
          </w:tcPr>
          <w:p w14:paraId="237B6D9C"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5128CFB0"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0 (0.0)</w:t>
            </w:r>
          </w:p>
          <w:p w14:paraId="25B480DC"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110 (8.5)</w:t>
            </w:r>
          </w:p>
          <w:p w14:paraId="18C03D4F"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35 (2.7)</w:t>
            </w:r>
          </w:p>
          <w:p w14:paraId="21FCBAD2"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1,088 (84.1)</w:t>
            </w:r>
          </w:p>
          <w:p w14:paraId="7797C9D3"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43 (3.3)</w:t>
            </w:r>
          </w:p>
          <w:p w14:paraId="1526A50E"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17 (1.3)</w:t>
            </w:r>
          </w:p>
        </w:tc>
        <w:tc>
          <w:tcPr>
            <w:tcW w:w="1440" w:type="dxa"/>
          </w:tcPr>
          <w:p w14:paraId="0696D83D"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63F260F1"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 (.06)</w:t>
            </w:r>
          </w:p>
          <w:p w14:paraId="647DF403"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102 (6.1)</w:t>
            </w:r>
          </w:p>
          <w:p w14:paraId="4F06F799"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66 (4.0)</w:t>
            </w:r>
          </w:p>
          <w:p w14:paraId="5955809F"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1,386 (83.6)</w:t>
            </w:r>
          </w:p>
          <w:p w14:paraId="40343E03"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73 (4.4)</w:t>
            </w:r>
          </w:p>
          <w:p w14:paraId="2F3BC24C"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29 (1.8</w:t>
            </w:r>
            <w:r>
              <w:rPr>
                <w:sz w:val="15"/>
                <w:szCs w:val="15"/>
              </w:rPr>
              <w:t>)</w:t>
            </w:r>
          </w:p>
        </w:tc>
        <w:tc>
          <w:tcPr>
            <w:tcW w:w="1260" w:type="dxa"/>
          </w:tcPr>
          <w:p w14:paraId="2299A2D8"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7B090C03"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3 (0.4)</w:t>
            </w:r>
          </w:p>
          <w:p w14:paraId="251EBD3D"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72 (8.5)</w:t>
            </w:r>
          </w:p>
          <w:p w14:paraId="274E813D"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40 (4.7)</w:t>
            </w:r>
          </w:p>
          <w:p w14:paraId="09C0BDDB"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696 (81.9)</w:t>
            </w:r>
          </w:p>
          <w:p w14:paraId="424032FB"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24 (2.8)</w:t>
            </w:r>
          </w:p>
          <w:p w14:paraId="33F09868"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15 (1.8)</w:t>
            </w:r>
          </w:p>
        </w:tc>
        <w:tc>
          <w:tcPr>
            <w:tcW w:w="1620" w:type="dxa"/>
          </w:tcPr>
          <w:p w14:paraId="3013A3BA"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7C7CD728"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 (0.1)</w:t>
            </w:r>
          </w:p>
          <w:p w14:paraId="5C570966"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46 (5.0)</w:t>
            </w:r>
          </w:p>
          <w:p w14:paraId="12106F3D"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48 (5.2)</w:t>
            </w:r>
          </w:p>
          <w:p w14:paraId="1B884131"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766 (82.6)</w:t>
            </w:r>
          </w:p>
          <w:p w14:paraId="5539B9F5"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45 (4.9)</w:t>
            </w:r>
          </w:p>
          <w:p w14:paraId="229FDEF2"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21 (2.3)</w:t>
            </w:r>
          </w:p>
        </w:tc>
        <w:tc>
          <w:tcPr>
            <w:tcW w:w="1530" w:type="dxa"/>
          </w:tcPr>
          <w:p w14:paraId="6A38B5D0"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1CA3ECD8"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3 (0.2)</w:t>
            </w:r>
          </w:p>
          <w:p w14:paraId="57C1CCBF"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128 (8.1)</w:t>
            </w:r>
          </w:p>
          <w:p w14:paraId="40D890A8"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58 (3.7)</w:t>
            </w:r>
          </w:p>
          <w:p w14:paraId="4F324BA1"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1,316 (83.3)</w:t>
            </w:r>
          </w:p>
          <w:p w14:paraId="578C4E15"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52 (3.3)</w:t>
            </w:r>
          </w:p>
          <w:p w14:paraId="3C9C595D"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23 (1.5)</w:t>
            </w:r>
          </w:p>
        </w:tc>
      </w:tr>
      <w:tr w:rsidR="005A1909" w:rsidRPr="00E70F0B" w14:paraId="356562F5" w14:textId="77777777" w:rsidTr="00891CC3">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2430" w:type="dxa"/>
          </w:tcPr>
          <w:p w14:paraId="5A82C268" w14:textId="77777777" w:rsidR="005A1909" w:rsidRPr="00E70F0B" w:rsidRDefault="005A1909" w:rsidP="005F401A">
            <w:pPr>
              <w:rPr>
                <w:sz w:val="15"/>
                <w:szCs w:val="15"/>
              </w:rPr>
            </w:pPr>
            <w:r w:rsidRPr="00E70F0B">
              <w:rPr>
                <w:sz w:val="15"/>
                <w:szCs w:val="15"/>
              </w:rPr>
              <w:t>Ethnicity (n=2,509)</w:t>
            </w:r>
          </w:p>
          <w:p w14:paraId="6568F17C" w14:textId="77777777" w:rsidR="005A1909" w:rsidRPr="00E70F0B" w:rsidRDefault="005A1909" w:rsidP="005F401A">
            <w:pPr>
              <w:jc w:val="right"/>
              <w:rPr>
                <w:i/>
                <w:iCs/>
                <w:sz w:val="15"/>
                <w:szCs w:val="15"/>
              </w:rPr>
            </w:pPr>
            <w:r w:rsidRPr="00E70F0B">
              <w:rPr>
                <w:i/>
                <w:iCs/>
                <w:sz w:val="15"/>
                <w:szCs w:val="15"/>
              </w:rPr>
              <w:t>Hispanic or Latino</w:t>
            </w:r>
          </w:p>
          <w:p w14:paraId="06051CDC" w14:textId="77777777" w:rsidR="005A1909" w:rsidRPr="00E70F0B" w:rsidRDefault="005A1909" w:rsidP="005F401A">
            <w:pPr>
              <w:jc w:val="right"/>
              <w:rPr>
                <w:sz w:val="15"/>
                <w:szCs w:val="15"/>
              </w:rPr>
            </w:pPr>
            <w:r w:rsidRPr="00E70F0B">
              <w:rPr>
                <w:i/>
                <w:iCs/>
                <w:sz w:val="15"/>
                <w:szCs w:val="15"/>
              </w:rPr>
              <w:t>Not Hispanic or Latino</w:t>
            </w:r>
          </w:p>
        </w:tc>
        <w:tc>
          <w:tcPr>
            <w:tcW w:w="1440" w:type="dxa"/>
          </w:tcPr>
          <w:p w14:paraId="0D30CC3D" w14:textId="77777777" w:rsidR="005A1909" w:rsidRPr="002075FD"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2417E900" w14:textId="77777777" w:rsidR="005A1909" w:rsidRPr="002075FD"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2075FD">
              <w:rPr>
                <w:sz w:val="15"/>
                <w:szCs w:val="15"/>
              </w:rPr>
              <w:t>1,331 (4.5)</w:t>
            </w:r>
          </w:p>
          <w:p w14:paraId="44525840" w14:textId="77777777" w:rsidR="005A1909" w:rsidRPr="002075FD"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2075FD">
              <w:rPr>
                <w:sz w:val="15"/>
                <w:szCs w:val="15"/>
              </w:rPr>
              <w:t>28,129 (95.5)</w:t>
            </w:r>
          </w:p>
        </w:tc>
        <w:tc>
          <w:tcPr>
            <w:tcW w:w="1170" w:type="dxa"/>
          </w:tcPr>
          <w:p w14:paraId="26107262"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6000D8FD"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125 (5.0)</w:t>
            </w:r>
          </w:p>
          <w:p w14:paraId="1B915561"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E70F0B">
              <w:rPr>
                <w:sz w:val="15"/>
                <w:szCs w:val="15"/>
              </w:rPr>
              <w:t>2384 (94.8)</w:t>
            </w:r>
          </w:p>
        </w:tc>
        <w:tc>
          <w:tcPr>
            <w:tcW w:w="1170" w:type="dxa"/>
          </w:tcPr>
          <w:p w14:paraId="31851A32"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5A4AAD3B"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81 (6.7)</w:t>
            </w:r>
          </w:p>
          <w:p w14:paraId="7DE48BB1"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E70F0B">
              <w:rPr>
                <w:sz w:val="15"/>
                <w:szCs w:val="15"/>
              </w:rPr>
              <w:t>1134 (93.3)</w:t>
            </w:r>
          </w:p>
        </w:tc>
        <w:tc>
          <w:tcPr>
            <w:tcW w:w="1170" w:type="dxa"/>
          </w:tcPr>
          <w:p w14:paraId="43D00EA5"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1FCEA7D6"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44 (3.4)</w:t>
            </w:r>
          </w:p>
          <w:p w14:paraId="560972B1"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E70F0B">
              <w:rPr>
                <w:sz w:val="15"/>
                <w:szCs w:val="15"/>
              </w:rPr>
              <w:t>1250 (96.6)</w:t>
            </w:r>
          </w:p>
        </w:tc>
        <w:tc>
          <w:tcPr>
            <w:tcW w:w="1440" w:type="dxa"/>
          </w:tcPr>
          <w:p w14:paraId="4381C1BF"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63F2A73C"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82 (4.9)</w:t>
            </w:r>
          </w:p>
          <w:p w14:paraId="6F068362"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1,577 (95.1)</w:t>
            </w:r>
          </w:p>
        </w:tc>
        <w:tc>
          <w:tcPr>
            <w:tcW w:w="1260" w:type="dxa"/>
          </w:tcPr>
          <w:p w14:paraId="67EB3797"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45C098C3"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43 (5.1)</w:t>
            </w:r>
          </w:p>
          <w:p w14:paraId="08B142D1"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807 (94.9)</w:t>
            </w:r>
          </w:p>
        </w:tc>
        <w:tc>
          <w:tcPr>
            <w:tcW w:w="1620" w:type="dxa"/>
          </w:tcPr>
          <w:p w14:paraId="135CF477"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701B36F8"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61 (6.6)</w:t>
            </w:r>
          </w:p>
          <w:p w14:paraId="5F18BBB5"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867 (93.4)</w:t>
            </w:r>
          </w:p>
        </w:tc>
        <w:tc>
          <w:tcPr>
            <w:tcW w:w="1530" w:type="dxa"/>
          </w:tcPr>
          <w:p w14:paraId="52E5F315"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5AAB4EC9"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64 (4.0)</w:t>
            </w:r>
          </w:p>
          <w:p w14:paraId="78FA4CE8"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1,517 (96.0)</w:t>
            </w:r>
          </w:p>
        </w:tc>
      </w:tr>
      <w:tr w:rsidR="005A1909" w:rsidRPr="00E70F0B" w14:paraId="14708A15" w14:textId="77777777" w:rsidTr="000D383A">
        <w:trPr>
          <w:trHeight w:val="980"/>
        </w:trPr>
        <w:tc>
          <w:tcPr>
            <w:cnfStyle w:val="001000000000" w:firstRow="0" w:lastRow="0" w:firstColumn="1" w:lastColumn="0" w:oddVBand="0" w:evenVBand="0" w:oddHBand="0" w:evenHBand="0" w:firstRowFirstColumn="0" w:firstRowLastColumn="0" w:lastRowFirstColumn="0" w:lastRowLastColumn="0"/>
            <w:tcW w:w="2430" w:type="dxa"/>
          </w:tcPr>
          <w:p w14:paraId="40CC421A" w14:textId="77777777" w:rsidR="005A1909" w:rsidRDefault="005A1909" w:rsidP="005F401A">
            <w:pPr>
              <w:rPr>
                <w:b w:val="0"/>
                <w:bCs w:val="0"/>
                <w:sz w:val="15"/>
                <w:szCs w:val="15"/>
              </w:rPr>
            </w:pPr>
            <w:r w:rsidRPr="00E70F0B">
              <w:rPr>
                <w:sz w:val="15"/>
                <w:szCs w:val="15"/>
              </w:rPr>
              <w:t xml:space="preserve">Age mean </w:t>
            </w:r>
            <w:r w:rsidRPr="00E70F0B">
              <w:rPr>
                <w:sz w:val="15"/>
                <w:szCs w:val="15"/>
              </w:rPr>
              <w:sym w:font="Symbol" w:char="F0B1"/>
            </w:r>
            <w:r w:rsidRPr="00E70F0B">
              <w:rPr>
                <w:sz w:val="15"/>
                <w:szCs w:val="15"/>
              </w:rPr>
              <w:t xml:space="preserve"> SD (n=2,512)</w:t>
            </w:r>
          </w:p>
          <w:p w14:paraId="40B43B95" w14:textId="77777777" w:rsidR="00CA21A8" w:rsidRPr="00CB264F" w:rsidRDefault="00CA21A8" w:rsidP="00CA21A8">
            <w:pPr>
              <w:jc w:val="right"/>
              <w:rPr>
                <w:i/>
                <w:iCs/>
                <w:color w:val="000000"/>
                <w:sz w:val="15"/>
                <w:szCs w:val="15"/>
              </w:rPr>
            </w:pPr>
            <w:r w:rsidRPr="00CB264F">
              <w:rPr>
                <w:i/>
                <w:iCs/>
                <w:color w:val="000000"/>
                <w:sz w:val="15"/>
                <w:szCs w:val="15"/>
              </w:rPr>
              <w:t>&lt;18-20</w:t>
            </w:r>
          </w:p>
          <w:p w14:paraId="5D5E9446" w14:textId="77777777" w:rsidR="00CA21A8" w:rsidRPr="00CB264F" w:rsidRDefault="00CA21A8" w:rsidP="00CA21A8">
            <w:pPr>
              <w:jc w:val="right"/>
              <w:rPr>
                <w:i/>
                <w:iCs/>
                <w:color w:val="000000"/>
                <w:sz w:val="15"/>
                <w:szCs w:val="15"/>
              </w:rPr>
            </w:pPr>
            <w:r w:rsidRPr="00CB264F">
              <w:rPr>
                <w:i/>
                <w:iCs/>
                <w:color w:val="000000"/>
                <w:sz w:val="15"/>
                <w:szCs w:val="15"/>
              </w:rPr>
              <w:t>21-25</w:t>
            </w:r>
          </w:p>
          <w:p w14:paraId="106B36C5" w14:textId="77777777" w:rsidR="00CA21A8" w:rsidRPr="00CB264F" w:rsidRDefault="00CA21A8" w:rsidP="00CA21A8">
            <w:pPr>
              <w:jc w:val="right"/>
              <w:rPr>
                <w:i/>
                <w:iCs/>
                <w:color w:val="000000"/>
                <w:sz w:val="15"/>
                <w:szCs w:val="15"/>
              </w:rPr>
            </w:pPr>
            <w:r w:rsidRPr="00CB264F">
              <w:rPr>
                <w:i/>
                <w:iCs/>
                <w:color w:val="000000"/>
                <w:sz w:val="15"/>
                <w:szCs w:val="15"/>
              </w:rPr>
              <w:t>26-30</w:t>
            </w:r>
          </w:p>
          <w:p w14:paraId="7C20E846" w14:textId="77777777" w:rsidR="00CA21A8" w:rsidRPr="00CB264F" w:rsidRDefault="00CA21A8" w:rsidP="00CA21A8">
            <w:pPr>
              <w:jc w:val="right"/>
              <w:rPr>
                <w:color w:val="000000"/>
                <w:sz w:val="15"/>
                <w:szCs w:val="15"/>
              </w:rPr>
            </w:pPr>
            <w:r w:rsidRPr="00CB264F">
              <w:rPr>
                <w:i/>
                <w:iCs/>
                <w:color w:val="000000"/>
                <w:sz w:val="15"/>
                <w:szCs w:val="15"/>
              </w:rPr>
              <w:t>31 and over</w:t>
            </w:r>
          </w:p>
          <w:p w14:paraId="0D922274" w14:textId="551925CE" w:rsidR="00CA21A8" w:rsidRPr="00E70F0B" w:rsidRDefault="00CA21A8" w:rsidP="000D383A">
            <w:pPr>
              <w:jc w:val="right"/>
              <w:rPr>
                <w:sz w:val="15"/>
                <w:szCs w:val="15"/>
              </w:rPr>
            </w:pPr>
          </w:p>
        </w:tc>
        <w:tc>
          <w:tcPr>
            <w:tcW w:w="1440" w:type="dxa"/>
          </w:tcPr>
          <w:p w14:paraId="69E537D9" w14:textId="77777777" w:rsidR="00CA21A8" w:rsidRDefault="00CA21A8" w:rsidP="00CA21A8">
            <w:pPr>
              <w:jc w:val="center"/>
              <w:cnfStyle w:val="000000000000" w:firstRow="0" w:lastRow="0" w:firstColumn="0" w:lastColumn="0" w:oddVBand="0" w:evenVBand="0" w:oddHBand="0" w:evenHBand="0" w:firstRowFirstColumn="0" w:firstRowLastColumn="0" w:lastRowFirstColumn="0" w:lastRowLastColumn="0"/>
              <w:rPr>
                <w:color w:val="000000"/>
                <w:sz w:val="15"/>
                <w:szCs w:val="15"/>
              </w:rPr>
            </w:pPr>
          </w:p>
          <w:p w14:paraId="352B04C6" w14:textId="0E5E5152" w:rsidR="00CA21A8" w:rsidRPr="000D383A" w:rsidRDefault="00CA21A8" w:rsidP="00CA21A8">
            <w:pPr>
              <w:jc w:val="center"/>
              <w:cnfStyle w:val="000000000000" w:firstRow="0" w:lastRow="0" w:firstColumn="0" w:lastColumn="0" w:oddVBand="0" w:evenVBand="0" w:oddHBand="0" w:evenHBand="0" w:firstRowFirstColumn="0" w:firstRowLastColumn="0" w:lastRowFirstColumn="0" w:lastRowLastColumn="0"/>
              <w:rPr>
                <w:color w:val="000000"/>
                <w:sz w:val="15"/>
                <w:szCs w:val="15"/>
                <w:vertAlign w:val="superscript"/>
              </w:rPr>
            </w:pPr>
            <w:r w:rsidRPr="00FB1DE1">
              <w:rPr>
                <w:color w:val="000000"/>
                <w:sz w:val="15"/>
                <w:szCs w:val="15"/>
              </w:rPr>
              <w:t>13,126 (44.6)</w:t>
            </w:r>
            <w:r w:rsidR="00E14192">
              <w:rPr>
                <w:color w:val="000000"/>
                <w:sz w:val="15"/>
                <w:szCs w:val="15"/>
                <w:vertAlign w:val="superscript"/>
              </w:rPr>
              <w:t>e</w:t>
            </w:r>
          </w:p>
          <w:p w14:paraId="4E62EB62" w14:textId="2FB00E3B" w:rsidR="00CA21A8" w:rsidRPr="000D383A" w:rsidRDefault="00CA21A8" w:rsidP="00CA21A8">
            <w:pPr>
              <w:jc w:val="center"/>
              <w:cnfStyle w:val="000000000000" w:firstRow="0" w:lastRow="0" w:firstColumn="0" w:lastColumn="0" w:oddVBand="0" w:evenVBand="0" w:oddHBand="0" w:evenHBand="0" w:firstRowFirstColumn="0" w:firstRowLastColumn="0" w:lastRowFirstColumn="0" w:lastRowLastColumn="0"/>
              <w:rPr>
                <w:color w:val="000000"/>
                <w:sz w:val="15"/>
                <w:szCs w:val="15"/>
                <w:vertAlign w:val="superscript"/>
              </w:rPr>
            </w:pPr>
            <w:r w:rsidRPr="00FB1DE1">
              <w:rPr>
                <w:color w:val="000000"/>
                <w:sz w:val="15"/>
                <w:szCs w:val="15"/>
              </w:rPr>
              <w:t>11,526 (39.2)</w:t>
            </w:r>
            <w:r w:rsidR="00E14192">
              <w:rPr>
                <w:color w:val="000000"/>
                <w:sz w:val="15"/>
                <w:szCs w:val="15"/>
                <w:vertAlign w:val="superscript"/>
              </w:rPr>
              <w:t>e</w:t>
            </w:r>
          </w:p>
          <w:p w14:paraId="43ECE512" w14:textId="36235361" w:rsidR="00CA21A8" w:rsidRPr="000D383A" w:rsidRDefault="00CA21A8" w:rsidP="00CA21A8">
            <w:pPr>
              <w:jc w:val="center"/>
              <w:cnfStyle w:val="000000000000" w:firstRow="0" w:lastRow="0" w:firstColumn="0" w:lastColumn="0" w:oddVBand="0" w:evenVBand="0" w:oddHBand="0" w:evenHBand="0" w:firstRowFirstColumn="0" w:firstRowLastColumn="0" w:lastRowFirstColumn="0" w:lastRowLastColumn="0"/>
              <w:rPr>
                <w:color w:val="000000"/>
                <w:sz w:val="15"/>
                <w:szCs w:val="15"/>
                <w:vertAlign w:val="superscript"/>
              </w:rPr>
            </w:pPr>
            <w:r w:rsidRPr="00FB1DE1">
              <w:rPr>
                <w:color w:val="000000"/>
                <w:sz w:val="15"/>
                <w:szCs w:val="15"/>
              </w:rPr>
              <w:t>2,523 (8.6)</w:t>
            </w:r>
            <w:r w:rsidR="00E14192">
              <w:rPr>
                <w:color w:val="000000"/>
                <w:sz w:val="15"/>
                <w:szCs w:val="15"/>
                <w:vertAlign w:val="superscript"/>
              </w:rPr>
              <w:t>e</w:t>
            </w:r>
          </w:p>
          <w:p w14:paraId="2487F7B7" w14:textId="7C53DDA2" w:rsidR="005A1909" w:rsidRPr="00E70F0B" w:rsidRDefault="00CA21A8" w:rsidP="005F401A">
            <w:pPr>
              <w:jc w:val="center"/>
              <w:cnfStyle w:val="000000000000" w:firstRow="0" w:lastRow="0" w:firstColumn="0" w:lastColumn="0" w:oddVBand="0" w:evenVBand="0" w:oddHBand="0" w:evenHBand="0" w:firstRowFirstColumn="0" w:firstRowLastColumn="0" w:lastRowFirstColumn="0" w:lastRowLastColumn="0"/>
              <w:rPr>
                <w:sz w:val="15"/>
                <w:szCs w:val="15"/>
                <w:vertAlign w:val="superscript"/>
              </w:rPr>
            </w:pPr>
            <w:r w:rsidRPr="00FB1DE1">
              <w:rPr>
                <w:color w:val="000000"/>
                <w:sz w:val="15"/>
                <w:szCs w:val="15"/>
              </w:rPr>
              <w:t>2,249 (7.6)</w:t>
            </w:r>
            <w:r w:rsidR="00E14192">
              <w:rPr>
                <w:color w:val="000000"/>
                <w:sz w:val="15"/>
                <w:szCs w:val="15"/>
                <w:vertAlign w:val="superscript"/>
              </w:rPr>
              <w:t>e</w:t>
            </w:r>
          </w:p>
        </w:tc>
        <w:tc>
          <w:tcPr>
            <w:tcW w:w="1170" w:type="dxa"/>
          </w:tcPr>
          <w:p w14:paraId="37B58B9A" w14:textId="77777777" w:rsidR="00CA21A8" w:rsidRDefault="00CA21A8" w:rsidP="00CA21A8">
            <w:pPr>
              <w:jc w:val="center"/>
              <w:cnfStyle w:val="000000000000" w:firstRow="0" w:lastRow="0" w:firstColumn="0" w:lastColumn="0" w:oddVBand="0" w:evenVBand="0" w:oddHBand="0" w:evenHBand="0" w:firstRowFirstColumn="0" w:firstRowLastColumn="0" w:lastRowFirstColumn="0" w:lastRowLastColumn="0"/>
              <w:rPr>
                <w:color w:val="000000"/>
                <w:sz w:val="15"/>
                <w:szCs w:val="15"/>
              </w:rPr>
            </w:pPr>
          </w:p>
          <w:p w14:paraId="7E4ADB42" w14:textId="10B7B741" w:rsidR="00CA21A8" w:rsidRPr="000D383A" w:rsidRDefault="00CA21A8" w:rsidP="00CA21A8">
            <w:pPr>
              <w:jc w:val="center"/>
              <w:cnfStyle w:val="000000000000" w:firstRow="0" w:lastRow="0" w:firstColumn="0" w:lastColumn="0" w:oddVBand="0" w:evenVBand="0" w:oddHBand="0" w:evenHBand="0" w:firstRowFirstColumn="0" w:firstRowLastColumn="0" w:lastRowFirstColumn="0" w:lastRowLastColumn="0"/>
              <w:rPr>
                <w:color w:val="000000"/>
                <w:sz w:val="15"/>
                <w:szCs w:val="15"/>
                <w:vertAlign w:val="superscript"/>
              </w:rPr>
            </w:pPr>
            <w:r w:rsidRPr="00FB1DE1">
              <w:rPr>
                <w:color w:val="000000"/>
                <w:sz w:val="15"/>
                <w:szCs w:val="15"/>
              </w:rPr>
              <w:t>758 (30.2)</w:t>
            </w:r>
            <w:r w:rsidR="00E14192">
              <w:rPr>
                <w:color w:val="000000"/>
                <w:sz w:val="15"/>
                <w:szCs w:val="15"/>
                <w:vertAlign w:val="superscript"/>
              </w:rPr>
              <w:t>e</w:t>
            </w:r>
          </w:p>
          <w:p w14:paraId="18CA63D2" w14:textId="47F09282" w:rsidR="00CA21A8" w:rsidRPr="000D383A" w:rsidRDefault="00CA21A8" w:rsidP="00CA21A8">
            <w:pPr>
              <w:jc w:val="center"/>
              <w:cnfStyle w:val="000000000000" w:firstRow="0" w:lastRow="0" w:firstColumn="0" w:lastColumn="0" w:oddVBand="0" w:evenVBand="0" w:oddHBand="0" w:evenHBand="0" w:firstRowFirstColumn="0" w:firstRowLastColumn="0" w:lastRowFirstColumn="0" w:lastRowLastColumn="0"/>
              <w:rPr>
                <w:color w:val="000000"/>
                <w:sz w:val="15"/>
                <w:szCs w:val="15"/>
                <w:vertAlign w:val="superscript"/>
              </w:rPr>
            </w:pPr>
            <w:r w:rsidRPr="00FB1DE1">
              <w:rPr>
                <w:color w:val="000000"/>
                <w:sz w:val="15"/>
                <w:szCs w:val="15"/>
              </w:rPr>
              <w:t>1130 (44.9)</w:t>
            </w:r>
            <w:r w:rsidR="00E14192">
              <w:rPr>
                <w:color w:val="000000"/>
                <w:sz w:val="15"/>
                <w:szCs w:val="15"/>
                <w:vertAlign w:val="superscript"/>
              </w:rPr>
              <w:t>e</w:t>
            </w:r>
          </w:p>
          <w:p w14:paraId="2764380C" w14:textId="3D954602" w:rsidR="00CA21A8" w:rsidRPr="000D383A" w:rsidRDefault="00CA21A8" w:rsidP="00CA21A8">
            <w:pPr>
              <w:jc w:val="center"/>
              <w:cnfStyle w:val="000000000000" w:firstRow="0" w:lastRow="0" w:firstColumn="0" w:lastColumn="0" w:oddVBand="0" w:evenVBand="0" w:oddHBand="0" w:evenHBand="0" w:firstRowFirstColumn="0" w:firstRowLastColumn="0" w:lastRowFirstColumn="0" w:lastRowLastColumn="0"/>
              <w:rPr>
                <w:color w:val="000000"/>
                <w:sz w:val="15"/>
                <w:szCs w:val="15"/>
                <w:vertAlign w:val="superscript"/>
              </w:rPr>
            </w:pPr>
            <w:r w:rsidRPr="00FB1DE1">
              <w:rPr>
                <w:color w:val="000000"/>
                <w:sz w:val="15"/>
                <w:szCs w:val="15"/>
              </w:rPr>
              <w:t>339 (13.5)</w:t>
            </w:r>
            <w:r w:rsidR="00E14192">
              <w:rPr>
                <w:color w:val="000000"/>
                <w:sz w:val="15"/>
                <w:szCs w:val="15"/>
                <w:vertAlign w:val="superscript"/>
              </w:rPr>
              <w:t>e</w:t>
            </w:r>
          </w:p>
          <w:p w14:paraId="0F36F975" w14:textId="0EA95531" w:rsidR="005A1909" w:rsidRPr="00E70F0B" w:rsidRDefault="00CA21A8" w:rsidP="00CA21A8">
            <w:pPr>
              <w:jc w:val="center"/>
              <w:cnfStyle w:val="000000000000" w:firstRow="0" w:lastRow="0" w:firstColumn="0" w:lastColumn="0" w:oddVBand="0" w:evenVBand="0" w:oddHBand="0" w:evenHBand="0" w:firstRowFirstColumn="0" w:firstRowLastColumn="0" w:lastRowFirstColumn="0" w:lastRowLastColumn="0"/>
              <w:rPr>
                <w:sz w:val="15"/>
                <w:szCs w:val="15"/>
              </w:rPr>
            </w:pPr>
            <w:r w:rsidRPr="00FB1DE1">
              <w:rPr>
                <w:color w:val="000000"/>
                <w:sz w:val="15"/>
                <w:szCs w:val="15"/>
              </w:rPr>
              <w:t>285 (11.3)</w:t>
            </w:r>
            <w:r w:rsidR="00E14192">
              <w:rPr>
                <w:color w:val="000000"/>
                <w:sz w:val="15"/>
                <w:szCs w:val="15"/>
                <w:vertAlign w:val="superscript"/>
              </w:rPr>
              <w:t>e</w:t>
            </w:r>
          </w:p>
        </w:tc>
        <w:tc>
          <w:tcPr>
            <w:tcW w:w="1170" w:type="dxa"/>
            <w:vAlign w:val="center"/>
          </w:tcPr>
          <w:p w14:paraId="4B0CA60A" w14:textId="77777777" w:rsidR="005A1909" w:rsidRPr="00E70F0B" w:rsidRDefault="005A1909" w:rsidP="00E14192">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 xml:space="preserve">23.57 </w:t>
            </w:r>
            <w:r w:rsidRPr="00E70F0B">
              <w:rPr>
                <w:sz w:val="15"/>
                <w:szCs w:val="15"/>
              </w:rPr>
              <w:sym w:font="Symbol" w:char="F0B1"/>
            </w:r>
            <w:r w:rsidRPr="00E70F0B">
              <w:rPr>
                <w:sz w:val="15"/>
                <w:szCs w:val="15"/>
              </w:rPr>
              <w:t xml:space="preserve"> 5.746</w:t>
            </w:r>
          </w:p>
        </w:tc>
        <w:tc>
          <w:tcPr>
            <w:tcW w:w="1170" w:type="dxa"/>
            <w:vAlign w:val="center"/>
          </w:tcPr>
          <w:p w14:paraId="3F4AB1BD" w14:textId="77777777" w:rsidR="005A1909" w:rsidRPr="00E70F0B" w:rsidRDefault="005A1909" w:rsidP="00E14192">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 xml:space="preserve">24.4 </w:t>
            </w:r>
            <w:r w:rsidRPr="00E70F0B">
              <w:rPr>
                <w:sz w:val="15"/>
                <w:szCs w:val="15"/>
              </w:rPr>
              <w:sym w:font="Symbol" w:char="F0B1"/>
            </w:r>
            <w:r w:rsidRPr="00E70F0B">
              <w:rPr>
                <w:sz w:val="15"/>
                <w:szCs w:val="15"/>
              </w:rPr>
              <w:t xml:space="preserve"> 6.584</w:t>
            </w:r>
          </w:p>
        </w:tc>
        <w:tc>
          <w:tcPr>
            <w:tcW w:w="1440" w:type="dxa"/>
            <w:vAlign w:val="center"/>
          </w:tcPr>
          <w:p w14:paraId="2F916CEA" w14:textId="77777777" w:rsidR="005A1909" w:rsidRPr="00E70F0B" w:rsidRDefault="005A1909" w:rsidP="00E14192">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 xml:space="preserve">23.98 </w:t>
            </w:r>
            <w:r w:rsidRPr="00E70F0B">
              <w:rPr>
                <w:sz w:val="15"/>
                <w:szCs w:val="15"/>
              </w:rPr>
              <w:sym w:font="Symbol" w:char="F0B1"/>
            </w:r>
            <w:r w:rsidRPr="00E70F0B">
              <w:rPr>
                <w:sz w:val="15"/>
                <w:szCs w:val="15"/>
              </w:rPr>
              <w:t xml:space="preserve"> 5.505</w:t>
            </w:r>
          </w:p>
        </w:tc>
        <w:tc>
          <w:tcPr>
            <w:tcW w:w="1260" w:type="dxa"/>
            <w:vAlign w:val="center"/>
          </w:tcPr>
          <w:p w14:paraId="790C0AE5" w14:textId="77777777" w:rsidR="005A1909" w:rsidRPr="00E70F0B" w:rsidRDefault="005A1909" w:rsidP="00E14192">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 xml:space="preserve">24.04 </w:t>
            </w:r>
            <w:r w:rsidRPr="00E70F0B">
              <w:rPr>
                <w:sz w:val="15"/>
                <w:szCs w:val="15"/>
              </w:rPr>
              <w:sym w:font="Symbol" w:char="F0B1"/>
            </w:r>
            <w:r w:rsidRPr="00E70F0B">
              <w:rPr>
                <w:sz w:val="15"/>
                <w:szCs w:val="15"/>
              </w:rPr>
              <w:t xml:space="preserve"> 7.387</w:t>
            </w:r>
          </w:p>
        </w:tc>
        <w:tc>
          <w:tcPr>
            <w:tcW w:w="1620" w:type="dxa"/>
            <w:vAlign w:val="center"/>
          </w:tcPr>
          <w:p w14:paraId="5E0AF4BE" w14:textId="77777777" w:rsidR="005A1909" w:rsidRPr="00E70F0B" w:rsidRDefault="005A1909" w:rsidP="00E14192">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 xml:space="preserve">23.94 </w:t>
            </w:r>
            <w:r w:rsidRPr="00E70F0B">
              <w:rPr>
                <w:sz w:val="15"/>
                <w:szCs w:val="15"/>
              </w:rPr>
              <w:sym w:font="Symbol" w:char="F0B1"/>
            </w:r>
            <w:r w:rsidRPr="00E70F0B">
              <w:rPr>
                <w:sz w:val="15"/>
                <w:szCs w:val="15"/>
              </w:rPr>
              <w:t xml:space="preserve"> 5.621</w:t>
            </w:r>
          </w:p>
        </w:tc>
        <w:tc>
          <w:tcPr>
            <w:tcW w:w="1530" w:type="dxa"/>
            <w:vAlign w:val="center"/>
          </w:tcPr>
          <w:p w14:paraId="655BF91C" w14:textId="77777777" w:rsidR="005A1909" w:rsidRPr="00E70F0B" w:rsidRDefault="005A1909" w:rsidP="00E14192">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 xml:space="preserve">24.04 </w:t>
            </w:r>
            <w:r w:rsidRPr="00E70F0B">
              <w:rPr>
                <w:sz w:val="15"/>
                <w:szCs w:val="15"/>
              </w:rPr>
              <w:sym w:font="Symbol" w:char="F0B1"/>
            </w:r>
            <w:r w:rsidRPr="00E70F0B">
              <w:rPr>
                <w:sz w:val="15"/>
                <w:szCs w:val="15"/>
              </w:rPr>
              <w:t xml:space="preserve"> 6.525</w:t>
            </w:r>
          </w:p>
        </w:tc>
      </w:tr>
      <w:tr w:rsidR="005A1909" w:rsidRPr="00E70F0B" w14:paraId="40E86DED" w14:textId="77777777" w:rsidTr="00891C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3C6DF21D" w14:textId="77777777" w:rsidR="005A1909" w:rsidRPr="00E70F0B" w:rsidRDefault="005A1909" w:rsidP="005F401A">
            <w:pPr>
              <w:rPr>
                <w:sz w:val="15"/>
                <w:szCs w:val="15"/>
              </w:rPr>
            </w:pPr>
            <w:r w:rsidRPr="00E70F0B">
              <w:rPr>
                <w:sz w:val="15"/>
                <w:szCs w:val="15"/>
              </w:rPr>
              <w:t>Year in school (n=2,514)</w:t>
            </w:r>
          </w:p>
          <w:p w14:paraId="60EE1BFF" w14:textId="77777777" w:rsidR="005A1909" w:rsidRPr="00E70F0B" w:rsidRDefault="005A1909" w:rsidP="005F401A">
            <w:pPr>
              <w:jc w:val="right"/>
              <w:rPr>
                <w:i/>
                <w:iCs/>
                <w:sz w:val="15"/>
                <w:szCs w:val="15"/>
              </w:rPr>
            </w:pPr>
            <w:r w:rsidRPr="00E70F0B">
              <w:rPr>
                <w:i/>
                <w:iCs/>
                <w:sz w:val="15"/>
                <w:szCs w:val="15"/>
              </w:rPr>
              <w:t>Sophomore</w:t>
            </w:r>
          </w:p>
          <w:p w14:paraId="29B50132" w14:textId="77777777" w:rsidR="005A1909" w:rsidRPr="00E70F0B" w:rsidRDefault="005A1909" w:rsidP="005F401A">
            <w:pPr>
              <w:jc w:val="right"/>
              <w:rPr>
                <w:i/>
                <w:iCs/>
                <w:sz w:val="15"/>
                <w:szCs w:val="15"/>
              </w:rPr>
            </w:pPr>
            <w:r w:rsidRPr="00E70F0B">
              <w:rPr>
                <w:i/>
                <w:iCs/>
                <w:sz w:val="15"/>
                <w:szCs w:val="15"/>
              </w:rPr>
              <w:t>Junior</w:t>
            </w:r>
          </w:p>
          <w:p w14:paraId="1FFBA2CC" w14:textId="77777777" w:rsidR="005A1909" w:rsidRPr="00E70F0B" w:rsidRDefault="005A1909" w:rsidP="005F401A">
            <w:pPr>
              <w:jc w:val="right"/>
              <w:rPr>
                <w:i/>
                <w:iCs/>
                <w:sz w:val="15"/>
                <w:szCs w:val="15"/>
              </w:rPr>
            </w:pPr>
            <w:r w:rsidRPr="00E70F0B">
              <w:rPr>
                <w:i/>
                <w:iCs/>
                <w:sz w:val="15"/>
                <w:szCs w:val="15"/>
              </w:rPr>
              <w:t>Senior</w:t>
            </w:r>
          </w:p>
          <w:p w14:paraId="13A13877" w14:textId="77777777" w:rsidR="005A1909" w:rsidRPr="00E70F0B" w:rsidRDefault="005A1909" w:rsidP="005F401A">
            <w:pPr>
              <w:jc w:val="right"/>
              <w:rPr>
                <w:i/>
                <w:iCs/>
                <w:sz w:val="15"/>
                <w:szCs w:val="15"/>
              </w:rPr>
            </w:pPr>
            <w:r w:rsidRPr="00E70F0B">
              <w:rPr>
                <w:i/>
                <w:iCs/>
                <w:sz w:val="15"/>
                <w:szCs w:val="15"/>
              </w:rPr>
              <w:t>Master’s</w:t>
            </w:r>
          </w:p>
          <w:p w14:paraId="2AFFE43B" w14:textId="77777777" w:rsidR="005A1909" w:rsidRPr="00E70F0B" w:rsidRDefault="005A1909" w:rsidP="005F401A">
            <w:pPr>
              <w:jc w:val="right"/>
              <w:rPr>
                <w:sz w:val="15"/>
                <w:szCs w:val="15"/>
              </w:rPr>
            </w:pPr>
            <w:r w:rsidRPr="00E70F0B">
              <w:rPr>
                <w:i/>
                <w:iCs/>
                <w:sz w:val="15"/>
                <w:szCs w:val="15"/>
              </w:rPr>
              <w:t>PhD or EdD</w:t>
            </w:r>
          </w:p>
        </w:tc>
        <w:tc>
          <w:tcPr>
            <w:tcW w:w="1440" w:type="dxa"/>
          </w:tcPr>
          <w:p w14:paraId="35E36B59"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709A0CD8" w14:textId="07AE1F0B" w:rsidR="005A1909" w:rsidRPr="000D383A"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vertAlign w:val="superscript"/>
              </w:rPr>
            </w:pPr>
            <w:r w:rsidRPr="00E70F0B">
              <w:rPr>
                <w:sz w:val="15"/>
                <w:szCs w:val="15"/>
              </w:rPr>
              <w:t>5,015.8 (24.0)</w:t>
            </w:r>
            <w:r w:rsidR="00F52972">
              <w:rPr>
                <w:sz w:val="15"/>
                <w:szCs w:val="15"/>
                <w:vertAlign w:val="superscript"/>
              </w:rPr>
              <w:t>e</w:t>
            </w:r>
          </w:p>
          <w:p w14:paraId="60EBC0AA" w14:textId="631B566E" w:rsidR="005A1909" w:rsidRPr="000D383A"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vertAlign w:val="superscript"/>
              </w:rPr>
            </w:pPr>
            <w:r w:rsidRPr="00E70F0B">
              <w:rPr>
                <w:sz w:val="15"/>
                <w:szCs w:val="15"/>
              </w:rPr>
              <w:t>5,272.2 (25.3)</w:t>
            </w:r>
            <w:r w:rsidR="00324CF2">
              <w:rPr>
                <w:sz w:val="15"/>
                <w:szCs w:val="15"/>
                <w:vertAlign w:val="superscript"/>
              </w:rPr>
              <w:t>e</w:t>
            </w:r>
          </w:p>
          <w:p w14:paraId="4F4B1FE2" w14:textId="76084025" w:rsidR="005A1909" w:rsidRPr="000D383A"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vertAlign w:val="superscript"/>
              </w:rPr>
            </w:pPr>
            <w:r w:rsidRPr="00E70F0B">
              <w:rPr>
                <w:sz w:val="15"/>
                <w:szCs w:val="15"/>
              </w:rPr>
              <w:t>5,694.5 (27.3)</w:t>
            </w:r>
            <w:r w:rsidR="00324CF2">
              <w:rPr>
                <w:sz w:val="15"/>
                <w:szCs w:val="15"/>
                <w:vertAlign w:val="superscript"/>
              </w:rPr>
              <w:t>e</w:t>
            </w:r>
          </w:p>
          <w:p w14:paraId="1013110C" w14:textId="2B9F2E3D" w:rsidR="005A1909" w:rsidRPr="00F830F1"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vertAlign w:val="superscript"/>
              </w:rPr>
            </w:pPr>
            <w:r w:rsidRPr="00E70F0B">
              <w:rPr>
                <w:sz w:val="15"/>
                <w:szCs w:val="15"/>
              </w:rPr>
              <w:t>3,892.5 (18.6)</w:t>
            </w:r>
            <w:r w:rsidR="00F830F1">
              <w:rPr>
                <w:sz w:val="15"/>
                <w:szCs w:val="15"/>
                <w:vertAlign w:val="superscript"/>
              </w:rPr>
              <w:t>f</w:t>
            </w:r>
          </w:p>
          <w:p w14:paraId="4681BB12" w14:textId="0FF3B65E" w:rsidR="005A1909" w:rsidRPr="00F830F1"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vertAlign w:val="superscript"/>
              </w:rPr>
            </w:pPr>
            <w:r>
              <w:rPr>
                <w:sz w:val="15"/>
                <w:szCs w:val="15"/>
              </w:rPr>
              <w:t>---</w:t>
            </w:r>
            <w:r w:rsidR="00F830F1">
              <w:rPr>
                <w:sz w:val="15"/>
                <w:szCs w:val="15"/>
                <w:vertAlign w:val="superscript"/>
              </w:rPr>
              <w:t>f</w:t>
            </w:r>
          </w:p>
        </w:tc>
        <w:tc>
          <w:tcPr>
            <w:tcW w:w="1170" w:type="dxa"/>
          </w:tcPr>
          <w:p w14:paraId="79F286D7"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682BD61F" w14:textId="252D2D8F" w:rsidR="005A1909" w:rsidRPr="000D383A"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vertAlign w:val="superscript"/>
              </w:rPr>
            </w:pPr>
            <w:r w:rsidRPr="00E70F0B">
              <w:rPr>
                <w:sz w:val="15"/>
                <w:szCs w:val="15"/>
              </w:rPr>
              <w:t>479 (19.1)</w:t>
            </w:r>
            <w:r w:rsidR="00F52972">
              <w:rPr>
                <w:sz w:val="15"/>
                <w:szCs w:val="15"/>
                <w:vertAlign w:val="superscript"/>
              </w:rPr>
              <w:t>e</w:t>
            </w:r>
          </w:p>
          <w:p w14:paraId="74C25261" w14:textId="75F09EB5" w:rsidR="005A1909" w:rsidRPr="000D383A"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vertAlign w:val="superscript"/>
              </w:rPr>
            </w:pPr>
            <w:r w:rsidRPr="00E70F0B">
              <w:rPr>
                <w:sz w:val="15"/>
                <w:szCs w:val="15"/>
              </w:rPr>
              <w:t>459 (18.3)</w:t>
            </w:r>
            <w:r w:rsidR="00324CF2">
              <w:rPr>
                <w:sz w:val="15"/>
                <w:szCs w:val="15"/>
                <w:vertAlign w:val="superscript"/>
              </w:rPr>
              <w:t>e</w:t>
            </w:r>
          </w:p>
          <w:p w14:paraId="5DDF3B63" w14:textId="1567FF7A" w:rsidR="005A1909" w:rsidRPr="000D383A"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vertAlign w:val="superscript"/>
              </w:rPr>
            </w:pPr>
            <w:r w:rsidRPr="00E70F0B">
              <w:rPr>
                <w:sz w:val="15"/>
                <w:szCs w:val="15"/>
              </w:rPr>
              <w:t>595 (23.7)</w:t>
            </w:r>
            <w:r w:rsidR="00324CF2">
              <w:rPr>
                <w:sz w:val="15"/>
                <w:szCs w:val="15"/>
                <w:vertAlign w:val="superscript"/>
              </w:rPr>
              <w:t>e</w:t>
            </w:r>
          </w:p>
          <w:p w14:paraId="57F63163" w14:textId="06CFC611" w:rsidR="005A1909" w:rsidRPr="00F830F1"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vertAlign w:val="superscript"/>
              </w:rPr>
            </w:pPr>
            <w:r w:rsidRPr="00E70F0B">
              <w:rPr>
                <w:sz w:val="15"/>
                <w:szCs w:val="15"/>
              </w:rPr>
              <w:t>468 (18.6)</w:t>
            </w:r>
            <w:r w:rsidR="00F830F1">
              <w:rPr>
                <w:sz w:val="15"/>
                <w:szCs w:val="15"/>
                <w:vertAlign w:val="superscript"/>
              </w:rPr>
              <w:t>f</w:t>
            </w:r>
          </w:p>
          <w:p w14:paraId="1AD17670" w14:textId="0FDF27DA" w:rsidR="005A1909" w:rsidRPr="000D383A"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vertAlign w:val="superscript"/>
              </w:rPr>
            </w:pPr>
            <w:r w:rsidRPr="00E70F0B">
              <w:rPr>
                <w:sz w:val="15"/>
                <w:szCs w:val="15"/>
              </w:rPr>
              <w:t>392 (15.6)</w:t>
            </w:r>
            <w:r w:rsidR="00F830F1" w:rsidRPr="00F830F1">
              <w:rPr>
                <w:sz w:val="15"/>
                <w:szCs w:val="15"/>
                <w:vertAlign w:val="superscript"/>
              </w:rPr>
              <w:t>f</w:t>
            </w:r>
          </w:p>
        </w:tc>
        <w:tc>
          <w:tcPr>
            <w:tcW w:w="1170" w:type="dxa"/>
          </w:tcPr>
          <w:p w14:paraId="70B9677F"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13C477EA"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241 (19.8)</w:t>
            </w:r>
          </w:p>
          <w:p w14:paraId="7338FA63"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260 (21.3)</w:t>
            </w:r>
          </w:p>
          <w:p w14:paraId="6BEA9283"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291 (23.9)</w:t>
            </w:r>
          </w:p>
          <w:p w14:paraId="210390D2"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207 (17.0)</w:t>
            </w:r>
          </w:p>
          <w:p w14:paraId="20D78B0D"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E70F0B">
              <w:rPr>
                <w:sz w:val="15"/>
                <w:szCs w:val="15"/>
              </w:rPr>
              <w:t>161 (13.2)</w:t>
            </w:r>
          </w:p>
        </w:tc>
        <w:tc>
          <w:tcPr>
            <w:tcW w:w="1170" w:type="dxa"/>
          </w:tcPr>
          <w:p w14:paraId="07FE457F"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p>
          <w:p w14:paraId="40BCCF76"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238 (18.4)</w:t>
            </w:r>
          </w:p>
          <w:p w14:paraId="266FAFCB"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199 (15.4)</w:t>
            </w:r>
          </w:p>
          <w:p w14:paraId="25B7D4FE"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304 (23.5)</w:t>
            </w:r>
          </w:p>
          <w:p w14:paraId="1872CA60"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261 (20.2)</w:t>
            </w:r>
          </w:p>
          <w:p w14:paraId="06CA7DE6"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E70F0B">
              <w:rPr>
                <w:sz w:val="15"/>
                <w:szCs w:val="15"/>
              </w:rPr>
              <w:t>231 (17.8)</w:t>
            </w:r>
          </w:p>
        </w:tc>
        <w:tc>
          <w:tcPr>
            <w:tcW w:w="1440" w:type="dxa"/>
          </w:tcPr>
          <w:p w14:paraId="214C9CCD"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13281973"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204 (12.3)</w:t>
            </w:r>
          </w:p>
          <w:p w14:paraId="0465145E"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304 (18.3)</w:t>
            </w:r>
          </w:p>
          <w:p w14:paraId="34CB077B"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447 (26.9)</w:t>
            </w:r>
          </w:p>
          <w:p w14:paraId="6BEACF66"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321 (19.3)</w:t>
            </w:r>
          </w:p>
          <w:p w14:paraId="2A237477"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300 (18.0)</w:t>
            </w:r>
          </w:p>
        </w:tc>
        <w:tc>
          <w:tcPr>
            <w:tcW w:w="1260" w:type="dxa"/>
          </w:tcPr>
          <w:p w14:paraId="2D37CF2D"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5113B1EF"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275 (32.3)</w:t>
            </w:r>
          </w:p>
          <w:p w14:paraId="7B9E0DB0"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155 (18.2)</w:t>
            </w:r>
          </w:p>
          <w:p w14:paraId="79802068"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148 (17.4)</w:t>
            </w:r>
          </w:p>
          <w:p w14:paraId="43681F35"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147 (17.3)</w:t>
            </w:r>
          </w:p>
          <w:p w14:paraId="0C81FD9D"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92 (10.8)</w:t>
            </w:r>
          </w:p>
        </w:tc>
        <w:tc>
          <w:tcPr>
            <w:tcW w:w="1620" w:type="dxa"/>
          </w:tcPr>
          <w:p w14:paraId="71EB1CD7"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63BE55C5"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122 (13.1)</w:t>
            </w:r>
          </w:p>
          <w:p w14:paraId="17ED558A"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186 (20.0)</w:t>
            </w:r>
          </w:p>
          <w:p w14:paraId="06F742FD"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247 (26.5)</w:t>
            </w:r>
          </w:p>
          <w:p w14:paraId="56D18BB2"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183 (19.6)</w:t>
            </w:r>
          </w:p>
          <w:p w14:paraId="3FE916D0"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142 (15.2)</w:t>
            </w:r>
          </w:p>
        </w:tc>
        <w:tc>
          <w:tcPr>
            <w:tcW w:w="1530" w:type="dxa"/>
          </w:tcPr>
          <w:p w14:paraId="6C1CF9A9"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p>
          <w:p w14:paraId="2EA2A8E7"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357 (22.6)</w:t>
            </w:r>
          </w:p>
          <w:p w14:paraId="31367DF6"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273 (17.3)</w:t>
            </w:r>
          </w:p>
          <w:p w14:paraId="128B0A41"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348 (22.0)</w:t>
            </w:r>
          </w:p>
          <w:p w14:paraId="7B1528D1"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285 (18.0)</w:t>
            </w:r>
          </w:p>
          <w:p w14:paraId="75CBC585"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250 (15.8)</w:t>
            </w:r>
          </w:p>
          <w:p w14:paraId="2565793A" w14:textId="77777777" w:rsidR="005A1909" w:rsidRPr="00E70F0B" w:rsidRDefault="005A1909" w:rsidP="005F401A">
            <w:pPr>
              <w:jc w:val="center"/>
              <w:cnfStyle w:val="000000100000" w:firstRow="0" w:lastRow="0" w:firstColumn="0" w:lastColumn="0" w:oddVBand="0" w:evenVBand="0" w:oddHBand="1" w:evenHBand="0" w:firstRowFirstColumn="0" w:firstRowLastColumn="0" w:lastRowFirstColumn="0" w:lastRowLastColumn="0"/>
              <w:rPr>
                <w:sz w:val="15"/>
                <w:szCs w:val="15"/>
              </w:rPr>
            </w:pPr>
            <w:r w:rsidRPr="00E70F0B">
              <w:rPr>
                <w:sz w:val="15"/>
                <w:szCs w:val="15"/>
              </w:rPr>
              <w:t>69 (4.4)</w:t>
            </w:r>
          </w:p>
        </w:tc>
      </w:tr>
      <w:tr w:rsidR="005A1909" w:rsidRPr="00E70F0B" w14:paraId="6CF5FB1F" w14:textId="77777777" w:rsidTr="00891CC3">
        <w:tc>
          <w:tcPr>
            <w:cnfStyle w:val="001000000000" w:firstRow="0" w:lastRow="0" w:firstColumn="1" w:lastColumn="0" w:oddVBand="0" w:evenVBand="0" w:oddHBand="0" w:evenHBand="0" w:firstRowFirstColumn="0" w:firstRowLastColumn="0" w:lastRowFirstColumn="0" w:lastRowLastColumn="0"/>
            <w:tcW w:w="2430" w:type="dxa"/>
          </w:tcPr>
          <w:p w14:paraId="2FCDFE5B" w14:textId="77777777" w:rsidR="005A1909" w:rsidRPr="00E70F0B" w:rsidRDefault="005A1909" w:rsidP="005F401A">
            <w:pPr>
              <w:rPr>
                <w:sz w:val="15"/>
                <w:szCs w:val="15"/>
              </w:rPr>
            </w:pPr>
            <w:r w:rsidRPr="00E70F0B">
              <w:rPr>
                <w:sz w:val="15"/>
                <w:szCs w:val="15"/>
              </w:rPr>
              <w:t>First Generation Student Status (n=2,513)</w:t>
            </w:r>
          </w:p>
          <w:p w14:paraId="0CA3BA0F" w14:textId="77777777" w:rsidR="005A1909" w:rsidRPr="00E70F0B" w:rsidRDefault="005A1909" w:rsidP="005F401A">
            <w:pPr>
              <w:jc w:val="right"/>
              <w:rPr>
                <w:i/>
                <w:iCs/>
                <w:sz w:val="15"/>
                <w:szCs w:val="15"/>
              </w:rPr>
            </w:pPr>
            <w:r w:rsidRPr="00E70F0B">
              <w:rPr>
                <w:i/>
                <w:iCs/>
                <w:sz w:val="15"/>
                <w:szCs w:val="15"/>
              </w:rPr>
              <w:t>First Generation student</w:t>
            </w:r>
          </w:p>
          <w:p w14:paraId="0025927E" w14:textId="77777777" w:rsidR="005A1909" w:rsidRPr="00E70F0B" w:rsidRDefault="005A1909" w:rsidP="005F401A">
            <w:pPr>
              <w:jc w:val="right"/>
              <w:rPr>
                <w:i/>
                <w:iCs/>
                <w:sz w:val="15"/>
                <w:szCs w:val="15"/>
              </w:rPr>
            </w:pPr>
            <w:r w:rsidRPr="00E70F0B">
              <w:rPr>
                <w:i/>
                <w:iCs/>
                <w:sz w:val="15"/>
                <w:szCs w:val="15"/>
              </w:rPr>
              <w:t>Not First Generation student</w:t>
            </w:r>
          </w:p>
        </w:tc>
        <w:tc>
          <w:tcPr>
            <w:tcW w:w="1440" w:type="dxa"/>
          </w:tcPr>
          <w:p w14:paraId="3C71925D" w14:textId="77777777" w:rsidR="005A1909"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6C08C22A" w14:textId="77777777" w:rsidR="005A1909"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270DBF51" w14:textId="77777777" w:rsidR="005A1909"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__</w:t>
            </w:r>
          </w:p>
          <w:p w14:paraId="55715C38"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__</w:t>
            </w:r>
          </w:p>
        </w:tc>
        <w:tc>
          <w:tcPr>
            <w:tcW w:w="1170" w:type="dxa"/>
          </w:tcPr>
          <w:p w14:paraId="78EBA95B"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03CD002C"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6A8C520D"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609 (24.2)</w:t>
            </w:r>
          </w:p>
          <w:p w14:paraId="2434B429"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1904 (75.7)</w:t>
            </w:r>
          </w:p>
        </w:tc>
        <w:tc>
          <w:tcPr>
            <w:tcW w:w="1170" w:type="dxa"/>
          </w:tcPr>
          <w:p w14:paraId="14F050E7"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625C76BF"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10446C82"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348 (28.6)</w:t>
            </w:r>
          </w:p>
          <w:p w14:paraId="2C037904"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870 (71.4)</w:t>
            </w:r>
          </w:p>
        </w:tc>
        <w:tc>
          <w:tcPr>
            <w:tcW w:w="1170" w:type="dxa"/>
          </w:tcPr>
          <w:p w14:paraId="1C46545D"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511F3951"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35E6C7D8"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261 (20.2)</w:t>
            </w:r>
          </w:p>
          <w:p w14:paraId="718D8720"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1034 (79.8)</w:t>
            </w:r>
          </w:p>
        </w:tc>
        <w:tc>
          <w:tcPr>
            <w:tcW w:w="1440" w:type="dxa"/>
          </w:tcPr>
          <w:p w14:paraId="5D85D8C6"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72DA1166"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32DA5E5B"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427 (25.7)</w:t>
            </w:r>
          </w:p>
          <w:p w14:paraId="7E629CE6"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1,235 (74.3)</w:t>
            </w:r>
          </w:p>
        </w:tc>
        <w:tc>
          <w:tcPr>
            <w:tcW w:w="1260" w:type="dxa"/>
          </w:tcPr>
          <w:p w14:paraId="282A2D93"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75232A5B"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611CC99C"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182 (21.4)</w:t>
            </w:r>
          </w:p>
          <w:p w14:paraId="286F5CE2"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669 (78.6)</w:t>
            </w:r>
          </w:p>
        </w:tc>
        <w:tc>
          <w:tcPr>
            <w:tcW w:w="1620" w:type="dxa"/>
          </w:tcPr>
          <w:p w14:paraId="534B2391"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04A046E0"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13CBA0A5"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273 (29.3)</w:t>
            </w:r>
          </w:p>
          <w:p w14:paraId="05DEA64C"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658 (70.7)</w:t>
            </w:r>
          </w:p>
          <w:p w14:paraId="499E689B"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tc>
        <w:tc>
          <w:tcPr>
            <w:tcW w:w="1530" w:type="dxa"/>
          </w:tcPr>
          <w:p w14:paraId="5D1FE896"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2C2A9A03"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p>
          <w:p w14:paraId="79631E8F"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336 (21.2)</w:t>
            </w:r>
          </w:p>
          <w:p w14:paraId="6A983A00" w14:textId="77777777" w:rsidR="005A1909" w:rsidRPr="00E70F0B" w:rsidRDefault="005A1909" w:rsidP="005F401A">
            <w:pPr>
              <w:jc w:val="center"/>
              <w:cnfStyle w:val="000000000000" w:firstRow="0" w:lastRow="0" w:firstColumn="0" w:lastColumn="0" w:oddVBand="0" w:evenVBand="0" w:oddHBand="0" w:evenHBand="0" w:firstRowFirstColumn="0" w:firstRowLastColumn="0" w:lastRowFirstColumn="0" w:lastRowLastColumn="0"/>
              <w:rPr>
                <w:sz w:val="15"/>
                <w:szCs w:val="15"/>
              </w:rPr>
            </w:pPr>
            <w:r w:rsidRPr="00E70F0B">
              <w:rPr>
                <w:sz w:val="15"/>
                <w:szCs w:val="15"/>
              </w:rPr>
              <w:t>1,246 (78.8)</w:t>
            </w:r>
          </w:p>
        </w:tc>
      </w:tr>
    </w:tbl>
    <w:p w14:paraId="33AFCE65" w14:textId="77777777" w:rsidR="005A1909" w:rsidRPr="00D5122D" w:rsidRDefault="005A1909" w:rsidP="005A1909">
      <w:pPr>
        <w:rPr>
          <w:sz w:val="15"/>
          <w:szCs w:val="15"/>
        </w:rPr>
      </w:pPr>
      <w:r w:rsidRPr="00D5122D">
        <w:rPr>
          <w:sz w:val="15"/>
          <w:szCs w:val="15"/>
          <w:vertAlign w:val="superscript"/>
        </w:rPr>
        <w:t>a</w:t>
      </w:r>
      <w:r w:rsidRPr="00D5122D">
        <w:rPr>
          <w:sz w:val="15"/>
          <w:szCs w:val="15"/>
        </w:rPr>
        <w:t>Item-level sample size varied slightly</w:t>
      </w:r>
    </w:p>
    <w:p w14:paraId="7A8DD586" w14:textId="77777777" w:rsidR="005A1909" w:rsidRPr="00D5122D" w:rsidRDefault="005A1909" w:rsidP="005A1909">
      <w:pPr>
        <w:rPr>
          <w:sz w:val="15"/>
          <w:szCs w:val="15"/>
        </w:rPr>
      </w:pPr>
      <w:r w:rsidRPr="00D5122D">
        <w:rPr>
          <w:sz w:val="15"/>
          <w:szCs w:val="15"/>
          <w:vertAlign w:val="superscript"/>
        </w:rPr>
        <w:t>b</w:t>
      </w:r>
      <w:r w:rsidRPr="00D5122D">
        <w:rPr>
          <w:sz w:val="15"/>
          <w:szCs w:val="15"/>
        </w:rPr>
        <w:t>American Indian and Alaskan Native</w:t>
      </w:r>
    </w:p>
    <w:p w14:paraId="2E4577E8" w14:textId="77777777" w:rsidR="005A1909" w:rsidRPr="00D5122D" w:rsidRDefault="005A1909" w:rsidP="005A1909">
      <w:pPr>
        <w:rPr>
          <w:sz w:val="15"/>
          <w:szCs w:val="15"/>
        </w:rPr>
      </w:pPr>
      <w:r w:rsidRPr="00D5122D">
        <w:rPr>
          <w:sz w:val="15"/>
          <w:szCs w:val="15"/>
          <w:vertAlign w:val="superscript"/>
        </w:rPr>
        <w:t>c</w:t>
      </w:r>
      <w:r w:rsidRPr="00D5122D">
        <w:rPr>
          <w:sz w:val="15"/>
          <w:szCs w:val="15"/>
        </w:rPr>
        <w:t>University age data only available in shown age ranges</w:t>
      </w:r>
    </w:p>
    <w:p w14:paraId="3A15CD6F" w14:textId="45C89EF2" w:rsidR="005A1909" w:rsidRDefault="005A1909" w:rsidP="005A1909">
      <w:pPr>
        <w:rPr>
          <w:sz w:val="15"/>
          <w:szCs w:val="15"/>
        </w:rPr>
      </w:pPr>
      <w:r w:rsidRPr="00D5122D">
        <w:rPr>
          <w:sz w:val="15"/>
          <w:szCs w:val="15"/>
          <w:vertAlign w:val="superscript"/>
        </w:rPr>
        <w:t>d</w:t>
      </w:r>
      <w:r w:rsidRPr="00D5122D">
        <w:rPr>
          <w:sz w:val="15"/>
          <w:szCs w:val="15"/>
        </w:rPr>
        <w:t>University data combined PhD or EdD demographics into Master’s demographic</w:t>
      </w:r>
    </w:p>
    <w:p w14:paraId="3C86918A" w14:textId="13A7FD48" w:rsidR="00262F69" w:rsidRDefault="00262F69" w:rsidP="005A1909">
      <w:pPr>
        <w:rPr>
          <w:sz w:val="15"/>
          <w:szCs w:val="15"/>
        </w:rPr>
      </w:pPr>
      <w:r>
        <w:rPr>
          <w:sz w:val="15"/>
          <w:szCs w:val="15"/>
          <w:vertAlign w:val="superscript"/>
        </w:rPr>
        <w:t>e</w:t>
      </w:r>
      <w:r>
        <w:rPr>
          <w:sz w:val="15"/>
          <w:szCs w:val="15"/>
        </w:rPr>
        <w:t>Significant differences between university population and sample, p</w:t>
      </w:r>
      <m:oMath>
        <m:r>
          <w:rPr>
            <w:rFonts w:ascii="Cambria Math" w:hAnsi="Cambria Math"/>
            <w:sz w:val="15"/>
            <w:szCs w:val="15"/>
          </w:rPr>
          <m:t>≤0.0</m:t>
        </m:r>
      </m:oMath>
      <w:r>
        <w:rPr>
          <w:sz w:val="15"/>
          <w:szCs w:val="15"/>
        </w:rPr>
        <w:t>5</w:t>
      </w:r>
    </w:p>
    <w:p w14:paraId="07704C54" w14:textId="28186C18" w:rsidR="00F830F1" w:rsidRPr="00A24945" w:rsidRDefault="00F830F1" w:rsidP="00F830F1">
      <w:pPr>
        <w:rPr>
          <w:sz w:val="15"/>
          <w:szCs w:val="15"/>
        </w:rPr>
      </w:pPr>
      <w:r>
        <w:rPr>
          <w:sz w:val="15"/>
          <w:szCs w:val="15"/>
          <w:vertAlign w:val="superscript"/>
        </w:rPr>
        <w:t>f</w:t>
      </w:r>
      <w:r w:rsidRPr="00F830F1">
        <w:rPr>
          <w:sz w:val="15"/>
          <w:szCs w:val="15"/>
          <w:vertAlign w:val="superscript"/>
        </w:rPr>
        <w:t xml:space="preserve"> </w:t>
      </w:r>
      <w:r>
        <w:rPr>
          <w:sz w:val="15"/>
          <w:szCs w:val="15"/>
          <w:vertAlign w:val="superscript"/>
        </w:rPr>
        <w:t>f</w:t>
      </w:r>
      <w:r>
        <w:rPr>
          <w:sz w:val="15"/>
          <w:szCs w:val="15"/>
        </w:rPr>
        <w:t>Master’s and PhD sample totals combined for comparison to the university population data, significant differences were identified between the sample and university population</w:t>
      </w:r>
    </w:p>
    <w:p w14:paraId="2EAC716C" w14:textId="7A2CE9F6" w:rsidR="00F830F1" w:rsidRPr="00F830F1" w:rsidRDefault="00F830F1" w:rsidP="005A1909">
      <w:pPr>
        <w:rPr>
          <w:sz w:val="15"/>
          <w:szCs w:val="15"/>
        </w:rPr>
      </w:pPr>
    </w:p>
    <w:p w14:paraId="37DEAEA2" w14:textId="0756D13D" w:rsidR="00E550E3" w:rsidRDefault="00891CC3" w:rsidP="00891CC3">
      <w:pPr>
        <w:spacing w:line="480" w:lineRule="auto"/>
        <w:sectPr w:rsidR="00E550E3" w:rsidSect="001A55C9">
          <w:pgSz w:w="15840" w:h="12240" w:orient="landscape"/>
          <w:pgMar w:top="1440" w:right="1440" w:bottom="1440" w:left="1440" w:header="720" w:footer="720" w:gutter="0"/>
          <w:cols w:space="720"/>
          <w:docGrid w:linePitch="360"/>
        </w:sectPr>
      </w:pPr>
      <w:r>
        <w:t xml:space="preserve"> </w:t>
      </w:r>
    </w:p>
    <w:p w14:paraId="49A7FD35" w14:textId="77777777" w:rsidR="009121BB" w:rsidRPr="00503845" w:rsidRDefault="009121BB" w:rsidP="00B8723F">
      <w:pPr>
        <w:spacing w:line="480" w:lineRule="auto"/>
        <w:rPr>
          <w:b/>
          <w:bCs/>
        </w:rPr>
      </w:pPr>
      <w:r w:rsidRPr="00900E5F">
        <w:lastRenderedPageBreak/>
        <w:t xml:space="preserve">the survey. The survey remained available for a total of five weeks. After completing the survey, participants had the opportunity to enter a drawing to win one of ten $50 Amazon e-gift cards by </w:t>
      </w:r>
    </w:p>
    <w:p w14:paraId="7C29CD6D" w14:textId="49B042D6" w:rsidR="00F97FF5" w:rsidRPr="00900E5F" w:rsidRDefault="00F97FF5" w:rsidP="00755698">
      <w:pPr>
        <w:spacing w:line="480" w:lineRule="auto"/>
      </w:pPr>
      <w:r w:rsidRPr="00900E5F">
        <w:t xml:space="preserve">entering their email into a separate survey linked to the end of the data collection survey. All participants were provided an informed consent statement and agreed to participate. This study was reviewed and deemed exempt by the Institutional Review Board </w:t>
      </w:r>
      <w:r>
        <w:t xml:space="preserve">at the university </w:t>
      </w:r>
      <w:r>
        <w:rPr>
          <w:shd w:val="clear" w:color="auto" w:fill="FFFFFF"/>
        </w:rPr>
        <w:t>(</w:t>
      </w:r>
      <w:r w:rsidRPr="00900E5F">
        <w:rPr>
          <w:shd w:val="clear" w:color="auto" w:fill="FFFFFF"/>
        </w:rPr>
        <w:t>IRB-19-05519-XM</w:t>
      </w:r>
      <w:r w:rsidRPr="00900E5F">
        <w:t>).</w:t>
      </w:r>
    </w:p>
    <w:p w14:paraId="6ABABCF7" w14:textId="77777777" w:rsidR="00F97FF5" w:rsidRPr="00900E5F" w:rsidRDefault="00F97FF5" w:rsidP="005F401A">
      <w:pPr>
        <w:spacing w:line="480" w:lineRule="auto"/>
        <w:rPr>
          <w:b/>
          <w:bCs/>
          <w:i/>
          <w:iCs/>
        </w:rPr>
      </w:pPr>
      <w:r w:rsidRPr="00900E5F">
        <w:rPr>
          <w:b/>
          <w:bCs/>
          <w:i/>
          <w:iCs/>
        </w:rPr>
        <w:t>Survey Components</w:t>
      </w:r>
    </w:p>
    <w:p w14:paraId="18F03F00" w14:textId="77777777" w:rsidR="00F97FF5" w:rsidRPr="00900E5F" w:rsidRDefault="00F97FF5" w:rsidP="005F401A">
      <w:pPr>
        <w:spacing w:line="480" w:lineRule="auto"/>
        <w:rPr>
          <w:i/>
          <w:iCs/>
        </w:rPr>
      </w:pPr>
      <w:r w:rsidRPr="00900E5F">
        <w:rPr>
          <w:i/>
          <w:iCs/>
        </w:rPr>
        <w:t>Demographic Factors</w:t>
      </w:r>
      <w:r w:rsidRPr="00900E5F">
        <w:tab/>
      </w:r>
    </w:p>
    <w:p w14:paraId="53ADB2B9" w14:textId="77777777" w:rsidR="00F97FF5" w:rsidRPr="00900E5F" w:rsidRDefault="00F97FF5" w:rsidP="005F401A">
      <w:pPr>
        <w:spacing w:line="480" w:lineRule="auto"/>
        <w:ind w:firstLine="720"/>
      </w:pPr>
      <w:r w:rsidRPr="00900E5F">
        <w:t xml:space="preserve">Demographic information was collected (gender identity, age, race, ethnicity, year in school, residence type, first generation student status, marital status, previous food security status). The race/ethnicity variable and marital status variable were condensed to dichotomous reesponses before data analysis due to small sample sizes among certain categories. Students reported their age in years and previous food security status (food secure/food insecure). </w:t>
      </w:r>
      <w:r w:rsidRPr="00900E5F">
        <w:rPr>
          <w:sz w:val="23"/>
          <w:szCs w:val="23"/>
        </w:rPr>
        <w:t>Previous food security status was collected through two questions adapted from a previously developed food security status screener.</w:t>
      </w:r>
      <w:r w:rsidRPr="00641589">
        <w:rPr>
          <w:sz w:val="23"/>
          <w:szCs w:val="23"/>
        </w:rPr>
        <w:fldChar w:fldCharType="begin" w:fldLock="1"/>
      </w:r>
      <w:r>
        <w:rPr>
          <w:sz w:val="23"/>
          <w:szCs w:val="23"/>
        </w:rPr>
        <w:instrText>ADDIN CSL_CITATION {"citationItems":[{"id":"ITEM-1","itemData":{"DOI":"10.1542/peds.2009-3146","ISSN":"00314005","PMID":"20595453","abstract":"OBJECTIVES: To develop a brief screen to identify families at risk for food insecurity (FI) and to evaluate the sensitivity, specificity, and convergent validity of the screen. PATIENTS AND METHODS: Caregivers of children (age: birth through 3 years) from 7 urban medical centers completed the US Department of Agriculture 18-item Household Food Security Survey (HFSS), reports of child health, hospitalizations in their lifetime, and developmental risk. Children were weighed and measured. An FI screen was developed on the basis of affirmative HFSS responses among food-insecure families. Sensitivity and specificity were evaluated. Convergent validity (the correspondence between the FI screen and theoretically related variables) was assessed with logistic regression, adjusted for covariates including study site; the caregivers' race/ethnicity, US-born versus immigrant status, marital status, education, and employment; history of breastfeeding; child's gender; and the child's low birth weight status. RESULTS: The sample included 30 098 families, 23% of which were food insecure. HFSS questions 1 and 2 were most frequently endorsed among food-insecure families (92.5% and 81.9%, respectively). An af-firmative response to either question 1 or 2 had a sensitivity of 97% and specificity of 83% and was associated with increased risk of reported poor/fair child health (adjusted odds ratio [aOR]: 1.56; P &lt; .001), hospitalizations in their lifetime (aOR: 1.17; P &lt; .001), and developmental risk (aOR: 1.60; P &lt; .001). CONCLUSIONS: A 2-item FI screen was sensitive, specific, and valid among low-income families with young children. The FI screen rapidly identifies households at risk for FI, enabling providers to target services that ameliorate the health and developmental consequences associated with FI. Copyright © 2010 by the American Academy of Pediatrics.","author":[{"dropping-particle":"","family":"Hager","given":"Erin R.","non-dropping-particle":"","parse-names":false,"suffix":""},{"dropping-particle":"","family":"Quigg","given":"Anna M.","non-dropping-particle":"","parse-names":false,"suffix":""},{"dropping-particle":"","family":"Black","given":"Maureen M.","non-dropping-particle":"","parse-names":false,"suffix":""},{"dropping-particle":"","family":"Coleman","given":"Sharon M.","non-dropping-particle":"","parse-names":false,"suffix":""},{"dropping-particle":"","family":"Heeren","given":"Timothy","non-dropping-particle":"","parse-names":false,"suffix":""},{"dropping-particle":"","family":"Rose-Jacobs","given":"Ruth","non-dropping-particle":"","parse-names":false,"suffix":""},{"dropping-particle":"","family":"Cook","given":"John T.","non-dropping-particle":"","parse-names":false,"suffix":""},{"dropping-particle":"","family":"Ettinger De Cuba","given":"Stephanie A.","non-dropping-particle":"","parse-names":false,"suffix":""},{"dropping-particle":"","family":"Casey","given":"Patrick H.","non-dropping-particle":"","parse-names":false,"suffix":""},{"dropping-particle":"","family":"Chilton","given":"Mariana","non-dropping-particle":"","parse-names":false,"suffix":""},{"dropping-particle":"","family":"Cutts","given":"Diana B.","non-dropping-particle":"","parse-names":false,"suffix":""},{"dropping-particle":"","family":"Meyers","given":"Alan F.","non-dropping-particle":"","parse-names":false,"suffix":""},{"dropping-particle":"","family":"Frank","given":"Deborah A.","non-dropping-particle":"","parse-names":false,"suffix":""}],"container-title":"Pediatrics","id":"ITEM-1","issue":"1","issued":{"date-parts":[["2010","7"]]},"title":"Development and validity of a 2-item screen to identify families at risk for food insecurity","type":"article-journal","volume":"126"},"uris":["http://www.mendeley.com/documents/?uuid=84a62a77-0af6-333a-b21e-0ad3aaa10db8"]}],"mendeley":{"formattedCitation":"&lt;sup&gt;29&lt;/sup&gt;","plainTextFormattedCitation":"29","previouslyFormattedCitation":"&lt;sup&gt;29&lt;/sup&gt;"},"properties":{"noteIndex":0},"schema":"https://github.com/citation-style-language/schema/raw/master/csl-citation.json"}</w:instrText>
      </w:r>
      <w:r w:rsidRPr="00641589">
        <w:rPr>
          <w:sz w:val="23"/>
          <w:szCs w:val="23"/>
        </w:rPr>
        <w:fldChar w:fldCharType="separate"/>
      </w:r>
      <w:r w:rsidRPr="008B1950">
        <w:rPr>
          <w:noProof/>
          <w:sz w:val="23"/>
          <w:szCs w:val="23"/>
          <w:vertAlign w:val="superscript"/>
        </w:rPr>
        <w:t>29</w:t>
      </w:r>
      <w:r w:rsidRPr="00641589">
        <w:rPr>
          <w:sz w:val="23"/>
          <w:szCs w:val="23"/>
        </w:rPr>
        <w:fldChar w:fldCharType="end"/>
      </w:r>
      <w:r w:rsidRPr="00641589">
        <w:rPr>
          <w:sz w:val="16"/>
          <w:szCs w:val="16"/>
        </w:rPr>
        <w:t xml:space="preserve"> </w:t>
      </w:r>
      <w:r w:rsidRPr="00900E5F">
        <w:rPr>
          <w:sz w:val="23"/>
          <w:szCs w:val="23"/>
        </w:rPr>
        <w:t>Two statements were used, similarly to previous literature: ‘before I came to college, we (my parent/guardian and/or I) worried whether our food would run out before we had money to buy more’ and ‘before I came to college, the food we (my parent/guardian and/or I) bought just didn't last and we didn't have money to get more.’</w:t>
      </w:r>
      <w:r w:rsidRPr="00641589">
        <w:rPr>
          <w:sz w:val="23"/>
          <w:szCs w:val="23"/>
        </w:rPr>
        <w:fldChar w:fldCharType="begin" w:fldLock="1"/>
      </w:r>
      <w:r>
        <w:rPr>
          <w:sz w:val="23"/>
          <w:szCs w:val="23"/>
        </w:rPr>
        <w:instrText>ADDIN CSL_CITATION {"citationItems":[{"id":"ITEM-1","itemData":{"DOI":"10.1017/S1368980018003531","ISSN":"1475-2727 (Electronic)","PMID":"30572972","abstract":"OBJECTIVE: To assess rates of food insecurity (FI) among college students enrolled at a large public university system across one US state and identify factors associated with experiencing FI. DESIGN: Cross-sectional online survey administered to eligible, enrolled students (n 38 614) across three campuses within the university system, with 5593 students responding (4824 final sample after applying exclusion criteria, 12.5 % response rate). FI was assessed using the US Department of Agriculture's Adult Food Security Survey Module. Descriptive statistics were conducted to calculate FI status and identify sample characteristics. Associations between FI status and independent variables were assessed using bivariate analyses (chi2 and ANOVA tests) and multivariate logistic regression. SETTING: Large public university system, Southeast USA.ParticipantsEnrolled college students (excluding freshman, &amp;lt;18 years of age). RESULTS: Thirty-six per cent of students were classified as FI. After controlling for confounders, factors that were significantly associated with increased likelihood of FI included previous FI (P&amp;lt;0.001; OR=4.78), financial factors and self-reported grade point average &lt;/=3.85. Seniors were significantly more likely experience FI than graduate students (P=0.004, OR=1.41). A significant relationship was not identified between FI and meal plan participation, and no differences in FI were found between graduate students and individuals with sophomore or junior standing. CONCLUSIONS: This research identifies high rates of FI among college students enrolled in a large public university system in the Southeast USA, as well as selected factors related to FI. Programmes to assist college students experiencing FI need to be developed and tested.","author":[{"dropping-particle":"","family":"Wooten","given":"Ruth","non-dropping-particle":"","parse-names":false,"suffix":""},{"dropping-particle":"","family":"Spence","given":"Marsha","non-dropping-particle":"","parse-names":false,"suffix":""},{"dropping-particle":"","family":"Colby","given":"Sarah","non-dropping-particle":"","parse-names":false,"suffix":""},{"dropping-particle":"","family":"Anderson Steeves","given":"Elizabeth","non-dropping-particle":"","parse-names":false,"suffix":""}],"container-title":"Public health nutrition","id":"ITEM-1","issued":{"date-parts":[["2018","12"]]},"language":"eng","page":"1-8","publisher-place":"England","title":"Assessing food insecurity prevalence and associated factors among college students enrolled in a university in the Southeast USA.","type":"article-journal"},"uris":["http://www.mendeley.com/documents/?uuid=4db15b6b-fee2-4865-88d9-1dd74330d255"]}],"mendeley":{"formattedCitation":"&lt;sup&gt;35&lt;/sup&gt;","plainTextFormattedCitation":"35","previouslyFormattedCitation":"&lt;sup&gt;35&lt;/sup&gt;"},"properties":{"noteIndex":0},"schema":"https://github.com/citation-style-language/schema/raw/master/csl-citation.json"}</w:instrText>
      </w:r>
      <w:r w:rsidRPr="00641589">
        <w:rPr>
          <w:sz w:val="23"/>
          <w:szCs w:val="23"/>
        </w:rPr>
        <w:fldChar w:fldCharType="separate"/>
      </w:r>
      <w:r w:rsidRPr="008B1950">
        <w:rPr>
          <w:noProof/>
          <w:sz w:val="23"/>
          <w:szCs w:val="23"/>
          <w:vertAlign w:val="superscript"/>
        </w:rPr>
        <w:t>35</w:t>
      </w:r>
      <w:r w:rsidRPr="00641589">
        <w:rPr>
          <w:sz w:val="23"/>
          <w:szCs w:val="23"/>
        </w:rPr>
        <w:fldChar w:fldCharType="end"/>
      </w:r>
      <w:r w:rsidRPr="00641589">
        <w:rPr>
          <w:sz w:val="23"/>
          <w:szCs w:val="23"/>
        </w:rPr>
        <w:t xml:space="preserve"> Responses were ‘often,’ ‘sometimes,’ and ‘never,’ with an affirmative response to either question indicating the student as previously food insecure. </w:t>
      </w:r>
      <w:r w:rsidRPr="00900E5F">
        <w:t>Academic status information collected included the student’s year in school (‘Sophomore,’ ‘Junior,’ ‘Senior,’ ‘Masters</w:t>
      </w:r>
      <w:r>
        <w:t>,</w:t>
      </w:r>
      <w:r w:rsidRPr="00900E5F">
        <w:t>’ ‘PhD or EdD</w:t>
      </w:r>
      <w:r>
        <w:t>,</w:t>
      </w:r>
      <w:r w:rsidRPr="00900E5F">
        <w:t>’</w:t>
      </w:r>
      <w:r>
        <w:t xml:space="preserve"> </w:t>
      </w:r>
      <w:r w:rsidRPr="00900E5F">
        <w:t>‘Professional’) and identification as a first-generation college student (yes/no) and residence type (on-campus/off-campus).</w:t>
      </w:r>
    </w:p>
    <w:p w14:paraId="48081A6A" w14:textId="77777777" w:rsidR="00D716D5" w:rsidRDefault="00D716D5" w:rsidP="005F401A">
      <w:pPr>
        <w:spacing w:before="240" w:line="480" w:lineRule="auto"/>
        <w:rPr>
          <w:i/>
          <w:iCs/>
        </w:rPr>
      </w:pPr>
    </w:p>
    <w:p w14:paraId="49AE473C" w14:textId="642DB1BA" w:rsidR="00F97FF5" w:rsidRPr="00900E5F" w:rsidRDefault="00F97FF5" w:rsidP="005F401A">
      <w:pPr>
        <w:spacing w:before="240" w:line="480" w:lineRule="auto"/>
        <w:rPr>
          <w:i/>
          <w:iCs/>
        </w:rPr>
      </w:pPr>
      <w:r w:rsidRPr="00900E5F">
        <w:rPr>
          <w:i/>
          <w:iCs/>
        </w:rPr>
        <w:lastRenderedPageBreak/>
        <w:t>Financial Factors</w:t>
      </w:r>
    </w:p>
    <w:p w14:paraId="3DEFB571" w14:textId="77777777" w:rsidR="00F97FF5" w:rsidRPr="00641589" w:rsidRDefault="00F97FF5" w:rsidP="005F401A">
      <w:pPr>
        <w:spacing w:before="240" w:line="480" w:lineRule="auto"/>
      </w:pPr>
      <w:r w:rsidRPr="00900E5F">
        <w:tab/>
        <w:t>Financial information was collected through questions about employment status, average monthly income, financial aid status, and family financial support. Employment status had four answer choices (‘unemployed,’ ‘one or more part-time jobs,’ ‘one full-time job,’ or ‘other’) and the average monthly income of students (not the student’s family) was collected by a sliding scale in which students could answer $0-8000.</w:t>
      </w:r>
      <w:r w:rsidRPr="00641589">
        <w:fldChar w:fldCharType="begin" w:fldLock="1"/>
      </w:r>
      <w:r>
        <w:instrText>ADDIN CSL_CITATION {"citationItems":[{"id":"ITEM-1","itemData":{"DOI":"10.1016/j.jneb.2013.10.007","ISSN":"14994046","abstract":"Objective: To examine the prevalence and identify correlates of food insecurity among students attending a rural university in Oregon. Methods: Cross-sectional nonprobability survey of 354 students attending a midsize rural university in Oregon during May, 2011. The main outcome was food insecurity measured using the US Department of Agriculture Household Food Security Survey Module: 6-Item Short Form. Socioeconomic and demographic variables were included in multivariate logistic regression models. Results: Over half of students (59%) were food insecure at some point during the previous year. Having fair/poor health (odds ratio [OR], 2.08; 95% confidence interval [CI], 1.07-4.63), being employed (OR, 1.73; 95% CI, 1.04-2.88), and having an income &lt; $15,000/y (OR, 2.23; 95% CI, 1.07-4.63) were associated with food insecurity. In turn, good academic performance (grade point average of ≥ 3.1) was inversely associated with food insecurity. Conclusions: Food insecurity seems to be a significant issue for college students. It is necessary to expand research on different campus settings and further strengthen support systems to increase access to nutritious foods for this population. © 2014 Society for Nutrition Education and Behavior.","author":[{"dropping-particle":"","family":"Patton-López","given":"Megan M.","non-dropping-particle":"","parse-names":false,"suffix":""},{"dropping-particle":"","family":"López-Cevallos","given":"Daniel F.","non-dropping-particle":"","parse-names":false,"suffix":""},{"dropping-particle":"","family":"Cancel-Tirado","given":"Doris I.","non-dropping-particle":"","parse-names":false,"suffix":""},{"dropping-particle":"","family":"Vazquez","given":"Leticia","non-dropping-particle":"","parse-names":false,"suffix":""}],"container-title":"Journal of Nutrition Education and Behavior","id":"ITEM-1","issue":"3","issued":{"date-parts":[["2014"]]},"page":"209-214","publisher":"Elsevier Inc.","title":"Prevalence and Correlates of Food Insecurity Among Students Attending a Midsize Rural University in Oregon","type":"article-journal","volume":"46"},"uris":["http://www.mendeley.com/documents/?uuid=6756e8e3-bdc2-3afc-8b89-92a2742a872e"]}],"mendeley":{"formattedCitation":"&lt;sup&gt;58&lt;/sup&gt;","plainTextFormattedCitation":"58","previouslyFormattedCitation":"&lt;sup&gt;58&lt;/sup&gt;"},"properties":{"noteIndex":0},"schema":"https://github.com/citation-style-language/schema/raw/master/csl-citation.json"}</w:instrText>
      </w:r>
      <w:r w:rsidRPr="00641589">
        <w:fldChar w:fldCharType="separate"/>
      </w:r>
      <w:r w:rsidRPr="00BF0630">
        <w:rPr>
          <w:noProof/>
          <w:vertAlign w:val="superscript"/>
        </w:rPr>
        <w:t>58</w:t>
      </w:r>
      <w:r w:rsidRPr="00641589">
        <w:fldChar w:fldCharType="end"/>
      </w:r>
      <w:r w:rsidRPr="00641589">
        <w:t xml:space="preserve"> Students also answered whether or not they receive some type of financial aid</w:t>
      </w:r>
      <w:r w:rsidRPr="00641589">
        <w:fldChar w:fldCharType="begin" w:fldLock="1"/>
      </w:r>
      <w:r>
        <w:instrText>ADDIN CSL_CITATION {"citationItems":[{"id":"ITEM-1","itemData":{"DOI":"10.1111/ijcs.12110","ISSN":"14706431","abstract":"The prevalence of food insecurity among college students has received little attention in academic literature, despite previous studies suggesting increased risk and potentially high rates of food insecurity among students. Additionally, the combined effects of financial and food management skills and resources have not been considered when examining student food security. A sample of 557 undergraduate students at a large, public university in the southeastern United States was surveyed to assess food security and its risk factors. Data were analysed based on sociodemographic characteristics, food security status, select financial factors, cooking self-efficacy and food management resources and skills. Prevalence of food insecurity among this sample of students was approximately 14%, comparable to national estimates. Results from probit regression analyses suggested that food security status was significantly associated with food resource adequacy. The model also highlighted the importance of several financial factors, including financial independence, familial financial support, receipt of financial or food assistance, budgeting behaviours, credit card ownership and exogenous shock. These data provide insights into the nature of food insecurity on a large college campus and fill a significant gap in the current literature by addressing relevant financial factors. The data are particularly salient due to two factors facing students at the sampled university during the period of study: (1) uncertain economic climate at the national and local level; and (2) the local area was recently affected by a significant natural disaster. Such data are useful to student affairs personnel who may wish to provide resources to assist students who are at risk for food insecurity. © 2014 John Wiley &amp; Sons Ltd.","author":[{"dropping-particle":"","family":"Gaines","given":"Alisha","non-dropping-particle":"","parse-names":false,"suffix":""},{"dropping-particle":"","family":"Robb","given":"Clifford A.","non-dropping-particle":"","parse-names":false,"suffix":""},{"dropping-particle":"","family":"Knol","given":"Linda L.","non-dropping-particle":"","parse-names":false,"suffix":""},{"dropping-particle":"","family":"Sickler","given":"Stephanie","non-dropping-particle":"","parse-names":false,"suffix":""}],"container-title":"International Journal of Consumer Studies","id":"ITEM-1","issue":"4","issued":{"date-parts":[["2014"]]},"page":"374-384","publisher":"Blackwell Publishing Ltd","title":"Examining the role of financial factors, resources and skills in predicting food security status among college students","type":"article-journal","volume":"38"},"uris":["http://www.mendeley.com/documents/?uuid=5023c8c0-4558-356d-8640-de52d442f8d6"]}],"mendeley":{"formattedCitation":"&lt;sup&gt;59&lt;/sup&gt;","plainTextFormattedCitation":"59","previouslyFormattedCitation":"&lt;sup&gt;59&lt;/sup&gt;"},"properties":{"noteIndex":0},"schema":"https://github.com/citation-style-language/schema/raw/master/csl-citation.json"}</w:instrText>
      </w:r>
      <w:r w:rsidRPr="00641589">
        <w:fldChar w:fldCharType="separate"/>
      </w:r>
      <w:r w:rsidRPr="00BF0630">
        <w:rPr>
          <w:noProof/>
          <w:vertAlign w:val="superscript"/>
        </w:rPr>
        <w:t>59</w:t>
      </w:r>
      <w:r w:rsidRPr="00641589">
        <w:fldChar w:fldCharType="end"/>
      </w:r>
      <w:r w:rsidRPr="00641589">
        <w:t xml:space="preserve"> (yes/no) or financial support from family</w:t>
      </w:r>
      <w:r w:rsidRPr="00900E5F">
        <w:t xml:space="preserve"> (yes/no).</w:t>
      </w:r>
      <w:r w:rsidRPr="00641589">
        <w:fldChar w:fldCharType="begin" w:fldLock="1"/>
      </w:r>
      <w:r>
        <w:instrText>ADDIN CSL_CITATION {"citationItems":[{"id":"ITEM-1","itemData":{"DOI":"10.4172/2155-9600.1000668","ISSN":"2155-9600","abstract":"Food insecurity and hunger are gaining traction as recognized public health problems on college campuses in the United States. Data from recent publications and reports suggest the prevalence of food insecurity among U.S. undergraduate students ranges from 14.1 to 58.8%, compared to 12.3% of U.S. households. Undergraduate students (N=1,069) were surveyed at the University of Texas at Austin in 2014-2015. The survey questionnaire included the validated 6-item short-form of the USDA food security module, was distributed and completed in class and answered anonymously. The demographic characteristics of the sample are representative of all undergraduates on campus. Food insecurity was reported by 23.5% of students surveyed; ever being hungry by 31% and 12.5% of the ever-hungry also report being food-insecure. Importantly, most of the food insecure (96%) did not report experiencing food insecurity prior to matriculation. In multiple logistic regression models, the factors associated with a higher odds ratio of food insecurity include: being a first-generation college student; Hispanic ethnicity; third-born child or later in the family; and less confident about financial management skills. The factors associated with a higher adjusted odds ratio of hunger include: being of Asian or other ethnicity (vs. non-Hispanic white) and having limited confidence about financial management skills. The results, from one of the largest surveys of food insecurity and hunger among undergraduate students on a single campus in the U.S., suggest that transition to college is a vulnerable window for the emergence of food insecurity and hunger. More research is needed on the long-term effects of food insecurity in this population and the effectiveness of campus policy and interventions addressing food insecurity and hunger.","author":[{"dropping-particle":"","family":"Mangini","given":"Lauren D","non-dropping-particle":"","parse-names":false,"suffix":""},{"dropping-particle":"","family":"Forman","given":"Michele R","non-dropping-particle":"","parse-names":false,"suffix":""},{"dropping-particle":"","family":"Dong","given":"Yong-Quan","non-dropping-particle":"","parse-names":false,"suffix":""},{"dropping-particle":"","family":"Hernandez","given":"Ladia M","non-dropping-particle":"","parse-names":false,"suffix":""},{"dropping-particle":"","family":"Fingerman","given":"Karen L","non-dropping-particle":"","parse-names":false,"suffix":""}],"container-title":"J Nutr Food Sci","id":"ITEM-1","issue":"2","issued":{"date-parts":[["2018"]]},"page":"668","title":"Food Insecurity and Hunger: Quiet Public Health Problems on Campus","type":"article-journal","volume":"8"},"uris":["http://www.mendeley.com/documents/?uuid=19bde5b9-daa3-3f09-92b9-f185c631a948"]}],"mendeley":{"formattedCitation":"&lt;sup&gt;60&lt;/sup&gt;","plainTextFormattedCitation":"60","previouslyFormattedCitation":"&lt;sup&gt;60&lt;/sup&gt;"},"properties":{"noteIndex":0},"schema":"https://github.com/citation-style-language/schema/raw/master/csl-citation.json"}</w:instrText>
      </w:r>
      <w:r w:rsidRPr="00641589">
        <w:fldChar w:fldCharType="separate"/>
      </w:r>
      <w:r w:rsidRPr="00BF0630">
        <w:rPr>
          <w:noProof/>
          <w:vertAlign w:val="superscript"/>
        </w:rPr>
        <w:t>60</w:t>
      </w:r>
      <w:r w:rsidRPr="00641589">
        <w:fldChar w:fldCharType="end"/>
      </w:r>
      <w:r w:rsidRPr="00641589">
        <w:t xml:space="preserve"> </w:t>
      </w:r>
    </w:p>
    <w:p w14:paraId="3010986D" w14:textId="77777777" w:rsidR="00F97FF5" w:rsidRPr="00900E5F" w:rsidRDefault="00F97FF5" w:rsidP="005F401A">
      <w:pPr>
        <w:spacing w:line="480" w:lineRule="auto"/>
        <w:rPr>
          <w:i/>
          <w:iCs/>
        </w:rPr>
      </w:pPr>
      <w:r w:rsidRPr="00900E5F">
        <w:rPr>
          <w:i/>
          <w:iCs/>
        </w:rPr>
        <w:t>Food Insecurity</w:t>
      </w:r>
    </w:p>
    <w:p w14:paraId="07B4686A" w14:textId="77777777" w:rsidR="00F97FF5" w:rsidRPr="00641589" w:rsidRDefault="00F97FF5" w:rsidP="005F401A">
      <w:pPr>
        <w:pStyle w:val="NormalWeb"/>
        <w:shd w:val="clear" w:color="auto" w:fill="FFFFFF"/>
        <w:spacing w:before="0" w:beforeAutospacing="0" w:after="0" w:afterAutospacing="0" w:line="480" w:lineRule="auto"/>
        <w:ind w:firstLine="720"/>
        <w:textAlignment w:val="baseline"/>
        <w:rPr>
          <w:color w:val="808285"/>
        </w:rPr>
      </w:pPr>
      <w:r w:rsidRPr="00900E5F">
        <w:t>The 2-item Hunger Vital Sign was used to assess food security status.</w:t>
      </w:r>
      <w:r w:rsidRPr="00641589">
        <w:fldChar w:fldCharType="begin" w:fldLock="1"/>
      </w:r>
      <w:r>
        <w:instrText>ADDIN CSL_CITATION {"citationItems":[{"id":"ITEM-1","itemData":{"DOI":"10.1542/peds.2009-3146","ISSN":"00314005","PMID":"20595453","abstract":"OBJECTIVES: To develop a brief screen to identify families at risk for food insecurity (FI) and to evaluate the sensitivity, specificity, and convergent validity of the screen. PATIENTS AND METHODS: Caregivers of children (age: birth through 3 years) from 7 urban medical centers completed the US Department of Agriculture 18-item Household Food Security Survey (HFSS), reports of child health, hospitalizations in their lifetime, and developmental risk. Children were weighed and measured. An FI screen was developed on the basis of affirmative HFSS responses among food-insecure families. Sensitivity and specificity were evaluated. Convergent validity (the correspondence between the FI screen and theoretically related variables) was assessed with logistic regression, adjusted for covariates including study site; the caregivers' race/ethnicity, US-born versus immigrant status, marital status, education, and employment; history of breastfeeding; child's gender; and the child's low birth weight status. RESULTS: The sample included 30 098 families, 23% of which were food insecure. HFSS questions 1 and 2 were most frequently endorsed among food-insecure families (92.5% and 81.9%, respectively). An af-firmative response to either question 1 or 2 had a sensitivity of 97% and specificity of 83% and was associated with increased risk of reported poor/fair child health (adjusted odds ratio [aOR]: 1.56; P &lt; .001), hospitalizations in their lifetime (aOR: 1.17; P &lt; .001), and developmental risk (aOR: 1.60; P &lt; .001). CONCLUSIONS: A 2-item FI screen was sensitive, specific, and valid among low-income families with young children. The FI screen rapidly identifies households at risk for FI, enabling providers to target services that ameliorate the health and developmental consequences associated with FI. Copyright © 2010 by the American Academy of Pediatrics.","author":[{"dropping-particle":"","family":"Hager","given":"Erin R.","non-dropping-particle":"","parse-names":false,"suffix":""},{"dropping-particle":"","family":"Quigg","given":"Anna M.","non-dropping-particle":"","parse-names":false,"suffix":""},{"dropping-particle":"","family":"Black","given":"Maureen M.","non-dropping-particle":"","parse-names":false,"suffix":""},{"dropping-particle":"","family":"Coleman","given":"Sharon M.","non-dropping-particle":"","parse-names":false,"suffix":""},{"dropping-particle":"","family":"Heeren","given":"Timothy","non-dropping-particle":"","parse-names":false,"suffix":""},{"dropping-particle":"","family":"Rose-Jacobs","given":"Ruth","non-dropping-particle":"","parse-names":false,"suffix":""},{"dropping-particle":"","family":"Cook","given":"John T.","non-dropping-particle":"","parse-names":false,"suffix":""},{"dropping-particle":"","family":"Ettinger De Cuba","given":"Stephanie A.","non-dropping-particle":"","parse-names":false,"suffix":""},{"dropping-particle":"","family":"Casey","given":"Patrick H.","non-dropping-particle":"","parse-names":false,"suffix":""},{"dropping-particle":"","family":"Chilton","given":"Mariana","non-dropping-particle":"","parse-names":false,"suffix":""},{"dropping-particle":"","family":"Cutts","given":"Diana B.","non-dropping-particle":"","parse-names":false,"suffix":""},{"dropping-particle":"","family":"Meyers","given":"Alan F.","non-dropping-particle":"","parse-names":false,"suffix":""},{"dropping-particle":"","family":"Frank","given":"Deborah A.","non-dropping-particle":"","parse-names":false,"suffix":""}],"container-title":"Pediatrics","id":"ITEM-1","issue":"1","issued":{"date-parts":[["2010","7"]]},"title":"Development and validity of a 2-item screen to identify families at risk for food insecurity","type":"article-journal","volume":"126"},"uris":["http://www.mendeley.com/documents/?uuid=84a62a77-0af6-333a-b21e-0ad3aaa10db8"]}],"mendeley":{"formattedCitation":"&lt;sup&gt;29&lt;/sup&gt;","plainTextFormattedCitation":"29","previouslyFormattedCitation":"&lt;sup&gt;29&lt;/sup&gt;"},"properties":{"noteIndex":0},"schema":"https://github.com/citation-style-language/schema/raw/master/csl-citation.json"}</w:instrText>
      </w:r>
      <w:r w:rsidRPr="00641589">
        <w:fldChar w:fldCharType="separate"/>
      </w:r>
      <w:r w:rsidRPr="008B1950">
        <w:rPr>
          <w:noProof/>
          <w:vertAlign w:val="superscript"/>
        </w:rPr>
        <w:t>29</w:t>
      </w:r>
      <w:r w:rsidRPr="00641589">
        <w:fldChar w:fldCharType="end"/>
      </w:r>
      <w:r w:rsidRPr="00641589">
        <w:t xml:space="preserve"> </w:t>
      </w:r>
      <w:r w:rsidRPr="00641589">
        <w:rPr>
          <w:color w:val="333333"/>
          <w:shd w:val="clear" w:color="auto" w:fill="FFFFFF"/>
        </w:rPr>
        <w:t>The 2-item Hunger Vital Sign is a validat</w:t>
      </w:r>
      <w:r w:rsidRPr="00900E5F">
        <w:rPr>
          <w:color w:val="333333"/>
          <w:shd w:val="clear" w:color="auto" w:fill="FFFFFF"/>
        </w:rPr>
        <w:t xml:space="preserve">ed measure to </w:t>
      </w:r>
      <w:r w:rsidRPr="00900E5F">
        <w:rPr>
          <w:shd w:val="clear" w:color="auto" w:fill="FFFFFF"/>
        </w:rPr>
        <w:t>quickly assess food security status and has less participant burden than other validated measures.</w:t>
      </w:r>
      <w:r w:rsidRPr="00641589">
        <w:rPr>
          <w:shd w:val="clear" w:color="auto" w:fill="FFFFFF"/>
        </w:rPr>
        <w:fldChar w:fldCharType="begin" w:fldLock="1"/>
      </w:r>
      <w:r>
        <w:rPr>
          <w:shd w:val="clear" w:color="auto" w:fill="FFFFFF"/>
        </w:rPr>
        <w:instrText>ADDIN CSL_CITATION {"citationItems":[{"id":"ITEM-1","itemData":{"DOI":"10.1542/peds.2009-3146","ISSN":"00314005","PMID":"20595453","abstract":"OBJECTIVES: To develop a brief screen to identify families at risk for food insecurity (FI) and to evaluate the sensitivity, specificity, and convergent validity of the screen. PATIENTS AND METHODS: Caregivers of children (age: birth through 3 years) from 7 urban medical centers completed the US Department of Agriculture 18-item Household Food Security Survey (HFSS), reports of child health, hospitalizations in their lifetime, and developmental risk. Children were weighed and measured. An FI screen was developed on the basis of affirmative HFSS responses among food-insecure families. Sensitivity and specificity were evaluated. Convergent validity (the correspondence between the FI screen and theoretically related variables) was assessed with logistic regression, adjusted for covariates including study site; the caregivers' race/ethnicity, US-born versus immigrant status, marital status, education, and employment; history of breastfeeding; child's gender; and the child's low birth weight status. RESULTS: The sample included 30 098 families, 23% of which were food insecure. HFSS questions 1 and 2 were most frequently endorsed among food-insecure families (92.5% and 81.9%, respectively). An af-firmative response to either question 1 or 2 had a sensitivity of 97% and specificity of 83% and was associated with increased risk of reported poor/fair child health (adjusted odds ratio [aOR]: 1.56; P &lt; .001), hospitalizations in their lifetime (aOR: 1.17; P &lt; .001), and developmental risk (aOR: 1.60; P &lt; .001). CONCLUSIONS: A 2-item FI screen was sensitive, specific, and valid among low-income families with young children. The FI screen rapidly identifies households at risk for FI, enabling providers to target services that ameliorate the health and developmental consequences associated with FI. Copyright © 2010 by the American Academy of Pediatrics.","author":[{"dropping-particle":"","family":"Hager","given":"Erin R.","non-dropping-particle":"","parse-names":false,"suffix":""},{"dropping-particle":"","family":"Quigg","given":"Anna M.","non-dropping-particle":"","parse-names":false,"suffix":""},{"dropping-particle":"","family":"Black","given":"Maureen M.","non-dropping-particle":"","parse-names":false,"suffix":""},{"dropping-particle":"","family":"Coleman","given":"Sharon M.","non-dropping-particle":"","parse-names":false,"suffix":""},{"dropping-particle":"","family":"Heeren","given":"Timothy","non-dropping-particle":"","parse-names":false,"suffix":""},{"dropping-particle":"","family":"Rose-Jacobs","given":"Ruth","non-dropping-particle":"","parse-names":false,"suffix":""},{"dropping-particle":"","family":"Cook","given":"John T.","non-dropping-particle":"","parse-names":false,"suffix":""},{"dropping-particle":"","family":"Ettinger De Cuba","given":"Stephanie A.","non-dropping-particle":"","parse-names":false,"suffix":""},{"dropping-particle":"","family":"Casey","given":"Patrick H.","non-dropping-particle":"","parse-names":false,"suffix":""},{"dropping-particle":"","family":"Chilton","given":"Mariana","non-dropping-particle":"","parse-names":false,"suffix":""},{"dropping-particle":"","family":"Cutts","given":"Diana B.","non-dropping-particle":"","parse-names":false,"suffix":""},{"dropping-particle":"","family":"Meyers","given":"Alan F.","non-dropping-particle":"","parse-names":false,"suffix":""},{"dropping-particle":"","family":"Frank","given":"Deborah A.","non-dropping-particle":"","parse-names":false,"suffix":""}],"container-title":"Pediatrics","id":"ITEM-1","issue":"1","issued":{"date-parts":[["2010","7"]]},"title":"Development and validity of a 2-item screen to identify families at risk for food insecurity","type":"article-journal","volume":"126"},"uris":["http://www.mendeley.com/documents/?uuid=84a62a77-0af6-333a-b21e-0ad3aaa10db8"]}],"mendeley":{"formattedCitation":"&lt;sup&gt;29&lt;/sup&gt;","plainTextFormattedCitation":"29","previouslyFormattedCitation":"&lt;sup&gt;29&lt;/sup&gt;"},"properties":{"noteIndex":0},"schema":"https://github.com/citation-style-language/schema/raw/master/csl-citation.json"}</w:instrText>
      </w:r>
      <w:r w:rsidRPr="00641589">
        <w:rPr>
          <w:shd w:val="clear" w:color="auto" w:fill="FFFFFF"/>
        </w:rPr>
        <w:fldChar w:fldCharType="separate"/>
      </w:r>
      <w:r w:rsidRPr="008B1950">
        <w:rPr>
          <w:noProof/>
          <w:shd w:val="clear" w:color="auto" w:fill="FFFFFF"/>
          <w:vertAlign w:val="superscript"/>
        </w:rPr>
        <w:t>29</w:t>
      </w:r>
      <w:r w:rsidRPr="00641589">
        <w:rPr>
          <w:shd w:val="clear" w:color="auto" w:fill="FFFFFF"/>
        </w:rPr>
        <w:fldChar w:fldCharType="end"/>
      </w:r>
      <w:r w:rsidRPr="00641589">
        <w:rPr>
          <w:shd w:val="clear" w:color="auto" w:fill="FFFFFF"/>
        </w:rPr>
        <w:t xml:space="preserve"> The Hunger Vital Sign includes two question</w:t>
      </w:r>
      <w:r w:rsidRPr="00900E5F">
        <w:rPr>
          <w:shd w:val="clear" w:color="auto" w:fill="FFFFFF"/>
        </w:rPr>
        <w:t xml:space="preserve">s: </w:t>
      </w:r>
      <w:r w:rsidRPr="00900E5F">
        <w:rPr>
          <w:bdr w:val="none" w:sz="0" w:space="0" w:color="auto" w:frame="1"/>
        </w:rPr>
        <w:t xml:space="preserve">1) “Within the past 12 months, we worried whether our food would run out before we got money to buy more”, and 2) “Within the past 12 months, the food we bought just didn’t last and we didn’t have money to get more.” </w:t>
      </w:r>
      <w:r w:rsidRPr="00900E5F">
        <w:t>The Hunger Vital Sign is quick, easy to administer and has a</w:t>
      </w:r>
      <w:r w:rsidRPr="00900E5F">
        <w:rPr>
          <w:shd w:val="clear" w:color="auto" w:fill="FFFFFF"/>
        </w:rPr>
        <w:t xml:space="preserve"> sensitivity of 97%</w:t>
      </w:r>
      <w:r>
        <w:rPr>
          <w:shd w:val="clear" w:color="auto" w:fill="FFFFFF"/>
        </w:rPr>
        <w:t>,</w:t>
      </w:r>
      <w:r w:rsidRPr="00900E5F">
        <w:rPr>
          <w:shd w:val="clear" w:color="auto" w:fill="FFFFFF"/>
        </w:rPr>
        <w:t xml:space="preserve"> specificity of 83%</w:t>
      </w:r>
      <w:r w:rsidRPr="00641589">
        <w:rPr>
          <w:shd w:val="clear" w:color="auto" w:fill="FFFFFF"/>
        </w:rPr>
        <w:fldChar w:fldCharType="begin" w:fldLock="1"/>
      </w:r>
      <w:r>
        <w:rPr>
          <w:shd w:val="clear" w:color="auto" w:fill="FFFFFF"/>
        </w:rPr>
        <w:instrText>ADDIN CSL_CITATION {"citationItems":[{"id":"ITEM-1","itemData":{"DOI":"10.1542/peds.2009-3146","ISSN":"00314005","PMID":"20595453","abstract":"OBJECTIVES: To develop a brief screen to identify families at risk for food insecurity (FI) and to evaluate the sensitivity, specificity, and convergent validity of the screen. PATIENTS AND METHODS: Caregivers of children (age: birth through 3 years) from 7 urban medical centers completed the US Department of Agriculture 18-item Household Food Security Survey (HFSS), reports of child health, hospitalizations in their lifetime, and developmental risk. Children were weighed and measured. An FI screen was developed on the basis of affirmative HFSS responses among food-insecure families. Sensitivity and specificity were evaluated. Convergent validity (the correspondence between the FI screen and theoretically related variables) was assessed with logistic regression, adjusted for covariates including study site; the caregivers' race/ethnicity, US-born versus immigrant status, marital status, education, and employment; history of breastfeeding; child's gender; and the child's low birth weight status. RESULTS: The sample included 30 098 families, 23% of which were food insecure. HFSS questions 1 and 2 were most frequently endorsed among food-insecure families (92.5% and 81.9%, respectively). An af-firmative response to either question 1 or 2 had a sensitivity of 97% and specificity of 83% and was associated with increased risk of reported poor/fair child health (adjusted odds ratio [aOR]: 1.56; P &lt; .001), hospitalizations in their lifetime (aOR: 1.17; P &lt; .001), and developmental risk (aOR: 1.60; P &lt; .001). CONCLUSIONS: A 2-item FI screen was sensitive, specific, and valid among low-income families with young children. The FI screen rapidly identifies households at risk for FI, enabling providers to target services that ameliorate the health and developmental consequences associated with FI. Copyright © 2010 by the American Academy of Pediatrics.","author":[{"dropping-particle":"","family":"Hager","given":"Erin R.","non-dropping-particle":"","parse-names":false,"suffix":""},{"dropping-particle":"","family":"Quigg","given":"Anna M.","non-dropping-particle":"","parse-names":false,"suffix":""},{"dropping-particle":"","family":"Black","given":"Maureen M.","non-dropping-particle":"","parse-names":false,"suffix":""},{"dropping-particle":"","family":"Coleman","given":"Sharon M.","non-dropping-particle":"","parse-names":false,"suffix":""},{"dropping-particle":"","family":"Heeren","given":"Timothy","non-dropping-particle":"","parse-names":false,"suffix":""},{"dropping-particle":"","family":"Rose-Jacobs","given":"Ruth","non-dropping-particle":"","parse-names":false,"suffix":""},{"dropping-particle":"","family":"Cook","given":"John T.","non-dropping-particle":"","parse-names":false,"suffix":""},{"dropping-particle":"","family":"Ettinger De Cuba","given":"Stephanie A.","non-dropping-particle":"","parse-names":false,"suffix":""},{"dropping-particle":"","family":"Casey","given":"Patrick H.","non-dropping-particle":"","parse-names":false,"suffix":""},{"dropping-particle":"","family":"Chilton","given":"Mariana","non-dropping-particle":"","parse-names":false,"suffix":""},{"dropping-particle":"","family":"Cutts","given":"Diana B.","non-dropping-particle":"","parse-names":false,"suffix":""},{"dropping-particle":"","family":"Meyers","given":"Alan F.","non-dropping-particle":"","parse-names":false,"suffix":""},{"dropping-particle":"","family":"Frank","given":"Deborah A.","non-dropping-particle":"","parse-names":false,"suffix":""}],"container-title":"Pediatrics","id":"ITEM-1","issue":"1","issued":{"date-parts":[["2010","7"]]},"title":"Development and validity of a 2-item screen to identify families at risk for food insecurity","type":"article-journal","volume":"126"},"uris":["http://www.mendeley.com/documents/?uuid=84a62a77-0af6-333a-b21e-0ad3aaa10db8"]}],"mendeley":{"formattedCitation":"&lt;sup&gt;29&lt;/sup&gt;","plainTextFormattedCitation":"29","previouslyFormattedCitation":"&lt;sup&gt;29&lt;/sup&gt;"},"properties":{"noteIndex":0},"schema":"https://github.com/citation-style-language/schema/raw/master/csl-citation.json"}</w:instrText>
      </w:r>
      <w:r w:rsidRPr="00641589">
        <w:rPr>
          <w:shd w:val="clear" w:color="auto" w:fill="FFFFFF"/>
        </w:rPr>
        <w:fldChar w:fldCharType="separate"/>
      </w:r>
      <w:r w:rsidRPr="008B1950">
        <w:rPr>
          <w:noProof/>
          <w:shd w:val="clear" w:color="auto" w:fill="FFFFFF"/>
          <w:vertAlign w:val="superscript"/>
        </w:rPr>
        <w:t>29</w:t>
      </w:r>
      <w:r w:rsidRPr="00641589">
        <w:rPr>
          <w:shd w:val="clear" w:color="auto" w:fill="FFFFFF"/>
        </w:rPr>
        <w:fldChar w:fldCharType="end"/>
      </w:r>
      <w:r w:rsidRPr="00641589">
        <w:rPr>
          <w:shd w:val="clear" w:color="auto" w:fill="FFFFFF"/>
        </w:rPr>
        <w:t xml:space="preserve"> and has been used previously in the literature.</w:t>
      </w:r>
      <w:r w:rsidRPr="00641589">
        <w:rPr>
          <w:shd w:val="clear" w:color="auto" w:fill="FFFFFF"/>
        </w:rPr>
        <w:fldChar w:fldCharType="begin" w:fldLock="1"/>
      </w:r>
      <w:r>
        <w:rPr>
          <w:shd w:val="clear" w:color="auto" w:fill="FFFFFF"/>
        </w:rPr>
        <w:instrText>ADDIN CSL_CITATION {"citationItems":[{"id":"ITEM-1","itemData":{"DOI":"10.1016/j.jand.2016.04.004","ISSN":"22122672","abstract":"Background Food insecurity is a persistent public health concern; however, few studies have examined the factors related to food insecurity among college students, particularly college freshmen living in dormitories. Objective Our aim was to examine the prevalence of food insecurity and associations with health outcomes among college freshmen. Design A diverse sample of freshmen (n=209) attending a large southwestern university and living in campus residence halls completed online surveys. Anthropometrics were measured by trained staff. Statistical analyses Using mixed logistic regression, associations were examined between food insecurity and health outcomes, adjusting for sociodemographic characteristics and clustering of students within residence halls. Results Food insecurity was prevalent, with 32% reporting inconsistent access to food in the past month and 37% in the past 3 months. Food-insecure freshmen had higher odds of depression (odds ratio=2.97; 95% CI 1.58 to 5.60) compared to food-secure students. Food-insecure freshmen had significantly lower odds of eating breakfast, consuming home-cooked meals, perceiving their off-campus eating habits to be healthy, and receiving food from parents (P&lt;0.05). Conclusions Interventions are needed to support students struggling with food insecurity, as it is related to health outcomes.","author":[{"dropping-particle":"","family":"Bruening","given":"Meg","non-dropping-particle":"","parse-names":false,"suffix":""},{"dropping-particle":"","family":"Brennhofer","given":"Stephanie","non-dropping-particle":"","parse-names":false,"suffix":""},{"dropping-particle":"","family":"Woerden","given":"Irene","non-dropping-particle":"van","parse-names":false,"suffix":""},{"dropping-particle":"","family":"Todd","given":"Michael","non-dropping-particle":"","parse-names":false,"suffix":""},{"dropping-particle":"","family":"Laska","given":"Melissa","non-dropping-particle":"","parse-names":false,"suffix":""}],"container-title":"Journal of the Academy of Nutrition and Dietetics","id":"ITEM-1","issue":"9","issued":{"date-parts":[["2016","9","1"]]},"page":"1450-1457","publisher":"Elsevier B.V.","title":"Factors Related to the High Rates of Food Insecurity among Diverse, Urban College Freshmen","type":"article-journal","volume":"116"},"uris":["http://www.mendeley.com/documents/?uuid=1069fe9f-d12e-332b-b0ac-42adbcd3be57"]}],"mendeley":{"formattedCitation":"&lt;sup&gt;30&lt;/sup&gt;","plainTextFormattedCitation":"30","previouslyFormattedCitation":"&lt;sup&gt;30&lt;/sup&gt;"},"properties":{"noteIndex":0},"schema":"https://github.com/citation-style-language/schema/raw/master/csl-citation.json"}</w:instrText>
      </w:r>
      <w:r w:rsidRPr="00641589">
        <w:rPr>
          <w:shd w:val="clear" w:color="auto" w:fill="FFFFFF"/>
        </w:rPr>
        <w:fldChar w:fldCharType="separate"/>
      </w:r>
      <w:r w:rsidRPr="008B1950">
        <w:rPr>
          <w:noProof/>
          <w:shd w:val="clear" w:color="auto" w:fill="FFFFFF"/>
          <w:vertAlign w:val="superscript"/>
        </w:rPr>
        <w:t>30</w:t>
      </w:r>
      <w:r w:rsidRPr="00641589">
        <w:rPr>
          <w:shd w:val="clear" w:color="auto" w:fill="FFFFFF"/>
        </w:rPr>
        <w:fldChar w:fldCharType="end"/>
      </w:r>
    </w:p>
    <w:p w14:paraId="59C77317" w14:textId="53973224" w:rsidR="00C74F26" w:rsidRPr="00900E5F" w:rsidRDefault="00F97FF5" w:rsidP="00C74F26">
      <w:pPr>
        <w:spacing w:line="480" w:lineRule="auto"/>
        <w:ind w:firstLine="720"/>
      </w:pPr>
      <w:r w:rsidRPr="00900E5F">
        <w:t xml:space="preserve">In this study the Hunger Vital Sign questions were modified, to begin with “Since starting college,” followed by the question to capture </w:t>
      </w:r>
      <w:r>
        <w:t>FI</w:t>
      </w:r>
      <w:r w:rsidRPr="00900E5F">
        <w:t xml:space="preserve"> status during college rather than collecting data from the standard timeframe used in the survey. Survey respondents </w:t>
      </w:r>
      <w:r>
        <w:t>could</w:t>
      </w:r>
      <w:r w:rsidRPr="00900E5F">
        <w:t xml:space="preserve"> answer ‘often true,’ ‘sometimes true,’ or ‘never true’ to questions asking about frequency of an experience related to </w:t>
      </w:r>
      <w:r>
        <w:t>FI</w:t>
      </w:r>
      <w:r w:rsidRPr="00900E5F">
        <w:t>. An affirmative response to either question classified the respondent as ‘food insecure</w:t>
      </w:r>
      <w:r>
        <w:t>.</w:t>
      </w:r>
      <w:r w:rsidRPr="00900E5F">
        <w:t>’</w:t>
      </w:r>
    </w:p>
    <w:p w14:paraId="27F3B9C1" w14:textId="77777777" w:rsidR="00C74F26" w:rsidRDefault="00C74F26" w:rsidP="005F401A">
      <w:pPr>
        <w:spacing w:line="480" w:lineRule="auto"/>
        <w:rPr>
          <w:i/>
          <w:iCs/>
        </w:rPr>
      </w:pPr>
    </w:p>
    <w:p w14:paraId="7DB6208A" w14:textId="77777777" w:rsidR="00C74F26" w:rsidRDefault="00C74F26" w:rsidP="005F401A">
      <w:pPr>
        <w:spacing w:line="480" w:lineRule="auto"/>
        <w:rPr>
          <w:i/>
          <w:iCs/>
        </w:rPr>
      </w:pPr>
    </w:p>
    <w:p w14:paraId="08FAD465" w14:textId="4C29E154" w:rsidR="00F97FF5" w:rsidRPr="00900E5F" w:rsidRDefault="00F97FF5" w:rsidP="005F401A">
      <w:pPr>
        <w:spacing w:line="480" w:lineRule="auto"/>
        <w:rPr>
          <w:i/>
          <w:iCs/>
        </w:rPr>
      </w:pPr>
      <w:r w:rsidRPr="00900E5F">
        <w:rPr>
          <w:i/>
          <w:iCs/>
        </w:rPr>
        <w:lastRenderedPageBreak/>
        <w:t xml:space="preserve">Housing Insecurity </w:t>
      </w:r>
    </w:p>
    <w:p w14:paraId="19B2D36D" w14:textId="77777777" w:rsidR="00F97FF5" w:rsidRPr="00900E5F" w:rsidRDefault="00F97FF5" w:rsidP="005F401A">
      <w:pPr>
        <w:spacing w:line="480" w:lineRule="auto"/>
        <w:ind w:firstLine="720"/>
        <w:rPr>
          <w:shd w:val="clear" w:color="auto" w:fill="FFFFFF"/>
          <w:vertAlign w:val="superscript"/>
        </w:rPr>
      </w:pPr>
      <w:r w:rsidRPr="00900E5F">
        <w:t xml:space="preserve">A 6-item series of questions modified from the national Survey of Income and Program Participation (SIPP) from the United States Census Bureau was used to assess </w:t>
      </w:r>
      <w:r>
        <w:t>HI</w:t>
      </w:r>
      <w:r w:rsidRPr="00900E5F">
        <w:t xml:space="preserve"> status.</w:t>
      </w:r>
      <w:r w:rsidRPr="00641589">
        <w:fldChar w:fldCharType="begin" w:fldLock="1"/>
      </w:r>
      <w:r>
        <w:instrText>ADDIN CSL_CITATION {"citationItems":[{"id":"ITEM-1","itemData":{"URL":"https://www.census.gov/sipp/","accessed":{"date-parts":[["2020","5","1"]]},"id":"ITEM-1","issued":{"date-parts":[["0"]]},"title":"Survey of Income and Program Participation","type":"webpage"},"uris":["http://www.mendeley.com/documents/?uuid=10d60cd9-7838-3c3d-882a-8250b7e6290a"]}],"mendeley":{"formattedCitation":"&lt;sup&gt;61&lt;/sup&gt;","plainTextFormattedCitation":"61","previouslyFormattedCitation":"&lt;sup&gt;61&lt;/sup&gt;"},"properties":{"noteIndex":0},"schema":"https://github.com/citation-style-language/schema/raw/master/csl-citation.json"}</w:instrText>
      </w:r>
      <w:r w:rsidRPr="00641589">
        <w:fldChar w:fldCharType="separate"/>
      </w:r>
      <w:r w:rsidRPr="00BF0630">
        <w:rPr>
          <w:noProof/>
          <w:vertAlign w:val="superscript"/>
        </w:rPr>
        <w:t>61</w:t>
      </w:r>
      <w:r w:rsidRPr="00641589">
        <w:fldChar w:fldCharType="end"/>
      </w:r>
      <w:r w:rsidRPr="00641589">
        <w:t xml:space="preserve"> This 6-item series </w:t>
      </w:r>
      <w:r>
        <w:t>was</w:t>
      </w:r>
      <w:r w:rsidRPr="00641589">
        <w:t xml:space="preserve"> recommended for use </w:t>
      </w:r>
      <w:r w:rsidRPr="00900E5F">
        <w:t>with college students</w:t>
      </w:r>
      <w:r w:rsidRPr="00900E5F">
        <w:rPr>
          <w:shd w:val="clear" w:color="auto" w:fill="FFFFFF"/>
        </w:rPr>
        <w:t>.</w:t>
      </w:r>
      <w:r w:rsidRPr="00900E5F">
        <w:rPr>
          <w:shd w:val="clear" w:color="auto" w:fill="FFFFFF"/>
          <w:vertAlign w:val="superscript"/>
        </w:rPr>
        <w:t>14</w:t>
      </w:r>
      <w:r w:rsidRPr="00900E5F">
        <w:rPr>
          <w:shd w:val="clear" w:color="auto" w:fill="FFFFFF"/>
        </w:rPr>
        <w:t xml:space="preserve"> Questions were modified to ask about the student’s experiences since starting college. Survey questions asked about whether or not there was a rent or mortgage increase that made it difficult to pay, if the student did not pay or underpaid their rent or mortgage, if the student did not pay the full amount of a gas, oil, or electricity bill, if the student moved two or more times, if the student moved in with other people, even for a little while, because of financial problems, and if the student lives with others beyond the expected capacity of the house or apartment. All six questions prompted a ‘yes’ or ‘no’ response. When scoring, an affirmative response to any of the six </w:t>
      </w:r>
      <w:r>
        <w:rPr>
          <w:shd w:val="clear" w:color="auto" w:fill="FFFFFF"/>
        </w:rPr>
        <w:t>HI</w:t>
      </w:r>
      <w:r w:rsidRPr="00900E5F">
        <w:rPr>
          <w:shd w:val="clear" w:color="auto" w:fill="FFFFFF"/>
        </w:rPr>
        <w:t xml:space="preserve"> questions signified the student as housing insecure.</w:t>
      </w:r>
      <w:r w:rsidRPr="00900E5F">
        <w:rPr>
          <w:shd w:val="clear" w:color="auto" w:fill="FFFFFF"/>
          <w:vertAlign w:val="superscript"/>
        </w:rPr>
        <w:t xml:space="preserve">14 </w:t>
      </w:r>
    </w:p>
    <w:p w14:paraId="7C65C0EE" w14:textId="77777777" w:rsidR="00F97FF5" w:rsidRPr="00900E5F" w:rsidRDefault="00F97FF5" w:rsidP="005F401A">
      <w:pPr>
        <w:spacing w:line="480" w:lineRule="auto"/>
        <w:rPr>
          <w:i/>
          <w:iCs/>
          <w:shd w:val="clear" w:color="auto" w:fill="FFFFFF"/>
        </w:rPr>
      </w:pPr>
      <w:r w:rsidRPr="00900E5F">
        <w:rPr>
          <w:i/>
          <w:iCs/>
          <w:shd w:val="clear" w:color="auto" w:fill="FFFFFF"/>
        </w:rPr>
        <w:t>Basic Needs Insecurity</w:t>
      </w:r>
    </w:p>
    <w:p w14:paraId="66A75D79" w14:textId="77777777" w:rsidR="00F97FF5" w:rsidRPr="00900E5F" w:rsidRDefault="00F97FF5" w:rsidP="005F401A">
      <w:pPr>
        <w:spacing w:line="480" w:lineRule="auto"/>
        <w:ind w:firstLine="720"/>
        <w:rPr>
          <w:shd w:val="clear" w:color="auto" w:fill="FFFFFF"/>
        </w:rPr>
      </w:pPr>
      <w:r w:rsidRPr="00900E5F">
        <w:rPr>
          <w:shd w:val="clear" w:color="auto" w:fill="FFFFFF"/>
        </w:rPr>
        <w:t xml:space="preserve">Those who were both food and housing insecure on the 2-item Hunger Vital Sign and </w:t>
      </w:r>
      <w:r>
        <w:rPr>
          <w:shd w:val="clear" w:color="auto" w:fill="FFFFFF"/>
        </w:rPr>
        <w:t>HI</w:t>
      </w:r>
      <w:r w:rsidRPr="00900E5F">
        <w:rPr>
          <w:shd w:val="clear" w:color="auto" w:fill="FFFFFF"/>
        </w:rPr>
        <w:t xml:space="preserve"> questions, respectively, were classified as ‘basic needs insecure</w:t>
      </w:r>
      <w:r>
        <w:rPr>
          <w:shd w:val="clear" w:color="auto" w:fill="FFFFFF"/>
        </w:rPr>
        <w:t>.</w:t>
      </w:r>
      <w:r w:rsidRPr="00900E5F">
        <w:rPr>
          <w:shd w:val="clear" w:color="auto" w:fill="FFFFFF"/>
        </w:rPr>
        <w:t>’ The category for ‘basic needs secure’ included all other classifications (‘food secure and housing secure</w:t>
      </w:r>
      <w:r>
        <w:rPr>
          <w:shd w:val="clear" w:color="auto" w:fill="FFFFFF"/>
        </w:rPr>
        <w:t>,</w:t>
      </w:r>
      <w:r w:rsidRPr="00900E5F">
        <w:rPr>
          <w:shd w:val="clear" w:color="auto" w:fill="FFFFFF"/>
        </w:rPr>
        <w:t>’ ‘food secure and housing insecure</w:t>
      </w:r>
      <w:r>
        <w:rPr>
          <w:shd w:val="clear" w:color="auto" w:fill="FFFFFF"/>
        </w:rPr>
        <w:t>,</w:t>
      </w:r>
      <w:r w:rsidRPr="00900E5F">
        <w:rPr>
          <w:shd w:val="clear" w:color="auto" w:fill="FFFFFF"/>
        </w:rPr>
        <w:t>’</w:t>
      </w:r>
      <w:r>
        <w:rPr>
          <w:shd w:val="clear" w:color="auto" w:fill="FFFFFF"/>
        </w:rPr>
        <w:t xml:space="preserve"> </w:t>
      </w:r>
      <w:r w:rsidRPr="00900E5F">
        <w:rPr>
          <w:shd w:val="clear" w:color="auto" w:fill="FFFFFF"/>
        </w:rPr>
        <w:t>‘food insecure and housing secure’).</w:t>
      </w:r>
    </w:p>
    <w:p w14:paraId="3DB9E444" w14:textId="77777777" w:rsidR="00F97FF5" w:rsidRPr="00900E5F" w:rsidRDefault="00F97FF5" w:rsidP="005F401A">
      <w:pPr>
        <w:spacing w:line="480" w:lineRule="auto"/>
        <w:rPr>
          <w:b/>
          <w:i/>
        </w:rPr>
      </w:pPr>
      <w:r w:rsidRPr="00900E5F">
        <w:rPr>
          <w:b/>
          <w:i/>
        </w:rPr>
        <w:t>Data Management</w:t>
      </w:r>
    </w:p>
    <w:p w14:paraId="1F76E177" w14:textId="77777777" w:rsidR="00F97FF5" w:rsidRPr="00900E5F" w:rsidRDefault="00F97FF5" w:rsidP="005F401A">
      <w:pPr>
        <w:spacing w:line="480" w:lineRule="auto"/>
        <w:ind w:firstLine="720"/>
      </w:pPr>
      <w:r w:rsidRPr="00900E5F">
        <w:rPr>
          <w:shd w:val="clear" w:color="auto" w:fill="FFFFFF"/>
        </w:rPr>
        <w:t xml:space="preserve">Upon completion of data collection, survey data were </w:t>
      </w:r>
      <w:r w:rsidRPr="00900E5F">
        <w:t>uploaded to SPSS Software 2.0 (IBM SPSS Statistics for Windows Version 25.0, Armonk, New York) for data cleaning and analysis.</w:t>
      </w:r>
      <w:r w:rsidRPr="00900E5F">
        <w:rPr>
          <w:shd w:val="clear" w:color="auto" w:fill="FFFFFF"/>
        </w:rPr>
        <w:t xml:space="preserve"> </w:t>
      </w:r>
      <w:r w:rsidRPr="00900E5F">
        <w:t xml:space="preserve">The race/ethnicity variable and marital status variable were condensed to dichotomous reesponses before data analysis due to small sample sizes among certain categories. The race/ethnicity variable was collected using six categories (as seen in Table 1), then condensed to </w:t>
      </w:r>
      <w:r w:rsidRPr="00900E5F">
        <w:lastRenderedPageBreak/>
        <w:t>a binary variable of white/non-white for analysis. The marital status variable was collected using five categories (single, live with partner, married, divorced, widowed) and condensed to single/partnered for analysis. Participants’ gender identity was collected and analyzed with three possible responses (‘male</w:t>
      </w:r>
      <w:r>
        <w:t>,</w:t>
      </w:r>
      <w:r w:rsidRPr="00900E5F">
        <w:t>’ ‘female</w:t>
      </w:r>
      <w:r>
        <w:t>,</w:t>
      </w:r>
      <w:r w:rsidRPr="00900E5F">
        <w:t xml:space="preserve">’ and ‘other’). </w:t>
      </w:r>
      <w:r w:rsidRPr="00900E5F">
        <w:rPr>
          <w:shd w:val="clear" w:color="auto" w:fill="FFFFFF"/>
        </w:rPr>
        <w:t>Missing data and incomplete responses were examined and frequencies were</w:t>
      </w:r>
      <w:r>
        <w:rPr>
          <w:shd w:val="clear" w:color="auto" w:fill="FFFFFF"/>
        </w:rPr>
        <w:t xml:space="preserve"> conducted</w:t>
      </w:r>
      <w:r w:rsidRPr="00900E5F">
        <w:rPr>
          <w:shd w:val="clear" w:color="auto" w:fill="FFFFFF"/>
        </w:rPr>
        <w:t xml:space="preserve"> to identify the amount of missing data. </w:t>
      </w:r>
      <w:r w:rsidRPr="0038308A">
        <w:rPr>
          <w:shd w:val="clear" w:color="auto" w:fill="FFFFFF"/>
        </w:rPr>
        <w:t>Little’s Missing Completely at Random (MCAR) test identified that missing data w</w:t>
      </w:r>
      <w:r>
        <w:rPr>
          <w:shd w:val="clear" w:color="auto" w:fill="FFFFFF"/>
        </w:rPr>
        <w:t>ere</w:t>
      </w:r>
      <w:r w:rsidRPr="0038308A">
        <w:rPr>
          <w:shd w:val="clear" w:color="auto" w:fill="FFFFFF"/>
        </w:rPr>
        <w:t xml:space="preserve"> missing at random (p=.</w:t>
      </w:r>
      <w:r w:rsidRPr="00A759F2">
        <w:rPr>
          <w:shd w:val="clear" w:color="auto" w:fill="FFFFFF"/>
        </w:rPr>
        <w:t>123</w:t>
      </w:r>
      <w:r w:rsidRPr="001444D8">
        <w:rPr>
          <w:shd w:val="clear" w:color="auto" w:fill="FFFFFF"/>
        </w:rPr>
        <w:t xml:space="preserve">). </w:t>
      </w:r>
      <w:r w:rsidRPr="001444D8">
        <w:t>Because the missing data w</w:t>
      </w:r>
      <w:r>
        <w:t xml:space="preserve">ere </w:t>
      </w:r>
      <w:r w:rsidRPr="001444D8">
        <w:t>determined to be missing at random,</w:t>
      </w:r>
      <w:r w:rsidRPr="00A759F2">
        <w:t xml:space="preserve"> p</w:t>
      </w:r>
      <w:r w:rsidRPr="008A41FE">
        <w:t>articipants with missing</w:t>
      </w:r>
      <w:r w:rsidRPr="001444D8">
        <w:t xml:space="preserve"> data</w:t>
      </w:r>
      <w:r w:rsidRPr="00A759F2">
        <w:t xml:space="preserve"> for any given analysis were dropped from the analysis, thus the sample sizes for these analyses vary slightly and are note</w:t>
      </w:r>
      <w:r w:rsidRPr="001444D8">
        <w:t xml:space="preserve">d in the relevant tables or figures. </w:t>
      </w:r>
      <w:r w:rsidRPr="001444D8">
        <w:rPr>
          <w:shd w:val="clear" w:color="auto" w:fill="FFFFFF"/>
        </w:rPr>
        <w:t>Outliers were examined to</w:t>
      </w:r>
      <w:r w:rsidRPr="00900E5F">
        <w:rPr>
          <w:shd w:val="clear" w:color="auto" w:fill="FFFFFF"/>
        </w:rPr>
        <w:t xml:space="preserve"> determine if they </w:t>
      </w:r>
      <w:r>
        <w:rPr>
          <w:shd w:val="clear" w:color="auto" w:fill="FFFFFF"/>
        </w:rPr>
        <w:t>were</w:t>
      </w:r>
      <w:r w:rsidRPr="00900E5F">
        <w:rPr>
          <w:shd w:val="clear" w:color="auto" w:fill="FFFFFF"/>
        </w:rPr>
        <w:t xml:space="preserve"> true outliers by exploring if the responses are greater or less than three times the interquartile range for each variable.</w:t>
      </w:r>
      <w:r w:rsidRPr="00641589">
        <w:rPr>
          <w:shd w:val="clear" w:color="auto" w:fill="FFFFFF"/>
        </w:rPr>
        <w:fldChar w:fldCharType="begin" w:fldLock="1"/>
      </w:r>
      <w:r>
        <w:rPr>
          <w:shd w:val="clear" w:color="auto" w:fill="FFFFFF"/>
        </w:rPr>
        <w:instrText>ADDIN CSL_CITATION {"citationItems":[{"id":"ITEM-1","itemData":{"author":[{"dropping-particle":"","family":"Aggarwal","given":"Charu C","non-dropping-particle":"","parse-names":false,"suffix":""}],"id":"ITEM-1","issued":{"date-parts":[["0"]]},"title":"Outlier Analysis","type":"report"},"uris":["http://www.mendeley.com/documents/?uuid=b0418285-aba4-3eb0-85cf-2da69eb6e888"]}],"mendeley":{"formattedCitation":"&lt;sup&gt;62&lt;/sup&gt;","plainTextFormattedCitation":"62","previouslyFormattedCitation":"&lt;sup&gt;62&lt;/sup&gt;"},"properties":{"noteIndex":0},"schema":"https://github.com/citation-style-language/schema/raw/master/csl-citation.json"}</w:instrText>
      </w:r>
      <w:r w:rsidRPr="00641589">
        <w:rPr>
          <w:shd w:val="clear" w:color="auto" w:fill="FFFFFF"/>
        </w:rPr>
        <w:fldChar w:fldCharType="separate"/>
      </w:r>
      <w:r w:rsidRPr="00BF0630">
        <w:rPr>
          <w:noProof/>
          <w:shd w:val="clear" w:color="auto" w:fill="FFFFFF"/>
          <w:vertAlign w:val="superscript"/>
        </w:rPr>
        <w:t>62</w:t>
      </w:r>
      <w:r w:rsidRPr="00641589">
        <w:rPr>
          <w:shd w:val="clear" w:color="auto" w:fill="FFFFFF"/>
        </w:rPr>
        <w:fldChar w:fldCharType="end"/>
      </w:r>
      <w:r w:rsidRPr="00641589">
        <w:rPr>
          <w:shd w:val="clear" w:color="auto" w:fill="FFFFFF"/>
        </w:rPr>
        <w:t xml:space="preserve"> There were numerous true outliers for the students’ monthly income (n=79) variable</w:t>
      </w:r>
      <w:r w:rsidRPr="00900E5F">
        <w:rPr>
          <w:shd w:val="clear" w:color="auto" w:fill="FFFFFF"/>
        </w:rPr>
        <w:t xml:space="preserve">. True outliers remained in the dataset, while unfounded responses were removed from the dataset. In the case of numerous outliers, sensitivity analyses were conducted and found that the outliers did not influence the data analysis results. </w:t>
      </w:r>
    </w:p>
    <w:p w14:paraId="2EB46720" w14:textId="77777777" w:rsidR="00F97FF5" w:rsidRPr="00900E5F" w:rsidRDefault="00F97FF5" w:rsidP="005F401A">
      <w:pPr>
        <w:spacing w:line="480" w:lineRule="auto"/>
        <w:rPr>
          <w:b/>
          <w:bCs/>
          <w:i/>
          <w:iCs/>
          <w:shd w:val="clear" w:color="auto" w:fill="FFFFFF"/>
        </w:rPr>
      </w:pPr>
      <w:r w:rsidRPr="00900E5F">
        <w:rPr>
          <w:b/>
          <w:bCs/>
          <w:i/>
          <w:iCs/>
          <w:shd w:val="clear" w:color="auto" w:fill="FFFFFF"/>
        </w:rPr>
        <w:t>Statistical Analyses</w:t>
      </w:r>
    </w:p>
    <w:p w14:paraId="59E508BF" w14:textId="022CC7CE" w:rsidR="00F97FF5" w:rsidRPr="00900E5F" w:rsidRDefault="00F97FF5" w:rsidP="005F401A">
      <w:pPr>
        <w:spacing w:line="480" w:lineRule="auto"/>
        <w:ind w:firstLine="720"/>
      </w:pPr>
      <w:r w:rsidRPr="00900E5F">
        <w:t xml:space="preserve">Descriptive statistics were </w:t>
      </w:r>
      <w:r>
        <w:t>conducted</w:t>
      </w:r>
      <w:r w:rsidRPr="00900E5F">
        <w:t xml:space="preserve"> to determine characteristics of the sample and levels of BNI, as well as </w:t>
      </w:r>
      <w:r>
        <w:t>FI and HI</w:t>
      </w:r>
      <w:r w:rsidR="00F830F1" w:rsidRPr="00900E5F">
        <w:t xml:space="preserve">. </w:t>
      </w:r>
      <w:r w:rsidR="00F830F1">
        <w:t>Chi square tests were used to compare the university population to the study sample. Then, c</w:t>
      </w:r>
      <w:r w:rsidR="00F830F1" w:rsidRPr="00900E5F">
        <w:t>hi square</w:t>
      </w:r>
      <w:r w:rsidRPr="00900E5F">
        <w:t xml:space="preserve"> tests and independent t</w:t>
      </w:r>
      <w:r>
        <w:t>-</w:t>
      </w:r>
      <w:r w:rsidRPr="00900E5F">
        <w:t xml:space="preserve">tests were used to determine associations between the variable, </w:t>
      </w:r>
      <w:r>
        <w:t>BNI</w:t>
      </w:r>
      <w:r w:rsidRPr="00900E5F">
        <w:t xml:space="preserve">, and the variables related to student demographics (gender identity, age, race, ethnicity, year in school, residence type, first generation student status, marital status, previous food security status), financial factors (employment status, student average monthly income, financial aid status/receiving financial aid, </w:t>
      </w:r>
      <w:r w:rsidRPr="00900E5F">
        <w:lastRenderedPageBreak/>
        <w:t xml:space="preserve">family support). Similar analyses were also </w:t>
      </w:r>
      <w:r>
        <w:t>conducted</w:t>
      </w:r>
      <w:r w:rsidRPr="00900E5F">
        <w:t xml:space="preserve"> with the other dependent variables, </w:t>
      </w:r>
      <w:r>
        <w:t>FI</w:t>
      </w:r>
      <w:r w:rsidRPr="00900E5F">
        <w:t xml:space="preserve"> and </w:t>
      </w:r>
      <w:r>
        <w:t>HI</w:t>
      </w:r>
      <w:r w:rsidRPr="00900E5F">
        <w:t xml:space="preserve">. </w:t>
      </w:r>
    </w:p>
    <w:p w14:paraId="428D6439" w14:textId="73EC10A5" w:rsidR="00F97FF5" w:rsidRDefault="00F97FF5" w:rsidP="005F401A">
      <w:pPr>
        <w:spacing w:line="480" w:lineRule="auto"/>
        <w:ind w:firstLine="720"/>
      </w:pPr>
      <w:r w:rsidRPr="00900E5F">
        <w:t>Next, for the adjusted analyses, three separate logistic regression models were built. One model had basic needs security status (categorized as basic needs secure versus basic needs insecure) as the dependent variable. The second model and third model had food security status (categorized as food secure versus food insecure) and housing security status (categorized as housing secure versus housing insecure), respectively, as the dependent variables. Significant relationships identified in the chi square and t</w:t>
      </w:r>
      <w:r>
        <w:t>-</w:t>
      </w:r>
      <w:r w:rsidRPr="00900E5F">
        <w:t>tests, along with insight from the literature,</w:t>
      </w:r>
      <w:r w:rsidRPr="00641589">
        <w:fldChar w:fldCharType="begin" w:fldLock="1"/>
      </w:r>
      <w:r>
        <w:instrText>ADDIN CSL_CITATION {"citationItems":[{"id":"ITEM-1","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-1","issued":{"date-parts":[["2011"]]},"title":"Housing Instability at CUNY: Results from a Survey of CUNY Undergraduate Students A Report from: The Campaign for a Healthy CUNY","type":"report"},"uris":["http://www.mendeley.com/documents/?uuid=0b4410cf-e74e-3022-937d-edd43ed5a12a"]},{"id":"ITEM-2","itemData":{"id":"ITEM-2","issued":{"date-parts":[["2017"]]},"title":"UC Global Food Initiative: Food and Housing Security at the University of California","type":"report"},"uris":["http://www.mendeley.com/documents/?uuid=d4ae6364-f5dd-305c-9413-b2fdfa82da0a"]},{"id":"ITEM-3","itemData":{"URL":"https://www2.calstate.edu/impact-of-the-csu/student-success/basic-needs-initiative/Pages/Research.aspx","accessed":{"date-parts":[["2020","4","13"]]},"id":"ITEM-3","issued":{"date-parts":[["0"]]},"title":"Research | CSU","type":"webpage"},"uris":["http://www.mendeley.com/documents/?uuid=a9c6d76b-043d-3ce1-8033-52c626cf5268"]},{"id":"ITEM-4","itemData":{"abstract":"Rates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-4","issued":{"date-parts":[["2019"]]},"title":"College and University Basic Needs Insecurity: A National #RealCollege Survey Report","type":"report"},"uris":["http://www.mendeley.com/documents/?uuid=ce953a1b-930a-3ded-8b3b-e01698d1fb40"]},{"id":"ITEM-5","itemData":{"author":[{"dropping-particle":"","family":"Dubick","given":"James","non-dropping-particle":"","parse-names":false,"suffix":""},{"dropping-particle":"","family":"Mathews","given":"Brandon","non-dropping-particle":"","parse-names":false,"suffix":""},{"dropping-particle":"","family":"Cady","given":"Clare","non-dropping-particle":"","parse-names":false,"suffix":""}],"id":"ITEM-5","issued":{"date-parts":[["2016"]]},"title":"Hunger on Campus The Challenge of Food Insecurity for College Students","type":"report"},"uris":["http://www.mendeley.com/documents/?uuid=04d90a74-408c-341e-b336-f30ad3990d6f"]},{"id":"ITEM-6","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-6","issued":{"date-parts":[["2011"]]},"title":"Food Insecurity at CUNY: Results from a Survey of CUNY Undergraduate Students A Report from: The Campaign for a Healthy CUNY","type":"report"},"uris":["http://www.mendeley.com/documents/?uuid=59817237-a170-3fdd-9191-0d4dc35c904b"]}],"mendeley":{"formattedCitation":"&lt;sup&gt;13,16–20&lt;/sup&gt;","plainTextFormattedCitation":"13,16–20","previouslyFormattedCitation":"&lt;sup&gt;13,16–20&lt;/sup&gt;"},"properties":{"noteIndex":0},"schema":"https://github.com/citation-style-language/schema/raw/master/csl-citation.json"}</w:instrText>
      </w:r>
      <w:r w:rsidRPr="00641589">
        <w:fldChar w:fldCharType="separate"/>
      </w:r>
      <w:r w:rsidRPr="008B1950">
        <w:rPr>
          <w:noProof/>
          <w:vertAlign w:val="superscript"/>
        </w:rPr>
        <w:t>13,16–20</w:t>
      </w:r>
      <w:r w:rsidRPr="00641589">
        <w:fldChar w:fldCharType="end"/>
      </w:r>
      <w:r w:rsidRPr="00641589" w:rsidDel="00FD4C0B">
        <w:t xml:space="preserve"> </w:t>
      </w:r>
      <w:r w:rsidRPr="00641589">
        <w:t xml:space="preserve">were </w:t>
      </w:r>
      <w:r w:rsidRPr="00900E5F">
        <w:t>used to inform the variables included in the logistic regression models.</w:t>
      </w:r>
      <w:r w:rsidRPr="00641589">
        <w:fldChar w:fldCharType="begin" w:fldLock="1"/>
      </w:r>
      <w:r>
        <w:instrText>ADDIN CSL_CITATION {"citationItems":[{"id":"ITEM-1","itemData":{"URL":"https://www.ibm.com/support/knowledgecenter/en/SS3RA7_15.0.0/com.ibm.spss.modeler.help/logistic_modeltab.htm","accessed":{"date-parts":[["2020","1","24"]]},"id":"ITEM-1","issued":{"date-parts":[["0"]]},"title":"Logistic Node Model Options","type":"webpage"},"uris":["http://www.mendeley.com/documents/?uuid=1af2aacf-a4f7-3c67-921a-6767c3c46f5c"]}],"mendeley":{"formattedCitation":"&lt;sup&gt;63&lt;/sup&gt;","plainTextFormattedCitation":"63","previouslyFormattedCitation":"&lt;sup&gt;63&lt;/sup&gt;"},"properties":{"noteIndex":0},"schema":"https://github.com/citation-style-language/schema/raw/master/csl-citation.json"}</w:instrText>
      </w:r>
      <w:r w:rsidRPr="00641589">
        <w:fldChar w:fldCharType="separate"/>
      </w:r>
      <w:r w:rsidRPr="00BF0630">
        <w:rPr>
          <w:noProof/>
          <w:vertAlign w:val="superscript"/>
        </w:rPr>
        <w:t>63</w:t>
      </w:r>
      <w:r w:rsidRPr="00641589">
        <w:fldChar w:fldCharType="end"/>
      </w:r>
      <w:r w:rsidRPr="00641589">
        <w:t xml:space="preserve"> The independent variables</w:t>
      </w:r>
      <w:r w:rsidRPr="00900E5F">
        <w:t xml:space="preserve"> included student demographics (year in school, marital status, first-generation college student status, previous food security status, on- or off-campus residence) and financial factors (employment status, student average monthly income, family financial support). Confounders were included in the model based on previous literature, including age, race/ethnicity, and gender.</w:t>
      </w:r>
      <w:r w:rsidRPr="00641589">
        <w:fldChar w:fldCharType="begin" w:fldLock="1"/>
      </w:r>
      <w:r>
        <w:instrText>ADDIN CSL_CITATION {"citationItems":[{"id":"ITEM-1","itemData":{"DOI":"10.1080/10668926.2013.850758","ISSN":"15210413","abstract":"This study investigated the prevalence of food insecurity among community college students (N = 301) and the relationship between food insecurity and student grade point average (GPA). It employed a cross-sectional intercept survey, utilizing the U.S. Department of Agriculture’s Household Food Security Survey Module, student self-reported GPA, and demographic variables. The research setting was two community colleges in Maryland—one located in a low income urban area and one located in an affluent suburban area. Results demonstrate that 56% of the students in the overall sample were classified as food insecure. Students at higher risk of food insecurity included those who reported living alone and those who reported being single parents. Students identifying themselves as African American or as multiracial were also at increased risk for food insecurity. Food insecure students were more likely than food secure students to report a lower GPA (2.0–2.49) versus a higher GPA (3.5–4.0). Data suggest that food insecurity is an issue for a large percentage of the community college student sample. Food insecurity may have adverse effects on student academic performance and is a factor to be considered by college administrators, faculty, and students.","author":[{"dropping-particle":"","family":"Maroto","given":"Maya E.","non-dropping-particle":"","parse-names":false,"suffix":""},{"dropping-particle":"","family":"Snelling","given":"Anastasia","non-dropping-particle":"","parse-names":false,"suffix":""},{"dropping-particle":"","family":"Linck","given":"Henry","non-dropping-particle":"","parse-names":false,"suffix":""}],"container-title":"Community College Journal of Research and Practice","id":"ITEM-1","issue":"6","issued":{"date-parts":[["2015","6","3"]]},"page":"515-526","publisher":"Routledge","title":"Food Insecurity Among Community College Students: Prevalence and Association With Grade Point Average","type":"article-journal","volume":"39"},"uris":["http://www.mendeley.com/documents/?uuid=965bb3c6-6710-36a5-b854-1bf036e54ced"]},{"id":"ITEM-2","itemData":{"DOI":"10.1016/j.jneb.2013.10.007","ISSN":"14994046","abstract":"Objective: To examine the prevalence and identify correlates of food insecurity among students attending a rural university in Oregon. Methods: Cross-sectional nonprobability survey of 354 students attending a midsize rural university in Oregon during May, 2011. The main outcome was food insecurity measured using the US Department of Agriculture Household Food Security Survey Module: 6-Item Short Form. Socioeconomic and demographic variables were included in multivariate logistic regression models. Results: Over half of students (59%) were food insecure at some point during the previous year. Having fair/poor health (odds ratio [OR], 2.08; 95% confidence interval [CI], 1.07-4.63), being employed (OR, 1.73; 95% CI, 1.04-2.88), and having an income &lt; $15,000/y (OR, 2.23; 95% CI, 1.07-4.63) were associated with food insecurity. In turn, good academic performance (grade point average of ≥ 3.1) was inversely associated with food insecurity. Conclusions: Food insecurity seems to be a significant issue for college students. It is necessary to expand research on different campus settings and further strengthen support systems to increase access to nutritious foods for this population. © 2014 Society for Nutrition Education and Behavior.","author":[{"dropping-particle":"","family":"Patton-López","given":"Megan M.","non-dropping-particle":"","parse-names":false,"suffix":""},{"dropping-particle":"","family":"López-Cevallos","given":"Daniel F.","non-dropping-particle":"","parse-names":false,"suffix":""},{"dropping-particle":"","family":"Cancel-Tirado","given":"Doris I.","non-dropping-particle":"","parse-names":false,"suffix":""},{"dropping-particle":"","family":"Vazquez","given":"Leticia","non-dropping-particle":"","parse-names":false,"suffix":""}],"container-title":"Journal of Nutrition Education and Behavior","id":"ITEM-2","issue":"3","issued":{"date-parts":[["2014"]]},"page":"209-214","publisher":"Elsevier Inc.","title":"Prevalence and Correlates of Food Insecurity Among Students Attending a Midsize Rural University in Oregon","type":"article-journal","volume":"46"},"uris":["http://www.mendeley.com/documents/?uuid=6756e8e3-bdc2-3afc-8b89-92a2742a872e"]},{"id":"ITEM-3","itemData":{"DOI":"10.1016/j.jand.2016.04.004","ISSN":"2212-2672","PMID":"27212147","abstract":"BACKGROUND Food insecurity is a persistent public health concern; however, few studies have examined the factors related to food insecurity among college students, particularly college freshmen living in dormitories. OBJECTIVE Our aim was to examine the prevalence of food insecurity and associations with health outcomes among college freshmen. DESIGN A diverse sample of freshmen (n=209) attending a large southwestern university and living in campus residence halls completed online surveys. Anthropometrics were measured by trained staff. STATISTICAL ANALYSES Using mixed logistic regression, associations were examined between food insecurity and health outcomes, adjusting for sociodemographic characteristics and clustering of students within residence halls. RESULTS Food insecurity was prevalent, with 32% reporting inconsistent access to food in the past month and 37% in the past 3 months. Food-insecure freshmen had higher odds of depression (odds ratio=2.97; 95% CI 1.58 to 5.60) compared to food-secure students. Food-insecure freshmen had significantly lower odds of eating breakfast, consuming home-cooked meals, perceiving their off-campus eating habits to be healthy, and receiving food from parents (P&lt;0.05). CONCLUSIONS Interventions are needed to support students struggling with food insecurity, as it is related to health outcomes.","author":[{"dropping-particle":"","family":"Bruening","given":"Meg","non-dropping-particle":"","parse-names":false,"suffix":""},{"dropping-particle":"","family":"Brennhofer","given":"Stephanie","non-dropping-particle":"","parse-names":false,"suffix":""},{"dropping-particle":"","family":"Woerden","given":"Irene","non-dropping-particle":"van","parse-names":false,"suffix":""},{"dropping-particle":"","family":"Todd","given":"Michael","non-dropping-particle":"","parse-names":false,"suffix":""},{"dropping-particle":"","family":"Laska","given":"Melissa","non-dropping-particle":"","parse-names":false,"suffix":""}],"container-title":"Journal of the Academy of Nutrition and Dietetics","id":"ITEM-3","issue":"9","issued":{"date-parts":[["2016"]]},"page":"1450-1457","title":"Factors Related to the High Rates of Food Insecurity among Diverse, Urban College Freshmen.","type":"article-journal","volume":"116"},"uris":["http://www.mendeley.com/documents/?uuid=0422b1d0-0431-3591-8296-f53138a9a854"]},{"id":"ITEM-4","itemData":{"URL":"https://www.ucop.edu/global-food-initiative/best-practices/food-access-security/student-food-access-and-security-study.pdf","accessed":{"date-parts":[["2019","10","29"]]},"id":"ITEM-4","issued":{"date-parts":[["0"]]},"title":"(No Title)","type":"webpage"},"uris":["http://www.mendeley.com/documents/?uuid=432ab7ce-fd5c-388a-a79f-7d3f31f048a6"]},{"id":"ITEM-5","itemData":{"DOI":"10.15744/2393-9060.5.106","ISSN":"2393-9060","author":[{"dropping-particle":"","family":"Mukigi","given":"D","non-dropping-particle":"","parse-names":false,"suffix":""},{"dropping-particle":"","family":"Thornton","given":"K","non-dropping-particle":"","parse-names":false,"suffix":""},{"dropping-particle":"","family":"Binion","given":"A","non-dropping-particle":"","parse-names":false,"suffix":""},{"dropping-particle":"","family":"Brown","given":"K","non-dropping-particle":"","parse-names":false,"suffix":""},{"dropping-particle":"","family":"Church","given":"M","non-dropping-particle":"","parse-names":false,"suffix":""}],"container-title":"J Nutr Health Sci","id":"ITEM-5","issue":"1","issued":{"date-parts":[["2018"]]},"page":"106","title":"Food Insecurity among College Students: An Exploratory Study","type":"article-journal","volume":"5"},"uris":["http://www.mendeley.com/documents/?uuid=a59387e5-8115-31a2-86af-c2ac0990205b"]}],"mendeley":{"formattedCitation":"&lt;sup&gt;58,64–67&lt;/sup&gt;","plainTextFormattedCitation":"58,64–67","previouslyFormattedCitation":"&lt;sup&gt;58,64–67&lt;/sup&gt;"},"properties":{"noteIndex":0},"schema":"https://github.com/citation-style-language/schema/raw/master/csl-citation.json"}</w:instrText>
      </w:r>
      <w:r w:rsidRPr="00641589">
        <w:fldChar w:fldCharType="separate"/>
      </w:r>
      <w:r w:rsidRPr="00BF0630">
        <w:rPr>
          <w:noProof/>
          <w:vertAlign w:val="superscript"/>
        </w:rPr>
        <w:t>58,64–67</w:t>
      </w:r>
      <w:r w:rsidRPr="00641589">
        <w:fldChar w:fldCharType="end"/>
      </w:r>
      <w:r w:rsidRPr="00641589">
        <w:t xml:space="preserve"> Each logistic regression model was checked for the assumptions that the variables </w:t>
      </w:r>
      <w:r>
        <w:t>were</w:t>
      </w:r>
      <w:r w:rsidRPr="00641589">
        <w:t xml:space="preserve"> independent, the sample size was large enough (400+), and that the dependent variables were binary.</w:t>
      </w:r>
      <w:r w:rsidRPr="00641589">
        <w:fldChar w:fldCharType="begin" w:fldLock="1"/>
      </w:r>
      <w:r>
        <w:instrText>ADDIN CSL_CITATION {"citationItems":[{"id":"ITEM-1","itemData":{"DOI":"10.1002/9781118548387","ISBN":"9781118548387","abstract":"A new edition of the definitive guide to logistic regression modelingfor health science and other applications This thoroughly expanded Third Edition provides an easily accessible introduction to the logistic regression (LR) model and highlights the power of this model by examining the relationship between a dichotomous outcome and a set of covariables. Applied Logistic Regression, Third Edition emphasizes applications in the health sciences and handpicks topics that best suit the use of modern statistical software. The book provides readers with state-of-the-art techniques for building, interpreting, and assessing the performance of LR models. New and updated features include: A chapter on the analysis of correlated outcome data A wealth of additional material for topics ranging from Bayesian methods to assessing model fit Rich data sets from real-world studies that demonstrate each method under discussion Detailed examples and interpretation of the presented results as well as exercises throughout Applied Logistic Regression, Third Edition is a must-have guide for professionals and researchers who need to model nominal or ordinal scaled outcome variables in public health, medicine, and the social sciences as well as a wide range of other fields and disciplines.","author":[{"dropping-particle":"","family":"Hosmer","given":"David W.","non-dropping-particle":"","parse-names":false,"suffix":""},{"dropping-particle":"","family":"Lemeshow","given":"Stanley","non-dropping-particle":"","parse-names":false,"suffix":""},{"dropping-particle":"","family":"Sturdivant","given":"Rodney X.","non-dropping-particle":"","parse-names":false,"suffix":""}],"container-title":"Applied Logistic Regression: Third Edition","id":"ITEM-1","issued":{"date-parts":[["2013"]]},"title":"Applied Logistic Regression: Third Edition","type":"book"},"uris":["http://www.mendeley.com/documents/?uuid=36c51f68-6e10-4de7-8f79-b25894140641"]}],"mendeley":{"formattedCitation":"&lt;sup&gt;68&lt;/sup&gt;","plainTextFormattedCitation":"68","previouslyFormattedCitation":"&lt;sup&gt;68&lt;/sup&gt;"},"properties":{"noteIndex":0},"schema":"https://github.com/citation-style-language/schema/raw/master/csl-citation.json"}</w:instrText>
      </w:r>
      <w:r w:rsidRPr="00641589">
        <w:fldChar w:fldCharType="separate"/>
      </w:r>
      <w:r w:rsidRPr="00BF0630">
        <w:rPr>
          <w:noProof/>
          <w:vertAlign w:val="superscript"/>
        </w:rPr>
        <w:t>68</w:t>
      </w:r>
      <w:r w:rsidRPr="00641589">
        <w:fldChar w:fldCharType="end"/>
      </w:r>
      <w:r w:rsidRPr="00641589" w:rsidDel="007564F8">
        <w:t xml:space="preserve"> </w:t>
      </w:r>
      <w:r w:rsidRPr="00641589">
        <w:t>Multi-collinearity was assessed</w:t>
      </w:r>
      <w:r>
        <w:t xml:space="preserve">, </w:t>
      </w:r>
      <w:r w:rsidRPr="00641589">
        <w:t xml:space="preserve">and the financial aid variable was </w:t>
      </w:r>
      <w:r w:rsidRPr="00C92616">
        <w:t>removed due to issues with multi-col</w:t>
      </w:r>
      <w:r w:rsidRPr="001444D8">
        <w:t>linearity (the similar variable student monthly income, was retained). In addition, professional students (dental, law, medical, and nursing students) were removed from the analys</w:t>
      </w:r>
      <w:r>
        <w:t>e</w:t>
      </w:r>
      <w:r w:rsidRPr="001444D8">
        <w:t>s due to small sample size (n=121).</w:t>
      </w:r>
      <w:r w:rsidRPr="00C92616">
        <w:t xml:space="preserve"> The Hosmer Lemeshow goodness of fit test was used</w:t>
      </w:r>
      <w:r w:rsidRPr="001444D8">
        <w:t xml:space="preserve"> with each of the three logistic regression models to assess how well each model predicted</w:t>
      </w:r>
      <w:r w:rsidRPr="00900E5F">
        <w:t xml:space="preserve"> the outcomes, and found that the fit of the models was good.</w:t>
      </w:r>
      <w:r w:rsidRPr="00641589">
        <w:fldChar w:fldCharType="begin" w:fldLock="1"/>
      </w:r>
      <w:r>
        <w:instrText>ADDIN CSL_CITATION {"citationItems":[{"id":"ITEM-1","itemData":{"DOI":"10.1002/9781118548387","ISBN":"9781118548387","abstract":"A new edition of the definitive guide to logistic regression modelingfor health science and other applications This thoroughly expanded Third Edition provides an easily accessible introduction to the logistic regression (LR) model and highlights the power of this model by examining the relationship between a dichotomous outcome and a set of covariables. Applied Logistic Regression, Third Edition emphasizes applications in the health sciences and handpicks topics that best suit the use of modern statistical software. The book provides readers with state-of-the-art techniques for building, interpreting, and assessing the performance of LR models. New and updated features include: A chapter on the analysis of correlated outcome data A wealth of additional material for topics ranging from Bayesian methods to assessing model fit Rich data sets from real-world studies that demonstrate each method under discussion Detailed examples and interpretation of the presented results as well as exercises throughout Applied Logistic Regression, Third Edition is a must-have guide for professionals and researchers who need to model nominal or ordinal scaled outcome variables in public health, medicine, and the social sciences as well as a wide range of other fields and disciplines.","author":[{"dropping-particle":"","family":"Hosmer","given":"David W.","non-dropping-particle":"","parse-names":false,"suffix":""},{"dropping-particle":"","family":"Lemeshow","given":"Stanley","non-dropping-particle":"","parse-names":false,"suffix":""},{"dropping-particle":"","family":"Sturdivant","given":"Rodney X.","non-dropping-particle":"","parse-names":false,"suffix":""}],"container-title":"Applied Logistic Regression: Third Edition","id":"ITEM-1","issued":{"date-parts":[["2013"]]},"title":"Applied Logistic Regression: Third Edition","type":"book"},"uris":["http://www.mendeley.com/documents/?uuid=36c51f68-6e10-4de7-8f79-b25894140641"]}],"mendeley":{"formattedCitation":"&lt;sup&gt;68&lt;/sup&gt;","plainTextFormattedCitation":"68","previouslyFormattedCitation":"&lt;sup&gt;68&lt;/sup&gt;"},"properties":{"noteIndex":0},"schema":"https://github.com/citation-style-language/schema/raw/master/csl-citation.json"}</w:instrText>
      </w:r>
      <w:r w:rsidRPr="00641589">
        <w:fldChar w:fldCharType="separate"/>
      </w:r>
      <w:r w:rsidRPr="00BF0630">
        <w:rPr>
          <w:noProof/>
          <w:vertAlign w:val="superscript"/>
        </w:rPr>
        <w:t>68</w:t>
      </w:r>
      <w:r w:rsidRPr="00641589">
        <w:fldChar w:fldCharType="end"/>
      </w:r>
      <w:r w:rsidRPr="00641589">
        <w:t xml:space="preserve"> Statistical significance for all tests w</w:t>
      </w:r>
      <w:r w:rsidRPr="00900E5F">
        <w:t xml:space="preserve">as determined at alpha </w:t>
      </w:r>
      <w:r w:rsidRPr="00900E5F">
        <w:rPr>
          <w:u w:val="single"/>
        </w:rPr>
        <w:t>&lt;</w:t>
      </w:r>
      <w:r w:rsidRPr="00900E5F">
        <w:t>.05 level.</w:t>
      </w:r>
    </w:p>
    <w:p w14:paraId="4FAB7DC4" w14:textId="113E14AB" w:rsidR="00671C90" w:rsidRPr="00900E5F" w:rsidRDefault="00671C90" w:rsidP="00743C8D">
      <w:pPr>
        <w:spacing w:line="480" w:lineRule="auto"/>
      </w:pPr>
    </w:p>
    <w:p w14:paraId="454ABA92" w14:textId="08A615B2" w:rsidR="00F97FF5" w:rsidRDefault="00F97FF5" w:rsidP="00200AF8">
      <w:pPr>
        <w:pStyle w:val="Heading2"/>
        <w:rPr>
          <w:rFonts w:ascii="Times New Roman" w:hAnsi="Times New Roman" w:cs="Times New Roman"/>
          <w:b/>
          <w:bCs/>
          <w:color w:val="auto"/>
          <w:sz w:val="24"/>
          <w:szCs w:val="24"/>
        </w:rPr>
      </w:pPr>
      <w:bookmarkStart w:id="21" w:name="_Toc56718476"/>
      <w:r w:rsidRPr="00891CC3">
        <w:rPr>
          <w:rFonts w:ascii="Times New Roman" w:hAnsi="Times New Roman" w:cs="Times New Roman"/>
          <w:b/>
          <w:bCs/>
          <w:color w:val="auto"/>
          <w:sz w:val="24"/>
          <w:szCs w:val="24"/>
        </w:rPr>
        <w:lastRenderedPageBreak/>
        <w:t>Results</w:t>
      </w:r>
      <w:bookmarkEnd w:id="21"/>
    </w:p>
    <w:p w14:paraId="669B0CC0" w14:textId="77777777" w:rsidR="00200AF8" w:rsidRPr="00200AF8" w:rsidRDefault="00200AF8" w:rsidP="00891CC3"/>
    <w:p w14:paraId="5EE4410A" w14:textId="77777777" w:rsidR="00F97FF5" w:rsidRPr="00900E5F" w:rsidRDefault="00F97FF5" w:rsidP="005F401A">
      <w:pPr>
        <w:spacing w:line="480" w:lineRule="auto"/>
        <w:rPr>
          <w:b/>
          <w:bCs/>
          <w:i/>
          <w:iCs/>
        </w:rPr>
      </w:pPr>
      <w:r w:rsidRPr="00900E5F">
        <w:rPr>
          <w:b/>
          <w:bCs/>
          <w:i/>
          <w:iCs/>
        </w:rPr>
        <w:t>Sample</w:t>
      </w:r>
    </w:p>
    <w:p w14:paraId="759FF9D7" w14:textId="5A08670F" w:rsidR="00F97FF5" w:rsidRDefault="00F97FF5" w:rsidP="005F401A">
      <w:pPr>
        <w:spacing w:line="480" w:lineRule="auto"/>
        <w:ind w:firstLine="720"/>
      </w:pPr>
      <w:r w:rsidRPr="00900E5F">
        <w:rPr>
          <w:shd w:val="clear" w:color="auto" w:fill="FFFFFF"/>
        </w:rPr>
        <w:t>S</w:t>
      </w:r>
      <w:r w:rsidRPr="00900E5F">
        <w:t>urvey respondents were 28.6% (n=720) male and 69.8% (n=1,754) female, and 1.4% identified their gender other than male or female (n=36) (Table 1). The majority of survey respondents were undergraduate students at 61.1% (n=1,533), while 39.0% were graduate/professional students (n=981). Approximately eighty-three percent of survey respondents identified as White (n=2,082), 6.8% as Asian (n=172) , 0.1% Native Hawaiian or Pacific Islander (n=2), 4.2% as Black or African American (n=106), 0.2% as American Indian or Alaska Native (n=4), 3.9% as two or more races (n=97), and 1.8% as other (n=44). Five percent of the study sample identified as Hispanic of any race (n=125). The mean age of survey respondents was 24</w:t>
      </w:r>
      <w:r w:rsidR="0016712E">
        <w:t>.0</w:t>
      </w:r>
      <w:r w:rsidRPr="00900E5F">
        <w:t xml:space="preserve"> </w:t>
      </w:r>
      <w:r w:rsidRPr="00641589">
        <w:sym w:font="Symbol" w:char="F0B1"/>
      </w:r>
      <w:r w:rsidRPr="00641589">
        <w:t xml:space="preserve"> 6.20 years. Last, 24.2% of the study sample identified as a first-generation college student (n=609).</w:t>
      </w:r>
      <w:r w:rsidRPr="00900E5F">
        <w:rPr>
          <w:b/>
          <w:bCs/>
        </w:rPr>
        <w:t xml:space="preserve"> </w:t>
      </w:r>
      <w:r w:rsidRPr="00900E5F">
        <w:t xml:space="preserve">Survey respondent demographics and characteristics can be seen in Table 1. </w:t>
      </w:r>
      <w:r w:rsidRPr="00E617E4">
        <w:t>Of the student respondents, 48.5% were classified as food insecure</w:t>
      </w:r>
      <w:r>
        <w:t>. Nearly forty-six percent reported that since starting college they worried whether food would run out before they got money to buy more</w:t>
      </w:r>
      <w:r w:rsidRPr="00E617E4">
        <w:t>, (n=1</w:t>
      </w:r>
      <w:r>
        <w:t>,</w:t>
      </w:r>
      <w:r w:rsidRPr="00E617E4">
        <w:t xml:space="preserve">153), and 31.7% </w:t>
      </w:r>
      <w:r>
        <w:t>reported that the food they bought just didn’t last and not having the money to get more (</w:t>
      </w:r>
      <w:r w:rsidRPr="00E617E4">
        <w:t>n=796).</w:t>
      </w:r>
      <w:r>
        <w:t xml:space="preserve"> </w:t>
      </w:r>
      <w:r w:rsidRPr="00E617E4">
        <w:t xml:space="preserve">Using the 6-item series of questions to score </w:t>
      </w:r>
      <w:r>
        <w:t>HI</w:t>
      </w:r>
      <w:r w:rsidRPr="00E617E4">
        <w:t xml:space="preserve"> status, 66.1% of the sample (n=2,514) were classified as housing insecure. A breakdown of the responses to each </w:t>
      </w:r>
      <w:r>
        <w:t>HI</w:t>
      </w:r>
      <w:r w:rsidRPr="00E617E4">
        <w:t xml:space="preserve"> question can be seen in Figure </w:t>
      </w:r>
      <w:r>
        <w:t>1</w:t>
      </w:r>
      <w:r w:rsidRPr="00E617E4">
        <w:t>. Of this sample (n=2,514), 37.1% of student were classified as basic needs insecure</w:t>
      </w:r>
      <w:r>
        <w:t xml:space="preserve"> (both food insecure and housing insecure)</w:t>
      </w:r>
      <w:r w:rsidRPr="00E617E4">
        <w:t>. A breakdown of the</w:t>
      </w:r>
      <w:r>
        <w:t xml:space="preserve"> four combinations of food and housing security status</w:t>
      </w:r>
      <w:r w:rsidRPr="00E617E4">
        <w:t xml:space="preserve"> can be seen in Figure </w:t>
      </w:r>
      <w:r>
        <w:t>2</w:t>
      </w:r>
      <w:r w:rsidRPr="00E617E4">
        <w:t xml:space="preserve">. </w:t>
      </w:r>
    </w:p>
    <w:p w14:paraId="296357F9" w14:textId="77777777" w:rsidR="00671C90" w:rsidRDefault="00671C90" w:rsidP="00671C90">
      <w:pPr>
        <w:spacing w:line="480" w:lineRule="auto"/>
      </w:pPr>
      <w:r>
        <w:rPr>
          <w:noProof/>
        </w:rPr>
        <w:lastRenderedPageBreak/>
        <w:drawing>
          <wp:inline distT="0" distB="0" distL="0" distR="0" wp14:anchorId="2A1BD093" wp14:editId="081D4F4D">
            <wp:extent cx="6135881" cy="3520867"/>
            <wp:effectExtent l="0" t="0" r="11430" b="101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332ACCB" w14:textId="77777777" w:rsidR="00671C90" w:rsidRDefault="00671C90" w:rsidP="00671C90">
      <w:pPr>
        <w:spacing w:line="480" w:lineRule="auto"/>
      </w:pPr>
      <w:r>
        <w:t xml:space="preserve">Figure 1. </w:t>
      </w:r>
      <w:r w:rsidRPr="000E143E">
        <w:rPr>
          <w:rFonts w:cstheme="minorHAnsi"/>
        </w:rPr>
        <w:t>Reported Housing Security &amp; Insecurity by Question (n=2</w:t>
      </w:r>
      <w:r>
        <w:rPr>
          <w:rFonts w:cstheme="minorHAnsi"/>
        </w:rPr>
        <w:t>,</w:t>
      </w:r>
      <w:r w:rsidRPr="000E143E">
        <w:rPr>
          <w:rFonts w:cstheme="minorHAnsi"/>
        </w:rPr>
        <w:t>5</w:t>
      </w:r>
      <w:r>
        <w:rPr>
          <w:rFonts w:cstheme="minorHAnsi"/>
        </w:rPr>
        <w:t>14</w:t>
      </w:r>
      <w:r w:rsidRPr="000E143E">
        <w:rPr>
          <w:rFonts w:cstheme="minorHAnsi"/>
        </w:rPr>
        <w:t>), 2019</w:t>
      </w:r>
    </w:p>
    <w:p w14:paraId="5B6B2EAC" w14:textId="77777777" w:rsidR="00671C90" w:rsidRDefault="00671C90" w:rsidP="00671C90">
      <w:pPr>
        <w:spacing w:line="480" w:lineRule="auto"/>
        <w:rPr>
          <w:i/>
          <w:iCs/>
        </w:rPr>
      </w:pPr>
    </w:p>
    <w:p w14:paraId="6DBF42AB" w14:textId="77777777" w:rsidR="00671C90" w:rsidRDefault="00671C90" w:rsidP="00671C90">
      <w:pPr>
        <w:spacing w:line="480" w:lineRule="auto"/>
        <w:rPr>
          <w:i/>
          <w:iCs/>
        </w:rPr>
      </w:pPr>
    </w:p>
    <w:p w14:paraId="4D0BDED6" w14:textId="77777777" w:rsidR="00671C90" w:rsidRDefault="00671C90" w:rsidP="00671C90">
      <w:pPr>
        <w:spacing w:line="480" w:lineRule="auto"/>
        <w:rPr>
          <w:i/>
          <w:iCs/>
        </w:rPr>
      </w:pPr>
    </w:p>
    <w:p w14:paraId="07997DCC" w14:textId="77777777" w:rsidR="00671C90" w:rsidRDefault="00671C90" w:rsidP="00671C90">
      <w:pPr>
        <w:spacing w:line="480" w:lineRule="auto"/>
        <w:rPr>
          <w:i/>
          <w:iCs/>
        </w:rPr>
      </w:pPr>
    </w:p>
    <w:p w14:paraId="7294DA46" w14:textId="77777777" w:rsidR="00671C90" w:rsidRDefault="00671C90" w:rsidP="00671C90">
      <w:pPr>
        <w:spacing w:line="480" w:lineRule="auto"/>
        <w:rPr>
          <w:i/>
          <w:iCs/>
        </w:rPr>
      </w:pPr>
    </w:p>
    <w:p w14:paraId="6DCDF10C" w14:textId="77777777" w:rsidR="00671C90" w:rsidRDefault="00671C90" w:rsidP="00671C90">
      <w:pPr>
        <w:spacing w:line="480" w:lineRule="auto"/>
        <w:rPr>
          <w:i/>
          <w:iCs/>
        </w:rPr>
      </w:pPr>
    </w:p>
    <w:p w14:paraId="2EF18319" w14:textId="77777777" w:rsidR="00671C90" w:rsidRDefault="00671C90" w:rsidP="00671C90">
      <w:pPr>
        <w:spacing w:line="480" w:lineRule="auto"/>
        <w:rPr>
          <w:i/>
          <w:iCs/>
        </w:rPr>
      </w:pPr>
    </w:p>
    <w:p w14:paraId="4A80808A" w14:textId="77777777" w:rsidR="00671C90" w:rsidRDefault="00671C90" w:rsidP="00671C90">
      <w:pPr>
        <w:spacing w:line="480" w:lineRule="auto"/>
        <w:rPr>
          <w:i/>
          <w:iCs/>
        </w:rPr>
      </w:pPr>
    </w:p>
    <w:p w14:paraId="4DE8A2F8" w14:textId="77777777" w:rsidR="00671C90" w:rsidRDefault="00671C90" w:rsidP="00671C90">
      <w:pPr>
        <w:spacing w:line="480" w:lineRule="auto"/>
        <w:rPr>
          <w:i/>
          <w:iCs/>
        </w:rPr>
      </w:pPr>
    </w:p>
    <w:p w14:paraId="30D2B9B9" w14:textId="77777777" w:rsidR="00671C90" w:rsidRDefault="00671C90" w:rsidP="00671C90">
      <w:pPr>
        <w:spacing w:line="480" w:lineRule="auto"/>
        <w:rPr>
          <w:i/>
          <w:iCs/>
        </w:rPr>
      </w:pPr>
    </w:p>
    <w:p w14:paraId="6C86D2F6" w14:textId="77777777" w:rsidR="00671C90" w:rsidRDefault="00671C90" w:rsidP="00671C90">
      <w:pPr>
        <w:spacing w:line="480" w:lineRule="auto"/>
        <w:rPr>
          <w:i/>
          <w:iCs/>
        </w:rPr>
      </w:pPr>
    </w:p>
    <w:p w14:paraId="0DE95EA7" w14:textId="77777777" w:rsidR="00671C90" w:rsidRDefault="00671C90" w:rsidP="00671C90">
      <w:pPr>
        <w:spacing w:line="480" w:lineRule="auto"/>
      </w:pPr>
      <w:r>
        <w:rPr>
          <w:noProof/>
        </w:rPr>
        <w:lastRenderedPageBreak/>
        <w:drawing>
          <wp:inline distT="0" distB="0" distL="0" distR="0" wp14:anchorId="6A7997CF" wp14:editId="55C1D071">
            <wp:extent cx="5503492" cy="3144853"/>
            <wp:effectExtent l="0" t="0" r="8890" b="177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E0E337" w14:textId="77777777" w:rsidR="00671C90" w:rsidRDefault="00671C90" w:rsidP="00671C90">
      <w:r>
        <w:t>Figure 2. Reported Combinations of Food and Housing Security Status (Food Secure &amp; Housing Secure, Food Insecure &amp; Housing Secure, Food Secure &amp; Housing Insecure, and Food Insecure and Housing Insecure), (n=2,514), 2019</w:t>
      </w:r>
    </w:p>
    <w:p w14:paraId="4ECD5288" w14:textId="77777777" w:rsidR="00671C90" w:rsidRDefault="00671C90" w:rsidP="00671C90">
      <w:pPr>
        <w:spacing w:line="480" w:lineRule="auto"/>
        <w:rPr>
          <w:i/>
          <w:iCs/>
        </w:rPr>
      </w:pPr>
    </w:p>
    <w:p w14:paraId="076516AB" w14:textId="77777777" w:rsidR="00671C90" w:rsidRDefault="00671C90" w:rsidP="00671C90">
      <w:pPr>
        <w:spacing w:line="480" w:lineRule="auto"/>
        <w:rPr>
          <w:i/>
          <w:iCs/>
        </w:rPr>
      </w:pPr>
    </w:p>
    <w:p w14:paraId="7F8008F6" w14:textId="77777777" w:rsidR="00671C90" w:rsidRDefault="00671C90" w:rsidP="00671C90">
      <w:pPr>
        <w:spacing w:line="480" w:lineRule="auto"/>
        <w:rPr>
          <w:i/>
          <w:iCs/>
        </w:rPr>
      </w:pPr>
    </w:p>
    <w:p w14:paraId="7B8ACEA5" w14:textId="77777777" w:rsidR="00671C90" w:rsidRDefault="00671C90" w:rsidP="00671C90">
      <w:pPr>
        <w:spacing w:line="480" w:lineRule="auto"/>
        <w:rPr>
          <w:i/>
          <w:iCs/>
        </w:rPr>
      </w:pPr>
    </w:p>
    <w:p w14:paraId="3E942042" w14:textId="77777777" w:rsidR="00671C90" w:rsidRDefault="00671C90" w:rsidP="00671C90">
      <w:pPr>
        <w:spacing w:line="480" w:lineRule="auto"/>
        <w:rPr>
          <w:i/>
          <w:iCs/>
        </w:rPr>
      </w:pPr>
    </w:p>
    <w:p w14:paraId="2D1FB27E" w14:textId="77777777" w:rsidR="00671C90" w:rsidRDefault="00671C90" w:rsidP="00671C90">
      <w:pPr>
        <w:spacing w:line="480" w:lineRule="auto"/>
        <w:rPr>
          <w:i/>
          <w:iCs/>
        </w:rPr>
      </w:pPr>
    </w:p>
    <w:p w14:paraId="4AA38D45" w14:textId="77777777" w:rsidR="00671C90" w:rsidRDefault="00671C90" w:rsidP="00671C90">
      <w:pPr>
        <w:spacing w:line="480" w:lineRule="auto"/>
        <w:rPr>
          <w:i/>
          <w:iCs/>
        </w:rPr>
      </w:pPr>
    </w:p>
    <w:p w14:paraId="7349B7E7" w14:textId="77777777" w:rsidR="00671C90" w:rsidRDefault="00671C90" w:rsidP="00671C90">
      <w:pPr>
        <w:spacing w:line="480" w:lineRule="auto"/>
        <w:rPr>
          <w:i/>
          <w:iCs/>
        </w:rPr>
      </w:pPr>
    </w:p>
    <w:p w14:paraId="061B5408" w14:textId="77777777" w:rsidR="00671C90" w:rsidRDefault="00671C90" w:rsidP="00671C90">
      <w:pPr>
        <w:spacing w:line="480" w:lineRule="auto"/>
        <w:rPr>
          <w:i/>
          <w:iCs/>
        </w:rPr>
      </w:pPr>
    </w:p>
    <w:p w14:paraId="22CDCE66" w14:textId="77777777" w:rsidR="00671C90" w:rsidRDefault="00671C90" w:rsidP="00671C90">
      <w:pPr>
        <w:spacing w:line="480" w:lineRule="auto"/>
        <w:rPr>
          <w:i/>
          <w:iCs/>
        </w:rPr>
      </w:pPr>
    </w:p>
    <w:p w14:paraId="3596EFC7" w14:textId="77777777" w:rsidR="00671C90" w:rsidRDefault="00671C90" w:rsidP="00671C90">
      <w:pPr>
        <w:spacing w:line="480" w:lineRule="auto"/>
        <w:rPr>
          <w:i/>
          <w:iCs/>
        </w:rPr>
      </w:pPr>
    </w:p>
    <w:p w14:paraId="18CAD841" w14:textId="12933CFA" w:rsidR="00671C90" w:rsidRDefault="00671C90" w:rsidP="00671C90">
      <w:pPr>
        <w:spacing w:line="480" w:lineRule="auto"/>
        <w:rPr>
          <w:i/>
          <w:iCs/>
        </w:rPr>
      </w:pPr>
      <w:r w:rsidRPr="001E6F7A">
        <w:rPr>
          <w:i/>
          <w:iCs/>
        </w:rPr>
        <w:lastRenderedPageBreak/>
        <w:t>Individual Factors Associated with</w:t>
      </w:r>
      <w:r>
        <w:rPr>
          <w:i/>
          <w:iCs/>
        </w:rPr>
        <w:t xml:space="preserve"> </w:t>
      </w:r>
      <w:r w:rsidRPr="00FF5BC3">
        <w:rPr>
          <w:i/>
          <w:iCs/>
        </w:rPr>
        <w:t>Basic Needs Insecurity</w:t>
      </w:r>
      <w:r>
        <w:rPr>
          <w:i/>
          <w:iCs/>
        </w:rPr>
        <w:t xml:space="preserve">, Food Insecurity, and Housing Insecurity </w:t>
      </w:r>
    </w:p>
    <w:p w14:paraId="57A5E9A1" w14:textId="2972F757" w:rsidR="00671C90" w:rsidRDefault="009121BB" w:rsidP="00CA27AB">
      <w:pPr>
        <w:spacing w:line="480" w:lineRule="auto"/>
        <w:ind w:firstLine="720"/>
        <w:rPr>
          <w:sz w:val="15"/>
          <w:szCs w:val="15"/>
        </w:rPr>
      </w:pPr>
      <w:r>
        <w:t xml:space="preserve">Chi square analyses and independent t-tests between factors of </w:t>
      </w:r>
      <w:r w:rsidRPr="00066AD4">
        <w:t xml:space="preserve">interest </w:t>
      </w:r>
      <w:r w:rsidRPr="00066AD4">
        <w:rPr>
          <w:iCs/>
        </w:rPr>
        <w:t>(</w:t>
      </w:r>
      <w:r>
        <w:rPr>
          <w:iCs/>
        </w:rPr>
        <w:t>f</w:t>
      </w:r>
      <w:r w:rsidRPr="00066AD4">
        <w:rPr>
          <w:iCs/>
        </w:rPr>
        <w:t xml:space="preserve">ood security status before college, </w:t>
      </w:r>
      <w:r>
        <w:rPr>
          <w:iCs/>
        </w:rPr>
        <w:t xml:space="preserve">on- or off-campus </w:t>
      </w:r>
      <w:r w:rsidRPr="00066AD4">
        <w:rPr>
          <w:iCs/>
        </w:rPr>
        <w:t>residency, first-generation student status, employment</w:t>
      </w:r>
    </w:p>
    <w:p w14:paraId="20BDD112" w14:textId="0FFD4ECA" w:rsidR="00586EAC" w:rsidRDefault="009121BB" w:rsidP="00671C90">
      <w:pPr>
        <w:spacing w:line="480" w:lineRule="auto"/>
      </w:pPr>
      <w:r w:rsidRPr="00066AD4">
        <w:rPr>
          <w:iCs/>
        </w:rPr>
        <w:t>status, family financial support, student monthly income)</w:t>
      </w:r>
      <w:r>
        <w:rPr>
          <w:b/>
          <w:iCs/>
        </w:rPr>
        <w:t xml:space="preserve"> </w:t>
      </w:r>
      <w:r>
        <w:t>and food, housing and basic need insecurity statuses indicated similar results with some variation</w:t>
      </w:r>
      <w:r w:rsidRPr="00641589">
        <w:t xml:space="preserve">. </w:t>
      </w:r>
      <w:r w:rsidRPr="0038308A">
        <w:t>Chi square analyses showed students who were employed (p&lt;0.01), were a first-generation college student (p&lt;0.01),</w:t>
      </w:r>
      <w:r>
        <w:rPr>
          <w:i/>
          <w:iCs/>
        </w:rPr>
        <w:t xml:space="preserve"> </w:t>
      </w:r>
      <w:r w:rsidRPr="0038308A">
        <w:t xml:space="preserve">experienced </w:t>
      </w:r>
      <w:r>
        <w:t>FI</w:t>
      </w:r>
      <w:r w:rsidRPr="0038308A">
        <w:t xml:space="preserve"> before college (p&lt;0.01), and did not receiving family financial support (p&lt;0.01) </w:t>
      </w:r>
    </w:p>
    <w:p w14:paraId="3E55615B" w14:textId="77777777" w:rsidR="009121BB" w:rsidRPr="0038308A" w:rsidRDefault="009121BB" w:rsidP="009121BB">
      <w:pPr>
        <w:spacing w:line="480" w:lineRule="auto"/>
        <w:rPr>
          <w:i/>
          <w:iCs/>
        </w:rPr>
      </w:pPr>
      <w:r w:rsidRPr="0038308A">
        <w:t xml:space="preserve">had significant associations with BNI, FI, and HI. Independent t tests showed students who had lower student monthly income (p&lt;0.01) were also associated with BNI, FI, and HI. </w:t>
      </w:r>
    </w:p>
    <w:p w14:paraId="40D557BB" w14:textId="39ABF1B2" w:rsidR="009121BB" w:rsidRDefault="009121BB" w:rsidP="00B8723F">
      <w:pPr>
        <w:spacing w:line="480" w:lineRule="auto"/>
        <w:ind w:firstLine="720"/>
      </w:pPr>
      <w:r w:rsidRPr="0038308A">
        <w:t>Students who identified as Hispanic (p=0.0</w:t>
      </w:r>
      <w:r>
        <w:t>1)</w:t>
      </w:r>
      <w:r w:rsidRPr="0038308A">
        <w:t>, female (p=0.03), liv</w:t>
      </w:r>
      <w:r>
        <w:t xml:space="preserve">ing </w:t>
      </w:r>
      <w:r w:rsidRPr="0038308A">
        <w:t>off-campus (p&lt;0.01), and recei</w:t>
      </w:r>
      <w:r>
        <w:t>ving</w:t>
      </w:r>
      <w:r w:rsidRPr="0038308A">
        <w:t xml:space="preserve"> financial aid (p=0.03) were associated with BNI, FI</w:t>
      </w:r>
      <w:r w:rsidRPr="00641589">
        <w:t>,</w:t>
      </w:r>
      <w:r>
        <w:t xml:space="preserve"> or HI, but there was no consistency across all outcomes of interest. The variables ‘year in school’ and ‘age’ were also significant in the bivariate analyses with BNI, but were not consistent in the bivariate analyses with FI and HI. (See Supplemental Tables 2, 3, and 4 in the Appendix). </w:t>
      </w:r>
    </w:p>
    <w:p w14:paraId="7B6D32D6" w14:textId="77777777" w:rsidR="009121BB" w:rsidRPr="00322CEF" w:rsidRDefault="009121BB" w:rsidP="009121BB">
      <w:pPr>
        <w:spacing w:line="480" w:lineRule="auto"/>
      </w:pPr>
      <w:r>
        <w:rPr>
          <w:i/>
          <w:iCs/>
        </w:rPr>
        <w:t xml:space="preserve">Factors Associated with BNI, HI, and FI Using Adjusted </w:t>
      </w:r>
      <w:r w:rsidRPr="009748CA">
        <w:rPr>
          <w:i/>
          <w:iCs/>
        </w:rPr>
        <w:t>Multivariate</w:t>
      </w:r>
      <w:r>
        <w:rPr>
          <w:i/>
          <w:iCs/>
        </w:rPr>
        <w:t xml:space="preserve"> L</w:t>
      </w:r>
      <w:r w:rsidRPr="009748CA">
        <w:rPr>
          <w:i/>
          <w:iCs/>
        </w:rPr>
        <w:t>ogistic</w:t>
      </w:r>
      <w:r>
        <w:rPr>
          <w:i/>
          <w:iCs/>
        </w:rPr>
        <w:t xml:space="preserve"> R</w:t>
      </w:r>
      <w:r w:rsidRPr="009748CA">
        <w:rPr>
          <w:i/>
          <w:iCs/>
        </w:rPr>
        <w:t>egression</w:t>
      </w:r>
      <w:r>
        <w:rPr>
          <w:i/>
          <w:iCs/>
        </w:rPr>
        <w:t xml:space="preserve"> Models</w:t>
      </w:r>
    </w:p>
    <w:p w14:paraId="061F503E" w14:textId="74BB9D49" w:rsidR="009121BB" w:rsidRPr="00900E5F" w:rsidRDefault="009121BB" w:rsidP="009121BB">
      <w:pPr>
        <w:spacing w:line="480" w:lineRule="auto"/>
        <w:sectPr w:rsidR="009121BB" w:rsidRPr="00900E5F" w:rsidSect="00F97FF5">
          <w:pgSz w:w="12240" w:h="15840"/>
          <w:pgMar w:top="1440" w:right="1440" w:bottom="1440" w:left="1440" w:header="720" w:footer="720" w:gutter="0"/>
          <w:cols w:space="720"/>
          <w:docGrid w:linePitch="360"/>
        </w:sectPr>
      </w:pPr>
      <w:r w:rsidRPr="00322CEF">
        <w:t xml:space="preserve">Three adjusted multivariate logistic regression models were </w:t>
      </w:r>
      <w:r>
        <w:t xml:space="preserve">constructed </w:t>
      </w:r>
      <w:r w:rsidRPr="00322CEF">
        <w:t>to assess the</w:t>
      </w:r>
      <w:r w:rsidRPr="009121BB">
        <w:t xml:space="preserve"> </w:t>
      </w:r>
      <w:r w:rsidRPr="00322CEF">
        <w:t xml:space="preserve">relationships between </w:t>
      </w:r>
      <w:r>
        <w:t xml:space="preserve">dependent factors </w:t>
      </w:r>
      <w:r w:rsidRPr="00322CEF">
        <w:t>(employment status, first generation status, previous</w:t>
      </w:r>
      <w:r w:rsidRPr="009121BB">
        <w:t xml:space="preserve"> </w:t>
      </w:r>
      <w:r w:rsidRPr="00322CEF">
        <w:t>food security status, family financial support, student monthly income, marital status, residence</w:t>
      </w:r>
      <w:r w:rsidR="00671C90">
        <w:t>,</w:t>
      </w:r>
    </w:p>
    <w:p w14:paraId="2AF6127D" w14:textId="3D301CC7" w:rsidR="005F401A" w:rsidRDefault="005F401A" w:rsidP="00586EAC"/>
    <w:p w14:paraId="77B07EA9" w14:textId="34208656" w:rsidR="00A8146A" w:rsidRDefault="00A8146A" w:rsidP="00B8723F">
      <w:pPr>
        <w:spacing w:line="480" w:lineRule="auto"/>
      </w:pPr>
      <w:r w:rsidRPr="00322CEF">
        <w:t xml:space="preserve">year in </w:t>
      </w:r>
      <w:r>
        <w:t xml:space="preserve">school) </w:t>
      </w:r>
      <w:r w:rsidRPr="00322CEF">
        <w:t xml:space="preserve">and outcomes of interest BNI, FI, HI. </w:t>
      </w:r>
      <w:r>
        <w:t xml:space="preserve"> </w:t>
      </w:r>
    </w:p>
    <w:p w14:paraId="48F81540" w14:textId="77777777" w:rsidR="00A8146A" w:rsidRPr="008A41FE" w:rsidRDefault="00A8146A" w:rsidP="00A8146A">
      <w:pPr>
        <w:spacing w:line="480" w:lineRule="auto"/>
        <w:rPr>
          <w:i/>
          <w:iCs/>
        </w:rPr>
      </w:pPr>
      <w:r w:rsidRPr="00587828">
        <w:rPr>
          <w:i/>
          <w:iCs/>
        </w:rPr>
        <w:t>Basic Needs Insecurity</w:t>
      </w:r>
    </w:p>
    <w:p w14:paraId="7783D6C7" w14:textId="5ECE6ADB" w:rsidR="009121BB" w:rsidRDefault="00A8146A" w:rsidP="009121BB">
      <w:pPr>
        <w:spacing w:line="480" w:lineRule="auto"/>
        <w:ind w:firstLine="720"/>
      </w:pPr>
      <w:r w:rsidRPr="001444D8">
        <w:t xml:space="preserve">In the BNI model, previous food security status was the strongest correlate of BNI (odds ratio (OR), 3.36; 95% confidence interval (CI), 2.64-4.28), indicating that students with previous </w:t>
      </w:r>
      <w:r>
        <w:t>FI</w:t>
      </w:r>
      <w:r w:rsidRPr="001444D8">
        <w:t xml:space="preserve"> were 3.36 times more likely to </w:t>
      </w:r>
      <w:r>
        <w:t xml:space="preserve">experience BNI </w:t>
      </w:r>
      <w:r w:rsidRPr="001444D8">
        <w:t xml:space="preserve">than the students who did not experience </w:t>
      </w:r>
      <w:r>
        <w:t>FI</w:t>
      </w:r>
      <w:r w:rsidRPr="001444D8">
        <w:t xml:space="preserve"> before college. Seniors were 2.06 times (CI, 1.52-2.78) more likely to be basic needs insecure than sophomore students. Students who were employed were 1.70 times more likely to have BNI than students who were not employed (CI, 1.34-2.17). Students not receiving family financial support were 1.61 times more likely to have BNI compared to students receving family financial support (CI, 1.30-2.00), and BNI was 1.67 times more likely for students who lived off-campus compared to students who lived on-campus (CI, 1.25-2.22). Race, age, gender, ethnicity were controlled for in the model and the Hosmer-Lemeshow test indicated the model was a good fit (χ</w:t>
      </w:r>
      <w:r>
        <w:rPr>
          <w:vertAlign w:val="superscript"/>
        </w:rPr>
        <w:t>2</w:t>
      </w:r>
      <w:r w:rsidRPr="001444D8">
        <w:t xml:space="preserve">=2.530, p=0.960). Results can be seen in Table </w:t>
      </w:r>
      <w:r w:rsidR="001E09E5">
        <w:t>2</w:t>
      </w:r>
      <w:r w:rsidR="000F2E0A" w:rsidRPr="001444D8">
        <w:t>.</w:t>
      </w:r>
    </w:p>
    <w:p w14:paraId="6CB7ABC3" w14:textId="77777777" w:rsidR="009121BB" w:rsidRPr="004A7EC6" w:rsidRDefault="009121BB" w:rsidP="009121BB">
      <w:pPr>
        <w:spacing w:line="480" w:lineRule="auto"/>
        <w:rPr>
          <w:i/>
          <w:iCs/>
        </w:rPr>
      </w:pPr>
      <w:r w:rsidRPr="004A7EC6">
        <w:rPr>
          <w:i/>
          <w:iCs/>
        </w:rPr>
        <w:t>Food Insecurity</w:t>
      </w:r>
    </w:p>
    <w:p w14:paraId="5D454E9A" w14:textId="77777777" w:rsidR="009121BB" w:rsidRPr="001444D8" w:rsidRDefault="009121BB" w:rsidP="009121BB">
      <w:pPr>
        <w:spacing w:line="480" w:lineRule="auto"/>
        <w:ind w:firstLine="720"/>
      </w:pPr>
      <w:r w:rsidRPr="001444D8">
        <w:t>Similarly to the BNI model, previous food security status was the strongest correlate in the FI model (CI, 3.68-6.26), with students being 4.80 times more likely to being FI in college if</w:t>
      </w:r>
      <w:r>
        <w:t xml:space="preserve"> </w:t>
      </w:r>
    </w:p>
    <w:p w14:paraId="3B03E745" w14:textId="46E5400A" w:rsidR="009121BB" w:rsidRDefault="009121BB" w:rsidP="00B8723F">
      <w:pPr>
        <w:spacing w:line="480" w:lineRule="auto"/>
      </w:pPr>
      <w:r w:rsidRPr="001444D8">
        <w:t xml:space="preserve">the student was previously FI. Students who were employed and not receiving family financial support were also more likely to </w:t>
      </w:r>
      <w:r>
        <w:t>have</w:t>
      </w:r>
      <w:r w:rsidRPr="001444D8">
        <w:t xml:space="preserve"> FI. If employed, students were 1.44 times more likely to</w:t>
      </w:r>
    </w:p>
    <w:p w14:paraId="75C43870" w14:textId="3EA063D3" w:rsidR="009121BB" w:rsidRDefault="009121BB" w:rsidP="009121BB">
      <w:pPr>
        <w:spacing w:line="480" w:lineRule="auto"/>
      </w:pPr>
      <w:r w:rsidRPr="001444D8">
        <w:t xml:space="preserve">experience </w:t>
      </w:r>
      <w:r>
        <w:t>FI</w:t>
      </w:r>
      <w:r w:rsidRPr="001444D8">
        <w:t xml:space="preserve"> compared to those who were unemployed (CI, 1.16-1.80), and those who had not received family financial support were 1.30 times more likely to be food insecure than those who had received familial financial support (CI, 1.05-1.61). Race, age, gender, ethnicity were controlled for in the model and the Hosmer-Lemeshow test indicated the model was a good fit (χ</w:t>
      </w:r>
      <w:r>
        <w:rPr>
          <w:vertAlign w:val="superscript"/>
        </w:rPr>
        <w:t>2</w:t>
      </w:r>
      <w:r w:rsidRPr="001444D8">
        <w:t xml:space="preserve">=10.70, </w:t>
      </w:r>
      <w:r w:rsidRPr="001444D8">
        <w:rPr>
          <w:i/>
          <w:iCs/>
        </w:rPr>
        <w:t>p</w:t>
      </w:r>
      <w:r w:rsidRPr="001444D8">
        <w:t xml:space="preserve">=0.22). Results can be seen in Table </w:t>
      </w:r>
      <w:r>
        <w:t>3</w:t>
      </w:r>
      <w:r w:rsidRPr="001444D8">
        <w:t xml:space="preserve">. </w:t>
      </w:r>
    </w:p>
    <w:p w14:paraId="75CECC72" w14:textId="0C464076" w:rsidR="000F2E0A" w:rsidRPr="00E70F0B" w:rsidRDefault="000F2E0A" w:rsidP="000F2E0A">
      <w:r w:rsidRPr="00E70F0B">
        <w:lastRenderedPageBreak/>
        <w:t xml:space="preserve">Table </w:t>
      </w:r>
      <w:r w:rsidR="001E09E5">
        <w:t>2</w:t>
      </w:r>
      <w:r w:rsidRPr="00E70F0B">
        <w:t xml:space="preserve">. Multivariate </w:t>
      </w:r>
      <w:r w:rsidR="0056080A">
        <w:t>Lo</w:t>
      </w:r>
      <w:r w:rsidRPr="00E70F0B">
        <w:t xml:space="preserve">gistic </w:t>
      </w:r>
      <w:r w:rsidR="0056080A">
        <w:t>R</w:t>
      </w:r>
      <w:r w:rsidRPr="00E70F0B">
        <w:t xml:space="preserve">egression of </w:t>
      </w:r>
      <w:r w:rsidR="0056080A">
        <w:t>F</w:t>
      </w:r>
      <w:r w:rsidRPr="00E70F0B">
        <w:t xml:space="preserve">actors </w:t>
      </w:r>
      <w:r w:rsidR="0056080A">
        <w:t>A</w:t>
      </w:r>
      <w:r w:rsidRPr="00E70F0B">
        <w:t xml:space="preserve">ssociated with </w:t>
      </w:r>
      <w:r w:rsidR="0056080A">
        <w:t>B</w:t>
      </w:r>
      <w:r w:rsidRPr="00E70F0B">
        <w:t xml:space="preserve">asic </w:t>
      </w:r>
      <w:r w:rsidR="0056080A">
        <w:t>N</w:t>
      </w:r>
      <w:r w:rsidRPr="00E70F0B">
        <w:t xml:space="preserve">eeds </w:t>
      </w:r>
      <w:r w:rsidR="0056080A">
        <w:t>I</w:t>
      </w:r>
      <w:r w:rsidRPr="00E70F0B">
        <w:t xml:space="preserve">nsecurity among </w:t>
      </w:r>
      <w:r w:rsidR="0056080A">
        <w:t>C</w:t>
      </w:r>
      <w:r w:rsidRPr="00E70F0B">
        <w:t xml:space="preserve">ollege </w:t>
      </w:r>
      <w:r w:rsidR="0056080A">
        <w:t>S</w:t>
      </w:r>
      <w:r w:rsidRPr="00E70F0B">
        <w:t xml:space="preserve">tudents at a </w:t>
      </w:r>
      <w:r w:rsidR="0056080A">
        <w:t>L</w:t>
      </w:r>
      <w:r w:rsidRPr="00E70F0B">
        <w:t>arge</w:t>
      </w:r>
      <w:r w:rsidR="0056080A">
        <w:t>, P</w:t>
      </w:r>
      <w:r w:rsidRPr="00E70F0B">
        <w:t xml:space="preserve">ublic </w:t>
      </w:r>
      <w:r w:rsidR="0056080A">
        <w:t>U</w:t>
      </w:r>
      <w:r w:rsidRPr="00E70F0B">
        <w:t>niversity in the Southeastern U</w:t>
      </w:r>
      <w:r w:rsidR="0056080A">
        <w:t>.</w:t>
      </w:r>
      <w:r w:rsidRPr="00E70F0B">
        <w:t>S</w:t>
      </w:r>
      <w:r w:rsidR="0056080A">
        <w:t>.</w:t>
      </w:r>
      <w:r w:rsidRPr="00E70F0B">
        <w:t>, 2019</w:t>
      </w:r>
    </w:p>
    <w:tbl>
      <w:tblPr>
        <w:tblStyle w:val="PlainTable1"/>
        <w:tblW w:w="0" w:type="auto"/>
        <w:tblLook w:val="04A0" w:firstRow="1" w:lastRow="0" w:firstColumn="1" w:lastColumn="0" w:noHBand="0" w:noVBand="1"/>
      </w:tblPr>
      <w:tblGrid>
        <w:gridCol w:w="3955"/>
        <w:gridCol w:w="1080"/>
        <w:gridCol w:w="1260"/>
        <w:gridCol w:w="1350"/>
        <w:gridCol w:w="1705"/>
      </w:tblGrid>
      <w:tr w:rsidR="000F2E0A" w14:paraId="77A5A1B3" w14:textId="77777777" w:rsidTr="006B1C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19861658" w14:textId="0A26D9D6" w:rsidR="000F2E0A" w:rsidRPr="00732879" w:rsidRDefault="000F2E0A" w:rsidP="006B1C9D">
            <w:r w:rsidRPr="00732879">
              <w:t>Variable (reference category</w:t>
            </w:r>
            <w:r w:rsidR="003901E4">
              <w:rPr>
                <w:vertAlign w:val="superscript"/>
              </w:rPr>
              <w:t>a</w:t>
            </w:r>
            <w:r w:rsidRPr="00732879">
              <w:t>)</w:t>
            </w:r>
          </w:p>
        </w:tc>
        <w:tc>
          <w:tcPr>
            <w:tcW w:w="1080" w:type="dxa"/>
          </w:tcPr>
          <w:p w14:paraId="4813FB38" w14:textId="77777777" w:rsidR="000F2E0A" w:rsidRPr="00732879" w:rsidRDefault="000F2E0A" w:rsidP="006B1C9D">
            <w:pPr>
              <w:jc w:val="center"/>
              <w:cnfStyle w:val="100000000000" w:firstRow="1" w:lastRow="0" w:firstColumn="0" w:lastColumn="0" w:oddVBand="0" w:evenVBand="0" w:oddHBand="0" w:evenHBand="0" w:firstRowFirstColumn="0" w:firstRowLastColumn="0" w:lastRowFirstColumn="0" w:lastRowLastColumn="0"/>
              <w:rPr>
                <w:i/>
                <w:iCs/>
              </w:rPr>
            </w:pPr>
            <w:r w:rsidRPr="00732879">
              <w:rPr>
                <w:i/>
                <w:iCs/>
              </w:rPr>
              <w:t>B</w:t>
            </w:r>
          </w:p>
        </w:tc>
        <w:tc>
          <w:tcPr>
            <w:tcW w:w="1260" w:type="dxa"/>
          </w:tcPr>
          <w:p w14:paraId="41997799" w14:textId="77777777" w:rsidR="000F2E0A" w:rsidRPr="00732879" w:rsidRDefault="000F2E0A" w:rsidP="006B1C9D">
            <w:pPr>
              <w:jc w:val="center"/>
              <w:cnfStyle w:val="100000000000" w:firstRow="1" w:lastRow="0" w:firstColumn="0" w:lastColumn="0" w:oddVBand="0" w:evenVBand="0" w:oddHBand="0" w:evenHBand="0" w:firstRowFirstColumn="0" w:firstRowLastColumn="0" w:lastRowFirstColumn="0" w:lastRowLastColumn="0"/>
              <w:rPr>
                <w:i/>
                <w:iCs/>
              </w:rPr>
            </w:pPr>
            <w:r w:rsidRPr="00732879">
              <w:rPr>
                <w:i/>
                <w:iCs/>
              </w:rPr>
              <w:t>P value</w:t>
            </w:r>
          </w:p>
        </w:tc>
        <w:tc>
          <w:tcPr>
            <w:tcW w:w="1350" w:type="dxa"/>
          </w:tcPr>
          <w:p w14:paraId="378E03C5" w14:textId="77777777" w:rsidR="000F2E0A" w:rsidRPr="00732879" w:rsidRDefault="000F2E0A" w:rsidP="006B1C9D">
            <w:pPr>
              <w:jc w:val="center"/>
              <w:cnfStyle w:val="100000000000" w:firstRow="1" w:lastRow="0" w:firstColumn="0" w:lastColumn="0" w:oddVBand="0" w:evenVBand="0" w:oddHBand="0" w:evenHBand="0" w:firstRowFirstColumn="0" w:firstRowLastColumn="0" w:lastRowFirstColumn="0" w:lastRowLastColumn="0"/>
            </w:pPr>
            <w:r w:rsidRPr="00732879">
              <w:t>Odds Ratio</w:t>
            </w:r>
          </w:p>
        </w:tc>
        <w:tc>
          <w:tcPr>
            <w:tcW w:w="1705" w:type="dxa"/>
          </w:tcPr>
          <w:p w14:paraId="5E337894" w14:textId="77777777" w:rsidR="000F2E0A" w:rsidRPr="00732879" w:rsidRDefault="000F2E0A" w:rsidP="006B1C9D">
            <w:pPr>
              <w:jc w:val="center"/>
              <w:cnfStyle w:val="100000000000" w:firstRow="1" w:lastRow="0" w:firstColumn="0" w:lastColumn="0" w:oddVBand="0" w:evenVBand="0" w:oddHBand="0" w:evenHBand="0" w:firstRowFirstColumn="0" w:firstRowLastColumn="0" w:lastRowFirstColumn="0" w:lastRowLastColumn="0"/>
            </w:pPr>
            <w:r w:rsidRPr="00732879">
              <w:t>95% CI</w:t>
            </w:r>
          </w:p>
        </w:tc>
      </w:tr>
      <w:tr w:rsidR="00AC43A8" w14:paraId="25D73797" w14:textId="77777777" w:rsidTr="006B1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28394B5C" w14:textId="77777777" w:rsidR="000F2E0A" w:rsidRPr="00E95AAB" w:rsidRDefault="000F2E0A" w:rsidP="006B1C9D">
            <w:pPr>
              <w:rPr>
                <w:b w:val="0"/>
                <w:bCs w:val="0"/>
              </w:rPr>
            </w:pPr>
            <w:r w:rsidRPr="00E95AAB">
              <w:rPr>
                <w:b w:val="0"/>
                <w:bCs w:val="0"/>
              </w:rPr>
              <w:t>Year in school (</w:t>
            </w:r>
            <w:r>
              <w:rPr>
                <w:b w:val="0"/>
                <w:bCs w:val="0"/>
              </w:rPr>
              <w:t>Sophomore</w:t>
            </w:r>
            <w:r w:rsidRPr="00E95AAB">
              <w:rPr>
                <w:b w:val="0"/>
                <w:bCs w:val="0"/>
              </w:rPr>
              <w:t>)</w:t>
            </w:r>
          </w:p>
          <w:p w14:paraId="390CE1AA" w14:textId="77777777" w:rsidR="000F2E0A" w:rsidRPr="00E95AAB" w:rsidRDefault="000F2E0A" w:rsidP="006B1C9D">
            <w:pPr>
              <w:jc w:val="right"/>
              <w:rPr>
                <w:b w:val="0"/>
                <w:bCs w:val="0"/>
                <w:i/>
                <w:iCs/>
              </w:rPr>
            </w:pPr>
            <w:r w:rsidRPr="00E95AAB">
              <w:rPr>
                <w:b w:val="0"/>
                <w:bCs w:val="0"/>
                <w:i/>
                <w:iCs/>
              </w:rPr>
              <w:t>Junior</w:t>
            </w:r>
          </w:p>
          <w:p w14:paraId="3E39F70C" w14:textId="77777777" w:rsidR="000F2E0A" w:rsidRPr="00E95AAB" w:rsidRDefault="000F2E0A" w:rsidP="006B1C9D">
            <w:pPr>
              <w:jc w:val="right"/>
              <w:rPr>
                <w:b w:val="0"/>
                <w:bCs w:val="0"/>
                <w:i/>
                <w:iCs/>
              </w:rPr>
            </w:pPr>
            <w:r w:rsidRPr="00E95AAB">
              <w:rPr>
                <w:b w:val="0"/>
                <w:bCs w:val="0"/>
                <w:i/>
                <w:iCs/>
              </w:rPr>
              <w:t>Senior</w:t>
            </w:r>
          </w:p>
          <w:p w14:paraId="50C75B5A" w14:textId="77777777" w:rsidR="000F2E0A" w:rsidRDefault="000F2E0A" w:rsidP="006B1C9D">
            <w:pPr>
              <w:jc w:val="right"/>
              <w:rPr>
                <w:i/>
                <w:iCs/>
              </w:rPr>
            </w:pPr>
            <w:r w:rsidRPr="00E95AAB">
              <w:rPr>
                <w:b w:val="0"/>
                <w:bCs w:val="0"/>
                <w:i/>
                <w:iCs/>
              </w:rPr>
              <w:t>Masters</w:t>
            </w:r>
          </w:p>
          <w:p w14:paraId="0B087D4A" w14:textId="77777777" w:rsidR="000F2E0A" w:rsidRPr="00E95AAB" w:rsidRDefault="000F2E0A" w:rsidP="006B1C9D">
            <w:pPr>
              <w:jc w:val="right"/>
              <w:rPr>
                <w:b w:val="0"/>
                <w:bCs w:val="0"/>
              </w:rPr>
            </w:pPr>
            <w:r>
              <w:rPr>
                <w:b w:val="0"/>
                <w:bCs w:val="0"/>
                <w:i/>
                <w:iCs/>
              </w:rPr>
              <w:t>PhD or EdD</w:t>
            </w:r>
          </w:p>
        </w:tc>
        <w:tc>
          <w:tcPr>
            <w:tcW w:w="1080" w:type="dxa"/>
          </w:tcPr>
          <w:p w14:paraId="5FBB4172"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2DCA89C8" w14:textId="1ED3338D"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.5</w:t>
            </w:r>
            <w:r w:rsidR="00641589">
              <w:t>8</w:t>
            </w:r>
          </w:p>
          <w:p w14:paraId="4E148F8D" w14:textId="276D7853"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.72</w:t>
            </w:r>
          </w:p>
          <w:p w14:paraId="05D40285" w14:textId="2DADC24C"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.5</w:t>
            </w:r>
            <w:r w:rsidR="00641589">
              <w:t>2</w:t>
            </w:r>
          </w:p>
          <w:p w14:paraId="31716A2E" w14:textId="7E03B5A6"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.44</w:t>
            </w:r>
          </w:p>
        </w:tc>
        <w:tc>
          <w:tcPr>
            <w:tcW w:w="1260" w:type="dxa"/>
          </w:tcPr>
          <w:p w14:paraId="67033396"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00DEE946" w14:textId="41FC951F" w:rsidR="000F2E0A" w:rsidRPr="00910795" w:rsidRDefault="000F2E0A" w:rsidP="006B1C9D">
            <w:pPr>
              <w:jc w:val="center"/>
              <w:cnfStyle w:val="000000100000" w:firstRow="0" w:lastRow="0" w:firstColumn="0" w:lastColumn="0" w:oddVBand="0" w:evenVBand="0" w:oddHBand="1" w:evenHBand="0" w:firstRowFirstColumn="0" w:firstRowLastColumn="0" w:lastRowFirstColumn="0" w:lastRowLastColumn="0"/>
              <w:rPr>
                <w:b/>
                <w:bCs/>
              </w:rPr>
            </w:pPr>
            <w:r w:rsidRPr="00910795">
              <w:rPr>
                <w:b/>
                <w:bCs/>
              </w:rPr>
              <w:t>&lt;</w:t>
            </w:r>
            <w:r w:rsidR="008A155C">
              <w:rPr>
                <w:b/>
                <w:bCs/>
              </w:rPr>
              <w:t>0</w:t>
            </w:r>
            <w:r w:rsidRPr="00910795">
              <w:rPr>
                <w:b/>
                <w:bCs/>
              </w:rPr>
              <w:t>.01</w:t>
            </w:r>
          </w:p>
          <w:p w14:paraId="02A7C580" w14:textId="11F1A24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rsidRPr="00910795">
              <w:rPr>
                <w:b/>
                <w:bCs/>
              </w:rPr>
              <w:t>&lt;</w:t>
            </w:r>
            <w:r w:rsidR="008A155C">
              <w:rPr>
                <w:b/>
                <w:bCs/>
              </w:rPr>
              <w:t>0</w:t>
            </w:r>
            <w:r w:rsidRPr="00910795">
              <w:rPr>
                <w:b/>
                <w:bCs/>
              </w:rPr>
              <w:t>.01</w:t>
            </w:r>
          </w:p>
          <w:p w14:paraId="4162ECF9" w14:textId="49F1A654" w:rsidR="00587828" w:rsidRDefault="00587828" w:rsidP="00587828">
            <w:pPr>
              <w:jc w:val="center"/>
              <w:cnfStyle w:val="000000100000" w:firstRow="0" w:lastRow="0" w:firstColumn="0" w:lastColumn="0" w:oddVBand="0" w:evenVBand="0" w:oddHBand="1" w:evenHBand="0" w:firstRowFirstColumn="0" w:firstRowLastColumn="0" w:lastRowFirstColumn="0" w:lastRowLastColumn="0"/>
            </w:pPr>
            <w:r>
              <w:rPr>
                <w:b/>
                <w:bCs/>
              </w:rPr>
              <w:t>&lt;</w:t>
            </w:r>
            <w:r w:rsidR="008A155C">
              <w:rPr>
                <w:b/>
                <w:bCs/>
              </w:rPr>
              <w:t>0</w:t>
            </w:r>
            <w:r w:rsidR="000F2E0A" w:rsidRPr="00910795">
              <w:rPr>
                <w:b/>
                <w:bCs/>
              </w:rPr>
              <w:t>.0</w:t>
            </w:r>
            <w:r>
              <w:rPr>
                <w:b/>
                <w:bCs/>
              </w:rPr>
              <w:t>1</w:t>
            </w:r>
          </w:p>
          <w:p w14:paraId="1E633D7A" w14:textId="431E721E" w:rsidR="000F2E0A" w:rsidRDefault="008A155C" w:rsidP="00587828">
            <w:pPr>
              <w:jc w:val="center"/>
              <w:cnfStyle w:val="000000100000" w:firstRow="0" w:lastRow="0" w:firstColumn="0" w:lastColumn="0" w:oddVBand="0" w:evenVBand="0" w:oddHBand="1" w:evenHBand="0" w:firstRowFirstColumn="0" w:firstRowLastColumn="0" w:lastRowFirstColumn="0" w:lastRowLastColumn="0"/>
            </w:pPr>
            <w:r>
              <w:rPr>
                <w:b/>
                <w:bCs/>
              </w:rPr>
              <w:t>0</w:t>
            </w:r>
            <w:r w:rsidR="000F2E0A" w:rsidRPr="00910795">
              <w:rPr>
                <w:b/>
                <w:bCs/>
              </w:rPr>
              <w:t>.0</w:t>
            </w:r>
            <w:r w:rsidR="00641589">
              <w:rPr>
                <w:b/>
                <w:bCs/>
              </w:rPr>
              <w:t>3</w:t>
            </w:r>
          </w:p>
        </w:tc>
        <w:tc>
          <w:tcPr>
            <w:tcW w:w="1350" w:type="dxa"/>
          </w:tcPr>
          <w:p w14:paraId="603A31FB"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339C6105" w14:textId="3D5C5290"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1.7</w:t>
            </w:r>
            <w:r w:rsidR="00641589">
              <w:t>8</w:t>
            </w:r>
          </w:p>
          <w:p w14:paraId="1142D9CE" w14:textId="19D83023"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2.0</w:t>
            </w:r>
            <w:r w:rsidR="00641589">
              <w:t>6</w:t>
            </w:r>
          </w:p>
          <w:p w14:paraId="4CAA7745" w14:textId="15BB6FAE"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1.6</w:t>
            </w:r>
            <w:r w:rsidR="00641589">
              <w:t>8</w:t>
            </w:r>
          </w:p>
          <w:p w14:paraId="42AE7E30" w14:textId="52B82C31"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1.55</w:t>
            </w:r>
          </w:p>
        </w:tc>
        <w:tc>
          <w:tcPr>
            <w:tcW w:w="1705" w:type="dxa"/>
          </w:tcPr>
          <w:p w14:paraId="3B2BD566"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1BA67B5B" w14:textId="3397D30E"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1.3</w:t>
            </w:r>
            <w:r w:rsidR="00641589">
              <w:t>1</w:t>
            </w:r>
            <w:r>
              <w:t>-2.42</w:t>
            </w:r>
          </w:p>
          <w:p w14:paraId="5CD7089B" w14:textId="2E26E38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1.52-2.78</w:t>
            </w:r>
          </w:p>
          <w:p w14:paraId="40720524" w14:textId="2E21F096"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1.1</w:t>
            </w:r>
            <w:r w:rsidR="00641589">
              <w:t>8</w:t>
            </w:r>
            <w:r>
              <w:t>-2.</w:t>
            </w:r>
            <w:r w:rsidR="00641589">
              <w:t>40</w:t>
            </w:r>
          </w:p>
          <w:p w14:paraId="713BFFF4" w14:textId="0951242E"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1.0</w:t>
            </w:r>
            <w:r w:rsidR="00641589">
              <w:t>5</w:t>
            </w:r>
            <w:r>
              <w:t>-2.3</w:t>
            </w:r>
            <w:r w:rsidR="00641589">
              <w:t>1</w:t>
            </w:r>
          </w:p>
        </w:tc>
      </w:tr>
      <w:tr w:rsidR="00586EAC" w14:paraId="481FCBC7" w14:textId="77777777" w:rsidTr="006B1C9D">
        <w:tc>
          <w:tcPr>
            <w:cnfStyle w:val="001000000000" w:firstRow="0" w:lastRow="0" w:firstColumn="1" w:lastColumn="0" w:oddVBand="0" w:evenVBand="0" w:oddHBand="0" w:evenHBand="0" w:firstRowFirstColumn="0" w:firstRowLastColumn="0" w:lastRowFirstColumn="0" w:lastRowLastColumn="0"/>
            <w:tcW w:w="3955" w:type="dxa"/>
          </w:tcPr>
          <w:p w14:paraId="4C7C70C0" w14:textId="77777777" w:rsidR="000F2E0A" w:rsidRPr="00E95AAB" w:rsidRDefault="000F2E0A" w:rsidP="006B1C9D">
            <w:pPr>
              <w:rPr>
                <w:b w:val="0"/>
                <w:bCs w:val="0"/>
              </w:rPr>
            </w:pPr>
            <w:r w:rsidRPr="00E95AAB">
              <w:rPr>
                <w:b w:val="0"/>
                <w:bCs w:val="0"/>
              </w:rPr>
              <w:t>Previous Food Security Status (Previously Food Secure)</w:t>
            </w:r>
          </w:p>
          <w:p w14:paraId="5CFE47DF" w14:textId="77777777" w:rsidR="000F2E0A" w:rsidRPr="00E95AAB" w:rsidRDefault="000F2E0A" w:rsidP="006B1C9D">
            <w:pPr>
              <w:jc w:val="right"/>
              <w:rPr>
                <w:b w:val="0"/>
                <w:bCs w:val="0"/>
                <w:i/>
                <w:iCs/>
              </w:rPr>
            </w:pPr>
            <w:r w:rsidRPr="00E95AAB">
              <w:rPr>
                <w:b w:val="0"/>
                <w:bCs w:val="0"/>
                <w:i/>
                <w:iCs/>
              </w:rPr>
              <w:t>Previously Food Insecure</w:t>
            </w:r>
          </w:p>
        </w:tc>
        <w:tc>
          <w:tcPr>
            <w:tcW w:w="1080" w:type="dxa"/>
          </w:tcPr>
          <w:p w14:paraId="221812DA"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1097EAB3"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2F137CAA" w14:textId="08E5A90B"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1.21</w:t>
            </w:r>
          </w:p>
        </w:tc>
        <w:tc>
          <w:tcPr>
            <w:tcW w:w="1260" w:type="dxa"/>
          </w:tcPr>
          <w:p w14:paraId="19A262F9"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05BB9C70"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096D2E16" w14:textId="23930915"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rsidRPr="00910795">
              <w:rPr>
                <w:b/>
                <w:bCs/>
              </w:rPr>
              <w:t>&lt;</w:t>
            </w:r>
            <w:r w:rsidR="008A41FE">
              <w:rPr>
                <w:b/>
                <w:bCs/>
              </w:rPr>
              <w:t>0</w:t>
            </w:r>
            <w:r w:rsidRPr="00910795">
              <w:rPr>
                <w:b/>
                <w:bCs/>
              </w:rPr>
              <w:t>.01</w:t>
            </w:r>
          </w:p>
        </w:tc>
        <w:tc>
          <w:tcPr>
            <w:tcW w:w="1350" w:type="dxa"/>
          </w:tcPr>
          <w:p w14:paraId="3C8DBAB7"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2440C537"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63DA9470" w14:textId="328ACF28"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3.36</w:t>
            </w:r>
          </w:p>
        </w:tc>
        <w:tc>
          <w:tcPr>
            <w:tcW w:w="1705" w:type="dxa"/>
          </w:tcPr>
          <w:p w14:paraId="537D7523"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0F03A180"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1957608D" w14:textId="53BCBC42"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2.64-4.28</w:t>
            </w:r>
          </w:p>
        </w:tc>
      </w:tr>
      <w:tr w:rsidR="00586EAC" w14:paraId="13B34D74" w14:textId="77777777" w:rsidTr="006B1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06D960DF" w14:textId="77777777" w:rsidR="000F2E0A" w:rsidRPr="00E95AAB" w:rsidRDefault="000F2E0A" w:rsidP="006B1C9D">
            <w:pPr>
              <w:rPr>
                <w:b w:val="0"/>
                <w:bCs w:val="0"/>
                <w:i/>
                <w:iCs/>
              </w:rPr>
            </w:pPr>
            <w:r w:rsidRPr="00E95AAB">
              <w:rPr>
                <w:b w:val="0"/>
                <w:bCs w:val="0"/>
              </w:rPr>
              <w:t>Student monthly income</w:t>
            </w:r>
          </w:p>
        </w:tc>
        <w:tc>
          <w:tcPr>
            <w:tcW w:w="1080" w:type="dxa"/>
          </w:tcPr>
          <w:p w14:paraId="5C65FABD" w14:textId="6F5C8B8D"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w:t>
            </w:r>
            <w:r w:rsidR="008A41FE">
              <w:t>0</w:t>
            </w:r>
            <w:r>
              <w:t>.1</w:t>
            </w:r>
            <w:r w:rsidR="00641589">
              <w:t>7</w:t>
            </w:r>
          </w:p>
        </w:tc>
        <w:tc>
          <w:tcPr>
            <w:tcW w:w="1260" w:type="dxa"/>
          </w:tcPr>
          <w:p w14:paraId="4F51198C" w14:textId="5AD033D5"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rsidRPr="00910795">
              <w:rPr>
                <w:b/>
                <w:bCs/>
              </w:rPr>
              <w:t>&lt;</w:t>
            </w:r>
            <w:r w:rsidR="008A41FE">
              <w:rPr>
                <w:b/>
                <w:bCs/>
              </w:rPr>
              <w:t>0</w:t>
            </w:r>
            <w:r w:rsidRPr="00910795">
              <w:rPr>
                <w:b/>
                <w:bCs/>
              </w:rPr>
              <w:t>.01</w:t>
            </w:r>
          </w:p>
        </w:tc>
        <w:tc>
          <w:tcPr>
            <w:tcW w:w="1350" w:type="dxa"/>
          </w:tcPr>
          <w:p w14:paraId="754DF77B" w14:textId="192E62DA"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.8</w:t>
            </w:r>
            <w:r w:rsidR="00641589">
              <w:t>5</w:t>
            </w:r>
          </w:p>
        </w:tc>
        <w:tc>
          <w:tcPr>
            <w:tcW w:w="1705" w:type="dxa"/>
          </w:tcPr>
          <w:p w14:paraId="4B1C31E7" w14:textId="37951C74" w:rsidR="000F2E0A" w:rsidRDefault="00641589" w:rsidP="006B1C9D">
            <w:pPr>
              <w:jc w:val="center"/>
              <w:cnfStyle w:val="000000100000" w:firstRow="0" w:lastRow="0" w:firstColumn="0" w:lastColumn="0" w:oddVBand="0" w:evenVBand="0" w:oddHBand="1" w:evenHBand="0" w:firstRowFirstColumn="0" w:firstRowLastColumn="0" w:lastRowFirstColumn="0" w:lastRowLastColumn="0"/>
            </w:pPr>
            <w:r>
              <w:t>0</w:t>
            </w:r>
            <w:r w:rsidR="000F2E0A">
              <w:t>.77-</w:t>
            </w:r>
            <w:r>
              <w:t>0</w:t>
            </w:r>
            <w:r w:rsidR="000F2E0A">
              <w:t>.92</w:t>
            </w:r>
          </w:p>
        </w:tc>
      </w:tr>
      <w:tr w:rsidR="00586EAC" w14:paraId="5946DD3B" w14:textId="77777777" w:rsidTr="006B1C9D">
        <w:tc>
          <w:tcPr>
            <w:cnfStyle w:val="001000000000" w:firstRow="0" w:lastRow="0" w:firstColumn="1" w:lastColumn="0" w:oddVBand="0" w:evenVBand="0" w:oddHBand="0" w:evenHBand="0" w:firstRowFirstColumn="0" w:firstRowLastColumn="0" w:lastRowFirstColumn="0" w:lastRowLastColumn="0"/>
            <w:tcW w:w="3955" w:type="dxa"/>
          </w:tcPr>
          <w:p w14:paraId="60AF0925" w14:textId="77777777" w:rsidR="000F2E0A" w:rsidRPr="00E95AAB" w:rsidRDefault="000F2E0A" w:rsidP="006B1C9D">
            <w:pPr>
              <w:rPr>
                <w:b w:val="0"/>
                <w:bCs w:val="0"/>
              </w:rPr>
            </w:pPr>
            <w:r w:rsidRPr="00E95AAB">
              <w:rPr>
                <w:b w:val="0"/>
                <w:bCs w:val="0"/>
              </w:rPr>
              <w:t>Family financial support (Yes)</w:t>
            </w:r>
          </w:p>
          <w:p w14:paraId="35FEBE83" w14:textId="77777777" w:rsidR="000F2E0A" w:rsidRPr="00E95AAB" w:rsidRDefault="000F2E0A" w:rsidP="006B1C9D">
            <w:pPr>
              <w:jc w:val="right"/>
              <w:rPr>
                <w:b w:val="0"/>
                <w:bCs w:val="0"/>
                <w:i/>
                <w:iCs/>
              </w:rPr>
            </w:pPr>
            <w:r w:rsidRPr="00E95AAB">
              <w:rPr>
                <w:b w:val="0"/>
                <w:bCs w:val="0"/>
                <w:i/>
                <w:iCs/>
              </w:rPr>
              <w:t>No</w:t>
            </w:r>
          </w:p>
        </w:tc>
        <w:tc>
          <w:tcPr>
            <w:tcW w:w="1080" w:type="dxa"/>
          </w:tcPr>
          <w:p w14:paraId="08DF7AEA"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007B15E3" w14:textId="4C628FF1" w:rsidR="000F2E0A" w:rsidRDefault="008A41FE" w:rsidP="006B1C9D">
            <w:pPr>
              <w:jc w:val="center"/>
              <w:cnfStyle w:val="000000000000" w:firstRow="0" w:lastRow="0" w:firstColumn="0" w:lastColumn="0" w:oddVBand="0" w:evenVBand="0" w:oddHBand="0" w:evenHBand="0" w:firstRowFirstColumn="0" w:firstRowLastColumn="0" w:lastRowFirstColumn="0" w:lastRowLastColumn="0"/>
            </w:pPr>
            <w:r>
              <w:t>0</w:t>
            </w:r>
            <w:r w:rsidR="000F2E0A">
              <w:t>.4</w:t>
            </w:r>
            <w:r w:rsidR="009A0471">
              <w:t>8</w:t>
            </w:r>
          </w:p>
        </w:tc>
        <w:tc>
          <w:tcPr>
            <w:tcW w:w="1260" w:type="dxa"/>
          </w:tcPr>
          <w:p w14:paraId="0D0365C2"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5663711C" w14:textId="00615DFB"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rsidRPr="00910795">
              <w:rPr>
                <w:b/>
                <w:bCs/>
              </w:rPr>
              <w:t>&lt;</w:t>
            </w:r>
            <w:r w:rsidR="008A41FE">
              <w:rPr>
                <w:b/>
                <w:bCs/>
              </w:rPr>
              <w:t>0</w:t>
            </w:r>
            <w:r w:rsidRPr="00910795">
              <w:rPr>
                <w:b/>
                <w:bCs/>
              </w:rPr>
              <w:t>.01</w:t>
            </w:r>
          </w:p>
        </w:tc>
        <w:tc>
          <w:tcPr>
            <w:tcW w:w="1350" w:type="dxa"/>
          </w:tcPr>
          <w:p w14:paraId="3FF715E7"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05100F18" w14:textId="409D2D7E"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1.6</w:t>
            </w:r>
            <w:r w:rsidR="009A0471">
              <w:t>1</w:t>
            </w:r>
          </w:p>
        </w:tc>
        <w:tc>
          <w:tcPr>
            <w:tcW w:w="1705" w:type="dxa"/>
          </w:tcPr>
          <w:p w14:paraId="541FCCD5"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6301DB4C" w14:textId="0616E54E"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1.</w:t>
            </w:r>
            <w:r w:rsidR="009A0471">
              <w:t>30</w:t>
            </w:r>
            <w:r>
              <w:t>-</w:t>
            </w:r>
            <w:r w:rsidR="009A0471">
              <w:t>2.00</w:t>
            </w:r>
          </w:p>
        </w:tc>
      </w:tr>
      <w:tr w:rsidR="00586EAC" w14:paraId="76F0E009" w14:textId="77777777" w:rsidTr="006B1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0EA20C7C" w14:textId="77777777" w:rsidR="000F2E0A" w:rsidRPr="00E95AAB" w:rsidRDefault="000F2E0A" w:rsidP="006B1C9D">
            <w:pPr>
              <w:rPr>
                <w:b w:val="0"/>
                <w:bCs w:val="0"/>
              </w:rPr>
            </w:pPr>
            <w:r w:rsidRPr="00E95AAB">
              <w:rPr>
                <w:b w:val="0"/>
                <w:bCs w:val="0"/>
              </w:rPr>
              <w:t>Employment status (Employed)</w:t>
            </w:r>
          </w:p>
          <w:p w14:paraId="79C5A1AC" w14:textId="77777777" w:rsidR="000F2E0A" w:rsidRPr="00E95AAB" w:rsidRDefault="000F2E0A" w:rsidP="006B1C9D">
            <w:pPr>
              <w:jc w:val="right"/>
              <w:rPr>
                <w:b w:val="0"/>
                <w:bCs w:val="0"/>
                <w:i/>
                <w:iCs/>
              </w:rPr>
            </w:pPr>
            <w:r w:rsidRPr="00E95AAB">
              <w:rPr>
                <w:b w:val="0"/>
                <w:bCs w:val="0"/>
                <w:i/>
                <w:iCs/>
              </w:rPr>
              <w:t>Unemployed</w:t>
            </w:r>
          </w:p>
        </w:tc>
        <w:tc>
          <w:tcPr>
            <w:tcW w:w="1080" w:type="dxa"/>
          </w:tcPr>
          <w:p w14:paraId="2DD83F44"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5BFFF03D" w14:textId="7C38E3CB"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.53</w:t>
            </w:r>
          </w:p>
        </w:tc>
        <w:tc>
          <w:tcPr>
            <w:tcW w:w="1260" w:type="dxa"/>
          </w:tcPr>
          <w:p w14:paraId="04B03A84"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77C19212" w14:textId="325F135E" w:rsidR="000F2E0A" w:rsidRPr="00910795" w:rsidRDefault="000F2E0A" w:rsidP="006B1C9D">
            <w:pPr>
              <w:jc w:val="center"/>
              <w:cnfStyle w:val="000000100000" w:firstRow="0" w:lastRow="0" w:firstColumn="0" w:lastColumn="0" w:oddVBand="0" w:evenVBand="0" w:oddHBand="1" w:evenHBand="0" w:firstRowFirstColumn="0" w:firstRowLastColumn="0" w:lastRowFirstColumn="0" w:lastRowLastColumn="0"/>
              <w:rPr>
                <w:b/>
                <w:bCs/>
              </w:rPr>
            </w:pPr>
            <w:r w:rsidRPr="00910795">
              <w:rPr>
                <w:b/>
                <w:bCs/>
              </w:rPr>
              <w:t>&lt;</w:t>
            </w:r>
            <w:r w:rsidR="008A41FE">
              <w:rPr>
                <w:b/>
                <w:bCs/>
              </w:rPr>
              <w:t>0</w:t>
            </w:r>
            <w:r w:rsidRPr="00910795">
              <w:rPr>
                <w:b/>
                <w:bCs/>
              </w:rPr>
              <w:t>.01</w:t>
            </w:r>
          </w:p>
        </w:tc>
        <w:tc>
          <w:tcPr>
            <w:tcW w:w="1350" w:type="dxa"/>
          </w:tcPr>
          <w:p w14:paraId="580DBE9D"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22567377" w14:textId="081F93AA"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1.70</w:t>
            </w:r>
          </w:p>
        </w:tc>
        <w:tc>
          <w:tcPr>
            <w:tcW w:w="1705" w:type="dxa"/>
          </w:tcPr>
          <w:p w14:paraId="69985B51"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14F43062" w14:textId="0260778A"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1.34-2.1</w:t>
            </w:r>
            <w:r w:rsidR="009A0471">
              <w:t>7</w:t>
            </w:r>
          </w:p>
        </w:tc>
      </w:tr>
      <w:tr w:rsidR="00586EAC" w14:paraId="1F5651C3" w14:textId="77777777" w:rsidTr="006B1C9D">
        <w:tc>
          <w:tcPr>
            <w:cnfStyle w:val="001000000000" w:firstRow="0" w:lastRow="0" w:firstColumn="1" w:lastColumn="0" w:oddVBand="0" w:evenVBand="0" w:oddHBand="0" w:evenHBand="0" w:firstRowFirstColumn="0" w:firstRowLastColumn="0" w:lastRowFirstColumn="0" w:lastRowLastColumn="0"/>
            <w:tcW w:w="3955" w:type="dxa"/>
          </w:tcPr>
          <w:p w14:paraId="11CFC191" w14:textId="77777777" w:rsidR="000F2E0A" w:rsidRPr="00E95AAB" w:rsidRDefault="000F2E0A" w:rsidP="006B1C9D">
            <w:pPr>
              <w:rPr>
                <w:b w:val="0"/>
                <w:bCs w:val="0"/>
              </w:rPr>
            </w:pPr>
            <w:r w:rsidRPr="00E95AAB">
              <w:rPr>
                <w:b w:val="0"/>
                <w:bCs w:val="0"/>
              </w:rPr>
              <w:t>Gender (Male)</w:t>
            </w:r>
          </w:p>
          <w:p w14:paraId="6A419ABC" w14:textId="77777777" w:rsidR="000F2E0A" w:rsidRPr="00E95AAB" w:rsidRDefault="000F2E0A" w:rsidP="006B1C9D">
            <w:pPr>
              <w:jc w:val="right"/>
              <w:rPr>
                <w:b w:val="0"/>
                <w:bCs w:val="0"/>
                <w:i/>
                <w:iCs/>
              </w:rPr>
            </w:pPr>
            <w:r w:rsidRPr="00E95AAB">
              <w:rPr>
                <w:b w:val="0"/>
                <w:bCs w:val="0"/>
                <w:i/>
                <w:iCs/>
              </w:rPr>
              <w:t>Female</w:t>
            </w:r>
          </w:p>
        </w:tc>
        <w:tc>
          <w:tcPr>
            <w:tcW w:w="1080" w:type="dxa"/>
          </w:tcPr>
          <w:p w14:paraId="71DA0DF0"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5555A2C0" w14:textId="2D87DB62" w:rsidR="000F2E0A" w:rsidRDefault="008A41FE" w:rsidP="006B1C9D">
            <w:pPr>
              <w:jc w:val="center"/>
              <w:cnfStyle w:val="000000000000" w:firstRow="0" w:lastRow="0" w:firstColumn="0" w:lastColumn="0" w:oddVBand="0" w:evenVBand="0" w:oddHBand="0" w:evenHBand="0" w:firstRowFirstColumn="0" w:firstRowLastColumn="0" w:lastRowFirstColumn="0" w:lastRowLastColumn="0"/>
            </w:pPr>
            <w:r>
              <w:t>0</w:t>
            </w:r>
            <w:r w:rsidR="000F2E0A">
              <w:t>.1</w:t>
            </w:r>
            <w:r w:rsidR="009A0471">
              <w:t>5</w:t>
            </w:r>
          </w:p>
        </w:tc>
        <w:tc>
          <w:tcPr>
            <w:tcW w:w="1260" w:type="dxa"/>
          </w:tcPr>
          <w:p w14:paraId="5151959D"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41E57729" w14:textId="0476C4EF" w:rsidR="000F2E0A" w:rsidRDefault="008A41FE" w:rsidP="006B1C9D">
            <w:pPr>
              <w:jc w:val="center"/>
              <w:cnfStyle w:val="000000000000" w:firstRow="0" w:lastRow="0" w:firstColumn="0" w:lastColumn="0" w:oddVBand="0" w:evenVBand="0" w:oddHBand="0" w:evenHBand="0" w:firstRowFirstColumn="0" w:firstRowLastColumn="0" w:lastRowFirstColumn="0" w:lastRowLastColumn="0"/>
            </w:pPr>
            <w:r>
              <w:t>0</w:t>
            </w:r>
            <w:r w:rsidR="000F2E0A">
              <w:t>.16</w:t>
            </w:r>
          </w:p>
        </w:tc>
        <w:tc>
          <w:tcPr>
            <w:tcW w:w="1350" w:type="dxa"/>
          </w:tcPr>
          <w:p w14:paraId="1B19328B"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30B4BF63" w14:textId="43174663"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1.1</w:t>
            </w:r>
            <w:r w:rsidR="009A0471">
              <w:t>6</w:t>
            </w:r>
          </w:p>
        </w:tc>
        <w:tc>
          <w:tcPr>
            <w:tcW w:w="1705" w:type="dxa"/>
          </w:tcPr>
          <w:p w14:paraId="211EF7FB"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3C1C28CF" w14:textId="159356A0" w:rsidR="000F2E0A" w:rsidRDefault="008A41FE" w:rsidP="006B1C9D">
            <w:pPr>
              <w:jc w:val="center"/>
              <w:cnfStyle w:val="000000000000" w:firstRow="0" w:lastRow="0" w:firstColumn="0" w:lastColumn="0" w:oddVBand="0" w:evenVBand="0" w:oddHBand="0" w:evenHBand="0" w:firstRowFirstColumn="0" w:firstRowLastColumn="0" w:lastRowFirstColumn="0" w:lastRowLastColumn="0"/>
            </w:pPr>
            <w:r>
              <w:t>0</w:t>
            </w:r>
            <w:r w:rsidR="000F2E0A">
              <w:t>.94-1.4</w:t>
            </w:r>
            <w:r w:rsidR="009A0471">
              <w:t>2</w:t>
            </w:r>
          </w:p>
        </w:tc>
      </w:tr>
      <w:tr w:rsidR="00586EAC" w14:paraId="24668F66" w14:textId="77777777" w:rsidTr="006B1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4D8B6108" w14:textId="77777777" w:rsidR="000F2E0A" w:rsidRPr="00E95AAB" w:rsidRDefault="000F2E0A" w:rsidP="006B1C9D">
            <w:pPr>
              <w:rPr>
                <w:b w:val="0"/>
                <w:bCs w:val="0"/>
              </w:rPr>
            </w:pPr>
            <w:r w:rsidRPr="00E95AAB">
              <w:rPr>
                <w:b w:val="0"/>
                <w:bCs w:val="0"/>
              </w:rPr>
              <w:t>Race (Caucasian/white)</w:t>
            </w:r>
          </w:p>
          <w:p w14:paraId="77165CC6" w14:textId="77777777" w:rsidR="000F2E0A" w:rsidRPr="00E95AAB" w:rsidRDefault="000F2E0A" w:rsidP="006B1C9D">
            <w:pPr>
              <w:jc w:val="right"/>
              <w:rPr>
                <w:b w:val="0"/>
                <w:bCs w:val="0"/>
                <w:i/>
                <w:iCs/>
              </w:rPr>
            </w:pPr>
            <w:r w:rsidRPr="00E95AAB">
              <w:rPr>
                <w:b w:val="0"/>
                <w:bCs w:val="0"/>
                <w:i/>
                <w:iCs/>
              </w:rPr>
              <w:t>Non-white</w:t>
            </w:r>
          </w:p>
        </w:tc>
        <w:tc>
          <w:tcPr>
            <w:tcW w:w="1080" w:type="dxa"/>
          </w:tcPr>
          <w:p w14:paraId="2FF21536"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75248710" w14:textId="4FF80329"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w:t>
            </w:r>
            <w:r w:rsidR="008A41FE">
              <w:t>0</w:t>
            </w:r>
            <w:r>
              <w:t>.07</w:t>
            </w:r>
          </w:p>
        </w:tc>
        <w:tc>
          <w:tcPr>
            <w:tcW w:w="1260" w:type="dxa"/>
          </w:tcPr>
          <w:p w14:paraId="155E77D6"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64280C81" w14:textId="5B6DC722"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.57</w:t>
            </w:r>
          </w:p>
        </w:tc>
        <w:tc>
          <w:tcPr>
            <w:tcW w:w="1350" w:type="dxa"/>
          </w:tcPr>
          <w:p w14:paraId="6F74A0CE"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6849E6E9" w14:textId="69E30A47"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.93</w:t>
            </w:r>
          </w:p>
        </w:tc>
        <w:tc>
          <w:tcPr>
            <w:tcW w:w="1705" w:type="dxa"/>
          </w:tcPr>
          <w:p w14:paraId="762C5E05"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1F1FDCCE" w14:textId="506EFFAE"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.73-1.19</w:t>
            </w:r>
          </w:p>
        </w:tc>
      </w:tr>
      <w:tr w:rsidR="00586EAC" w14:paraId="797ADE60" w14:textId="77777777" w:rsidTr="006B1C9D">
        <w:tc>
          <w:tcPr>
            <w:cnfStyle w:val="001000000000" w:firstRow="0" w:lastRow="0" w:firstColumn="1" w:lastColumn="0" w:oddVBand="0" w:evenVBand="0" w:oddHBand="0" w:evenHBand="0" w:firstRowFirstColumn="0" w:firstRowLastColumn="0" w:lastRowFirstColumn="0" w:lastRowLastColumn="0"/>
            <w:tcW w:w="3955" w:type="dxa"/>
          </w:tcPr>
          <w:p w14:paraId="0D97F740" w14:textId="77777777" w:rsidR="000F2E0A" w:rsidRPr="00E95AAB" w:rsidRDefault="000F2E0A" w:rsidP="006B1C9D">
            <w:pPr>
              <w:rPr>
                <w:b w:val="0"/>
                <w:bCs w:val="0"/>
              </w:rPr>
            </w:pPr>
            <w:r w:rsidRPr="00E95AAB">
              <w:rPr>
                <w:b w:val="0"/>
                <w:bCs w:val="0"/>
              </w:rPr>
              <w:t>Ethnicity (Non-Hispanic)</w:t>
            </w:r>
          </w:p>
          <w:p w14:paraId="19F518C3" w14:textId="77777777" w:rsidR="000F2E0A" w:rsidRPr="00E95AAB" w:rsidRDefault="000F2E0A" w:rsidP="006B1C9D">
            <w:pPr>
              <w:jc w:val="right"/>
              <w:rPr>
                <w:b w:val="0"/>
                <w:bCs w:val="0"/>
                <w:i/>
                <w:iCs/>
              </w:rPr>
            </w:pPr>
            <w:r w:rsidRPr="00E95AAB">
              <w:rPr>
                <w:b w:val="0"/>
                <w:bCs w:val="0"/>
                <w:i/>
                <w:iCs/>
              </w:rPr>
              <w:t>Hispanic</w:t>
            </w:r>
          </w:p>
        </w:tc>
        <w:tc>
          <w:tcPr>
            <w:tcW w:w="1080" w:type="dxa"/>
          </w:tcPr>
          <w:p w14:paraId="6AC3A164"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6E136E24" w14:textId="789E1D73" w:rsidR="000F2E0A" w:rsidRDefault="008A41FE" w:rsidP="006B1C9D">
            <w:pPr>
              <w:jc w:val="center"/>
              <w:cnfStyle w:val="000000000000" w:firstRow="0" w:lastRow="0" w:firstColumn="0" w:lastColumn="0" w:oddVBand="0" w:evenVBand="0" w:oddHBand="0" w:evenHBand="0" w:firstRowFirstColumn="0" w:firstRowLastColumn="0" w:lastRowFirstColumn="0" w:lastRowLastColumn="0"/>
            </w:pPr>
            <w:r>
              <w:t>0</w:t>
            </w:r>
            <w:r w:rsidR="000F2E0A">
              <w:t>.</w:t>
            </w:r>
            <w:r w:rsidR="006768DE">
              <w:t>40</w:t>
            </w:r>
          </w:p>
        </w:tc>
        <w:tc>
          <w:tcPr>
            <w:tcW w:w="1260" w:type="dxa"/>
          </w:tcPr>
          <w:p w14:paraId="7A753BBB"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7E81816C" w14:textId="1D7D5A0A" w:rsidR="000F2E0A" w:rsidRDefault="008A41FE" w:rsidP="006B1C9D">
            <w:pPr>
              <w:jc w:val="center"/>
              <w:cnfStyle w:val="000000000000" w:firstRow="0" w:lastRow="0" w:firstColumn="0" w:lastColumn="0" w:oddVBand="0" w:evenVBand="0" w:oddHBand="0" w:evenHBand="0" w:firstRowFirstColumn="0" w:firstRowLastColumn="0" w:lastRowFirstColumn="0" w:lastRowLastColumn="0"/>
            </w:pPr>
            <w:r>
              <w:t>0</w:t>
            </w:r>
            <w:r w:rsidR="000F2E0A">
              <w:t>.06</w:t>
            </w:r>
          </w:p>
        </w:tc>
        <w:tc>
          <w:tcPr>
            <w:tcW w:w="1350" w:type="dxa"/>
          </w:tcPr>
          <w:p w14:paraId="494EFC40"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7630125E" w14:textId="134A7FF8"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1.4</w:t>
            </w:r>
            <w:r w:rsidR="006768DE">
              <w:t>9</w:t>
            </w:r>
          </w:p>
        </w:tc>
        <w:tc>
          <w:tcPr>
            <w:tcW w:w="1705" w:type="dxa"/>
          </w:tcPr>
          <w:p w14:paraId="2D3D884D"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2CA2B808" w14:textId="4D53A1F5" w:rsidR="000F2E0A" w:rsidRDefault="008A41FE" w:rsidP="006B1C9D">
            <w:pPr>
              <w:jc w:val="center"/>
              <w:cnfStyle w:val="000000000000" w:firstRow="0" w:lastRow="0" w:firstColumn="0" w:lastColumn="0" w:oddVBand="0" w:evenVBand="0" w:oddHBand="0" w:evenHBand="0" w:firstRowFirstColumn="0" w:firstRowLastColumn="0" w:lastRowFirstColumn="0" w:lastRowLastColumn="0"/>
            </w:pPr>
            <w:r>
              <w:t>0</w:t>
            </w:r>
            <w:r w:rsidR="000F2E0A">
              <w:t>.98-2.25</w:t>
            </w:r>
          </w:p>
        </w:tc>
      </w:tr>
      <w:tr w:rsidR="00586EAC" w14:paraId="19A34101" w14:textId="77777777" w:rsidTr="006B1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79B1F00C" w14:textId="77777777" w:rsidR="000F2E0A" w:rsidRPr="00E95AAB" w:rsidRDefault="000F2E0A" w:rsidP="006B1C9D">
            <w:pPr>
              <w:rPr>
                <w:b w:val="0"/>
                <w:bCs w:val="0"/>
              </w:rPr>
            </w:pPr>
            <w:r w:rsidRPr="00E95AAB">
              <w:rPr>
                <w:b w:val="0"/>
                <w:bCs w:val="0"/>
              </w:rPr>
              <w:t>Marital Status (</w:t>
            </w:r>
            <w:r>
              <w:rPr>
                <w:b w:val="0"/>
                <w:bCs w:val="0"/>
              </w:rPr>
              <w:t>Single</w:t>
            </w:r>
            <w:r w:rsidRPr="00E95AAB">
              <w:rPr>
                <w:b w:val="0"/>
                <w:bCs w:val="0"/>
              </w:rPr>
              <w:t>)</w:t>
            </w:r>
          </w:p>
          <w:p w14:paraId="3A530135" w14:textId="77777777" w:rsidR="000F2E0A" w:rsidRPr="00E95AAB" w:rsidRDefault="000F2E0A" w:rsidP="006B1C9D">
            <w:pPr>
              <w:jc w:val="right"/>
              <w:rPr>
                <w:b w:val="0"/>
                <w:bCs w:val="0"/>
                <w:i/>
                <w:iCs/>
              </w:rPr>
            </w:pPr>
            <w:r>
              <w:rPr>
                <w:b w:val="0"/>
                <w:bCs w:val="0"/>
                <w:i/>
                <w:iCs/>
              </w:rPr>
              <w:t>Partnered</w:t>
            </w:r>
          </w:p>
        </w:tc>
        <w:tc>
          <w:tcPr>
            <w:tcW w:w="1080" w:type="dxa"/>
          </w:tcPr>
          <w:p w14:paraId="1D622A0B"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59F3AF07" w14:textId="64DCB1A5"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.0</w:t>
            </w:r>
            <w:r w:rsidR="006768DE">
              <w:t>6</w:t>
            </w:r>
          </w:p>
        </w:tc>
        <w:tc>
          <w:tcPr>
            <w:tcW w:w="1260" w:type="dxa"/>
          </w:tcPr>
          <w:p w14:paraId="748E80DF"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19F2E958" w14:textId="6CF400AE"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.67</w:t>
            </w:r>
          </w:p>
        </w:tc>
        <w:tc>
          <w:tcPr>
            <w:tcW w:w="1350" w:type="dxa"/>
          </w:tcPr>
          <w:p w14:paraId="16EE920A"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59653E88" w14:textId="30631A34"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1.0</w:t>
            </w:r>
            <w:r w:rsidR="006768DE">
              <w:t>6</w:t>
            </w:r>
          </w:p>
        </w:tc>
        <w:tc>
          <w:tcPr>
            <w:tcW w:w="1705" w:type="dxa"/>
          </w:tcPr>
          <w:p w14:paraId="1C1CCA64"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178D0FC9" w14:textId="1C79157D"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.8</w:t>
            </w:r>
            <w:r w:rsidR="006768DE">
              <w:t>2</w:t>
            </w:r>
            <w:r w:rsidR="000F2E0A">
              <w:t>-1.36</w:t>
            </w:r>
          </w:p>
        </w:tc>
      </w:tr>
      <w:tr w:rsidR="00586EAC" w14:paraId="46444CAC" w14:textId="77777777" w:rsidTr="006B1C9D">
        <w:tc>
          <w:tcPr>
            <w:cnfStyle w:val="001000000000" w:firstRow="0" w:lastRow="0" w:firstColumn="1" w:lastColumn="0" w:oddVBand="0" w:evenVBand="0" w:oddHBand="0" w:evenHBand="0" w:firstRowFirstColumn="0" w:firstRowLastColumn="0" w:lastRowFirstColumn="0" w:lastRowLastColumn="0"/>
            <w:tcW w:w="3955" w:type="dxa"/>
          </w:tcPr>
          <w:p w14:paraId="27017292" w14:textId="77777777" w:rsidR="000F2E0A" w:rsidRPr="00E95AAB" w:rsidRDefault="000F2E0A" w:rsidP="006B1C9D">
            <w:pPr>
              <w:rPr>
                <w:b w:val="0"/>
                <w:bCs w:val="0"/>
              </w:rPr>
            </w:pPr>
            <w:r w:rsidRPr="00E95AAB">
              <w:rPr>
                <w:b w:val="0"/>
                <w:bCs w:val="0"/>
              </w:rPr>
              <w:t>Residence (On-campus)</w:t>
            </w:r>
          </w:p>
          <w:p w14:paraId="7D950F25" w14:textId="77777777" w:rsidR="000F2E0A" w:rsidRPr="00E95AAB" w:rsidRDefault="000F2E0A" w:rsidP="006B1C9D">
            <w:pPr>
              <w:jc w:val="right"/>
              <w:rPr>
                <w:b w:val="0"/>
                <w:bCs w:val="0"/>
                <w:i/>
                <w:iCs/>
              </w:rPr>
            </w:pPr>
            <w:r w:rsidRPr="00E95AAB">
              <w:rPr>
                <w:b w:val="0"/>
                <w:bCs w:val="0"/>
                <w:i/>
                <w:iCs/>
              </w:rPr>
              <w:t>Off-campus</w:t>
            </w:r>
          </w:p>
        </w:tc>
        <w:tc>
          <w:tcPr>
            <w:tcW w:w="1080" w:type="dxa"/>
          </w:tcPr>
          <w:p w14:paraId="5A7302EA"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0943AA3F" w14:textId="0198044D" w:rsidR="000F2E0A" w:rsidRDefault="008A41FE" w:rsidP="006B1C9D">
            <w:pPr>
              <w:jc w:val="center"/>
              <w:cnfStyle w:val="000000000000" w:firstRow="0" w:lastRow="0" w:firstColumn="0" w:lastColumn="0" w:oddVBand="0" w:evenVBand="0" w:oddHBand="0" w:evenHBand="0" w:firstRowFirstColumn="0" w:firstRowLastColumn="0" w:lastRowFirstColumn="0" w:lastRowLastColumn="0"/>
            </w:pPr>
            <w:r>
              <w:t>0</w:t>
            </w:r>
            <w:r w:rsidR="000F2E0A">
              <w:t>.51</w:t>
            </w:r>
          </w:p>
        </w:tc>
        <w:tc>
          <w:tcPr>
            <w:tcW w:w="1260" w:type="dxa"/>
          </w:tcPr>
          <w:p w14:paraId="03E6E132"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4B59F861" w14:textId="67CB0540"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rsidRPr="00910795">
              <w:rPr>
                <w:b/>
                <w:bCs/>
              </w:rPr>
              <w:t>&lt;</w:t>
            </w:r>
            <w:r w:rsidR="008A41FE">
              <w:rPr>
                <w:b/>
                <w:bCs/>
              </w:rPr>
              <w:t>0</w:t>
            </w:r>
            <w:r w:rsidRPr="00910795">
              <w:rPr>
                <w:b/>
                <w:bCs/>
              </w:rPr>
              <w:t>.01</w:t>
            </w:r>
          </w:p>
        </w:tc>
        <w:tc>
          <w:tcPr>
            <w:tcW w:w="1350" w:type="dxa"/>
          </w:tcPr>
          <w:p w14:paraId="559A8A70"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24BDC56D" w14:textId="67514F35"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1.6</w:t>
            </w:r>
            <w:r w:rsidR="006768DE">
              <w:t>7</w:t>
            </w:r>
          </w:p>
        </w:tc>
        <w:tc>
          <w:tcPr>
            <w:tcW w:w="1705" w:type="dxa"/>
          </w:tcPr>
          <w:p w14:paraId="1F4BBF2A"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37F17C8F" w14:textId="2464F148"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1.25-2.22</w:t>
            </w:r>
          </w:p>
        </w:tc>
      </w:tr>
      <w:tr w:rsidR="00586EAC" w14:paraId="0E41E4B3" w14:textId="77777777" w:rsidTr="006B1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453E2A57" w14:textId="77777777" w:rsidR="000F2E0A" w:rsidRPr="00732879" w:rsidRDefault="000F2E0A" w:rsidP="006B1C9D">
            <w:pPr>
              <w:rPr>
                <w:b w:val="0"/>
                <w:bCs w:val="0"/>
              </w:rPr>
            </w:pPr>
            <w:r w:rsidRPr="00732879">
              <w:rPr>
                <w:b w:val="0"/>
                <w:bCs w:val="0"/>
              </w:rPr>
              <w:t>First Generation Student Status (</w:t>
            </w:r>
            <w:r>
              <w:rPr>
                <w:b w:val="0"/>
                <w:bCs w:val="0"/>
              </w:rPr>
              <w:t>Yes</w:t>
            </w:r>
            <w:r w:rsidRPr="00732879">
              <w:rPr>
                <w:b w:val="0"/>
                <w:bCs w:val="0"/>
              </w:rPr>
              <w:t>)</w:t>
            </w:r>
          </w:p>
          <w:p w14:paraId="7CEB2CDC" w14:textId="77777777" w:rsidR="000F2E0A" w:rsidRPr="00732879" w:rsidRDefault="000F2E0A" w:rsidP="006B1C9D">
            <w:pPr>
              <w:jc w:val="right"/>
            </w:pPr>
            <w:r w:rsidRPr="00650DF8">
              <w:rPr>
                <w:b w:val="0"/>
                <w:bCs w:val="0"/>
                <w:i/>
                <w:iCs/>
              </w:rPr>
              <w:t>No</w:t>
            </w:r>
          </w:p>
        </w:tc>
        <w:tc>
          <w:tcPr>
            <w:tcW w:w="1080" w:type="dxa"/>
          </w:tcPr>
          <w:p w14:paraId="6524EB48"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546310A2" w14:textId="3FE9AD0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w:t>
            </w:r>
            <w:r w:rsidR="008A41FE">
              <w:t>0</w:t>
            </w:r>
            <w:r>
              <w:t>.0</w:t>
            </w:r>
            <w:r w:rsidR="006768DE">
              <w:t>4</w:t>
            </w:r>
          </w:p>
        </w:tc>
        <w:tc>
          <w:tcPr>
            <w:tcW w:w="1260" w:type="dxa"/>
          </w:tcPr>
          <w:p w14:paraId="7781EAC5"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4E187230" w14:textId="729553C5"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.7</w:t>
            </w:r>
            <w:r w:rsidR="006768DE">
              <w:t>4</w:t>
            </w:r>
          </w:p>
        </w:tc>
        <w:tc>
          <w:tcPr>
            <w:tcW w:w="1350" w:type="dxa"/>
          </w:tcPr>
          <w:p w14:paraId="1AE18790"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591A56E8" w14:textId="460E2DA5"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.96</w:t>
            </w:r>
          </w:p>
        </w:tc>
        <w:tc>
          <w:tcPr>
            <w:tcW w:w="1705" w:type="dxa"/>
          </w:tcPr>
          <w:p w14:paraId="6284F9F1"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22756F77" w14:textId="6C3A1BF2" w:rsidR="000F2E0A" w:rsidRDefault="008A41FE" w:rsidP="006B1C9D">
            <w:pPr>
              <w:jc w:val="center"/>
              <w:cnfStyle w:val="000000100000" w:firstRow="0" w:lastRow="0" w:firstColumn="0" w:lastColumn="0" w:oddVBand="0" w:evenVBand="0" w:oddHBand="1" w:evenHBand="0" w:firstRowFirstColumn="0" w:firstRowLastColumn="0" w:lastRowFirstColumn="0" w:lastRowLastColumn="0"/>
            </w:pPr>
            <w:r>
              <w:t>0</w:t>
            </w:r>
            <w:r w:rsidR="000F2E0A">
              <w:t>.77-1.20</w:t>
            </w:r>
          </w:p>
        </w:tc>
      </w:tr>
      <w:tr w:rsidR="00586EAC" w14:paraId="25879F75" w14:textId="77777777" w:rsidTr="006B1C9D">
        <w:tc>
          <w:tcPr>
            <w:cnfStyle w:val="001000000000" w:firstRow="0" w:lastRow="0" w:firstColumn="1" w:lastColumn="0" w:oddVBand="0" w:evenVBand="0" w:oddHBand="0" w:evenHBand="0" w:firstRowFirstColumn="0" w:firstRowLastColumn="0" w:lastRowFirstColumn="0" w:lastRowLastColumn="0"/>
            <w:tcW w:w="3955" w:type="dxa"/>
          </w:tcPr>
          <w:p w14:paraId="10EF70E9" w14:textId="77777777" w:rsidR="000F2E0A" w:rsidRPr="00732879" w:rsidRDefault="000F2E0A" w:rsidP="006B1C9D">
            <w:pPr>
              <w:rPr>
                <w:b w:val="0"/>
                <w:bCs w:val="0"/>
              </w:rPr>
            </w:pPr>
            <w:r>
              <w:rPr>
                <w:b w:val="0"/>
                <w:bCs w:val="0"/>
              </w:rPr>
              <w:t>Age</w:t>
            </w:r>
          </w:p>
        </w:tc>
        <w:tc>
          <w:tcPr>
            <w:tcW w:w="1080" w:type="dxa"/>
          </w:tcPr>
          <w:p w14:paraId="4CCB51DE" w14:textId="029FC216"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w:t>
            </w:r>
            <w:r w:rsidR="008A41FE">
              <w:t>0</w:t>
            </w:r>
            <w:r>
              <w:t>.0</w:t>
            </w:r>
            <w:r w:rsidR="006768DE">
              <w:t>3</w:t>
            </w:r>
          </w:p>
        </w:tc>
        <w:tc>
          <w:tcPr>
            <w:tcW w:w="1260" w:type="dxa"/>
          </w:tcPr>
          <w:p w14:paraId="2F108678" w14:textId="65BB9F81" w:rsidR="000F2E0A" w:rsidRPr="00900E5F" w:rsidRDefault="008A41FE" w:rsidP="006B1C9D">
            <w:pPr>
              <w:jc w:val="center"/>
              <w:cnfStyle w:val="000000000000" w:firstRow="0" w:lastRow="0" w:firstColumn="0" w:lastColumn="0" w:oddVBand="0" w:evenVBand="0" w:oddHBand="0" w:evenHBand="0" w:firstRowFirstColumn="0" w:firstRowLastColumn="0" w:lastRowFirstColumn="0" w:lastRowLastColumn="0"/>
              <w:rPr>
                <w:b/>
                <w:bCs/>
              </w:rPr>
            </w:pPr>
            <w:r>
              <w:rPr>
                <w:b/>
                <w:bCs/>
              </w:rPr>
              <w:t>0</w:t>
            </w:r>
            <w:r w:rsidR="000F2E0A" w:rsidRPr="00900E5F">
              <w:rPr>
                <w:b/>
                <w:bCs/>
              </w:rPr>
              <w:t>.0</w:t>
            </w:r>
            <w:r w:rsidR="006768DE" w:rsidRPr="00900E5F">
              <w:rPr>
                <w:b/>
                <w:bCs/>
              </w:rPr>
              <w:t>1</w:t>
            </w:r>
          </w:p>
        </w:tc>
        <w:tc>
          <w:tcPr>
            <w:tcW w:w="1350" w:type="dxa"/>
          </w:tcPr>
          <w:p w14:paraId="280374C0" w14:textId="28F9E357" w:rsidR="000F2E0A" w:rsidRDefault="008A41FE" w:rsidP="006B1C9D">
            <w:pPr>
              <w:jc w:val="center"/>
              <w:cnfStyle w:val="000000000000" w:firstRow="0" w:lastRow="0" w:firstColumn="0" w:lastColumn="0" w:oddVBand="0" w:evenVBand="0" w:oddHBand="0" w:evenHBand="0" w:firstRowFirstColumn="0" w:firstRowLastColumn="0" w:lastRowFirstColumn="0" w:lastRowLastColumn="0"/>
            </w:pPr>
            <w:r>
              <w:t>0</w:t>
            </w:r>
            <w:r w:rsidR="000F2E0A">
              <w:t>.97</w:t>
            </w:r>
          </w:p>
        </w:tc>
        <w:tc>
          <w:tcPr>
            <w:tcW w:w="1705" w:type="dxa"/>
          </w:tcPr>
          <w:p w14:paraId="27A2A459" w14:textId="50CB3593" w:rsidR="000F2E0A" w:rsidRDefault="008A41FE" w:rsidP="006B1C9D">
            <w:pPr>
              <w:jc w:val="center"/>
              <w:cnfStyle w:val="000000000000" w:firstRow="0" w:lastRow="0" w:firstColumn="0" w:lastColumn="0" w:oddVBand="0" w:evenVBand="0" w:oddHBand="0" w:evenHBand="0" w:firstRowFirstColumn="0" w:firstRowLastColumn="0" w:lastRowFirstColumn="0" w:lastRowLastColumn="0"/>
            </w:pPr>
            <w:r>
              <w:t>0</w:t>
            </w:r>
            <w:r w:rsidR="000F2E0A">
              <w:t>.95-</w:t>
            </w:r>
            <w:r>
              <w:t>0</w:t>
            </w:r>
            <w:r w:rsidR="000F2E0A">
              <w:t>.99</w:t>
            </w:r>
          </w:p>
        </w:tc>
      </w:tr>
    </w:tbl>
    <w:p w14:paraId="5EFD1D06" w14:textId="50CC3409" w:rsidR="000F2E0A" w:rsidRDefault="000F2E0A" w:rsidP="000F2E0A">
      <w:pPr>
        <w:rPr>
          <w:sz w:val="18"/>
          <w:szCs w:val="18"/>
        </w:rPr>
      </w:pPr>
      <w:r>
        <w:rPr>
          <w:sz w:val="22"/>
          <w:szCs w:val="22"/>
        </w:rPr>
        <w:t xml:space="preserve">α, </w:t>
      </w:r>
      <w:r>
        <w:rPr>
          <w:i/>
          <w:iCs/>
          <w:sz w:val="18"/>
          <w:szCs w:val="18"/>
        </w:rPr>
        <w:t>p</w:t>
      </w:r>
      <w:r>
        <w:rPr>
          <w:sz w:val="18"/>
          <w:szCs w:val="18"/>
        </w:rPr>
        <w:t>&lt;0.05</w:t>
      </w:r>
      <w:r w:rsidR="003901E4">
        <w:rPr>
          <w:sz w:val="18"/>
          <w:szCs w:val="18"/>
        </w:rPr>
        <w:t>, significant values are bolded</w:t>
      </w:r>
    </w:p>
    <w:p w14:paraId="2F4F60FF" w14:textId="0F7FA5FC" w:rsidR="000F2E0A" w:rsidRDefault="003901E4" w:rsidP="000F2E0A">
      <w:pPr>
        <w:rPr>
          <w:sz w:val="18"/>
          <w:szCs w:val="18"/>
        </w:rPr>
      </w:pPr>
      <w:r>
        <w:rPr>
          <w:sz w:val="18"/>
          <w:szCs w:val="18"/>
          <w:vertAlign w:val="superscript"/>
        </w:rPr>
        <w:t>a</w:t>
      </w:r>
      <w:r w:rsidR="000F2E0A">
        <w:rPr>
          <w:sz w:val="18"/>
          <w:szCs w:val="18"/>
        </w:rPr>
        <w:t>Reference category included for categorical variables</w:t>
      </w:r>
    </w:p>
    <w:p w14:paraId="1348ED1B" w14:textId="77777777" w:rsidR="000F2E0A" w:rsidRPr="00825BE9" w:rsidRDefault="000F2E0A" w:rsidP="000F2E0A">
      <w:pPr>
        <w:rPr>
          <w:sz w:val="18"/>
          <w:szCs w:val="18"/>
        </w:rPr>
      </w:pPr>
    </w:p>
    <w:p w14:paraId="6CB3DDDD" w14:textId="77777777" w:rsidR="00671C90" w:rsidRDefault="00671C90" w:rsidP="00671C90">
      <w:pPr>
        <w:spacing w:line="480" w:lineRule="auto"/>
        <w:rPr>
          <w:i/>
          <w:iCs/>
        </w:rPr>
      </w:pPr>
    </w:p>
    <w:p w14:paraId="5585C878" w14:textId="77777777" w:rsidR="00671C90" w:rsidRDefault="00671C90" w:rsidP="00671C90">
      <w:pPr>
        <w:spacing w:line="480" w:lineRule="auto"/>
        <w:rPr>
          <w:i/>
          <w:iCs/>
        </w:rPr>
      </w:pPr>
    </w:p>
    <w:p w14:paraId="2E0AE131" w14:textId="77777777" w:rsidR="00671C90" w:rsidRDefault="00671C90" w:rsidP="00671C90">
      <w:pPr>
        <w:spacing w:line="480" w:lineRule="auto"/>
        <w:rPr>
          <w:i/>
          <w:iCs/>
        </w:rPr>
      </w:pPr>
    </w:p>
    <w:p w14:paraId="7DCAC25C" w14:textId="77777777" w:rsidR="00671C90" w:rsidRDefault="00671C90" w:rsidP="00671C90">
      <w:pPr>
        <w:spacing w:line="480" w:lineRule="auto"/>
        <w:rPr>
          <w:i/>
          <w:iCs/>
        </w:rPr>
      </w:pPr>
    </w:p>
    <w:p w14:paraId="208CA999" w14:textId="77777777" w:rsidR="00671C90" w:rsidRDefault="00671C90" w:rsidP="00671C90">
      <w:pPr>
        <w:spacing w:line="480" w:lineRule="auto"/>
        <w:rPr>
          <w:i/>
          <w:iCs/>
        </w:rPr>
      </w:pPr>
    </w:p>
    <w:p w14:paraId="4374AD12" w14:textId="77777777" w:rsidR="00671C90" w:rsidRDefault="00671C90" w:rsidP="00671C90">
      <w:pPr>
        <w:spacing w:line="480" w:lineRule="auto"/>
        <w:rPr>
          <w:i/>
          <w:iCs/>
        </w:rPr>
      </w:pPr>
    </w:p>
    <w:p w14:paraId="6E42505C" w14:textId="77777777" w:rsidR="00671C90" w:rsidRDefault="00671C90" w:rsidP="00671C90">
      <w:pPr>
        <w:spacing w:line="480" w:lineRule="auto"/>
        <w:rPr>
          <w:i/>
          <w:iCs/>
        </w:rPr>
      </w:pPr>
    </w:p>
    <w:p w14:paraId="3EA9EC9F" w14:textId="77777777" w:rsidR="00671C90" w:rsidRPr="00E70F0B" w:rsidRDefault="00671C90" w:rsidP="00671C90">
      <w:r w:rsidRPr="00E70F0B">
        <w:lastRenderedPageBreak/>
        <w:t xml:space="preserve">Table </w:t>
      </w:r>
      <w:r>
        <w:t>3</w:t>
      </w:r>
      <w:r w:rsidRPr="00E70F0B">
        <w:t xml:space="preserve">. Multivariate </w:t>
      </w:r>
      <w:r>
        <w:t>L</w:t>
      </w:r>
      <w:r w:rsidRPr="00E70F0B">
        <w:t xml:space="preserve">ogistic </w:t>
      </w:r>
      <w:r>
        <w:t>R</w:t>
      </w:r>
      <w:r w:rsidRPr="00E70F0B">
        <w:t xml:space="preserve">egression of </w:t>
      </w:r>
      <w:r>
        <w:t>F</w:t>
      </w:r>
      <w:r w:rsidRPr="00E70F0B">
        <w:t xml:space="preserve">actors </w:t>
      </w:r>
      <w:r>
        <w:t>A</w:t>
      </w:r>
      <w:r w:rsidRPr="00E70F0B">
        <w:t xml:space="preserve">ssociated with </w:t>
      </w:r>
      <w:r>
        <w:t>Food Insecurity</w:t>
      </w:r>
      <w:r w:rsidRPr="00E70F0B">
        <w:t xml:space="preserve"> among </w:t>
      </w:r>
      <w:r>
        <w:t>C</w:t>
      </w:r>
      <w:r w:rsidRPr="00E70F0B">
        <w:t xml:space="preserve">ollege </w:t>
      </w:r>
      <w:r>
        <w:t>S</w:t>
      </w:r>
      <w:r w:rsidRPr="00E70F0B">
        <w:t xml:space="preserve">tudents at a </w:t>
      </w:r>
      <w:r>
        <w:t>L</w:t>
      </w:r>
      <w:r w:rsidRPr="00E70F0B">
        <w:t>arge</w:t>
      </w:r>
      <w:r>
        <w:t>,</w:t>
      </w:r>
      <w:r w:rsidRPr="00E70F0B">
        <w:t xml:space="preserve"> </w:t>
      </w:r>
      <w:r>
        <w:t>P</w:t>
      </w:r>
      <w:r w:rsidRPr="00E70F0B">
        <w:t xml:space="preserve">ublic </w:t>
      </w:r>
      <w:r>
        <w:t>U</w:t>
      </w:r>
      <w:r w:rsidRPr="00E70F0B">
        <w:t>niversity in the Southeastern U</w:t>
      </w:r>
      <w:r>
        <w:t>.</w:t>
      </w:r>
      <w:r w:rsidRPr="00E70F0B">
        <w:t>S</w:t>
      </w:r>
      <w:r>
        <w:t>.</w:t>
      </w:r>
      <w:r w:rsidRPr="00E70F0B">
        <w:t>, 2019</w:t>
      </w:r>
    </w:p>
    <w:tbl>
      <w:tblPr>
        <w:tblStyle w:val="PlainTable1"/>
        <w:tblW w:w="0" w:type="auto"/>
        <w:jc w:val="center"/>
        <w:tblLook w:val="04A0" w:firstRow="1" w:lastRow="0" w:firstColumn="1" w:lastColumn="0" w:noHBand="0" w:noVBand="1"/>
      </w:tblPr>
      <w:tblGrid>
        <w:gridCol w:w="3782"/>
        <w:gridCol w:w="889"/>
        <w:gridCol w:w="1256"/>
        <w:gridCol w:w="1325"/>
        <w:gridCol w:w="2098"/>
      </w:tblGrid>
      <w:tr w:rsidR="00671C90" w14:paraId="6F2295FA" w14:textId="77777777" w:rsidTr="00DE5A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2" w:type="dxa"/>
          </w:tcPr>
          <w:p w14:paraId="17E7754B" w14:textId="77777777" w:rsidR="00671C90" w:rsidRPr="00732879" w:rsidRDefault="00671C90" w:rsidP="00DE5A55">
            <w:r w:rsidRPr="00732879">
              <w:t>Variable (reference category</w:t>
            </w:r>
            <w:r>
              <w:rPr>
                <w:vertAlign w:val="superscript"/>
              </w:rPr>
              <w:t>a</w:t>
            </w:r>
            <w:r w:rsidRPr="00732879">
              <w:t>)</w:t>
            </w:r>
          </w:p>
        </w:tc>
        <w:tc>
          <w:tcPr>
            <w:tcW w:w="889" w:type="dxa"/>
          </w:tcPr>
          <w:p w14:paraId="258B7672" w14:textId="77777777" w:rsidR="00671C90" w:rsidRPr="00732879" w:rsidRDefault="00671C90" w:rsidP="00DE5A55">
            <w:pPr>
              <w:jc w:val="center"/>
              <w:cnfStyle w:val="100000000000" w:firstRow="1" w:lastRow="0" w:firstColumn="0" w:lastColumn="0" w:oddVBand="0" w:evenVBand="0" w:oddHBand="0" w:evenHBand="0" w:firstRowFirstColumn="0" w:firstRowLastColumn="0" w:lastRowFirstColumn="0" w:lastRowLastColumn="0"/>
              <w:rPr>
                <w:i/>
                <w:iCs/>
              </w:rPr>
            </w:pPr>
            <w:r w:rsidRPr="00732879">
              <w:rPr>
                <w:i/>
                <w:iCs/>
              </w:rPr>
              <w:t>B</w:t>
            </w:r>
          </w:p>
        </w:tc>
        <w:tc>
          <w:tcPr>
            <w:tcW w:w="1256" w:type="dxa"/>
          </w:tcPr>
          <w:p w14:paraId="724BAFBB" w14:textId="77777777" w:rsidR="00671C90" w:rsidRPr="00732879" w:rsidRDefault="00671C90" w:rsidP="00DE5A55">
            <w:pPr>
              <w:jc w:val="center"/>
              <w:cnfStyle w:val="100000000000" w:firstRow="1" w:lastRow="0" w:firstColumn="0" w:lastColumn="0" w:oddVBand="0" w:evenVBand="0" w:oddHBand="0" w:evenHBand="0" w:firstRowFirstColumn="0" w:firstRowLastColumn="0" w:lastRowFirstColumn="0" w:lastRowLastColumn="0"/>
              <w:rPr>
                <w:i/>
                <w:iCs/>
              </w:rPr>
            </w:pPr>
            <w:r w:rsidRPr="00732879">
              <w:rPr>
                <w:i/>
                <w:iCs/>
              </w:rPr>
              <w:t>P value</w:t>
            </w:r>
          </w:p>
        </w:tc>
        <w:tc>
          <w:tcPr>
            <w:tcW w:w="1325" w:type="dxa"/>
          </w:tcPr>
          <w:p w14:paraId="5CA17B3D" w14:textId="77777777" w:rsidR="00671C90" w:rsidRPr="00732879" w:rsidRDefault="00671C90" w:rsidP="00DE5A55">
            <w:pPr>
              <w:jc w:val="center"/>
              <w:cnfStyle w:val="100000000000" w:firstRow="1" w:lastRow="0" w:firstColumn="0" w:lastColumn="0" w:oddVBand="0" w:evenVBand="0" w:oddHBand="0" w:evenHBand="0" w:firstRowFirstColumn="0" w:firstRowLastColumn="0" w:lastRowFirstColumn="0" w:lastRowLastColumn="0"/>
            </w:pPr>
            <w:r w:rsidRPr="00732879">
              <w:t>Odds Ratio</w:t>
            </w:r>
          </w:p>
        </w:tc>
        <w:tc>
          <w:tcPr>
            <w:tcW w:w="2098" w:type="dxa"/>
          </w:tcPr>
          <w:p w14:paraId="3A01B8FD" w14:textId="77777777" w:rsidR="00671C90" w:rsidRPr="00732879" w:rsidRDefault="00671C90" w:rsidP="00DE5A55">
            <w:pPr>
              <w:jc w:val="center"/>
              <w:cnfStyle w:val="100000000000" w:firstRow="1" w:lastRow="0" w:firstColumn="0" w:lastColumn="0" w:oddVBand="0" w:evenVBand="0" w:oddHBand="0" w:evenHBand="0" w:firstRowFirstColumn="0" w:firstRowLastColumn="0" w:lastRowFirstColumn="0" w:lastRowLastColumn="0"/>
            </w:pPr>
            <w:r w:rsidRPr="00732879">
              <w:t>95% CI</w:t>
            </w:r>
          </w:p>
        </w:tc>
      </w:tr>
      <w:tr w:rsidR="00671C90" w14:paraId="5DE7C156" w14:textId="77777777" w:rsidTr="00DE5A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2" w:type="dxa"/>
          </w:tcPr>
          <w:p w14:paraId="1CE09062" w14:textId="77777777" w:rsidR="00671C90" w:rsidRPr="001245EC" w:rsidRDefault="00671C90" w:rsidP="00DE5A55">
            <w:pPr>
              <w:rPr>
                <w:b w:val="0"/>
                <w:bCs w:val="0"/>
              </w:rPr>
            </w:pPr>
            <w:r w:rsidRPr="001245EC">
              <w:rPr>
                <w:b w:val="0"/>
                <w:bCs w:val="0"/>
              </w:rPr>
              <w:t>Year in school (</w:t>
            </w:r>
            <w:r>
              <w:rPr>
                <w:b w:val="0"/>
                <w:bCs w:val="0"/>
              </w:rPr>
              <w:t>Sophomore</w:t>
            </w:r>
            <w:r w:rsidRPr="001245EC">
              <w:rPr>
                <w:b w:val="0"/>
                <w:bCs w:val="0"/>
              </w:rPr>
              <w:t>)</w:t>
            </w:r>
          </w:p>
          <w:p w14:paraId="6E0FBD1D" w14:textId="77777777" w:rsidR="00671C90" w:rsidRPr="001245EC" w:rsidRDefault="00671C90" w:rsidP="00DE5A55">
            <w:pPr>
              <w:jc w:val="right"/>
              <w:rPr>
                <w:b w:val="0"/>
                <w:bCs w:val="0"/>
                <w:i/>
                <w:iCs/>
              </w:rPr>
            </w:pPr>
            <w:r w:rsidRPr="001245EC">
              <w:rPr>
                <w:b w:val="0"/>
                <w:bCs w:val="0"/>
                <w:i/>
                <w:iCs/>
              </w:rPr>
              <w:t>Junior</w:t>
            </w:r>
          </w:p>
          <w:p w14:paraId="6CD7069B" w14:textId="77777777" w:rsidR="00671C90" w:rsidRPr="001245EC" w:rsidRDefault="00671C90" w:rsidP="00DE5A55">
            <w:pPr>
              <w:jc w:val="right"/>
              <w:rPr>
                <w:b w:val="0"/>
                <w:bCs w:val="0"/>
                <w:i/>
                <w:iCs/>
              </w:rPr>
            </w:pPr>
            <w:r w:rsidRPr="001245EC">
              <w:rPr>
                <w:b w:val="0"/>
                <w:bCs w:val="0"/>
                <w:i/>
                <w:iCs/>
              </w:rPr>
              <w:t>Senior</w:t>
            </w:r>
          </w:p>
          <w:p w14:paraId="102558EE" w14:textId="77777777" w:rsidR="00671C90" w:rsidRDefault="00671C90" w:rsidP="00DE5A55">
            <w:pPr>
              <w:jc w:val="right"/>
              <w:rPr>
                <w:i/>
                <w:iCs/>
              </w:rPr>
            </w:pPr>
            <w:r w:rsidRPr="001245EC">
              <w:rPr>
                <w:b w:val="0"/>
                <w:bCs w:val="0"/>
                <w:i/>
                <w:iCs/>
              </w:rPr>
              <w:t>Masters</w:t>
            </w:r>
          </w:p>
          <w:p w14:paraId="03D1563E" w14:textId="77777777" w:rsidR="00671C90" w:rsidRPr="00926ADE" w:rsidRDefault="00671C90" w:rsidP="00DE5A55">
            <w:pPr>
              <w:jc w:val="right"/>
              <w:rPr>
                <w:b w:val="0"/>
                <w:bCs w:val="0"/>
                <w:i/>
                <w:iCs/>
              </w:rPr>
            </w:pPr>
            <w:r w:rsidRPr="00926ADE">
              <w:rPr>
                <w:b w:val="0"/>
                <w:bCs w:val="0"/>
                <w:i/>
                <w:iCs/>
              </w:rPr>
              <w:t>PhD or EdD</w:t>
            </w:r>
          </w:p>
        </w:tc>
        <w:tc>
          <w:tcPr>
            <w:tcW w:w="889" w:type="dxa"/>
          </w:tcPr>
          <w:p w14:paraId="10E62958" w14:textId="77777777" w:rsidR="00671C90" w:rsidRDefault="00671C90" w:rsidP="00DE5A55">
            <w:pPr>
              <w:cnfStyle w:val="000000100000" w:firstRow="0" w:lastRow="0" w:firstColumn="0" w:lastColumn="0" w:oddVBand="0" w:evenVBand="0" w:oddHBand="1" w:evenHBand="0" w:firstRowFirstColumn="0" w:firstRowLastColumn="0" w:lastRowFirstColumn="0" w:lastRowLastColumn="0"/>
            </w:pPr>
          </w:p>
          <w:p w14:paraId="68CCDDDF"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0.18</w:t>
            </w:r>
          </w:p>
          <w:p w14:paraId="1668AA1A"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-0.01</w:t>
            </w:r>
          </w:p>
          <w:p w14:paraId="4852651C"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-0.27</w:t>
            </w:r>
          </w:p>
          <w:p w14:paraId="1BFDCFD2"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-0.36</w:t>
            </w:r>
          </w:p>
        </w:tc>
        <w:tc>
          <w:tcPr>
            <w:tcW w:w="1256" w:type="dxa"/>
          </w:tcPr>
          <w:p w14:paraId="731A6D4C" w14:textId="77777777" w:rsidR="00671C90" w:rsidRDefault="00671C90" w:rsidP="00DE5A55">
            <w:pPr>
              <w:cnfStyle w:val="000000100000" w:firstRow="0" w:lastRow="0" w:firstColumn="0" w:lastColumn="0" w:oddVBand="0" w:evenVBand="0" w:oddHBand="1" w:evenHBand="0" w:firstRowFirstColumn="0" w:firstRowLastColumn="0" w:lastRowFirstColumn="0" w:lastRowLastColumn="0"/>
            </w:pPr>
          </w:p>
          <w:p w14:paraId="57DFFDC9"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0.23</w:t>
            </w:r>
          </w:p>
          <w:p w14:paraId="4717E78E" w14:textId="77777777" w:rsidR="00671C90" w:rsidRPr="004A7EC6" w:rsidRDefault="00671C90" w:rsidP="00DE5A55">
            <w:pPr>
              <w:jc w:val="center"/>
              <w:cnfStyle w:val="000000100000" w:firstRow="0" w:lastRow="0" w:firstColumn="0" w:lastColumn="0" w:oddVBand="0" w:evenVBand="0" w:oddHBand="1" w:evenHBand="0" w:firstRowFirstColumn="0" w:firstRowLastColumn="0" w:lastRowFirstColumn="0" w:lastRowLastColumn="0"/>
            </w:pPr>
            <w:r w:rsidRPr="001444D8">
              <w:t>0.</w:t>
            </w:r>
            <w:r w:rsidRPr="004A7EC6">
              <w:t>94</w:t>
            </w:r>
          </w:p>
          <w:p w14:paraId="7B1AFCC3" w14:textId="77777777" w:rsidR="00671C90" w:rsidRPr="00926ADE" w:rsidRDefault="00671C90" w:rsidP="00DE5A55">
            <w:pPr>
              <w:jc w:val="center"/>
              <w:cnfStyle w:val="000000100000" w:firstRow="0" w:lastRow="0" w:firstColumn="0" w:lastColumn="0" w:oddVBand="0" w:evenVBand="0" w:oddHBand="1" w:evenHBand="0" w:firstRowFirstColumn="0" w:firstRowLastColumn="0" w:lastRowFirstColumn="0" w:lastRowLastColumn="0"/>
            </w:pPr>
            <w:r>
              <w:t>0</w:t>
            </w:r>
            <w:r w:rsidRPr="00926ADE">
              <w:t>.11</w:t>
            </w:r>
          </w:p>
          <w:p w14:paraId="555FBE4C"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w:t>
            </w:r>
            <w:r w:rsidRPr="00926ADE">
              <w:t>.0</w:t>
            </w:r>
            <w:r>
              <w:t>6</w:t>
            </w:r>
          </w:p>
        </w:tc>
        <w:tc>
          <w:tcPr>
            <w:tcW w:w="1325" w:type="dxa"/>
          </w:tcPr>
          <w:p w14:paraId="55145462" w14:textId="77777777" w:rsidR="00671C90" w:rsidRDefault="00671C90" w:rsidP="00DE5A55">
            <w:pPr>
              <w:cnfStyle w:val="000000100000" w:firstRow="0" w:lastRow="0" w:firstColumn="0" w:lastColumn="0" w:oddVBand="0" w:evenVBand="0" w:oddHBand="1" w:evenHBand="0" w:firstRowFirstColumn="0" w:firstRowLastColumn="0" w:lastRowFirstColumn="0" w:lastRowLastColumn="0"/>
            </w:pPr>
          </w:p>
          <w:p w14:paraId="07F6073A"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1.19</w:t>
            </w:r>
          </w:p>
          <w:p w14:paraId="047FE476"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0.99</w:t>
            </w:r>
          </w:p>
          <w:p w14:paraId="396C32AC"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0.76</w:t>
            </w:r>
          </w:p>
          <w:p w14:paraId="06E0C5FB"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0.69</w:t>
            </w:r>
          </w:p>
        </w:tc>
        <w:tc>
          <w:tcPr>
            <w:tcW w:w="2098" w:type="dxa"/>
          </w:tcPr>
          <w:p w14:paraId="7817EB52"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p>
          <w:p w14:paraId="48ABB162"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0.89-1.59</w:t>
            </w:r>
          </w:p>
          <w:p w14:paraId="7DC0DB88"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0.75-1.31</w:t>
            </w:r>
          </w:p>
          <w:p w14:paraId="6AB2F5ED"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0.54-1.07</w:t>
            </w:r>
          </w:p>
          <w:p w14:paraId="6E91794F"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0.48-1.01</w:t>
            </w:r>
          </w:p>
        </w:tc>
      </w:tr>
      <w:tr w:rsidR="00671C90" w14:paraId="586C40B3" w14:textId="77777777" w:rsidTr="00DE5A55">
        <w:trPr>
          <w:jc w:val="center"/>
        </w:trPr>
        <w:tc>
          <w:tcPr>
            <w:cnfStyle w:val="001000000000" w:firstRow="0" w:lastRow="0" w:firstColumn="1" w:lastColumn="0" w:oddVBand="0" w:evenVBand="0" w:oddHBand="0" w:evenHBand="0" w:firstRowFirstColumn="0" w:firstRowLastColumn="0" w:lastRowFirstColumn="0" w:lastRowLastColumn="0"/>
            <w:tcW w:w="3782" w:type="dxa"/>
          </w:tcPr>
          <w:p w14:paraId="1EF0E0FA" w14:textId="77777777" w:rsidR="00671C90" w:rsidRPr="001245EC" w:rsidRDefault="00671C90" w:rsidP="00DE5A55">
            <w:pPr>
              <w:rPr>
                <w:b w:val="0"/>
                <w:bCs w:val="0"/>
              </w:rPr>
            </w:pPr>
            <w:r w:rsidRPr="001245EC">
              <w:rPr>
                <w:b w:val="0"/>
                <w:bCs w:val="0"/>
              </w:rPr>
              <w:t>Previous Food Security Status (Previously Food Secure)</w:t>
            </w:r>
          </w:p>
          <w:p w14:paraId="19F39D68" w14:textId="77777777" w:rsidR="00671C90" w:rsidRPr="001245EC" w:rsidRDefault="00671C90" w:rsidP="00DE5A55">
            <w:pPr>
              <w:jc w:val="right"/>
              <w:rPr>
                <w:b w:val="0"/>
                <w:bCs w:val="0"/>
                <w:i/>
                <w:iCs/>
              </w:rPr>
            </w:pPr>
            <w:r w:rsidRPr="001245EC">
              <w:rPr>
                <w:b w:val="0"/>
                <w:bCs w:val="0"/>
                <w:i/>
                <w:iCs/>
              </w:rPr>
              <w:t>Previously Food Insecure</w:t>
            </w:r>
          </w:p>
        </w:tc>
        <w:tc>
          <w:tcPr>
            <w:tcW w:w="889" w:type="dxa"/>
          </w:tcPr>
          <w:p w14:paraId="31EA564E"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05FDB8AB"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71A232CA"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1.57</w:t>
            </w:r>
          </w:p>
        </w:tc>
        <w:tc>
          <w:tcPr>
            <w:tcW w:w="1256" w:type="dxa"/>
          </w:tcPr>
          <w:p w14:paraId="768351D6" w14:textId="77777777" w:rsidR="00671C90" w:rsidRPr="0089199D" w:rsidRDefault="00671C90" w:rsidP="00DE5A55">
            <w:pPr>
              <w:jc w:val="center"/>
              <w:cnfStyle w:val="000000000000" w:firstRow="0" w:lastRow="0" w:firstColumn="0" w:lastColumn="0" w:oddVBand="0" w:evenVBand="0" w:oddHBand="0" w:evenHBand="0" w:firstRowFirstColumn="0" w:firstRowLastColumn="0" w:lastRowFirstColumn="0" w:lastRowLastColumn="0"/>
              <w:rPr>
                <w:b/>
                <w:bCs/>
              </w:rPr>
            </w:pPr>
          </w:p>
          <w:p w14:paraId="26E772A8" w14:textId="77777777" w:rsidR="00671C90" w:rsidRPr="0089199D" w:rsidRDefault="00671C90" w:rsidP="00DE5A55">
            <w:pPr>
              <w:jc w:val="center"/>
              <w:cnfStyle w:val="000000000000" w:firstRow="0" w:lastRow="0" w:firstColumn="0" w:lastColumn="0" w:oddVBand="0" w:evenVBand="0" w:oddHBand="0" w:evenHBand="0" w:firstRowFirstColumn="0" w:firstRowLastColumn="0" w:lastRowFirstColumn="0" w:lastRowLastColumn="0"/>
              <w:rPr>
                <w:b/>
                <w:bCs/>
              </w:rPr>
            </w:pPr>
          </w:p>
          <w:p w14:paraId="182670DF" w14:textId="77777777" w:rsidR="00671C90" w:rsidRPr="0089199D" w:rsidRDefault="00671C90" w:rsidP="00DE5A55">
            <w:pPr>
              <w:jc w:val="center"/>
              <w:cnfStyle w:val="000000000000" w:firstRow="0" w:lastRow="0" w:firstColumn="0" w:lastColumn="0" w:oddVBand="0" w:evenVBand="0" w:oddHBand="0" w:evenHBand="0" w:firstRowFirstColumn="0" w:firstRowLastColumn="0" w:lastRowFirstColumn="0" w:lastRowLastColumn="0"/>
              <w:rPr>
                <w:b/>
                <w:bCs/>
              </w:rPr>
            </w:pPr>
            <w:r w:rsidRPr="0089199D">
              <w:rPr>
                <w:b/>
                <w:bCs/>
              </w:rPr>
              <w:t>&lt;.01</w:t>
            </w:r>
          </w:p>
        </w:tc>
        <w:tc>
          <w:tcPr>
            <w:tcW w:w="1325" w:type="dxa"/>
          </w:tcPr>
          <w:p w14:paraId="15C4ECB0"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3EB8CEF7"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52E8A7F4"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4.79</w:t>
            </w:r>
          </w:p>
        </w:tc>
        <w:tc>
          <w:tcPr>
            <w:tcW w:w="2098" w:type="dxa"/>
          </w:tcPr>
          <w:p w14:paraId="42802DC2"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4A683774"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1B243E07"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3.68-6.26</w:t>
            </w:r>
          </w:p>
        </w:tc>
      </w:tr>
      <w:tr w:rsidR="00671C90" w14:paraId="6F680DA8" w14:textId="77777777" w:rsidTr="00DE5A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2" w:type="dxa"/>
          </w:tcPr>
          <w:p w14:paraId="4BFAE8AC" w14:textId="77777777" w:rsidR="00671C90" w:rsidRPr="001245EC" w:rsidRDefault="00671C90" w:rsidP="00DE5A55">
            <w:pPr>
              <w:rPr>
                <w:b w:val="0"/>
                <w:bCs w:val="0"/>
              </w:rPr>
            </w:pPr>
            <w:r w:rsidRPr="001245EC">
              <w:rPr>
                <w:b w:val="0"/>
                <w:bCs w:val="0"/>
              </w:rPr>
              <w:t>Student monthly income</w:t>
            </w:r>
          </w:p>
        </w:tc>
        <w:tc>
          <w:tcPr>
            <w:tcW w:w="889" w:type="dxa"/>
          </w:tcPr>
          <w:p w14:paraId="73BCD98F"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-0.11</w:t>
            </w:r>
          </w:p>
        </w:tc>
        <w:tc>
          <w:tcPr>
            <w:tcW w:w="1256" w:type="dxa"/>
          </w:tcPr>
          <w:p w14:paraId="2EF3434E" w14:textId="77777777" w:rsidR="00671C90" w:rsidRPr="0089199D" w:rsidRDefault="00671C90" w:rsidP="00DE5A55">
            <w:pPr>
              <w:jc w:val="center"/>
              <w:cnfStyle w:val="000000100000" w:firstRow="0" w:lastRow="0" w:firstColumn="0" w:lastColumn="0" w:oddVBand="0" w:evenVBand="0" w:oddHBand="1" w:evenHBand="0" w:firstRowFirstColumn="0" w:firstRowLastColumn="0" w:lastRowFirstColumn="0" w:lastRowLastColumn="0"/>
              <w:rPr>
                <w:b/>
                <w:bCs/>
              </w:rPr>
            </w:pPr>
            <w:r w:rsidRPr="00910795">
              <w:rPr>
                <w:b/>
                <w:bCs/>
              </w:rPr>
              <w:t>&lt;</w:t>
            </w:r>
            <w:r>
              <w:rPr>
                <w:b/>
                <w:bCs/>
              </w:rPr>
              <w:t>0</w:t>
            </w:r>
            <w:r w:rsidRPr="00910795">
              <w:rPr>
                <w:b/>
                <w:bCs/>
              </w:rPr>
              <w:t>.01</w:t>
            </w:r>
          </w:p>
        </w:tc>
        <w:tc>
          <w:tcPr>
            <w:tcW w:w="1325" w:type="dxa"/>
          </w:tcPr>
          <w:p w14:paraId="4569C0A8"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0.89</w:t>
            </w:r>
          </w:p>
        </w:tc>
        <w:tc>
          <w:tcPr>
            <w:tcW w:w="2098" w:type="dxa"/>
          </w:tcPr>
          <w:p w14:paraId="0510C527"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0.83-0.96</w:t>
            </w:r>
          </w:p>
        </w:tc>
      </w:tr>
      <w:tr w:rsidR="00671C90" w14:paraId="3534F7C5" w14:textId="77777777" w:rsidTr="00DE5A55">
        <w:trPr>
          <w:jc w:val="center"/>
        </w:trPr>
        <w:tc>
          <w:tcPr>
            <w:cnfStyle w:val="001000000000" w:firstRow="0" w:lastRow="0" w:firstColumn="1" w:lastColumn="0" w:oddVBand="0" w:evenVBand="0" w:oddHBand="0" w:evenHBand="0" w:firstRowFirstColumn="0" w:firstRowLastColumn="0" w:lastRowFirstColumn="0" w:lastRowLastColumn="0"/>
            <w:tcW w:w="3782" w:type="dxa"/>
          </w:tcPr>
          <w:p w14:paraId="05E0D17B" w14:textId="77777777" w:rsidR="00671C90" w:rsidRPr="001245EC" w:rsidRDefault="00671C90" w:rsidP="00DE5A55">
            <w:pPr>
              <w:rPr>
                <w:b w:val="0"/>
                <w:bCs w:val="0"/>
              </w:rPr>
            </w:pPr>
            <w:r w:rsidRPr="001245EC">
              <w:rPr>
                <w:b w:val="0"/>
                <w:bCs w:val="0"/>
              </w:rPr>
              <w:t>Family financial support (Yes)</w:t>
            </w:r>
          </w:p>
          <w:p w14:paraId="1CD12172" w14:textId="77777777" w:rsidR="00671C90" w:rsidRPr="001245EC" w:rsidRDefault="00671C90" w:rsidP="00DE5A55">
            <w:pPr>
              <w:jc w:val="right"/>
              <w:rPr>
                <w:b w:val="0"/>
                <w:bCs w:val="0"/>
                <w:i/>
                <w:iCs/>
              </w:rPr>
            </w:pPr>
            <w:r w:rsidRPr="001245EC">
              <w:rPr>
                <w:b w:val="0"/>
                <w:bCs w:val="0"/>
                <w:i/>
                <w:iCs/>
              </w:rPr>
              <w:t>No</w:t>
            </w:r>
          </w:p>
        </w:tc>
        <w:tc>
          <w:tcPr>
            <w:tcW w:w="889" w:type="dxa"/>
          </w:tcPr>
          <w:p w14:paraId="1DFCCA03"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05DEA664"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0.26</w:t>
            </w:r>
          </w:p>
        </w:tc>
        <w:tc>
          <w:tcPr>
            <w:tcW w:w="1256" w:type="dxa"/>
          </w:tcPr>
          <w:p w14:paraId="49A200E0" w14:textId="77777777" w:rsidR="00671C90" w:rsidRPr="0089199D" w:rsidRDefault="00671C90" w:rsidP="00DE5A55">
            <w:pPr>
              <w:jc w:val="center"/>
              <w:cnfStyle w:val="000000000000" w:firstRow="0" w:lastRow="0" w:firstColumn="0" w:lastColumn="0" w:oddVBand="0" w:evenVBand="0" w:oddHBand="0" w:evenHBand="0" w:firstRowFirstColumn="0" w:firstRowLastColumn="0" w:lastRowFirstColumn="0" w:lastRowLastColumn="0"/>
              <w:rPr>
                <w:b/>
                <w:bCs/>
              </w:rPr>
            </w:pPr>
          </w:p>
          <w:p w14:paraId="67087434" w14:textId="77777777" w:rsidR="00671C90" w:rsidRPr="0089199D" w:rsidRDefault="00671C90" w:rsidP="00DE5A55">
            <w:pPr>
              <w:jc w:val="center"/>
              <w:cnfStyle w:val="000000000000" w:firstRow="0" w:lastRow="0" w:firstColumn="0" w:lastColumn="0" w:oddVBand="0" w:evenVBand="0" w:oddHBand="0" w:evenHBand="0" w:firstRowFirstColumn="0" w:firstRowLastColumn="0" w:lastRowFirstColumn="0" w:lastRowLastColumn="0"/>
              <w:rPr>
                <w:b/>
                <w:bCs/>
              </w:rPr>
            </w:pPr>
            <w:r>
              <w:rPr>
                <w:b/>
                <w:bCs/>
              </w:rPr>
              <w:t>0</w:t>
            </w:r>
            <w:r w:rsidRPr="0089199D">
              <w:rPr>
                <w:b/>
                <w:bCs/>
              </w:rPr>
              <w:t>.0</w:t>
            </w:r>
            <w:r>
              <w:rPr>
                <w:b/>
                <w:bCs/>
              </w:rPr>
              <w:t>2</w:t>
            </w:r>
          </w:p>
        </w:tc>
        <w:tc>
          <w:tcPr>
            <w:tcW w:w="1325" w:type="dxa"/>
          </w:tcPr>
          <w:p w14:paraId="4A5EDF22"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34A2F8F0"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1.30</w:t>
            </w:r>
          </w:p>
        </w:tc>
        <w:tc>
          <w:tcPr>
            <w:tcW w:w="2098" w:type="dxa"/>
          </w:tcPr>
          <w:p w14:paraId="6B34E401"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671BEBE1"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1.05-1.61</w:t>
            </w:r>
          </w:p>
        </w:tc>
      </w:tr>
      <w:tr w:rsidR="00671C90" w14:paraId="60F1D333" w14:textId="77777777" w:rsidTr="00DE5A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2" w:type="dxa"/>
          </w:tcPr>
          <w:p w14:paraId="4C122306" w14:textId="77777777" w:rsidR="00671C90" w:rsidRPr="001245EC" w:rsidRDefault="00671C90" w:rsidP="00DE5A55">
            <w:pPr>
              <w:rPr>
                <w:b w:val="0"/>
                <w:bCs w:val="0"/>
              </w:rPr>
            </w:pPr>
            <w:r w:rsidRPr="001245EC">
              <w:rPr>
                <w:b w:val="0"/>
                <w:bCs w:val="0"/>
              </w:rPr>
              <w:t>Employment status (Employed)</w:t>
            </w:r>
          </w:p>
          <w:p w14:paraId="6ED66A94" w14:textId="77777777" w:rsidR="00671C90" w:rsidRPr="001245EC" w:rsidRDefault="00671C90" w:rsidP="00DE5A55">
            <w:pPr>
              <w:jc w:val="right"/>
              <w:rPr>
                <w:b w:val="0"/>
                <w:bCs w:val="0"/>
                <w:i/>
                <w:iCs/>
              </w:rPr>
            </w:pPr>
            <w:r w:rsidRPr="001245EC">
              <w:rPr>
                <w:b w:val="0"/>
                <w:bCs w:val="0"/>
                <w:i/>
                <w:iCs/>
              </w:rPr>
              <w:t>Unemployed</w:t>
            </w:r>
          </w:p>
        </w:tc>
        <w:tc>
          <w:tcPr>
            <w:tcW w:w="889" w:type="dxa"/>
          </w:tcPr>
          <w:p w14:paraId="32C3A1F5" w14:textId="77777777" w:rsidR="00671C90" w:rsidRDefault="00671C90" w:rsidP="00DE5A55">
            <w:pPr>
              <w:cnfStyle w:val="000000100000" w:firstRow="0" w:lastRow="0" w:firstColumn="0" w:lastColumn="0" w:oddVBand="0" w:evenVBand="0" w:oddHBand="1" w:evenHBand="0" w:firstRowFirstColumn="0" w:firstRowLastColumn="0" w:lastRowFirstColumn="0" w:lastRowLastColumn="0"/>
            </w:pPr>
          </w:p>
          <w:p w14:paraId="162906F4"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0.37</w:t>
            </w:r>
          </w:p>
        </w:tc>
        <w:tc>
          <w:tcPr>
            <w:tcW w:w="1256" w:type="dxa"/>
          </w:tcPr>
          <w:p w14:paraId="3EFC750A" w14:textId="77777777" w:rsidR="00671C90" w:rsidRPr="0089199D" w:rsidRDefault="00671C90" w:rsidP="00DE5A55">
            <w:pPr>
              <w:cnfStyle w:val="000000100000" w:firstRow="0" w:lastRow="0" w:firstColumn="0" w:lastColumn="0" w:oddVBand="0" w:evenVBand="0" w:oddHBand="1" w:evenHBand="0" w:firstRowFirstColumn="0" w:firstRowLastColumn="0" w:lastRowFirstColumn="0" w:lastRowLastColumn="0"/>
              <w:rPr>
                <w:b/>
                <w:bCs/>
              </w:rPr>
            </w:pPr>
          </w:p>
          <w:p w14:paraId="7622D586" w14:textId="77777777" w:rsidR="00671C90" w:rsidRPr="0089199D" w:rsidRDefault="00671C90" w:rsidP="00DE5A55">
            <w:pPr>
              <w:jc w:val="center"/>
              <w:cnfStyle w:val="000000100000" w:firstRow="0" w:lastRow="0" w:firstColumn="0" w:lastColumn="0" w:oddVBand="0" w:evenVBand="0" w:oddHBand="1" w:evenHBand="0" w:firstRowFirstColumn="0" w:firstRowLastColumn="0" w:lastRowFirstColumn="0" w:lastRowLastColumn="0"/>
              <w:rPr>
                <w:b/>
                <w:bCs/>
              </w:rPr>
            </w:pPr>
            <w:r>
              <w:rPr>
                <w:b/>
                <w:bCs/>
              </w:rPr>
              <w:t>0</w:t>
            </w:r>
            <w:r w:rsidRPr="0089199D">
              <w:rPr>
                <w:b/>
                <w:bCs/>
              </w:rPr>
              <w:t>.01</w:t>
            </w:r>
          </w:p>
        </w:tc>
        <w:tc>
          <w:tcPr>
            <w:tcW w:w="1325" w:type="dxa"/>
          </w:tcPr>
          <w:p w14:paraId="31666E2A" w14:textId="77777777" w:rsidR="00671C90" w:rsidRDefault="00671C90" w:rsidP="00DE5A55">
            <w:pPr>
              <w:cnfStyle w:val="000000100000" w:firstRow="0" w:lastRow="0" w:firstColumn="0" w:lastColumn="0" w:oddVBand="0" w:evenVBand="0" w:oddHBand="1" w:evenHBand="0" w:firstRowFirstColumn="0" w:firstRowLastColumn="0" w:lastRowFirstColumn="0" w:lastRowLastColumn="0"/>
            </w:pPr>
          </w:p>
          <w:p w14:paraId="419D1E18"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1.443</w:t>
            </w:r>
          </w:p>
        </w:tc>
        <w:tc>
          <w:tcPr>
            <w:tcW w:w="2098" w:type="dxa"/>
          </w:tcPr>
          <w:p w14:paraId="43985A95" w14:textId="77777777" w:rsidR="00671C90" w:rsidRDefault="00671C90" w:rsidP="00DE5A55">
            <w:pPr>
              <w:cnfStyle w:val="000000100000" w:firstRow="0" w:lastRow="0" w:firstColumn="0" w:lastColumn="0" w:oddVBand="0" w:evenVBand="0" w:oddHBand="1" w:evenHBand="0" w:firstRowFirstColumn="0" w:firstRowLastColumn="0" w:lastRowFirstColumn="0" w:lastRowLastColumn="0"/>
            </w:pPr>
          </w:p>
          <w:p w14:paraId="46D7D421"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1.16-1.80</w:t>
            </w:r>
          </w:p>
        </w:tc>
      </w:tr>
      <w:tr w:rsidR="00671C90" w14:paraId="61225593" w14:textId="77777777" w:rsidTr="00DE5A55">
        <w:trPr>
          <w:jc w:val="center"/>
        </w:trPr>
        <w:tc>
          <w:tcPr>
            <w:cnfStyle w:val="001000000000" w:firstRow="0" w:lastRow="0" w:firstColumn="1" w:lastColumn="0" w:oddVBand="0" w:evenVBand="0" w:oddHBand="0" w:evenHBand="0" w:firstRowFirstColumn="0" w:firstRowLastColumn="0" w:lastRowFirstColumn="0" w:lastRowLastColumn="0"/>
            <w:tcW w:w="3782" w:type="dxa"/>
          </w:tcPr>
          <w:p w14:paraId="384023DE" w14:textId="77777777" w:rsidR="00671C90" w:rsidRPr="001245EC" w:rsidRDefault="00671C90" w:rsidP="00DE5A55">
            <w:pPr>
              <w:rPr>
                <w:b w:val="0"/>
                <w:bCs w:val="0"/>
              </w:rPr>
            </w:pPr>
            <w:r w:rsidRPr="001245EC">
              <w:rPr>
                <w:b w:val="0"/>
                <w:bCs w:val="0"/>
              </w:rPr>
              <w:t>Gender (Male)</w:t>
            </w:r>
          </w:p>
          <w:p w14:paraId="0FACDB69" w14:textId="77777777" w:rsidR="00671C90" w:rsidRPr="001245EC" w:rsidRDefault="00671C90" w:rsidP="00DE5A55">
            <w:pPr>
              <w:jc w:val="right"/>
              <w:rPr>
                <w:b w:val="0"/>
                <w:bCs w:val="0"/>
                <w:i/>
                <w:iCs/>
              </w:rPr>
            </w:pPr>
            <w:r w:rsidRPr="001245EC">
              <w:rPr>
                <w:b w:val="0"/>
                <w:bCs w:val="0"/>
                <w:i/>
                <w:iCs/>
              </w:rPr>
              <w:t>Female</w:t>
            </w:r>
          </w:p>
        </w:tc>
        <w:tc>
          <w:tcPr>
            <w:tcW w:w="889" w:type="dxa"/>
          </w:tcPr>
          <w:p w14:paraId="756A03DD"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7F232261"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0.03</w:t>
            </w:r>
          </w:p>
        </w:tc>
        <w:tc>
          <w:tcPr>
            <w:tcW w:w="1256" w:type="dxa"/>
          </w:tcPr>
          <w:p w14:paraId="01EACF10"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28165AFA"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0.80</w:t>
            </w:r>
          </w:p>
        </w:tc>
        <w:tc>
          <w:tcPr>
            <w:tcW w:w="1325" w:type="dxa"/>
          </w:tcPr>
          <w:p w14:paraId="7CACEB35"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10C83E8D"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1.03</w:t>
            </w:r>
          </w:p>
        </w:tc>
        <w:tc>
          <w:tcPr>
            <w:tcW w:w="2098" w:type="dxa"/>
          </w:tcPr>
          <w:p w14:paraId="6D146915"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43103DDE"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0.85-1.25</w:t>
            </w:r>
          </w:p>
        </w:tc>
      </w:tr>
      <w:tr w:rsidR="00671C90" w14:paraId="06A97FC6" w14:textId="77777777" w:rsidTr="00DE5A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2" w:type="dxa"/>
          </w:tcPr>
          <w:p w14:paraId="7D39BFC4" w14:textId="77777777" w:rsidR="00671C90" w:rsidRPr="001245EC" w:rsidRDefault="00671C90" w:rsidP="00DE5A55">
            <w:pPr>
              <w:rPr>
                <w:b w:val="0"/>
                <w:bCs w:val="0"/>
              </w:rPr>
            </w:pPr>
            <w:r w:rsidRPr="001245EC">
              <w:rPr>
                <w:b w:val="0"/>
                <w:bCs w:val="0"/>
              </w:rPr>
              <w:t>Race (Caucasian/white)</w:t>
            </w:r>
          </w:p>
          <w:p w14:paraId="2B7EBA77" w14:textId="77777777" w:rsidR="00671C90" w:rsidRPr="001245EC" w:rsidRDefault="00671C90" w:rsidP="00DE5A55">
            <w:pPr>
              <w:jc w:val="right"/>
              <w:rPr>
                <w:b w:val="0"/>
                <w:bCs w:val="0"/>
                <w:i/>
                <w:iCs/>
              </w:rPr>
            </w:pPr>
            <w:r w:rsidRPr="001245EC">
              <w:rPr>
                <w:b w:val="0"/>
                <w:bCs w:val="0"/>
                <w:i/>
                <w:iCs/>
              </w:rPr>
              <w:t>Non-white</w:t>
            </w:r>
          </w:p>
        </w:tc>
        <w:tc>
          <w:tcPr>
            <w:tcW w:w="889" w:type="dxa"/>
          </w:tcPr>
          <w:p w14:paraId="37C42F3D"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p>
          <w:p w14:paraId="7C54FFFD"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-0.10</w:t>
            </w:r>
          </w:p>
        </w:tc>
        <w:tc>
          <w:tcPr>
            <w:tcW w:w="1256" w:type="dxa"/>
          </w:tcPr>
          <w:p w14:paraId="63ED7C07"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p>
          <w:p w14:paraId="28BC00C5"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0.44</w:t>
            </w:r>
          </w:p>
        </w:tc>
        <w:tc>
          <w:tcPr>
            <w:tcW w:w="1325" w:type="dxa"/>
          </w:tcPr>
          <w:p w14:paraId="4F765271"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p>
          <w:p w14:paraId="0945A0D5"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0.91</w:t>
            </w:r>
          </w:p>
        </w:tc>
        <w:tc>
          <w:tcPr>
            <w:tcW w:w="2098" w:type="dxa"/>
          </w:tcPr>
          <w:p w14:paraId="4F37AE72"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p>
          <w:p w14:paraId="262C258E"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0.72-1.16</w:t>
            </w:r>
          </w:p>
        </w:tc>
      </w:tr>
      <w:tr w:rsidR="00671C90" w14:paraId="5CFBEC1A" w14:textId="77777777" w:rsidTr="00DE5A55">
        <w:trPr>
          <w:jc w:val="center"/>
        </w:trPr>
        <w:tc>
          <w:tcPr>
            <w:cnfStyle w:val="001000000000" w:firstRow="0" w:lastRow="0" w:firstColumn="1" w:lastColumn="0" w:oddVBand="0" w:evenVBand="0" w:oddHBand="0" w:evenHBand="0" w:firstRowFirstColumn="0" w:firstRowLastColumn="0" w:lastRowFirstColumn="0" w:lastRowLastColumn="0"/>
            <w:tcW w:w="3782" w:type="dxa"/>
          </w:tcPr>
          <w:p w14:paraId="2F977179" w14:textId="77777777" w:rsidR="00671C90" w:rsidRPr="001245EC" w:rsidRDefault="00671C90" w:rsidP="00DE5A55">
            <w:pPr>
              <w:rPr>
                <w:b w:val="0"/>
                <w:bCs w:val="0"/>
              </w:rPr>
            </w:pPr>
            <w:r w:rsidRPr="001245EC">
              <w:rPr>
                <w:b w:val="0"/>
                <w:bCs w:val="0"/>
              </w:rPr>
              <w:t>Ethnicity (Non-Hispanic)</w:t>
            </w:r>
          </w:p>
          <w:p w14:paraId="5FE8FEAE" w14:textId="77777777" w:rsidR="00671C90" w:rsidRPr="001245EC" w:rsidRDefault="00671C90" w:rsidP="00DE5A55">
            <w:pPr>
              <w:jc w:val="right"/>
              <w:rPr>
                <w:b w:val="0"/>
                <w:bCs w:val="0"/>
                <w:i/>
                <w:iCs/>
              </w:rPr>
            </w:pPr>
            <w:r w:rsidRPr="001245EC">
              <w:rPr>
                <w:b w:val="0"/>
                <w:bCs w:val="0"/>
                <w:i/>
                <w:iCs/>
              </w:rPr>
              <w:t>Hispanic</w:t>
            </w:r>
          </w:p>
        </w:tc>
        <w:tc>
          <w:tcPr>
            <w:tcW w:w="889" w:type="dxa"/>
          </w:tcPr>
          <w:p w14:paraId="087F3D3E"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145D39CF"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0.51</w:t>
            </w:r>
          </w:p>
        </w:tc>
        <w:tc>
          <w:tcPr>
            <w:tcW w:w="1256" w:type="dxa"/>
          </w:tcPr>
          <w:p w14:paraId="577F7C36" w14:textId="77777777" w:rsidR="00671C90" w:rsidRPr="0089199D" w:rsidRDefault="00671C90" w:rsidP="00DE5A55">
            <w:pPr>
              <w:jc w:val="center"/>
              <w:cnfStyle w:val="000000000000" w:firstRow="0" w:lastRow="0" w:firstColumn="0" w:lastColumn="0" w:oddVBand="0" w:evenVBand="0" w:oddHBand="0" w:evenHBand="0" w:firstRowFirstColumn="0" w:firstRowLastColumn="0" w:lastRowFirstColumn="0" w:lastRowLastColumn="0"/>
              <w:rPr>
                <w:b/>
                <w:bCs/>
              </w:rPr>
            </w:pPr>
          </w:p>
          <w:p w14:paraId="50CCFE6E" w14:textId="77777777" w:rsidR="00671C90" w:rsidRPr="0089199D" w:rsidRDefault="00671C90" w:rsidP="00DE5A55">
            <w:pPr>
              <w:jc w:val="center"/>
              <w:cnfStyle w:val="000000000000" w:firstRow="0" w:lastRow="0" w:firstColumn="0" w:lastColumn="0" w:oddVBand="0" w:evenVBand="0" w:oddHBand="0" w:evenHBand="0" w:firstRowFirstColumn="0" w:firstRowLastColumn="0" w:lastRowFirstColumn="0" w:lastRowLastColumn="0"/>
              <w:rPr>
                <w:b/>
                <w:bCs/>
              </w:rPr>
            </w:pPr>
            <w:r>
              <w:rPr>
                <w:b/>
                <w:bCs/>
              </w:rPr>
              <w:t>0</w:t>
            </w:r>
            <w:r w:rsidRPr="0089199D">
              <w:rPr>
                <w:b/>
                <w:bCs/>
              </w:rPr>
              <w:t>.02</w:t>
            </w:r>
          </w:p>
        </w:tc>
        <w:tc>
          <w:tcPr>
            <w:tcW w:w="1325" w:type="dxa"/>
          </w:tcPr>
          <w:p w14:paraId="6349A17E"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1AC54F51"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1.66</w:t>
            </w:r>
          </w:p>
        </w:tc>
        <w:tc>
          <w:tcPr>
            <w:tcW w:w="2098" w:type="dxa"/>
          </w:tcPr>
          <w:p w14:paraId="1E80A986"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48F43E04"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1.08-2.53</w:t>
            </w:r>
          </w:p>
        </w:tc>
      </w:tr>
      <w:tr w:rsidR="00671C90" w14:paraId="43A3EB5B" w14:textId="77777777" w:rsidTr="00DE5A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2" w:type="dxa"/>
          </w:tcPr>
          <w:p w14:paraId="479D9AAE" w14:textId="77777777" w:rsidR="00671C90" w:rsidRPr="00732879" w:rsidRDefault="00671C90" w:rsidP="00DE5A55">
            <w:pPr>
              <w:rPr>
                <w:b w:val="0"/>
                <w:bCs w:val="0"/>
              </w:rPr>
            </w:pPr>
            <w:r w:rsidRPr="00732879">
              <w:rPr>
                <w:b w:val="0"/>
                <w:bCs w:val="0"/>
              </w:rPr>
              <w:t>Marital Status (</w:t>
            </w:r>
            <w:r>
              <w:rPr>
                <w:b w:val="0"/>
                <w:bCs w:val="0"/>
              </w:rPr>
              <w:t>Single</w:t>
            </w:r>
            <w:r w:rsidRPr="00732879">
              <w:rPr>
                <w:b w:val="0"/>
                <w:bCs w:val="0"/>
              </w:rPr>
              <w:t>)</w:t>
            </w:r>
          </w:p>
          <w:p w14:paraId="0443DB02" w14:textId="77777777" w:rsidR="00671C90" w:rsidRPr="00732879" w:rsidRDefault="00671C90" w:rsidP="00DE5A55">
            <w:pPr>
              <w:jc w:val="right"/>
              <w:rPr>
                <w:b w:val="0"/>
                <w:bCs w:val="0"/>
                <w:i/>
                <w:iCs/>
              </w:rPr>
            </w:pPr>
            <w:r>
              <w:rPr>
                <w:b w:val="0"/>
                <w:bCs w:val="0"/>
                <w:i/>
                <w:iCs/>
              </w:rPr>
              <w:t>Partnered</w:t>
            </w:r>
          </w:p>
        </w:tc>
        <w:tc>
          <w:tcPr>
            <w:tcW w:w="889" w:type="dxa"/>
          </w:tcPr>
          <w:p w14:paraId="3A358E61"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p>
          <w:p w14:paraId="33A3F0FC"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-0.05</w:t>
            </w:r>
          </w:p>
        </w:tc>
        <w:tc>
          <w:tcPr>
            <w:tcW w:w="1256" w:type="dxa"/>
          </w:tcPr>
          <w:p w14:paraId="3360D3E8"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p>
          <w:p w14:paraId="24AE3563"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0.72</w:t>
            </w:r>
          </w:p>
        </w:tc>
        <w:tc>
          <w:tcPr>
            <w:tcW w:w="1325" w:type="dxa"/>
          </w:tcPr>
          <w:p w14:paraId="4A42E317"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p>
          <w:p w14:paraId="030ED82E"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0.96</w:t>
            </w:r>
          </w:p>
        </w:tc>
        <w:tc>
          <w:tcPr>
            <w:tcW w:w="2098" w:type="dxa"/>
          </w:tcPr>
          <w:p w14:paraId="6B88029F"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p>
          <w:p w14:paraId="5BD98A85"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0.74-1.23</w:t>
            </w:r>
          </w:p>
        </w:tc>
      </w:tr>
      <w:tr w:rsidR="00671C90" w14:paraId="46B1A78C" w14:textId="77777777" w:rsidTr="00DE5A55">
        <w:trPr>
          <w:jc w:val="center"/>
        </w:trPr>
        <w:tc>
          <w:tcPr>
            <w:cnfStyle w:val="001000000000" w:firstRow="0" w:lastRow="0" w:firstColumn="1" w:lastColumn="0" w:oddVBand="0" w:evenVBand="0" w:oddHBand="0" w:evenHBand="0" w:firstRowFirstColumn="0" w:firstRowLastColumn="0" w:lastRowFirstColumn="0" w:lastRowLastColumn="0"/>
            <w:tcW w:w="3782" w:type="dxa"/>
          </w:tcPr>
          <w:p w14:paraId="0288D023" w14:textId="77777777" w:rsidR="00671C90" w:rsidRPr="00732879" w:rsidRDefault="00671C90" w:rsidP="00DE5A55">
            <w:pPr>
              <w:rPr>
                <w:b w:val="0"/>
                <w:bCs w:val="0"/>
              </w:rPr>
            </w:pPr>
            <w:r w:rsidRPr="00732879">
              <w:rPr>
                <w:b w:val="0"/>
                <w:bCs w:val="0"/>
              </w:rPr>
              <w:t>Residence (</w:t>
            </w:r>
            <w:r>
              <w:rPr>
                <w:b w:val="0"/>
                <w:bCs w:val="0"/>
              </w:rPr>
              <w:t>On</w:t>
            </w:r>
            <w:r w:rsidRPr="00732879">
              <w:rPr>
                <w:b w:val="0"/>
                <w:bCs w:val="0"/>
              </w:rPr>
              <w:t>-campus)</w:t>
            </w:r>
          </w:p>
          <w:p w14:paraId="55A58C88" w14:textId="77777777" w:rsidR="00671C90" w:rsidRPr="00732879" w:rsidRDefault="00671C90" w:rsidP="00DE5A55">
            <w:pPr>
              <w:jc w:val="right"/>
              <w:rPr>
                <w:b w:val="0"/>
                <w:bCs w:val="0"/>
                <w:i/>
                <w:iCs/>
              </w:rPr>
            </w:pPr>
            <w:r>
              <w:rPr>
                <w:b w:val="0"/>
                <w:bCs w:val="0"/>
                <w:i/>
                <w:iCs/>
              </w:rPr>
              <w:t>Off</w:t>
            </w:r>
            <w:r w:rsidRPr="00732879">
              <w:rPr>
                <w:b w:val="0"/>
                <w:bCs w:val="0"/>
                <w:i/>
                <w:iCs/>
              </w:rPr>
              <w:t>-campus</w:t>
            </w:r>
          </w:p>
        </w:tc>
        <w:tc>
          <w:tcPr>
            <w:tcW w:w="889" w:type="dxa"/>
          </w:tcPr>
          <w:p w14:paraId="4B0D11A1"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4F6A1E43"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-0.08</w:t>
            </w:r>
          </w:p>
        </w:tc>
        <w:tc>
          <w:tcPr>
            <w:tcW w:w="1256" w:type="dxa"/>
          </w:tcPr>
          <w:p w14:paraId="3517C2D6"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6B9A650E"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0.55</w:t>
            </w:r>
          </w:p>
        </w:tc>
        <w:tc>
          <w:tcPr>
            <w:tcW w:w="1325" w:type="dxa"/>
          </w:tcPr>
          <w:p w14:paraId="1D23B7B5"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7E4B6AB3"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0.92</w:t>
            </w:r>
          </w:p>
        </w:tc>
        <w:tc>
          <w:tcPr>
            <w:tcW w:w="2098" w:type="dxa"/>
          </w:tcPr>
          <w:p w14:paraId="2E494DF7"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p>
          <w:p w14:paraId="4D40B6CD"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0.71-1.20</w:t>
            </w:r>
          </w:p>
        </w:tc>
      </w:tr>
      <w:tr w:rsidR="00671C90" w14:paraId="22B97868" w14:textId="77777777" w:rsidTr="00DE5A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2" w:type="dxa"/>
          </w:tcPr>
          <w:p w14:paraId="28756DDE" w14:textId="77777777" w:rsidR="00671C90" w:rsidRPr="00732879" w:rsidRDefault="00671C90" w:rsidP="00DE5A55">
            <w:pPr>
              <w:rPr>
                <w:b w:val="0"/>
                <w:bCs w:val="0"/>
              </w:rPr>
            </w:pPr>
            <w:r w:rsidRPr="00732879">
              <w:rPr>
                <w:b w:val="0"/>
                <w:bCs w:val="0"/>
              </w:rPr>
              <w:t>First Generation Student Status (</w:t>
            </w:r>
            <w:r>
              <w:rPr>
                <w:b w:val="0"/>
                <w:bCs w:val="0"/>
              </w:rPr>
              <w:t>Yes</w:t>
            </w:r>
            <w:r w:rsidRPr="00732879">
              <w:rPr>
                <w:b w:val="0"/>
                <w:bCs w:val="0"/>
              </w:rPr>
              <w:t>)</w:t>
            </w:r>
          </w:p>
          <w:p w14:paraId="3C04A67B" w14:textId="77777777" w:rsidR="00671C90" w:rsidRPr="00650DF8" w:rsidRDefault="00671C90" w:rsidP="00DE5A55">
            <w:pPr>
              <w:jc w:val="right"/>
              <w:rPr>
                <w:b w:val="0"/>
                <w:bCs w:val="0"/>
                <w:i/>
                <w:iCs/>
              </w:rPr>
            </w:pPr>
            <w:r w:rsidRPr="00650DF8">
              <w:rPr>
                <w:b w:val="0"/>
                <w:bCs w:val="0"/>
                <w:i/>
                <w:iCs/>
              </w:rPr>
              <w:t>No</w:t>
            </w:r>
          </w:p>
        </w:tc>
        <w:tc>
          <w:tcPr>
            <w:tcW w:w="889" w:type="dxa"/>
          </w:tcPr>
          <w:p w14:paraId="19738571" w14:textId="77777777" w:rsidR="00671C90" w:rsidRDefault="00671C90" w:rsidP="00DE5A55">
            <w:pPr>
              <w:cnfStyle w:val="000000100000" w:firstRow="0" w:lastRow="0" w:firstColumn="0" w:lastColumn="0" w:oddVBand="0" w:evenVBand="0" w:oddHBand="1" w:evenHBand="0" w:firstRowFirstColumn="0" w:firstRowLastColumn="0" w:lastRowFirstColumn="0" w:lastRowLastColumn="0"/>
            </w:pPr>
          </w:p>
          <w:p w14:paraId="7FD301D6"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p>
          <w:p w14:paraId="5CFA5B03"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-0.10</w:t>
            </w:r>
          </w:p>
        </w:tc>
        <w:tc>
          <w:tcPr>
            <w:tcW w:w="1256" w:type="dxa"/>
          </w:tcPr>
          <w:p w14:paraId="0B826E11" w14:textId="77777777" w:rsidR="00671C90" w:rsidRDefault="00671C90" w:rsidP="00DE5A55">
            <w:pPr>
              <w:cnfStyle w:val="000000100000" w:firstRow="0" w:lastRow="0" w:firstColumn="0" w:lastColumn="0" w:oddVBand="0" w:evenVBand="0" w:oddHBand="1" w:evenHBand="0" w:firstRowFirstColumn="0" w:firstRowLastColumn="0" w:lastRowFirstColumn="0" w:lastRowLastColumn="0"/>
            </w:pPr>
          </w:p>
          <w:p w14:paraId="25C52BD6"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p>
          <w:p w14:paraId="182F8A49"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0.39</w:t>
            </w:r>
          </w:p>
        </w:tc>
        <w:tc>
          <w:tcPr>
            <w:tcW w:w="1325" w:type="dxa"/>
          </w:tcPr>
          <w:p w14:paraId="72D8C851" w14:textId="77777777" w:rsidR="00671C90" w:rsidRDefault="00671C90" w:rsidP="00DE5A55">
            <w:pPr>
              <w:cnfStyle w:val="000000100000" w:firstRow="0" w:lastRow="0" w:firstColumn="0" w:lastColumn="0" w:oddVBand="0" w:evenVBand="0" w:oddHBand="1" w:evenHBand="0" w:firstRowFirstColumn="0" w:firstRowLastColumn="0" w:lastRowFirstColumn="0" w:lastRowLastColumn="0"/>
            </w:pPr>
          </w:p>
          <w:p w14:paraId="0189B54E"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p>
          <w:p w14:paraId="1AFD17C7"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0.91</w:t>
            </w:r>
          </w:p>
        </w:tc>
        <w:tc>
          <w:tcPr>
            <w:tcW w:w="2098" w:type="dxa"/>
          </w:tcPr>
          <w:p w14:paraId="7A85E7BC"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p>
          <w:p w14:paraId="7E1816B5"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p>
          <w:p w14:paraId="7D2C2CA4"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0.73-1.13</w:t>
            </w:r>
          </w:p>
        </w:tc>
      </w:tr>
      <w:tr w:rsidR="00671C90" w14:paraId="2EC8A57E" w14:textId="77777777" w:rsidTr="00DE5A55">
        <w:trPr>
          <w:jc w:val="center"/>
        </w:trPr>
        <w:tc>
          <w:tcPr>
            <w:cnfStyle w:val="001000000000" w:firstRow="0" w:lastRow="0" w:firstColumn="1" w:lastColumn="0" w:oddVBand="0" w:evenVBand="0" w:oddHBand="0" w:evenHBand="0" w:firstRowFirstColumn="0" w:firstRowLastColumn="0" w:lastRowFirstColumn="0" w:lastRowLastColumn="0"/>
            <w:tcW w:w="3782" w:type="dxa"/>
          </w:tcPr>
          <w:p w14:paraId="404CE5C1" w14:textId="77777777" w:rsidR="00671C90" w:rsidRPr="00732879" w:rsidRDefault="00671C90" w:rsidP="00DE5A55">
            <w:r>
              <w:t xml:space="preserve">Age </w:t>
            </w:r>
          </w:p>
        </w:tc>
        <w:tc>
          <w:tcPr>
            <w:tcW w:w="889" w:type="dxa"/>
          </w:tcPr>
          <w:p w14:paraId="6116EAE3" w14:textId="77777777" w:rsidR="00671C90" w:rsidRDefault="00671C90" w:rsidP="00DE5A55">
            <w:pPr>
              <w:cnfStyle w:val="000000000000" w:firstRow="0" w:lastRow="0" w:firstColumn="0" w:lastColumn="0" w:oddVBand="0" w:evenVBand="0" w:oddHBand="0" w:evenHBand="0" w:firstRowFirstColumn="0" w:firstRowLastColumn="0" w:lastRowFirstColumn="0" w:lastRowLastColumn="0"/>
            </w:pPr>
            <w:r>
              <w:t>-.018</w:t>
            </w:r>
          </w:p>
        </w:tc>
        <w:tc>
          <w:tcPr>
            <w:tcW w:w="1256" w:type="dxa"/>
          </w:tcPr>
          <w:p w14:paraId="473DF522"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0.09</w:t>
            </w:r>
          </w:p>
        </w:tc>
        <w:tc>
          <w:tcPr>
            <w:tcW w:w="1325" w:type="dxa"/>
          </w:tcPr>
          <w:p w14:paraId="2EF1FE0E"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0.98</w:t>
            </w:r>
          </w:p>
        </w:tc>
        <w:tc>
          <w:tcPr>
            <w:tcW w:w="2098" w:type="dxa"/>
          </w:tcPr>
          <w:p w14:paraId="14AC3DB9"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0.96-1.00</w:t>
            </w:r>
          </w:p>
        </w:tc>
      </w:tr>
    </w:tbl>
    <w:p w14:paraId="6281B0F5" w14:textId="77777777" w:rsidR="00671C90" w:rsidRDefault="00671C90" w:rsidP="00671C90">
      <w:pPr>
        <w:rPr>
          <w:sz w:val="18"/>
          <w:szCs w:val="18"/>
        </w:rPr>
      </w:pPr>
      <w:r>
        <w:rPr>
          <w:sz w:val="22"/>
          <w:szCs w:val="22"/>
        </w:rPr>
        <w:t xml:space="preserve">α, </w:t>
      </w:r>
      <w:r>
        <w:rPr>
          <w:i/>
          <w:iCs/>
          <w:sz w:val="18"/>
          <w:szCs w:val="18"/>
        </w:rPr>
        <w:t>p</w:t>
      </w:r>
      <w:r>
        <w:rPr>
          <w:sz w:val="18"/>
          <w:szCs w:val="18"/>
        </w:rPr>
        <w:t>&lt;0.05, significant values are bolded</w:t>
      </w:r>
    </w:p>
    <w:p w14:paraId="246E8D35" w14:textId="77777777" w:rsidR="00671C90" w:rsidRDefault="00671C90" w:rsidP="00671C90">
      <w:pPr>
        <w:rPr>
          <w:sz w:val="18"/>
          <w:szCs w:val="18"/>
        </w:rPr>
      </w:pPr>
      <w:r>
        <w:rPr>
          <w:sz w:val="18"/>
          <w:szCs w:val="18"/>
          <w:vertAlign w:val="superscript"/>
        </w:rPr>
        <w:t>a</w:t>
      </w:r>
      <w:r>
        <w:rPr>
          <w:sz w:val="18"/>
          <w:szCs w:val="18"/>
        </w:rPr>
        <w:t>Reference category included for categorical variables</w:t>
      </w:r>
    </w:p>
    <w:p w14:paraId="72416E6D" w14:textId="77777777" w:rsidR="00671C90" w:rsidRDefault="00671C90" w:rsidP="00671C90">
      <w:pPr>
        <w:spacing w:line="480" w:lineRule="auto"/>
        <w:rPr>
          <w:i/>
          <w:iCs/>
        </w:rPr>
      </w:pPr>
    </w:p>
    <w:p w14:paraId="610D3700" w14:textId="77777777" w:rsidR="00671C90" w:rsidRDefault="00671C90" w:rsidP="00671C90">
      <w:pPr>
        <w:spacing w:line="480" w:lineRule="auto"/>
        <w:rPr>
          <w:i/>
          <w:iCs/>
        </w:rPr>
      </w:pPr>
    </w:p>
    <w:p w14:paraId="562B60B7" w14:textId="77777777" w:rsidR="00671C90" w:rsidRDefault="00671C90" w:rsidP="00671C90">
      <w:pPr>
        <w:spacing w:line="480" w:lineRule="auto"/>
        <w:rPr>
          <w:i/>
          <w:iCs/>
        </w:rPr>
      </w:pPr>
    </w:p>
    <w:p w14:paraId="41D90047" w14:textId="77777777" w:rsidR="00671C90" w:rsidRDefault="00671C90" w:rsidP="00671C90">
      <w:pPr>
        <w:spacing w:line="480" w:lineRule="auto"/>
        <w:rPr>
          <w:i/>
          <w:iCs/>
        </w:rPr>
      </w:pPr>
    </w:p>
    <w:p w14:paraId="59B04999" w14:textId="77777777" w:rsidR="00671C90" w:rsidRDefault="00671C90" w:rsidP="00671C90">
      <w:pPr>
        <w:spacing w:line="480" w:lineRule="auto"/>
        <w:rPr>
          <w:i/>
          <w:iCs/>
        </w:rPr>
      </w:pPr>
    </w:p>
    <w:p w14:paraId="4F9E3546" w14:textId="77777777" w:rsidR="00671C90" w:rsidRDefault="00671C90" w:rsidP="00671C90">
      <w:pPr>
        <w:spacing w:line="480" w:lineRule="auto"/>
        <w:rPr>
          <w:i/>
          <w:iCs/>
        </w:rPr>
      </w:pPr>
    </w:p>
    <w:p w14:paraId="489195AC" w14:textId="77777777" w:rsidR="00671C90" w:rsidRDefault="00671C90" w:rsidP="00671C90">
      <w:pPr>
        <w:spacing w:line="480" w:lineRule="auto"/>
        <w:rPr>
          <w:i/>
          <w:iCs/>
        </w:rPr>
      </w:pPr>
    </w:p>
    <w:p w14:paraId="06CAA989" w14:textId="036EB139" w:rsidR="00671C90" w:rsidRPr="006B3823" w:rsidRDefault="00671C90" w:rsidP="00671C90">
      <w:pPr>
        <w:spacing w:line="480" w:lineRule="auto"/>
        <w:rPr>
          <w:i/>
          <w:iCs/>
        </w:rPr>
      </w:pPr>
      <w:r w:rsidRPr="006B3823">
        <w:rPr>
          <w:i/>
          <w:iCs/>
        </w:rPr>
        <w:lastRenderedPageBreak/>
        <w:t xml:space="preserve">Housing Insecurity </w:t>
      </w:r>
    </w:p>
    <w:p w14:paraId="27D6AF62" w14:textId="77777777" w:rsidR="00671C90" w:rsidRPr="001444D8" w:rsidRDefault="00671C90" w:rsidP="00671C90">
      <w:pPr>
        <w:spacing w:line="480" w:lineRule="auto"/>
        <w:ind w:firstLine="720"/>
      </w:pPr>
      <w:r w:rsidRPr="001444D8">
        <w:t xml:space="preserve">Previous food security status was again a strong correlate of HI (CI, 1.53-2.68), indicating that students with previous </w:t>
      </w:r>
      <w:r>
        <w:t>FI</w:t>
      </w:r>
      <w:r w:rsidRPr="001444D8">
        <w:t xml:space="preserve"> were twice as likely to be housing insecure than the students who did not experience </w:t>
      </w:r>
      <w:r>
        <w:t>FI</w:t>
      </w:r>
      <w:r w:rsidRPr="001444D8">
        <w:t xml:space="preserve"> before college. Being employed and not receiving family financial support increased the likelihood of being housing insecure. Employed students were 1.53 times more likely to experience HI (CI, 1.22-1.92), and students not receiving family financial support were 1.70 times more likely to experience HI if not receiving family financial support (CI, 1.34-2.15). </w:t>
      </w:r>
    </w:p>
    <w:p w14:paraId="7213086F" w14:textId="77777777" w:rsidR="00671C90" w:rsidRPr="004A7EC6" w:rsidRDefault="00671C90" w:rsidP="00671C90">
      <w:pPr>
        <w:spacing w:line="480" w:lineRule="auto"/>
        <w:ind w:firstLine="720"/>
        <w:rPr>
          <w:i/>
          <w:iCs/>
        </w:rPr>
      </w:pPr>
      <w:r w:rsidRPr="001444D8">
        <w:t xml:space="preserve">In the </w:t>
      </w:r>
      <w:r>
        <w:t>HI</w:t>
      </w:r>
      <w:r w:rsidRPr="001444D8">
        <w:t xml:space="preserve"> model, students who identified as female were 1.36 times more likely to be housing insecure compared to students who identified as male (CI, </w:t>
      </w:r>
      <w:r w:rsidRPr="006B3823">
        <w:t>1.11-1.67</w:t>
      </w:r>
      <w:r w:rsidRPr="001444D8">
        <w:t xml:space="preserve">). Last, using sophomores as the reference group, juniors, seniors, Master’s, or PhD or EdD students were </w:t>
      </w:r>
    </w:p>
    <w:p w14:paraId="7067A3BF" w14:textId="043A57FD" w:rsidR="00671C90" w:rsidRDefault="009121BB" w:rsidP="00CA27AB">
      <w:pPr>
        <w:spacing w:line="480" w:lineRule="auto"/>
      </w:pPr>
      <w:r w:rsidRPr="001444D8">
        <w:t xml:space="preserve">significantly more likely to </w:t>
      </w:r>
      <w:r>
        <w:t>have</w:t>
      </w:r>
      <w:r w:rsidRPr="001444D8">
        <w:t xml:space="preserve"> HI. Noteably, seniors were 4.45 times (CI, 3.31-5.97) more likely and PhD or EdD students were 6.25 times (CI, 4.16-9.39) more likely to be housing insecure than sophomores. Race, age, gender, ethnicity were controlled for in the model and the Hosmer-Lemeshow test indicated the model was a good fit (χ</w:t>
      </w:r>
      <w:r>
        <w:rPr>
          <w:vertAlign w:val="superscript"/>
        </w:rPr>
        <w:t>2</w:t>
      </w:r>
      <w:r w:rsidRPr="001444D8">
        <w:t xml:space="preserve">=9.349, </w:t>
      </w:r>
      <w:r w:rsidRPr="001444D8">
        <w:rPr>
          <w:i/>
          <w:iCs/>
        </w:rPr>
        <w:t>p</w:t>
      </w:r>
      <w:r w:rsidRPr="001444D8">
        <w:t xml:space="preserve">=0.314). Results can be seen in Table </w:t>
      </w:r>
      <w:r>
        <w:t>4</w:t>
      </w:r>
      <w:r w:rsidRPr="001444D8">
        <w:t xml:space="preserve">. </w:t>
      </w:r>
    </w:p>
    <w:p w14:paraId="077CD289" w14:textId="65451FB4" w:rsidR="00081C45" w:rsidRDefault="00081C45" w:rsidP="00200AF8">
      <w:pPr>
        <w:pStyle w:val="Heading2"/>
        <w:rPr>
          <w:rFonts w:ascii="Times New Roman" w:hAnsi="Times New Roman" w:cs="Times New Roman"/>
          <w:b/>
          <w:bCs/>
          <w:color w:val="auto"/>
          <w:sz w:val="24"/>
          <w:szCs w:val="24"/>
        </w:rPr>
      </w:pPr>
      <w:bookmarkStart w:id="22" w:name="_Toc56718477"/>
      <w:r w:rsidRPr="00891CC3">
        <w:rPr>
          <w:rFonts w:ascii="Times New Roman" w:hAnsi="Times New Roman" w:cs="Times New Roman"/>
          <w:b/>
          <w:bCs/>
          <w:color w:val="auto"/>
          <w:sz w:val="24"/>
          <w:szCs w:val="24"/>
        </w:rPr>
        <w:t>Discussion</w:t>
      </w:r>
      <w:bookmarkEnd w:id="22"/>
    </w:p>
    <w:p w14:paraId="27DE2332" w14:textId="77777777" w:rsidR="00200AF8" w:rsidRPr="00200AF8" w:rsidRDefault="00200AF8" w:rsidP="00891CC3"/>
    <w:p w14:paraId="2EED8DF4" w14:textId="6ABA1EE1" w:rsidR="000F2E0A" w:rsidRPr="00E70F0B" w:rsidRDefault="00081C45" w:rsidP="00755698">
      <w:pPr>
        <w:spacing w:line="480" w:lineRule="auto"/>
        <w:ind w:firstLine="720"/>
      </w:pPr>
      <w:r w:rsidRPr="001444D8">
        <w:t xml:space="preserve">This is one of the first studies to assess the prevalence of BNI </w:t>
      </w:r>
      <w:r>
        <w:t>among</w:t>
      </w:r>
      <w:r w:rsidRPr="001444D8">
        <w:t xml:space="preserve"> college students</w:t>
      </w:r>
      <w:r>
        <w:t>,</w:t>
      </w:r>
      <w:r w:rsidRPr="001444D8">
        <w:fldChar w:fldCharType="begin" w:fldLock="1"/>
      </w:r>
      <w:r w:rsidRPr="001444D8">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1444D8">
        <w:fldChar w:fldCharType="separate"/>
      </w:r>
      <w:r w:rsidRPr="001444D8">
        <w:rPr>
          <w:noProof/>
          <w:vertAlign w:val="superscript"/>
        </w:rPr>
        <w:t>13</w:t>
      </w:r>
      <w:r w:rsidRPr="001444D8">
        <w:fldChar w:fldCharType="end"/>
      </w:r>
      <w:r w:rsidRPr="008A03F3">
        <w:t xml:space="preserve"> </w:t>
      </w:r>
      <w:r w:rsidRPr="001444D8">
        <w:t>and the first to independently assess students attending a large, public university in the Southeast and to identify factors that are associated with experiencing student BNI. One non-peer reviewed report included measures of BNI, finding that 30</w:t>
      </w:r>
      <w:r w:rsidR="0016712E">
        <w:t>.0</w:t>
      </w:r>
      <w:r w:rsidRPr="001444D8">
        <w:t>% of students were both food and housing insecure.</w:t>
      </w:r>
      <w:r w:rsidRPr="001444D8">
        <w:fldChar w:fldCharType="begin" w:fldLock="1"/>
      </w:r>
      <w:r w:rsidRPr="001444D8">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Pr="001444D8">
        <w:fldChar w:fldCharType="separate"/>
      </w:r>
      <w:r w:rsidRPr="001444D8">
        <w:rPr>
          <w:noProof/>
          <w:vertAlign w:val="superscript"/>
        </w:rPr>
        <w:t>13</w:t>
      </w:r>
      <w:r w:rsidRPr="001444D8">
        <w:fldChar w:fldCharType="end"/>
      </w:r>
      <w:r w:rsidRPr="008A03F3">
        <w:t xml:space="preserve"> </w:t>
      </w:r>
      <w:r>
        <w:t>The</w:t>
      </w:r>
      <w:r w:rsidRPr="001444D8">
        <w:t xml:space="preserve"> current study found a slightly higher rate of BNI (37.1%).</w:t>
      </w:r>
      <w:r>
        <w:t xml:space="preserve"> Further, t</w:t>
      </w:r>
      <w:r w:rsidRPr="001444D8">
        <w:t>his study</w:t>
      </w:r>
      <w:r>
        <w:t xml:space="preserve"> </w:t>
      </w:r>
      <w:r w:rsidR="000F2E0A" w:rsidRPr="00E70F0B">
        <w:lastRenderedPageBreak/>
        <w:t xml:space="preserve">Table </w:t>
      </w:r>
      <w:r w:rsidR="001E09E5">
        <w:t>4</w:t>
      </w:r>
      <w:r w:rsidR="000F2E0A" w:rsidRPr="00E70F0B">
        <w:t xml:space="preserve">. Multivariate </w:t>
      </w:r>
      <w:r w:rsidR="008D15D8">
        <w:t>L</w:t>
      </w:r>
      <w:r w:rsidR="000F2E0A" w:rsidRPr="00E70F0B">
        <w:t xml:space="preserve">ogistic </w:t>
      </w:r>
      <w:r w:rsidR="008D15D8">
        <w:t>R</w:t>
      </w:r>
      <w:r w:rsidR="000F2E0A" w:rsidRPr="00E70F0B">
        <w:t xml:space="preserve">egression of </w:t>
      </w:r>
      <w:r w:rsidR="008D15D8">
        <w:t>F</w:t>
      </w:r>
      <w:r w:rsidR="000F2E0A" w:rsidRPr="00E70F0B">
        <w:t xml:space="preserve">actors </w:t>
      </w:r>
      <w:r w:rsidR="008D15D8">
        <w:t>A</w:t>
      </w:r>
      <w:r w:rsidR="000F2E0A" w:rsidRPr="00E70F0B">
        <w:t xml:space="preserve">ssociated with </w:t>
      </w:r>
      <w:r w:rsidR="008D15D8">
        <w:t>H</w:t>
      </w:r>
      <w:r w:rsidR="000F2E0A" w:rsidRPr="00E70F0B">
        <w:t xml:space="preserve">ousing </w:t>
      </w:r>
      <w:r w:rsidR="008D15D8">
        <w:t>I</w:t>
      </w:r>
      <w:r w:rsidR="000F2E0A" w:rsidRPr="00E70F0B">
        <w:t xml:space="preserve">nsecurity among </w:t>
      </w:r>
      <w:r w:rsidR="008D15D8">
        <w:t>C</w:t>
      </w:r>
      <w:r w:rsidR="000F2E0A" w:rsidRPr="00E70F0B">
        <w:t xml:space="preserve">ollege </w:t>
      </w:r>
      <w:r w:rsidR="008D15D8">
        <w:t>S</w:t>
      </w:r>
      <w:r w:rsidR="000F2E0A" w:rsidRPr="00E70F0B">
        <w:t xml:space="preserve">tudents at a </w:t>
      </w:r>
      <w:r w:rsidR="008D15D8">
        <w:t>L</w:t>
      </w:r>
      <w:r w:rsidR="000F2E0A" w:rsidRPr="00E70F0B">
        <w:t>arge</w:t>
      </w:r>
      <w:r w:rsidR="008D15D8">
        <w:t>, P</w:t>
      </w:r>
      <w:r w:rsidR="000F2E0A" w:rsidRPr="00E70F0B">
        <w:t xml:space="preserve">ublic </w:t>
      </w:r>
      <w:r w:rsidR="008D15D8">
        <w:t>U</w:t>
      </w:r>
      <w:r w:rsidR="000F2E0A" w:rsidRPr="00E70F0B">
        <w:t>niversity in the Southeastern U</w:t>
      </w:r>
      <w:r w:rsidR="008D15D8">
        <w:t>.</w:t>
      </w:r>
      <w:r w:rsidR="000F2E0A" w:rsidRPr="00E70F0B">
        <w:t>S</w:t>
      </w:r>
      <w:r w:rsidR="008D15D8">
        <w:t>.</w:t>
      </w:r>
      <w:r w:rsidR="000F2E0A" w:rsidRPr="00E70F0B">
        <w:t>, 2019</w:t>
      </w:r>
    </w:p>
    <w:tbl>
      <w:tblPr>
        <w:tblStyle w:val="PlainTable1"/>
        <w:tblW w:w="0" w:type="auto"/>
        <w:jc w:val="center"/>
        <w:tblLook w:val="04A0" w:firstRow="1" w:lastRow="0" w:firstColumn="1" w:lastColumn="0" w:noHBand="0" w:noVBand="1"/>
      </w:tblPr>
      <w:tblGrid>
        <w:gridCol w:w="3931"/>
        <w:gridCol w:w="1128"/>
        <w:gridCol w:w="1317"/>
        <w:gridCol w:w="1402"/>
        <w:gridCol w:w="1572"/>
      </w:tblGrid>
      <w:tr w:rsidR="000F2E0A" w14:paraId="6BA3B332" w14:textId="77777777" w:rsidTr="006B1C9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1" w:type="dxa"/>
          </w:tcPr>
          <w:p w14:paraId="6A6BA739" w14:textId="5588BD29" w:rsidR="000F2E0A" w:rsidRPr="00732879" w:rsidRDefault="000F2E0A" w:rsidP="006B1C9D">
            <w:r w:rsidRPr="00732879">
              <w:t>Variable (reference category</w:t>
            </w:r>
            <w:r w:rsidR="003901E4">
              <w:rPr>
                <w:vertAlign w:val="superscript"/>
              </w:rPr>
              <w:t>a</w:t>
            </w:r>
            <w:r w:rsidRPr="00732879">
              <w:t>)</w:t>
            </w:r>
          </w:p>
        </w:tc>
        <w:tc>
          <w:tcPr>
            <w:tcW w:w="1128" w:type="dxa"/>
          </w:tcPr>
          <w:p w14:paraId="3EFB30E4" w14:textId="77777777" w:rsidR="000F2E0A" w:rsidRPr="00732879" w:rsidRDefault="000F2E0A" w:rsidP="006B1C9D">
            <w:pPr>
              <w:jc w:val="center"/>
              <w:cnfStyle w:val="100000000000" w:firstRow="1" w:lastRow="0" w:firstColumn="0" w:lastColumn="0" w:oddVBand="0" w:evenVBand="0" w:oddHBand="0" w:evenHBand="0" w:firstRowFirstColumn="0" w:firstRowLastColumn="0" w:lastRowFirstColumn="0" w:lastRowLastColumn="0"/>
              <w:rPr>
                <w:i/>
                <w:iCs/>
              </w:rPr>
            </w:pPr>
            <w:r w:rsidRPr="00732879">
              <w:rPr>
                <w:i/>
                <w:iCs/>
              </w:rPr>
              <w:t>B</w:t>
            </w:r>
          </w:p>
        </w:tc>
        <w:tc>
          <w:tcPr>
            <w:tcW w:w="1317" w:type="dxa"/>
          </w:tcPr>
          <w:p w14:paraId="458F65FB" w14:textId="77777777" w:rsidR="000F2E0A" w:rsidRPr="00732879" w:rsidRDefault="000F2E0A" w:rsidP="006B1C9D">
            <w:pPr>
              <w:jc w:val="center"/>
              <w:cnfStyle w:val="100000000000" w:firstRow="1" w:lastRow="0" w:firstColumn="0" w:lastColumn="0" w:oddVBand="0" w:evenVBand="0" w:oddHBand="0" w:evenHBand="0" w:firstRowFirstColumn="0" w:firstRowLastColumn="0" w:lastRowFirstColumn="0" w:lastRowLastColumn="0"/>
              <w:rPr>
                <w:i/>
                <w:iCs/>
              </w:rPr>
            </w:pPr>
            <w:r w:rsidRPr="00732879">
              <w:rPr>
                <w:i/>
                <w:iCs/>
              </w:rPr>
              <w:t>P value</w:t>
            </w:r>
          </w:p>
        </w:tc>
        <w:tc>
          <w:tcPr>
            <w:tcW w:w="1402" w:type="dxa"/>
          </w:tcPr>
          <w:p w14:paraId="29482F24" w14:textId="77777777" w:rsidR="000F2E0A" w:rsidRPr="00732879" w:rsidRDefault="000F2E0A" w:rsidP="006B1C9D">
            <w:pPr>
              <w:jc w:val="center"/>
              <w:cnfStyle w:val="100000000000" w:firstRow="1" w:lastRow="0" w:firstColumn="0" w:lastColumn="0" w:oddVBand="0" w:evenVBand="0" w:oddHBand="0" w:evenHBand="0" w:firstRowFirstColumn="0" w:firstRowLastColumn="0" w:lastRowFirstColumn="0" w:lastRowLastColumn="0"/>
            </w:pPr>
            <w:r w:rsidRPr="00732879">
              <w:t>Odds Ratio</w:t>
            </w:r>
          </w:p>
        </w:tc>
        <w:tc>
          <w:tcPr>
            <w:tcW w:w="1572" w:type="dxa"/>
          </w:tcPr>
          <w:p w14:paraId="51455391" w14:textId="77777777" w:rsidR="000F2E0A" w:rsidRPr="00732879" w:rsidRDefault="000F2E0A" w:rsidP="006B1C9D">
            <w:pPr>
              <w:jc w:val="center"/>
              <w:cnfStyle w:val="100000000000" w:firstRow="1" w:lastRow="0" w:firstColumn="0" w:lastColumn="0" w:oddVBand="0" w:evenVBand="0" w:oddHBand="0" w:evenHBand="0" w:firstRowFirstColumn="0" w:firstRowLastColumn="0" w:lastRowFirstColumn="0" w:lastRowLastColumn="0"/>
            </w:pPr>
            <w:r w:rsidRPr="00732879">
              <w:t>95% CI</w:t>
            </w:r>
          </w:p>
        </w:tc>
      </w:tr>
      <w:tr w:rsidR="000F2E0A" w14:paraId="24403014" w14:textId="77777777" w:rsidTr="006B1C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1" w:type="dxa"/>
          </w:tcPr>
          <w:p w14:paraId="021E76FC" w14:textId="77777777" w:rsidR="000F2E0A" w:rsidRPr="001245EC" w:rsidRDefault="000F2E0A" w:rsidP="006B1C9D">
            <w:pPr>
              <w:rPr>
                <w:b w:val="0"/>
                <w:bCs w:val="0"/>
                <w:i/>
                <w:iCs/>
              </w:rPr>
            </w:pPr>
            <w:r w:rsidRPr="001245EC">
              <w:rPr>
                <w:b w:val="0"/>
                <w:bCs w:val="0"/>
              </w:rPr>
              <w:t>Year in school (</w:t>
            </w:r>
            <w:r>
              <w:rPr>
                <w:b w:val="0"/>
                <w:bCs w:val="0"/>
              </w:rPr>
              <w:t>Sophomore</w:t>
            </w:r>
            <w:r w:rsidRPr="001245EC">
              <w:rPr>
                <w:b w:val="0"/>
                <w:bCs w:val="0"/>
              </w:rPr>
              <w:t>)</w:t>
            </w:r>
          </w:p>
          <w:p w14:paraId="65C751B9" w14:textId="77777777" w:rsidR="000F2E0A" w:rsidRPr="001245EC" w:rsidRDefault="000F2E0A" w:rsidP="006B1C9D">
            <w:pPr>
              <w:jc w:val="right"/>
              <w:rPr>
                <w:b w:val="0"/>
                <w:bCs w:val="0"/>
                <w:i/>
                <w:iCs/>
              </w:rPr>
            </w:pPr>
            <w:r w:rsidRPr="001245EC">
              <w:rPr>
                <w:b w:val="0"/>
                <w:bCs w:val="0"/>
                <w:i/>
                <w:iCs/>
              </w:rPr>
              <w:t>Junior</w:t>
            </w:r>
          </w:p>
          <w:p w14:paraId="2A971E8C" w14:textId="77777777" w:rsidR="000F2E0A" w:rsidRPr="001245EC" w:rsidRDefault="000F2E0A" w:rsidP="006B1C9D">
            <w:pPr>
              <w:jc w:val="right"/>
              <w:rPr>
                <w:b w:val="0"/>
                <w:bCs w:val="0"/>
                <w:i/>
                <w:iCs/>
              </w:rPr>
            </w:pPr>
            <w:r w:rsidRPr="001245EC">
              <w:rPr>
                <w:b w:val="0"/>
                <w:bCs w:val="0"/>
                <w:i/>
                <w:iCs/>
              </w:rPr>
              <w:t>Senior</w:t>
            </w:r>
          </w:p>
          <w:p w14:paraId="027BA067" w14:textId="77777777" w:rsidR="000F2E0A" w:rsidRDefault="000F2E0A" w:rsidP="006B1C9D">
            <w:pPr>
              <w:jc w:val="right"/>
              <w:rPr>
                <w:i/>
                <w:iCs/>
              </w:rPr>
            </w:pPr>
            <w:r w:rsidRPr="001245EC">
              <w:rPr>
                <w:b w:val="0"/>
                <w:bCs w:val="0"/>
                <w:i/>
                <w:iCs/>
              </w:rPr>
              <w:t>Master</w:t>
            </w:r>
            <w:r>
              <w:rPr>
                <w:b w:val="0"/>
                <w:bCs w:val="0"/>
                <w:i/>
                <w:iCs/>
              </w:rPr>
              <w:t>s</w:t>
            </w:r>
          </w:p>
          <w:p w14:paraId="5BC54417" w14:textId="77777777" w:rsidR="000F2E0A" w:rsidRPr="00926ADE" w:rsidRDefault="000F2E0A" w:rsidP="006B1C9D">
            <w:pPr>
              <w:jc w:val="right"/>
              <w:rPr>
                <w:b w:val="0"/>
                <w:bCs w:val="0"/>
                <w:i/>
                <w:iCs/>
              </w:rPr>
            </w:pPr>
            <w:r>
              <w:rPr>
                <w:b w:val="0"/>
                <w:bCs w:val="0"/>
                <w:i/>
                <w:iCs/>
              </w:rPr>
              <w:t>PhD or EdD</w:t>
            </w:r>
          </w:p>
        </w:tc>
        <w:tc>
          <w:tcPr>
            <w:tcW w:w="1128" w:type="dxa"/>
          </w:tcPr>
          <w:p w14:paraId="39D21ACC" w14:textId="77777777" w:rsidR="000F2E0A" w:rsidRDefault="000F2E0A" w:rsidP="006B1C9D">
            <w:pPr>
              <w:cnfStyle w:val="000000100000" w:firstRow="0" w:lastRow="0" w:firstColumn="0" w:lastColumn="0" w:oddVBand="0" w:evenVBand="0" w:oddHBand="1" w:evenHBand="0" w:firstRowFirstColumn="0" w:firstRowLastColumn="0" w:lastRowFirstColumn="0" w:lastRowLastColumn="0"/>
            </w:pPr>
          </w:p>
          <w:p w14:paraId="4C5AD8EE" w14:textId="3920AFFB" w:rsidR="000F2E0A" w:rsidRDefault="006B3823" w:rsidP="006B1C9D">
            <w:pPr>
              <w:jc w:val="center"/>
              <w:cnfStyle w:val="000000100000" w:firstRow="0" w:lastRow="0" w:firstColumn="0" w:lastColumn="0" w:oddVBand="0" w:evenVBand="0" w:oddHBand="1" w:evenHBand="0" w:firstRowFirstColumn="0" w:firstRowLastColumn="0" w:lastRowFirstColumn="0" w:lastRowLastColumn="0"/>
            </w:pPr>
            <w:r>
              <w:t>0</w:t>
            </w:r>
            <w:r w:rsidR="000F2E0A">
              <w:t>.9</w:t>
            </w:r>
            <w:r w:rsidR="00D3591C">
              <w:t>1</w:t>
            </w:r>
          </w:p>
          <w:p w14:paraId="5440ED9D" w14:textId="0D7D4F95"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1.49</w:t>
            </w:r>
          </w:p>
          <w:p w14:paraId="59E880FE" w14:textId="1B62C519"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1.2</w:t>
            </w:r>
            <w:r w:rsidR="00D3591C">
              <w:t>4</w:t>
            </w:r>
          </w:p>
          <w:p w14:paraId="47A96BC3" w14:textId="37300BE0"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1.83</w:t>
            </w:r>
          </w:p>
        </w:tc>
        <w:tc>
          <w:tcPr>
            <w:tcW w:w="1317" w:type="dxa"/>
          </w:tcPr>
          <w:p w14:paraId="4997E95D" w14:textId="77777777" w:rsidR="000F2E0A" w:rsidRDefault="000F2E0A" w:rsidP="006B1C9D">
            <w:pPr>
              <w:cnfStyle w:val="000000100000" w:firstRow="0" w:lastRow="0" w:firstColumn="0" w:lastColumn="0" w:oddVBand="0" w:evenVBand="0" w:oddHBand="1" w:evenHBand="0" w:firstRowFirstColumn="0" w:firstRowLastColumn="0" w:lastRowFirstColumn="0" w:lastRowLastColumn="0"/>
              <w:rPr>
                <w:b/>
                <w:bCs/>
              </w:rPr>
            </w:pPr>
          </w:p>
          <w:p w14:paraId="63E0603C" w14:textId="0953E5B9" w:rsidR="000F2E0A" w:rsidRDefault="000F2E0A" w:rsidP="006B1C9D">
            <w:pPr>
              <w:jc w:val="center"/>
              <w:cnfStyle w:val="000000100000" w:firstRow="0" w:lastRow="0" w:firstColumn="0" w:lastColumn="0" w:oddVBand="0" w:evenVBand="0" w:oddHBand="1" w:evenHBand="0" w:firstRowFirstColumn="0" w:firstRowLastColumn="0" w:lastRowFirstColumn="0" w:lastRowLastColumn="0"/>
              <w:rPr>
                <w:b/>
                <w:bCs/>
              </w:rPr>
            </w:pPr>
            <w:r w:rsidRPr="00515D0E">
              <w:rPr>
                <w:b/>
                <w:bCs/>
              </w:rPr>
              <w:t>&lt;</w:t>
            </w:r>
            <w:r w:rsidR="006B3823">
              <w:rPr>
                <w:b/>
                <w:bCs/>
              </w:rPr>
              <w:t>0</w:t>
            </w:r>
            <w:r w:rsidRPr="00515D0E">
              <w:rPr>
                <w:b/>
                <w:bCs/>
              </w:rPr>
              <w:t>.01</w:t>
            </w:r>
          </w:p>
          <w:p w14:paraId="31D8DAA1" w14:textId="72A09AC2" w:rsidR="000F2E0A" w:rsidRDefault="000F2E0A" w:rsidP="006B1C9D">
            <w:pPr>
              <w:jc w:val="center"/>
              <w:cnfStyle w:val="000000100000" w:firstRow="0" w:lastRow="0" w:firstColumn="0" w:lastColumn="0" w:oddVBand="0" w:evenVBand="0" w:oddHBand="1" w:evenHBand="0" w:firstRowFirstColumn="0" w:firstRowLastColumn="0" w:lastRowFirstColumn="0" w:lastRowLastColumn="0"/>
              <w:rPr>
                <w:b/>
                <w:bCs/>
              </w:rPr>
            </w:pPr>
            <w:r w:rsidRPr="00515D0E">
              <w:rPr>
                <w:b/>
                <w:bCs/>
              </w:rPr>
              <w:t>&lt;</w:t>
            </w:r>
            <w:r w:rsidR="006B3823">
              <w:rPr>
                <w:b/>
                <w:bCs/>
              </w:rPr>
              <w:t>0</w:t>
            </w:r>
            <w:r w:rsidRPr="00515D0E">
              <w:rPr>
                <w:b/>
                <w:bCs/>
              </w:rPr>
              <w:t>.01</w:t>
            </w:r>
          </w:p>
          <w:p w14:paraId="67481D7D" w14:textId="165DF94B" w:rsidR="000F2E0A" w:rsidRDefault="000F2E0A" w:rsidP="006B1C9D">
            <w:pPr>
              <w:jc w:val="center"/>
              <w:cnfStyle w:val="000000100000" w:firstRow="0" w:lastRow="0" w:firstColumn="0" w:lastColumn="0" w:oddVBand="0" w:evenVBand="0" w:oddHBand="1" w:evenHBand="0" w:firstRowFirstColumn="0" w:firstRowLastColumn="0" w:lastRowFirstColumn="0" w:lastRowLastColumn="0"/>
              <w:rPr>
                <w:b/>
                <w:bCs/>
              </w:rPr>
            </w:pPr>
            <w:r w:rsidRPr="00515D0E">
              <w:rPr>
                <w:b/>
                <w:bCs/>
              </w:rPr>
              <w:t>&lt;</w:t>
            </w:r>
            <w:r w:rsidR="006B3823">
              <w:rPr>
                <w:b/>
                <w:bCs/>
              </w:rPr>
              <w:t>0</w:t>
            </w:r>
            <w:r w:rsidRPr="00515D0E">
              <w:rPr>
                <w:b/>
                <w:bCs/>
              </w:rPr>
              <w:t>.01</w:t>
            </w:r>
          </w:p>
          <w:p w14:paraId="54A03DCB" w14:textId="2E316C9E"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rsidRPr="00515D0E">
              <w:rPr>
                <w:b/>
                <w:bCs/>
              </w:rPr>
              <w:t>&lt;</w:t>
            </w:r>
            <w:r w:rsidR="006B3823">
              <w:rPr>
                <w:b/>
                <w:bCs/>
              </w:rPr>
              <w:t>0</w:t>
            </w:r>
            <w:r w:rsidRPr="00515D0E">
              <w:rPr>
                <w:b/>
                <w:bCs/>
              </w:rPr>
              <w:t>.01</w:t>
            </w:r>
          </w:p>
        </w:tc>
        <w:tc>
          <w:tcPr>
            <w:tcW w:w="1402" w:type="dxa"/>
          </w:tcPr>
          <w:p w14:paraId="226F787A" w14:textId="77777777" w:rsidR="000F2E0A" w:rsidRDefault="000F2E0A" w:rsidP="006B1C9D">
            <w:pPr>
              <w:cnfStyle w:val="000000100000" w:firstRow="0" w:lastRow="0" w:firstColumn="0" w:lastColumn="0" w:oddVBand="0" w:evenVBand="0" w:oddHBand="1" w:evenHBand="0" w:firstRowFirstColumn="0" w:firstRowLastColumn="0" w:lastRowFirstColumn="0" w:lastRowLastColumn="0"/>
            </w:pPr>
          </w:p>
          <w:p w14:paraId="296DB118" w14:textId="55F54728"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2.4</w:t>
            </w:r>
            <w:r w:rsidR="00D3591C">
              <w:t>8</w:t>
            </w:r>
          </w:p>
          <w:p w14:paraId="702FB836" w14:textId="3DB7A219"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4.4</w:t>
            </w:r>
            <w:r w:rsidR="00D3591C">
              <w:t>5</w:t>
            </w:r>
          </w:p>
          <w:p w14:paraId="71BAEF4B" w14:textId="48D272D9"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3.4</w:t>
            </w:r>
            <w:r w:rsidR="00D3591C">
              <w:t>4</w:t>
            </w:r>
          </w:p>
          <w:p w14:paraId="2B7AFDDE" w14:textId="4C8CB989"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6.2</w:t>
            </w:r>
            <w:r w:rsidR="00D3591C">
              <w:t>5</w:t>
            </w:r>
          </w:p>
        </w:tc>
        <w:tc>
          <w:tcPr>
            <w:tcW w:w="1572" w:type="dxa"/>
          </w:tcPr>
          <w:p w14:paraId="2869FD99" w14:textId="77777777" w:rsidR="000F2E0A" w:rsidRDefault="000F2E0A" w:rsidP="006B1C9D">
            <w:pPr>
              <w:cnfStyle w:val="000000100000" w:firstRow="0" w:lastRow="0" w:firstColumn="0" w:lastColumn="0" w:oddVBand="0" w:evenVBand="0" w:oddHBand="1" w:evenHBand="0" w:firstRowFirstColumn="0" w:firstRowLastColumn="0" w:lastRowFirstColumn="0" w:lastRowLastColumn="0"/>
            </w:pPr>
          </w:p>
          <w:p w14:paraId="0532A928" w14:textId="71498A01"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1.85-3.3</w:t>
            </w:r>
            <w:r w:rsidR="00D3591C">
              <w:t>1</w:t>
            </w:r>
          </w:p>
          <w:p w14:paraId="03901D74" w14:textId="149766BC"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3.31-5.97</w:t>
            </w:r>
          </w:p>
          <w:p w14:paraId="4AC6AE47" w14:textId="182795A0"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2.42-4.8</w:t>
            </w:r>
            <w:r w:rsidR="00D3591C">
              <w:t>8</w:t>
            </w:r>
          </w:p>
          <w:p w14:paraId="4318AA0B" w14:textId="47A6742C"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4.1</w:t>
            </w:r>
            <w:r w:rsidR="00D3591C">
              <w:t>6</w:t>
            </w:r>
            <w:r>
              <w:t>-9.3</w:t>
            </w:r>
            <w:r w:rsidR="00D3591C">
              <w:t>9</w:t>
            </w:r>
          </w:p>
        </w:tc>
      </w:tr>
      <w:tr w:rsidR="000F2E0A" w14:paraId="311BFB49" w14:textId="77777777" w:rsidTr="006B1C9D">
        <w:trPr>
          <w:jc w:val="center"/>
        </w:trPr>
        <w:tc>
          <w:tcPr>
            <w:cnfStyle w:val="001000000000" w:firstRow="0" w:lastRow="0" w:firstColumn="1" w:lastColumn="0" w:oddVBand="0" w:evenVBand="0" w:oddHBand="0" w:evenHBand="0" w:firstRowFirstColumn="0" w:firstRowLastColumn="0" w:lastRowFirstColumn="0" w:lastRowLastColumn="0"/>
            <w:tcW w:w="3931" w:type="dxa"/>
          </w:tcPr>
          <w:p w14:paraId="4D813F10" w14:textId="77777777" w:rsidR="000F2E0A" w:rsidRPr="001245EC" w:rsidRDefault="000F2E0A" w:rsidP="006B1C9D">
            <w:pPr>
              <w:rPr>
                <w:b w:val="0"/>
                <w:bCs w:val="0"/>
              </w:rPr>
            </w:pPr>
            <w:r w:rsidRPr="001245EC">
              <w:rPr>
                <w:b w:val="0"/>
                <w:bCs w:val="0"/>
              </w:rPr>
              <w:t>Previous Food Security Status (Previously Food Secure)</w:t>
            </w:r>
          </w:p>
          <w:p w14:paraId="725D33CF" w14:textId="77777777" w:rsidR="000F2E0A" w:rsidRPr="001245EC" w:rsidRDefault="000F2E0A" w:rsidP="006B1C9D">
            <w:pPr>
              <w:jc w:val="right"/>
              <w:rPr>
                <w:b w:val="0"/>
                <w:bCs w:val="0"/>
                <w:i/>
                <w:iCs/>
              </w:rPr>
            </w:pPr>
            <w:r w:rsidRPr="001245EC">
              <w:rPr>
                <w:b w:val="0"/>
                <w:bCs w:val="0"/>
                <w:i/>
                <w:iCs/>
              </w:rPr>
              <w:t>Previously Food Insecure</w:t>
            </w:r>
          </w:p>
        </w:tc>
        <w:tc>
          <w:tcPr>
            <w:tcW w:w="1128" w:type="dxa"/>
          </w:tcPr>
          <w:p w14:paraId="7C9974B9"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261FC609"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2BFCFF3E" w14:textId="360C0E12" w:rsidR="000F2E0A" w:rsidRDefault="006B3823" w:rsidP="006B1C9D">
            <w:pPr>
              <w:jc w:val="center"/>
              <w:cnfStyle w:val="000000000000" w:firstRow="0" w:lastRow="0" w:firstColumn="0" w:lastColumn="0" w:oddVBand="0" w:evenVBand="0" w:oddHBand="0" w:evenHBand="0" w:firstRowFirstColumn="0" w:firstRowLastColumn="0" w:lastRowFirstColumn="0" w:lastRowLastColumn="0"/>
            </w:pPr>
            <w:r>
              <w:t>0</w:t>
            </w:r>
            <w:r w:rsidR="000F2E0A">
              <w:t>.7</w:t>
            </w:r>
            <w:r w:rsidR="00D3591C">
              <w:t>1</w:t>
            </w:r>
          </w:p>
        </w:tc>
        <w:tc>
          <w:tcPr>
            <w:tcW w:w="1317" w:type="dxa"/>
          </w:tcPr>
          <w:p w14:paraId="23D8BB4D"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4C964147"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3B53257F" w14:textId="078492DF"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rsidRPr="00515D0E">
              <w:rPr>
                <w:b/>
                <w:bCs/>
              </w:rPr>
              <w:t>&lt;</w:t>
            </w:r>
            <w:r w:rsidR="006B3823">
              <w:rPr>
                <w:b/>
                <w:bCs/>
              </w:rPr>
              <w:t>0</w:t>
            </w:r>
            <w:r w:rsidRPr="00515D0E">
              <w:rPr>
                <w:b/>
                <w:bCs/>
              </w:rPr>
              <w:t>.01</w:t>
            </w:r>
          </w:p>
        </w:tc>
        <w:tc>
          <w:tcPr>
            <w:tcW w:w="1402" w:type="dxa"/>
          </w:tcPr>
          <w:p w14:paraId="7FD257C5"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437E0A37"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555ABE50" w14:textId="151087F9"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2.0</w:t>
            </w:r>
            <w:r w:rsidR="00D3591C">
              <w:t>3</w:t>
            </w:r>
          </w:p>
        </w:tc>
        <w:tc>
          <w:tcPr>
            <w:tcW w:w="1572" w:type="dxa"/>
          </w:tcPr>
          <w:p w14:paraId="1543F734"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6B6F4E32"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2817B8DF" w14:textId="5E6A4464"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1.53-2.68</w:t>
            </w:r>
          </w:p>
        </w:tc>
      </w:tr>
      <w:tr w:rsidR="000F2E0A" w14:paraId="1FF79436" w14:textId="77777777" w:rsidTr="006B1C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1" w:type="dxa"/>
          </w:tcPr>
          <w:p w14:paraId="1983E2CF" w14:textId="77777777" w:rsidR="000F2E0A" w:rsidRPr="001245EC" w:rsidRDefault="000F2E0A" w:rsidP="006B1C9D">
            <w:pPr>
              <w:rPr>
                <w:b w:val="0"/>
                <w:bCs w:val="0"/>
                <w:i/>
                <w:iCs/>
              </w:rPr>
            </w:pPr>
            <w:r w:rsidRPr="001245EC">
              <w:rPr>
                <w:b w:val="0"/>
                <w:bCs w:val="0"/>
              </w:rPr>
              <w:t>Student monthly income</w:t>
            </w:r>
          </w:p>
        </w:tc>
        <w:tc>
          <w:tcPr>
            <w:tcW w:w="1128" w:type="dxa"/>
          </w:tcPr>
          <w:p w14:paraId="73A0D705" w14:textId="094908AC"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w:t>
            </w:r>
            <w:r w:rsidR="006B3823">
              <w:t>0</w:t>
            </w:r>
            <w:r>
              <w:t>.14</w:t>
            </w:r>
          </w:p>
        </w:tc>
        <w:tc>
          <w:tcPr>
            <w:tcW w:w="1317" w:type="dxa"/>
          </w:tcPr>
          <w:p w14:paraId="7C65C104" w14:textId="04032FAF" w:rsidR="000F2E0A" w:rsidRPr="00515D0E" w:rsidRDefault="000F2E0A" w:rsidP="006B1C9D">
            <w:pPr>
              <w:jc w:val="center"/>
              <w:cnfStyle w:val="000000100000" w:firstRow="0" w:lastRow="0" w:firstColumn="0" w:lastColumn="0" w:oddVBand="0" w:evenVBand="0" w:oddHBand="1" w:evenHBand="0" w:firstRowFirstColumn="0" w:firstRowLastColumn="0" w:lastRowFirstColumn="0" w:lastRowLastColumn="0"/>
              <w:rPr>
                <w:b/>
                <w:bCs/>
              </w:rPr>
            </w:pPr>
            <w:r w:rsidRPr="00515D0E">
              <w:rPr>
                <w:b/>
                <w:bCs/>
              </w:rPr>
              <w:t>&lt;</w:t>
            </w:r>
            <w:r w:rsidR="006B3823">
              <w:rPr>
                <w:b/>
                <w:bCs/>
              </w:rPr>
              <w:t>0</w:t>
            </w:r>
            <w:r w:rsidRPr="00515D0E">
              <w:rPr>
                <w:b/>
                <w:bCs/>
              </w:rPr>
              <w:t>.01</w:t>
            </w:r>
          </w:p>
        </w:tc>
        <w:tc>
          <w:tcPr>
            <w:tcW w:w="1402" w:type="dxa"/>
          </w:tcPr>
          <w:p w14:paraId="66AAAD5D" w14:textId="2EA36B2C" w:rsidR="000F2E0A" w:rsidRDefault="006B3823" w:rsidP="006B1C9D">
            <w:pPr>
              <w:jc w:val="center"/>
              <w:cnfStyle w:val="000000100000" w:firstRow="0" w:lastRow="0" w:firstColumn="0" w:lastColumn="0" w:oddVBand="0" w:evenVBand="0" w:oddHBand="1" w:evenHBand="0" w:firstRowFirstColumn="0" w:firstRowLastColumn="0" w:lastRowFirstColumn="0" w:lastRowLastColumn="0"/>
            </w:pPr>
            <w:r>
              <w:t>0</w:t>
            </w:r>
            <w:r w:rsidR="000F2E0A">
              <w:t>.8</w:t>
            </w:r>
            <w:r w:rsidR="00D3591C">
              <w:t>7</w:t>
            </w:r>
          </w:p>
        </w:tc>
        <w:tc>
          <w:tcPr>
            <w:tcW w:w="1572" w:type="dxa"/>
          </w:tcPr>
          <w:p w14:paraId="3CC9ACD1" w14:textId="6DC09B47" w:rsidR="000F2E0A" w:rsidRDefault="006B3823" w:rsidP="006B1C9D">
            <w:pPr>
              <w:jc w:val="center"/>
              <w:cnfStyle w:val="000000100000" w:firstRow="0" w:lastRow="0" w:firstColumn="0" w:lastColumn="0" w:oddVBand="0" w:evenVBand="0" w:oddHBand="1" w:evenHBand="0" w:firstRowFirstColumn="0" w:firstRowLastColumn="0" w:lastRowFirstColumn="0" w:lastRowLastColumn="0"/>
            </w:pPr>
            <w:r>
              <w:t>0</w:t>
            </w:r>
            <w:r w:rsidR="000F2E0A">
              <w:t>.80-</w:t>
            </w:r>
            <w:r>
              <w:t>0</w:t>
            </w:r>
            <w:r w:rsidR="000F2E0A">
              <w:t>.93</w:t>
            </w:r>
          </w:p>
        </w:tc>
      </w:tr>
      <w:tr w:rsidR="000F2E0A" w14:paraId="15A036E0" w14:textId="77777777" w:rsidTr="006B1C9D">
        <w:trPr>
          <w:jc w:val="center"/>
        </w:trPr>
        <w:tc>
          <w:tcPr>
            <w:cnfStyle w:val="001000000000" w:firstRow="0" w:lastRow="0" w:firstColumn="1" w:lastColumn="0" w:oddVBand="0" w:evenVBand="0" w:oddHBand="0" w:evenHBand="0" w:firstRowFirstColumn="0" w:firstRowLastColumn="0" w:lastRowFirstColumn="0" w:lastRowLastColumn="0"/>
            <w:tcW w:w="3931" w:type="dxa"/>
          </w:tcPr>
          <w:p w14:paraId="77FD9DA0" w14:textId="77777777" w:rsidR="000F2E0A" w:rsidRPr="001245EC" w:rsidRDefault="000F2E0A" w:rsidP="006B1C9D">
            <w:pPr>
              <w:rPr>
                <w:b w:val="0"/>
                <w:bCs w:val="0"/>
              </w:rPr>
            </w:pPr>
            <w:r w:rsidRPr="001245EC">
              <w:rPr>
                <w:b w:val="0"/>
                <w:bCs w:val="0"/>
              </w:rPr>
              <w:t>Family financial support (Yes)</w:t>
            </w:r>
          </w:p>
          <w:p w14:paraId="5795044D" w14:textId="77777777" w:rsidR="000F2E0A" w:rsidRPr="001245EC" w:rsidRDefault="000F2E0A" w:rsidP="006B1C9D">
            <w:pPr>
              <w:jc w:val="right"/>
              <w:rPr>
                <w:b w:val="0"/>
                <w:bCs w:val="0"/>
                <w:i/>
                <w:iCs/>
              </w:rPr>
            </w:pPr>
            <w:r w:rsidRPr="001245EC">
              <w:rPr>
                <w:b w:val="0"/>
                <w:bCs w:val="0"/>
                <w:i/>
                <w:iCs/>
              </w:rPr>
              <w:t>No</w:t>
            </w:r>
          </w:p>
        </w:tc>
        <w:tc>
          <w:tcPr>
            <w:tcW w:w="1128" w:type="dxa"/>
          </w:tcPr>
          <w:p w14:paraId="0AD2DD83"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56888E68" w14:textId="51DE5585" w:rsidR="000F2E0A" w:rsidRDefault="006B3823" w:rsidP="006B1C9D">
            <w:pPr>
              <w:jc w:val="center"/>
              <w:cnfStyle w:val="000000000000" w:firstRow="0" w:lastRow="0" w:firstColumn="0" w:lastColumn="0" w:oddVBand="0" w:evenVBand="0" w:oddHBand="0" w:evenHBand="0" w:firstRowFirstColumn="0" w:firstRowLastColumn="0" w:lastRowFirstColumn="0" w:lastRowLastColumn="0"/>
            </w:pPr>
            <w:r>
              <w:t>0</w:t>
            </w:r>
            <w:r w:rsidR="000F2E0A">
              <w:t>.5</w:t>
            </w:r>
            <w:r w:rsidR="00D3591C">
              <w:t>3</w:t>
            </w:r>
          </w:p>
        </w:tc>
        <w:tc>
          <w:tcPr>
            <w:tcW w:w="1317" w:type="dxa"/>
          </w:tcPr>
          <w:p w14:paraId="4FCBFEE0" w14:textId="77777777" w:rsidR="000F2E0A" w:rsidRPr="00515D0E" w:rsidRDefault="000F2E0A" w:rsidP="006B1C9D">
            <w:pPr>
              <w:jc w:val="center"/>
              <w:cnfStyle w:val="000000000000" w:firstRow="0" w:lastRow="0" w:firstColumn="0" w:lastColumn="0" w:oddVBand="0" w:evenVBand="0" w:oddHBand="0" w:evenHBand="0" w:firstRowFirstColumn="0" w:firstRowLastColumn="0" w:lastRowFirstColumn="0" w:lastRowLastColumn="0"/>
              <w:rPr>
                <w:b/>
                <w:bCs/>
              </w:rPr>
            </w:pPr>
          </w:p>
          <w:p w14:paraId="5FFDC212" w14:textId="5983C182" w:rsidR="000F2E0A" w:rsidRPr="00515D0E" w:rsidRDefault="000F2E0A" w:rsidP="006B1C9D">
            <w:pPr>
              <w:jc w:val="center"/>
              <w:cnfStyle w:val="000000000000" w:firstRow="0" w:lastRow="0" w:firstColumn="0" w:lastColumn="0" w:oddVBand="0" w:evenVBand="0" w:oddHBand="0" w:evenHBand="0" w:firstRowFirstColumn="0" w:firstRowLastColumn="0" w:lastRowFirstColumn="0" w:lastRowLastColumn="0"/>
              <w:rPr>
                <w:b/>
                <w:bCs/>
              </w:rPr>
            </w:pPr>
            <w:r w:rsidRPr="00515D0E">
              <w:rPr>
                <w:b/>
                <w:bCs/>
              </w:rPr>
              <w:t>&lt;</w:t>
            </w:r>
            <w:r w:rsidR="006B3823">
              <w:rPr>
                <w:b/>
                <w:bCs/>
              </w:rPr>
              <w:t>0</w:t>
            </w:r>
            <w:r w:rsidRPr="00515D0E">
              <w:rPr>
                <w:b/>
                <w:bCs/>
              </w:rPr>
              <w:t>.01</w:t>
            </w:r>
          </w:p>
        </w:tc>
        <w:tc>
          <w:tcPr>
            <w:tcW w:w="1402" w:type="dxa"/>
          </w:tcPr>
          <w:p w14:paraId="250B1F8E"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36C65D75" w14:textId="1CF4E302"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1.</w:t>
            </w:r>
            <w:r w:rsidR="00D3591C">
              <w:t>70</w:t>
            </w:r>
          </w:p>
        </w:tc>
        <w:tc>
          <w:tcPr>
            <w:tcW w:w="1572" w:type="dxa"/>
          </w:tcPr>
          <w:p w14:paraId="72FC274B"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4E7C67A0" w14:textId="45202FBB"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1.3</w:t>
            </w:r>
            <w:r w:rsidR="00D3591C">
              <w:t>4</w:t>
            </w:r>
            <w:r>
              <w:t>-2.1</w:t>
            </w:r>
            <w:r w:rsidR="00D3591C">
              <w:t>5</w:t>
            </w:r>
          </w:p>
        </w:tc>
      </w:tr>
      <w:tr w:rsidR="000F2E0A" w14:paraId="03B8737E" w14:textId="77777777" w:rsidTr="006B1C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1" w:type="dxa"/>
          </w:tcPr>
          <w:p w14:paraId="3E65E95F" w14:textId="77777777" w:rsidR="000F2E0A" w:rsidRPr="001245EC" w:rsidRDefault="000F2E0A" w:rsidP="006B1C9D">
            <w:pPr>
              <w:rPr>
                <w:b w:val="0"/>
                <w:bCs w:val="0"/>
              </w:rPr>
            </w:pPr>
            <w:r w:rsidRPr="001245EC">
              <w:rPr>
                <w:b w:val="0"/>
                <w:bCs w:val="0"/>
              </w:rPr>
              <w:t>Employment status (Employed)</w:t>
            </w:r>
          </w:p>
          <w:p w14:paraId="66B6AB9D" w14:textId="77777777" w:rsidR="000F2E0A" w:rsidRPr="001245EC" w:rsidRDefault="000F2E0A" w:rsidP="006B1C9D">
            <w:pPr>
              <w:jc w:val="right"/>
              <w:rPr>
                <w:b w:val="0"/>
                <w:bCs w:val="0"/>
                <w:i/>
                <w:iCs/>
              </w:rPr>
            </w:pPr>
            <w:r w:rsidRPr="001245EC">
              <w:rPr>
                <w:b w:val="0"/>
                <w:bCs w:val="0"/>
                <w:i/>
                <w:iCs/>
              </w:rPr>
              <w:t>Unemployed</w:t>
            </w:r>
          </w:p>
        </w:tc>
        <w:tc>
          <w:tcPr>
            <w:tcW w:w="1128" w:type="dxa"/>
          </w:tcPr>
          <w:p w14:paraId="08E29887"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78023B7F" w14:textId="1111EB48" w:rsidR="000F2E0A" w:rsidRDefault="006B3823" w:rsidP="006B1C9D">
            <w:pPr>
              <w:jc w:val="center"/>
              <w:cnfStyle w:val="000000100000" w:firstRow="0" w:lastRow="0" w:firstColumn="0" w:lastColumn="0" w:oddVBand="0" w:evenVBand="0" w:oddHBand="1" w:evenHBand="0" w:firstRowFirstColumn="0" w:firstRowLastColumn="0" w:lastRowFirstColumn="0" w:lastRowLastColumn="0"/>
            </w:pPr>
            <w:r>
              <w:t>0</w:t>
            </w:r>
            <w:r w:rsidR="000F2E0A">
              <w:t>.42</w:t>
            </w:r>
          </w:p>
        </w:tc>
        <w:tc>
          <w:tcPr>
            <w:tcW w:w="1317" w:type="dxa"/>
          </w:tcPr>
          <w:p w14:paraId="08B169C8" w14:textId="77777777" w:rsidR="000F2E0A" w:rsidRPr="00515D0E" w:rsidRDefault="000F2E0A" w:rsidP="006B1C9D">
            <w:pPr>
              <w:jc w:val="center"/>
              <w:cnfStyle w:val="000000100000" w:firstRow="0" w:lastRow="0" w:firstColumn="0" w:lastColumn="0" w:oddVBand="0" w:evenVBand="0" w:oddHBand="1" w:evenHBand="0" w:firstRowFirstColumn="0" w:firstRowLastColumn="0" w:lastRowFirstColumn="0" w:lastRowLastColumn="0"/>
              <w:rPr>
                <w:b/>
                <w:bCs/>
              </w:rPr>
            </w:pPr>
          </w:p>
          <w:p w14:paraId="1933CDD6" w14:textId="777BDFA0" w:rsidR="000F2E0A" w:rsidRPr="00515D0E" w:rsidRDefault="000F2E0A" w:rsidP="006B1C9D">
            <w:pPr>
              <w:jc w:val="center"/>
              <w:cnfStyle w:val="000000100000" w:firstRow="0" w:lastRow="0" w:firstColumn="0" w:lastColumn="0" w:oddVBand="0" w:evenVBand="0" w:oddHBand="1" w:evenHBand="0" w:firstRowFirstColumn="0" w:firstRowLastColumn="0" w:lastRowFirstColumn="0" w:lastRowLastColumn="0"/>
              <w:rPr>
                <w:b/>
                <w:bCs/>
              </w:rPr>
            </w:pPr>
            <w:r w:rsidRPr="00515D0E">
              <w:rPr>
                <w:b/>
                <w:bCs/>
              </w:rPr>
              <w:t>&lt;</w:t>
            </w:r>
            <w:r w:rsidR="006B3823">
              <w:rPr>
                <w:b/>
                <w:bCs/>
              </w:rPr>
              <w:t>0</w:t>
            </w:r>
            <w:r w:rsidRPr="00515D0E">
              <w:rPr>
                <w:b/>
                <w:bCs/>
              </w:rPr>
              <w:t>.01</w:t>
            </w:r>
          </w:p>
        </w:tc>
        <w:tc>
          <w:tcPr>
            <w:tcW w:w="1402" w:type="dxa"/>
          </w:tcPr>
          <w:p w14:paraId="736C5CB6"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1F2DA762" w14:textId="37007DBC"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1.5</w:t>
            </w:r>
            <w:r w:rsidR="00D3591C">
              <w:t>3</w:t>
            </w:r>
          </w:p>
        </w:tc>
        <w:tc>
          <w:tcPr>
            <w:tcW w:w="1572" w:type="dxa"/>
          </w:tcPr>
          <w:p w14:paraId="357B186B"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4E649517" w14:textId="5C2F9E6A"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1.2</w:t>
            </w:r>
            <w:r w:rsidR="00D3591C">
              <w:t>2</w:t>
            </w:r>
            <w:r>
              <w:t>-1.9</w:t>
            </w:r>
            <w:r w:rsidR="00D3591C">
              <w:t>2</w:t>
            </w:r>
          </w:p>
        </w:tc>
      </w:tr>
      <w:tr w:rsidR="000F2E0A" w14:paraId="4DFDBAA8" w14:textId="77777777" w:rsidTr="006B1C9D">
        <w:trPr>
          <w:jc w:val="center"/>
        </w:trPr>
        <w:tc>
          <w:tcPr>
            <w:cnfStyle w:val="001000000000" w:firstRow="0" w:lastRow="0" w:firstColumn="1" w:lastColumn="0" w:oddVBand="0" w:evenVBand="0" w:oddHBand="0" w:evenHBand="0" w:firstRowFirstColumn="0" w:firstRowLastColumn="0" w:lastRowFirstColumn="0" w:lastRowLastColumn="0"/>
            <w:tcW w:w="3931" w:type="dxa"/>
          </w:tcPr>
          <w:p w14:paraId="56335DF9" w14:textId="77777777" w:rsidR="000F2E0A" w:rsidRPr="001245EC" w:rsidRDefault="000F2E0A" w:rsidP="006B1C9D">
            <w:pPr>
              <w:rPr>
                <w:b w:val="0"/>
                <w:bCs w:val="0"/>
              </w:rPr>
            </w:pPr>
            <w:r w:rsidRPr="001245EC">
              <w:rPr>
                <w:b w:val="0"/>
                <w:bCs w:val="0"/>
              </w:rPr>
              <w:t>Gender (Male)</w:t>
            </w:r>
          </w:p>
          <w:p w14:paraId="0BA8F1F3" w14:textId="77777777" w:rsidR="000F2E0A" w:rsidRPr="001245EC" w:rsidRDefault="000F2E0A" w:rsidP="006B1C9D">
            <w:pPr>
              <w:jc w:val="right"/>
              <w:rPr>
                <w:b w:val="0"/>
                <w:bCs w:val="0"/>
                <w:i/>
                <w:iCs/>
              </w:rPr>
            </w:pPr>
            <w:r w:rsidRPr="001245EC">
              <w:rPr>
                <w:b w:val="0"/>
                <w:bCs w:val="0"/>
                <w:i/>
                <w:iCs/>
              </w:rPr>
              <w:t>Female</w:t>
            </w:r>
          </w:p>
        </w:tc>
        <w:tc>
          <w:tcPr>
            <w:tcW w:w="1128" w:type="dxa"/>
          </w:tcPr>
          <w:p w14:paraId="6B56BE9B"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79DB3D83" w14:textId="29DD3335"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.3</w:t>
            </w:r>
            <w:r w:rsidR="00D3591C">
              <w:t>1</w:t>
            </w:r>
          </w:p>
        </w:tc>
        <w:tc>
          <w:tcPr>
            <w:tcW w:w="1317" w:type="dxa"/>
          </w:tcPr>
          <w:p w14:paraId="6AD3B882" w14:textId="77777777" w:rsidR="000F2E0A" w:rsidRPr="00515D0E" w:rsidRDefault="000F2E0A" w:rsidP="006B1C9D">
            <w:pPr>
              <w:jc w:val="center"/>
              <w:cnfStyle w:val="000000000000" w:firstRow="0" w:lastRow="0" w:firstColumn="0" w:lastColumn="0" w:oddVBand="0" w:evenVBand="0" w:oddHBand="0" w:evenHBand="0" w:firstRowFirstColumn="0" w:firstRowLastColumn="0" w:lastRowFirstColumn="0" w:lastRowLastColumn="0"/>
              <w:rPr>
                <w:b/>
                <w:bCs/>
              </w:rPr>
            </w:pPr>
          </w:p>
          <w:p w14:paraId="575A3F0C" w14:textId="790D11C1" w:rsidR="000F2E0A" w:rsidRPr="00515D0E" w:rsidRDefault="008A41FE" w:rsidP="008A41FE">
            <w:pPr>
              <w:jc w:val="center"/>
              <w:cnfStyle w:val="000000000000" w:firstRow="0" w:lastRow="0" w:firstColumn="0" w:lastColumn="0" w:oddVBand="0" w:evenVBand="0" w:oddHBand="0" w:evenHBand="0" w:firstRowFirstColumn="0" w:firstRowLastColumn="0" w:lastRowFirstColumn="0" w:lastRowLastColumn="0"/>
              <w:rPr>
                <w:b/>
                <w:bCs/>
              </w:rPr>
            </w:pPr>
            <w:r w:rsidRPr="00910795">
              <w:rPr>
                <w:b/>
                <w:bCs/>
              </w:rPr>
              <w:t>&lt;</w:t>
            </w:r>
            <w:r>
              <w:rPr>
                <w:b/>
                <w:bCs/>
              </w:rPr>
              <w:t>0</w:t>
            </w:r>
            <w:r w:rsidRPr="00910795">
              <w:rPr>
                <w:b/>
                <w:bCs/>
              </w:rPr>
              <w:t>.01</w:t>
            </w:r>
          </w:p>
        </w:tc>
        <w:tc>
          <w:tcPr>
            <w:tcW w:w="1402" w:type="dxa"/>
          </w:tcPr>
          <w:p w14:paraId="3C3197E3"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559CA1DA" w14:textId="260244E8"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1.3</w:t>
            </w:r>
            <w:r w:rsidR="00D3591C">
              <w:t>6</w:t>
            </w:r>
          </w:p>
        </w:tc>
        <w:tc>
          <w:tcPr>
            <w:tcW w:w="1572" w:type="dxa"/>
          </w:tcPr>
          <w:p w14:paraId="74F9FF7C"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35CB2957" w14:textId="4BC1ECF6"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1.1</w:t>
            </w:r>
            <w:r w:rsidR="00D3591C">
              <w:t>1</w:t>
            </w:r>
            <w:r>
              <w:t>-1.6</w:t>
            </w:r>
            <w:r w:rsidR="00D3591C">
              <w:t>7</w:t>
            </w:r>
          </w:p>
        </w:tc>
      </w:tr>
      <w:tr w:rsidR="000F2E0A" w14:paraId="69BE2DAA" w14:textId="77777777" w:rsidTr="006B1C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1" w:type="dxa"/>
          </w:tcPr>
          <w:p w14:paraId="19EEA6E2" w14:textId="77777777" w:rsidR="000F2E0A" w:rsidRPr="001245EC" w:rsidRDefault="000F2E0A" w:rsidP="006B1C9D">
            <w:pPr>
              <w:rPr>
                <w:b w:val="0"/>
                <w:bCs w:val="0"/>
              </w:rPr>
            </w:pPr>
            <w:r w:rsidRPr="001245EC">
              <w:rPr>
                <w:b w:val="0"/>
                <w:bCs w:val="0"/>
              </w:rPr>
              <w:t>Race (Caucasian/white)</w:t>
            </w:r>
          </w:p>
          <w:p w14:paraId="7384FC7F" w14:textId="77777777" w:rsidR="000F2E0A" w:rsidRPr="001245EC" w:rsidRDefault="000F2E0A" w:rsidP="006B1C9D">
            <w:pPr>
              <w:jc w:val="right"/>
              <w:rPr>
                <w:b w:val="0"/>
                <w:bCs w:val="0"/>
                <w:i/>
                <w:iCs/>
              </w:rPr>
            </w:pPr>
            <w:r w:rsidRPr="001245EC">
              <w:rPr>
                <w:b w:val="0"/>
                <w:bCs w:val="0"/>
                <w:i/>
                <w:iCs/>
              </w:rPr>
              <w:t>Non-white</w:t>
            </w:r>
          </w:p>
        </w:tc>
        <w:tc>
          <w:tcPr>
            <w:tcW w:w="1128" w:type="dxa"/>
          </w:tcPr>
          <w:p w14:paraId="4FD79084"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1BD005E0" w14:textId="663EFF59" w:rsidR="000F2E0A" w:rsidRDefault="006B3823" w:rsidP="006B1C9D">
            <w:pPr>
              <w:jc w:val="center"/>
              <w:cnfStyle w:val="000000100000" w:firstRow="0" w:lastRow="0" w:firstColumn="0" w:lastColumn="0" w:oddVBand="0" w:evenVBand="0" w:oddHBand="1" w:evenHBand="0" w:firstRowFirstColumn="0" w:firstRowLastColumn="0" w:lastRowFirstColumn="0" w:lastRowLastColumn="0"/>
            </w:pPr>
            <w:r>
              <w:t>0</w:t>
            </w:r>
            <w:r w:rsidR="000F2E0A">
              <w:t>.</w:t>
            </w:r>
            <w:r w:rsidR="00D3591C">
              <w:t>10</w:t>
            </w:r>
          </w:p>
        </w:tc>
        <w:tc>
          <w:tcPr>
            <w:tcW w:w="1317" w:type="dxa"/>
          </w:tcPr>
          <w:p w14:paraId="167E27C3"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00C81EF6" w14:textId="19D6EDD9" w:rsidR="000F2E0A" w:rsidRDefault="006B3823" w:rsidP="006B1C9D">
            <w:pPr>
              <w:jc w:val="center"/>
              <w:cnfStyle w:val="000000100000" w:firstRow="0" w:lastRow="0" w:firstColumn="0" w:lastColumn="0" w:oddVBand="0" w:evenVBand="0" w:oddHBand="1" w:evenHBand="0" w:firstRowFirstColumn="0" w:firstRowLastColumn="0" w:lastRowFirstColumn="0" w:lastRowLastColumn="0"/>
            </w:pPr>
            <w:r>
              <w:t>0</w:t>
            </w:r>
            <w:r w:rsidR="000F2E0A">
              <w:t>.46</w:t>
            </w:r>
          </w:p>
        </w:tc>
        <w:tc>
          <w:tcPr>
            <w:tcW w:w="1402" w:type="dxa"/>
          </w:tcPr>
          <w:p w14:paraId="185882E9"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16A2D953" w14:textId="5FCD95B0"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1.10</w:t>
            </w:r>
          </w:p>
        </w:tc>
        <w:tc>
          <w:tcPr>
            <w:tcW w:w="1572" w:type="dxa"/>
          </w:tcPr>
          <w:p w14:paraId="0077F85F"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157FFA9E" w14:textId="656F629D" w:rsidR="000F2E0A" w:rsidRDefault="006B3823" w:rsidP="006B1C9D">
            <w:pPr>
              <w:jc w:val="center"/>
              <w:cnfStyle w:val="000000100000" w:firstRow="0" w:lastRow="0" w:firstColumn="0" w:lastColumn="0" w:oddVBand="0" w:evenVBand="0" w:oddHBand="1" w:evenHBand="0" w:firstRowFirstColumn="0" w:firstRowLastColumn="0" w:lastRowFirstColumn="0" w:lastRowLastColumn="0"/>
            </w:pPr>
            <w:r>
              <w:t>0</w:t>
            </w:r>
            <w:r w:rsidR="000F2E0A">
              <w:t>.85-1.4</w:t>
            </w:r>
            <w:r w:rsidR="00D3591C">
              <w:t>2</w:t>
            </w:r>
          </w:p>
        </w:tc>
      </w:tr>
      <w:tr w:rsidR="000F2E0A" w14:paraId="340C5906" w14:textId="77777777" w:rsidTr="006B1C9D">
        <w:trPr>
          <w:jc w:val="center"/>
        </w:trPr>
        <w:tc>
          <w:tcPr>
            <w:cnfStyle w:val="001000000000" w:firstRow="0" w:lastRow="0" w:firstColumn="1" w:lastColumn="0" w:oddVBand="0" w:evenVBand="0" w:oddHBand="0" w:evenHBand="0" w:firstRowFirstColumn="0" w:firstRowLastColumn="0" w:lastRowFirstColumn="0" w:lastRowLastColumn="0"/>
            <w:tcW w:w="3931" w:type="dxa"/>
          </w:tcPr>
          <w:p w14:paraId="3FEAD189" w14:textId="77777777" w:rsidR="000F2E0A" w:rsidRPr="001245EC" w:rsidRDefault="000F2E0A" w:rsidP="006B1C9D">
            <w:pPr>
              <w:rPr>
                <w:b w:val="0"/>
                <w:bCs w:val="0"/>
              </w:rPr>
            </w:pPr>
            <w:r w:rsidRPr="001245EC">
              <w:rPr>
                <w:b w:val="0"/>
                <w:bCs w:val="0"/>
              </w:rPr>
              <w:t>Ethnicity (Non-Hispanic)</w:t>
            </w:r>
          </w:p>
          <w:p w14:paraId="2E755B7F" w14:textId="77777777" w:rsidR="000F2E0A" w:rsidRPr="001245EC" w:rsidRDefault="000F2E0A" w:rsidP="006B1C9D">
            <w:pPr>
              <w:jc w:val="right"/>
              <w:rPr>
                <w:b w:val="0"/>
                <w:bCs w:val="0"/>
                <w:i/>
                <w:iCs/>
              </w:rPr>
            </w:pPr>
            <w:r w:rsidRPr="001245EC">
              <w:rPr>
                <w:b w:val="0"/>
                <w:bCs w:val="0"/>
                <w:i/>
                <w:iCs/>
              </w:rPr>
              <w:t>Hispanic</w:t>
            </w:r>
          </w:p>
        </w:tc>
        <w:tc>
          <w:tcPr>
            <w:tcW w:w="1128" w:type="dxa"/>
          </w:tcPr>
          <w:p w14:paraId="6743F219"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34AB968E" w14:textId="7D27177E"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w:t>
            </w:r>
            <w:r w:rsidR="006B3823">
              <w:t>0</w:t>
            </w:r>
            <w:r>
              <w:t>.06</w:t>
            </w:r>
          </w:p>
        </w:tc>
        <w:tc>
          <w:tcPr>
            <w:tcW w:w="1317" w:type="dxa"/>
          </w:tcPr>
          <w:p w14:paraId="35BB8786"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764AF385" w14:textId="5FBD43A5" w:rsidR="000F2E0A" w:rsidRDefault="006B3823" w:rsidP="006B1C9D">
            <w:pPr>
              <w:jc w:val="center"/>
              <w:cnfStyle w:val="000000000000" w:firstRow="0" w:lastRow="0" w:firstColumn="0" w:lastColumn="0" w:oddVBand="0" w:evenVBand="0" w:oddHBand="0" w:evenHBand="0" w:firstRowFirstColumn="0" w:firstRowLastColumn="0" w:lastRowFirstColumn="0" w:lastRowLastColumn="0"/>
            </w:pPr>
            <w:r>
              <w:t>0</w:t>
            </w:r>
            <w:r w:rsidR="000F2E0A">
              <w:t>.79</w:t>
            </w:r>
          </w:p>
        </w:tc>
        <w:tc>
          <w:tcPr>
            <w:tcW w:w="1402" w:type="dxa"/>
          </w:tcPr>
          <w:p w14:paraId="346D3F56"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5E239032" w14:textId="7AD8E8FB" w:rsidR="000F2E0A" w:rsidRDefault="006B3823" w:rsidP="006B1C9D">
            <w:pPr>
              <w:jc w:val="center"/>
              <w:cnfStyle w:val="000000000000" w:firstRow="0" w:lastRow="0" w:firstColumn="0" w:lastColumn="0" w:oddVBand="0" w:evenVBand="0" w:oddHBand="0" w:evenHBand="0" w:firstRowFirstColumn="0" w:firstRowLastColumn="0" w:lastRowFirstColumn="0" w:lastRowLastColumn="0"/>
            </w:pPr>
            <w:r>
              <w:t>0</w:t>
            </w:r>
            <w:r w:rsidR="000F2E0A">
              <w:t>.94</w:t>
            </w:r>
          </w:p>
        </w:tc>
        <w:tc>
          <w:tcPr>
            <w:tcW w:w="1572" w:type="dxa"/>
          </w:tcPr>
          <w:p w14:paraId="155FB2B9"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13580D8B" w14:textId="6E6ECF6E" w:rsidR="000F2E0A" w:rsidRDefault="006B3823" w:rsidP="006B1C9D">
            <w:pPr>
              <w:jc w:val="center"/>
              <w:cnfStyle w:val="000000000000" w:firstRow="0" w:lastRow="0" w:firstColumn="0" w:lastColumn="0" w:oddVBand="0" w:evenVBand="0" w:oddHBand="0" w:evenHBand="0" w:firstRowFirstColumn="0" w:firstRowLastColumn="0" w:lastRowFirstColumn="0" w:lastRowLastColumn="0"/>
            </w:pPr>
            <w:r>
              <w:t>0</w:t>
            </w:r>
            <w:r w:rsidR="000F2E0A">
              <w:t>.6</w:t>
            </w:r>
            <w:r w:rsidR="00D3591C">
              <w:t>1</w:t>
            </w:r>
            <w:r w:rsidR="000F2E0A">
              <w:t>-1.46</w:t>
            </w:r>
          </w:p>
        </w:tc>
      </w:tr>
      <w:tr w:rsidR="000F2E0A" w14:paraId="7EF8592E" w14:textId="77777777" w:rsidTr="006B1C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1" w:type="dxa"/>
          </w:tcPr>
          <w:p w14:paraId="58C0189D" w14:textId="77777777" w:rsidR="000F2E0A" w:rsidRPr="001245EC" w:rsidRDefault="000F2E0A" w:rsidP="006B1C9D">
            <w:pPr>
              <w:rPr>
                <w:b w:val="0"/>
                <w:bCs w:val="0"/>
              </w:rPr>
            </w:pPr>
            <w:r w:rsidRPr="001245EC">
              <w:rPr>
                <w:b w:val="0"/>
                <w:bCs w:val="0"/>
              </w:rPr>
              <w:t>Marital Status (</w:t>
            </w:r>
            <w:r>
              <w:rPr>
                <w:b w:val="0"/>
                <w:bCs w:val="0"/>
              </w:rPr>
              <w:t>Single</w:t>
            </w:r>
            <w:r w:rsidRPr="001245EC">
              <w:rPr>
                <w:b w:val="0"/>
                <w:bCs w:val="0"/>
              </w:rPr>
              <w:t>)</w:t>
            </w:r>
          </w:p>
          <w:p w14:paraId="5C7D2C47" w14:textId="77777777" w:rsidR="000F2E0A" w:rsidRPr="001245EC" w:rsidRDefault="000F2E0A" w:rsidP="006B1C9D">
            <w:pPr>
              <w:jc w:val="right"/>
              <w:rPr>
                <w:b w:val="0"/>
                <w:bCs w:val="0"/>
                <w:i/>
                <w:iCs/>
              </w:rPr>
            </w:pPr>
            <w:r>
              <w:rPr>
                <w:b w:val="0"/>
                <w:bCs w:val="0"/>
                <w:i/>
                <w:iCs/>
              </w:rPr>
              <w:t>Partnered</w:t>
            </w:r>
          </w:p>
        </w:tc>
        <w:tc>
          <w:tcPr>
            <w:tcW w:w="1128" w:type="dxa"/>
          </w:tcPr>
          <w:p w14:paraId="4918998D"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4FC7966E" w14:textId="2C189EAE" w:rsidR="000F2E0A" w:rsidRDefault="006B3823" w:rsidP="006B1C9D">
            <w:pPr>
              <w:jc w:val="center"/>
              <w:cnfStyle w:val="000000100000" w:firstRow="0" w:lastRow="0" w:firstColumn="0" w:lastColumn="0" w:oddVBand="0" w:evenVBand="0" w:oddHBand="1" w:evenHBand="0" w:firstRowFirstColumn="0" w:firstRowLastColumn="0" w:lastRowFirstColumn="0" w:lastRowLastColumn="0"/>
            </w:pPr>
            <w:r>
              <w:t>0</w:t>
            </w:r>
            <w:r w:rsidR="000F2E0A">
              <w:t>.</w:t>
            </w:r>
            <w:r w:rsidR="00D3591C">
              <w:t>30</w:t>
            </w:r>
          </w:p>
        </w:tc>
        <w:tc>
          <w:tcPr>
            <w:tcW w:w="1317" w:type="dxa"/>
          </w:tcPr>
          <w:p w14:paraId="36E2DC7E" w14:textId="77777777" w:rsidR="000F2E0A" w:rsidRPr="00515D0E" w:rsidRDefault="000F2E0A" w:rsidP="006B1C9D">
            <w:pPr>
              <w:jc w:val="center"/>
              <w:cnfStyle w:val="000000100000" w:firstRow="0" w:lastRow="0" w:firstColumn="0" w:lastColumn="0" w:oddVBand="0" w:evenVBand="0" w:oddHBand="1" w:evenHBand="0" w:firstRowFirstColumn="0" w:firstRowLastColumn="0" w:lastRowFirstColumn="0" w:lastRowLastColumn="0"/>
              <w:rPr>
                <w:b/>
                <w:bCs/>
              </w:rPr>
            </w:pPr>
          </w:p>
          <w:p w14:paraId="3831A225" w14:textId="478C4C75" w:rsidR="000F2E0A" w:rsidRPr="00515D0E" w:rsidRDefault="006B3823" w:rsidP="006B1C9D">
            <w:pPr>
              <w:jc w:val="center"/>
              <w:cnfStyle w:val="000000100000" w:firstRow="0" w:lastRow="0" w:firstColumn="0" w:lastColumn="0" w:oddVBand="0" w:evenVBand="0" w:oddHBand="1" w:evenHBand="0" w:firstRowFirstColumn="0" w:firstRowLastColumn="0" w:lastRowFirstColumn="0" w:lastRowLastColumn="0"/>
              <w:rPr>
                <w:b/>
                <w:bCs/>
              </w:rPr>
            </w:pPr>
            <w:r>
              <w:rPr>
                <w:b/>
                <w:bCs/>
              </w:rPr>
              <w:t>0</w:t>
            </w:r>
            <w:r w:rsidR="000F2E0A" w:rsidRPr="00515D0E">
              <w:rPr>
                <w:b/>
                <w:bCs/>
              </w:rPr>
              <w:t>.0</w:t>
            </w:r>
            <w:r w:rsidR="00D3591C">
              <w:rPr>
                <w:b/>
                <w:bCs/>
              </w:rPr>
              <w:t>4</w:t>
            </w:r>
          </w:p>
        </w:tc>
        <w:tc>
          <w:tcPr>
            <w:tcW w:w="1402" w:type="dxa"/>
          </w:tcPr>
          <w:p w14:paraId="63262D25"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4A9EDE20" w14:textId="52E80A7A"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1.3</w:t>
            </w:r>
            <w:r w:rsidR="00D3591C">
              <w:t>5</w:t>
            </w:r>
          </w:p>
        </w:tc>
        <w:tc>
          <w:tcPr>
            <w:tcW w:w="1572" w:type="dxa"/>
          </w:tcPr>
          <w:p w14:paraId="4BBC4ADD" w14:textId="77777777"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p>
          <w:p w14:paraId="1190E6F1" w14:textId="750847A5"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1.0</w:t>
            </w:r>
            <w:r w:rsidR="00D3591C">
              <w:t>2</w:t>
            </w:r>
            <w:r>
              <w:t>-1.79</w:t>
            </w:r>
          </w:p>
        </w:tc>
      </w:tr>
      <w:tr w:rsidR="000F2E0A" w14:paraId="18F75A4E" w14:textId="77777777" w:rsidTr="006B1C9D">
        <w:trPr>
          <w:jc w:val="center"/>
        </w:trPr>
        <w:tc>
          <w:tcPr>
            <w:cnfStyle w:val="001000000000" w:firstRow="0" w:lastRow="0" w:firstColumn="1" w:lastColumn="0" w:oddVBand="0" w:evenVBand="0" w:oddHBand="0" w:evenHBand="0" w:firstRowFirstColumn="0" w:firstRowLastColumn="0" w:lastRowFirstColumn="0" w:lastRowLastColumn="0"/>
            <w:tcW w:w="3931" w:type="dxa"/>
          </w:tcPr>
          <w:p w14:paraId="18822B4E" w14:textId="77777777" w:rsidR="000F2E0A" w:rsidRPr="001245EC" w:rsidRDefault="000F2E0A" w:rsidP="006B1C9D">
            <w:pPr>
              <w:rPr>
                <w:b w:val="0"/>
                <w:bCs w:val="0"/>
              </w:rPr>
            </w:pPr>
            <w:r w:rsidRPr="001245EC">
              <w:rPr>
                <w:b w:val="0"/>
                <w:bCs w:val="0"/>
              </w:rPr>
              <w:t>Residence (On-campus)</w:t>
            </w:r>
          </w:p>
          <w:p w14:paraId="54C410E6" w14:textId="77777777" w:rsidR="000F2E0A" w:rsidRPr="001245EC" w:rsidRDefault="000F2E0A" w:rsidP="006B1C9D">
            <w:pPr>
              <w:jc w:val="right"/>
              <w:rPr>
                <w:b w:val="0"/>
                <w:bCs w:val="0"/>
                <w:i/>
                <w:iCs/>
              </w:rPr>
            </w:pPr>
            <w:r w:rsidRPr="001245EC">
              <w:rPr>
                <w:b w:val="0"/>
                <w:bCs w:val="0"/>
                <w:i/>
                <w:iCs/>
              </w:rPr>
              <w:t>Off-campus</w:t>
            </w:r>
          </w:p>
        </w:tc>
        <w:tc>
          <w:tcPr>
            <w:tcW w:w="1128" w:type="dxa"/>
          </w:tcPr>
          <w:p w14:paraId="00C91EED"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3EB415A2" w14:textId="6C5DF6C6" w:rsidR="000F2E0A" w:rsidRDefault="006B3823" w:rsidP="006B1C9D">
            <w:pPr>
              <w:jc w:val="center"/>
              <w:cnfStyle w:val="000000000000" w:firstRow="0" w:lastRow="0" w:firstColumn="0" w:lastColumn="0" w:oddVBand="0" w:evenVBand="0" w:oddHBand="0" w:evenHBand="0" w:firstRowFirstColumn="0" w:firstRowLastColumn="0" w:lastRowFirstColumn="0" w:lastRowLastColumn="0"/>
            </w:pPr>
            <w:r>
              <w:t>0</w:t>
            </w:r>
            <w:r w:rsidR="000F2E0A">
              <w:t>.68</w:t>
            </w:r>
          </w:p>
        </w:tc>
        <w:tc>
          <w:tcPr>
            <w:tcW w:w="1317" w:type="dxa"/>
          </w:tcPr>
          <w:p w14:paraId="1DAEAFC9" w14:textId="77777777" w:rsidR="000F2E0A" w:rsidRPr="00515D0E" w:rsidRDefault="000F2E0A" w:rsidP="006B1C9D">
            <w:pPr>
              <w:jc w:val="center"/>
              <w:cnfStyle w:val="000000000000" w:firstRow="0" w:lastRow="0" w:firstColumn="0" w:lastColumn="0" w:oddVBand="0" w:evenVBand="0" w:oddHBand="0" w:evenHBand="0" w:firstRowFirstColumn="0" w:firstRowLastColumn="0" w:lastRowFirstColumn="0" w:lastRowLastColumn="0"/>
              <w:rPr>
                <w:b/>
                <w:bCs/>
              </w:rPr>
            </w:pPr>
          </w:p>
          <w:p w14:paraId="519A7F58" w14:textId="6BD0F4B3" w:rsidR="000F2E0A" w:rsidRPr="00515D0E" w:rsidRDefault="000F2E0A" w:rsidP="006B1C9D">
            <w:pPr>
              <w:jc w:val="center"/>
              <w:cnfStyle w:val="000000000000" w:firstRow="0" w:lastRow="0" w:firstColumn="0" w:lastColumn="0" w:oddVBand="0" w:evenVBand="0" w:oddHBand="0" w:evenHBand="0" w:firstRowFirstColumn="0" w:firstRowLastColumn="0" w:lastRowFirstColumn="0" w:lastRowLastColumn="0"/>
              <w:rPr>
                <w:b/>
                <w:bCs/>
              </w:rPr>
            </w:pPr>
            <w:r w:rsidRPr="00515D0E">
              <w:rPr>
                <w:b/>
                <w:bCs/>
              </w:rPr>
              <w:t>&lt;</w:t>
            </w:r>
            <w:r w:rsidR="006B3823">
              <w:rPr>
                <w:b/>
                <w:bCs/>
              </w:rPr>
              <w:t>0</w:t>
            </w:r>
            <w:r w:rsidRPr="00515D0E">
              <w:rPr>
                <w:b/>
                <w:bCs/>
              </w:rPr>
              <w:t>.01</w:t>
            </w:r>
          </w:p>
        </w:tc>
        <w:tc>
          <w:tcPr>
            <w:tcW w:w="1402" w:type="dxa"/>
          </w:tcPr>
          <w:p w14:paraId="2F143E31"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36A2B4DE" w14:textId="6EECF8AB"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1.9</w:t>
            </w:r>
            <w:r w:rsidR="00D3591C">
              <w:t>8</w:t>
            </w:r>
          </w:p>
        </w:tc>
        <w:tc>
          <w:tcPr>
            <w:tcW w:w="1572" w:type="dxa"/>
          </w:tcPr>
          <w:p w14:paraId="1B01850A" w14:textId="77777777"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p>
          <w:p w14:paraId="245982B0" w14:textId="44397A3B"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1.52-2.57</w:t>
            </w:r>
          </w:p>
        </w:tc>
      </w:tr>
      <w:tr w:rsidR="000F2E0A" w14:paraId="75B2E43D" w14:textId="77777777" w:rsidTr="006B1C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1" w:type="dxa"/>
          </w:tcPr>
          <w:p w14:paraId="645016EF" w14:textId="77777777" w:rsidR="000F2E0A" w:rsidRPr="00732879" w:rsidRDefault="000F2E0A" w:rsidP="006B1C9D">
            <w:pPr>
              <w:rPr>
                <w:b w:val="0"/>
                <w:bCs w:val="0"/>
              </w:rPr>
            </w:pPr>
            <w:r w:rsidRPr="00732879">
              <w:rPr>
                <w:b w:val="0"/>
                <w:bCs w:val="0"/>
              </w:rPr>
              <w:t>First Generation Student Status (</w:t>
            </w:r>
            <w:r>
              <w:rPr>
                <w:b w:val="0"/>
                <w:bCs w:val="0"/>
              </w:rPr>
              <w:t>Yes</w:t>
            </w:r>
            <w:r w:rsidRPr="00732879">
              <w:rPr>
                <w:b w:val="0"/>
                <w:bCs w:val="0"/>
              </w:rPr>
              <w:t>)</w:t>
            </w:r>
          </w:p>
          <w:p w14:paraId="6F8CBC4B" w14:textId="77777777" w:rsidR="000F2E0A" w:rsidRPr="00732879" w:rsidRDefault="000F2E0A" w:rsidP="006B1C9D">
            <w:pPr>
              <w:jc w:val="right"/>
            </w:pPr>
            <w:r w:rsidRPr="00650DF8">
              <w:rPr>
                <w:b w:val="0"/>
                <w:bCs w:val="0"/>
                <w:i/>
                <w:iCs/>
              </w:rPr>
              <w:t>No</w:t>
            </w:r>
          </w:p>
        </w:tc>
        <w:tc>
          <w:tcPr>
            <w:tcW w:w="1128" w:type="dxa"/>
          </w:tcPr>
          <w:p w14:paraId="0520718D" w14:textId="77777777" w:rsidR="000F2E0A" w:rsidRDefault="000F2E0A" w:rsidP="006B1C9D">
            <w:pPr>
              <w:cnfStyle w:val="000000100000" w:firstRow="0" w:lastRow="0" w:firstColumn="0" w:lastColumn="0" w:oddVBand="0" w:evenVBand="0" w:oddHBand="1" w:evenHBand="0" w:firstRowFirstColumn="0" w:firstRowLastColumn="0" w:lastRowFirstColumn="0" w:lastRowLastColumn="0"/>
            </w:pPr>
          </w:p>
          <w:p w14:paraId="56EC5B3E" w14:textId="77777777" w:rsidR="002E5DA0" w:rsidRDefault="002E5DA0" w:rsidP="006B1C9D">
            <w:pPr>
              <w:jc w:val="center"/>
              <w:cnfStyle w:val="000000100000" w:firstRow="0" w:lastRow="0" w:firstColumn="0" w:lastColumn="0" w:oddVBand="0" w:evenVBand="0" w:oddHBand="1" w:evenHBand="0" w:firstRowFirstColumn="0" w:firstRowLastColumn="0" w:lastRowFirstColumn="0" w:lastRowLastColumn="0"/>
            </w:pPr>
          </w:p>
          <w:p w14:paraId="48B0DBB4" w14:textId="056F0012" w:rsidR="000F2E0A" w:rsidRDefault="000F2E0A" w:rsidP="006B1C9D">
            <w:pPr>
              <w:jc w:val="center"/>
              <w:cnfStyle w:val="000000100000" w:firstRow="0" w:lastRow="0" w:firstColumn="0" w:lastColumn="0" w:oddVBand="0" w:evenVBand="0" w:oddHBand="1" w:evenHBand="0" w:firstRowFirstColumn="0" w:firstRowLastColumn="0" w:lastRowFirstColumn="0" w:lastRowLastColumn="0"/>
            </w:pPr>
            <w:r>
              <w:t>-</w:t>
            </w:r>
            <w:r w:rsidR="006B3823">
              <w:t>0</w:t>
            </w:r>
            <w:r>
              <w:t>.0</w:t>
            </w:r>
            <w:r w:rsidR="00D3591C">
              <w:t>1</w:t>
            </w:r>
          </w:p>
        </w:tc>
        <w:tc>
          <w:tcPr>
            <w:tcW w:w="1317" w:type="dxa"/>
          </w:tcPr>
          <w:p w14:paraId="43E96C0C" w14:textId="77777777" w:rsidR="000F2E0A" w:rsidRDefault="000F2E0A" w:rsidP="006B1C9D">
            <w:pPr>
              <w:cnfStyle w:val="000000100000" w:firstRow="0" w:lastRow="0" w:firstColumn="0" w:lastColumn="0" w:oddVBand="0" w:evenVBand="0" w:oddHBand="1" w:evenHBand="0" w:firstRowFirstColumn="0" w:firstRowLastColumn="0" w:lastRowFirstColumn="0" w:lastRowLastColumn="0"/>
            </w:pPr>
          </w:p>
          <w:p w14:paraId="5E3AB439" w14:textId="77777777" w:rsidR="002E5DA0" w:rsidRDefault="002E5DA0" w:rsidP="006B1C9D">
            <w:pPr>
              <w:jc w:val="center"/>
              <w:cnfStyle w:val="000000100000" w:firstRow="0" w:lastRow="0" w:firstColumn="0" w:lastColumn="0" w:oddVBand="0" w:evenVBand="0" w:oddHBand="1" w:evenHBand="0" w:firstRowFirstColumn="0" w:firstRowLastColumn="0" w:lastRowFirstColumn="0" w:lastRowLastColumn="0"/>
            </w:pPr>
          </w:p>
          <w:p w14:paraId="6CE2D229" w14:textId="44752C8B" w:rsidR="000F2E0A" w:rsidRDefault="006B3823" w:rsidP="006B1C9D">
            <w:pPr>
              <w:jc w:val="center"/>
              <w:cnfStyle w:val="000000100000" w:firstRow="0" w:lastRow="0" w:firstColumn="0" w:lastColumn="0" w:oddVBand="0" w:evenVBand="0" w:oddHBand="1" w:evenHBand="0" w:firstRowFirstColumn="0" w:firstRowLastColumn="0" w:lastRowFirstColumn="0" w:lastRowLastColumn="0"/>
            </w:pPr>
            <w:r>
              <w:t>0</w:t>
            </w:r>
            <w:r w:rsidR="000F2E0A">
              <w:t>.95</w:t>
            </w:r>
          </w:p>
        </w:tc>
        <w:tc>
          <w:tcPr>
            <w:tcW w:w="1402" w:type="dxa"/>
          </w:tcPr>
          <w:p w14:paraId="54A56BE0" w14:textId="77777777" w:rsidR="000F2E0A" w:rsidRDefault="000F2E0A" w:rsidP="006B1C9D">
            <w:pPr>
              <w:cnfStyle w:val="000000100000" w:firstRow="0" w:lastRow="0" w:firstColumn="0" w:lastColumn="0" w:oddVBand="0" w:evenVBand="0" w:oddHBand="1" w:evenHBand="0" w:firstRowFirstColumn="0" w:firstRowLastColumn="0" w:lastRowFirstColumn="0" w:lastRowLastColumn="0"/>
            </w:pPr>
          </w:p>
          <w:p w14:paraId="421E61F7" w14:textId="77777777" w:rsidR="002E5DA0" w:rsidRDefault="002E5DA0" w:rsidP="006B1C9D">
            <w:pPr>
              <w:jc w:val="center"/>
              <w:cnfStyle w:val="000000100000" w:firstRow="0" w:lastRow="0" w:firstColumn="0" w:lastColumn="0" w:oddVBand="0" w:evenVBand="0" w:oddHBand="1" w:evenHBand="0" w:firstRowFirstColumn="0" w:firstRowLastColumn="0" w:lastRowFirstColumn="0" w:lastRowLastColumn="0"/>
            </w:pPr>
          </w:p>
          <w:p w14:paraId="69284950" w14:textId="0D20E5D9" w:rsidR="000F2E0A" w:rsidRDefault="006B3823" w:rsidP="006B1C9D">
            <w:pPr>
              <w:jc w:val="center"/>
              <w:cnfStyle w:val="000000100000" w:firstRow="0" w:lastRow="0" w:firstColumn="0" w:lastColumn="0" w:oddVBand="0" w:evenVBand="0" w:oddHBand="1" w:evenHBand="0" w:firstRowFirstColumn="0" w:firstRowLastColumn="0" w:lastRowFirstColumn="0" w:lastRowLastColumn="0"/>
            </w:pPr>
            <w:r>
              <w:t>0</w:t>
            </w:r>
            <w:r w:rsidR="000F2E0A">
              <w:t>.99</w:t>
            </w:r>
          </w:p>
        </w:tc>
        <w:tc>
          <w:tcPr>
            <w:tcW w:w="1572" w:type="dxa"/>
          </w:tcPr>
          <w:p w14:paraId="49917334" w14:textId="77777777" w:rsidR="000F2E0A" w:rsidRDefault="000F2E0A" w:rsidP="006B1C9D">
            <w:pPr>
              <w:cnfStyle w:val="000000100000" w:firstRow="0" w:lastRow="0" w:firstColumn="0" w:lastColumn="0" w:oddVBand="0" w:evenVBand="0" w:oddHBand="1" w:evenHBand="0" w:firstRowFirstColumn="0" w:firstRowLastColumn="0" w:lastRowFirstColumn="0" w:lastRowLastColumn="0"/>
            </w:pPr>
          </w:p>
          <w:p w14:paraId="1971059E" w14:textId="77777777" w:rsidR="002E5DA0" w:rsidRDefault="002E5DA0" w:rsidP="006B1C9D">
            <w:pPr>
              <w:jc w:val="center"/>
              <w:cnfStyle w:val="000000100000" w:firstRow="0" w:lastRow="0" w:firstColumn="0" w:lastColumn="0" w:oddVBand="0" w:evenVBand="0" w:oddHBand="1" w:evenHBand="0" w:firstRowFirstColumn="0" w:firstRowLastColumn="0" w:lastRowFirstColumn="0" w:lastRowLastColumn="0"/>
            </w:pPr>
          </w:p>
          <w:p w14:paraId="6BFD765E" w14:textId="22A11A0C" w:rsidR="000F2E0A" w:rsidRDefault="006B3823" w:rsidP="006B1C9D">
            <w:pPr>
              <w:jc w:val="center"/>
              <w:cnfStyle w:val="000000100000" w:firstRow="0" w:lastRow="0" w:firstColumn="0" w:lastColumn="0" w:oddVBand="0" w:evenVBand="0" w:oddHBand="1" w:evenHBand="0" w:firstRowFirstColumn="0" w:firstRowLastColumn="0" w:lastRowFirstColumn="0" w:lastRowLastColumn="0"/>
            </w:pPr>
            <w:r>
              <w:t>0</w:t>
            </w:r>
            <w:r w:rsidR="000F2E0A">
              <w:t>.78-1.2</w:t>
            </w:r>
            <w:r w:rsidR="00D3591C">
              <w:t>6</w:t>
            </w:r>
          </w:p>
        </w:tc>
      </w:tr>
      <w:tr w:rsidR="000F2E0A" w14:paraId="6717CB65" w14:textId="77777777" w:rsidTr="006B1C9D">
        <w:trPr>
          <w:jc w:val="center"/>
        </w:trPr>
        <w:tc>
          <w:tcPr>
            <w:cnfStyle w:val="001000000000" w:firstRow="0" w:lastRow="0" w:firstColumn="1" w:lastColumn="0" w:oddVBand="0" w:evenVBand="0" w:oddHBand="0" w:evenHBand="0" w:firstRowFirstColumn="0" w:firstRowLastColumn="0" w:lastRowFirstColumn="0" w:lastRowLastColumn="0"/>
            <w:tcW w:w="3931" w:type="dxa"/>
          </w:tcPr>
          <w:p w14:paraId="6AEAEE2C" w14:textId="77777777" w:rsidR="000F2E0A" w:rsidRPr="00377950" w:rsidRDefault="000F2E0A" w:rsidP="006B1C9D">
            <w:pPr>
              <w:rPr>
                <w:b w:val="0"/>
                <w:bCs w:val="0"/>
              </w:rPr>
            </w:pPr>
            <w:r w:rsidRPr="00926ADE">
              <w:rPr>
                <w:b w:val="0"/>
                <w:bCs w:val="0"/>
              </w:rPr>
              <w:t>Age</w:t>
            </w:r>
          </w:p>
        </w:tc>
        <w:tc>
          <w:tcPr>
            <w:tcW w:w="1128" w:type="dxa"/>
          </w:tcPr>
          <w:p w14:paraId="51BFEB1F" w14:textId="58272EC9" w:rsidR="000F2E0A" w:rsidRDefault="000F2E0A" w:rsidP="006B1C9D">
            <w:pPr>
              <w:jc w:val="center"/>
              <w:cnfStyle w:val="000000000000" w:firstRow="0" w:lastRow="0" w:firstColumn="0" w:lastColumn="0" w:oddVBand="0" w:evenVBand="0" w:oddHBand="0" w:evenHBand="0" w:firstRowFirstColumn="0" w:firstRowLastColumn="0" w:lastRowFirstColumn="0" w:lastRowLastColumn="0"/>
            </w:pPr>
            <w:r>
              <w:t>-</w:t>
            </w:r>
            <w:r w:rsidR="006B3823">
              <w:t>0</w:t>
            </w:r>
            <w:r>
              <w:t>.0</w:t>
            </w:r>
            <w:r w:rsidR="00D3591C">
              <w:t>8</w:t>
            </w:r>
          </w:p>
        </w:tc>
        <w:tc>
          <w:tcPr>
            <w:tcW w:w="1317" w:type="dxa"/>
          </w:tcPr>
          <w:p w14:paraId="4AABD5B5" w14:textId="50336104" w:rsidR="000F2E0A" w:rsidRPr="00515D0E" w:rsidRDefault="000F2E0A" w:rsidP="006B1C9D">
            <w:pPr>
              <w:jc w:val="center"/>
              <w:cnfStyle w:val="000000000000" w:firstRow="0" w:lastRow="0" w:firstColumn="0" w:lastColumn="0" w:oddVBand="0" w:evenVBand="0" w:oddHBand="0" w:evenHBand="0" w:firstRowFirstColumn="0" w:firstRowLastColumn="0" w:lastRowFirstColumn="0" w:lastRowLastColumn="0"/>
              <w:rPr>
                <w:b/>
                <w:bCs/>
              </w:rPr>
            </w:pPr>
            <w:r w:rsidRPr="00515D0E">
              <w:rPr>
                <w:b/>
                <w:bCs/>
              </w:rPr>
              <w:t>&lt;</w:t>
            </w:r>
            <w:r w:rsidR="006B3823">
              <w:rPr>
                <w:b/>
                <w:bCs/>
              </w:rPr>
              <w:t>0</w:t>
            </w:r>
            <w:r w:rsidRPr="00515D0E">
              <w:rPr>
                <w:b/>
                <w:bCs/>
              </w:rPr>
              <w:t>.01</w:t>
            </w:r>
          </w:p>
        </w:tc>
        <w:tc>
          <w:tcPr>
            <w:tcW w:w="1402" w:type="dxa"/>
          </w:tcPr>
          <w:p w14:paraId="3D326B9A" w14:textId="0D74BD24" w:rsidR="000F2E0A" w:rsidRDefault="006B3823" w:rsidP="006B1C9D">
            <w:pPr>
              <w:jc w:val="center"/>
              <w:cnfStyle w:val="000000000000" w:firstRow="0" w:lastRow="0" w:firstColumn="0" w:lastColumn="0" w:oddVBand="0" w:evenVBand="0" w:oddHBand="0" w:evenHBand="0" w:firstRowFirstColumn="0" w:firstRowLastColumn="0" w:lastRowFirstColumn="0" w:lastRowLastColumn="0"/>
            </w:pPr>
            <w:r>
              <w:t>0</w:t>
            </w:r>
            <w:r w:rsidR="000F2E0A">
              <w:t>.9</w:t>
            </w:r>
            <w:r w:rsidR="00854DCC">
              <w:t>3</w:t>
            </w:r>
          </w:p>
        </w:tc>
        <w:tc>
          <w:tcPr>
            <w:tcW w:w="1572" w:type="dxa"/>
          </w:tcPr>
          <w:p w14:paraId="5256CD88" w14:textId="66A97166" w:rsidR="000F2E0A" w:rsidRDefault="006B3823" w:rsidP="006B1C9D">
            <w:pPr>
              <w:jc w:val="center"/>
              <w:cnfStyle w:val="000000000000" w:firstRow="0" w:lastRow="0" w:firstColumn="0" w:lastColumn="0" w:oddVBand="0" w:evenVBand="0" w:oddHBand="0" w:evenHBand="0" w:firstRowFirstColumn="0" w:firstRowLastColumn="0" w:lastRowFirstColumn="0" w:lastRowLastColumn="0"/>
            </w:pPr>
            <w:r>
              <w:t>0</w:t>
            </w:r>
            <w:r w:rsidR="000F2E0A">
              <w:t>.9</w:t>
            </w:r>
            <w:r w:rsidR="00854DCC">
              <w:t>1</w:t>
            </w:r>
            <w:r w:rsidR="000F2E0A">
              <w:t>-</w:t>
            </w:r>
            <w:r>
              <w:t>0</w:t>
            </w:r>
            <w:r w:rsidR="000F2E0A">
              <w:t>.9</w:t>
            </w:r>
            <w:r w:rsidR="00854DCC">
              <w:t>5</w:t>
            </w:r>
          </w:p>
        </w:tc>
      </w:tr>
    </w:tbl>
    <w:p w14:paraId="737A7CF2" w14:textId="77777777" w:rsidR="003901E4" w:rsidRDefault="003901E4" w:rsidP="003901E4">
      <w:pPr>
        <w:rPr>
          <w:sz w:val="18"/>
          <w:szCs w:val="18"/>
        </w:rPr>
      </w:pPr>
      <w:r>
        <w:rPr>
          <w:sz w:val="22"/>
          <w:szCs w:val="22"/>
        </w:rPr>
        <w:t xml:space="preserve">α, </w:t>
      </w:r>
      <w:r>
        <w:rPr>
          <w:i/>
          <w:iCs/>
          <w:sz w:val="18"/>
          <w:szCs w:val="18"/>
        </w:rPr>
        <w:t>p</w:t>
      </w:r>
      <w:r>
        <w:rPr>
          <w:sz w:val="18"/>
          <w:szCs w:val="18"/>
        </w:rPr>
        <w:t>&lt;0.05, significant values are bolded</w:t>
      </w:r>
    </w:p>
    <w:p w14:paraId="1882658E" w14:textId="114DBC73" w:rsidR="000F2E0A" w:rsidRDefault="003901E4" w:rsidP="000F2E0A">
      <w:pPr>
        <w:rPr>
          <w:sz w:val="18"/>
          <w:szCs w:val="18"/>
        </w:rPr>
      </w:pPr>
      <w:r>
        <w:rPr>
          <w:sz w:val="18"/>
          <w:szCs w:val="18"/>
          <w:vertAlign w:val="superscript"/>
        </w:rPr>
        <w:t>a</w:t>
      </w:r>
      <w:r w:rsidR="000F2E0A">
        <w:rPr>
          <w:sz w:val="18"/>
          <w:szCs w:val="18"/>
        </w:rPr>
        <w:t>Reference category included for categorical variables</w:t>
      </w:r>
    </w:p>
    <w:p w14:paraId="251661FA" w14:textId="77777777" w:rsidR="00B85CCF" w:rsidRDefault="00B85CCF" w:rsidP="000F2E0A">
      <w:pPr>
        <w:rPr>
          <w:sz w:val="18"/>
          <w:szCs w:val="18"/>
        </w:rPr>
      </w:pPr>
    </w:p>
    <w:p w14:paraId="3D1499DE" w14:textId="77777777" w:rsidR="00671C90" w:rsidRDefault="00671C90" w:rsidP="00B8723F">
      <w:pPr>
        <w:spacing w:line="480" w:lineRule="auto"/>
      </w:pPr>
    </w:p>
    <w:p w14:paraId="21173AE2" w14:textId="77777777" w:rsidR="00671C90" w:rsidRDefault="00671C90" w:rsidP="00B8723F">
      <w:pPr>
        <w:spacing w:line="480" w:lineRule="auto"/>
      </w:pPr>
    </w:p>
    <w:p w14:paraId="4CDE6836" w14:textId="77777777" w:rsidR="00671C90" w:rsidRDefault="00671C90" w:rsidP="00B8723F">
      <w:pPr>
        <w:spacing w:line="480" w:lineRule="auto"/>
      </w:pPr>
    </w:p>
    <w:p w14:paraId="33E483CC" w14:textId="77777777" w:rsidR="00671C90" w:rsidRDefault="00671C90" w:rsidP="00B8723F">
      <w:pPr>
        <w:spacing w:line="480" w:lineRule="auto"/>
      </w:pPr>
    </w:p>
    <w:p w14:paraId="44F69216" w14:textId="77777777" w:rsidR="00671C90" w:rsidRDefault="00671C90" w:rsidP="00B8723F">
      <w:pPr>
        <w:spacing w:line="480" w:lineRule="auto"/>
      </w:pPr>
    </w:p>
    <w:p w14:paraId="796CC200" w14:textId="0043D2B1" w:rsidR="00081C45" w:rsidRPr="008A03F3" w:rsidRDefault="009121BB" w:rsidP="00B8723F">
      <w:pPr>
        <w:spacing w:line="480" w:lineRule="auto"/>
      </w:pPr>
      <w:r w:rsidRPr="001444D8">
        <w:lastRenderedPageBreak/>
        <w:t xml:space="preserve">found a higher rate of </w:t>
      </w:r>
      <w:r>
        <w:t>HI</w:t>
      </w:r>
      <w:r w:rsidRPr="001444D8">
        <w:t xml:space="preserve"> (66.1%) than the rates of student </w:t>
      </w:r>
      <w:r>
        <w:t>HI</w:t>
      </w:r>
      <w:r w:rsidRPr="001444D8">
        <w:t xml:space="preserve"> in previous reports, which range from 42.7-48%.</w:t>
      </w:r>
      <w:r w:rsidRPr="001444D8">
        <w:fldChar w:fldCharType="begin" w:fldLock="1"/>
      </w:r>
      <w:r w:rsidRPr="001444D8">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id":"ITEM-2","itemData":{"author":[{"dropping-particle":"","family":"Dubick","given":"James","non-dropping-particle":"","parse-names":false,"suffix":""},{"dropping-particle":"","family":"Mathews","given":"Brandon","non-dropping-particle":"","parse-names":false,"suffix":""},{"dropping-particle":"","family":"Cady","given":"Clare","non-dropping-particle":"","parse-names":false,"suffix":""}],"id":"ITEM-2","issued":{"date-parts":[["2016"]]},"title":"Hunger on Campus The Challenge of Food Insecurity for College Students","type":"report"},"uris":["http://www.mendeley.com/documents/?uuid=04d90a74-408c-341e-b336-f30ad3990d6f"]},{"id":"ITEM-3","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-3","issued":{"date-parts":[["2011"]]},"title":"Housing Instability at CUNY: Results from a Survey of CUNY Undergraduate Students A Report from: The Campaign for a Healthy CUNY","type":"report"},"uris":["http://www.mendeley.com/documents/?uuid=0b4410cf-e74e-3022-937d-edd43ed5a12a"]}],"mendeley":{"formattedCitation":"&lt;sup&gt;13,18,19&lt;/sup&gt;","plainTextFormattedCitation":"13,18,19","previouslyFormattedCitation":"&lt;sup&gt;13,18,19&lt;/sup&gt;"},"properties":{"noteIndex":0},"schema":"https://github.com/citation-style-language/schema/raw/master/csl-citation.json"}</w:instrText>
      </w:r>
      <w:r w:rsidRPr="001444D8">
        <w:fldChar w:fldCharType="separate"/>
      </w:r>
      <w:r w:rsidRPr="001444D8">
        <w:rPr>
          <w:noProof/>
          <w:vertAlign w:val="superscript"/>
        </w:rPr>
        <w:t>13,18,19</w:t>
      </w:r>
      <w:r w:rsidRPr="001444D8">
        <w:fldChar w:fldCharType="end"/>
      </w:r>
      <w:r w:rsidRPr="008A03F3">
        <w:t xml:space="preserve"> In </w:t>
      </w:r>
      <w:r w:rsidRPr="001444D8">
        <w:t xml:space="preserve">previous reports, the prevalence of </w:t>
      </w:r>
      <w:r>
        <w:t>FI</w:t>
      </w:r>
      <w:r w:rsidRPr="001444D8">
        <w:t xml:space="preserve"> ranged from 39-48%,</w:t>
      </w:r>
      <w:r w:rsidRPr="001444D8">
        <w:fldChar w:fldCharType="begin" w:fldLock="1"/>
      </w:r>
      <w:r w:rsidRPr="001444D8">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Report","type":"report"},"uris":["http://www.mendeley.com/documents/?uuid=ce953a1b-930a-3ded-8b3b-e01698d1fb40"]},{"id":"ITEM-2","itemData":{"id":"ITEM-2","issued":{"date-parts":[["2017"]]},"title":"UC Global Food Initiative: Food and Housing Security at the University of California","type":"report"},"uris":["http://www.mendeley.com/documents/?uuid=d4ae6364-f5dd-305c-9413-b2fdfa82da0a"]},{"id":"ITEM-3","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-3","issued":{"date-parts":[["2011"]]},"title":"Food Insecurity at CUNY: Results from a Survey of CUNY Undergraduate Students A Report from: The Campaign for a Healthy CUNY","type":"report"},"uris":["http://www.mendeley.com/documents/?uuid=59817237-a170-3fdd-9191-0d4dc35c904b"]},{"id":"ITEM-4","itemData":{"author":[{"dropping-particle":"","family":"Dubick","given":"James","non-dropping-particle":"","parse-names":false,"suffix":""},{"dropping-particle":"","family":"Mathews","given":"Brandon","non-dropping-particle":"","parse-names":false,"suffix":""},{"dropping-particle":"","family":"Cady","given":"Clare","non-dropping-particle":"","parse-names":false,"suffix":""}],"id":"ITEM-4","issued":{"date-parts":[["2016"]]},"title":"Hunger on Campus The Challenge of Food Insecurity for College Students","type":"report"},"uris":["http://www.mendeley.com/documents/?uuid=04d90a74-408c-341e-b336-f30ad3990d6f"]},{"id":"ITEM-5","itemData":{"URL":"https://www2.calstate.edu/impact-of-the-csu/student-success/basic-needs-initiative/Pages/Research.aspx","accessed":{"date-parts":[["2020","4","13"]]},"id":"ITEM-5","issued":{"date-parts":[["0"]]},"title":"Research | CSU","type":"webpage"},"uris":["http://www.mendeley.com/documents/?uuid=a9c6d76b-043d-3ce1-8033-52c626cf5268"]}],"mendeley":{"formattedCitation":"&lt;sup&gt;13,16–18,20&lt;/sup&gt;","plainTextFormattedCitation":"13,16–18,20","previouslyFormattedCitation":"&lt;sup&gt;13,16–18,20&lt;/sup&gt;"},"properties":{"noteIndex":0},"schema":"https://github.com/citation-style-language/schema/raw/master/csl-citation.json"}</w:instrText>
      </w:r>
      <w:r w:rsidRPr="001444D8">
        <w:fldChar w:fldCharType="separate"/>
      </w:r>
      <w:r w:rsidRPr="001444D8">
        <w:rPr>
          <w:noProof/>
          <w:vertAlign w:val="superscript"/>
        </w:rPr>
        <w:t>13,16–18,20</w:t>
      </w:r>
      <w:r w:rsidRPr="001444D8">
        <w:fldChar w:fldCharType="end"/>
      </w:r>
      <w:r w:rsidRPr="008A03F3">
        <w:t xml:space="preserve"> while two systematic reviews of studies assessing college </w:t>
      </w:r>
      <w:r>
        <w:t>FI</w:t>
      </w:r>
      <w:r w:rsidRPr="008A03F3">
        <w:t xml:space="preserve"> found rates of 42%</w:t>
      </w:r>
      <w:r w:rsidRPr="008A03F3">
        <w:fldChar w:fldCharType="begin" w:fldLock="1"/>
      </w:r>
      <w:r w:rsidRPr="001444D8">
        <w:instrText>ADDIN CSL_CITATION {"citationItems":[{"id":"ITEM-1","itemData":{"DOI":"10.1016/j.jand.2017.05.022","ISSN":"22122672","abstract":"Background Numerous international studies have examined cross-sectional correlates of food insecurity (FI) among postsecondary education students. Research is needed to synthesize the findings of this work to support vulnerable students. Objective To systematically review peer-reviewed and gray literature to assess the prevalence of FI on postsecondary education institutions, as well as factors related to FI among students and suggested/practiced solutions. Design Systematic literature review. Medline, Web of Science, and PsycINFO databases were searched for peer-reviewed literature for FI research; a Google search (Google Inc) was conducted to obtain gray literature on FI among postsecondary education students. Participants/setting Undergraduate and graduate students at postsecondary institutions of higher education. Main outcome measures Measures included prevalence of FI; sociodemographic, health, and academic factors related to FI; and solutions to address FI on postsecondary institutions. Results Seventeen peer-reviewed studies and 41 sources of gray literature were identified (out of 11,476 titles). All studies were cross-sectional. Rates of FI were high among students, with average rates across the gray and peer-reviewed literature of 35% and 42%, respectively. FI was consistently associated with financial independence, poor health, and adverse academic outcomes. Suggested solutions to address food security among postsecondary institutions addressed all areas of the socioecologic model, but the solutions most practiced included those in the intrapersonal, interpersonal, and institutional levels. Conclusions FI is a major public health problem among postsecondary education students. Studies are needed to assess the long-term influence of FI among this vulnerable population. More research is needed on the effectiveness of FI interventions.","author":[{"dropping-particle":"","family":"Bruening","given":"Meg","non-dropping-particle":"","parse-names":false,"suffix":""},{"dropping-particle":"","family":"Argo","given":"Katy","non-dropping-particle":"","parse-names":false,"suffix":""},{"dropping-particle":"","family":"Payne-Sturges","given":"Devon","non-dropping-particle":"","parse-names":false,"suffix":""},{"dropping-particle":"","family":"Laska","given":"Melissa N.","non-dropping-particle":"","parse-names":false,"suffix":""}],"container-title":"Journal of the Academy of Nutrition and Dietetics","id":"ITEM-1","issue":"11","issued":{"date-parts":[["2017","11","1"]]},"page":"1767-1791","publisher":"Elsevier B.V.","title":"The Struggle Is Real: A Systematic Review of Food Insecurity on Postsecondary Education Campuses","type":"article-journal","volume":"117"},"uris":["http://www.mendeley.com/documents/?uuid=00f22ead-3bf2-3ebb-9390-fe2fb9474d5a"]}],"mendeley":{"formattedCitation":"&lt;sup&gt;6&lt;/sup&gt;","plainTextFormattedCitation":"6","previouslyFormattedCitation":"&lt;sup&gt;6&lt;/sup&gt;"},"properties":{"noteIndex":0},"schema":"https://github.com/citation-style-language/schema/raw/master/csl-citation.json"}</w:instrText>
      </w:r>
      <w:r w:rsidRPr="008A03F3">
        <w:fldChar w:fldCharType="separate"/>
      </w:r>
      <w:r w:rsidRPr="008A03F3">
        <w:rPr>
          <w:noProof/>
          <w:vertAlign w:val="superscript"/>
        </w:rPr>
        <w:t>6</w:t>
      </w:r>
      <w:r w:rsidRPr="008A03F3">
        <w:fldChar w:fldCharType="end"/>
      </w:r>
      <w:r w:rsidRPr="008A03F3">
        <w:t xml:space="preserve"> and 43.5%</w:t>
      </w:r>
      <w:r w:rsidRPr="008A03F3">
        <w:fldChar w:fldCharType="begin" w:fldLock="1"/>
      </w:r>
      <w:r w:rsidRPr="001444D8">
        <w:instrText>ADDIN CSL_CITATION {"citationItems":[{"id":"ITEM-1","itemData":{"DOI":"10.1080/19320248.2018.1484316","ISSN":"19320256","abstract":"Accumulating evidence suggests that food insecurity in US colleges and universities is higher than in US households, making this a new public health priority. We conducted a systematic review of food insecurity among US students attending higher education institutions. A total of eight studies met inclusion criteria, representing data from 52,085 students. Unweighted mean food insecurity prevalence among this sample was 41.4% (SD = 12.2), significantly higher than the 13% reported for US national households in 2015. Higher education institutions must critically examine the problem of food insecurity and take creative policy and programmatic steps to mitigate its consequences. Short-term emergency solutions, such as food pantries, may be useful, but upstream solutions to address basic needs are imperative.","author":[{"dropping-particle":"","family":"Nazmi","given":"Aydin","non-dropping-particle":"","parse-names":false,"suffix":""},{"dropping-particle":"","family":"Martinez","given":"Suzanna","non-dropping-particle":"","parse-names":false,"suffix":""},{"dropping-particle":"","family":"Byrd","given":"Ajani","non-dropping-particle":"","parse-names":false,"suffix":""},{"dropping-particle":"","family":"Robinson","given":"Derrick","non-dropping-particle":"","parse-names":false,"suffix":""},{"dropping-particle":"","family":"Bianco","given":"Stephanie","non-dropping-particle":"","parse-names":false,"suffix":""},{"dropping-particle":"","family":"Maguire","given":"Jennifer","non-dropping-particle":"","parse-names":false,"suffix":""},{"dropping-particle":"","family":"Crutchfield","given":"Rashida M.","non-dropping-particle":"","parse-names":false,"suffix":""},{"dropping-particle":"","family":"Condron","given":"Kelly","non-dropping-particle":"","parse-names":false,"suffix":""},{"dropping-particle":"","family":"Ritchie","given":"Lorrene","non-dropping-particle":"","parse-names":false,"suffix":""}],"container-title":"Journal of Hunger and Environmental Nutrition","id":"ITEM-1","issued":{"date-parts":[["2018","9","3"]]},"page":"1-16","publisher":"Taylor and Francis Inc.","title":"A systematic review of food insecurity among US students in higher education","type":"article-journal"},"uris":["http://www.mendeley.com/documents/?uuid=6d3dae13-90b6-33d5-9c67-89cd5ecb0e31"]}],"mendeley":{"formattedCitation":"&lt;sup&gt;7&lt;/sup&gt;","plainTextFormattedCitation":"7","previouslyFormattedCitation":"&lt;sup&gt;7&lt;/sup&gt;"},"properties":{"noteIndex":0},"schema":"https://github.com/citation-style-language/schema/raw/master/csl-citation.json"}</w:instrText>
      </w:r>
      <w:r w:rsidRPr="008A03F3">
        <w:fldChar w:fldCharType="separate"/>
      </w:r>
      <w:r w:rsidRPr="008A03F3">
        <w:rPr>
          <w:noProof/>
          <w:vertAlign w:val="superscript"/>
        </w:rPr>
        <w:t>7</w:t>
      </w:r>
      <w:r w:rsidRPr="008A03F3">
        <w:fldChar w:fldCharType="end"/>
      </w:r>
      <w:r w:rsidRPr="001444D8">
        <w:t xml:space="preserve">. The prevalence of </w:t>
      </w:r>
      <w:r>
        <w:t>FI</w:t>
      </w:r>
      <w:r w:rsidRPr="001444D8">
        <w:t xml:space="preserve"> in this study (48.5%) was similar to one report</w:t>
      </w:r>
      <w:r>
        <w:t>,</w:t>
      </w:r>
      <w:r w:rsidRPr="008A03F3">
        <w:fldChar w:fldCharType="begin" w:fldLock="1"/>
      </w:r>
      <w:r w:rsidRPr="001444D8">
        <w:instrText>ADDIN CSL_CITATION {"citationItems":[{"id":"ITEM-1","itemData":{"author":[{"dropping-particle":"","family":"Dubick","given":"James","non-dropping-particle":"","parse-names":false,"suffix":""},{"dropping-particle":"","family":"Mathews","given":"Brandon","non-dropping-particle":"","parse-names":false,"suffix":""},{"dropping-particle":"","family":"Cady","given":"Clare","non-dropping-particle":"","parse-names":false,"suffix":""}],"id":"ITEM-1","issued":{"date-parts":[["2016"]]},"title":"Hunger on Campus The Challenge of Food Insecurity for College Students","type":"report"},"uris":["http://www.mendeley.com/documents/?uuid=04d90a74-408c-341e-b336-f30ad3990d6f"]}],"mendeley":{"formattedCitation":"&lt;sup&gt;18&lt;/sup&gt;","plainTextFormattedCitation":"18","previouslyFormattedCitation":"&lt;sup&gt;18&lt;/sup&gt;"},"properties":{"noteIndex":0},"schema":"https://github.com/citation-style-language/schema/raw/master/csl-citation.json"}</w:instrText>
      </w:r>
      <w:r w:rsidRPr="008A03F3">
        <w:fldChar w:fldCharType="separate"/>
      </w:r>
      <w:r w:rsidRPr="008A03F3">
        <w:rPr>
          <w:noProof/>
          <w:vertAlign w:val="superscript"/>
        </w:rPr>
        <w:t>18</w:t>
      </w:r>
      <w:r w:rsidRPr="008A03F3">
        <w:fldChar w:fldCharType="end"/>
      </w:r>
      <w:r>
        <w:t xml:space="preserve"> </w:t>
      </w:r>
      <w:r w:rsidRPr="008A03F3">
        <w:t xml:space="preserve">but slightly higher than </w:t>
      </w:r>
      <w:r w:rsidR="00081C45" w:rsidRPr="008A03F3">
        <w:t xml:space="preserve">the average. </w:t>
      </w:r>
      <w:r w:rsidR="00081C45" w:rsidRPr="001444D8">
        <w:t xml:space="preserve">However, comparisons of rates across studies can be difficult because there is inconsistency in the tools being used to measure FI across studies, which likely impacts the results. Thus the differences seen across studies could be due to differences in tools used to </w:t>
      </w:r>
      <w:r>
        <w:t xml:space="preserve"> </w:t>
      </w:r>
      <w:r w:rsidR="00081C45" w:rsidRPr="001444D8">
        <w:t>measure FI. The same reasoning applies to HI. O</w:t>
      </w:r>
      <w:r w:rsidR="00081C45" w:rsidRPr="001444D8">
        <w:rPr>
          <w:rFonts w:eastAsiaTheme="minorHAnsi"/>
          <w:color w:val="000000"/>
        </w:rPr>
        <w:t xml:space="preserve">ne national report used the exact same questions as this study and found that 56% of students </w:t>
      </w:r>
      <w:r w:rsidR="00081C45">
        <w:rPr>
          <w:rFonts w:eastAsiaTheme="minorHAnsi"/>
          <w:color w:val="000000"/>
        </w:rPr>
        <w:t>experienced</w:t>
      </w:r>
      <w:r w:rsidR="00081C45" w:rsidRPr="001444D8">
        <w:rPr>
          <w:rFonts w:eastAsiaTheme="minorHAnsi"/>
          <w:color w:val="000000"/>
        </w:rPr>
        <w:t xml:space="preserve"> HI</w:t>
      </w:r>
      <w:r w:rsidR="00081C45">
        <w:rPr>
          <w:rFonts w:eastAsiaTheme="minorHAnsi"/>
          <w:color w:val="000000"/>
        </w:rPr>
        <w:t>,</w:t>
      </w:r>
      <w:r w:rsidR="00081C45" w:rsidRPr="001444D8">
        <w:rPr>
          <w:rFonts w:eastAsiaTheme="minorHAnsi"/>
          <w:color w:val="000000"/>
        </w:rPr>
        <w:fldChar w:fldCharType="begin" w:fldLock="1"/>
      </w:r>
      <w:r w:rsidR="00081C45" w:rsidRPr="001444D8">
        <w:rPr>
          <w:rFonts w:eastAsiaTheme="minorHAnsi"/>
          <w:color w:val="000000"/>
        </w:rP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sidR="00081C45" w:rsidRPr="001444D8">
        <w:rPr>
          <w:rFonts w:eastAsiaTheme="minorHAnsi"/>
          <w:color w:val="000000"/>
        </w:rPr>
        <w:fldChar w:fldCharType="separate"/>
      </w:r>
      <w:r w:rsidR="00081C45" w:rsidRPr="001444D8">
        <w:rPr>
          <w:rFonts w:eastAsiaTheme="minorHAnsi"/>
          <w:noProof/>
          <w:color w:val="000000"/>
          <w:vertAlign w:val="superscript"/>
        </w:rPr>
        <w:t>13</w:t>
      </w:r>
      <w:r w:rsidR="00081C45" w:rsidRPr="001444D8">
        <w:rPr>
          <w:rFonts w:eastAsiaTheme="minorHAnsi"/>
          <w:color w:val="000000"/>
        </w:rPr>
        <w:fldChar w:fldCharType="end"/>
      </w:r>
      <w:r w:rsidR="00081C45" w:rsidRPr="001444D8">
        <w:rPr>
          <w:rFonts w:eastAsiaTheme="minorHAnsi"/>
          <w:color w:val="000000"/>
        </w:rPr>
        <w:t xml:space="preserve"> while this study found 66.1% </w:t>
      </w:r>
      <w:r w:rsidR="00081C45">
        <w:rPr>
          <w:rFonts w:eastAsiaTheme="minorHAnsi"/>
          <w:color w:val="000000"/>
        </w:rPr>
        <w:t>had</w:t>
      </w:r>
      <w:r w:rsidR="00081C45" w:rsidRPr="001444D8">
        <w:rPr>
          <w:rFonts w:eastAsiaTheme="minorHAnsi"/>
          <w:color w:val="000000"/>
        </w:rPr>
        <w:t xml:space="preserve"> HI.</w:t>
      </w:r>
      <w:r w:rsidR="00081C45">
        <w:rPr>
          <w:rFonts w:eastAsiaTheme="minorHAnsi"/>
          <w:color w:val="000000"/>
        </w:rPr>
        <w:t xml:space="preserve"> Currently, there is not a validated measure for HI, increasing the difficulty in comparing results across studies. The development of a validated measure for HI and consistent use of the measure will help move this field forward. </w:t>
      </w:r>
    </w:p>
    <w:p w14:paraId="5C5B8165" w14:textId="1930F079" w:rsidR="00081C45" w:rsidRPr="008A03F3" w:rsidRDefault="00081C45" w:rsidP="00081C45">
      <w:pPr>
        <w:spacing w:line="480" w:lineRule="auto"/>
        <w:ind w:firstLine="720"/>
      </w:pPr>
      <w:r w:rsidRPr="008A03F3">
        <w:t>Resul</w:t>
      </w:r>
      <w:r w:rsidRPr="001444D8">
        <w:t xml:space="preserve">ts from the multivariate regression analyses indicated that students who had experienced </w:t>
      </w:r>
      <w:r>
        <w:t>FI</w:t>
      </w:r>
      <w:r w:rsidRPr="001444D8">
        <w:t xml:space="preserve"> before coming to college were 3.36 times more likely be basic needs insecure. This is similar to the findings of another study focused soley on </w:t>
      </w:r>
      <w:r>
        <w:t>FI</w:t>
      </w:r>
      <w:r w:rsidRPr="001444D8">
        <w:t xml:space="preserve"> in the the Southeastern region</w:t>
      </w:r>
      <w:r>
        <w:t>,</w:t>
      </w:r>
      <w:r w:rsidRPr="001444D8">
        <w:fldChar w:fldCharType="begin" w:fldLock="1"/>
      </w:r>
      <w:r w:rsidRPr="001444D8">
        <w:instrText>ADDIN CSL_CITATION {"citationItems":[{"id":"ITEM-1","itemData":{"DOI":"10.1017/S1368980018003531","ISSN":"1475-2727 (Electronic)","PMID":"30572972","abstract":"OBJECTIVE: To assess rates of food insecurity (FI) among college students enrolled at a large public university system across one US state and identify factors associated with experiencing FI. DESIGN: Cross-sectional online survey administered to eligible, enrolled students (n 38 614) across three campuses within the university system, with 5593 students responding (4824 final sample after applying exclusion criteria, 12.5 % response rate). FI was assessed using the US Department of Agriculture's Adult Food Security Survey Module. Descriptive statistics were conducted to calculate FI status and identify sample characteristics. Associations between FI status and independent variables were assessed using bivariate analyses (chi2 and ANOVA tests) and multivariate logistic regression. SETTING: Large public university system, Southeast USA.ParticipantsEnrolled college students (excluding freshman, &amp;lt;18 years of age). RESULTS: Thirty-six per cent of students were classified as FI. After controlling for confounders, factors that were significantly associated with increased likelihood of FI included previous FI (P&amp;lt;0.001; OR=4.78), financial factors and self-reported grade point average &lt;/=3.85. Seniors were significantly more likely experience FI than graduate students (P=0.004, OR=1.41). A significant relationship was not identified between FI and meal plan participation, and no differences in FI were found between graduate students and individuals with sophomore or junior standing. CONCLUSIONS: This research identifies high rates of FI among college students enrolled in a large public university system in the Southeast USA, as well as selected factors related to FI. Programmes to assist college students experiencing FI need to be developed and tested.","author":[{"dropping-particle":"","family":"Wooten","given":"Ruth","non-dropping-particle":"","parse-names":false,"suffix":""},{"dropping-particle":"","family":"Spence","given":"Marsha","non-dropping-particle":"","parse-names":false,"suffix":""},{"dropping-particle":"","family":"Colby","given":"Sarah","non-dropping-particle":"","parse-names":false,"suffix":""},{"dropping-particle":"","family":"Anderson Steeves","given":"Elizabeth","non-dropping-particle":"","parse-names":false,"suffix":""}],"container-title":"Public health nutrition","id":"ITEM-1","issued":{"date-parts":[["2018","12"]]},"language":"eng","page":"1-8","publisher-place":"England","title":"Assessing food insecurity prevalence and associated factors among college students enrolled in a university in the Southeast USA.","type":"article-journal"},"uris":["http://www.mendeley.com/documents/?uuid=4db15b6b-fee2-4865-88d9-1dd74330d255"]}],"mendeley":{"formattedCitation":"&lt;sup&gt;35&lt;/sup&gt;","plainTextFormattedCitation":"35","previouslyFormattedCitation":"&lt;sup&gt;35&lt;/sup&gt;"},"properties":{"noteIndex":0},"schema":"https://github.com/citation-style-language/schema/raw/master/csl-citation.json"}</w:instrText>
      </w:r>
      <w:r w:rsidRPr="001444D8">
        <w:fldChar w:fldCharType="separate"/>
      </w:r>
      <w:r w:rsidRPr="001444D8">
        <w:rPr>
          <w:noProof/>
          <w:vertAlign w:val="superscript"/>
        </w:rPr>
        <w:t>35</w:t>
      </w:r>
      <w:r w:rsidRPr="001444D8">
        <w:fldChar w:fldCharType="end"/>
      </w:r>
      <w:r w:rsidRPr="008A03F3">
        <w:t xml:space="preserve"> thus this paper expands on the previous literature.</w:t>
      </w:r>
      <w:r w:rsidRPr="001444D8">
        <w:t xml:space="preserve"> Taken together, these findings imply that high rates of BNI among college students may be due in part to </w:t>
      </w:r>
      <w:r>
        <w:t>FI</w:t>
      </w:r>
      <w:r w:rsidRPr="001444D8">
        <w:t xml:space="preserve"> among students </w:t>
      </w:r>
      <w:r w:rsidRPr="005B0879">
        <w:t xml:space="preserve">before entering college. University administrators may have limited ability to address structural </w:t>
      </w:r>
      <w:r w:rsidRPr="00170CFA">
        <w:t xml:space="preserve">issues before college. </w:t>
      </w:r>
      <w:r>
        <w:t>A</w:t>
      </w:r>
      <w:r w:rsidRPr="00170CFA">
        <w:t xml:space="preserve">ccess to higher education </w:t>
      </w:r>
      <w:r>
        <w:t>has increased</w:t>
      </w:r>
      <w:r w:rsidRPr="00F17480">
        <w:t xml:space="preserve"> through educational programs and init</w:t>
      </w:r>
      <w:r w:rsidRPr="00D60C27">
        <w:t>iatives providing h</w:t>
      </w:r>
      <w:r w:rsidRPr="00E32E64">
        <w:rPr>
          <w:color w:val="222222"/>
          <w:shd w:val="clear" w:color="auto" w:fill="FFFFFF"/>
        </w:rPr>
        <w:t xml:space="preserve">igh school graduates the opportunity to attend </w:t>
      </w:r>
      <w:r>
        <w:rPr>
          <w:color w:val="222222"/>
          <w:shd w:val="clear" w:color="auto" w:fill="FFFFFF"/>
        </w:rPr>
        <w:t>2- or 4-year</w:t>
      </w:r>
      <w:r w:rsidR="00755698">
        <w:rPr>
          <w:color w:val="222222"/>
          <w:shd w:val="clear" w:color="auto" w:fill="FFFFFF"/>
        </w:rPr>
        <w:t xml:space="preserve"> colleges or universities</w:t>
      </w:r>
      <w:r>
        <w:rPr>
          <w:color w:val="222222"/>
          <w:shd w:val="clear" w:color="auto" w:fill="FFFFFF"/>
        </w:rPr>
        <w:t xml:space="preserve"> with little to no tuition </w:t>
      </w:r>
      <w:r w:rsidRPr="00E32E64">
        <w:rPr>
          <w:color w:val="222222"/>
          <w:shd w:val="clear" w:color="auto" w:fill="FFFFFF"/>
        </w:rPr>
        <w:t>and mandatory fees</w:t>
      </w:r>
      <w:r>
        <w:rPr>
          <w:color w:val="222222"/>
          <w:shd w:val="clear" w:color="auto" w:fill="FFFFFF"/>
        </w:rPr>
        <w:t>. As student populations shift towards more non-traditional students,</w:t>
      </w:r>
      <w:r>
        <w:rPr>
          <w:color w:val="222222"/>
          <w:shd w:val="clear" w:color="auto" w:fill="FFFFFF"/>
        </w:rPr>
        <w:fldChar w:fldCharType="begin" w:fldLock="1"/>
      </w:r>
      <w:r>
        <w:rPr>
          <w:color w:val="222222"/>
          <w:shd w:val="clear" w:color="auto" w:fill="FFFFFF"/>
        </w:rPr>
        <w:instrText>ADDIN CSL_CITATION {"citationItems":[{"id":"ITEM-1","itemData":{"abstract":"The National Postsecondary Student Aid Study (NPSAS) is a comprehensive nationwide study designed to determine how students and their families pay for postsecondary education, and to describe some demographic and other characteristics of those enrolled.","id":"ITEM-1","issued":{"date-parts":[["0"]]},"publisher":"National Center for Education Statistics","title":"National Postsecondary Student Aid Study - Overview","type":"article-journal"},"uris":["http://www.mendeley.com/documents/?uuid=78e3fb00-3bbc-3aee-8328-55b274d97587"]}],"mendeley":{"formattedCitation":"&lt;sup&gt;52&lt;/sup&gt;","plainTextFormattedCitation":"52"},"properties":{"noteIndex":0},"schema":"https://github.com/citation-style-language/schema/raw/master/csl-citation.json"}</w:instrText>
      </w:r>
      <w:r>
        <w:rPr>
          <w:color w:val="222222"/>
          <w:shd w:val="clear" w:color="auto" w:fill="FFFFFF"/>
        </w:rPr>
        <w:fldChar w:fldCharType="separate"/>
      </w:r>
      <w:r w:rsidRPr="0020404B">
        <w:rPr>
          <w:noProof/>
          <w:color w:val="222222"/>
          <w:shd w:val="clear" w:color="auto" w:fill="FFFFFF"/>
          <w:vertAlign w:val="superscript"/>
        </w:rPr>
        <w:t>52</w:t>
      </w:r>
      <w:r>
        <w:rPr>
          <w:color w:val="222222"/>
          <w:shd w:val="clear" w:color="auto" w:fill="FFFFFF"/>
        </w:rPr>
        <w:fldChar w:fldCharType="end"/>
      </w:r>
      <w:r>
        <w:rPr>
          <w:color w:val="222222"/>
          <w:shd w:val="clear" w:color="auto" w:fill="FFFFFF"/>
        </w:rPr>
        <w:t xml:space="preserve"> </w:t>
      </w:r>
      <w:r w:rsidR="0016712E">
        <w:rPr>
          <w:color w:val="222222"/>
          <w:shd w:val="clear" w:color="auto" w:fill="FFFFFF"/>
        </w:rPr>
        <w:t xml:space="preserve">who may have more factors associated with BNI than traditional college students, </w:t>
      </w:r>
      <w:r>
        <w:rPr>
          <w:color w:val="222222"/>
          <w:shd w:val="clear" w:color="auto" w:fill="FFFFFF"/>
        </w:rPr>
        <w:t>u</w:t>
      </w:r>
      <w:r w:rsidRPr="00287DCA">
        <w:t>niversities should be</w:t>
      </w:r>
      <w:r w:rsidRPr="001444D8">
        <w:t xml:space="preserve"> aware of the relationship with </w:t>
      </w:r>
      <w:r>
        <w:t>BNI</w:t>
      </w:r>
      <w:r w:rsidRPr="001444D8">
        <w:t xml:space="preserve"> and allocate funding </w:t>
      </w:r>
      <w:r w:rsidRPr="001444D8">
        <w:lastRenderedPageBreak/>
        <w:t>for systematic assessments of BNI and resources to assist students experiencing this issue. Students who were employed or did not receive family financial support were also more likely to experience BNI. While BNI is an emerging focus in the college population, employment</w:t>
      </w:r>
      <w:r w:rsidRPr="001444D8">
        <w:fldChar w:fldCharType="begin" w:fldLock="1"/>
      </w:r>
      <w:r>
        <w:instrText>ADDIN CSL_CITATION {"citationItems":[{"id":"ITEM-1","itemData":{"DOI":"10.1016/j.jneb.2013.10.007","ISSN":"14994046","abstract":"Objective: To examine the prevalence and identify correlates of food insecurity among students attending a rural university in Oregon. Methods: Cross-sectional nonprobability survey of 354 students attending a midsize rural university in Oregon during May, 2011. The main outcome was food insecurity measured using the US Department of Agriculture Household Food Security Survey Module: 6-Item Short Form. Socioeconomic and demographic variables were included in multivariate logistic regression models. Results: Over half of students (59%) were food insecure at some point during the previous year. Having fair/poor health (odds ratio [OR], 2.08; 95% confidence interval [CI], 1.07-4.63), being employed (OR, 1.73; 95% CI, 1.04-2.88), and having an income &lt; $15,000/y (OR, 2.23; 95% CI, 1.07-4.63) were associated with food insecurity. In turn, good academic performance (grade point average of ≥ 3.1) was inversely associated with food insecurity. Conclusions: Food insecurity seems to be a significant issue for college students. It is necessary to expand research on different campus settings and further strengthen support systems to increase access to nutritious foods for this population. © 2014 Society for Nutrition Education and Behavior.","author":[{"dropping-particle":"","family":"Patton-López","given":"Megan M.","non-dropping-particle":"","parse-names":false,"suffix":""},{"dropping-particle":"","family":"López-Cevallos","given":"Daniel F.","non-dropping-particle":"","parse-names":false,"suffix":""},{"dropping-particle":"","family":"Cancel-Tirado","given":"Doris I.","non-dropping-particle":"","parse-names":false,"suffix":""},{"dropping-particle":"","family":"Vazquez","given":"Leticia","non-dropping-particle":"","parse-names":false,"suffix":""}],"container-title":"Journal of Nutrition Education and Behavior","id":"ITEM-1","issue":"3","issued":{"date-parts":[["2014"]]},"page":"209-214","publisher":"Elsevier Inc.","title":"Prevalence and Correlates of Food Insecurity Among Students Attending a Midsize Rural University in Oregon","type":"article-journal","volume":"46"},"uris":["http://www.mendeley.com/documents/?uuid=6756e8e3-bdc2-3afc-8b89-92a2742a872e"]},{"id":"ITEM-2","itemData":{"DOI":"10.1017/S1368980018003531","ISSN":"1475-2727 (Electronic)","PMID":"30572972","abstract":"OBJECTIVE: To assess rates of food insecurity (FI) among college students enrolled at a large public university system across one US state and identify factors associated with experiencing FI. DESIGN: Cross-sectional online survey administered to eligible, enrolled students (n 38 614) across three campuses within the university system, with 5593 students responding (4824 final sample after applying exclusion criteria, 12.5 % response rate). FI was assessed using the US Department of Agriculture's Adult Food Security Survey Module. Descriptive statistics were conducted to calculate FI status and identify sample characteristics. Associations between FI status and independent variables were assessed using bivariate analyses (chi2 and ANOVA tests) and multivariate logistic regression. SETTING: Large public university system, Southeast USA.ParticipantsEnrolled college students (excluding freshman, &amp;lt;18 years of age). RESULTS: Thirty-six per cent of students were classified as FI. After controlling for confounders, factors that were significantly associated with increased likelihood of FI included previous FI (P&amp;lt;0.001; OR=4.78), financial factors and self-reported grade point average &lt;/=3.85. Seniors were significantly more likely experience FI than graduate students (P=0.004, OR=1.41). A significant relationship was not identified between FI and meal plan participation, and no differences in FI were found between graduate students and individuals with sophomore or junior standing. CONCLUSIONS: This research identifies high rates of FI among college students enrolled in a large public university system in the Southeast USA, as well as selected factors related to FI. Programmes to assist college students experiencing FI need to be developed and tested.","author":[{"dropping-particle":"","family":"Wooten","given":"Ruth","non-dropping-particle":"","parse-names":false,"suffix":""},{"dropping-particle":"","family":"Spence","given":"Marsha","non-dropping-particle":"","parse-names":false,"suffix":""},{"dropping-particle":"","family":"Colby","given":"Sarah","non-dropping-particle":"","parse-names":false,"suffix":""},{"dropping-particle":"","family":"Anderson Steeves","given":"Elizabeth","non-dropping-particle":"","parse-names":false,"suffix":""}],"container-title":"Public health nutrition","id":"ITEM-2","issued":{"date-parts":[["2018","12"]]},"language":"eng","page":"1-8","publisher-place":"England","title":"Assessing food insecurity prevalence and associated factors among college students enrolled in a university in the Southeast USA.","type":"article-journal"},"uris":["http://www.mendeley.com/documents/?uuid=4db15b6b-fee2-4865-88d9-1dd74330d255"]}],"mendeley":{"formattedCitation":"&lt;sup&gt;35,58&lt;/sup&gt;","plainTextFormattedCitation":"35,58","previouslyFormattedCitation":"&lt;sup&gt;35,58&lt;/sup&gt;"},"properties":{"noteIndex":0},"schema":"https://github.com/citation-style-language/schema/raw/master/csl-citation.json"}</w:instrText>
      </w:r>
      <w:r w:rsidRPr="001444D8">
        <w:fldChar w:fldCharType="separate"/>
      </w:r>
      <w:r w:rsidRPr="001444D8">
        <w:rPr>
          <w:noProof/>
          <w:vertAlign w:val="superscript"/>
        </w:rPr>
        <w:t>35,58</w:t>
      </w:r>
      <w:r w:rsidRPr="001444D8">
        <w:fldChar w:fldCharType="end"/>
      </w:r>
      <w:r w:rsidRPr="008A03F3">
        <w:t xml:space="preserve"> and </w:t>
      </w:r>
      <w:r w:rsidRPr="001444D8">
        <w:t>not receiving family financial support</w:t>
      </w:r>
      <w:r w:rsidRPr="001444D8">
        <w:fldChar w:fldCharType="begin" w:fldLock="1"/>
      </w:r>
      <w:r w:rsidRPr="001444D8">
        <w:instrText>ADDIN CSL_CITATION {"citationItems":[{"id":"ITEM-1","itemData":{"DOI":"10.1111/ijcs.12110","ISSN":"14706423","author":[{"dropping-particle":"","family":"Gaines","given":"Alisha","non-dropping-particle":"","parse-names":false,"suffix":""},{"dropping-particle":"","family":"Robb","given":"Clifford A.","non-dropping-particle":"","parse-names":false,"suffix":""},{"dropping-particle":"","family":"Knol","given":"Linda L.","non-dropping-particle":"","parse-names":false,"suffix":""},{"dropping-particle":"","family":"Sickler","given":"Stephanie","non-dropping-particle":"","parse-names":false,"suffix":""}],"container-title":"International Journal of Consumer Studies","id":"ITEM-1","issue":"4","issued":{"date-parts":[["2014","7"]]},"page":"374-384","title":"Examining the role of financial factors, resources and skills in predicting food security status among college students","type":"article-journal","volume":"38"},"uris":["http://www.mendeley.com/documents/?uuid=10eff3ec-94d4-343d-b0eb-4252861ca690"]},{"id":"ITEM-2","itemData":{"DOI":"10.1016/j.jand.2016.04.004","abstract":"Objective-To examine the prevalence of food insecurity and associations with health outcomes among college freshmen. Methods-A diverse sample of freshmen (n=209) attending a large southwestern university and living in campus residence halls completed online surveys; anthropometrics were measured by trained staff. Using mixed logistic regression, associations were examined between food insecurity and health outcomes, adjusting for sociodemographics and clustering of students within residence halls. Results-Food insecurity was prevalent, with 32% reporting inconsistent access to food in the past month and 37% in the past three months. Food insecure freshmen had higher odds of depression (OR=2.97; 95% CI=1.58, 5.60) compared to food secure students. Food insecure freshmen had significantly lower odds of eating breakfast, consuming home-cooked meals, perceiving their off-campus eating habits to be healthy, and receiving food from parents, (p&lt;0.05). Conclusions-Interventions are needed to support students struggling with food insecurity, as it is related to health outcomes.","author":[{"dropping-particle":"","family":"Bruening","given":"Meg","non-dropping-particle":"","parse-names":false,"suffix":""},{"dropping-particle":"","family":"Nelson","given":"Stephanie","non-dropping-particle":"","parse-names":false,"suffix":""},{"dropping-particle":"","family":"Woerden","given":"Irene","non-dropping-particle":"Van","parse-names":false,"suffix":""},{"dropping-particle":"","family":"Todd","given":"Michael","non-dropping-particle":"","parse-names":false,"suffix":""},{"dropping-particle":"","family":"Laska","given":"Melissa","non-dropping-particle":"","parse-names":false,"suffix":""}],"container-title":"J Acad Nutr Diet","id":"ITEM-2","issue":"9","issued":{"date-parts":[["2016"]]},"page":"1450-1457","title":"Factors related to the high rates of food insecurity in among diverse, urban college freshmen HHS Public Access","type":"article-journal","volume":"116"},"uris":["http://www.mendeley.com/documents/?uuid=4055fe95-e30d-38b4-a8c8-79c5faa156b8"]}],"mendeley":{"formattedCitation":"&lt;sup&gt;69,70&lt;/sup&gt;","plainTextFormattedCitation":"69,70","previouslyFormattedCitation":"&lt;sup&gt;69,70&lt;/sup&gt;"},"properties":{"noteIndex":0},"schema":"https://github.com/citation-style-language/schema/raw/master/csl-citation.json"}</w:instrText>
      </w:r>
      <w:r w:rsidRPr="001444D8">
        <w:fldChar w:fldCharType="separate"/>
      </w:r>
      <w:r w:rsidRPr="001444D8">
        <w:rPr>
          <w:noProof/>
          <w:vertAlign w:val="superscript"/>
        </w:rPr>
        <w:t>69,70</w:t>
      </w:r>
      <w:r w:rsidRPr="001444D8">
        <w:fldChar w:fldCharType="end"/>
      </w:r>
      <w:r w:rsidRPr="008A03F3">
        <w:t xml:space="preserve"> have been previously associated with experiencing </w:t>
      </w:r>
      <w:r>
        <w:t>FI</w:t>
      </w:r>
      <w:r w:rsidRPr="008A03F3">
        <w:t xml:space="preserve"> in the college population. </w:t>
      </w:r>
      <w:r w:rsidRPr="001444D8">
        <w:t xml:space="preserve">Juniors, seniors, </w:t>
      </w:r>
      <w:r>
        <w:t>m</w:t>
      </w:r>
      <w:r w:rsidRPr="001444D8">
        <w:t xml:space="preserve">asters, and </w:t>
      </w:r>
      <w:r>
        <w:t>doctoral</w:t>
      </w:r>
      <w:r w:rsidRPr="001444D8">
        <w:t xml:space="preserve"> students were more likely to be housing insecure than sophomores, with seniors and </w:t>
      </w:r>
      <w:r>
        <w:t>doctoral</w:t>
      </w:r>
      <w:r w:rsidRPr="001444D8">
        <w:t xml:space="preserve"> students having the highest risk. Employment, lack of family financial support, and longer length of time in a degree program may indicate that as students transition to becoming more independent, they may be more succeptable to BNI. These are factors to be aware of as university administrators address issues of FI and HI. Informed administrators have the ability to create more strategic interventions for students as they become more independent and transition towards adulthood.</w:t>
      </w:r>
    </w:p>
    <w:p w14:paraId="3D7FE239" w14:textId="77777777" w:rsidR="00081C45" w:rsidRPr="001444D8" w:rsidRDefault="00081C45" w:rsidP="00081C45">
      <w:pPr>
        <w:autoSpaceDE w:val="0"/>
        <w:autoSpaceDN w:val="0"/>
        <w:adjustRightInd w:val="0"/>
        <w:spacing w:line="480" w:lineRule="auto"/>
        <w:ind w:firstLine="720"/>
        <w:rPr>
          <w:rFonts w:eastAsiaTheme="minorHAnsi"/>
          <w:color w:val="000000"/>
        </w:rPr>
      </w:pPr>
      <w:r w:rsidRPr="001444D8">
        <w:rPr>
          <w:rFonts w:eastAsiaTheme="minorHAnsi"/>
          <w:color w:val="000000"/>
        </w:rPr>
        <w:t xml:space="preserve">This study is novel as BNI among college students in an emerging area of research with little published in the peer-reviewed literature. Additionally, the grey literature on this topic identifies </w:t>
      </w:r>
      <w:r>
        <w:rPr>
          <w:rFonts w:eastAsiaTheme="minorHAnsi"/>
          <w:color w:val="000000"/>
        </w:rPr>
        <w:t>FI and HI</w:t>
      </w:r>
      <w:r w:rsidRPr="001444D8">
        <w:rPr>
          <w:rFonts w:eastAsiaTheme="minorHAnsi"/>
          <w:color w:val="000000"/>
        </w:rPr>
        <w:t xml:space="preserve"> prevalence among college students in the Northeast</w:t>
      </w:r>
      <w:r>
        <w:rPr>
          <w:rFonts w:eastAsiaTheme="minorHAnsi"/>
          <w:color w:val="000000"/>
        </w:rPr>
        <w:t>,</w:t>
      </w:r>
      <w:r w:rsidRPr="001444D8">
        <w:rPr>
          <w:rFonts w:eastAsiaTheme="minorHAnsi"/>
          <w:color w:val="000000"/>
        </w:rPr>
        <w:fldChar w:fldCharType="begin" w:fldLock="1"/>
      </w:r>
      <w:r w:rsidRPr="001444D8">
        <w:rPr>
          <w:rFonts w:eastAsiaTheme="minorHAnsi"/>
          <w:color w:val="000000"/>
        </w:rPr>
        <w:instrText>ADDIN CSL_CITATION {"citationItems":[{"id":"ITEM-1","itemData":{"author":[{"dropping-particle":"","family":"Tsui","given":"Emma","non-dropping-particle":"","parse-names":false,"suffix":""},{"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Gagnon","given":"Monica","non-dropping-particle":"","parse-names":false,"suffix":""}],"id":"ITEM-1","issued":{"date-parts":[["2011"]]},"title":"Housing Instability at CUNY: Results from a Survey of CUNY Undergraduate Students A Report from: The Campaign for a Healthy CUNY","type":"report"},"uris":["http://www.mendeley.com/documents/?uuid=0b4410cf-e74e-3022-937d-edd43ed5a12a"]},{"id":"ITEM-2","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-2","issued":{"date-parts":[["2011"]]},"title":"Food Insecurity at CUNY: Results from a Survey of CUNY Undergraduate Students A Report from: The Campaign for a Healthy CUNY","type":"report"},"uris":["http://www.mendeley.com/documents/?uuid=59817237-a170-3fdd-9191-0d4dc35c904b"]}],"mendeley":{"formattedCitation":"&lt;sup&gt;17,19&lt;/sup&gt;","plainTextFormattedCitation":"17,19","previouslyFormattedCitation":"&lt;sup&gt;17,19&lt;/sup&gt;"},"properties":{"noteIndex":0},"schema":"https://github.com/citation-style-language/schema/raw/master/csl-citation.json"}</w:instrText>
      </w:r>
      <w:r w:rsidRPr="001444D8">
        <w:rPr>
          <w:rFonts w:eastAsiaTheme="minorHAnsi"/>
          <w:color w:val="000000"/>
        </w:rPr>
        <w:fldChar w:fldCharType="separate"/>
      </w:r>
      <w:r w:rsidRPr="001444D8">
        <w:rPr>
          <w:rFonts w:eastAsiaTheme="minorHAnsi"/>
          <w:noProof/>
          <w:color w:val="000000"/>
          <w:vertAlign w:val="superscript"/>
        </w:rPr>
        <w:t>17,19</w:t>
      </w:r>
      <w:r w:rsidRPr="001444D8">
        <w:rPr>
          <w:rFonts w:eastAsiaTheme="minorHAnsi"/>
          <w:color w:val="000000"/>
        </w:rPr>
        <w:fldChar w:fldCharType="end"/>
      </w:r>
      <w:r w:rsidRPr="001444D8">
        <w:rPr>
          <w:rFonts w:eastAsiaTheme="minorHAnsi"/>
          <w:color w:val="000000"/>
        </w:rPr>
        <w:t xml:space="preserve"> on the West coast</w:t>
      </w:r>
      <w:r w:rsidRPr="001444D8">
        <w:rPr>
          <w:rFonts w:eastAsiaTheme="minorHAnsi"/>
          <w:color w:val="000000"/>
        </w:rPr>
        <w:fldChar w:fldCharType="begin" w:fldLock="1"/>
      </w:r>
      <w:r w:rsidRPr="001444D8">
        <w:rPr>
          <w:rFonts w:eastAsiaTheme="minorHAnsi"/>
          <w:color w:val="000000"/>
        </w:rPr>
        <w:instrText>ADDIN CSL_CITATION {"citationItems":[{"id":"ITEM-1","itemData":{"URL":"https://www2.calstate.edu/impact-of-the-csu/student-success/basic-needs-initiative/Pages/Research.aspx","accessed":{"date-parts":[["2020","4","13"]]},"id":"ITEM-1","issued":{"date-parts":[["0"]]},"title":"Research | CSU","type":"webpage"},"uris":["http://www.mendeley.com/documents/?uuid=a9c6d76b-043d-3ce1-8033-52c626cf5268"]},{"id":"ITEM-2","itemData":{"id":"ITEM-2","issued":{"date-parts":[["2017"]]},"title":"UC Global Food Initiative: Food and Housing Security at the University of California","type":"report"},"uris":["http://www.mendeley.com/documents/?uuid=d4ae6364-f5dd-305c-9413-b2fdfa82da0a"]}],"mendeley":{"formattedCitation":"&lt;sup&gt;16,20&lt;/sup&gt;","plainTextFormattedCitation":"16,20","previouslyFormattedCitation":"&lt;sup&gt;16,20&lt;/sup&gt;"},"properties":{"noteIndex":0},"schema":"https://github.com/citation-style-language/schema/raw/master/csl-citation.json"}</w:instrText>
      </w:r>
      <w:r w:rsidRPr="001444D8">
        <w:rPr>
          <w:rFonts w:eastAsiaTheme="minorHAnsi"/>
          <w:color w:val="000000"/>
        </w:rPr>
        <w:fldChar w:fldCharType="separate"/>
      </w:r>
      <w:r w:rsidRPr="001444D8">
        <w:rPr>
          <w:rFonts w:eastAsiaTheme="minorHAnsi"/>
          <w:noProof/>
          <w:color w:val="000000"/>
          <w:vertAlign w:val="superscript"/>
        </w:rPr>
        <w:t>16,20</w:t>
      </w:r>
      <w:r w:rsidRPr="001444D8">
        <w:rPr>
          <w:rFonts w:eastAsiaTheme="minorHAnsi"/>
          <w:color w:val="000000"/>
        </w:rPr>
        <w:fldChar w:fldCharType="end"/>
      </w:r>
      <w:r w:rsidRPr="001444D8">
        <w:rPr>
          <w:rFonts w:eastAsiaTheme="minorHAnsi"/>
          <w:color w:val="000000"/>
        </w:rPr>
        <w:t xml:space="preserve"> and nationally</w:t>
      </w:r>
      <w:r>
        <w:rPr>
          <w:rFonts w:eastAsiaTheme="minorHAnsi"/>
          <w:color w:val="000000"/>
        </w:rPr>
        <w:t>.</w:t>
      </w:r>
      <w:r w:rsidRPr="001444D8">
        <w:rPr>
          <w:rFonts w:eastAsiaTheme="minorHAnsi"/>
          <w:color w:val="000000"/>
        </w:rPr>
        <w:fldChar w:fldCharType="begin" w:fldLock="1"/>
      </w:r>
      <w:r w:rsidRPr="001444D8">
        <w:rPr>
          <w:rFonts w:eastAsiaTheme="minorHAnsi"/>
          <w:color w:val="000000"/>
        </w:rP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id":"ITEM-2","itemData":{"author":[{"dropping-particle":"","family":"Dubick","given":"James","non-dropping-particle":"","parse-names":false,"suffix":""},{"dropping-particle":"","family":"Mathews","given":"Brandon","non-dropping-particle":"","parse-names":false,"suffix":""},{"dropping-particle":"","family":"Cady","given":"Clare","non-dropping-particle":"","parse-names":false,"suffix":""}],"id":"ITEM-2","issued":{"date-parts":[["2016"]]},"title":"Hunger on Campus The Challenge of Food Insecurity for College Students","type":"report"},"uris":["http://www.mendeley.com/documents/?uuid=04d90a74-408c-341e-b336-f30ad3990d6f"]}],"mendeley":{"formattedCitation":"&lt;sup&gt;13,18&lt;/sup&gt;","plainTextFormattedCitation":"13,18","previouslyFormattedCitation":"&lt;sup&gt;13,18&lt;/sup&gt;"},"properties":{"noteIndex":0},"schema":"https://github.com/citation-style-language/schema/raw/master/csl-citation.json"}</w:instrText>
      </w:r>
      <w:r w:rsidRPr="001444D8">
        <w:rPr>
          <w:rFonts w:eastAsiaTheme="minorHAnsi"/>
          <w:color w:val="000000"/>
        </w:rPr>
        <w:fldChar w:fldCharType="separate"/>
      </w:r>
      <w:r w:rsidRPr="001444D8">
        <w:rPr>
          <w:rFonts w:eastAsiaTheme="minorHAnsi"/>
          <w:noProof/>
          <w:color w:val="000000"/>
          <w:vertAlign w:val="superscript"/>
        </w:rPr>
        <w:t>13,18</w:t>
      </w:r>
      <w:r w:rsidRPr="001444D8">
        <w:rPr>
          <w:rFonts w:eastAsiaTheme="minorHAnsi"/>
          <w:color w:val="000000"/>
        </w:rPr>
        <w:fldChar w:fldCharType="end"/>
      </w:r>
      <w:r w:rsidRPr="001444D8">
        <w:rPr>
          <w:rFonts w:eastAsiaTheme="minorHAnsi"/>
          <w:color w:val="000000"/>
        </w:rPr>
        <w:t xml:space="preserve"> This study fills a gap by providing research from a large, public university in the Southeast</w:t>
      </w:r>
      <w:r w:rsidRPr="008A03F3">
        <w:t xml:space="preserve">, </w:t>
      </w:r>
      <w:r w:rsidRPr="001444D8">
        <w:t>which is a region that consistently ranks among the worst for nutrition-related outcomes in the U.S.</w:t>
      </w:r>
      <w:r w:rsidRPr="001444D8">
        <w:fldChar w:fldCharType="begin" w:fldLock="1"/>
      </w:r>
      <w:r>
        <w:instrText>ADDIN CSL_CITATION {"citationItems":[{"id":"ITEM-1","itemData":{"URL":"https://www.americashealthrankings.org/health-topics/tag-9/heat-map?topics=category-3","accessed":{"date-parts":[["2020","9","4"]]},"id":"ITEM-1","issued":{"date-parts":[["0"]]},"title":"Obesity and Other Diseases | AHR","type":"webpage"},"uris":["http://www.mendeley.com/documents/?uuid=69834d20-8cc7-36ce-8287-c0aad8cca709"]}],"mendeley":{"formattedCitation":"&lt;sup&gt;56&lt;/sup&gt;","plainTextFormattedCitation":"56","previouslyFormattedCitation":"&lt;sup&gt;56&lt;/sup&gt;"},"properties":{"noteIndex":0},"schema":"https://github.com/citation-style-language/schema/raw/master/csl-citation.json"}</w:instrText>
      </w:r>
      <w:r w:rsidRPr="001444D8">
        <w:fldChar w:fldCharType="separate"/>
      </w:r>
      <w:r w:rsidRPr="001444D8">
        <w:rPr>
          <w:noProof/>
          <w:vertAlign w:val="superscript"/>
        </w:rPr>
        <w:t>56</w:t>
      </w:r>
      <w:r w:rsidRPr="001444D8">
        <w:fldChar w:fldCharType="end"/>
      </w:r>
      <w:r w:rsidRPr="008A03F3">
        <w:t xml:space="preserve"> </w:t>
      </w:r>
      <w:r w:rsidRPr="001444D8">
        <w:rPr>
          <w:rFonts w:eastAsiaTheme="minorHAnsi"/>
          <w:color w:val="000000"/>
        </w:rPr>
        <w:t>Also, a response rate of 11.2% was achieved, which is higher than the average response rate for web-based surveys.</w:t>
      </w:r>
      <w:r w:rsidRPr="001444D8">
        <w:rPr>
          <w:rFonts w:eastAsiaTheme="minorHAnsi"/>
          <w:color w:val="000000"/>
        </w:rPr>
        <w:fldChar w:fldCharType="begin" w:fldLock="1"/>
      </w:r>
      <w:r w:rsidRPr="001444D8">
        <w:rPr>
          <w:rFonts w:eastAsiaTheme="minorHAnsi"/>
          <w:color w:val="000000"/>
        </w:rPr>
        <w:instrText>ADDIN CSL_CITATION {"citationItems":[{"id":"ITEM-1","itemData":{"DOI":"10.1177/147078530805000107","ISSN":"1470-7853","author":[{"dropping-particle":"","family":"Manfreda","given":"Katja Lozar","non-dropping-particle":"","parse-names":false,"suffix":""},{"dropping-particle":"","family":"Bosnjak","given":"Michael","non-dropping-particle":"","parse-names":false,"suffix":""},{"dropping-particle":"","family":"Berzelak","given":"Jernej","non-dropping-particle":"","parse-names":false,"suffix":""},{"dropping-particle":"","family":"Haas","given":"Iris","non-dropping-particle":"","parse-names":false,"suffix":""},{"dropping-particle":"","family":"Vehovar","given":"Vasja","non-dropping-particle":"","parse-names":false,"suffix":""}],"container-title":"International Journal of Market Research","id":"ITEM-1","issue":"1","issued":{"date-parts":[["2008","1"]]},"page":"79-104","title":"Web Surveys versus other Survey Modes: A Meta-Analysis Comparing Response Rates","type":"article-journal","volume":"50"},"uris":["http://www.mendeley.com/documents/?uuid=db5d24a9-a916-3199-a3ae-322aac0ddefd"]}],"mendeley":{"formattedCitation":"&lt;sup&gt;71&lt;/sup&gt;","plainTextFormattedCitation":"71","previouslyFormattedCitation":"&lt;sup&gt;71&lt;/sup&gt;"},"properties":{"noteIndex":0},"schema":"https://github.com/citation-style-language/schema/raw/master/csl-citation.json"}</w:instrText>
      </w:r>
      <w:r w:rsidRPr="001444D8">
        <w:rPr>
          <w:rFonts w:eastAsiaTheme="minorHAnsi"/>
          <w:color w:val="000000"/>
        </w:rPr>
        <w:fldChar w:fldCharType="separate"/>
      </w:r>
      <w:r w:rsidRPr="001444D8">
        <w:rPr>
          <w:rFonts w:eastAsiaTheme="minorHAnsi"/>
          <w:noProof/>
          <w:color w:val="000000"/>
          <w:vertAlign w:val="superscript"/>
        </w:rPr>
        <w:t>71</w:t>
      </w:r>
      <w:r w:rsidRPr="001444D8">
        <w:rPr>
          <w:rFonts w:eastAsiaTheme="minorHAnsi"/>
          <w:color w:val="000000"/>
        </w:rPr>
        <w:fldChar w:fldCharType="end"/>
      </w:r>
    </w:p>
    <w:p w14:paraId="6E167913" w14:textId="77777777" w:rsidR="00081C45" w:rsidRPr="001444D8" w:rsidRDefault="00081C45" w:rsidP="00081C45">
      <w:pPr>
        <w:autoSpaceDE w:val="0"/>
        <w:autoSpaceDN w:val="0"/>
        <w:adjustRightInd w:val="0"/>
        <w:spacing w:line="480" w:lineRule="auto"/>
        <w:ind w:firstLine="720"/>
        <w:rPr>
          <w:rFonts w:eastAsiaTheme="minorHAnsi"/>
          <w:color w:val="000000"/>
        </w:rPr>
      </w:pPr>
      <w:r>
        <w:rPr>
          <w:rFonts w:eastAsiaTheme="minorHAnsi"/>
          <w:color w:val="000000"/>
        </w:rPr>
        <w:t>FI</w:t>
      </w:r>
      <w:r w:rsidRPr="001444D8">
        <w:rPr>
          <w:rFonts w:eastAsiaTheme="minorHAnsi"/>
          <w:color w:val="000000"/>
        </w:rPr>
        <w:t xml:space="preserve"> has been studied more than HI, and has validated measurement tools such as the Hunger Vital Sign used in this study. HI assessment lacks validated measurement tools, which makes it difficult to assess. This study measured HI to be higher than previous reports of HI, but is difficult to compare because of the use of different assessment tools.</w:t>
      </w:r>
      <w:r w:rsidRPr="001444D8" w:rsidDel="00123D43">
        <w:rPr>
          <w:rFonts w:eastAsiaTheme="minorHAnsi"/>
          <w:color w:val="000000"/>
        </w:rPr>
        <w:t xml:space="preserve"> </w:t>
      </w:r>
    </w:p>
    <w:p w14:paraId="6F2FBBF8" w14:textId="77777777" w:rsidR="00081C45" w:rsidRPr="001444D8" w:rsidRDefault="00081C45" w:rsidP="00081C45">
      <w:pPr>
        <w:autoSpaceDE w:val="0"/>
        <w:autoSpaceDN w:val="0"/>
        <w:adjustRightInd w:val="0"/>
        <w:spacing w:line="480" w:lineRule="auto"/>
        <w:ind w:firstLine="720"/>
        <w:rPr>
          <w:rFonts w:eastAsiaTheme="minorHAnsi"/>
          <w:color w:val="000000"/>
        </w:rPr>
      </w:pPr>
      <w:r w:rsidRPr="001444D8">
        <w:rPr>
          <w:rFonts w:eastAsiaTheme="minorHAnsi"/>
          <w:color w:val="000000"/>
        </w:rPr>
        <w:lastRenderedPageBreak/>
        <w:t xml:space="preserve">In addition, recall and social desirability biases may be present as the study used a self-report survey data, although this is consistent in the literature related to college </w:t>
      </w:r>
      <w:r>
        <w:rPr>
          <w:rFonts w:eastAsiaTheme="minorHAnsi"/>
          <w:color w:val="000000"/>
        </w:rPr>
        <w:t>FI</w:t>
      </w:r>
      <w:r w:rsidRPr="001444D8">
        <w:rPr>
          <w:rFonts w:eastAsiaTheme="minorHAnsi"/>
          <w:color w:val="000000"/>
        </w:rPr>
        <w:t>.</w:t>
      </w:r>
      <w:r w:rsidRPr="001444D8">
        <w:rPr>
          <w:rFonts w:eastAsiaTheme="minorHAnsi"/>
          <w:color w:val="000000"/>
        </w:rPr>
        <w:fldChar w:fldCharType="begin" w:fldLock="1"/>
      </w:r>
      <w:r w:rsidRPr="001444D8">
        <w:rPr>
          <w:rFonts w:eastAsiaTheme="minorHAnsi"/>
          <w:color w:val="000000"/>
        </w:rPr>
        <w:instrText>ADDIN CSL_CITATION {"citationItems":[{"id":"ITEM-1","itemData":{"DOI":"10.1016/j.jand.2017.05.022","ISSN":"22122672","abstract":"Background Numerous international studies have examined cross-sectional correlates of food insecurity (FI) among postsecondary education students. Research is needed to synthesize the findings of this work to support vulnerable students. Objective To systematically review peer-reviewed and gray literature to assess the prevalence of FI on postsecondary education institutions, as well as factors related to FI among students and suggested/practiced solutions. Design Systematic literature review. Medline, Web of Science, and PsycINFO databases were searched for peer-reviewed literature for FI research; a Google search (Google Inc) was conducted to obtain gray literature on FI among postsecondary education students. Participants/setting Undergraduate and graduate students at postsecondary institutions of higher education. Main outcome measures Measures included prevalence of FI; sociodemographic, health, and academic factors related to FI; and solutions to address FI on postsecondary institutions. Results Seventeen peer-reviewed studies and 41 sources of gray literature were identified (out of 11,476 titles). All studies were cross-sectional. Rates of FI were high among students, with average rates across the gray and peer-reviewed literature of 35% and 42%, respectively. FI was consistently associated with financial independence, poor health, and adverse academic outcomes. Suggested solutions to address food security among postsecondary institutions addressed all areas of the socioecologic model, but the solutions most practiced included those in the intrapersonal, interpersonal, and institutional levels. Conclusions FI is a major public health problem among postsecondary education students. Studies are needed to assess the long-term influence of FI among this vulnerable population. More research is needed on the effectiveness of FI interventions.","author":[{"dropping-particle":"","family":"Bruening","given":"Meg","non-dropping-particle":"","parse-names":false,"suffix":""},{"dropping-particle":"","family":"Argo","given":"Katy","non-dropping-particle":"","parse-names":false,"suffix":""},{"dropping-particle":"","family":"Payne-Sturges","given":"Devon","non-dropping-particle":"","parse-names":false,"suffix":""},{"dropping-particle":"","family":"Laska","given":"Melissa N.","non-dropping-particle":"","parse-names":false,"suffix":""}],"container-title":"Journal of the Academy of Nutrition and Dietetics","id":"ITEM-1","issue":"11","issued":{"date-parts":[["2017","11","1"]]},"page":"1767-1791","publisher":"Elsevier B.V.","title":"The Struggle Is Real: A Systematic Review of Food Insecurity on Postsecondary Education Campuses","type":"article-journal","volume":"117"},"uris":["http://www.mendeley.com/documents/?uuid=00f22ead-3bf2-3ebb-9390-fe2fb9474d5a"]},{"id":"ITEM-2","itemData":{"DOI":"10.1080/19320248.2018.1484316","ISSN":"19320256","abstract":"Accumulating evidence suggests that food insecurity in US colleges and universities is higher than in US households, making this a new public health priority. We conducted a systematic review of food insecurity among US students attending higher education institutions. A total of eight studies met inclusion criteria, representing data from 52,085 students. Unweighted mean food insecurity prevalence among this sample was 41.4% (SD = 12.2), significantly higher than the 13% reported for US national households in 2015. Higher education institutions must critically examine the problem of food insecurity and take creative policy and programmatic steps to mitigate its consequences. Short-term emergency solutions, such as food pantries, may be useful, but upstream solutions to address basic needs are imperative.","author":[{"dropping-particle":"","family":"Nazmi","given":"Aydin","non-dropping-particle":"","parse-names":false,"suffix":""},{"dropping-particle":"","family":"Martinez","given":"Suzanna","non-dropping-particle":"","parse-names":false,"suffix":""},{"dropping-particle":"","family":"Byrd","given":"Ajani","non-dropping-particle":"","parse-names":false,"suffix":""},{"dropping-particle":"","family":"Robinson","given":"Derrick","non-dropping-particle":"","parse-names":false,"suffix":""},{"dropping-particle":"","family":"Bianco","given":"Stephanie","non-dropping-particle":"","parse-names":false,"suffix":""},{"dropping-particle":"","family":"Maguire","given":"Jennifer","non-dropping-particle":"","parse-names":false,"suffix":""},{"dropping-particle":"","family":"Crutchfield","given":"Rashida M.","non-dropping-particle":"","parse-names":false,"suffix":""},{"dropping-particle":"","family":"Condron","given":"Kelly","non-dropping-particle":"","parse-names":false,"suffix":""},{"dropping-particle":"","family":"Ritchie","given":"Lorrene","non-dropping-particle":"","parse-names":false,"suffix":""}],"container-title":"Journal of Hunger and Environmental Nutrition","id":"ITEM-2","issued":{"date-parts":[["2018","9","3"]]},"page":"1-16","publisher":"Taylor and Francis Inc.","title":"A systematic review of food insecurity among US students in higher education","type":"article-journal"},"uris":["http://www.mendeley.com/documents/?uuid=6d3dae13-90b6-33d5-9c67-89cd5ecb0e31"]}],"mendeley":{"formattedCitation":"&lt;sup&gt;6,7&lt;/sup&gt;","plainTextFormattedCitation":"6,7","previouslyFormattedCitation":"&lt;sup&gt;6,7&lt;/sup&gt;"},"properties":{"noteIndex":0},"schema":"https://github.com/citation-style-language/schema/raw/master/csl-citation.json"}</w:instrText>
      </w:r>
      <w:r w:rsidRPr="001444D8">
        <w:rPr>
          <w:rFonts w:eastAsiaTheme="minorHAnsi"/>
          <w:color w:val="000000"/>
        </w:rPr>
        <w:fldChar w:fldCharType="separate"/>
      </w:r>
      <w:r w:rsidRPr="001444D8">
        <w:rPr>
          <w:rFonts w:eastAsiaTheme="minorHAnsi"/>
          <w:noProof/>
          <w:color w:val="000000"/>
          <w:vertAlign w:val="superscript"/>
        </w:rPr>
        <w:t>6,7</w:t>
      </w:r>
      <w:r w:rsidRPr="001444D8">
        <w:rPr>
          <w:rFonts w:eastAsiaTheme="minorHAnsi"/>
          <w:color w:val="000000"/>
        </w:rPr>
        <w:fldChar w:fldCharType="end"/>
      </w:r>
      <w:r w:rsidRPr="001444D8">
        <w:rPr>
          <w:rFonts w:eastAsiaTheme="minorHAnsi"/>
          <w:color w:val="000000"/>
        </w:rPr>
        <w:t xml:space="preserve"> </w:t>
      </w:r>
    </w:p>
    <w:p w14:paraId="6C301039" w14:textId="6467E092" w:rsidR="0016712E" w:rsidRPr="001444D8" w:rsidRDefault="0016712E" w:rsidP="0016712E">
      <w:pPr>
        <w:autoSpaceDE w:val="0"/>
        <w:autoSpaceDN w:val="0"/>
        <w:adjustRightInd w:val="0"/>
        <w:spacing w:line="480" w:lineRule="auto"/>
        <w:ind w:firstLine="720"/>
        <w:rPr>
          <w:rFonts w:eastAsiaTheme="minorHAnsi"/>
          <w:color w:val="000000"/>
        </w:rPr>
      </w:pPr>
      <w:bookmarkStart w:id="23" w:name="_Toc56718478"/>
      <w:r w:rsidRPr="001444D8">
        <w:rPr>
          <w:rFonts w:eastAsiaTheme="minorHAnsi"/>
          <w:color w:val="000000"/>
        </w:rPr>
        <w:t>A strength of the study included the ability to systematically invite all enrolled students to participate in the survey, but as a result, a convenience sample responded</w:t>
      </w:r>
      <w:r>
        <w:rPr>
          <w:rFonts w:eastAsiaTheme="minorHAnsi"/>
          <w:color w:val="000000"/>
        </w:rPr>
        <w:t xml:space="preserve">. The sample that completed this survey contained more white, female, older, graduate students than the overall population at the university. Thus, we can not conclude that this convenience sample accurately represents the overall student population at </w:t>
      </w:r>
      <w:r w:rsidRPr="001444D8">
        <w:rPr>
          <w:rFonts w:eastAsiaTheme="minorHAnsi"/>
          <w:color w:val="000000"/>
        </w:rPr>
        <w:t xml:space="preserve">the </w:t>
      </w:r>
      <w:r>
        <w:rPr>
          <w:rFonts w:eastAsiaTheme="minorHAnsi"/>
          <w:color w:val="000000"/>
        </w:rPr>
        <w:t>university, and is not generalizable to other universities</w:t>
      </w:r>
      <w:r w:rsidRPr="001444D8">
        <w:rPr>
          <w:rFonts w:eastAsiaTheme="minorHAnsi"/>
          <w:color w:val="000000"/>
        </w:rPr>
        <w:t xml:space="preserve">. </w:t>
      </w:r>
      <w:r w:rsidRPr="001444D8" w:rsidDel="007327EE">
        <w:rPr>
          <w:rFonts w:eastAsiaTheme="minorHAnsi"/>
          <w:color w:val="000000"/>
        </w:rPr>
        <w:t xml:space="preserve"> </w:t>
      </w:r>
    </w:p>
    <w:p w14:paraId="7A9DA910" w14:textId="636F6EF7" w:rsidR="007327EE" w:rsidRDefault="00081C45" w:rsidP="00B8723F">
      <w:pPr>
        <w:pStyle w:val="Heading2"/>
        <w:spacing w:line="480" w:lineRule="auto"/>
        <w:rPr>
          <w:rFonts w:ascii="Times New Roman" w:hAnsi="Times New Roman" w:cs="Times New Roman"/>
          <w:b/>
          <w:bCs/>
          <w:color w:val="auto"/>
          <w:sz w:val="24"/>
          <w:szCs w:val="24"/>
        </w:rPr>
      </w:pPr>
      <w:r w:rsidRPr="00891CC3">
        <w:rPr>
          <w:rFonts w:ascii="Times New Roman" w:hAnsi="Times New Roman" w:cs="Times New Roman"/>
          <w:b/>
          <w:bCs/>
          <w:color w:val="auto"/>
          <w:sz w:val="24"/>
          <w:szCs w:val="24"/>
        </w:rPr>
        <w:t>Conclusion</w:t>
      </w:r>
      <w:bookmarkEnd w:id="23"/>
      <w:r w:rsidRPr="00891CC3">
        <w:rPr>
          <w:rFonts w:ascii="Times New Roman" w:hAnsi="Times New Roman" w:cs="Times New Roman"/>
          <w:b/>
          <w:bCs/>
          <w:color w:val="auto"/>
          <w:sz w:val="24"/>
          <w:szCs w:val="24"/>
        </w:rPr>
        <w:t xml:space="preserve"> </w:t>
      </w:r>
    </w:p>
    <w:p w14:paraId="4F87D2D2" w14:textId="4500EACC" w:rsidR="00081C45" w:rsidRPr="001444D8" w:rsidRDefault="007327EE" w:rsidP="00B8723F">
      <w:pPr>
        <w:spacing w:line="480" w:lineRule="auto"/>
        <w:rPr>
          <w:rFonts w:eastAsiaTheme="minorHAnsi"/>
          <w:color w:val="000000"/>
        </w:rPr>
      </w:pPr>
      <w:r>
        <w:tab/>
      </w:r>
      <w:r w:rsidR="00081C45" w:rsidRPr="001444D8">
        <w:t>Students from this large, public university in the Southeast reported high rates of BNI (37.1%), FI (48.5%), and HI (66.1%).</w:t>
      </w:r>
      <w:r w:rsidR="00081C45" w:rsidRPr="001444D8">
        <w:rPr>
          <w:rFonts w:eastAsiaTheme="minorHAnsi"/>
          <w:color w:val="000000"/>
        </w:rPr>
        <w:t xml:space="preserve"> Factors that increased the likelihood of BNI included previous </w:t>
      </w:r>
      <w:r w:rsidR="00081C45">
        <w:rPr>
          <w:rFonts w:eastAsiaTheme="minorHAnsi"/>
          <w:color w:val="000000"/>
        </w:rPr>
        <w:t>FI</w:t>
      </w:r>
      <w:r w:rsidR="00081C45" w:rsidRPr="001444D8">
        <w:rPr>
          <w:rFonts w:eastAsiaTheme="minorHAnsi"/>
          <w:color w:val="000000"/>
        </w:rPr>
        <w:t xml:space="preserve">, being employed, and not receiving familial financial support. </w:t>
      </w:r>
    </w:p>
    <w:p w14:paraId="2811F8B4" w14:textId="1195436D" w:rsidR="00671C90" w:rsidRPr="001444D8" w:rsidRDefault="00081C45" w:rsidP="00081C45">
      <w:pPr>
        <w:spacing w:line="480" w:lineRule="auto"/>
        <w:ind w:firstLine="720"/>
        <w:rPr>
          <w:rFonts w:eastAsiaTheme="minorHAnsi"/>
          <w:color w:val="000000"/>
        </w:rPr>
      </w:pPr>
      <w:r>
        <w:rPr>
          <w:rFonts w:eastAsiaTheme="minorHAnsi"/>
          <w:color w:val="000000"/>
        </w:rPr>
        <w:t>College BNI is an emerging field and an important area of future study.</w:t>
      </w:r>
      <w:r w:rsidRPr="001444D8">
        <w:rPr>
          <w:rFonts w:eastAsiaTheme="minorHAnsi"/>
          <w:color w:val="000000"/>
        </w:rPr>
        <w:t xml:space="preserve"> </w:t>
      </w:r>
      <w:r>
        <w:rPr>
          <w:rFonts w:eastAsiaTheme="minorHAnsi"/>
          <w:color w:val="000000"/>
        </w:rPr>
        <w:t xml:space="preserve">A validated measurement tool for HI and consistent use is need to advance this field, along with more consistent use of FI measurement tools. Future research should move beyond cross-sectional study designs and include longitudinal or cohort studies of college BNI, FI, and HI to more dynamically understand the factors associated with BNI, FI, and HI. These study designs would allow a better understanding of the directionality of the relationships between BNI, FI, and/or HI and related factors, which is missing in the current literature. Additionally, some research indicates differences </w:t>
      </w:r>
      <w:r w:rsidR="000E0F0B">
        <w:rPr>
          <w:rFonts w:eastAsiaTheme="minorHAnsi"/>
          <w:color w:val="000000"/>
        </w:rPr>
        <w:t xml:space="preserve">between these relationships </w:t>
      </w:r>
      <w:r>
        <w:rPr>
          <w:rFonts w:eastAsiaTheme="minorHAnsi"/>
          <w:color w:val="000000"/>
        </w:rPr>
        <w:t>across 2- and 4-year public universities.</w:t>
      </w:r>
      <w:r>
        <w:rPr>
          <w:rFonts w:eastAsiaTheme="minorHAnsi"/>
          <w:color w:val="000000"/>
        </w:rPr>
        <w:fldChar w:fldCharType="begin" w:fldLock="1"/>
      </w:r>
      <w:r>
        <w:rPr>
          <w:rFonts w:eastAsiaTheme="minorHAnsi"/>
          <w:color w:val="000000"/>
        </w:rPr>
        <w:instrText>ADDIN CSL_CITATION {"citationItems":[{"id":"ITEM-1","itemData":{"abstract":"Rates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-1","issued":{"date-parts":[["2019"]]},"title":"College and University Basic Needs Insecurity: A National #RealCollege Survey Report","type":"report"},"uris":["http://www.mendeley.com/documents/?uuid=ce953a1b-930a-3ded-8b3b-e01698d1fb40"]}],"mendeley":{"formattedCitation":"&lt;sup&gt;13&lt;/sup&gt;","plainTextFormattedCitation":"13","previouslyFormattedCitation":"&lt;sup&gt;13&lt;/sup&gt;"},"properties":{"noteIndex":0},"schema":"https://github.com/citation-style-language/schema/raw/master/csl-citation.json"}</w:instrText>
      </w:r>
      <w:r>
        <w:rPr>
          <w:rFonts w:eastAsiaTheme="minorHAnsi"/>
          <w:color w:val="000000"/>
        </w:rPr>
        <w:fldChar w:fldCharType="separate"/>
      </w:r>
      <w:r w:rsidRPr="00D60C27">
        <w:rPr>
          <w:rFonts w:eastAsiaTheme="minorHAnsi"/>
          <w:noProof/>
          <w:color w:val="000000"/>
          <w:vertAlign w:val="superscript"/>
        </w:rPr>
        <w:t>13</w:t>
      </w:r>
      <w:r>
        <w:rPr>
          <w:rFonts w:eastAsiaTheme="minorHAnsi"/>
          <w:color w:val="000000"/>
        </w:rPr>
        <w:fldChar w:fldCharType="end"/>
      </w:r>
      <w:r>
        <w:rPr>
          <w:rFonts w:eastAsiaTheme="minorHAnsi"/>
          <w:color w:val="000000"/>
        </w:rPr>
        <w:t xml:space="preserve"> </w:t>
      </w:r>
      <w:r w:rsidR="006E5989">
        <w:rPr>
          <w:rFonts w:eastAsiaTheme="minorHAnsi"/>
          <w:color w:val="000000"/>
        </w:rPr>
        <w:t xml:space="preserve">Comparisons across different types of schools, such as </w:t>
      </w:r>
      <w:r w:rsidR="004E3835">
        <w:rPr>
          <w:rFonts w:eastAsiaTheme="minorHAnsi"/>
          <w:color w:val="000000"/>
        </w:rPr>
        <w:t xml:space="preserve">large, </w:t>
      </w:r>
      <w:r w:rsidR="006E5989">
        <w:rPr>
          <w:rFonts w:eastAsiaTheme="minorHAnsi"/>
          <w:color w:val="000000"/>
        </w:rPr>
        <w:t xml:space="preserve">public and </w:t>
      </w:r>
      <w:r w:rsidR="004E3835">
        <w:rPr>
          <w:rFonts w:eastAsiaTheme="minorHAnsi"/>
          <w:color w:val="000000"/>
        </w:rPr>
        <w:t xml:space="preserve">small, </w:t>
      </w:r>
      <w:r w:rsidR="006E5989">
        <w:rPr>
          <w:rFonts w:eastAsiaTheme="minorHAnsi"/>
          <w:color w:val="000000"/>
        </w:rPr>
        <w:t>private colleges and universities</w:t>
      </w:r>
      <w:r w:rsidR="007A047A">
        <w:rPr>
          <w:rFonts w:eastAsiaTheme="minorHAnsi"/>
          <w:color w:val="000000"/>
        </w:rPr>
        <w:t xml:space="preserve">, </w:t>
      </w:r>
      <w:r w:rsidR="004E3835">
        <w:rPr>
          <w:rFonts w:eastAsiaTheme="minorHAnsi"/>
          <w:color w:val="000000"/>
        </w:rPr>
        <w:t>and univerisities from different geographical regions</w:t>
      </w:r>
      <w:r w:rsidR="006E5989">
        <w:rPr>
          <w:rFonts w:eastAsiaTheme="minorHAnsi"/>
          <w:color w:val="000000"/>
        </w:rPr>
        <w:t xml:space="preserve">, may be one way to determine if some students or schools are at higher risk and will allow measures to be put in </w:t>
      </w:r>
      <w:r w:rsidR="006E5989">
        <w:rPr>
          <w:rFonts w:eastAsiaTheme="minorHAnsi"/>
          <w:color w:val="000000"/>
        </w:rPr>
        <w:lastRenderedPageBreak/>
        <w:t>place that mitigate that risk. F</w:t>
      </w:r>
      <w:r w:rsidRPr="001444D8">
        <w:rPr>
          <w:rFonts w:eastAsiaTheme="minorHAnsi"/>
          <w:color w:val="000000"/>
        </w:rPr>
        <w:t xml:space="preserve">uture studies should </w:t>
      </w:r>
      <w:r w:rsidR="006E5989">
        <w:rPr>
          <w:rFonts w:eastAsiaTheme="minorHAnsi"/>
          <w:color w:val="000000"/>
        </w:rPr>
        <w:t xml:space="preserve">also </w:t>
      </w:r>
      <w:r w:rsidRPr="001444D8">
        <w:rPr>
          <w:rFonts w:eastAsiaTheme="minorHAnsi"/>
          <w:color w:val="000000"/>
        </w:rPr>
        <w:t>investigate systematic interventions and programming that may alleviate experiences of BNI while in college.</w:t>
      </w:r>
      <w:r w:rsidRPr="008A03F3">
        <w:t xml:space="preserve"> </w:t>
      </w:r>
    </w:p>
    <w:p w14:paraId="15C94A68" w14:textId="767303C0" w:rsidR="004E3835" w:rsidRDefault="004E3835" w:rsidP="00CA27AB">
      <w:pPr>
        <w:spacing w:line="480" w:lineRule="auto"/>
        <w:ind w:firstLine="720"/>
      </w:pPr>
    </w:p>
    <w:p w14:paraId="3563CA85" w14:textId="505D2E33" w:rsidR="0016712E" w:rsidRDefault="0016712E" w:rsidP="00CA27AB">
      <w:pPr>
        <w:spacing w:line="480" w:lineRule="auto"/>
        <w:ind w:firstLine="720"/>
      </w:pPr>
    </w:p>
    <w:p w14:paraId="21C24B39" w14:textId="37473F48" w:rsidR="0016712E" w:rsidRDefault="0016712E" w:rsidP="00CA27AB">
      <w:pPr>
        <w:spacing w:line="480" w:lineRule="auto"/>
        <w:ind w:firstLine="720"/>
      </w:pPr>
    </w:p>
    <w:p w14:paraId="435378FC" w14:textId="76257D2B" w:rsidR="0016712E" w:rsidRDefault="0016712E" w:rsidP="00CA27AB">
      <w:pPr>
        <w:spacing w:line="480" w:lineRule="auto"/>
        <w:ind w:firstLine="720"/>
      </w:pPr>
    </w:p>
    <w:p w14:paraId="173FDA01" w14:textId="4902E77E" w:rsidR="0016712E" w:rsidRDefault="0016712E" w:rsidP="00CA27AB">
      <w:pPr>
        <w:spacing w:line="480" w:lineRule="auto"/>
        <w:ind w:firstLine="720"/>
      </w:pPr>
    </w:p>
    <w:p w14:paraId="0F7798E7" w14:textId="7187CFB5" w:rsidR="0016712E" w:rsidRDefault="0016712E" w:rsidP="00CA27AB">
      <w:pPr>
        <w:spacing w:line="480" w:lineRule="auto"/>
        <w:ind w:firstLine="720"/>
      </w:pPr>
    </w:p>
    <w:p w14:paraId="02384B18" w14:textId="404547E1" w:rsidR="0016712E" w:rsidRDefault="0016712E" w:rsidP="00CA27AB">
      <w:pPr>
        <w:spacing w:line="480" w:lineRule="auto"/>
        <w:ind w:firstLine="720"/>
      </w:pPr>
    </w:p>
    <w:p w14:paraId="3CE35EAD" w14:textId="4146703E" w:rsidR="0016712E" w:rsidRDefault="0016712E" w:rsidP="00CA27AB">
      <w:pPr>
        <w:spacing w:line="480" w:lineRule="auto"/>
        <w:ind w:firstLine="720"/>
      </w:pPr>
    </w:p>
    <w:p w14:paraId="464CDDBA" w14:textId="3C8032C3" w:rsidR="0016712E" w:rsidRDefault="0016712E" w:rsidP="00CA27AB">
      <w:pPr>
        <w:spacing w:line="480" w:lineRule="auto"/>
        <w:ind w:firstLine="720"/>
      </w:pPr>
    </w:p>
    <w:p w14:paraId="1D2842C0" w14:textId="0DEDBB6D" w:rsidR="0016712E" w:rsidRDefault="0016712E" w:rsidP="00CA27AB">
      <w:pPr>
        <w:spacing w:line="480" w:lineRule="auto"/>
        <w:ind w:firstLine="720"/>
      </w:pPr>
    </w:p>
    <w:p w14:paraId="743BFFB7" w14:textId="2138E0A8" w:rsidR="0016712E" w:rsidRDefault="0016712E" w:rsidP="00CA27AB">
      <w:pPr>
        <w:spacing w:line="480" w:lineRule="auto"/>
        <w:ind w:firstLine="720"/>
      </w:pPr>
    </w:p>
    <w:p w14:paraId="1E0F4AD9" w14:textId="61284A1F" w:rsidR="0016712E" w:rsidRDefault="0016712E" w:rsidP="00CA27AB">
      <w:pPr>
        <w:spacing w:line="480" w:lineRule="auto"/>
        <w:ind w:firstLine="720"/>
      </w:pPr>
    </w:p>
    <w:p w14:paraId="61B05FC0" w14:textId="0F8BCD76" w:rsidR="0016712E" w:rsidRDefault="0016712E" w:rsidP="00CA27AB">
      <w:pPr>
        <w:spacing w:line="480" w:lineRule="auto"/>
        <w:ind w:firstLine="720"/>
      </w:pPr>
    </w:p>
    <w:p w14:paraId="0155E670" w14:textId="41DDADCB" w:rsidR="0016712E" w:rsidRDefault="0016712E" w:rsidP="00CA27AB">
      <w:pPr>
        <w:spacing w:line="480" w:lineRule="auto"/>
        <w:ind w:firstLine="720"/>
      </w:pPr>
    </w:p>
    <w:p w14:paraId="7061185D" w14:textId="13DEE393" w:rsidR="0016712E" w:rsidRDefault="0016712E" w:rsidP="00CA27AB">
      <w:pPr>
        <w:spacing w:line="480" w:lineRule="auto"/>
        <w:ind w:firstLine="720"/>
      </w:pPr>
    </w:p>
    <w:p w14:paraId="68CD376C" w14:textId="4DA92C00" w:rsidR="0016712E" w:rsidRDefault="0016712E" w:rsidP="00CA27AB">
      <w:pPr>
        <w:spacing w:line="480" w:lineRule="auto"/>
        <w:ind w:firstLine="720"/>
      </w:pPr>
    </w:p>
    <w:p w14:paraId="6E09CFB1" w14:textId="7131B02B" w:rsidR="0016712E" w:rsidRDefault="0016712E" w:rsidP="00CA27AB">
      <w:pPr>
        <w:spacing w:line="480" w:lineRule="auto"/>
        <w:ind w:firstLine="720"/>
      </w:pPr>
    </w:p>
    <w:p w14:paraId="1A4067F8" w14:textId="277D173E" w:rsidR="0016712E" w:rsidRDefault="0016712E" w:rsidP="00CA27AB">
      <w:pPr>
        <w:spacing w:line="480" w:lineRule="auto"/>
        <w:ind w:firstLine="720"/>
      </w:pPr>
    </w:p>
    <w:p w14:paraId="04F15D6D" w14:textId="1A027491" w:rsidR="0016712E" w:rsidRDefault="0016712E" w:rsidP="00CA27AB">
      <w:pPr>
        <w:spacing w:line="480" w:lineRule="auto"/>
        <w:ind w:firstLine="720"/>
      </w:pPr>
    </w:p>
    <w:p w14:paraId="6B3E9A77" w14:textId="2BA1A568" w:rsidR="0016712E" w:rsidRDefault="0016712E" w:rsidP="00CA27AB">
      <w:pPr>
        <w:spacing w:line="480" w:lineRule="auto"/>
        <w:ind w:firstLine="720"/>
      </w:pPr>
    </w:p>
    <w:p w14:paraId="7353559A" w14:textId="77777777" w:rsidR="007A075A" w:rsidRPr="008A03F3" w:rsidRDefault="007A075A" w:rsidP="00CA27AB">
      <w:pPr>
        <w:spacing w:line="480" w:lineRule="auto"/>
        <w:ind w:firstLine="720"/>
      </w:pPr>
    </w:p>
    <w:p w14:paraId="7A01C713" w14:textId="63942FFC" w:rsidR="00081C45" w:rsidRPr="00891CC3" w:rsidRDefault="00081C45" w:rsidP="00891CC3">
      <w:pPr>
        <w:pStyle w:val="Heading1"/>
        <w:jc w:val="center"/>
        <w:rPr>
          <w:rFonts w:ascii="Times New Roman" w:hAnsi="Times New Roman" w:cs="Times New Roman"/>
          <w:b/>
          <w:bCs/>
          <w:color w:val="auto"/>
          <w:sz w:val="24"/>
          <w:szCs w:val="24"/>
        </w:rPr>
      </w:pPr>
      <w:bookmarkStart w:id="24" w:name="_Toc56718479"/>
      <w:r w:rsidRPr="00891CC3">
        <w:rPr>
          <w:rFonts w:ascii="Times New Roman" w:hAnsi="Times New Roman" w:cs="Times New Roman"/>
          <w:b/>
          <w:bCs/>
          <w:color w:val="auto"/>
          <w:sz w:val="24"/>
          <w:szCs w:val="24"/>
        </w:rPr>
        <w:lastRenderedPageBreak/>
        <w:t>CHAPTER 3: EXTENDED METHODOLOGY</w:t>
      </w:r>
      <w:bookmarkEnd w:id="24"/>
    </w:p>
    <w:p w14:paraId="1DE03559" w14:textId="77777777" w:rsidR="00417D29" w:rsidRPr="00891CC3" w:rsidRDefault="00417D29" w:rsidP="00891CC3">
      <w:pPr>
        <w:jc w:val="center"/>
        <w:rPr>
          <w:b/>
          <w:bCs/>
          <w:i/>
        </w:rPr>
      </w:pPr>
    </w:p>
    <w:p w14:paraId="313F2082" w14:textId="7014F5D4" w:rsidR="00081C45" w:rsidRDefault="00081C45" w:rsidP="00200AF8">
      <w:pPr>
        <w:pStyle w:val="Heading2"/>
        <w:rPr>
          <w:rFonts w:ascii="Times New Roman" w:hAnsi="Times New Roman" w:cs="Times New Roman"/>
          <w:b/>
          <w:bCs/>
          <w:color w:val="auto"/>
          <w:sz w:val="24"/>
          <w:szCs w:val="24"/>
        </w:rPr>
      </w:pPr>
      <w:bookmarkStart w:id="25" w:name="_Toc56718480"/>
      <w:r w:rsidRPr="00891CC3">
        <w:rPr>
          <w:rFonts w:ascii="Times New Roman" w:hAnsi="Times New Roman" w:cs="Times New Roman"/>
          <w:b/>
          <w:bCs/>
          <w:color w:val="auto"/>
          <w:sz w:val="24"/>
          <w:szCs w:val="24"/>
        </w:rPr>
        <w:t>Conceptual Framework for Factors Related to College BNI</w:t>
      </w:r>
      <w:bookmarkEnd w:id="25"/>
    </w:p>
    <w:p w14:paraId="6F27BCB3" w14:textId="77777777" w:rsidR="00200AF8" w:rsidRPr="00200AF8" w:rsidRDefault="00200AF8" w:rsidP="00891CC3"/>
    <w:p w14:paraId="192E411F" w14:textId="585DED0B" w:rsidR="008A1C05" w:rsidRDefault="00081C45" w:rsidP="00891CC3">
      <w:pPr>
        <w:spacing w:line="480" w:lineRule="auto"/>
        <w:ind w:firstLine="720"/>
        <w:rPr>
          <w:bCs/>
          <w:iCs/>
        </w:rPr>
      </w:pPr>
      <w:r>
        <w:t xml:space="preserve">A conceptual framework was developed to explain the relationships between the hypothesized factors related to BNI, and explore the directionality of the relationships. It was hypothesized that financial factors (employment status, student monthly income, family financial support, financial aid) increase the likelihood of experiencing BNI, as well as certain demographics. For </w:t>
      </w:r>
      <w:r w:rsidRPr="003F71FD">
        <w:t xml:space="preserve">example, a lower monthly income would increase </w:t>
      </w:r>
      <w:r>
        <w:t>BNI</w:t>
      </w:r>
      <w:r w:rsidRPr="0038308A">
        <w:t xml:space="preserve">. Structural inequities such as racism may cause certain demographics (indicated in Figure 3) to have an increased likelihood of experiencing </w:t>
      </w:r>
      <w:r>
        <w:t>BNI</w:t>
      </w:r>
      <w:r w:rsidRPr="0038308A">
        <w:t>. Thus, these</w:t>
      </w:r>
      <w:r>
        <w:t xml:space="preserve"> financial and demographic factors are shown at the top of the framework with directional arrows pointing toward BNI. We also hypothesize that those experiencing BNI are more likely to have poorer academic performance (as indicated by the arrow from BNI to academic performance), which may create a feedback loop that further impacts financial factors, such as eligibility for financial aid or family financial support. In this framework, experiencing BNI increases the likelihood of poorer physical and mental health. It is likely that these poor health factors feed back into increased experiences of BNI.This rationale assumes that poor physical or mental health may negatively influence a person’s ability to manage stress and daily life, further exacerbating stress related to FI and HI, or BNI.</w:t>
      </w:r>
      <w:r>
        <w:fldChar w:fldCharType="begin" w:fldLock="1"/>
      </w:r>
      <w:r>
        <w:instrText>ADDIN CSL_CITATION {"citationItems":[{"id":"ITEM-1","itemData":{"DOI":"10.1056/NEJMp1000072","ISSN":"15334406","abstract":"... pro- found implications in terms of increasing socioeconomic dispari- ties in the incidence and man- agement of obesity, hypertension , diabetes, and ... Diabetes provides an illustra- tive example of the way in which food insecurity affects the inci- dence and management of chron ...","author":[{"dropping-particle":"","family":"Seligman","given":"Hilary K.","non-dropping-particle":"","parse-names":false,"suffix":""},{"dropping-particle":"","family":"Schillinger","given":"Dean","non-dropping-particle":"","parse-names":false,"suffix":""}],"container-title":"New England Journal of Medicine","id":"ITEM-1","issue":"1","issued":{"date-parts":[["2010","7","1"]]},"page":"6-9","publisher":"Massachussetts Medical Society","title":"Hunger and socioeconomic disparities in chronic disease","type":"article","volume":"363"},"uris":["http://www.mendeley.com/documents/?uuid=df5b59bc-1c4e-3200-9483-7f48ccb8d51e"]}],"mendeley":{"formattedCitation":"&lt;sup&gt;44&lt;/sup&gt;","plainTextFormattedCitation":"44","previouslyFormattedCitation":"&lt;sup&gt;44&lt;/sup&gt;"},"properties":{"noteIndex":0},"schema":"https://github.com/citation-style-language/schema/raw/master/csl-citation.json"}</w:instrText>
      </w:r>
      <w:r>
        <w:fldChar w:fldCharType="separate"/>
      </w:r>
      <w:r w:rsidRPr="008B1950">
        <w:rPr>
          <w:noProof/>
          <w:vertAlign w:val="superscript"/>
        </w:rPr>
        <w:t>44</w:t>
      </w:r>
      <w:r>
        <w:fldChar w:fldCharType="end"/>
      </w:r>
      <w:r>
        <w:t xml:space="preserve"> The framework can be seen in Figure 3. </w:t>
      </w:r>
      <w:r w:rsidR="008A1C05" w:rsidRPr="00A8399E">
        <w:rPr>
          <w:bCs/>
          <w:iCs/>
        </w:rPr>
        <w:t xml:space="preserve">The financial factors and demographics in the </w:t>
      </w:r>
      <w:r w:rsidR="008A1C05">
        <w:rPr>
          <w:bCs/>
          <w:iCs/>
        </w:rPr>
        <w:t xml:space="preserve">upper portion of the </w:t>
      </w:r>
      <w:r w:rsidR="008A1C05" w:rsidRPr="00A8399E">
        <w:rPr>
          <w:bCs/>
          <w:iCs/>
        </w:rPr>
        <w:t>framework were chosen as the focus of the study. Steps were taken in the extended methods to assess the relationships of academic factors and health factors</w:t>
      </w:r>
      <w:r w:rsidR="008A1C05">
        <w:rPr>
          <w:bCs/>
          <w:iCs/>
        </w:rPr>
        <w:t xml:space="preserve"> in the bottom portion of the framework.</w:t>
      </w:r>
    </w:p>
    <w:p w14:paraId="23B27387" w14:textId="627F1470" w:rsidR="008A1C05" w:rsidRDefault="008A1C05" w:rsidP="00200AF8">
      <w:pPr>
        <w:pStyle w:val="Heading2"/>
        <w:rPr>
          <w:rFonts w:ascii="Times New Roman" w:hAnsi="Times New Roman" w:cs="Times New Roman"/>
          <w:b/>
          <w:bCs/>
          <w:color w:val="auto"/>
          <w:sz w:val="24"/>
          <w:szCs w:val="24"/>
        </w:rPr>
      </w:pPr>
      <w:bookmarkStart w:id="26" w:name="_Toc56718481"/>
      <w:r w:rsidRPr="00891CC3">
        <w:rPr>
          <w:rFonts w:ascii="Times New Roman" w:hAnsi="Times New Roman" w:cs="Times New Roman"/>
          <w:b/>
          <w:bCs/>
          <w:color w:val="auto"/>
          <w:sz w:val="24"/>
          <w:szCs w:val="24"/>
        </w:rPr>
        <w:t>Additional Survey Components</w:t>
      </w:r>
      <w:bookmarkEnd w:id="26"/>
    </w:p>
    <w:p w14:paraId="403FFECE" w14:textId="77777777" w:rsidR="00200AF8" w:rsidRPr="00200AF8" w:rsidRDefault="00200AF8" w:rsidP="00891CC3"/>
    <w:p w14:paraId="6803DA31" w14:textId="398A4116" w:rsidR="00081C45" w:rsidRDefault="008A1C05" w:rsidP="000E0F0B">
      <w:pPr>
        <w:spacing w:line="480" w:lineRule="auto"/>
        <w:ind w:firstLine="720"/>
      </w:pPr>
      <w:r w:rsidRPr="00BD3211">
        <w:rPr>
          <w:bCs/>
          <w:iCs/>
        </w:rPr>
        <w:t>In addition to the survey components described in the main portion of the thesis, a few</w:t>
      </w:r>
    </w:p>
    <w:p w14:paraId="76D66848" w14:textId="77777777" w:rsidR="00081C45" w:rsidRDefault="00081C45" w:rsidP="00081C45"/>
    <w:p w14:paraId="1A6B943C" w14:textId="77777777" w:rsidR="00081C45" w:rsidRDefault="00081C45" w:rsidP="00081C45">
      <w:r>
        <w:rPr>
          <w:noProof/>
        </w:rPr>
        <mc:AlternateContent>
          <mc:Choice Requires="wps">
            <w:drawing>
              <wp:anchor distT="0" distB="0" distL="114300" distR="114300" simplePos="0" relativeHeight="251683840" behindDoc="0" locked="0" layoutInCell="1" allowOverlap="1" wp14:anchorId="672271AF" wp14:editId="2F704594">
                <wp:simplePos x="0" y="0"/>
                <wp:positionH relativeFrom="column">
                  <wp:posOffset>3286760</wp:posOffset>
                </wp:positionH>
                <wp:positionV relativeFrom="paragraph">
                  <wp:posOffset>2332978</wp:posOffset>
                </wp:positionV>
                <wp:extent cx="0" cy="408373"/>
                <wp:effectExtent l="63500" t="0" r="38100" b="36195"/>
                <wp:wrapNone/>
                <wp:docPr id="1" name="Straight Arrow Connector 1"/>
                <wp:cNvGraphicFramePr/>
                <a:graphic xmlns:a="http://schemas.openxmlformats.org/drawingml/2006/main">
                  <a:graphicData uri="http://schemas.microsoft.com/office/word/2010/wordprocessingShape">
                    <wps:wsp>
                      <wps:cNvCnPr/>
                      <wps:spPr>
                        <a:xfrm>
                          <a:off x="0" y="0"/>
                          <a:ext cx="0" cy="408373"/>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4A3475F" id="_x0000_t32" coordsize="21600,21600" o:spt="32" o:oned="t" path="m,l21600,21600e" filled="f">
                <v:path arrowok="t" fillok="f" o:connecttype="none"/>
                <o:lock v:ext="edit" shapetype="t"/>
              </v:shapetype>
              <v:shape id="Straight Arrow Connector 1" o:spid="_x0000_s1026" type="#_x0000_t32" style="position:absolute;margin-left:258.8pt;margin-top:183.7pt;width:0;height:32.1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" strokecolor="black [3213]" strokeweight="1.25pt">
                <v:stroke endarrow="block" joinstyle="miter"/>
              </v:shape>
            </w:pict>
          </mc:Fallback>
        </mc:AlternateContent>
      </w:r>
      <w:r>
        <w:rPr>
          <w:noProof/>
        </w:rPr>
        <mc:AlternateContent>
          <mc:Choice Requires="wps">
            <w:drawing>
              <wp:anchor distT="0" distB="0" distL="114300" distR="114300" simplePos="0" relativeHeight="251682816" behindDoc="0" locked="0" layoutInCell="1" allowOverlap="1" wp14:anchorId="012A140A" wp14:editId="464F6BDF">
                <wp:simplePos x="0" y="0"/>
                <wp:positionH relativeFrom="column">
                  <wp:posOffset>2381250</wp:posOffset>
                </wp:positionH>
                <wp:positionV relativeFrom="paragraph">
                  <wp:posOffset>2330462</wp:posOffset>
                </wp:positionV>
                <wp:extent cx="0" cy="408373"/>
                <wp:effectExtent l="63500" t="0" r="38100" b="36195"/>
                <wp:wrapNone/>
                <wp:docPr id="4" name="Straight Arrow Connector 4"/>
                <wp:cNvGraphicFramePr/>
                <a:graphic xmlns:a="http://schemas.openxmlformats.org/drawingml/2006/main">
                  <a:graphicData uri="http://schemas.microsoft.com/office/word/2010/wordprocessingShape">
                    <wps:wsp>
                      <wps:cNvCnPr/>
                      <wps:spPr>
                        <a:xfrm>
                          <a:off x="0" y="0"/>
                          <a:ext cx="0" cy="408373"/>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78E948" id="Straight Arrow Connector 4" o:spid="_x0000_s1026" type="#_x0000_t32" style="position:absolute;margin-left:187.5pt;margin-top:183.5pt;width:0;height:32.1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" strokecolor="black [3213]" strokeweight="1.25pt">
                <v:stroke endarrow="block" joinstyle="miter"/>
              </v:shape>
            </w:pict>
          </mc:Fallback>
        </mc:AlternateContent>
      </w:r>
      <w:r>
        <w:rPr>
          <w:noProof/>
        </w:rPr>
        <mc:AlternateContent>
          <mc:Choice Requires="wps">
            <w:drawing>
              <wp:anchor distT="0" distB="0" distL="114300" distR="114300" simplePos="0" relativeHeight="251681792" behindDoc="0" locked="0" layoutInCell="1" allowOverlap="1" wp14:anchorId="6FEA123E" wp14:editId="01CABDBA">
                <wp:simplePos x="0" y="0"/>
                <wp:positionH relativeFrom="column">
                  <wp:posOffset>3282315</wp:posOffset>
                </wp:positionH>
                <wp:positionV relativeFrom="paragraph">
                  <wp:posOffset>1091577</wp:posOffset>
                </wp:positionV>
                <wp:extent cx="0" cy="408373"/>
                <wp:effectExtent l="63500" t="0" r="38100" b="36195"/>
                <wp:wrapNone/>
                <wp:docPr id="5" name="Straight Arrow Connector 5"/>
                <wp:cNvGraphicFramePr/>
                <a:graphic xmlns:a="http://schemas.openxmlformats.org/drawingml/2006/main">
                  <a:graphicData uri="http://schemas.microsoft.com/office/word/2010/wordprocessingShape">
                    <wps:wsp>
                      <wps:cNvCnPr/>
                      <wps:spPr>
                        <a:xfrm>
                          <a:off x="0" y="0"/>
                          <a:ext cx="0" cy="408373"/>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B15D8D" id="Straight Arrow Connector 5" o:spid="_x0000_s1026" type="#_x0000_t32" style="position:absolute;margin-left:258.45pt;margin-top:85.95pt;width:0;height:32.1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" strokecolor="black [3213]" strokeweight="1.25pt">
                <v:stroke endarrow="block" joinstyle="miter"/>
              </v:shape>
            </w:pict>
          </mc:Fallback>
        </mc:AlternateContent>
      </w:r>
      <w:r>
        <w:rPr>
          <w:noProof/>
        </w:rPr>
        <mc:AlternateContent>
          <mc:Choice Requires="wps">
            <w:drawing>
              <wp:anchor distT="0" distB="0" distL="114300" distR="114300" simplePos="0" relativeHeight="251680768" behindDoc="0" locked="0" layoutInCell="1" allowOverlap="1" wp14:anchorId="59DD3CF2" wp14:editId="1777E87C">
                <wp:simplePos x="0" y="0"/>
                <wp:positionH relativeFrom="column">
                  <wp:posOffset>2379216</wp:posOffset>
                </wp:positionH>
                <wp:positionV relativeFrom="paragraph">
                  <wp:posOffset>1099721</wp:posOffset>
                </wp:positionV>
                <wp:extent cx="0" cy="408373"/>
                <wp:effectExtent l="63500" t="0" r="38100" b="36195"/>
                <wp:wrapNone/>
                <wp:docPr id="26" name="Straight Arrow Connector 26"/>
                <wp:cNvGraphicFramePr/>
                <a:graphic xmlns:a="http://schemas.openxmlformats.org/drawingml/2006/main">
                  <a:graphicData uri="http://schemas.microsoft.com/office/word/2010/wordprocessingShape">
                    <wps:wsp>
                      <wps:cNvCnPr/>
                      <wps:spPr>
                        <a:xfrm>
                          <a:off x="0" y="0"/>
                          <a:ext cx="0" cy="408373"/>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A37981" id="Straight Arrow Connector 26" o:spid="_x0000_s1026" type="#_x0000_t32" style="position:absolute;margin-left:187.35pt;margin-top:86.6pt;width:0;height:32.1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" strokecolor="black [3213]" strokeweight="1.25pt">
                <v:stroke endarrow="block" joinstyle="miter"/>
              </v:shape>
            </w:pict>
          </mc:Fallback>
        </mc:AlternateContent>
      </w:r>
      <w:r>
        <w:rPr>
          <w:noProof/>
        </w:rPr>
        <mc:AlternateContent>
          <mc:Choice Requires="wps">
            <w:drawing>
              <wp:anchor distT="0" distB="0" distL="114300" distR="114300" simplePos="0" relativeHeight="251679744" behindDoc="0" locked="0" layoutInCell="1" allowOverlap="1" wp14:anchorId="6E1E9BFC" wp14:editId="27530291">
                <wp:simplePos x="0" y="0"/>
                <wp:positionH relativeFrom="column">
                  <wp:posOffset>3968318</wp:posOffset>
                </wp:positionH>
                <wp:positionV relativeFrom="paragraph">
                  <wp:posOffset>1820168</wp:posOffset>
                </wp:positionV>
                <wp:extent cx="855752" cy="1345737"/>
                <wp:effectExtent l="25400" t="63500" r="554355" b="13335"/>
                <wp:wrapNone/>
                <wp:docPr id="27" name="Elbow Connector 27"/>
                <wp:cNvGraphicFramePr/>
                <a:graphic xmlns:a="http://schemas.openxmlformats.org/drawingml/2006/main">
                  <a:graphicData uri="http://schemas.microsoft.com/office/word/2010/wordprocessingShape">
                    <wps:wsp>
                      <wps:cNvCnPr/>
                      <wps:spPr>
                        <a:xfrm flipH="1" flipV="1">
                          <a:off x="0" y="0"/>
                          <a:ext cx="855752" cy="1345737"/>
                        </a:xfrm>
                        <a:prstGeom prst="bentConnector3">
                          <a:avLst>
                            <a:gd name="adj1" fmla="val -61867"/>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FBA3D8"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7" o:spid="_x0000_s1026" type="#_x0000_t34" style="position:absolute;margin-left:312.45pt;margin-top:143.3pt;width:67.4pt;height:105.9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" adj="-13363" strokecolor="black [3213]" strokeweight="1.25pt">
                <v:stroke endarrow="block"/>
              </v:shape>
            </w:pict>
          </mc:Fallback>
        </mc:AlternateContent>
      </w:r>
      <w:r>
        <w:rPr>
          <w:noProof/>
        </w:rPr>
        <mc:AlternateContent>
          <mc:Choice Requires="wps">
            <w:drawing>
              <wp:anchor distT="0" distB="0" distL="114300" distR="114300" simplePos="0" relativeHeight="251678720" behindDoc="0" locked="0" layoutInCell="1" allowOverlap="1" wp14:anchorId="36963D6F" wp14:editId="3CBF8D1D">
                <wp:simplePos x="0" y="0"/>
                <wp:positionH relativeFrom="column">
                  <wp:posOffset>789606</wp:posOffset>
                </wp:positionH>
                <wp:positionV relativeFrom="paragraph">
                  <wp:posOffset>524029</wp:posOffset>
                </wp:positionV>
                <wp:extent cx="62649" cy="2635312"/>
                <wp:effectExtent l="482600" t="63500" r="26670" b="19050"/>
                <wp:wrapNone/>
                <wp:docPr id="28" name="Elbow Connector 28"/>
                <wp:cNvGraphicFramePr/>
                <a:graphic xmlns:a="http://schemas.openxmlformats.org/drawingml/2006/main">
                  <a:graphicData uri="http://schemas.microsoft.com/office/word/2010/wordprocessingShape">
                    <wps:wsp>
                      <wps:cNvCnPr/>
                      <wps:spPr>
                        <a:xfrm flipH="1" flipV="1">
                          <a:off x="0" y="0"/>
                          <a:ext cx="62649" cy="2635312"/>
                        </a:xfrm>
                        <a:prstGeom prst="bentConnector3">
                          <a:avLst>
                            <a:gd name="adj1" fmla="val 869312"/>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B62914" id="Elbow Connector 28" o:spid="_x0000_s1026" type="#_x0000_t34" style="position:absolute;margin-left:62.15pt;margin-top:41.25pt;width:4.95pt;height:207.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" adj="187771" strokecolor="black [3213]" strokeweight="1.25pt">
                <v:stroke endarrow="block"/>
              </v:shape>
            </w:pict>
          </mc:Fallback>
        </mc:AlternateContent>
      </w:r>
      <w:r>
        <w:rPr>
          <w:noProof/>
        </w:rPr>
        <w:drawing>
          <wp:inline distT="0" distB="0" distL="0" distR="0" wp14:anchorId="1B955772" wp14:editId="4B4875F2">
            <wp:extent cx="5672455" cy="3587812"/>
            <wp:effectExtent l="0" t="25400" r="0" b="635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C2281DD" w14:textId="77777777" w:rsidR="00081C45" w:rsidRDefault="00081C45" w:rsidP="00081C45"/>
    <w:p w14:paraId="42DCBA60" w14:textId="77777777" w:rsidR="00081C45" w:rsidRDefault="00081C45" w:rsidP="00081C45">
      <w:r>
        <w:t>Figure 3. Framework of Hypothesized Relationship between Variables</w:t>
      </w:r>
    </w:p>
    <w:p w14:paraId="739A194D" w14:textId="77777777" w:rsidR="008A1C05" w:rsidRDefault="008A1C05" w:rsidP="00081C45">
      <w:pPr>
        <w:spacing w:line="480" w:lineRule="auto"/>
        <w:rPr>
          <w:b/>
          <w:iCs/>
        </w:rPr>
      </w:pPr>
    </w:p>
    <w:p w14:paraId="541F1506" w14:textId="77777777" w:rsidR="00671C90" w:rsidRDefault="00671C90" w:rsidP="000E0F0B">
      <w:pPr>
        <w:spacing w:line="480" w:lineRule="auto"/>
        <w:rPr>
          <w:bCs/>
          <w:iCs/>
        </w:rPr>
      </w:pPr>
    </w:p>
    <w:p w14:paraId="2469237F" w14:textId="77777777" w:rsidR="00671C90" w:rsidRDefault="00671C90" w:rsidP="000E0F0B">
      <w:pPr>
        <w:spacing w:line="480" w:lineRule="auto"/>
        <w:rPr>
          <w:bCs/>
          <w:iCs/>
        </w:rPr>
      </w:pPr>
    </w:p>
    <w:p w14:paraId="02BEA9F0" w14:textId="77777777" w:rsidR="00671C90" w:rsidRDefault="00671C90" w:rsidP="000E0F0B">
      <w:pPr>
        <w:spacing w:line="480" w:lineRule="auto"/>
        <w:rPr>
          <w:bCs/>
          <w:iCs/>
        </w:rPr>
      </w:pPr>
    </w:p>
    <w:p w14:paraId="3590898E" w14:textId="77777777" w:rsidR="00671C90" w:rsidRDefault="00671C90" w:rsidP="000E0F0B">
      <w:pPr>
        <w:spacing w:line="480" w:lineRule="auto"/>
        <w:rPr>
          <w:bCs/>
          <w:iCs/>
        </w:rPr>
      </w:pPr>
    </w:p>
    <w:p w14:paraId="0109E0C9" w14:textId="77777777" w:rsidR="00671C90" w:rsidRDefault="00671C90" w:rsidP="000E0F0B">
      <w:pPr>
        <w:spacing w:line="480" w:lineRule="auto"/>
        <w:rPr>
          <w:bCs/>
          <w:iCs/>
        </w:rPr>
      </w:pPr>
    </w:p>
    <w:p w14:paraId="0D6301B0" w14:textId="77777777" w:rsidR="00671C90" w:rsidRDefault="00671C90" w:rsidP="000E0F0B">
      <w:pPr>
        <w:spacing w:line="480" w:lineRule="auto"/>
        <w:rPr>
          <w:bCs/>
          <w:iCs/>
        </w:rPr>
      </w:pPr>
    </w:p>
    <w:p w14:paraId="1F349D33" w14:textId="77777777" w:rsidR="00671C90" w:rsidRDefault="00671C90" w:rsidP="000E0F0B">
      <w:pPr>
        <w:spacing w:line="480" w:lineRule="auto"/>
        <w:rPr>
          <w:bCs/>
          <w:iCs/>
        </w:rPr>
      </w:pPr>
    </w:p>
    <w:p w14:paraId="72CD289E" w14:textId="77777777" w:rsidR="00671C90" w:rsidRDefault="00671C90" w:rsidP="000E0F0B">
      <w:pPr>
        <w:spacing w:line="480" w:lineRule="auto"/>
        <w:rPr>
          <w:bCs/>
          <w:iCs/>
        </w:rPr>
      </w:pPr>
    </w:p>
    <w:p w14:paraId="58E3FC29" w14:textId="77777777" w:rsidR="00671C90" w:rsidRDefault="00671C90" w:rsidP="000E0F0B">
      <w:pPr>
        <w:spacing w:line="480" w:lineRule="auto"/>
        <w:rPr>
          <w:bCs/>
          <w:iCs/>
        </w:rPr>
      </w:pPr>
    </w:p>
    <w:p w14:paraId="62D2FFD6" w14:textId="77777777" w:rsidR="00671C90" w:rsidRDefault="00671C90" w:rsidP="000E0F0B">
      <w:pPr>
        <w:spacing w:line="480" w:lineRule="auto"/>
        <w:rPr>
          <w:bCs/>
          <w:iCs/>
        </w:rPr>
      </w:pPr>
    </w:p>
    <w:p w14:paraId="49542179" w14:textId="77777777" w:rsidR="00671C90" w:rsidRDefault="00671C90" w:rsidP="000E0F0B">
      <w:pPr>
        <w:spacing w:line="480" w:lineRule="auto"/>
        <w:rPr>
          <w:bCs/>
          <w:iCs/>
        </w:rPr>
      </w:pPr>
    </w:p>
    <w:p w14:paraId="0611D718" w14:textId="53ADB05F" w:rsidR="00081C45" w:rsidRPr="00BD3211" w:rsidRDefault="00081C45" w:rsidP="000E0F0B">
      <w:pPr>
        <w:spacing w:line="480" w:lineRule="auto"/>
        <w:rPr>
          <w:bCs/>
          <w:iCs/>
        </w:rPr>
      </w:pPr>
      <w:r w:rsidRPr="00BD3211">
        <w:rPr>
          <w:bCs/>
          <w:iCs/>
        </w:rPr>
        <w:lastRenderedPageBreak/>
        <w:t xml:space="preserve">additional factors were measured. These factors include academic factors and health factors. </w:t>
      </w:r>
    </w:p>
    <w:p w14:paraId="75757607" w14:textId="77777777" w:rsidR="00081C45" w:rsidRPr="002D101A" w:rsidRDefault="00081C45" w:rsidP="00081C45">
      <w:pPr>
        <w:spacing w:line="480" w:lineRule="auto"/>
        <w:rPr>
          <w:i/>
          <w:iCs/>
        </w:rPr>
      </w:pPr>
      <w:r w:rsidRPr="002D101A">
        <w:rPr>
          <w:i/>
          <w:iCs/>
        </w:rPr>
        <w:t>Academic Factors</w:t>
      </w:r>
    </w:p>
    <w:p w14:paraId="363DE13B" w14:textId="77777777" w:rsidR="00081C45" w:rsidRDefault="00081C45" w:rsidP="00081C45">
      <w:pPr>
        <w:spacing w:line="480" w:lineRule="auto"/>
        <w:ind w:firstLine="720"/>
      </w:pPr>
      <w:r>
        <w:t xml:space="preserve">Measures of academic success were collected in the survey. </w:t>
      </w:r>
      <w:r w:rsidRPr="00E617E4">
        <w:t>The Academic Progress Scale (APS)</w:t>
      </w:r>
      <w:r>
        <w:fldChar w:fldCharType="begin" w:fldLock="1"/>
      </w:r>
      <w:r>
        <w:instrText>ADDIN CSL_CITATION {"citationItems":[{"id":"ITEM-1","itemData":{"DOI":"10.1093/cdn/nzz058","ISSN":"2475-2991","PMID":"31149651","abstract":"Background A number of studies have measured college student food insecurity prevalence higher than the national average; however, no multicampus regional study among students at 4-y institutions has been undertaken in the Appalachian and Southeast regions of the United States. Objectives The aims of this study were to determine the prevalence of food insecurity among college students in the Appalachian and Southeastern regions of the United States, and to determine the association between food-insecurity status and money expenditures, coping strategies, and academic performance among a regional sample of college students. Methods This regional, cross-sectional, online survey study included 13,642 college students at 10 public universities. Food-insecurity status was measured through the use of the USDA Adult Food Security Survey. The outcomes were associations between food insecurity and behaviors determined with the use of the money expenditure scale (MES), the coping strategy scale (CSS), and the academic progress scale (APS). A forward-selection logistic regression model was used with all variables significant from individual Pearson chi-square and Wilcoxon analyses. The significance criterion α for all tests was 0.05. Results The prevalence of food insecurity at the universities ranged from 22.4% to 51.8% with an average prevalence of 30.5% for the full sample. From the forward-selection logistic regression model, MES (OR: 1.47; 95% CI: 1.40, 1.55), CSS (OR: 1.19; 95% CI: 1.18, 1.21), and APS (OR: 0.95; 95% CI: 0.91, 0.99) scores remained significant predictors of food insecurity. Grade point average, academic year, health, race/ethnicity, financial aid, cooking frequency, and health insurance also remained significant predictors of food security status. Conclusions Food insecurity prevalence was higher than the national average. Food-insecure college students were more likely to display high money expenditures and exhibit coping behaviors, and to have poor academic performance.","author":[{"dropping-particle":"","family":"Hagedorn","given":"Rebecca L","non-dropping-particle":"","parse-names":false,"suffix":""},{"dropping-particle":"","family":"McArthur","given":"Laura H","non-dropping-particle":"","parse-names":false,"suffix":""},{"dropping-particle":"","family":"Hood","given":"Lanae B","non-dropping-particle":"","parse-names":false,"suffix":""},{"dropping-particle":"","family":"Berner","given":"Maureen","non-dropping-particle":"","parse-names":false,"suffix":""},{"dropping-particle":"","family":"Anderson Steeves","given":"Elizabeth T","non-dropping-particle":"","parse-names":false,"suffix":""},{"dropping-particle":"","family":"Connell","given":"Carol L","non-dropping-particle":"","parse-names":false,"suffix":""},{"dropping-particle":"","family":"Wall-Bassett","given":"Elizabeth","non-dropping-particle":"","parse-names":false,"suffix":""},{"dropping-particle":"","family":"Spence","given":"Marsha","non-dropping-particle":"","parse-names":false,"suffix":""},{"dropping-particle":"","family":"Babatunde","given":"Oyinlola Toyin","non-dropping-particle":"","parse-names":false,"suffix":""},{"dropping-particle":"","family":"Kelly","given":"E Brooke","non-dropping-particle":"","parse-names":false,"suffix":""},{"dropping-particle":"","family":"Waity","given":"Julia F","non-dropping-particle":"","parse-names":false,"suffix":""},{"dropping-particle":"","family":"Lillis","given":"J Porter","non-dropping-particle":"","parse-names":false,"suffix":""},{"dropping-particle":"","family":"Olfert","given":"Melissa D","non-dropping-particle":"","parse-names":false,"suffix":""}],"container-title":"Current developments in nutrition","id":"ITEM-1","issue":"6","issued":{"date-parts":[["2019","6"]]},"page":"nzz058","title":"Expenditure, Coping, and Academic Behaviors among Food-Insecure College Students at 10 Higher Education Institutes in the Appalachian and Southeastern Regions.","type":"article-journal","volume":"3"},"uris":["http://www.mendeley.com/documents/?uuid=37a17472-159a-3ed6-b6b3-3d90142ae724"]},{"id":"ITEM-2","itemData":{"DOI":"10.1016/j.jneb.2017.10.011","ISSN":"14994046","abstract":"Objectives: To measure prevalence and correlates of food insecurity among college students in Appalachia, compare food-insecure and food-secure students on correlates, and identify predictor variables. Design: Cross-sectional, online questionnaire. Setting: University in Appalachia. Participants: Nonprobability, random sample of 1,093 students (317 male [30.1%]; 723 females [68.4%]). Main Outcome Measures: Food insecurity, coping strategies, money expenditure, academic progress, and demographics. Analysis: Correlational, chi-square, and regression. Results: A total of 239 students experienced low food security (21.9%) whereas 266 had experienced very low food security (24.3%) in the past 12 months. Predictor variables were higher money expenditure and coping strategy scale scores, lower grade point averages, male gender, receiving financial aid, fair or poor self-rated health status, and never cooking for self or others. These variables accounted for 48.1% of variance in food security scores. Most frequently used coping strategies included purchasing cheap, processed food (n = 282; 57.4%), stretching food (n = 199; 40.5%), and eating less healthy meals to eat more (n = 174; 35.4%). Conclusions and Implications: Food-insecure students need interventions that teach budgeting skills and how to purchase and prepare healthy foods, as well as policies that increase access to food resource assistance.","author":[{"dropping-particle":"","family":"McArthur","given":"Laura Helena","non-dropping-particle":"","parse-names":false,"suffix":""},{"dropping-particle":"","family":"Ball","given":"Lanae","non-dropping-particle":"","parse-names":false,"suffix":""},{"dropping-particle":"","family":"Danek","given":"Ariel C.","non-dropping-particle":"","parse-names":false,"suffix":""},{"dropping-particle":"","family":"Holbert","given":"Donald","non-dropping-particle":"","parse-names":false,"suffix":""}],"container-title":"Journal of Nutrition Education and Behavior","id":"ITEM-2","issue":"6","issued":{"date-parts":[["2018","6","1"]]},"page":"564-572","publisher":"Elsevier Inc.","title":"A High Prevalence of Food Insecurity Among University Students in Appalachia Reflects a Need for Educational Interventions and Policy Advocacy","type":"article-journal","volume":"50"},"uris":["http://www.mendeley.com/documents/?uuid=e16222d5-b05f-3180-bda7-b662c89a3184"]}],"mendeley":{"formattedCitation":"&lt;sup&gt;72,73&lt;/sup&gt;","plainTextFormattedCitation":"72,73","previouslyFormattedCitation":"&lt;sup&gt;72,73&lt;/sup&gt;"},"properties":{"noteIndex":0},"schema":"https://github.com/citation-style-language/schema/raw/master/csl-citation.json"}</w:instrText>
      </w:r>
      <w:r>
        <w:fldChar w:fldCharType="separate"/>
      </w:r>
      <w:r w:rsidRPr="008B1950">
        <w:rPr>
          <w:noProof/>
          <w:vertAlign w:val="superscript"/>
        </w:rPr>
        <w:t>72,73</w:t>
      </w:r>
      <w:r>
        <w:fldChar w:fldCharType="end"/>
      </w:r>
      <w:r w:rsidRPr="00E617E4">
        <w:t xml:space="preserve"> was used to measure students’ perceived academic progress. </w:t>
      </w:r>
      <w:r>
        <w:t xml:space="preserve">The </w:t>
      </w:r>
      <w:r w:rsidRPr="00E617E4">
        <w:t xml:space="preserve">APS </w:t>
      </w:r>
      <w:r>
        <w:t xml:space="preserve">consists of four questions and </w:t>
      </w:r>
      <w:r w:rsidRPr="00E617E4">
        <w:t>participants are asked to rate (‘excellent,’ ‘good,’ ‘fair,’ ‘poor’) their overall progress in school, class attendance, attention span in class, and understanding of concepts taught in class.</w:t>
      </w:r>
      <w:r w:rsidRPr="00E617E4">
        <w:fldChar w:fldCharType="begin" w:fldLock="1"/>
      </w:r>
      <w:r>
        <w:instrText>ADDIN CSL_CITATION {"citationItems":[{"id":"ITEM-1","itemData":{"DOI":"10.1093/cdn/nzz058","ISSN":"2475-2991","PMID":"31149651","abstract":"Background A number of studies have measured college student food insecurity prevalence higher than the national average; however, no multicampus regional study among students at 4-y institutions has been undertaken in the Appalachian and Southeast regions of the United States. Objectives The aims of this study were to determine the prevalence of food insecurity among college students in the Appalachian and Southeastern regions of the United States, and to determine the association between food-insecurity status and money expenditures, coping strategies, and academic performance among a regional sample of college students. Methods This regional, cross-sectional, online survey study included 13,642 college students at 10 public universities. Food-insecurity status was measured through the use of the USDA Adult Food Security Survey. The outcomes were associations between food insecurity and behaviors determined with the use of the money expenditure scale (MES), the coping strategy scale (CSS), and the academic progress scale (APS). A forward-selection logistic regression model was used with all variables significant from individual Pearson chi-square and Wilcoxon analyses. The significance criterion α for all tests was 0.05. Results The prevalence of food insecurity at the universities ranged from 22.4% to 51.8% with an average prevalence of 30.5% for the full sample. From the forward-selection logistic regression model, MES (OR: 1.47; 95% CI: 1.40, 1.55), CSS (OR: 1.19; 95% CI: 1.18, 1.21), and APS (OR: 0.95; 95% CI: 0.91, 0.99) scores remained significant predictors of food insecurity. Grade point average, academic year, health, race/ethnicity, financial aid, cooking frequency, and health insurance also remained significant predictors of food security status. Conclusions Food insecurity prevalence was higher than the national average. Food-insecure college students were more likely to display high money expenditures and exhibit coping behaviors, and to have poor academic performance.","author":[{"dropping-particle":"","family":"Hagedorn","given":"Rebecca L","non-dropping-particle":"","parse-names":false,"suffix":""},{"dropping-particle":"","family":"McArthur","given":"Laura H","non-dropping-particle":"","parse-names":false,"suffix":""},{"dropping-particle":"","family":"Hood","given":"Lanae B","non-dropping-particle":"","parse-names":false,"suffix":""},{"dropping-particle":"","family":"Berner","given":"Maureen","non-dropping-particle":"","parse-names":false,"suffix":""},{"dropping-particle":"","family":"Anderson Steeves","given":"Elizabeth T","non-dropping-particle":"","parse-names":false,"suffix":""},{"dropping-particle":"","family":"Connell","given":"Carol L","non-dropping-particle":"","parse-names":false,"suffix":""},{"dropping-particle":"","family":"Wall-Bassett","given":"Elizabeth","non-dropping-particle":"","parse-names":false,"suffix":""},{"dropping-particle":"","family":"Spence","given":"Marsha","non-dropping-particle":"","parse-names":false,"suffix":""},{"dropping-particle":"","family":"Babatunde","given":"Oyinlola Toyin","non-dropping-particle":"","parse-names":false,"suffix":""},{"dropping-particle":"","family":"Kelly","given":"E Brooke","non-dropping-particle":"","parse-names":false,"suffix":""},{"dropping-particle":"","family":"Waity","given":"Julia F","non-dropping-particle":"","parse-names":false,"suffix":""},{"dropping-particle":"","family":"Lillis","given":"J Porter","non-dropping-particle":"","parse-names":false,"suffix":""},{"dropping-particle":"","family":"Olfert","given":"Melissa D","non-dropping-particle":"","parse-names":false,"suffix":""}],"container-title":"Current developments in nutrition","id":"ITEM-1","issue":"6","issued":{"date-parts":[["2019","6"]]},"page":"nzz058","title":"Expenditure, Coping, and Academic Behaviors among Food-Insecure College Students at 10 Higher Education Institutes in the Appalachian and Southeastern Regions.","type":"article-journal","volume":"3"},"uris":["http://www.mendeley.com/documents/?uuid=37a17472-159a-3ed6-b6b3-3d90142ae724"]},{"id":"ITEM-2","itemData":{"DOI":"10.1016/j.jneb.2017.10.011","ISSN":"14994046","abstract":"Objectives: To measure prevalence and correlates of food insecurity among college students in Appalachia, compare food-insecure and food-secure students on correlates, and identify predictor variables. Design: Cross-sectional, online questionnaire. Setting: University in Appalachia. Participants: Nonprobability, random sample of 1,093 students (317 male [30.1%]; 723 females [68.4%]). Main Outcome Measures: Food insecurity, coping strategies, money expenditure, academic progress, and demographics. Analysis: Correlational, chi-square, and regression. Results: A total of 239 students experienced low food security (21.9%) whereas 266 had experienced very low food security (24.3%) in the past 12 months. Predictor variables were higher money expenditure and coping strategy scale scores, lower grade point averages, male gender, receiving financial aid, fair or poor self-rated health status, and never cooking for self or others. These variables accounted for 48.1% of variance in food security scores. Most frequently used coping strategies included purchasing cheap, processed food (n = 282; 57.4%), stretching food (n = 199; 40.5%), and eating less healthy meals to eat more (n = 174; 35.4%). Conclusions and Implications: Food-insecure students need interventions that teach budgeting skills and how to purchase and prepare healthy foods, as well as policies that increase access to food resource assistance.","author":[{"dropping-particle":"","family":"McArthur","given":"Laura Helena","non-dropping-particle":"","parse-names":false,"suffix":""},{"dropping-particle":"","family":"Ball","given":"Lanae","non-dropping-particle":"","parse-names":false,"suffix":""},{"dropping-particle":"","family":"Danek","given":"Ariel C.","non-dropping-particle":"","parse-names":false,"suffix":""},{"dropping-particle":"","family":"Holbert","given":"Donald","non-dropping-particle":"","parse-names":false,"suffix":""}],"container-title":"Journal of Nutrition Education and Behavior","id":"ITEM-2","issue":"6","issued":{"date-parts":[["2018","6","1"]]},"page":"564-572","publisher":"Elsevier Inc.","title":"A High Prevalence of Food Insecurity Among University Students in Appalachia Reflects a Need for Educational Interventions and Policy Advocacy","type":"article-journal","volume":"50"},"uris":["http://www.mendeley.com/documents/?uuid=e16222d5-b05f-3180-bda7-b662c89a3184"]}],"mendeley":{"formattedCitation":"&lt;sup&gt;72,73&lt;/sup&gt;","plainTextFormattedCitation":"72,73","previouslyFormattedCitation":"&lt;sup&gt;72,73&lt;/sup&gt;"},"properties":{"noteIndex":0},"schema":"https://github.com/citation-style-language/schema/raw/master/csl-citation.json"}</w:instrText>
      </w:r>
      <w:r w:rsidRPr="00E617E4">
        <w:fldChar w:fldCharType="separate"/>
      </w:r>
      <w:r w:rsidRPr="008B1950">
        <w:rPr>
          <w:noProof/>
          <w:vertAlign w:val="superscript"/>
        </w:rPr>
        <w:t>72,73</w:t>
      </w:r>
      <w:r w:rsidRPr="00E617E4">
        <w:fldChar w:fldCharType="end"/>
      </w:r>
      <w:r w:rsidRPr="00E617E4">
        <w:t xml:space="preserve"> These questions are scored on a four-point </w:t>
      </w:r>
      <w:r w:rsidRPr="0049119B">
        <w:t>Likert s</w:t>
      </w:r>
      <w:r w:rsidRPr="00755C1A">
        <w:t>cale with ‘excellent’ = 4 points, ‘good’= 3 points, ‘fair’= 2 points, and ‘poor’=1 point</w:t>
      </w:r>
      <w:r>
        <w:t>, and summed</w:t>
      </w:r>
      <w:r w:rsidRPr="00755C1A">
        <w:t>. The APS scores can range from four to sixteen points, with a higher score representing better perceived academic progress</w:t>
      </w:r>
      <w:r>
        <w:t>. For this study, the Cronbach’s alpha for the APS scores were 0.73, which is considered to be in the acceptable range.</w:t>
      </w:r>
      <w:r>
        <w:fldChar w:fldCharType="begin" w:fldLock="1"/>
      </w:r>
      <w:r>
        <w:instrText>ADDIN CSL_CITATION {"citationItems":[{"id":"ITEM-1","itemData":{"author":[{"dropping-particle":"","family":"Kuzma","given":"Jan W.","non-dropping-particle":"","parse-names":false,"suffix":""},{"dropping-particle":"","family":"Bohnenblust","given":"Stephen E.","non-dropping-particle":"","parse-names":false,"suffix":""}],"edition":"Fifth Edit","id":"ITEM-1","issued":{"date-parts":[["2005"]]},"publisher":"McGraw-Hill","title":"Basic Statistics for the Health Sciences","type":"book"},"uris":["http://www.mendeley.com/documents/?uuid=b31ea45f-ddbe-478d-9739-42d442626bb1"]}],"mendeley":{"formattedCitation":"&lt;sup&gt;74&lt;/sup&gt;","plainTextFormattedCitation":"74","previouslyFormattedCitation":"&lt;sup&gt;74&lt;/sup&gt;"},"properties":{"noteIndex":0},"schema":"https://github.com/citation-style-language/schema/raw/master/csl-citation.json"}</w:instrText>
      </w:r>
      <w:r>
        <w:fldChar w:fldCharType="separate"/>
      </w:r>
      <w:r w:rsidRPr="008B1950">
        <w:rPr>
          <w:noProof/>
          <w:vertAlign w:val="superscript"/>
        </w:rPr>
        <w:t>74</w:t>
      </w:r>
      <w:r>
        <w:fldChar w:fldCharType="end"/>
      </w:r>
    </w:p>
    <w:p w14:paraId="7EF6637B" w14:textId="77777777" w:rsidR="00081C45" w:rsidRPr="002D101A" w:rsidRDefault="00081C45" w:rsidP="00081C45">
      <w:pPr>
        <w:spacing w:before="240" w:line="480" w:lineRule="auto"/>
        <w:rPr>
          <w:i/>
          <w:iCs/>
        </w:rPr>
      </w:pPr>
      <w:r w:rsidRPr="002D101A">
        <w:rPr>
          <w:i/>
          <w:iCs/>
        </w:rPr>
        <w:t>Health Factors</w:t>
      </w:r>
    </w:p>
    <w:p w14:paraId="4D5357B9" w14:textId="77777777" w:rsidR="00081C45" w:rsidRDefault="00081C45" w:rsidP="00081C45">
      <w:pPr>
        <w:spacing w:line="480" w:lineRule="auto"/>
        <w:ind w:firstLine="720"/>
      </w:pPr>
      <w:r>
        <w:t>Health factors collected included s</w:t>
      </w:r>
      <w:r w:rsidRPr="00E617E4">
        <w:t xml:space="preserve">elf-reported health of survey respondents </w:t>
      </w:r>
      <w:r w:rsidRPr="00755C1A">
        <w:t>by asking the survey respondent to rate their health (‘excellent,’ ‘good,’ ‘fair,’ or ‘poor’).</w:t>
      </w:r>
      <w:r w:rsidRPr="00E617E4">
        <w:fldChar w:fldCharType="begin" w:fldLock="1"/>
      </w:r>
      <w:r>
        <w:instrText>ADDIN CSL_CITATION {"citationItems":[{"id":"ITEM-1","itemData":{"DOI":"10.1016/j.jneb.2017.10.011","ISSN":"14994046","abstract":"Objectives: To measure prevalence and correlates of food insecurity among college students in Appalachia, compare food-insecure and food-secure students on correlates, and identify predictor variables. Design: Cross-sectional, online questionnaire. Setting: University in Appalachia. Participants: Nonprobability, random sample of 1,093 students (317 male [30.1%]; 723 females [68.4%]). Main Outcome Measures: Food insecurity, coping strategies, money expenditure, academic progress, and demographics. Analysis: Correlational, chi-square, and regression. Results: A total of 239 students experienced low food security (21.9%) whereas 266 had experienced very low food security (24.3%) in the past 12 months. Predictor variables were higher money expenditure and coping strategy scale scores, lower grade point averages, male gender, receiving financial aid, fair or poor self-rated health status, and never cooking for self or others. These variables accounted for 48.1% of variance in food security scores. Most frequently used coping strategies included purchasing cheap, processed food (n = 282; 57.4%), stretching food (n = 199; 40.5%), and eating less healthy meals to eat more (n = 174; 35.4%). Conclusions and Implications: Food-insecure students need interventions that teach budgeting skills and how to purchase and prepare healthy foods, as well as policies that increase access to food resource assistance.","author":[{"dropping-particle":"","family":"McArthur","given":"Laura Helena","non-dropping-particle":"","parse-names":false,"suffix":""},{"dropping-particle":"","family":"Ball","given":"Lanae","non-dropping-particle":"","parse-names":false,"suffix":""},{"dropping-particle":"","family":"Danek","given":"Ariel C.","non-dropping-particle":"","parse-names":false,"suffix":""},{"dropping-particle":"","family":"Holbert","given":"Donald","non-dropping-particle":"","parse-names":false,"suffix":""}],"container-title":"Journal of Nutrition Education and Behavior","id":"ITEM-1","issue":"6","issued":{"date-parts":[["2018","6","1"]]},"page":"564-572","publisher":"Elsevier Inc.","title":"A High Prevalence of Food Insecurity Among University Students in Appalachia Reflects a Need for Educational Interventions and Policy Advocacy","type":"article-journal","volume":"50"},"uris":["http://www.mendeley.com/documents/?uuid=e16222d5-b05f-3180-bda7-b662c89a3184"]},{"id":"ITEM-2","itemData":{"DOI":"10.1080/19325037.2017.1316689","ISSN":"21683751","abstract":"Background: The prevalence of food insecurity among college students ranges from 14% to 59%. Most of the research to date has examined the determinants of food insecurity. Purpose: The purpose of this study was to examine the relationships between food insecurity and self-rated health and obesity among college students living off campus. Methods: An online survey was sent to students 19 years of age or older. Food security status was measured using the Adult Food Security Survey Module. Health status, height, and weight were self-reported. Two logistic regression analyses assessed the associations between food insecurity and the 2 dependent variables, health status and overweight/obesity. Results: A sample of 351 students provided valid responses to the questions used in these analyses. Food insecurity was not associated with obesity. Food insecure students had significantly higher rates of fair/poor health when compared to their food secure counterparts (odds ratio [OR] = 2.1, 95% confidence interval [CI], 1.1, 4.3). Discussion: Food insecurity is related to self-rated fair/poor health but not overweight/obesity in college students living off campus. Translation to Health Education Practice: Health Educators on college campuses should be cognizant of financial conditions that may place students at risk for food insecurity.","author":[{"dropping-particle":"","family":"Knol","given":"Linda L.","non-dropping-particle":"","parse-names":false,"suffix":""},{"dropping-particle":"","family":"Robb","given":"Cliff A.","non-dropping-particle":"","parse-names":false,"suffix":""},{"dropping-particle":"","family":"McKinley","given":"Erin M.","non-dropping-particle":"","parse-names":false,"suffix":""},{"dropping-particle":"","family":"Wood","given":"Mary","non-dropping-particle":"","parse-names":false,"suffix":""}],"container-title":"American Journal of Health Education","id":"ITEM-2","issue":"4","issued":{"date-parts":[["2017","7","4"]]},"page":"248-255","publisher":"Routledge","title":"Food Insecurity, Self-rated Health, and Obesity among College Students","type":"article-journal","volume":"48"},"uris":["http://www.mendeley.com/documents/?uuid=5f59f6a3-5716-34c9-92ca-5ed6a3763b15"]},{"id":"ITEM-3","itemData":{"DOI":"10.1093/cdn/nzz058","ISSN":"2475-2991","PMID":"31149651","abstract":"Background A number of studies have measured college student food insecurity prevalence higher than the national average; however, no multicampus regional study among students at 4-y institutions has been undertaken in the Appalachian and Southeast regions of the United States. Objectives The aims of this study were to determine the prevalence of food insecurity among college students in the Appalachian and Southeastern regions of the United States, and to determine the association between food-insecurity status and money expenditures, coping strategies, and academic performance among a regional sample of college students. Methods This regional, cross-sectional, online survey study included 13,642 college students at 10 public universities. Food-insecurity status was measured through the use of the USDA Adult Food Security Survey. The outcomes were associations between food insecurity and behaviors determined with the use of the money expenditure scale (MES), the coping strategy scale (CSS), and the academic progress scale (APS). A forward-selection logistic regression model was used with all variables significant from individual Pearson chi-square and Wilcoxon analyses. The significance criterion α for all tests was 0.05. Results The prevalence of food insecurity at the universities ranged from 22.4% to 51.8% with an average prevalence of 30.5% for the full sample. From the forward-selection logistic regression model, MES (OR: 1.47; 95% CI: 1.40, 1.55), CSS (OR: 1.19; 95% CI: 1.18, 1.21), and APS (OR: 0.95; 95% CI: 0.91, 0.99) scores remained significant predictors of food insecurity. Grade point average, academic year, health, race/ethnicity, financial aid, cooking frequency, and health insurance also remained significant predictors of food security status. Conclusions Food insecurity prevalence was higher than the national average. Food-insecure college students were more likely to display high money expenditures and exhibit coping behaviors, and to have poor academic performance.","author":[{"dropping-particle":"","family":"Hagedorn","given":"Rebecca L","non-dropping-particle":"","parse-names":false,"suffix":""},{"dropping-particle":"","family":"McArthur","given":"Laura H","non-dropping-particle":"","parse-names":false,"suffix":""},{"dropping-particle":"","family":"Hood","given":"Lanae B","non-dropping-particle":"","parse-names":false,"suffix":""},{"dropping-particle":"","family":"Berner","given":"Maureen","non-dropping-particle":"","parse-names":false,"suffix":""},{"dropping-particle":"","family":"Anderson Steeves","given":"Elizabeth T","non-dropping-particle":"","parse-names":false,"suffix":""},{"dropping-particle":"","family":"Connell","given":"Carol L","non-dropping-particle":"","parse-names":false,"suffix":""},{"dropping-particle":"","family":"Wall-Bassett","given":"Elizabeth","non-dropping-particle":"","parse-names":false,"suffix":""},{"dropping-particle":"","family":"Spence","given":"Marsha","non-dropping-particle":"","parse-names":false,"suffix":""},{"dropping-particle":"","family":"Babatunde","given":"Oyinlola Toyin","non-dropping-particle":"","parse-names":false,"suffix":""},{"dropping-particle":"","family":"Kelly","given":"E Brooke","non-dropping-particle":"","parse-names":false,"suffix":""},{"dropping-particle":"","family":"Waity","given":"Julia F","non-dropping-particle":"","parse-names":false,"suffix":""},{"dropping-particle":"","family":"Lillis","given":"J Porter","non-dropping-particle":"","parse-names":false,"suffix":""},{"dropping-particle":"","family":"Olfert","given":"Melissa D","non-dropping-particle":"","parse-names":false,"suffix":""}],"container-title":"Current developments in nutrition","id":"ITEM-3","issue":"6","issued":{"date-parts":[["2019","6"]]},"page":"nzz058","title":"Expenditure, Coping, and Academic Behaviors among Food-Insecure College Students at 10 Higher Education Institutes in the Appalachian and Southeastern Regions.","type":"article-journal","volume":"3"},"uris":["http://www.mendeley.com/documents/?uuid=37a17472-159a-3ed6-b6b3-3d90142ae724"]}],"mendeley":{"formattedCitation":"&lt;sup&gt;72,73,75&lt;/sup&gt;","plainTextFormattedCitation":"72,73,75","previouslyFormattedCitation":"&lt;sup&gt;72,73,75&lt;/sup&gt;"},"properties":{"noteIndex":0},"schema":"https://github.com/citation-style-language/schema/raw/master/csl-citation.json"}</w:instrText>
      </w:r>
      <w:r w:rsidRPr="00E617E4">
        <w:fldChar w:fldCharType="separate"/>
      </w:r>
      <w:r w:rsidRPr="008B1950">
        <w:rPr>
          <w:noProof/>
          <w:vertAlign w:val="superscript"/>
        </w:rPr>
        <w:t>72,73,75</w:t>
      </w:r>
      <w:r w:rsidRPr="00E617E4">
        <w:fldChar w:fldCharType="end"/>
      </w:r>
      <w:r>
        <w:t xml:space="preserve"> Respondents indicated the number of days in a month of experiencing poor physical health and poor mental health (0-30 days or ‘don’t know’). The number of poor physical and mental health days in a month were summed and represented on a 0-60 day scale and responses of ‘don’t know’ were removed from analyses (n=134). </w:t>
      </w:r>
    </w:p>
    <w:p w14:paraId="11593FBB" w14:textId="721EF0CF" w:rsidR="00081C45" w:rsidRDefault="00081C45" w:rsidP="00200AF8">
      <w:pPr>
        <w:pStyle w:val="Heading2"/>
        <w:rPr>
          <w:rFonts w:ascii="Times New Roman" w:hAnsi="Times New Roman" w:cs="Times New Roman"/>
          <w:b/>
          <w:bCs/>
          <w:color w:val="auto"/>
          <w:sz w:val="24"/>
          <w:szCs w:val="24"/>
        </w:rPr>
      </w:pPr>
      <w:bookmarkStart w:id="27" w:name="_Toc56718482"/>
      <w:r w:rsidRPr="00891CC3">
        <w:rPr>
          <w:rFonts w:ascii="Times New Roman" w:hAnsi="Times New Roman" w:cs="Times New Roman"/>
          <w:b/>
          <w:bCs/>
          <w:color w:val="auto"/>
          <w:sz w:val="24"/>
          <w:szCs w:val="24"/>
        </w:rPr>
        <w:t>Statistical Analyses of Academic and Health Factors</w:t>
      </w:r>
      <w:bookmarkEnd w:id="27"/>
    </w:p>
    <w:p w14:paraId="28093C72" w14:textId="77777777" w:rsidR="00200AF8" w:rsidRPr="00200AF8" w:rsidRDefault="00200AF8" w:rsidP="00891CC3"/>
    <w:p w14:paraId="27EEB583" w14:textId="77777777" w:rsidR="00081C45" w:rsidRPr="00E13B75" w:rsidRDefault="00081C45" w:rsidP="00081C45">
      <w:pPr>
        <w:spacing w:line="480" w:lineRule="auto"/>
        <w:ind w:firstLine="720"/>
        <w:rPr>
          <w:shd w:val="clear" w:color="auto" w:fill="FFFFFF"/>
        </w:rPr>
      </w:pPr>
      <w:r>
        <w:t>Additional statistical analyses were conducted to assess the relationships between BNI (as well as HI and FI) and the outcomes of health and academic factors. As a first step in these analyses, d</w:t>
      </w:r>
      <w:r w:rsidRPr="00E617E4">
        <w:t xml:space="preserve">escriptive statistics were run to determine characteristics of the sample and levels of </w:t>
      </w:r>
      <w:r>
        <w:t>BNI, as well as FI and HI</w:t>
      </w:r>
      <w:r w:rsidRPr="00E617E4">
        <w:t>.</w:t>
      </w:r>
      <w:r w:rsidRPr="005B13BE" w:rsidDel="00F61888">
        <w:t xml:space="preserve"> </w:t>
      </w:r>
      <w:r>
        <w:t xml:space="preserve">A multiple linear regression was built to predict the FI and HI </w:t>
      </w:r>
      <w:r>
        <w:lastRenderedPageBreak/>
        <w:t>variables effect on students’ Academic Progress Scale (APS) score. Age, gender, race, and ethnicity were included in the model as c</w:t>
      </w:r>
      <w:r w:rsidRPr="00E617E4">
        <w:t>onfounders</w:t>
      </w:r>
      <w:r>
        <w:t xml:space="preserve"> and entered into the model in the first block. The second block included the FI and HI variables (independent variables) and the APS score (dependent variable). An interaction term of FI and HI was included, but later dropped because it was nonsignificant and did not add to the model.</w:t>
      </w:r>
    </w:p>
    <w:p w14:paraId="0BB62E7F" w14:textId="77777777" w:rsidR="00081C45" w:rsidRPr="004D3A77" w:rsidRDefault="00081C45" w:rsidP="00081C45">
      <w:pPr>
        <w:spacing w:line="480" w:lineRule="auto"/>
        <w:ind w:firstLine="720"/>
      </w:pPr>
      <w:r>
        <w:t xml:space="preserve"> A Poisson regression was used to predict the FI and HI variables effect on students’ reported number of poor physical and mental health days. Many students (13.4%) indicated experiencing zero days of poor physical or mental health leading to using the Poisson regression for zero-inflated models. Multiple linear regression with log transformation of the number of poor physical and mental health days was used to compare to the results from the Poisson regression model with similar results.</w:t>
      </w:r>
      <w:r w:rsidRPr="004111A4">
        <w:t xml:space="preserve"> </w:t>
      </w:r>
      <w:r>
        <w:t xml:space="preserve">An interaction term of FI and HI was included in this model too, but dropped because it did not add to the model. Confounders included age, gender, race, and ethnicity. </w:t>
      </w:r>
      <w:r w:rsidRPr="00E617E4">
        <w:t>Data w</w:t>
      </w:r>
      <w:r>
        <w:t>ere</w:t>
      </w:r>
      <w:r w:rsidRPr="00E617E4">
        <w:t xml:space="preserve"> analyzed using SPSS Software 2.0. Statisti</w:t>
      </w:r>
      <w:r w:rsidRPr="0049119B">
        <w:t>cal significance for all tests w</w:t>
      </w:r>
      <w:r w:rsidRPr="00755C1A">
        <w:t xml:space="preserve">as determined at alpha </w:t>
      </w:r>
      <w:r w:rsidRPr="00E617E4">
        <w:rPr>
          <w:u w:val="single"/>
        </w:rPr>
        <w:t>&lt;</w:t>
      </w:r>
      <w:r w:rsidRPr="00E617E4">
        <w:t>.05 level.</w:t>
      </w:r>
    </w:p>
    <w:p w14:paraId="4BF7CE59" w14:textId="0560B603" w:rsidR="00081C45" w:rsidRDefault="009E51B0" w:rsidP="00200AF8">
      <w:pPr>
        <w:pStyle w:val="Heading2"/>
        <w:rPr>
          <w:rFonts w:ascii="Times New Roman" w:hAnsi="Times New Roman" w:cs="Times New Roman"/>
          <w:b/>
          <w:bCs/>
          <w:color w:val="auto"/>
          <w:sz w:val="24"/>
          <w:szCs w:val="24"/>
          <w:shd w:val="clear" w:color="auto" w:fill="FFFFFF"/>
        </w:rPr>
      </w:pPr>
      <w:bookmarkStart w:id="28" w:name="_Toc56718483"/>
      <w:r w:rsidRPr="00891CC3">
        <w:rPr>
          <w:rFonts w:ascii="Times New Roman" w:hAnsi="Times New Roman" w:cs="Times New Roman"/>
          <w:b/>
          <w:bCs/>
          <w:color w:val="auto"/>
          <w:sz w:val="24"/>
          <w:szCs w:val="24"/>
          <w:shd w:val="clear" w:color="auto" w:fill="FFFFFF"/>
        </w:rPr>
        <w:t>Results</w:t>
      </w:r>
      <w:bookmarkEnd w:id="28"/>
    </w:p>
    <w:p w14:paraId="6A334756" w14:textId="77777777" w:rsidR="00200AF8" w:rsidRPr="00891CC3" w:rsidRDefault="00200AF8" w:rsidP="00891CC3"/>
    <w:p w14:paraId="7CB3FAC7" w14:textId="77777777" w:rsidR="00081C45" w:rsidRDefault="00081C45" w:rsidP="00081C45">
      <w:pPr>
        <w:spacing w:line="480" w:lineRule="auto"/>
        <w:rPr>
          <w:i/>
          <w:iCs/>
        </w:rPr>
      </w:pPr>
      <w:r>
        <w:rPr>
          <w:i/>
          <w:iCs/>
        </w:rPr>
        <w:t>Association of Food and Housing Insecurity and Student Academic Progress Using Multiple Linear Regression</w:t>
      </w:r>
    </w:p>
    <w:p w14:paraId="1FA8AB51" w14:textId="3BF9EB0A" w:rsidR="00081C45" w:rsidRDefault="00081C45" w:rsidP="00081C45">
      <w:pPr>
        <w:spacing w:line="480" w:lineRule="auto"/>
        <w:ind w:firstLine="720"/>
      </w:pPr>
      <w:r>
        <w:t>A multiple linear regression was used to predict the Academic Progress Scale (APS) score based on food security status and housing security status. When controlling for age, gender, race and ethnicity, both of the predictors, HI (</w:t>
      </w:r>
      <w:r w:rsidRPr="00732879">
        <w:rPr>
          <w:i/>
          <w:iCs/>
        </w:rPr>
        <w:t>B</w:t>
      </w:r>
      <w:r w:rsidRPr="00105BC3">
        <w:t>=</w:t>
      </w:r>
      <w:r>
        <w:t xml:space="preserve"> </w:t>
      </w:r>
      <w:r w:rsidRPr="00105BC3">
        <w:t>-.1</w:t>
      </w:r>
      <w:r>
        <w:t>9</w:t>
      </w:r>
      <w:r w:rsidRPr="00105BC3">
        <w:t xml:space="preserve">, </w:t>
      </w:r>
      <w:r w:rsidRPr="0095512E">
        <w:rPr>
          <w:i/>
          <w:iCs/>
        </w:rPr>
        <w:t>p</w:t>
      </w:r>
      <w:r w:rsidRPr="00105BC3">
        <w:t>=.04)</w:t>
      </w:r>
      <w:r w:rsidRPr="0095512E">
        <w:t xml:space="preserve"> </w:t>
      </w:r>
      <w:r>
        <w:t>and FI (</w:t>
      </w:r>
      <w:r w:rsidRPr="00732879">
        <w:rPr>
          <w:i/>
          <w:iCs/>
        </w:rPr>
        <w:t>B</w:t>
      </w:r>
      <w:r w:rsidRPr="00D144DB">
        <w:t>=</w:t>
      </w:r>
      <w:r>
        <w:t xml:space="preserve"> </w:t>
      </w:r>
      <w:r w:rsidRPr="00D144DB">
        <w:t>-.</w:t>
      </w:r>
      <w:r>
        <w:t>93</w:t>
      </w:r>
      <w:r w:rsidRPr="00D144DB">
        <w:t xml:space="preserve">, </w:t>
      </w:r>
      <w:r w:rsidRPr="0095512E">
        <w:rPr>
          <w:i/>
          <w:iCs/>
        </w:rPr>
        <w:t>p</w:t>
      </w:r>
      <w:r>
        <w:t>&lt;.01</w:t>
      </w:r>
      <w:r w:rsidRPr="00D144DB">
        <w:t>)</w:t>
      </w:r>
      <w:r>
        <w:t>,</w:t>
      </w:r>
      <w:r w:rsidRPr="0095512E">
        <w:t xml:space="preserve"> </w:t>
      </w:r>
      <w:r>
        <w:t xml:space="preserve">were significant in the model (Table </w:t>
      </w:r>
      <w:r w:rsidR="001E09E5">
        <w:t>5</w:t>
      </w:r>
      <w:r>
        <w:t>.) Students who were food insecure scored ~1 point lower on the APS, while students who were housing insecure scored lower by ~0.2. The overall model fit was R</w:t>
      </w:r>
      <w:r>
        <w:rPr>
          <w:vertAlign w:val="superscript"/>
        </w:rPr>
        <w:t xml:space="preserve">2 </w:t>
      </w:r>
      <w:r>
        <w:t xml:space="preserve">value = 0.095. </w:t>
      </w:r>
    </w:p>
    <w:p w14:paraId="429907A5" w14:textId="77777777" w:rsidR="00671C90" w:rsidRPr="00E70F0B" w:rsidRDefault="00671C90" w:rsidP="00671C90">
      <w:r w:rsidRPr="00E70F0B">
        <w:lastRenderedPageBreak/>
        <w:t xml:space="preserve">Table </w:t>
      </w:r>
      <w:r>
        <w:t>5</w:t>
      </w:r>
      <w:r w:rsidRPr="00E70F0B">
        <w:t>. Multi</w:t>
      </w:r>
      <w:r>
        <w:t>ple Linear</w:t>
      </w:r>
      <w:r w:rsidRPr="00E70F0B">
        <w:t xml:space="preserve"> </w:t>
      </w:r>
      <w:r>
        <w:t>R</w:t>
      </w:r>
      <w:r w:rsidRPr="00E70F0B">
        <w:t xml:space="preserve">egression </w:t>
      </w:r>
      <w:r>
        <w:t>Predicting APS Score</w:t>
      </w:r>
      <w:r w:rsidRPr="00E70F0B">
        <w:t xml:space="preserve"> among </w:t>
      </w:r>
      <w:r>
        <w:t>C</w:t>
      </w:r>
      <w:r w:rsidRPr="00E70F0B">
        <w:t xml:space="preserve">ollege </w:t>
      </w:r>
      <w:r>
        <w:t>S</w:t>
      </w:r>
      <w:r w:rsidRPr="00E70F0B">
        <w:t xml:space="preserve">tudents at a </w:t>
      </w:r>
      <w:r>
        <w:t>L</w:t>
      </w:r>
      <w:r w:rsidRPr="00E70F0B">
        <w:t>arge</w:t>
      </w:r>
      <w:r>
        <w:t>, P</w:t>
      </w:r>
      <w:r w:rsidRPr="00E70F0B">
        <w:t xml:space="preserve">ublic </w:t>
      </w:r>
      <w:r>
        <w:t>U</w:t>
      </w:r>
      <w:r w:rsidRPr="00E70F0B">
        <w:t>niversity in the Southeastern U</w:t>
      </w:r>
      <w:r>
        <w:t>.</w:t>
      </w:r>
      <w:r w:rsidRPr="00E70F0B">
        <w:t>S</w:t>
      </w:r>
      <w:r>
        <w:t>.</w:t>
      </w:r>
      <w:r w:rsidRPr="00E70F0B">
        <w:t>, 2019</w:t>
      </w:r>
    </w:p>
    <w:tbl>
      <w:tblPr>
        <w:tblStyle w:val="PlainTable1"/>
        <w:tblW w:w="0" w:type="auto"/>
        <w:tblLook w:val="04A0" w:firstRow="1" w:lastRow="0" w:firstColumn="1" w:lastColumn="0" w:noHBand="0" w:noVBand="1"/>
      </w:tblPr>
      <w:tblGrid>
        <w:gridCol w:w="3931"/>
        <w:gridCol w:w="1128"/>
        <w:gridCol w:w="1317"/>
        <w:gridCol w:w="1572"/>
      </w:tblGrid>
      <w:tr w:rsidR="00671C90" w14:paraId="6DBBE03F" w14:textId="77777777" w:rsidTr="00DE5A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1" w:type="dxa"/>
          </w:tcPr>
          <w:p w14:paraId="03C7265A" w14:textId="77777777" w:rsidR="00671C90" w:rsidRPr="00732879" w:rsidRDefault="00671C90" w:rsidP="00DE5A55">
            <w:r w:rsidRPr="00732879">
              <w:t>Variable (reference category</w:t>
            </w:r>
            <w:r>
              <w:rPr>
                <w:vertAlign w:val="superscript"/>
              </w:rPr>
              <w:t>a</w:t>
            </w:r>
            <w:r w:rsidRPr="00732879">
              <w:t>)</w:t>
            </w:r>
          </w:p>
        </w:tc>
        <w:tc>
          <w:tcPr>
            <w:tcW w:w="1128" w:type="dxa"/>
          </w:tcPr>
          <w:p w14:paraId="0A170345" w14:textId="77777777" w:rsidR="00671C90" w:rsidRPr="00732879" w:rsidRDefault="00671C90" w:rsidP="00DE5A55">
            <w:pPr>
              <w:jc w:val="center"/>
              <w:cnfStyle w:val="100000000000" w:firstRow="1" w:lastRow="0" w:firstColumn="0" w:lastColumn="0" w:oddVBand="0" w:evenVBand="0" w:oddHBand="0" w:evenHBand="0" w:firstRowFirstColumn="0" w:firstRowLastColumn="0" w:lastRowFirstColumn="0" w:lastRowLastColumn="0"/>
              <w:rPr>
                <w:i/>
                <w:iCs/>
              </w:rPr>
            </w:pPr>
            <w:r w:rsidRPr="00732879">
              <w:rPr>
                <w:i/>
                <w:iCs/>
              </w:rPr>
              <w:t>B</w:t>
            </w:r>
          </w:p>
        </w:tc>
        <w:tc>
          <w:tcPr>
            <w:tcW w:w="1317" w:type="dxa"/>
          </w:tcPr>
          <w:p w14:paraId="2FE526DD" w14:textId="77777777" w:rsidR="00671C90" w:rsidRPr="00732879" w:rsidRDefault="00671C90" w:rsidP="00DE5A55">
            <w:pPr>
              <w:jc w:val="center"/>
              <w:cnfStyle w:val="100000000000" w:firstRow="1" w:lastRow="0" w:firstColumn="0" w:lastColumn="0" w:oddVBand="0" w:evenVBand="0" w:oddHBand="0" w:evenHBand="0" w:firstRowFirstColumn="0" w:firstRowLastColumn="0" w:lastRowFirstColumn="0" w:lastRowLastColumn="0"/>
              <w:rPr>
                <w:i/>
                <w:iCs/>
              </w:rPr>
            </w:pPr>
            <w:r w:rsidRPr="00732879">
              <w:rPr>
                <w:i/>
                <w:iCs/>
              </w:rPr>
              <w:t>P value</w:t>
            </w:r>
          </w:p>
        </w:tc>
        <w:tc>
          <w:tcPr>
            <w:tcW w:w="1572" w:type="dxa"/>
          </w:tcPr>
          <w:p w14:paraId="0510B9FD" w14:textId="77777777" w:rsidR="00671C90" w:rsidRPr="00732879" w:rsidRDefault="00671C90" w:rsidP="00DE5A55">
            <w:pPr>
              <w:jc w:val="center"/>
              <w:cnfStyle w:val="100000000000" w:firstRow="1" w:lastRow="0" w:firstColumn="0" w:lastColumn="0" w:oddVBand="0" w:evenVBand="0" w:oddHBand="0" w:evenHBand="0" w:firstRowFirstColumn="0" w:firstRowLastColumn="0" w:lastRowFirstColumn="0" w:lastRowLastColumn="0"/>
            </w:pPr>
            <w:r w:rsidRPr="00732879">
              <w:t>95% CI</w:t>
            </w:r>
          </w:p>
        </w:tc>
      </w:tr>
      <w:tr w:rsidR="00671C90" w14:paraId="637F3635" w14:textId="77777777" w:rsidTr="00DE5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1" w:type="dxa"/>
          </w:tcPr>
          <w:p w14:paraId="5B96B9B6" w14:textId="77777777" w:rsidR="00671C90" w:rsidRDefault="00671C90" w:rsidP="00DE5A55">
            <w:pPr>
              <w:rPr>
                <w:b w:val="0"/>
                <w:bCs w:val="0"/>
              </w:rPr>
            </w:pPr>
            <w:r w:rsidRPr="001245EC">
              <w:rPr>
                <w:b w:val="0"/>
                <w:bCs w:val="0"/>
              </w:rPr>
              <w:t xml:space="preserve">Food </w:t>
            </w:r>
            <w:r>
              <w:rPr>
                <w:b w:val="0"/>
                <w:bCs w:val="0"/>
              </w:rPr>
              <w:t>Insecurity</w:t>
            </w:r>
          </w:p>
          <w:p w14:paraId="405F5974" w14:textId="77777777" w:rsidR="00671C90" w:rsidRPr="00355A18" w:rsidRDefault="00671C90" w:rsidP="00DE5A55">
            <w:pPr>
              <w:jc w:val="right"/>
              <w:rPr>
                <w:b w:val="0"/>
                <w:bCs w:val="0"/>
                <w:i/>
                <w:iCs/>
              </w:rPr>
            </w:pPr>
            <w:r w:rsidRPr="00355A18">
              <w:rPr>
                <w:b w:val="0"/>
                <w:bCs w:val="0"/>
                <w:i/>
                <w:iCs/>
              </w:rPr>
              <w:t>Food secure = 0</w:t>
            </w:r>
          </w:p>
          <w:p w14:paraId="24F784EB" w14:textId="77777777" w:rsidR="00671C90" w:rsidRPr="00522B44" w:rsidRDefault="00671C90" w:rsidP="00DE5A55">
            <w:pPr>
              <w:jc w:val="right"/>
              <w:rPr>
                <w:i/>
                <w:iCs/>
              </w:rPr>
            </w:pPr>
            <w:r w:rsidRPr="00355A18">
              <w:rPr>
                <w:b w:val="0"/>
                <w:bCs w:val="0"/>
                <w:i/>
                <w:iCs/>
              </w:rPr>
              <w:t>Food insecure = 1</w:t>
            </w:r>
          </w:p>
        </w:tc>
        <w:tc>
          <w:tcPr>
            <w:tcW w:w="1128" w:type="dxa"/>
          </w:tcPr>
          <w:p w14:paraId="46B2F3AD"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-0.93</w:t>
            </w:r>
          </w:p>
        </w:tc>
        <w:tc>
          <w:tcPr>
            <w:tcW w:w="1317" w:type="dxa"/>
          </w:tcPr>
          <w:p w14:paraId="5A3B188D"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rsidRPr="00515D0E">
              <w:rPr>
                <w:b/>
                <w:bCs/>
              </w:rPr>
              <w:t>&lt;</w:t>
            </w:r>
            <w:r>
              <w:rPr>
                <w:b/>
                <w:bCs/>
              </w:rPr>
              <w:t>0</w:t>
            </w:r>
            <w:r w:rsidRPr="00515D0E">
              <w:rPr>
                <w:b/>
                <w:bCs/>
              </w:rPr>
              <w:t>.01</w:t>
            </w:r>
          </w:p>
        </w:tc>
        <w:tc>
          <w:tcPr>
            <w:tcW w:w="1572" w:type="dxa"/>
          </w:tcPr>
          <w:p w14:paraId="2829B7DC"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-1.10- -0.76</w:t>
            </w:r>
          </w:p>
        </w:tc>
      </w:tr>
      <w:tr w:rsidR="00671C90" w14:paraId="2723548D" w14:textId="77777777" w:rsidTr="00DE5A55">
        <w:tc>
          <w:tcPr>
            <w:cnfStyle w:val="001000000000" w:firstRow="0" w:lastRow="0" w:firstColumn="1" w:lastColumn="0" w:oddVBand="0" w:evenVBand="0" w:oddHBand="0" w:evenHBand="0" w:firstRowFirstColumn="0" w:firstRowLastColumn="0" w:lastRowFirstColumn="0" w:lastRowLastColumn="0"/>
            <w:tcW w:w="3931" w:type="dxa"/>
          </w:tcPr>
          <w:p w14:paraId="224F6D71" w14:textId="77777777" w:rsidR="00671C90" w:rsidRDefault="00671C90" w:rsidP="00DE5A55">
            <w:r>
              <w:rPr>
                <w:b w:val="0"/>
                <w:bCs w:val="0"/>
              </w:rPr>
              <w:t>Housing Insecurity</w:t>
            </w:r>
          </w:p>
          <w:p w14:paraId="5C2647E3" w14:textId="77777777" w:rsidR="00671C90" w:rsidRPr="00355A18" w:rsidRDefault="00671C90" w:rsidP="00DE5A55">
            <w:pPr>
              <w:jc w:val="right"/>
              <w:rPr>
                <w:i/>
                <w:iCs/>
              </w:rPr>
            </w:pPr>
            <w:r w:rsidRPr="00355A18">
              <w:rPr>
                <w:b w:val="0"/>
                <w:bCs w:val="0"/>
                <w:i/>
                <w:iCs/>
              </w:rPr>
              <w:t>Housing secure = 0</w:t>
            </w:r>
          </w:p>
          <w:p w14:paraId="43A0C660" w14:textId="77777777" w:rsidR="00671C90" w:rsidRPr="001245EC" w:rsidRDefault="00671C90" w:rsidP="00DE5A55">
            <w:pPr>
              <w:jc w:val="right"/>
              <w:rPr>
                <w:b w:val="0"/>
                <w:bCs w:val="0"/>
                <w:i/>
                <w:iCs/>
              </w:rPr>
            </w:pPr>
            <w:r w:rsidRPr="00355A18">
              <w:rPr>
                <w:b w:val="0"/>
                <w:bCs w:val="0"/>
                <w:i/>
                <w:iCs/>
              </w:rPr>
              <w:t>Housing insecure = 1</w:t>
            </w:r>
          </w:p>
        </w:tc>
        <w:tc>
          <w:tcPr>
            <w:tcW w:w="1128" w:type="dxa"/>
          </w:tcPr>
          <w:p w14:paraId="09E734D5"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-0.19</w:t>
            </w:r>
          </w:p>
        </w:tc>
        <w:tc>
          <w:tcPr>
            <w:tcW w:w="1317" w:type="dxa"/>
          </w:tcPr>
          <w:p w14:paraId="05E28EB2" w14:textId="77777777" w:rsidR="00671C90" w:rsidRPr="00515D0E" w:rsidRDefault="00671C90" w:rsidP="00DE5A55">
            <w:pPr>
              <w:jc w:val="center"/>
              <w:cnfStyle w:val="000000000000" w:firstRow="0" w:lastRow="0" w:firstColumn="0" w:lastColumn="0" w:oddVBand="0" w:evenVBand="0" w:oddHBand="0" w:evenHBand="0" w:firstRowFirstColumn="0" w:firstRowLastColumn="0" w:lastRowFirstColumn="0" w:lastRowLastColumn="0"/>
              <w:rPr>
                <w:b/>
                <w:bCs/>
              </w:rPr>
            </w:pPr>
            <w:r>
              <w:rPr>
                <w:b/>
                <w:bCs/>
              </w:rPr>
              <w:t>0.04</w:t>
            </w:r>
          </w:p>
        </w:tc>
        <w:tc>
          <w:tcPr>
            <w:tcW w:w="1572" w:type="dxa"/>
          </w:tcPr>
          <w:p w14:paraId="5F8908CC"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-0.37- -0.01</w:t>
            </w:r>
          </w:p>
        </w:tc>
      </w:tr>
      <w:tr w:rsidR="00671C90" w14:paraId="10133839" w14:textId="77777777" w:rsidTr="00DE5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1" w:type="dxa"/>
          </w:tcPr>
          <w:p w14:paraId="116F61EB" w14:textId="77777777" w:rsidR="00671C90" w:rsidRPr="004D3A77" w:rsidRDefault="00671C90" w:rsidP="00DE5A55">
            <w:pPr>
              <w:rPr>
                <w:b w:val="0"/>
                <w:bCs w:val="0"/>
              </w:rPr>
            </w:pPr>
            <w:r w:rsidRPr="004D3A77">
              <w:rPr>
                <w:b w:val="0"/>
                <w:bCs w:val="0"/>
              </w:rPr>
              <w:t>Age</w:t>
            </w:r>
            <w:r>
              <w:rPr>
                <w:b w:val="0"/>
                <w:bCs w:val="0"/>
              </w:rPr>
              <w:t xml:space="preserve"> </w:t>
            </w:r>
            <w:r w:rsidRPr="00355A18">
              <w:rPr>
                <w:b w:val="0"/>
                <w:bCs w:val="0"/>
                <w:i/>
                <w:iCs/>
              </w:rPr>
              <w:t>(continuous)</w:t>
            </w:r>
          </w:p>
        </w:tc>
        <w:tc>
          <w:tcPr>
            <w:tcW w:w="1128" w:type="dxa"/>
          </w:tcPr>
          <w:p w14:paraId="790C2CCA"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0.06</w:t>
            </w:r>
          </w:p>
        </w:tc>
        <w:tc>
          <w:tcPr>
            <w:tcW w:w="1317" w:type="dxa"/>
          </w:tcPr>
          <w:p w14:paraId="631F38F7"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rPr>
                <w:b/>
                <w:bCs/>
              </w:rPr>
            </w:pPr>
            <w:r w:rsidRPr="00515D0E">
              <w:rPr>
                <w:b/>
                <w:bCs/>
              </w:rPr>
              <w:t>&lt;</w:t>
            </w:r>
            <w:r>
              <w:rPr>
                <w:b/>
                <w:bCs/>
              </w:rPr>
              <w:t>0</w:t>
            </w:r>
            <w:r w:rsidRPr="00515D0E">
              <w:rPr>
                <w:b/>
                <w:bCs/>
              </w:rPr>
              <w:t>.01</w:t>
            </w:r>
          </w:p>
        </w:tc>
        <w:tc>
          <w:tcPr>
            <w:tcW w:w="1572" w:type="dxa"/>
          </w:tcPr>
          <w:p w14:paraId="3FD95809"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0.05-0.07</w:t>
            </w:r>
          </w:p>
        </w:tc>
      </w:tr>
      <w:tr w:rsidR="00671C90" w14:paraId="6F87903E" w14:textId="77777777" w:rsidTr="00DE5A55">
        <w:tc>
          <w:tcPr>
            <w:cnfStyle w:val="001000000000" w:firstRow="0" w:lastRow="0" w:firstColumn="1" w:lastColumn="0" w:oddVBand="0" w:evenVBand="0" w:oddHBand="0" w:evenHBand="0" w:firstRowFirstColumn="0" w:firstRowLastColumn="0" w:lastRowFirstColumn="0" w:lastRowLastColumn="0"/>
            <w:tcW w:w="3931" w:type="dxa"/>
          </w:tcPr>
          <w:p w14:paraId="4C60AC36" w14:textId="77777777" w:rsidR="00671C90" w:rsidRDefault="00671C90" w:rsidP="00DE5A55">
            <w:pPr>
              <w:rPr>
                <w:bCs w:val="0"/>
              </w:rPr>
            </w:pPr>
            <w:r>
              <w:rPr>
                <w:b w:val="0"/>
              </w:rPr>
              <w:t>Gender</w:t>
            </w:r>
          </w:p>
          <w:p w14:paraId="33BB74BA" w14:textId="77777777" w:rsidR="00671C90" w:rsidRPr="00355A18" w:rsidRDefault="00671C90" w:rsidP="00DE5A55">
            <w:pPr>
              <w:jc w:val="right"/>
              <w:rPr>
                <w:bCs w:val="0"/>
                <w:i/>
                <w:iCs/>
              </w:rPr>
            </w:pPr>
            <w:r w:rsidRPr="00355A18">
              <w:rPr>
                <w:b w:val="0"/>
                <w:i/>
                <w:iCs/>
              </w:rPr>
              <w:t>Female = 0</w:t>
            </w:r>
          </w:p>
          <w:p w14:paraId="3979C6A2" w14:textId="77777777" w:rsidR="00671C90" w:rsidRPr="004D3A77" w:rsidRDefault="00671C90" w:rsidP="00DE5A55">
            <w:pPr>
              <w:jc w:val="right"/>
              <w:rPr>
                <w:b w:val="0"/>
              </w:rPr>
            </w:pPr>
            <w:r w:rsidRPr="00355A18">
              <w:rPr>
                <w:b w:val="0"/>
                <w:i/>
                <w:iCs/>
              </w:rPr>
              <w:t>Male = 1</w:t>
            </w:r>
          </w:p>
        </w:tc>
        <w:tc>
          <w:tcPr>
            <w:tcW w:w="1128" w:type="dxa"/>
          </w:tcPr>
          <w:p w14:paraId="0FC5FE22"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0.10</w:t>
            </w:r>
          </w:p>
        </w:tc>
        <w:tc>
          <w:tcPr>
            <w:tcW w:w="1317" w:type="dxa"/>
          </w:tcPr>
          <w:p w14:paraId="39B32A8E" w14:textId="77777777" w:rsidR="00671C90" w:rsidRPr="000F1C1E" w:rsidRDefault="00671C90" w:rsidP="00DE5A55">
            <w:pPr>
              <w:jc w:val="center"/>
              <w:cnfStyle w:val="000000000000" w:firstRow="0" w:lastRow="0" w:firstColumn="0" w:lastColumn="0" w:oddVBand="0" w:evenVBand="0" w:oddHBand="0" w:evenHBand="0" w:firstRowFirstColumn="0" w:firstRowLastColumn="0" w:lastRowFirstColumn="0" w:lastRowLastColumn="0"/>
              <w:rPr>
                <w:bCs/>
              </w:rPr>
            </w:pPr>
            <w:r w:rsidRPr="000F1C1E">
              <w:rPr>
                <w:bCs/>
              </w:rPr>
              <w:t>0.30</w:t>
            </w:r>
          </w:p>
        </w:tc>
        <w:tc>
          <w:tcPr>
            <w:tcW w:w="1572" w:type="dxa"/>
          </w:tcPr>
          <w:p w14:paraId="29745903"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-0.09-.028</w:t>
            </w:r>
          </w:p>
        </w:tc>
      </w:tr>
      <w:tr w:rsidR="00671C90" w14:paraId="4E6203F7" w14:textId="77777777" w:rsidTr="00DE5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1" w:type="dxa"/>
          </w:tcPr>
          <w:p w14:paraId="3EB597A7" w14:textId="77777777" w:rsidR="00671C90" w:rsidRDefault="00671C90" w:rsidP="00DE5A55">
            <w:pPr>
              <w:rPr>
                <w:bCs w:val="0"/>
              </w:rPr>
            </w:pPr>
            <w:r>
              <w:rPr>
                <w:b w:val="0"/>
              </w:rPr>
              <w:t>Race</w:t>
            </w:r>
          </w:p>
          <w:p w14:paraId="5787C8B1" w14:textId="77777777" w:rsidR="00671C90" w:rsidRPr="00355A18" w:rsidRDefault="00671C90" w:rsidP="00DE5A55">
            <w:pPr>
              <w:jc w:val="right"/>
              <w:rPr>
                <w:bCs w:val="0"/>
                <w:i/>
                <w:iCs/>
              </w:rPr>
            </w:pPr>
            <w:r w:rsidRPr="00355A18">
              <w:rPr>
                <w:b w:val="0"/>
                <w:i/>
                <w:iCs/>
              </w:rPr>
              <w:t>White = 0</w:t>
            </w:r>
          </w:p>
          <w:p w14:paraId="0F2B2524" w14:textId="77777777" w:rsidR="00671C90" w:rsidRPr="004D3A77" w:rsidRDefault="00671C90" w:rsidP="00DE5A55">
            <w:pPr>
              <w:jc w:val="right"/>
              <w:rPr>
                <w:b w:val="0"/>
              </w:rPr>
            </w:pPr>
            <w:r w:rsidRPr="00355A18">
              <w:rPr>
                <w:b w:val="0"/>
                <w:i/>
                <w:iCs/>
              </w:rPr>
              <w:t>Non-white = 1</w:t>
            </w:r>
          </w:p>
        </w:tc>
        <w:tc>
          <w:tcPr>
            <w:tcW w:w="1128" w:type="dxa"/>
          </w:tcPr>
          <w:p w14:paraId="053C8CB4"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-0.49</w:t>
            </w:r>
          </w:p>
        </w:tc>
        <w:tc>
          <w:tcPr>
            <w:tcW w:w="1317" w:type="dxa"/>
          </w:tcPr>
          <w:p w14:paraId="7EEE98D3"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rPr>
                <w:b/>
                <w:bCs/>
              </w:rPr>
            </w:pPr>
            <w:r w:rsidRPr="00515D0E">
              <w:rPr>
                <w:b/>
                <w:bCs/>
              </w:rPr>
              <w:t>&lt;</w:t>
            </w:r>
            <w:r>
              <w:rPr>
                <w:b/>
                <w:bCs/>
              </w:rPr>
              <w:t>0</w:t>
            </w:r>
            <w:r w:rsidRPr="00515D0E">
              <w:rPr>
                <w:b/>
                <w:bCs/>
              </w:rPr>
              <w:t>.01</w:t>
            </w:r>
          </w:p>
        </w:tc>
        <w:tc>
          <w:tcPr>
            <w:tcW w:w="1572" w:type="dxa"/>
          </w:tcPr>
          <w:p w14:paraId="2269C2C7"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-0.72- -0.27</w:t>
            </w:r>
          </w:p>
        </w:tc>
      </w:tr>
      <w:tr w:rsidR="00671C90" w14:paraId="60D5C742" w14:textId="77777777" w:rsidTr="00DE5A55">
        <w:trPr>
          <w:trHeight w:val="476"/>
        </w:trPr>
        <w:tc>
          <w:tcPr>
            <w:cnfStyle w:val="001000000000" w:firstRow="0" w:lastRow="0" w:firstColumn="1" w:lastColumn="0" w:oddVBand="0" w:evenVBand="0" w:oddHBand="0" w:evenHBand="0" w:firstRowFirstColumn="0" w:firstRowLastColumn="0" w:lastRowFirstColumn="0" w:lastRowLastColumn="0"/>
            <w:tcW w:w="3931" w:type="dxa"/>
          </w:tcPr>
          <w:p w14:paraId="213EF300" w14:textId="77777777" w:rsidR="00671C90" w:rsidRDefault="00671C90" w:rsidP="00DE5A55">
            <w:pPr>
              <w:rPr>
                <w:bCs w:val="0"/>
              </w:rPr>
            </w:pPr>
            <w:r>
              <w:rPr>
                <w:b w:val="0"/>
              </w:rPr>
              <w:t>Ethnicity</w:t>
            </w:r>
          </w:p>
          <w:p w14:paraId="06FCF96E" w14:textId="77777777" w:rsidR="00671C90" w:rsidRPr="00355A18" w:rsidRDefault="00671C90" w:rsidP="00DE5A55">
            <w:pPr>
              <w:jc w:val="right"/>
              <w:rPr>
                <w:bCs w:val="0"/>
                <w:i/>
                <w:iCs/>
              </w:rPr>
            </w:pPr>
            <w:r w:rsidRPr="00355A18">
              <w:rPr>
                <w:b w:val="0"/>
                <w:i/>
                <w:iCs/>
              </w:rPr>
              <w:t>Non-Hispanic = 0</w:t>
            </w:r>
          </w:p>
          <w:p w14:paraId="31F9ADCE" w14:textId="77777777" w:rsidR="00671C90" w:rsidRPr="004D3A77" w:rsidRDefault="00671C90" w:rsidP="00DE5A55">
            <w:pPr>
              <w:jc w:val="right"/>
              <w:rPr>
                <w:b w:val="0"/>
              </w:rPr>
            </w:pPr>
            <w:r w:rsidRPr="00355A18">
              <w:rPr>
                <w:b w:val="0"/>
                <w:i/>
                <w:iCs/>
              </w:rPr>
              <w:t>Hispanic = 1</w:t>
            </w:r>
          </w:p>
        </w:tc>
        <w:tc>
          <w:tcPr>
            <w:tcW w:w="1128" w:type="dxa"/>
          </w:tcPr>
          <w:p w14:paraId="528D7E31"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-0.24</w:t>
            </w:r>
          </w:p>
        </w:tc>
        <w:tc>
          <w:tcPr>
            <w:tcW w:w="1317" w:type="dxa"/>
          </w:tcPr>
          <w:p w14:paraId="192F0D26" w14:textId="77777777" w:rsidR="00671C90" w:rsidRPr="000F1C1E" w:rsidRDefault="00671C90" w:rsidP="00DE5A55">
            <w:pPr>
              <w:jc w:val="center"/>
              <w:cnfStyle w:val="000000000000" w:firstRow="0" w:lastRow="0" w:firstColumn="0" w:lastColumn="0" w:oddVBand="0" w:evenVBand="0" w:oddHBand="0" w:evenHBand="0" w:firstRowFirstColumn="0" w:firstRowLastColumn="0" w:lastRowFirstColumn="0" w:lastRowLastColumn="0"/>
              <w:rPr>
                <w:bCs/>
              </w:rPr>
            </w:pPr>
            <w:r w:rsidRPr="000F1C1E">
              <w:rPr>
                <w:bCs/>
              </w:rPr>
              <w:t>0.22</w:t>
            </w:r>
          </w:p>
        </w:tc>
        <w:tc>
          <w:tcPr>
            <w:tcW w:w="1572" w:type="dxa"/>
          </w:tcPr>
          <w:p w14:paraId="3D181B22"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-0.63-0.15</w:t>
            </w:r>
          </w:p>
        </w:tc>
      </w:tr>
    </w:tbl>
    <w:p w14:paraId="044A1C00" w14:textId="77777777" w:rsidR="00671C90" w:rsidRDefault="00671C90" w:rsidP="00671C90">
      <w:pPr>
        <w:rPr>
          <w:sz w:val="18"/>
          <w:szCs w:val="18"/>
        </w:rPr>
      </w:pPr>
      <w:r>
        <w:rPr>
          <w:sz w:val="22"/>
          <w:szCs w:val="22"/>
        </w:rPr>
        <w:t xml:space="preserve">α, </w:t>
      </w:r>
      <w:r>
        <w:rPr>
          <w:i/>
          <w:iCs/>
          <w:sz w:val="18"/>
          <w:szCs w:val="18"/>
        </w:rPr>
        <w:t>p</w:t>
      </w:r>
      <w:r>
        <w:rPr>
          <w:sz w:val="18"/>
          <w:szCs w:val="18"/>
        </w:rPr>
        <w:t>&lt;0.05, significant values are bolded</w:t>
      </w:r>
    </w:p>
    <w:p w14:paraId="2A20EA7E" w14:textId="77777777" w:rsidR="00671C90" w:rsidRDefault="00671C90" w:rsidP="00671C90">
      <w:pPr>
        <w:spacing w:line="480" w:lineRule="auto"/>
        <w:rPr>
          <w:sz w:val="18"/>
          <w:szCs w:val="18"/>
        </w:rPr>
      </w:pPr>
      <w:r>
        <w:rPr>
          <w:sz w:val="18"/>
          <w:szCs w:val="18"/>
          <w:vertAlign w:val="superscript"/>
        </w:rPr>
        <w:t>a</w:t>
      </w:r>
      <w:r>
        <w:rPr>
          <w:sz w:val="18"/>
          <w:szCs w:val="18"/>
        </w:rPr>
        <w:t>Reference categories included for categorial variables</w:t>
      </w:r>
    </w:p>
    <w:p w14:paraId="1F15E398" w14:textId="77777777" w:rsidR="00671C90" w:rsidRDefault="00671C90" w:rsidP="00081C45">
      <w:pPr>
        <w:spacing w:line="480" w:lineRule="auto"/>
        <w:rPr>
          <w:i/>
          <w:iCs/>
        </w:rPr>
      </w:pPr>
    </w:p>
    <w:p w14:paraId="29B0828B" w14:textId="77777777" w:rsidR="00671C90" w:rsidRDefault="00671C90" w:rsidP="00081C45">
      <w:pPr>
        <w:spacing w:line="480" w:lineRule="auto"/>
        <w:rPr>
          <w:i/>
          <w:iCs/>
        </w:rPr>
      </w:pPr>
    </w:p>
    <w:p w14:paraId="7DE851DD" w14:textId="77777777" w:rsidR="00671C90" w:rsidRDefault="00671C90" w:rsidP="00081C45">
      <w:pPr>
        <w:spacing w:line="480" w:lineRule="auto"/>
        <w:rPr>
          <w:i/>
          <w:iCs/>
        </w:rPr>
      </w:pPr>
    </w:p>
    <w:p w14:paraId="1E083482" w14:textId="77777777" w:rsidR="00671C90" w:rsidRDefault="00671C90" w:rsidP="00081C45">
      <w:pPr>
        <w:spacing w:line="480" w:lineRule="auto"/>
        <w:rPr>
          <w:i/>
          <w:iCs/>
        </w:rPr>
      </w:pPr>
    </w:p>
    <w:p w14:paraId="2F7247AC" w14:textId="77777777" w:rsidR="00671C90" w:rsidRDefault="00671C90" w:rsidP="00081C45">
      <w:pPr>
        <w:spacing w:line="480" w:lineRule="auto"/>
        <w:rPr>
          <w:i/>
          <w:iCs/>
        </w:rPr>
      </w:pPr>
    </w:p>
    <w:p w14:paraId="47E73049" w14:textId="77777777" w:rsidR="00671C90" w:rsidRDefault="00671C90" w:rsidP="00081C45">
      <w:pPr>
        <w:spacing w:line="480" w:lineRule="auto"/>
        <w:rPr>
          <w:i/>
          <w:iCs/>
        </w:rPr>
      </w:pPr>
    </w:p>
    <w:p w14:paraId="700E31CE" w14:textId="77777777" w:rsidR="00671C90" w:rsidRDefault="00671C90" w:rsidP="00081C45">
      <w:pPr>
        <w:spacing w:line="480" w:lineRule="auto"/>
        <w:rPr>
          <w:i/>
          <w:iCs/>
        </w:rPr>
      </w:pPr>
    </w:p>
    <w:p w14:paraId="7D845A2D" w14:textId="77777777" w:rsidR="00671C90" w:rsidRDefault="00671C90" w:rsidP="00081C45">
      <w:pPr>
        <w:spacing w:line="480" w:lineRule="auto"/>
        <w:rPr>
          <w:i/>
          <w:iCs/>
        </w:rPr>
      </w:pPr>
    </w:p>
    <w:p w14:paraId="4A659161" w14:textId="77777777" w:rsidR="00671C90" w:rsidRDefault="00671C90" w:rsidP="00081C45">
      <w:pPr>
        <w:spacing w:line="480" w:lineRule="auto"/>
        <w:rPr>
          <w:i/>
          <w:iCs/>
        </w:rPr>
      </w:pPr>
    </w:p>
    <w:p w14:paraId="1CB99BD3" w14:textId="77777777" w:rsidR="00671C90" w:rsidRDefault="00671C90" w:rsidP="00081C45">
      <w:pPr>
        <w:spacing w:line="480" w:lineRule="auto"/>
        <w:rPr>
          <w:i/>
          <w:iCs/>
        </w:rPr>
      </w:pPr>
    </w:p>
    <w:p w14:paraId="496A162F" w14:textId="77777777" w:rsidR="00671C90" w:rsidRDefault="00671C90" w:rsidP="00081C45">
      <w:pPr>
        <w:spacing w:line="480" w:lineRule="auto"/>
        <w:rPr>
          <w:i/>
          <w:iCs/>
        </w:rPr>
      </w:pPr>
    </w:p>
    <w:p w14:paraId="477189AB" w14:textId="77777777" w:rsidR="00671C90" w:rsidRDefault="00671C90" w:rsidP="00081C45">
      <w:pPr>
        <w:spacing w:line="480" w:lineRule="auto"/>
        <w:rPr>
          <w:i/>
          <w:iCs/>
        </w:rPr>
      </w:pPr>
    </w:p>
    <w:p w14:paraId="6EFE0281" w14:textId="05E1EDEE" w:rsidR="00081C45" w:rsidRDefault="00081C45" w:rsidP="00081C45">
      <w:pPr>
        <w:spacing w:line="480" w:lineRule="auto"/>
        <w:rPr>
          <w:i/>
          <w:iCs/>
        </w:rPr>
      </w:pPr>
      <w:r>
        <w:rPr>
          <w:i/>
          <w:iCs/>
        </w:rPr>
        <w:lastRenderedPageBreak/>
        <w:t>Association of Food and Housing Insecurity and Number of Days of Poor Physical or Mental Health Using Poisson R</w:t>
      </w:r>
      <w:r w:rsidRPr="009748CA">
        <w:rPr>
          <w:i/>
          <w:iCs/>
        </w:rPr>
        <w:t>egression</w:t>
      </w:r>
    </w:p>
    <w:p w14:paraId="36794E5C" w14:textId="285A81F1" w:rsidR="00FF43E5" w:rsidRDefault="00081C45" w:rsidP="007327EE">
      <w:pPr>
        <w:spacing w:line="480" w:lineRule="auto"/>
        <w:rPr>
          <w:b/>
          <w:bCs/>
        </w:rPr>
      </w:pPr>
      <w:r>
        <w:rPr>
          <w:sz w:val="23"/>
          <w:szCs w:val="23"/>
        </w:rPr>
        <w:t>Using the Poisson regression, both</w:t>
      </w:r>
      <w:r>
        <w:t xml:space="preserve"> of the predictors, HI (</w:t>
      </w:r>
      <w:r w:rsidRPr="00732879">
        <w:rPr>
          <w:i/>
          <w:iCs/>
        </w:rPr>
        <w:t>B</w:t>
      </w:r>
      <w:r w:rsidRPr="00D144DB">
        <w:t>=</w:t>
      </w:r>
      <w:r>
        <w:t xml:space="preserve"> </w:t>
      </w:r>
      <w:r w:rsidRPr="00D144DB">
        <w:t>-.</w:t>
      </w:r>
      <w:r>
        <w:t>23</w:t>
      </w:r>
      <w:r w:rsidRPr="00D144DB">
        <w:t xml:space="preserve">, </w:t>
      </w:r>
      <w:r w:rsidRPr="0095512E">
        <w:rPr>
          <w:i/>
          <w:iCs/>
        </w:rPr>
        <w:t>p</w:t>
      </w:r>
      <w:r>
        <w:t>&lt;.01</w:t>
      </w:r>
      <w:r w:rsidRPr="00D144DB">
        <w:t>)</w:t>
      </w:r>
      <w:r w:rsidRPr="0095512E">
        <w:t xml:space="preserve"> </w:t>
      </w:r>
      <w:r>
        <w:t>and FI (</w:t>
      </w:r>
      <w:r w:rsidRPr="00732879">
        <w:rPr>
          <w:i/>
          <w:iCs/>
        </w:rPr>
        <w:t>B</w:t>
      </w:r>
      <w:r w:rsidRPr="00D144DB">
        <w:t>=</w:t>
      </w:r>
      <w:r>
        <w:t xml:space="preserve"> </w:t>
      </w:r>
      <w:r w:rsidRPr="00D144DB">
        <w:t>-.</w:t>
      </w:r>
      <w:r>
        <w:t>50</w:t>
      </w:r>
      <w:r w:rsidRPr="00D144DB">
        <w:t xml:space="preserve">, </w:t>
      </w:r>
      <w:r w:rsidRPr="0095512E">
        <w:rPr>
          <w:i/>
          <w:iCs/>
        </w:rPr>
        <w:t>p</w:t>
      </w:r>
      <w:r>
        <w:t>&lt;.01</w:t>
      </w:r>
      <w:r w:rsidRPr="00D144DB">
        <w:t>)</w:t>
      </w:r>
      <w:r>
        <w:t>,</w:t>
      </w:r>
      <w:r w:rsidRPr="0095512E">
        <w:t xml:space="preserve"> </w:t>
      </w:r>
      <w:r>
        <w:t xml:space="preserve">were significant in the model (Table 6.) when controlling for age, gender, race, and ethnicity. Students who were food insecure reported ~5 more days of poor physical or mental </w:t>
      </w:r>
      <w:r w:rsidR="007327EE">
        <w:t xml:space="preserve">health than students who were food secure. Students who were housing insecure reported 2.13 more days of poor physical or mental health compared to students who were housing secure. </w:t>
      </w:r>
    </w:p>
    <w:p w14:paraId="3FFE168A" w14:textId="791EE759" w:rsidR="007327EE" w:rsidRPr="00B8723F" w:rsidRDefault="007327EE" w:rsidP="00B8723F">
      <w:pPr>
        <w:pStyle w:val="Heading2"/>
        <w:spacing w:line="480" w:lineRule="auto"/>
        <w:rPr>
          <w:rFonts w:ascii="Times New Roman" w:hAnsi="Times New Roman" w:cs="Times New Roman"/>
          <w:b/>
          <w:bCs/>
          <w:color w:val="auto"/>
          <w:sz w:val="24"/>
          <w:szCs w:val="24"/>
        </w:rPr>
      </w:pPr>
      <w:bookmarkStart w:id="29" w:name="_Toc56718484"/>
      <w:r w:rsidRPr="00891CC3">
        <w:rPr>
          <w:rFonts w:ascii="Times New Roman" w:hAnsi="Times New Roman" w:cs="Times New Roman"/>
          <w:b/>
          <w:bCs/>
          <w:color w:val="auto"/>
          <w:sz w:val="24"/>
          <w:szCs w:val="24"/>
        </w:rPr>
        <w:t>Discussion</w:t>
      </w:r>
      <w:bookmarkEnd w:id="29"/>
      <w:r w:rsidRPr="00891CC3">
        <w:rPr>
          <w:rFonts w:ascii="Times New Roman" w:hAnsi="Times New Roman" w:cs="Times New Roman"/>
          <w:b/>
          <w:bCs/>
          <w:color w:val="auto"/>
          <w:sz w:val="24"/>
          <w:szCs w:val="24"/>
        </w:rPr>
        <w:t xml:space="preserve"> </w:t>
      </w:r>
    </w:p>
    <w:p w14:paraId="34A1DC4D" w14:textId="6C2BFFF1" w:rsidR="00671C90" w:rsidRDefault="007327EE" w:rsidP="00671C90">
      <w:pPr>
        <w:spacing w:line="480" w:lineRule="auto"/>
        <w:ind w:firstLine="720"/>
      </w:pPr>
      <w:r>
        <w:t>The framework hypothesizing the relationship between BNI and other socioeconomic, demographic, health and academic factors was developed to provide more clarity regarding the directionality of these relationships. Additional thought is needed about the dynamic</w:t>
      </w:r>
      <w:r w:rsidR="00671C90">
        <w:t xml:space="preserve"> </w:t>
      </w:r>
      <w:r w:rsidR="00081C45">
        <w:t xml:space="preserve">relationships between the factors related to FI, HI, and BNI. While outside the scope of this thesis, additional statistical modeling methods or systems dynamics models that can account for these feedback loops may be needed to better understand these relationships. Using the conceptual framework as a guide, both the APS score and number of poor physical and mental health days were </w:t>
      </w:r>
      <w:r w:rsidR="00081C45" w:rsidRPr="00567C62">
        <w:t xml:space="preserve">hypothesized to be dependent variables, while FI and HI acted as the independent variable. </w:t>
      </w:r>
      <w:r w:rsidR="00081C45" w:rsidRPr="004D5AD1">
        <w:t xml:space="preserve">This hypothesis informed the chosen analyses, with interesting results. The </w:t>
      </w:r>
    </w:p>
    <w:p w14:paraId="68D69A4D" w14:textId="544B5FC3" w:rsidR="00671C90" w:rsidRDefault="00671C90" w:rsidP="00671C90">
      <w:pPr>
        <w:spacing w:line="480" w:lineRule="auto"/>
      </w:pPr>
      <w:r w:rsidRPr="004D5AD1">
        <w:t>result of being food insecure showed nearly a one point decrease on the APS compared to students who were food secure, while those who were housing insecure indicated a 0.2 point decrease on the APS compared to those who were housing secure. Those who were food insecure reported ~5 more days of poor physical and mental health, and those who were a housing insecure indicated ~2 days more of poor physical or mental health.</w:t>
      </w:r>
      <w:r w:rsidRPr="00567C62" w:rsidDel="00077773">
        <w:t xml:space="preserve"> </w:t>
      </w:r>
    </w:p>
    <w:p w14:paraId="243AF17E" w14:textId="77777777" w:rsidR="00671C90" w:rsidRDefault="00671C90" w:rsidP="00671C90">
      <w:pPr>
        <w:spacing w:line="480" w:lineRule="auto"/>
        <w:ind w:firstLine="720"/>
      </w:pPr>
      <w:r w:rsidRPr="00567C62">
        <w:t>As there is a small amount of research documenting associations</w:t>
      </w:r>
      <w:r w:rsidRPr="007320D3">
        <w:t xml:space="preserve"> between </w:t>
      </w:r>
      <w:r>
        <w:t>FI</w:t>
      </w:r>
      <w:r w:rsidRPr="007320D3">
        <w:t xml:space="preserve">, </w:t>
      </w:r>
      <w:r>
        <w:t>HI</w:t>
      </w:r>
      <w:r w:rsidRPr="00E617E4">
        <w:t>, and</w:t>
      </w:r>
    </w:p>
    <w:p w14:paraId="320CF8C2" w14:textId="3D55EB91" w:rsidR="00671C90" w:rsidRPr="00E70F0B" w:rsidRDefault="00671C90" w:rsidP="00CA27AB">
      <w:pPr>
        <w:spacing w:line="480" w:lineRule="auto"/>
      </w:pPr>
      <w:r w:rsidRPr="00E70F0B">
        <w:lastRenderedPageBreak/>
        <w:t xml:space="preserve">Table </w:t>
      </w:r>
      <w:r>
        <w:t>6</w:t>
      </w:r>
      <w:r w:rsidRPr="00E70F0B">
        <w:t xml:space="preserve">. </w:t>
      </w:r>
      <w:r>
        <w:t>Poisson Regression Predicting Number of Poor Physical and Mental Health Days</w:t>
      </w:r>
      <w:r w:rsidRPr="00E70F0B">
        <w:t xml:space="preserve"> among </w:t>
      </w:r>
      <w:r>
        <w:t>C</w:t>
      </w:r>
      <w:r w:rsidRPr="00E70F0B">
        <w:t xml:space="preserve">ollege </w:t>
      </w:r>
      <w:r>
        <w:t>S</w:t>
      </w:r>
      <w:r w:rsidRPr="00E70F0B">
        <w:t xml:space="preserve">tudents at a </w:t>
      </w:r>
      <w:r>
        <w:t>L</w:t>
      </w:r>
      <w:r w:rsidRPr="00E70F0B">
        <w:t>arge</w:t>
      </w:r>
      <w:r>
        <w:t>, P</w:t>
      </w:r>
      <w:r w:rsidRPr="00E70F0B">
        <w:t xml:space="preserve">ublic </w:t>
      </w:r>
      <w:r>
        <w:t>U</w:t>
      </w:r>
      <w:r w:rsidRPr="00E70F0B">
        <w:t>niversity in the Southeastern U</w:t>
      </w:r>
      <w:r>
        <w:t>.S.</w:t>
      </w:r>
      <w:r w:rsidRPr="00E70F0B">
        <w:t>, 2019</w:t>
      </w:r>
    </w:p>
    <w:tbl>
      <w:tblPr>
        <w:tblStyle w:val="PlainTable1"/>
        <w:tblW w:w="8128" w:type="dxa"/>
        <w:tblLook w:val="04A0" w:firstRow="1" w:lastRow="0" w:firstColumn="1" w:lastColumn="0" w:noHBand="0" w:noVBand="1"/>
      </w:tblPr>
      <w:tblGrid>
        <w:gridCol w:w="3931"/>
        <w:gridCol w:w="1128"/>
        <w:gridCol w:w="1317"/>
        <w:gridCol w:w="1752"/>
      </w:tblGrid>
      <w:tr w:rsidR="00671C90" w14:paraId="1BD80537" w14:textId="77777777" w:rsidTr="00DE5A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1" w:type="dxa"/>
          </w:tcPr>
          <w:p w14:paraId="36AFEF43" w14:textId="77777777" w:rsidR="00671C90" w:rsidRPr="00732879" w:rsidRDefault="00671C90" w:rsidP="00DE5A55">
            <w:r w:rsidRPr="00732879">
              <w:t>Variable (reference category</w:t>
            </w:r>
            <w:r>
              <w:rPr>
                <w:vertAlign w:val="superscript"/>
              </w:rPr>
              <w:t>a</w:t>
            </w:r>
            <w:r w:rsidRPr="00732879">
              <w:t>)</w:t>
            </w:r>
          </w:p>
        </w:tc>
        <w:tc>
          <w:tcPr>
            <w:tcW w:w="1128" w:type="dxa"/>
          </w:tcPr>
          <w:p w14:paraId="167AAD71" w14:textId="77777777" w:rsidR="00671C90" w:rsidRPr="00732879" w:rsidRDefault="00671C90" w:rsidP="00DE5A55">
            <w:pPr>
              <w:jc w:val="center"/>
              <w:cnfStyle w:val="100000000000" w:firstRow="1" w:lastRow="0" w:firstColumn="0" w:lastColumn="0" w:oddVBand="0" w:evenVBand="0" w:oddHBand="0" w:evenHBand="0" w:firstRowFirstColumn="0" w:firstRowLastColumn="0" w:lastRowFirstColumn="0" w:lastRowLastColumn="0"/>
              <w:rPr>
                <w:i/>
                <w:iCs/>
              </w:rPr>
            </w:pPr>
            <w:r w:rsidRPr="00732879">
              <w:rPr>
                <w:i/>
                <w:iCs/>
              </w:rPr>
              <w:t>B</w:t>
            </w:r>
          </w:p>
        </w:tc>
        <w:tc>
          <w:tcPr>
            <w:tcW w:w="1317" w:type="dxa"/>
          </w:tcPr>
          <w:p w14:paraId="7B5C8231" w14:textId="77777777" w:rsidR="00671C90" w:rsidRPr="00732879" w:rsidRDefault="00671C90" w:rsidP="00DE5A55">
            <w:pPr>
              <w:jc w:val="center"/>
              <w:cnfStyle w:val="100000000000" w:firstRow="1" w:lastRow="0" w:firstColumn="0" w:lastColumn="0" w:oddVBand="0" w:evenVBand="0" w:oddHBand="0" w:evenHBand="0" w:firstRowFirstColumn="0" w:firstRowLastColumn="0" w:lastRowFirstColumn="0" w:lastRowLastColumn="0"/>
              <w:rPr>
                <w:i/>
                <w:iCs/>
              </w:rPr>
            </w:pPr>
            <w:r w:rsidRPr="00732879">
              <w:rPr>
                <w:i/>
                <w:iCs/>
              </w:rPr>
              <w:t>P value</w:t>
            </w:r>
          </w:p>
        </w:tc>
        <w:tc>
          <w:tcPr>
            <w:tcW w:w="1752" w:type="dxa"/>
          </w:tcPr>
          <w:p w14:paraId="26FB9035" w14:textId="77777777" w:rsidR="00671C90" w:rsidRPr="00732879" w:rsidRDefault="00671C90" w:rsidP="00DE5A55">
            <w:pPr>
              <w:jc w:val="center"/>
              <w:cnfStyle w:val="100000000000" w:firstRow="1" w:lastRow="0" w:firstColumn="0" w:lastColumn="0" w:oddVBand="0" w:evenVBand="0" w:oddHBand="0" w:evenHBand="0" w:firstRowFirstColumn="0" w:firstRowLastColumn="0" w:lastRowFirstColumn="0" w:lastRowLastColumn="0"/>
              <w:rPr>
                <w:i/>
                <w:iCs/>
              </w:rPr>
            </w:pPr>
            <w:r>
              <w:rPr>
                <w:i/>
                <w:iCs/>
              </w:rPr>
              <w:t>95% CI</w:t>
            </w:r>
          </w:p>
        </w:tc>
      </w:tr>
      <w:tr w:rsidR="00671C90" w14:paraId="192B5093" w14:textId="77777777" w:rsidTr="00DE5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1" w:type="dxa"/>
          </w:tcPr>
          <w:p w14:paraId="494CDF27" w14:textId="77777777" w:rsidR="00671C90" w:rsidRDefault="00671C90" w:rsidP="00DE5A55">
            <w:pPr>
              <w:rPr>
                <w:b w:val="0"/>
                <w:bCs w:val="0"/>
              </w:rPr>
            </w:pPr>
            <w:r w:rsidRPr="001245EC">
              <w:rPr>
                <w:b w:val="0"/>
                <w:bCs w:val="0"/>
              </w:rPr>
              <w:t xml:space="preserve">Food </w:t>
            </w:r>
            <w:r>
              <w:rPr>
                <w:b w:val="0"/>
                <w:bCs w:val="0"/>
              </w:rPr>
              <w:t>Insecurity</w:t>
            </w:r>
          </w:p>
          <w:p w14:paraId="2519C2A5" w14:textId="77777777" w:rsidR="00671C90" w:rsidRPr="00355A18" w:rsidRDefault="00671C90" w:rsidP="00DE5A55">
            <w:pPr>
              <w:jc w:val="right"/>
              <w:rPr>
                <w:b w:val="0"/>
                <w:bCs w:val="0"/>
                <w:i/>
                <w:iCs/>
              </w:rPr>
            </w:pPr>
            <w:r w:rsidRPr="00355A18">
              <w:rPr>
                <w:b w:val="0"/>
                <w:bCs w:val="0"/>
                <w:i/>
                <w:iCs/>
              </w:rPr>
              <w:t>Food secure = 0</w:t>
            </w:r>
          </w:p>
          <w:p w14:paraId="684D07DC" w14:textId="77777777" w:rsidR="00671C90" w:rsidRPr="00D144DB" w:rsidRDefault="00671C90" w:rsidP="00DE5A55">
            <w:pPr>
              <w:jc w:val="right"/>
              <w:rPr>
                <w:b w:val="0"/>
                <w:bCs w:val="0"/>
              </w:rPr>
            </w:pPr>
            <w:r w:rsidRPr="00355A18">
              <w:rPr>
                <w:b w:val="0"/>
                <w:bCs w:val="0"/>
                <w:i/>
                <w:iCs/>
              </w:rPr>
              <w:t>Food insecure = 1</w:t>
            </w:r>
          </w:p>
        </w:tc>
        <w:tc>
          <w:tcPr>
            <w:tcW w:w="1128" w:type="dxa"/>
          </w:tcPr>
          <w:p w14:paraId="6E336D8B"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-0.49</w:t>
            </w:r>
          </w:p>
        </w:tc>
        <w:tc>
          <w:tcPr>
            <w:tcW w:w="1317" w:type="dxa"/>
          </w:tcPr>
          <w:p w14:paraId="45FE598B"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rsidRPr="00515D0E">
              <w:rPr>
                <w:b/>
                <w:bCs/>
              </w:rPr>
              <w:t>&lt;</w:t>
            </w:r>
            <w:r>
              <w:rPr>
                <w:b/>
                <w:bCs/>
              </w:rPr>
              <w:t>0</w:t>
            </w:r>
            <w:r w:rsidRPr="00515D0E">
              <w:rPr>
                <w:b/>
                <w:bCs/>
              </w:rPr>
              <w:t>.01</w:t>
            </w:r>
          </w:p>
        </w:tc>
        <w:tc>
          <w:tcPr>
            <w:tcW w:w="1752" w:type="dxa"/>
          </w:tcPr>
          <w:p w14:paraId="49BE00A3"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-0.52- -0.46</w:t>
            </w:r>
          </w:p>
        </w:tc>
      </w:tr>
      <w:tr w:rsidR="00671C90" w14:paraId="23BDF092" w14:textId="77777777" w:rsidTr="00DE5A55">
        <w:tc>
          <w:tcPr>
            <w:cnfStyle w:val="001000000000" w:firstRow="0" w:lastRow="0" w:firstColumn="1" w:lastColumn="0" w:oddVBand="0" w:evenVBand="0" w:oddHBand="0" w:evenHBand="0" w:firstRowFirstColumn="0" w:firstRowLastColumn="0" w:lastRowFirstColumn="0" w:lastRowLastColumn="0"/>
            <w:tcW w:w="3931" w:type="dxa"/>
          </w:tcPr>
          <w:p w14:paraId="2DBEC556" w14:textId="77777777" w:rsidR="00671C90" w:rsidRDefault="00671C90" w:rsidP="00DE5A55">
            <w:r>
              <w:rPr>
                <w:b w:val="0"/>
                <w:bCs w:val="0"/>
              </w:rPr>
              <w:t>Housing Insecurity</w:t>
            </w:r>
          </w:p>
          <w:p w14:paraId="0AA534FC" w14:textId="77777777" w:rsidR="00671C90" w:rsidRPr="00355A18" w:rsidRDefault="00671C90" w:rsidP="00DE5A55">
            <w:pPr>
              <w:jc w:val="right"/>
              <w:rPr>
                <w:i/>
                <w:iCs/>
              </w:rPr>
            </w:pPr>
            <w:r w:rsidRPr="00355A18">
              <w:rPr>
                <w:b w:val="0"/>
                <w:bCs w:val="0"/>
                <w:i/>
                <w:iCs/>
              </w:rPr>
              <w:t>Housing secure = 0</w:t>
            </w:r>
          </w:p>
          <w:p w14:paraId="7EEE589F" w14:textId="77777777" w:rsidR="00671C90" w:rsidRPr="001245EC" w:rsidRDefault="00671C90" w:rsidP="00DE5A55">
            <w:pPr>
              <w:jc w:val="right"/>
              <w:rPr>
                <w:b w:val="0"/>
                <w:bCs w:val="0"/>
                <w:i/>
                <w:iCs/>
              </w:rPr>
            </w:pPr>
            <w:r w:rsidRPr="00355A18">
              <w:rPr>
                <w:b w:val="0"/>
                <w:bCs w:val="0"/>
                <w:i/>
                <w:iCs/>
              </w:rPr>
              <w:t>Housing insecure = 1</w:t>
            </w:r>
          </w:p>
        </w:tc>
        <w:tc>
          <w:tcPr>
            <w:tcW w:w="1128" w:type="dxa"/>
          </w:tcPr>
          <w:p w14:paraId="18CACAFE"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-0.21</w:t>
            </w:r>
          </w:p>
        </w:tc>
        <w:tc>
          <w:tcPr>
            <w:tcW w:w="1317" w:type="dxa"/>
          </w:tcPr>
          <w:p w14:paraId="36DA363C" w14:textId="77777777" w:rsidR="00671C90" w:rsidRPr="00515D0E" w:rsidRDefault="00671C90" w:rsidP="00DE5A55">
            <w:pPr>
              <w:jc w:val="center"/>
              <w:cnfStyle w:val="000000000000" w:firstRow="0" w:lastRow="0" w:firstColumn="0" w:lastColumn="0" w:oddVBand="0" w:evenVBand="0" w:oddHBand="0" w:evenHBand="0" w:firstRowFirstColumn="0" w:firstRowLastColumn="0" w:lastRowFirstColumn="0" w:lastRowLastColumn="0"/>
              <w:rPr>
                <w:b/>
                <w:bCs/>
              </w:rPr>
            </w:pPr>
            <w:r w:rsidRPr="00515D0E">
              <w:rPr>
                <w:b/>
                <w:bCs/>
              </w:rPr>
              <w:t>&lt;</w:t>
            </w:r>
            <w:r>
              <w:rPr>
                <w:b/>
                <w:bCs/>
              </w:rPr>
              <w:t>0</w:t>
            </w:r>
            <w:r w:rsidRPr="00515D0E">
              <w:rPr>
                <w:b/>
                <w:bCs/>
              </w:rPr>
              <w:t>.01</w:t>
            </w:r>
          </w:p>
        </w:tc>
        <w:tc>
          <w:tcPr>
            <w:tcW w:w="1752" w:type="dxa"/>
          </w:tcPr>
          <w:p w14:paraId="6C5F6BF8" w14:textId="77777777" w:rsidR="00671C90" w:rsidRPr="00515D0E" w:rsidRDefault="00671C90" w:rsidP="00DE5A55">
            <w:pPr>
              <w:jc w:val="center"/>
              <w:cnfStyle w:val="000000000000" w:firstRow="0" w:lastRow="0" w:firstColumn="0" w:lastColumn="0" w:oddVBand="0" w:evenVBand="0" w:oddHBand="0" w:evenHBand="0" w:firstRowFirstColumn="0" w:firstRowLastColumn="0" w:lastRowFirstColumn="0" w:lastRowLastColumn="0"/>
              <w:rPr>
                <w:b/>
                <w:bCs/>
              </w:rPr>
            </w:pPr>
            <w:r>
              <w:t>-0.24- -0.18</w:t>
            </w:r>
          </w:p>
        </w:tc>
      </w:tr>
      <w:tr w:rsidR="00671C90" w14:paraId="5397D87A" w14:textId="77777777" w:rsidTr="00DE5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1" w:type="dxa"/>
          </w:tcPr>
          <w:p w14:paraId="48C2E509" w14:textId="77777777" w:rsidR="00671C90" w:rsidRDefault="00671C90" w:rsidP="00DE5A55">
            <w:pPr>
              <w:rPr>
                <w:b w:val="0"/>
                <w:bCs w:val="0"/>
              </w:rPr>
            </w:pPr>
            <w:r w:rsidRPr="004D3A77">
              <w:rPr>
                <w:b w:val="0"/>
                <w:bCs w:val="0"/>
              </w:rPr>
              <w:t>Age</w:t>
            </w:r>
            <w:r>
              <w:rPr>
                <w:b w:val="0"/>
                <w:bCs w:val="0"/>
              </w:rPr>
              <w:t xml:space="preserve"> </w:t>
            </w:r>
            <w:r w:rsidRPr="00355A18">
              <w:rPr>
                <w:b w:val="0"/>
                <w:bCs w:val="0"/>
                <w:i/>
                <w:iCs/>
              </w:rPr>
              <w:t>(continuous)</w:t>
            </w:r>
          </w:p>
        </w:tc>
        <w:tc>
          <w:tcPr>
            <w:tcW w:w="1128" w:type="dxa"/>
          </w:tcPr>
          <w:p w14:paraId="77D9557F"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-0.01</w:t>
            </w:r>
          </w:p>
        </w:tc>
        <w:tc>
          <w:tcPr>
            <w:tcW w:w="1317" w:type="dxa"/>
          </w:tcPr>
          <w:p w14:paraId="67B1D10F" w14:textId="77777777" w:rsidR="00671C90" w:rsidRPr="00515D0E" w:rsidRDefault="00671C90" w:rsidP="00DE5A55">
            <w:pPr>
              <w:jc w:val="center"/>
              <w:cnfStyle w:val="000000100000" w:firstRow="0" w:lastRow="0" w:firstColumn="0" w:lastColumn="0" w:oddVBand="0" w:evenVBand="0" w:oddHBand="1" w:evenHBand="0" w:firstRowFirstColumn="0" w:firstRowLastColumn="0" w:lastRowFirstColumn="0" w:lastRowLastColumn="0"/>
              <w:rPr>
                <w:b/>
                <w:bCs/>
              </w:rPr>
            </w:pPr>
            <w:r w:rsidRPr="00515D0E">
              <w:rPr>
                <w:b/>
                <w:bCs/>
              </w:rPr>
              <w:t>&lt;</w:t>
            </w:r>
            <w:r>
              <w:rPr>
                <w:b/>
                <w:bCs/>
              </w:rPr>
              <w:t>0</w:t>
            </w:r>
            <w:r w:rsidRPr="00515D0E">
              <w:rPr>
                <w:b/>
                <w:bCs/>
              </w:rPr>
              <w:t>.01</w:t>
            </w:r>
          </w:p>
        </w:tc>
        <w:tc>
          <w:tcPr>
            <w:tcW w:w="1752" w:type="dxa"/>
          </w:tcPr>
          <w:p w14:paraId="2BAE2A41"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-0.01- -0.01</w:t>
            </w:r>
          </w:p>
        </w:tc>
      </w:tr>
      <w:tr w:rsidR="00671C90" w14:paraId="13005820" w14:textId="77777777" w:rsidTr="00DE5A55">
        <w:tc>
          <w:tcPr>
            <w:cnfStyle w:val="001000000000" w:firstRow="0" w:lastRow="0" w:firstColumn="1" w:lastColumn="0" w:oddVBand="0" w:evenVBand="0" w:oddHBand="0" w:evenHBand="0" w:firstRowFirstColumn="0" w:firstRowLastColumn="0" w:lastRowFirstColumn="0" w:lastRowLastColumn="0"/>
            <w:tcW w:w="3931" w:type="dxa"/>
          </w:tcPr>
          <w:p w14:paraId="0358AA7F" w14:textId="77777777" w:rsidR="00671C90" w:rsidRDefault="00671C90" w:rsidP="00DE5A55">
            <w:pPr>
              <w:rPr>
                <w:bCs w:val="0"/>
              </w:rPr>
            </w:pPr>
            <w:r>
              <w:rPr>
                <w:b w:val="0"/>
              </w:rPr>
              <w:t>Gender</w:t>
            </w:r>
          </w:p>
          <w:p w14:paraId="7B918C5F" w14:textId="77777777" w:rsidR="00671C90" w:rsidRPr="00355A18" w:rsidRDefault="00671C90" w:rsidP="00DE5A55">
            <w:pPr>
              <w:jc w:val="right"/>
              <w:rPr>
                <w:bCs w:val="0"/>
                <w:i/>
                <w:iCs/>
              </w:rPr>
            </w:pPr>
            <w:r w:rsidRPr="00355A18">
              <w:rPr>
                <w:b w:val="0"/>
                <w:i/>
                <w:iCs/>
              </w:rPr>
              <w:t>Female = 0</w:t>
            </w:r>
          </w:p>
          <w:p w14:paraId="19C3083C" w14:textId="77777777" w:rsidR="00671C90" w:rsidRPr="009B1372" w:rsidRDefault="00671C90" w:rsidP="00DE5A55">
            <w:pPr>
              <w:jc w:val="right"/>
              <w:rPr>
                <w:b w:val="0"/>
              </w:rPr>
            </w:pPr>
            <w:r w:rsidRPr="00355A18">
              <w:rPr>
                <w:b w:val="0"/>
                <w:i/>
                <w:iCs/>
              </w:rPr>
              <w:t>Male = 1</w:t>
            </w:r>
          </w:p>
        </w:tc>
        <w:tc>
          <w:tcPr>
            <w:tcW w:w="1128" w:type="dxa"/>
          </w:tcPr>
          <w:p w14:paraId="6A1F92AD"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0.38</w:t>
            </w:r>
          </w:p>
        </w:tc>
        <w:tc>
          <w:tcPr>
            <w:tcW w:w="1317" w:type="dxa"/>
          </w:tcPr>
          <w:p w14:paraId="584AEF7B" w14:textId="77777777" w:rsidR="00671C90" w:rsidRPr="00515D0E" w:rsidRDefault="00671C90" w:rsidP="00DE5A55">
            <w:pPr>
              <w:jc w:val="center"/>
              <w:cnfStyle w:val="000000000000" w:firstRow="0" w:lastRow="0" w:firstColumn="0" w:lastColumn="0" w:oddVBand="0" w:evenVBand="0" w:oddHBand="0" w:evenHBand="0" w:firstRowFirstColumn="0" w:firstRowLastColumn="0" w:lastRowFirstColumn="0" w:lastRowLastColumn="0"/>
              <w:rPr>
                <w:b/>
                <w:bCs/>
              </w:rPr>
            </w:pPr>
            <w:r w:rsidRPr="00515D0E">
              <w:rPr>
                <w:b/>
                <w:bCs/>
              </w:rPr>
              <w:t>&lt;</w:t>
            </w:r>
            <w:r>
              <w:rPr>
                <w:b/>
                <w:bCs/>
              </w:rPr>
              <w:t>0</w:t>
            </w:r>
            <w:r w:rsidRPr="00515D0E">
              <w:rPr>
                <w:b/>
                <w:bCs/>
              </w:rPr>
              <w:t>.01</w:t>
            </w:r>
          </w:p>
        </w:tc>
        <w:tc>
          <w:tcPr>
            <w:tcW w:w="1752" w:type="dxa"/>
          </w:tcPr>
          <w:p w14:paraId="4DD22C75"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0.35-0.41</w:t>
            </w:r>
          </w:p>
        </w:tc>
      </w:tr>
      <w:tr w:rsidR="00671C90" w14:paraId="74000201" w14:textId="77777777" w:rsidTr="00DE5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1" w:type="dxa"/>
          </w:tcPr>
          <w:p w14:paraId="0F419261" w14:textId="77777777" w:rsidR="00671C90" w:rsidRDefault="00671C90" w:rsidP="00DE5A55">
            <w:pPr>
              <w:rPr>
                <w:bCs w:val="0"/>
              </w:rPr>
            </w:pPr>
            <w:r>
              <w:rPr>
                <w:b w:val="0"/>
              </w:rPr>
              <w:t>Race</w:t>
            </w:r>
          </w:p>
          <w:p w14:paraId="6199430A" w14:textId="77777777" w:rsidR="00671C90" w:rsidRPr="00355A18" w:rsidRDefault="00671C90" w:rsidP="00DE5A55">
            <w:pPr>
              <w:jc w:val="right"/>
              <w:rPr>
                <w:bCs w:val="0"/>
                <w:i/>
                <w:iCs/>
              </w:rPr>
            </w:pPr>
            <w:r w:rsidRPr="00355A18">
              <w:rPr>
                <w:b w:val="0"/>
                <w:i/>
                <w:iCs/>
              </w:rPr>
              <w:t>White = 0</w:t>
            </w:r>
          </w:p>
          <w:p w14:paraId="4FADD27D" w14:textId="77777777" w:rsidR="00671C90" w:rsidRDefault="00671C90" w:rsidP="00DE5A55">
            <w:pPr>
              <w:jc w:val="right"/>
              <w:rPr>
                <w:b w:val="0"/>
              </w:rPr>
            </w:pPr>
            <w:r w:rsidRPr="00355A18">
              <w:rPr>
                <w:b w:val="0"/>
                <w:i/>
                <w:iCs/>
              </w:rPr>
              <w:t>Non-white = 1</w:t>
            </w:r>
          </w:p>
        </w:tc>
        <w:tc>
          <w:tcPr>
            <w:tcW w:w="1128" w:type="dxa"/>
          </w:tcPr>
          <w:p w14:paraId="5A70E8EA"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0.01</w:t>
            </w:r>
          </w:p>
        </w:tc>
        <w:tc>
          <w:tcPr>
            <w:tcW w:w="1317" w:type="dxa"/>
          </w:tcPr>
          <w:p w14:paraId="38A43B3D" w14:textId="77777777" w:rsidR="00671C90" w:rsidRPr="001F7C9D" w:rsidRDefault="00671C90" w:rsidP="00DE5A55">
            <w:pPr>
              <w:jc w:val="center"/>
              <w:cnfStyle w:val="000000100000" w:firstRow="0" w:lastRow="0" w:firstColumn="0" w:lastColumn="0" w:oddVBand="0" w:evenVBand="0" w:oddHBand="1" w:evenHBand="0" w:firstRowFirstColumn="0" w:firstRowLastColumn="0" w:lastRowFirstColumn="0" w:lastRowLastColumn="0"/>
            </w:pPr>
            <w:r>
              <w:t>0</w:t>
            </w:r>
            <w:r w:rsidRPr="001F7C9D">
              <w:t>.5</w:t>
            </w:r>
            <w:r>
              <w:t>9</w:t>
            </w:r>
          </w:p>
        </w:tc>
        <w:tc>
          <w:tcPr>
            <w:tcW w:w="1752" w:type="dxa"/>
          </w:tcPr>
          <w:p w14:paraId="0F817206" w14:textId="77777777" w:rsidR="00671C90" w:rsidRDefault="00671C90" w:rsidP="00DE5A55">
            <w:pPr>
              <w:jc w:val="center"/>
              <w:cnfStyle w:val="000000100000" w:firstRow="0" w:lastRow="0" w:firstColumn="0" w:lastColumn="0" w:oddVBand="0" w:evenVBand="0" w:oddHBand="1" w:evenHBand="0" w:firstRowFirstColumn="0" w:firstRowLastColumn="0" w:lastRowFirstColumn="0" w:lastRowLastColumn="0"/>
            </w:pPr>
            <w:r>
              <w:t>-0.03-0.05</w:t>
            </w:r>
          </w:p>
        </w:tc>
      </w:tr>
      <w:tr w:rsidR="00671C90" w14:paraId="2E511649" w14:textId="77777777" w:rsidTr="00DE5A55">
        <w:tc>
          <w:tcPr>
            <w:cnfStyle w:val="001000000000" w:firstRow="0" w:lastRow="0" w:firstColumn="1" w:lastColumn="0" w:oddVBand="0" w:evenVBand="0" w:oddHBand="0" w:evenHBand="0" w:firstRowFirstColumn="0" w:firstRowLastColumn="0" w:lastRowFirstColumn="0" w:lastRowLastColumn="0"/>
            <w:tcW w:w="3931" w:type="dxa"/>
          </w:tcPr>
          <w:p w14:paraId="3F59D88C" w14:textId="77777777" w:rsidR="00671C90" w:rsidRDefault="00671C90" w:rsidP="00DE5A55">
            <w:pPr>
              <w:rPr>
                <w:bCs w:val="0"/>
              </w:rPr>
            </w:pPr>
            <w:r>
              <w:rPr>
                <w:b w:val="0"/>
              </w:rPr>
              <w:t>Ethnicity</w:t>
            </w:r>
          </w:p>
          <w:p w14:paraId="74D55A2F" w14:textId="77777777" w:rsidR="00671C90" w:rsidRPr="00355A18" w:rsidRDefault="00671C90" w:rsidP="00DE5A55">
            <w:pPr>
              <w:jc w:val="right"/>
              <w:rPr>
                <w:bCs w:val="0"/>
                <w:i/>
                <w:iCs/>
              </w:rPr>
            </w:pPr>
            <w:r w:rsidRPr="00355A18">
              <w:rPr>
                <w:b w:val="0"/>
                <w:i/>
                <w:iCs/>
              </w:rPr>
              <w:t>Non-Hispanic = 0</w:t>
            </w:r>
          </w:p>
          <w:p w14:paraId="37F1A96C" w14:textId="77777777" w:rsidR="00671C90" w:rsidRDefault="00671C90" w:rsidP="00DE5A55">
            <w:pPr>
              <w:jc w:val="right"/>
              <w:rPr>
                <w:b w:val="0"/>
              </w:rPr>
            </w:pPr>
            <w:r w:rsidRPr="00355A18">
              <w:rPr>
                <w:b w:val="0"/>
                <w:i/>
                <w:iCs/>
              </w:rPr>
              <w:t>Hispanic = 1</w:t>
            </w:r>
          </w:p>
        </w:tc>
        <w:tc>
          <w:tcPr>
            <w:tcW w:w="1128" w:type="dxa"/>
          </w:tcPr>
          <w:p w14:paraId="4CFD60E3"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-0.03</w:t>
            </w:r>
          </w:p>
        </w:tc>
        <w:tc>
          <w:tcPr>
            <w:tcW w:w="1317" w:type="dxa"/>
          </w:tcPr>
          <w:p w14:paraId="2F7AB756" w14:textId="77777777" w:rsidR="00671C90" w:rsidRPr="001F7C9D" w:rsidRDefault="00671C90" w:rsidP="00DE5A55">
            <w:pPr>
              <w:jc w:val="center"/>
              <w:cnfStyle w:val="000000000000" w:firstRow="0" w:lastRow="0" w:firstColumn="0" w:lastColumn="0" w:oddVBand="0" w:evenVBand="0" w:oddHBand="0" w:evenHBand="0" w:firstRowFirstColumn="0" w:firstRowLastColumn="0" w:lastRowFirstColumn="0" w:lastRowLastColumn="0"/>
            </w:pPr>
            <w:r>
              <w:t>0</w:t>
            </w:r>
            <w:r w:rsidRPr="001F7C9D">
              <w:t>.3</w:t>
            </w:r>
            <w:r>
              <w:t>5</w:t>
            </w:r>
          </w:p>
        </w:tc>
        <w:tc>
          <w:tcPr>
            <w:tcW w:w="1752" w:type="dxa"/>
          </w:tcPr>
          <w:p w14:paraId="11D8340A" w14:textId="77777777" w:rsidR="00671C90" w:rsidRDefault="00671C90" w:rsidP="00DE5A55">
            <w:pPr>
              <w:jc w:val="center"/>
              <w:cnfStyle w:val="000000000000" w:firstRow="0" w:lastRow="0" w:firstColumn="0" w:lastColumn="0" w:oddVBand="0" w:evenVBand="0" w:oddHBand="0" w:evenHBand="0" w:firstRowFirstColumn="0" w:firstRowLastColumn="0" w:lastRowFirstColumn="0" w:lastRowLastColumn="0"/>
            </w:pPr>
            <w:r>
              <w:t>-0.09-0.03</w:t>
            </w:r>
          </w:p>
        </w:tc>
      </w:tr>
    </w:tbl>
    <w:p w14:paraId="77D0C043" w14:textId="77777777" w:rsidR="00671C90" w:rsidRDefault="00671C90" w:rsidP="00671C90">
      <w:pPr>
        <w:rPr>
          <w:sz w:val="18"/>
          <w:szCs w:val="18"/>
        </w:rPr>
      </w:pPr>
      <w:r>
        <w:rPr>
          <w:sz w:val="22"/>
          <w:szCs w:val="22"/>
        </w:rPr>
        <w:t xml:space="preserve">α, </w:t>
      </w:r>
      <w:r>
        <w:rPr>
          <w:i/>
          <w:iCs/>
          <w:sz w:val="18"/>
          <w:szCs w:val="18"/>
        </w:rPr>
        <w:t>p</w:t>
      </w:r>
      <w:r>
        <w:rPr>
          <w:sz w:val="18"/>
          <w:szCs w:val="18"/>
        </w:rPr>
        <w:t>&lt;0.05, significant values are bolded</w:t>
      </w:r>
    </w:p>
    <w:p w14:paraId="1E6CD110" w14:textId="77777777" w:rsidR="00671C90" w:rsidRDefault="00671C90" w:rsidP="00671C90">
      <w:pPr>
        <w:spacing w:line="480" w:lineRule="auto"/>
      </w:pPr>
      <w:r>
        <w:rPr>
          <w:sz w:val="18"/>
          <w:szCs w:val="18"/>
          <w:vertAlign w:val="superscript"/>
        </w:rPr>
        <w:t>a</w:t>
      </w:r>
      <w:r>
        <w:rPr>
          <w:sz w:val="18"/>
          <w:szCs w:val="18"/>
        </w:rPr>
        <w:t>Reference categories included for categorial variables</w:t>
      </w:r>
    </w:p>
    <w:p w14:paraId="0E4DE545" w14:textId="77777777" w:rsidR="00671C90" w:rsidRDefault="00671C90" w:rsidP="00671C90">
      <w:pPr>
        <w:spacing w:line="480" w:lineRule="auto"/>
      </w:pPr>
    </w:p>
    <w:p w14:paraId="7901EBF7" w14:textId="77777777" w:rsidR="00671C90" w:rsidRDefault="00671C90" w:rsidP="00671C90">
      <w:pPr>
        <w:spacing w:line="480" w:lineRule="auto"/>
      </w:pPr>
    </w:p>
    <w:p w14:paraId="2AD3FC50" w14:textId="77777777" w:rsidR="00671C90" w:rsidRDefault="00671C90" w:rsidP="00671C90">
      <w:pPr>
        <w:spacing w:line="480" w:lineRule="auto"/>
      </w:pPr>
    </w:p>
    <w:p w14:paraId="4833EC90" w14:textId="77777777" w:rsidR="00671C90" w:rsidRDefault="00671C90" w:rsidP="00671C90">
      <w:pPr>
        <w:spacing w:line="480" w:lineRule="auto"/>
      </w:pPr>
    </w:p>
    <w:p w14:paraId="2F8C6D73" w14:textId="77777777" w:rsidR="00671C90" w:rsidRDefault="00671C90" w:rsidP="00671C90">
      <w:pPr>
        <w:spacing w:line="480" w:lineRule="auto"/>
      </w:pPr>
    </w:p>
    <w:p w14:paraId="3F722603" w14:textId="77777777" w:rsidR="00671C90" w:rsidRDefault="00671C90" w:rsidP="00671C90">
      <w:pPr>
        <w:spacing w:line="480" w:lineRule="auto"/>
      </w:pPr>
    </w:p>
    <w:p w14:paraId="59540A1F" w14:textId="77777777" w:rsidR="00671C90" w:rsidRDefault="00671C90" w:rsidP="00671C90">
      <w:pPr>
        <w:spacing w:line="480" w:lineRule="auto"/>
      </w:pPr>
    </w:p>
    <w:p w14:paraId="316C6889" w14:textId="77777777" w:rsidR="00671C90" w:rsidRDefault="00671C90" w:rsidP="00671C90">
      <w:pPr>
        <w:spacing w:line="480" w:lineRule="auto"/>
      </w:pPr>
    </w:p>
    <w:p w14:paraId="5856C570" w14:textId="77777777" w:rsidR="00671C90" w:rsidRDefault="00671C90" w:rsidP="00671C90">
      <w:pPr>
        <w:spacing w:line="480" w:lineRule="auto"/>
      </w:pPr>
    </w:p>
    <w:p w14:paraId="4584C58C" w14:textId="77777777" w:rsidR="00671C90" w:rsidRDefault="00671C90" w:rsidP="00671C90">
      <w:pPr>
        <w:spacing w:line="480" w:lineRule="auto"/>
      </w:pPr>
    </w:p>
    <w:p w14:paraId="6A0D1A95" w14:textId="77777777" w:rsidR="00671C90" w:rsidRDefault="00671C90" w:rsidP="00671C90">
      <w:pPr>
        <w:spacing w:line="480" w:lineRule="auto"/>
      </w:pPr>
    </w:p>
    <w:p w14:paraId="04AD34B2" w14:textId="2A8EF008" w:rsidR="00081C45" w:rsidRDefault="00081C45" w:rsidP="00CA27AB">
      <w:pPr>
        <w:spacing w:line="480" w:lineRule="auto"/>
        <w:rPr>
          <w:sz w:val="22"/>
          <w:szCs w:val="22"/>
        </w:rPr>
      </w:pPr>
      <w:r w:rsidRPr="00E617E4">
        <w:lastRenderedPageBreak/>
        <w:t>poorer academic outcomes and physical and mental health</w:t>
      </w:r>
      <w:r>
        <w:t>,</w:t>
      </w:r>
      <w:r w:rsidRPr="00E617E4">
        <w:fldChar w:fldCharType="begin" w:fldLock="1"/>
      </w:r>
      <w:r>
        <w:instrText>ADDIN CSL_CITATION {"citationItems":[{"id":"ITEM-1","itemData":{"URL":"https://www2.calstate.edu/impact-of-the-csu/student-success/basic-needs-initiative/Pages/Research.aspx","accessed":{"date-parts":[["2020","4","13"]]},"id":"ITEM-1","issued":{"date-parts":[["0"]]},"title":"Research | CSU","type":"webpage"},"uris":["http://www.mendeley.com/documents/?uuid=a9c6d76b-043d-3ce1-8033-52c626cf5268"]},{"id":"ITEM-2","itemData":{"author":[{"dropping-particle":"","family":"Freudenberg","given":"Nicholas","non-dropping-particle":"","parse-names":false,"suffix":""},{"dropping-particle":"","family":"Manzo","given":"Luis","non-dropping-particle":"","parse-names":false,"suffix":""},{"dropping-particle":"","family":"Jones","given":"Hollie","non-dropping-particle":"","parse-names":false,"suffix":""},{"dropping-particle":"","family":"Kwan","given":"Amy","non-dropping-particle":"","parse-names":false,"suffix":""},{"dropping-particle":"","family":"Tsui","given":"Emma","non-dropping-particle":"","parse-names":false,"suffix":""},{"dropping-particle":"","family":"Gagnon","given":"Monica","non-dropping-particle":"","parse-names":false,"suffix":""}],"id":"ITEM-2","issued":{"date-parts":[["2011"]]},"title":"Food Insecurity at CUNY: Results from a Survey of CUNY Undergraduate Students A Report from: The Campaign for a Healthy CUNY","type":"report"},"uris":["http://www.mendeley.com/documents/?uuid=59817237-a170-3fdd-9191-0d4dc35c904b"]},{"id":"ITEM-3","itemData":{"abstract":"Rates of basic needs insecurity are higher for students attending two-year colleges compared to those attending four-year colleges. Rates of basic needs insecurity are higher for marginalized students, including African Americans, students identifying as LGBTQ, and students who are independent from their parents or guardians for financial aid purposes. Students who have served in the military, former foster youth, and students who were formerly convicted of a crime are all at greater risk of basic needs insecurity. Working during college is not associated with a lower risk of basic needs insecurity, and neither is receiving the federal Pell Grant; the latter is in fact associated with higher rates of basic needs insecurity. Executive Summary The #RealCollege survey is the nation's largest annual assessment of basic needs security among college students. The survey, created by the Hope Center for College, Community, and Justice (Hope Center), specifically evaluates access to affordable food and housing. This report describes the results of the #RealCollege survey administered in the fall of 2018 at 123 two-and four-year institutions across the United States. NEARLY 86,000 STUDENTS PARTICIPATED. THE RESULTS INDICATE: • 45% of respondents were food insecure in the prior 30 days • 56% of respondents were housing insecure in the previous year • 17% of respondents were homeless in the previous year","author":[{"dropping-particle":"","family":"Goldrick-Rab","given":"Sara","non-dropping-particle":"","parse-names":false,"suffix":""},{"dropping-particle":"","family":"Baker-Smith","given":"Christine","non-dropping-particle":"","parse-names":false,"suffix":""},{"dropping-particle":"","family":"Coca","given":"Vanessa","non-dropping-particle":"","parse-names":false,"suffix":""},{"dropping-particle":"","family":"Looker","given":"Elizabeth","non-dropping-particle":"","parse-names":false,"suffix":""},{"dropping-particle":"","family":"Williams","given":"Tiffani","non-dropping-particle":"","parse-names":false,"suffix":""}],"id":"ITEM-3","issued":{"date-parts":[["2019"]]},"title":"College and University Basic Needs Insecurity: A National #RealCollege Survey Report","type":"report"},"uris":["http://www.mendeley.com/documents/?uuid=ce953a1b-930a-3ded-8b3b-e01698d1fb40"]}],"mendeley":{"formattedCitation":"&lt;sup&gt;13,16,17&lt;/sup&gt;","plainTextFormattedCitation":"13,16,17","previouslyFormattedCitation":"&lt;sup&gt;13,16,17&lt;/sup&gt;"},"properties":{"noteIndex":0},"schema":"https://github.com/citation-style-language/schema/raw/master/csl-citation.json"}</w:instrText>
      </w:r>
      <w:r w:rsidRPr="00E617E4">
        <w:fldChar w:fldCharType="separate"/>
      </w:r>
      <w:r w:rsidRPr="008B1950">
        <w:rPr>
          <w:noProof/>
          <w:vertAlign w:val="superscript"/>
        </w:rPr>
        <w:t>13,16,17</w:t>
      </w:r>
      <w:r w:rsidRPr="00E617E4">
        <w:fldChar w:fldCharType="end"/>
      </w:r>
      <w:r>
        <w:t xml:space="preserve"> these results concur with previous research and provide additional information on the directionality of the relationship between BNI and academic and health factors. Future reseach is needed to properly model these complex relationships. Additional support for students experiencing BNI is needed to reduce this disparity and increase university graduation and retention rates</w:t>
      </w:r>
      <w:r>
        <w:rPr>
          <w:sz w:val="22"/>
          <w:szCs w:val="22"/>
        </w:rPr>
        <w:t>.</w:t>
      </w:r>
    </w:p>
    <w:p w14:paraId="1A6947A7" w14:textId="1C65F3AC" w:rsidR="00567C62" w:rsidRDefault="00567C62" w:rsidP="00422A67">
      <w:pPr>
        <w:spacing w:line="480" w:lineRule="auto"/>
        <w:rPr>
          <w:b/>
          <w:bCs/>
          <w:sz w:val="22"/>
          <w:szCs w:val="22"/>
        </w:rPr>
      </w:pPr>
    </w:p>
    <w:p w14:paraId="0E41DA70" w14:textId="0F65C312" w:rsidR="002A3634" w:rsidRDefault="002A3634" w:rsidP="00422A67">
      <w:pPr>
        <w:spacing w:line="480" w:lineRule="auto"/>
        <w:rPr>
          <w:b/>
          <w:bCs/>
          <w:sz w:val="22"/>
          <w:szCs w:val="22"/>
        </w:rPr>
      </w:pPr>
    </w:p>
    <w:p w14:paraId="4DF94ED9" w14:textId="77777777" w:rsidR="002A3634" w:rsidRDefault="002A3634" w:rsidP="00422A67">
      <w:pPr>
        <w:spacing w:line="480" w:lineRule="auto"/>
        <w:rPr>
          <w:b/>
          <w:bCs/>
          <w:sz w:val="22"/>
          <w:szCs w:val="22"/>
        </w:rPr>
      </w:pPr>
    </w:p>
    <w:p w14:paraId="7BF95BA5" w14:textId="77777777" w:rsidR="008209AE" w:rsidRDefault="008209AE" w:rsidP="002A3634">
      <w:pPr>
        <w:spacing w:line="480" w:lineRule="auto"/>
        <w:ind w:firstLine="720"/>
        <w:jc w:val="center"/>
        <w:rPr>
          <w:b/>
          <w:bCs/>
          <w:sz w:val="22"/>
          <w:szCs w:val="22"/>
        </w:rPr>
      </w:pPr>
    </w:p>
    <w:p w14:paraId="620A6843" w14:textId="77777777" w:rsidR="008209AE" w:rsidRDefault="008209AE" w:rsidP="002A3634">
      <w:pPr>
        <w:spacing w:line="480" w:lineRule="auto"/>
        <w:ind w:firstLine="720"/>
        <w:jc w:val="center"/>
        <w:rPr>
          <w:b/>
          <w:bCs/>
          <w:sz w:val="22"/>
          <w:szCs w:val="22"/>
        </w:rPr>
      </w:pPr>
    </w:p>
    <w:p w14:paraId="1D15A582" w14:textId="21D8490B" w:rsidR="008209AE" w:rsidRDefault="008209AE" w:rsidP="002A3634">
      <w:pPr>
        <w:spacing w:line="480" w:lineRule="auto"/>
        <w:ind w:firstLine="720"/>
        <w:jc w:val="center"/>
        <w:rPr>
          <w:b/>
          <w:bCs/>
          <w:sz w:val="22"/>
          <w:szCs w:val="22"/>
        </w:rPr>
      </w:pPr>
    </w:p>
    <w:p w14:paraId="0176DD0D" w14:textId="480AFC16" w:rsidR="00671C90" w:rsidRDefault="00671C90" w:rsidP="002A3634">
      <w:pPr>
        <w:spacing w:line="480" w:lineRule="auto"/>
        <w:ind w:firstLine="720"/>
        <w:jc w:val="center"/>
        <w:rPr>
          <w:b/>
          <w:bCs/>
          <w:sz w:val="22"/>
          <w:szCs w:val="22"/>
        </w:rPr>
      </w:pPr>
    </w:p>
    <w:p w14:paraId="6875B2F4" w14:textId="065F3394" w:rsidR="00671C90" w:rsidRDefault="00671C90" w:rsidP="002A3634">
      <w:pPr>
        <w:spacing w:line="480" w:lineRule="auto"/>
        <w:ind w:firstLine="720"/>
        <w:jc w:val="center"/>
        <w:rPr>
          <w:b/>
          <w:bCs/>
          <w:sz w:val="22"/>
          <w:szCs w:val="22"/>
        </w:rPr>
      </w:pPr>
    </w:p>
    <w:p w14:paraId="0D4A6EB0" w14:textId="7B851912" w:rsidR="00671C90" w:rsidRDefault="00671C90" w:rsidP="002A3634">
      <w:pPr>
        <w:spacing w:line="480" w:lineRule="auto"/>
        <w:ind w:firstLine="720"/>
        <w:jc w:val="center"/>
        <w:rPr>
          <w:b/>
          <w:bCs/>
          <w:sz w:val="22"/>
          <w:szCs w:val="22"/>
        </w:rPr>
      </w:pPr>
    </w:p>
    <w:p w14:paraId="3C1FBE27" w14:textId="28CEA653" w:rsidR="00671C90" w:rsidRDefault="00671C90" w:rsidP="002A3634">
      <w:pPr>
        <w:spacing w:line="480" w:lineRule="auto"/>
        <w:ind w:firstLine="720"/>
        <w:jc w:val="center"/>
        <w:rPr>
          <w:b/>
          <w:bCs/>
          <w:sz w:val="22"/>
          <w:szCs w:val="22"/>
        </w:rPr>
      </w:pPr>
    </w:p>
    <w:p w14:paraId="1ACF94EC" w14:textId="2890E240" w:rsidR="00671C90" w:rsidRDefault="00671C90" w:rsidP="002A3634">
      <w:pPr>
        <w:spacing w:line="480" w:lineRule="auto"/>
        <w:ind w:firstLine="720"/>
        <w:jc w:val="center"/>
        <w:rPr>
          <w:b/>
          <w:bCs/>
          <w:sz w:val="22"/>
          <w:szCs w:val="22"/>
        </w:rPr>
      </w:pPr>
    </w:p>
    <w:p w14:paraId="594473C9" w14:textId="321ACB40" w:rsidR="00671C90" w:rsidRDefault="00671C90" w:rsidP="002A3634">
      <w:pPr>
        <w:spacing w:line="480" w:lineRule="auto"/>
        <w:ind w:firstLine="720"/>
        <w:jc w:val="center"/>
        <w:rPr>
          <w:b/>
          <w:bCs/>
          <w:sz w:val="22"/>
          <w:szCs w:val="22"/>
        </w:rPr>
      </w:pPr>
    </w:p>
    <w:p w14:paraId="48F418F0" w14:textId="576D7BFD" w:rsidR="00671C90" w:rsidRDefault="00671C90" w:rsidP="002A3634">
      <w:pPr>
        <w:spacing w:line="480" w:lineRule="auto"/>
        <w:ind w:firstLine="720"/>
        <w:jc w:val="center"/>
        <w:rPr>
          <w:b/>
          <w:bCs/>
          <w:sz w:val="22"/>
          <w:szCs w:val="22"/>
        </w:rPr>
      </w:pPr>
    </w:p>
    <w:p w14:paraId="1E3A79B8" w14:textId="445C5565" w:rsidR="00671C90" w:rsidRDefault="00671C90" w:rsidP="002A3634">
      <w:pPr>
        <w:spacing w:line="480" w:lineRule="auto"/>
        <w:ind w:firstLine="720"/>
        <w:jc w:val="center"/>
        <w:rPr>
          <w:b/>
          <w:bCs/>
          <w:sz w:val="22"/>
          <w:szCs w:val="22"/>
        </w:rPr>
      </w:pPr>
    </w:p>
    <w:p w14:paraId="2544DD75" w14:textId="5DF09C35" w:rsidR="00671C90" w:rsidRDefault="00671C90" w:rsidP="002A3634">
      <w:pPr>
        <w:spacing w:line="480" w:lineRule="auto"/>
        <w:ind w:firstLine="720"/>
        <w:jc w:val="center"/>
        <w:rPr>
          <w:b/>
          <w:bCs/>
          <w:sz w:val="22"/>
          <w:szCs w:val="22"/>
        </w:rPr>
      </w:pPr>
    </w:p>
    <w:p w14:paraId="72A57AC3" w14:textId="51637F0E" w:rsidR="00671C90" w:rsidRDefault="00671C90" w:rsidP="002A3634">
      <w:pPr>
        <w:spacing w:line="480" w:lineRule="auto"/>
        <w:ind w:firstLine="720"/>
        <w:jc w:val="center"/>
        <w:rPr>
          <w:b/>
          <w:bCs/>
          <w:sz w:val="22"/>
          <w:szCs w:val="22"/>
        </w:rPr>
      </w:pPr>
    </w:p>
    <w:p w14:paraId="710E0B6F" w14:textId="42D988E0" w:rsidR="00671C90" w:rsidRDefault="00671C90" w:rsidP="002A3634">
      <w:pPr>
        <w:spacing w:line="480" w:lineRule="auto"/>
        <w:ind w:firstLine="720"/>
        <w:jc w:val="center"/>
        <w:rPr>
          <w:b/>
          <w:bCs/>
          <w:sz w:val="22"/>
          <w:szCs w:val="22"/>
        </w:rPr>
      </w:pPr>
    </w:p>
    <w:p w14:paraId="2E64D46A" w14:textId="6D35B495" w:rsidR="00671C90" w:rsidRDefault="00671C90" w:rsidP="002A3634">
      <w:pPr>
        <w:spacing w:line="480" w:lineRule="auto"/>
        <w:ind w:firstLine="720"/>
        <w:jc w:val="center"/>
        <w:rPr>
          <w:b/>
          <w:bCs/>
          <w:sz w:val="22"/>
          <w:szCs w:val="22"/>
        </w:rPr>
      </w:pPr>
    </w:p>
    <w:p w14:paraId="405D9C4F" w14:textId="77777777" w:rsidR="00671C90" w:rsidRDefault="00671C90" w:rsidP="002A3634">
      <w:pPr>
        <w:spacing w:line="480" w:lineRule="auto"/>
        <w:ind w:firstLine="720"/>
        <w:jc w:val="center"/>
        <w:rPr>
          <w:b/>
          <w:bCs/>
          <w:sz w:val="22"/>
          <w:szCs w:val="22"/>
        </w:rPr>
      </w:pPr>
    </w:p>
    <w:p w14:paraId="3F62AF34" w14:textId="1661CEAB" w:rsidR="0045483E" w:rsidRPr="00891CC3" w:rsidRDefault="0045483E" w:rsidP="00671C90">
      <w:pPr>
        <w:pStyle w:val="Heading1"/>
        <w:jc w:val="center"/>
        <w:rPr>
          <w:rFonts w:ascii="Times New Roman" w:hAnsi="Times New Roman" w:cs="Times New Roman"/>
          <w:b/>
          <w:bCs/>
          <w:color w:val="auto"/>
          <w:sz w:val="24"/>
          <w:szCs w:val="24"/>
        </w:rPr>
      </w:pPr>
      <w:bookmarkStart w:id="30" w:name="_Toc56718485"/>
      <w:r w:rsidRPr="00891CC3">
        <w:rPr>
          <w:rFonts w:ascii="Times New Roman" w:hAnsi="Times New Roman" w:cs="Times New Roman"/>
          <w:b/>
          <w:bCs/>
          <w:color w:val="auto"/>
          <w:sz w:val="24"/>
          <w:szCs w:val="24"/>
        </w:rPr>
        <w:lastRenderedPageBreak/>
        <w:t>REFERENCES</w:t>
      </w:r>
      <w:bookmarkEnd w:id="30"/>
    </w:p>
    <w:p w14:paraId="43D0F547" w14:textId="77777777" w:rsidR="008209AE" w:rsidRPr="008209AE" w:rsidRDefault="008209AE" w:rsidP="00891CC3"/>
    <w:p w14:paraId="5772B085" w14:textId="57654463" w:rsidR="0020404B" w:rsidRPr="0020404B" w:rsidRDefault="0045483E" w:rsidP="0020404B">
      <w:pPr>
        <w:widowControl w:val="0"/>
        <w:autoSpaceDE w:val="0"/>
        <w:autoSpaceDN w:val="0"/>
        <w:adjustRightInd w:val="0"/>
        <w:spacing w:line="480" w:lineRule="auto"/>
        <w:ind w:left="640" w:hanging="640"/>
        <w:rPr>
          <w:noProof/>
        </w:rPr>
      </w:pPr>
      <w:r>
        <w:rPr>
          <w:b/>
          <w:bCs/>
        </w:rPr>
        <w:fldChar w:fldCharType="begin" w:fldLock="1"/>
      </w:r>
      <w:r>
        <w:rPr>
          <w:b/>
          <w:bCs/>
        </w:rPr>
        <w:instrText xml:space="preserve">ADDIN Mendeley Bibliography CSL_BIBLIOGRAPHY </w:instrText>
      </w:r>
      <w:r>
        <w:rPr>
          <w:b/>
          <w:bCs/>
        </w:rPr>
        <w:fldChar w:fldCharType="separate"/>
      </w:r>
      <w:r w:rsidR="0020404B" w:rsidRPr="0020404B">
        <w:rPr>
          <w:noProof/>
        </w:rPr>
        <w:t xml:space="preserve">1. </w:t>
      </w:r>
      <w:r w:rsidR="0020404B" w:rsidRPr="0020404B">
        <w:rPr>
          <w:noProof/>
        </w:rPr>
        <w:tab/>
        <w:t>guide-measuring-household-food-security-revised-2000 @ www.fns.usda.gov. https://www.fns.usda.gov/guide-measuring-household-food-security-revised-2000.</w:t>
      </w:r>
    </w:p>
    <w:p w14:paraId="65EAC2B8"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2. </w:t>
      </w:r>
      <w:r w:rsidRPr="0020404B">
        <w:rPr>
          <w:noProof/>
        </w:rPr>
        <w:tab/>
        <w:t>USDA ERS - Food Security in the U.S. https://www.ers.usda.gov/topics/food-nutrition-assistance/food-security-in-the-us/. Accessed October 28, 2019.</w:t>
      </w:r>
    </w:p>
    <w:p w14:paraId="7A3CF5F7"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3. </w:t>
      </w:r>
      <w:r w:rsidRPr="0020404B">
        <w:rPr>
          <w:noProof/>
        </w:rPr>
        <w:tab/>
        <w:t>USDA ERS - Key Statistics &amp; Graphics. https://www.ers.usda.gov/topics/food-nutrition-assistance/food-security-in-the-us/key-statistics-graphics.aspx. Accessed October 30, 2019.</w:t>
      </w:r>
    </w:p>
    <w:p w14:paraId="0FB4FEDE"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4. </w:t>
      </w:r>
      <w:r w:rsidRPr="0020404B">
        <w:rPr>
          <w:noProof/>
        </w:rPr>
        <w:tab/>
        <w:t>What Is Food Insecurity in America? | Hunger and Health. https://hungerandhealth.feedingamerica.org/understand-food-insecurity/. Accessed October 30, 2019.</w:t>
      </w:r>
    </w:p>
    <w:p w14:paraId="2DA2411F"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5. </w:t>
      </w:r>
      <w:r w:rsidRPr="0020404B">
        <w:rPr>
          <w:noProof/>
        </w:rPr>
        <w:tab/>
        <w:t>Hunger in America | Feeding America. https://www.feedingamerica.org/hunger-in-america. Accessed October 30, 2019.</w:t>
      </w:r>
    </w:p>
    <w:p w14:paraId="44A91E20"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6. </w:t>
      </w:r>
      <w:r w:rsidRPr="0020404B">
        <w:rPr>
          <w:noProof/>
        </w:rPr>
        <w:tab/>
        <w:t xml:space="preserve">Bruening M, Argo K, Payne-Sturges D, Laska MN. The Struggle Is Real: A Systematic Review of Food Insecurity on Postsecondary Education Campuses. </w:t>
      </w:r>
      <w:r w:rsidRPr="0020404B">
        <w:rPr>
          <w:i/>
          <w:iCs/>
          <w:noProof/>
        </w:rPr>
        <w:t>J Acad Nutr Diet</w:t>
      </w:r>
      <w:r w:rsidRPr="0020404B">
        <w:rPr>
          <w:noProof/>
        </w:rPr>
        <w:t>. 2017;117(11):1767-1791. doi:10.1016/j.jand.2017.05.022</w:t>
      </w:r>
    </w:p>
    <w:p w14:paraId="26F57FA1"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7. </w:t>
      </w:r>
      <w:r w:rsidRPr="0020404B">
        <w:rPr>
          <w:noProof/>
        </w:rPr>
        <w:tab/>
        <w:t xml:space="preserve">Nazmi A, Martinez S, Byrd A, et al. A systematic review of food insecurity among US students in higher education. </w:t>
      </w:r>
      <w:r w:rsidRPr="0020404B">
        <w:rPr>
          <w:i/>
          <w:iCs/>
          <w:noProof/>
        </w:rPr>
        <w:t>J Hunger Environ Nutr</w:t>
      </w:r>
      <w:r w:rsidRPr="0020404B">
        <w:rPr>
          <w:noProof/>
        </w:rPr>
        <w:t>. September 2018:1-16. doi:10.1080/19320248.2018.1484316</w:t>
      </w:r>
    </w:p>
    <w:p w14:paraId="332DFA56"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8. </w:t>
      </w:r>
      <w:r w:rsidRPr="0020404B">
        <w:rPr>
          <w:noProof/>
        </w:rPr>
        <w:tab/>
        <w:t>Housing - National Alliance to End Homelessness. https://endhomelessness.org/homelessness-in-america/what-causes-homelessness/housing/. Accessed October 28, 2019.</w:t>
      </w:r>
    </w:p>
    <w:p w14:paraId="05E98D96"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9. </w:t>
      </w:r>
      <w:r w:rsidRPr="0020404B">
        <w:rPr>
          <w:noProof/>
        </w:rPr>
        <w:tab/>
        <w:t xml:space="preserve">The Gap | National Low Income Housing Coalition. https://reports.nlihc.org/gap. </w:t>
      </w:r>
      <w:r w:rsidRPr="0020404B">
        <w:rPr>
          <w:noProof/>
        </w:rPr>
        <w:lastRenderedPageBreak/>
        <w:t>Accessed October 28, 2019.</w:t>
      </w:r>
    </w:p>
    <w:p w14:paraId="6BE96CE3"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10. </w:t>
      </w:r>
      <w:r w:rsidRPr="0020404B">
        <w:rPr>
          <w:noProof/>
        </w:rPr>
        <w:tab/>
        <w:t>National Alliance to End Homelessness. State of Homelessness - National Alliance to End Homelessness. Webpage. https://endhomelessness.org/homelessness-in-america/homelessness-statistics/state-of-homelessness-report/. Published 2018. Accessed October 29, 2019.</w:t>
      </w:r>
    </w:p>
    <w:p w14:paraId="75031F8C"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11. </w:t>
      </w:r>
      <w:r w:rsidRPr="0020404B">
        <w:rPr>
          <w:noProof/>
        </w:rPr>
        <w:tab/>
        <w:t>Youth and Young Adults - National Alliance to End Homelessness. https://endhomelessness.org/homelessness-in-america/who-experiences-homelessness/youth/. Accessed October 28, 2019.</w:t>
      </w:r>
    </w:p>
    <w:p w14:paraId="13DE2B08"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12. </w:t>
      </w:r>
      <w:r w:rsidRPr="0020404B">
        <w:rPr>
          <w:noProof/>
        </w:rPr>
        <w:tab/>
        <w:t xml:space="preserve">U.S. Department of Housing and Urban Development. </w:t>
      </w:r>
      <w:r w:rsidRPr="0020404B">
        <w:rPr>
          <w:i/>
          <w:iCs/>
          <w:noProof/>
        </w:rPr>
        <w:t>Point-in-Time Count Methodology Guide</w:t>
      </w:r>
      <w:r w:rsidRPr="0020404B">
        <w:rPr>
          <w:noProof/>
        </w:rPr>
        <w:t>.; 2014.</w:t>
      </w:r>
    </w:p>
    <w:p w14:paraId="4D259E68"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13. </w:t>
      </w:r>
      <w:r w:rsidRPr="0020404B">
        <w:rPr>
          <w:noProof/>
        </w:rPr>
        <w:tab/>
        <w:t xml:space="preserve">Goldrick-Rab S, Baker-Smith C, Coca V, Looker E, Williams T. </w:t>
      </w:r>
      <w:r w:rsidRPr="0020404B">
        <w:rPr>
          <w:i/>
          <w:iCs/>
          <w:noProof/>
        </w:rPr>
        <w:t>College and University Basic Needs Insecurity: A National #RealCollege Survey Report</w:t>
      </w:r>
      <w:r w:rsidRPr="0020404B">
        <w:rPr>
          <w:noProof/>
        </w:rPr>
        <w:t>.; 2019.</w:t>
      </w:r>
    </w:p>
    <w:p w14:paraId="373AE714"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14. </w:t>
      </w:r>
      <w:r w:rsidRPr="0020404B">
        <w:rPr>
          <w:noProof/>
        </w:rPr>
        <w:tab/>
        <w:t xml:space="preserve">Maslow AH. A theory of human motivation. </w:t>
      </w:r>
      <w:r w:rsidRPr="0020404B">
        <w:rPr>
          <w:i/>
          <w:iCs/>
          <w:noProof/>
        </w:rPr>
        <w:t>Psychol Rev</w:t>
      </w:r>
      <w:r w:rsidRPr="0020404B">
        <w:rPr>
          <w:noProof/>
        </w:rPr>
        <w:t>. 1943;50(4):370-396. doi:10.1037/h0054346</w:t>
      </w:r>
    </w:p>
    <w:p w14:paraId="69BFC84C"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15. </w:t>
      </w:r>
      <w:r w:rsidRPr="0020404B">
        <w:rPr>
          <w:noProof/>
        </w:rPr>
        <w:tab/>
        <w:t xml:space="preserve">Meza A, Altman E, Martinez S, Leung CW. “It’s a Feeling That One Is Not Worth Food”: A Qualitative Study Exploring the Psychosocial Experience and Academic Consequences of Food Insecurity Among College Students. </w:t>
      </w:r>
      <w:r w:rsidRPr="0020404B">
        <w:rPr>
          <w:i/>
          <w:iCs/>
          <w:noProof/>
        </w:rPr>
        <w:t>J Acad Nutr Diet</w:t>
      </w:r>
      <w:r w:rsidRPr="0020404B">
        <w:rPr>
          <w:noProof/>
        </w:rPr>
        <w:t>. 2019. doi:10.1016/j.jand.2018.09.006</w:t>
      </w:r>
    </w:p>
    <w:p w14:paraId="7D740A3C"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16. </w:t>
      </w:r>
      <w:r w:rsidRPr="0020404B">
        <w:rPr>
          <w:noProof/>
        </w:rPr>
        <w:tab/>
        <w:t>Research | CSU. https://www2.calstate.edu/impact-of-the-csu/student-success/basic-needs-initiative/Pages/Research.aspx. Accessed April 13, 2020.</w:t>
      </w:r>
    </w:p>
    <w:p w14:paraId="67B99EF3"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17. </w:t>
      </w:r>
      <w:r w:rsidRPr="0020404B">
        <w:rPr>
          <w:noProof/>
        </w:rPr>
        <w:tab/>
        <w:t xml:space="preserve">Freudenberg N, Manzo L, Jones H, Kwan A, Tsui E, Gagnon M. </w:t>
      </w:r>
      <w:r w:rsidRPr="0020404B">
        <w:rPr>
          <w:i/>
          <w:iCs/>
          <w:noProof/>
        </w:rPr>
        <w:t>Food Insecurity at CUNY: Results from a Survey of CUNY Undergraduate Students A Report from: The Campaign for a Healthy CUNY</w:t>
      </w:r>
      <w:r w:rsidRPr="0020404B">
        <w:rPr>
          <w:noProof/>
        </w:rPr>
        <w:t>.; 2011.</w:t>
      </w:r>
    </w:p>
    <w:p w14:paraId="5713B38E"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lastRenderedPageBreak/>
        <w:t xml:space="preserve">18. </w:t>
      </w:r>
      <w:r w:rsidRPr="0020404B">
        <w:rPr>
          <w:noProof/>
        </w:rPr>
        <w:tab/>
        <w:t xml:space="preserve">Dubick J, Mathews B, Cady C. </w:t>
      </w:r>
      <w:r w:rsidRPr="0020404B">
        <w:rPr>
          <w:i/>
          <w:iCs/>
          <w:noProof/>
        </w:rPr>
        <w:t>Hunger on Campus The Challenge of Food Insecurity for College Students</w:t>
      </w:r>
      <w:r w:rsidRPr="0020404B">
        <w:rPr>
          <w:noProof/>
        </w:rPr>
        <w:t>.; 2016.</w:t>
      </w:r>
    </w:p>
    <w:p w14:paraId="29DC4247"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19. </w:t>
      </w:r>
      <w:r w:rsidRPr="0020404B">
        <w:rPr>
          <w:noProof/>
        </w:rPr>
        <w:tab/>
        <w:t xml:space="preserve">Tsui E, Freudenberg N, Manzo L, Jones H, Kwan A, Gagnon M. </w:t>
      </w:r>
      <w:r w:rsidRPr="0020404B">
        <w:rPr>
          <w:i/>
          <w:iCs/>
          <w:noProof/>
        </w:rPr>
        <w:t>Housing Instability at CUNY: Results from a Survey of CUNY Undergraduate Students A Report from: The Campaign for a Healthy CUNY</w:t>
      </w:r>
      <w:r w:rsidRPr="0020404B">
        <w:rPr>
          <w:noProof/>
        </w:rPr>
        <w:t>.; 2011.</w:t>
      </w:r>
    </w:p>
    <w:p w14:paraId="01E762A8"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20. </w:t>
      </w:r>
      <w:r w:rsidRPr="0020404B">
        <w:rPr>
          <w:noProof/>
        </w:rPr>
        <w:tab/>
      </w:r>
      <w:r w:rsidRPr="0020404B">
        <w:rPr>
          <w:i/>
          <w:iCs/>
          <w:noProof/>
        </w:rPr>
        <w:t>UC Global Food Initiative: Food and Housing Security at the University of California</w:t>
      </w:r>
      <w:r w:rsidRPr="0020404B">
        <w:rPr>
          <w:noProof/>
        </w:rPr>
        <w:t>.; 2017. www.ucop.edu/global-food-initiative. Accessed October 30, 2019.</w:t>
      </w:r>
    </w:p>
    <w:p w14:paraId="24C077BD"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21. </w:t>
      </w:r>
      <w:r w:rsidRPr="0020404B">
        <w:rPr>
          <w:noProof/>
        </w:rPr>
        <w:tab/>
        <w:t xml:space="preserve">Goldrick-Rab S, Baker-Smith C, Coca V, Looker E. </w:t>
      </w:r>
      <w:r w:rsidRPr="0020404B">
        <w:rPr>
          <w:i/>
          <w:iCs/>
          <w:noProof/>
        </w:rPr>
        <w:t>Guide to Assessing Basic Needs Insecurity in Higher Education</w:t>
      </w:r>
      <w:r w:rsidRPr="0020404B">
        <w:rPr>
          <w:noProof/>
        </w:rPr>
        <w:t>.</w:t>
      </w:r>
    </w:p>
    <w:p w14:paraId="06BE43B1"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22. </w:t>
      </w:r>
      <w:r w:rsidRPr="0020404B">
        <w:rPr>
          <w:noProof/>
        </w:rPr>
        <w:tab/>
        <w:t xml:space="preserve">Leung CW, Farooqui S, Wolfson JA, Cohen AJ. Understanding the Cumulative Burden of Basic Needs Insecurities: Associations With Health and Academic Achievement Among College Students. </w:t>
      </w:r>
      <w:r w:rsidRPr="0020404B">
        <w:rPr>
          <w:i/>
          <w:iCs/>
          <w:noProof/>
        </w:rPr>
        <w:t>Am J Heal Promot</w:t>
      </w:r>
      <w:r w:rsidRPr="0020404B">
        <w:rPr>
          <w:noProof/>
        </w:rPr>
        <w:t>. August 2020:089011712094621. doi:10.1177/0890117120946210</w:t>
      </w:r>
    </w:p>
    <w:p w14:paraId="4C377FFE"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23. </w:t>
      </w:r>
      <w:r w:rsidRPr="0020404B">
        <w:rPr>
          <w:noProof/>
        </w:rPr>
        <w:tab/>
        <w:t>USDA ERS - Definitions of Food Security. https://www.ers.usda.gov/topics/food-nutrition-assistance/food-security-in-the-us/definitions-of-food-security/. Accessed October 30, 2019.</w:t>
      </w:r>
    </w:p>
    <w:p w14:paraId="083610F0"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24. </w:t>
      </w:r>
      <w:r w:rsidRPr="0020404B">
        <w:rPr>
          <w:noProof/>
        </w:rPr>
        <w:tab/>
        <w:t>Housing Instability | Healthy People 2020. https://www.healthypeople.gov/2020/topics-objectives/topic/social-determinants-health/interventions-resources/housing-instability. Accessed October 28, 2019.</w:t>
      </w:r>
    </w:p>
    <w:p w14:paraId="1D347C9D"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25. </w:t>
      </w:r>
      <w:r w:rsidRPr="0020404B">
        <w:rPr>
          <w:noProof/>
        </w:rPr>
        <w:tab/>
        <w:t>Housing Instability | ASPE. https://aspe.hhs.gov/report/ancillary-services-support-welfare-work/housing-instability. Accessed October 29, 2019.</w:t>
      </w:r>
    </w:p>
    <w:p w14:paraId="019D5A12"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26. </w:t>
      </w:r>
      <w:r w:rsidRPr="0020404B">
        <w:rPr>
          <w:noProof/>
        </w:rPr>
        <w:tab/>
        <w:t xml:space="preserve">Roadmap to a unified measure of housing insecurity - Equitable Growth. https://equitablegrowth.org/working-papers/unified-measure-of-housing-insecurity/. </w:t>
      </w:r>
      <w:r w:rsidRPr="0020404B">
        <w:rPr>
          <w:noProof/>
        </w:rPr>
        <w:lastRenderedPageBreak/>
        <w:t>Accessed October 29, 2019.</w:t>
      </w:r>
    </w:p>
    <w:p w14:paraId="0C951F83"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27. </w:t>
      </w:r>
      <w:r w:rsidRPr="0020404B">
        <w:rPr>
          <w:noProof/>
        </w:rPr>
        <w:tab/>
        <w:t xml:space="preserve">Carlson SJ, Andrews MS, Bickel GW. Measuring Food Insecurity and Hunger in the United States: Development of a National Benchmark Measure and Prevalence Estimates. </w:t>
      </w:r>
      <w:r w:rsidRPr="0020404B">
        <w:rPr>
          <w:i/>
          <w:iCs/>
          <w:noProof/>
        </w:rPr>
        <w:t>J Nutr</w:t>
      </w:r>
      <w:r w:rsidRPr="0020404B">
        <w:rPr>
          <w:noProof/>
        </w:rPr>
        <w:t>. 1999;129(2):510S-516S. doi:10.1093/jn/129.2.510s</w:t>
      </w:r>
    </w:p>
    <w:p w14:paraId="4FE69631"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28. </w:t>
      </w:r>
      <w:r w:rsidRPr="0020404B">
        <w:rPr>
          <w:noProof/>
        </w:rPr>
        <w:tab/>
        <w:t xml:space="preserve">Blumberg SJ, Bialostosky K, Hamilton WL, Briefel RR. The effectiveness of a short form of the household food security scale. </w:t>
      </w:r>
      <w:r w:rsidRPr="0020404B">
        <w:rPr>
          <w:i/>
          <w:iCs/>
          <w:noProof/>
        </w:rPr>
        <w:t>Am J Public Health</w:t>
      </w:r>
      <w:r w:rsidRPr="0020404B">
        <w:rPr>
          <w:noProof/>
        </w:rPr>
        <w:t>. 1999;89(8):1231-1234. doi:10.2105/AJPH.89.8.1231</w:t>
      </w:r>
    </w:p>
    <w:p w14:paraId="5C1CC495"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29. </w:t>
      </w:r>
      <w:r w:rsidRPr="0020404B">
        <w:rPr>
          <w:noProof/>
        </w:rPr>
        <w:tab/>
        <w:t xml:space="preserve">Hager ER, Quigg AM, Black MM, et al. Development and validity of a 2-item screen to identify families at risk for food insecurity. </w:t>
      </w:r>
      <w:r w:rsidRPr="0020404B">
        <w:rPr>
          <w:i/>
          <w:iCs/>
          <w:noProof/>
        </w:rPr>
        <w:t>Pediatrics</w:t>
      </w:r>
      <w:r w:rsidRPr="0020404B">
        <w:rPr>
          <w:noProof/>
        </w:rPr>
        <w:t>. 2010;126(1). doi:10.1542/peds.2009-3146</w:t>
      </w:r>
    </w:p>
    <w:p w14:paraId="56AE6424"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30. </w:t>
      </w:r>
      <w:r w:rsidRPr="0020404B">
        <w:rPr>
          <w:noProof/>
        </w:rPr>
        <w:tab/>
        <w:t xml:space="preserve">Bruening M, Brennhofer S, van Woerden I, Todd M, Laska M. Factors Related to the High Rates of Food Insecurity among Diverse, Urban College Freshmen. </w:t>
      </w:r>
      <w:r w:rsidRPr="0020404B">
        <w:rPr>
          <w:i/>
          <w:iCs/>
          <w:noProof/>
        </w:rPr>
        <w:t>J Acad Nutr Diet</w:t>
      </w:r>
      <w:r w:rsidRPr="0020404B">
        <w:rPr>
          <w:noProof/>
        </w:rPr>
        <w:t>. 2016;116(9):1450-1457. doi:10.1016/j.jand.2016.04.004</w:t>
      </w:r>
    </w:p>
    <w:p w14:paraId="7B449503"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31. </w:t>
      </w:r>
      <w:r w:rsidRPr="0020404B">
        <w:rPr>
          <w:noProof/>
        </w:rPr>
        <w:tab/>
        <w:t>Validated Measures for Research with Vulnerable &amp; Special Populations | CTSI Research Consultation. https://consult.ucsf.edu/guidance/special-populations-measures#homeless. Accessed October 29, 2019.</w:t>
      </w:r>
    </w:p>
    <w:p w14:paraId="11158F6D"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32. </w:t>
      </w:r>
      <w:r w:rsidRPr="0020404B">
        <w:rPr>
          <w:noProof/>
        </w:rPr>
        <w:tab/>
        <w:t xml:space="preserve">Martinez SM, Maynard K, Ritchie LD, et al. </w:t>
      </w:r>
      <w:r w:rsidRPr="0020404B">
        <w:rPr>
          <w:i/>
          <w:iCs/>
          <w:noProof/>
        </w:rPr>
        <w:t>UC GLOBAL FOOD INITIATIVE STUDENT FOOD ACCESS AND SECURITY STUDY 2 AUTHORS</w:t>
      </w:r>
      <w:r w:rsidRPr="0020404B">
        <w:rPr>
          <w:noProof/>
        </w:rPr>
        <w:t>. www.ucop.edu/global-food-initiative. Accessed October 29, 2019.</w:t>
      </w:r>
    </w:p>
    <w:p w14:paraId="032BFB7A"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33. </w:t>
      </w:r>
      <w:r w:rsidRPr="0020404B">
        <w:rPr>
          <w:noProof/>
        </w:rPr>
        <w:tab/>
      </w:r>
      <w:r w:rsidRPr="0020404B">
        <w:rPr>
          <w:i/>
          <w:iCs/>
          <w:noProof/>
        </w:rPr>
        <w:t>STUDY OF STUDENT SERVICE ACCESS and BASIC NEEDS</w:t>
      </w:r>
      <w:r w:rsidRPr="0020404B">
        <w:rPr>
          <w:noProof/>
        </w:rPr>
        <w:t>.</w:t>
      </w:r>
    </w:p>
    <w:p w14:paraId="495B379C"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34. </w:t>
      </w:r>
      <w:r w:rsidRPr="0020404B">
        <w:rPr>
          <w:noProof/>
        </w:rPr>
        <w:tab/>
        <w:t xml:space="preserve">Goldrick-Rab S, Baker-Smith C, Coca V, Looker E. </w:t>
      </w:r>
      <w:r w:rsidRPr="0020404B">
        <w:rPr>
          <w:i/>
          <w:iCs/>
          <w:noProof/>
        </w:rPr>
        <w:t>Guide to Assessing Basic Needs Insecurity in Higher Education</w:t>
      </w:r>
      <w:r w:rsidRPr="0020404B">
        <w:rPr>
          <w:noProof/>
        </w:rPr>
        <w:t>.; 2019.</w:t>
      </w:r>
    </w:p>
    <w:p w14:paraId="4B712FAB"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35. </w:t>
      </w:r>
      <w:r w:rsidRPr="0020404B">
        <w:rPr>
          <w:noProof/>
        </w:rPr>
        <w:tab/>
        <w:t xml:space="preserve">Wooten R, Spence M, Colby S, Anderson Steeves E. Assessing food insecurity prevalence </w:t>
      </w:r>
      <w:r w:rsidRPr="0020404B">
        <w:rPr>
          <w:noProof/>
        </w:rPr>
        <w:lastRenderedPageBreak/>
        <w:t xml:space="preserve">and associated factors among college students enrolled in a university in the Southeast USA. </w:t>
      </w:r>
      <w:r w:rsidRPr="0020404B">
        <w:rPr>
          <w:i/>
          <w:iCs/>
          <w:noProof/>
        </w:rPr>
        <w:t>Public Health Nutr</w:t>
      </w:r>
      <w:r w:rsidRPr="0020404B">
        <w:rPr>
          <w:noProof/>
        </w:rPr>
        <w:t>. December 2018:1-8. doi:10.1017/S1368980018003531</w:t>
      </w:r>
    </w:p>
    <w:p w14:paraId="503E955A"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36. </w:t>
      </w:r>
      <w:r w:rsidRPr="0020404B">
        <w:rPr>
          <w:noProof/>
        </w:rPr>
        <w:tab/>
        <w:t xml:space="preserve">Goldrick-Rab S, Richardson J, Schneider J, Hernandez A, Cady C. </w:t>
      </w:r>
      <w:r w:rsidRPr="0020404B">
        <w:rPr>
          <w:i/>
          <w:iCs/>
          <w:noProof/>
        </w:rPr>
        <w:t>STILL HUNGRY AND HOMELESS IN COLLEGE</w:t>
      </w:r>
      <w:r w:rsidRPr="0020404B">
        <w:rPr>
          <w:noProof/>
        </w:rPr>
        <w:t>.; 2018.</w:t>
      </w:r>
    </w:p>
    <w:p w14:paraId="0BF47C8F"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37. </w:t>
      </w:r>
      <w:r w:rsidRPr="0020404B">
        <w:rPr>
          <w:noProof/>
        </w:rPr>
        <w:tab/>
        <w:t>Arnett JJ. Emerging Adulthood A Theory of Development From the Late Teens Through the Twenties. 2000. doi:10.1037/0003-066X.55.5.469</w:t>
      </w:r>
    </w:p>
    <w:p w14:paraId="3D5B2BC7"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38. </w:t>
      </w:r>
      <w:r w:rsidRPr="0020404B">
        <w:rPr>
          <w:noProof/>
        </w:rPr>
        <w:tab/>
        <w:t>Gale Academic OneFile - Document - SOURCES OF STRESS AMONG COLLEGE STUDENTS. https://go-gale-com.proxy.lib.utk.edu/ps/i.do?id=GALE%7CA62839434&amp;v=2.1&amp;u=tel_a_utl&amp;it=r&amp;p=AONE&amp;sw=w. Accessed January 30, 2020.</w:t>
      </w:r>
    </w:p>
    <w:p w14:paraId="6DAB431D"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39. </w:t>
      </w:r>
      <w:r w:rsidRPr="0020404B">
        <w:rPr>
          <w:noProof/>
        </w:rPr>
        <w:tab/>
        <w:t xml:space="preserve">Laraia BA. Food Insecurity and Chronic Disease. </w:t>
      </w:r>
      <w:r w:rsidRPr="0020404B">
        <w:rPr>
          <w:i/>
          <w:iCs/>
          <w:noProof/>
        </w:rPr>
        <w:t>Adv Nutr</w:t>
      </w:r>
      <w:r w:rsidRPr="0020404B">
        <w:rPr>
          <w:noProof/>
        </w:rPr>
        <w:t>. 2013;4(2):203-212. doi:10.3945/an.112.003277</w:t>
      </w:r>
    </w:p>
    <w:p w14:paraId="5E3A96DC"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40. </w:t>
      </w:r>
      <w:r w:rsidRPr="0020404B">
        <w:rPr>
          <w:noProof/>
        </w:rPr>
        <w:tab/>
        <w:t xml:space="preserve">Dixon LB, Winkleby MA, Radimer KL. Dietary intakes and serum nutrients differ between adults from food-insufficient and food-sufficient families: Third National Health and Nutrition Examination Survey, 1988-1994. </w:t>
      </w:r>
      <w:r w:rsidRPr="0020404B">
        <w:rPr>
          <w:i/>
          <w:iCs/>
          <w:noProof/>
        </w:rPr>
        <w:t>J Nutr</w:t>
      </w:r>
      <w:r w:rsidRPr="0020404B">
        <w:rPr>
          <w:noProof/>
        </w:rPr>
        <w:t>. 2001;131(4):1232-1246. doi:10.1093/jn/131.4.1232</w:t>
      </w:r>
    </w:p>
    <w:p w14:paraId="08BA6259"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41. </w:t>
      </w:r>
      <w:r w:rsidRPr="0020404B">
        <w:rPr>
          <w:noProof/>
        </w:rPr>
        <w:tab/>
      </w:r>
      <w:r w:rsidRPr="0020404B">
        <w:rPr>
          <w:i/>
          <w:iCs/>
          <w:noProof/>
        </w:rPr>
        <w:t>Nutrition Insights INSIGHT 26 A Publication of the USDA Center for Nutrition Policy and Promotion</w:t>
      </w:r>
      <w:r w:rsidRPr="0020404B">
        <w:rPr>
          <w:noProof/>
        </w:rPr>
        <w:t>.; 2002. http://www.cnpp.usda.gov. Accessed October 31, 2019.</w:t>
      </w:r>
    </w:p>
    <w:p w14:paraId="715B9D70"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42. </w:t>
      </w:r>
      <w:r w:rsidRPr="0020404B">
        <w:rPr>
          <w:noProof/>
        </w:rPr>
        <w:tab/>
        <w:t xml:space="preserve">Seligman HK, Laraia BA, Kushel MB. Food Insecurity Is Associated with Chronic Disease among Low-Income NHANES Participants. </w:t>
      </w:r>
      <w:r w:rsidRPr="0020404B">
        <w:rPr>
          <w:i/>
          <w:iCs/>
          <w:noProof/>
        </w:rPr>
        <w:t>J Nutr</w:t>
      </w:r>
      <w:r w:rsidRPr="0020404B">
        <w:rPr>
          <w:noProof/>
        </w:rPr>
        <w:t>. 2010;140(2):304-310. doi:10.3945/jn.109.112573</w:t>
      </w:r>
    </w:p>
    <w:p w14:paraId="62B3B8DD"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43. </w:t>
      </w:r>
      <w:r w:rsidRPr="0020404B">
        <w:rPr>
          <w:noProof/>
        </w:rPr>
        <w:tab/>
        <w:t xml:space="preserve">Pan L, Sherry B, Njai R, Blanck HM. Food insecurity is associated with obesity among US adults in 12 states. </w:t>
      </w:r>
      <w:r w:rsidRPr="0020404B">
        <w:rPr>
          <w:i/>
          <w:iCs/>
          <w:noProof/>
        </w:rPr>
        <w:t>J Acad Nutr Diet</w:t>
      </w:r>
      <w:r w:rsidRPr="0020404B">
        <w:rPr>
          <w:noProof/>
        </w:rPr>
        <w:t xml:space="preserve">. 2012;112(9):1403-1409. </w:t>
      </w:r>
      <w:r w:rsidRPr="0020404B">
        <w:rPr>
          <w:noProof/>
        </w:rPr>
        <w:lastRenderedPageBreak/>
        <w:t>doi:10.1016/j.jand.2012.06.011</w:t>
      </w:r>
    </w:p>
    <w:p w14:paraId="23C7D4C6"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44. </w:t>
      </w:r>
      <w:r w:rsidRPr="0020404B">
        <w:rPr>
          <w:noProof/>
        </w:rPr>
        <w:tab/>
        <w:t xml:space="preserve">Seligman HK, Schillinger D. Hunger and socioeconomic disparities in chronic disease. </w:t>
      </w:r>
      <w:r w:rsidRPr="0020404B">
        <w:rPr>
          <w:i/>
          <w:iCs/>
          <w:noProof/>
        </w:rPr>
        <w:t>N Engl J Med</w:t>
      </w:r>
      <w:r w:rsidRPr="0020404B">
        <w:rPr>
          <w:noProof/>
        </w:rPr>
        <w:t>. 2010;363(1):6-9. doi:10.1056/NEJMp1000072</w:t>
      </w:r>
    </w:p>
    <w:p w14:paraId="443A6547"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45. </w:t>
      </w:r>
      <w:r w:rsidRPr="0020404B">
        <w:rPr>
          <w:noProof/>
        </w:rPr>
        <w:tab/>
        <w:t xml:space="preserve">Stahre M, VanEenwyk J, Siegel P, Njai R. Housing insecurity and the association with health outcomes and unhealthy behaviors, Washington State, 2011. </w:t>
      </w:r>
      <w:r w:rsidRPr="0020404B">
        <w:rPr>
          <w:i/>
          <w:iCs/>
          <w:noProof/>
        </w:rPr>
        <w:t>Prev Chronic Dis</w:t>
      </w:r>
      <w:r w:rsidRPr="0020404B">
        <w:rPr>
          <w:noProof/>
        </w:rPr>
        <w:t>. 2015;12(7). doi:10.5888/pcd12.140511</w:t>
      </w:r>
    </w:p>
    <w:p w14:paraId="0F4C3B39"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46. </w:t>
      </w:r>
      <w:r w:rsidRPr="0020404B">
        <w:rPr>
          <w:noProof/>
        </w:rPr>
        <w:tab/>
        <w:t xml:space="preserve">Liu Y, Njai RS, Greenlund KJ, Chapman DP, Croft JB. Relationships between housing and food insecurity, frequent mental distress, and insufficient sleep among adults in 12 US States, 2009. </w:t>
      </w:r>
      <w:r w:rsidRPr="0020404B">
        <w:rPr>
          <w:i/>
          <w:iCs/>
          <w:noProof/>
        </w:rPr>
        <w:t>Prev Chronic Dis</w:t>
      </w:r>
      <w:r w:rsidRPr="0020404B">
        <w:rPr>
          <w:noProof/>
        </w:rPr>
        <w:t>. 2014;11:E37. doi:10.5888/pcd11.130334</w:t>
      </w:r>
    </w:p>
    <w:p w14:paraId="7A88B8CB"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47. </w:t>
      </w:r>
      <w:r w:rsidRPr="0020404B">
        <w:rPr>
          <w:noProof/>
        </w:rPr>
        <w:tab/>
        <w:t xml:space="preserve">Tsai AC. Home foreclosure, health, and mental health: A systematic review of individual, aggregate, and contextual associations. </w:t>
      </w:r>
      <w:r w:rsidRPr="0020404B">
        <w:rPr>
          <w:i/>
          <w:iCs/>
          <w:noProof/>
        </w:rPr>
        <w:t>PLoS One</w:t>
      </w:r>
      <w:r w:rsidRPr="0020404B">
        <w:rPr>
          <w:noProof/>
        </w:rPr>
        <w:t>. 2015;10(4). doi:10.1371/journal.pone.0123182</w:t>
      </w:r>
    </w:p>
    <w:p w14:paraId="6A2641B3"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48. </w:t>
      </w:r>
      <w:r w:rsidRPr="0020404B">
        <w:rPr>
          <w:noProof/>
        </w:rPr>
        <w:tab/>
        <w:t>Care of the Homeless: An Overview - American Family Physician. https://www.aafp.org/afp/2014/0415/p634.html. Accessed October 31, 2019.</w:t>
      </w:r>
    </w:p>
    <w:p w14:paraId="58B356E7"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49. </w:t>
      </w:r>
      <w:r w:rsidRPr="0020404B">
        <w:rPr>
          <w:noProof/>
        </w:rPr>
        <w:tab/>
        <w:t xml:space="preserve">Schmitt T, Thornton AE, Rawtaer I, et al. Traumatic Brain Injury in a Community-Based Cohort of Homeless and Vulnerably Housed Individuals. </w:t>
      </w:r>
      <w:r w:rsidRPr="0020404B">
        <w:rPr>
          <w:i/>
          <w:iCs/>
          <w:noProof/>
        </w:rPr>
        <w:t>J Neurotrauma</w:t>
      </w:r>
      <w:r w:rsidRPr="0020404B">
        <w:rPr>
          <w:noProof/>
        </w:rPr>
        <w:t>. 2017;34(23):3301-3310. doi:10.1089/neu.2017.5076</w:t>
      </w:r>
    </w:p>
    <w:p w14:paraId="7319C4D1"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50. </w:t>
      </w:r>
      <w:r w:rsidRPr="0020404B">
        <w:rPr>
          <w:noProof/>
        </w:rPr>
        <w:tab/>
        <w:t xml:space="preserve">Szymkowiak D, Montgomery AE, Johnson EE, Manning T, O’Toole TP. Persistent Super-Utilization of Acute Care Services Among Subgroups of Veterans Experiencing Homelessness. </w:t>
      </w:r>
      <w:r w:rsidRPr="0020404B">
        <w:rPr>
          <w:i/>
          <w:iCs/>
          <w:noProof/>
        </w:rPr>
        <w:t>Med Care</w:t>
      </w:r>
      <w:r w:rsidRPr="0020404B">
        <w:rPr>
          <w:noProof/>
        </w:rPr>
        <w:t>. 2017;55(10):893-900. doi:10.1097/MLR.0000000000000796</w:t>
      </w:r>
    </w:p>
    <w:p w14:paraId="3EA06B28"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51. </w:t>
      </w:r>
      <w:r w:rsidRPr="0020404B">
        <w:rPr>
          <w:noProof/>
        </w:rPr>
        <w:tab/>
      </w:r>
      <w:r w:rsidRPr="0020404B">
        <w:rPr>
          <w:i/>
          <w:iCs/>
          <w:noProof/>
        </w:rPr>
        <w:t>HOUSING AND HEALTH: AN OVERVIEW OF THE LITERATURE</w:t>
      </w:r>
      <w:r w:rsidRPr="0020404B">
        <w:rPr>
          <w:noProof/>
        </w:rPr>
        <w:t>. www.healthaffairs.org/briefs. Accessed October 31, 2019.</w:t>
      </w:r>
    </w:p>
    <w:p w14:paraId="2B3BA04B"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52. </w:t>
      </w:r>
      <w:r w:rsidRPr="0020404B">
        <w:rPr>
          <w:noProof/>
        </w:rPr>
        <w:tab/>
        <w:t>National Postsecondary Student Aid Study - Overview.</w:t>
      </w:r>
    </w:p>
    <w:p w14:paraId="29813105"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lastRenderedPageBreak/>
        <w:t xml:space="preserve">53. </w:t>
      </w:r>
      <w:r w:rsidRPr="0020404B">
        <w:rPr>
          <w:noProof/>
        </w:rPr>
        <w:tab/>
        <w:t xml:space="preserve">Goldrick-Rab S, Richardson J, Kinsley P. </w:t>
      </w:r>
      <w:r w:rsidRPr="0020404B">
        <w:rPr>
          <w:i/>
          <w:iCs/>
          <w:noProof/>
        </w:rPr>
        <w:t>Guide to Assessing Basic Needs Insecurity in Higher Education</w:t>
      </w:r>
      <w:r w:rsidRPr="0020404B">
        <w:rPr>
          <w:noProof/>
        </w:rPr>
        <w:t>.; 2017.</w:t>
      </w:r>
    </w:p>
    <w:p w14:paraId="5C424323"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54. </w:t>
      </w:r>
      <w:r w:rsidRPr="0020404B">
        <w:rPr>
          <w:noProof/>
        </w:rPr>
        <w:tab/>
        <w:t xml:space="preserve">Larin K. </w:t>
      </w:r>
      <w:r w:rsidRPr="0020404B">
        <w:rPr>
          <w:i/>
          <w:iCs/>
          <w:noProof/>
        </w:rPr>
        <w:t>GAO-19-95, FOOD INSECURITY: Better Information Could Help Eligible College Students Access Federal Food Assistance Benefits</w:t>
      </w:r>
      <w:r w:rsidRPr="0020404B">
        <w:rPr>
          <w:noProof/>
        </w:rPr>
        <w:t>. US Government Accountability Office. 441 G Street NW, Washington, DC 20548. Tel: 202-512-6000; Web site: http://www.gao.gov; 2018.</w:t>
      </w:r>
    </w:p>
    <w:p w14:paraId="75168A00"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55. </w:t>
      </w:r>
      <w:r w:rsidRPr="0020404B">
        <w:rPr>
          <w:noProof/>
        </w:rPr>
        <w:tab/>
        <w:t>College Student Mental Health and Well-Being: A Survey of Presidents - Higher Education Today. https://www.higheredtoday.org/2019/08/12/college-student-mental-health-well-survey-college-presidents/. Accessed April 20, 2020.</w:t>
      </w:r>
    </w:p>
    <w:p w14:paraId="7CB91E9A"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56. </w:t>
      </w:r>
      <w:r w:rsidRPr="0020404B">
        <w:rPr>
          <w:noProof/>
        </w:rPr>
        <w:tab/>
        <w:t>Obesity and Other Diseases | AHR. https://www.americashealthrankings.org/health-topics/tag-9/heat-map?topics=category-3. Accessed September 4, 2020.</w:t>
      </w:r>
    </w:p>
    <w:p w14:paraId="64D7FCD8"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57. </w:t>
      </w:r>
      <w:r w:rsidRPr="0020404B">
        <w:rPr>
          <w:noProof/>
        </w:rPr>
        <w:tab/>
        <w:t>About | Hunger Research. https://hunger-research.sog.unc.edu/content/about. Accessed December 9, 2019.</w:t>
      </w:r>
    </w:p>
    <w:p w14:paraId="4D0BD0E5"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58. </w:t>
      </w:r>
      <w:r w:rsidRPr="0020404B">
        <w:rPr>
          <w:noProof/>
        </w:rPr>
        <w:tab/>
        <w:t xml:space="preserve">Patton-López MM, López-Cevallos DF, Cancel-Tirado DI, Vazquez L. Prevalence and Correlates of Food Insecurity Among Students Attending a Midsize Rural University in Oregon. </w:t>
      </w:r>
      <w:r w:rsidRPr="0020404B">
        <w:rPr>
          <w:i/>
          <w:iCs/>
          <w:noProof/>
        </w:rPr>
        <w:t>J Nutr Educ Behav</w:t>
      </w:r>
      <w:r w:rsidRPr="0020404B">
        <w:rPr>
          <w:noProof/>
        </w:rPr>
        <w:t>. 2014;46(3):209-214. doi:10.1016/j.jneb.2013.10.007</w:t>
      </w:r>
    </w:p>
    <w:p w14:paraId="5959C6A5"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59. </w:t>
      </w:r>
      <w:r w:rsidRPr="0020404B">
        <w:rPr>
          <w:noProof/>
        </w:rPr>
        <w:tab/>
        <w:t xml:space="preserve">Gaines A, Robb CA, Knol LL, Sickler S. Examining the role of financial factors, resources and skills in predicting food security status among college students. </w:t>
      </w:r>
      <w:r w:rsidRPr="0020404B">
        <w:rPr>
          <w:i/>
          <w:iCs/>
          <w:noProof/>
        </w:rPr>
        <w:t>Int J Consum Stud</w:t>
      </w:r>
      <w:r w:rsidRPr="0020404B">
        <w:rPr>
          <w:noProof/>
        </w:rPr>
        <w:t>. 2014;38(4):374-384. doi:10.1111/ijcs.12110</w:t>
      </w:r>
    </w:p>
    <w:p w14:paraId="64267F88"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60. </w:t>
      </w:r>
      <w:r w:rsidRPr="0020404B">
        <w:rPr>
          <w:noProof/>
        </w:rPr>
        <w:tab/>
        <w:t xml:space="preserve">Mangini LD, Forman MR, Dong Y-Q, Hernandez LM, Fingerman KL. Food Insecurity and Hunger: Quiet Public Health Problems on Campus. </w:t>
      </w:r>
      <w:r w:rsidRPr="0020404B">
        <w:rPr>
          <w:i/>
          <w:iCs/>
          <w:noProof/>
        </w:rPr>
        <w:t>J Nutr Food Sci</w:t>
      </w:r>
      <w:r w:rsidRPr="0020404B">
        <w:rPr>
          <w:noProof/>
        </w:rPr>
        <w:t>. 2018;8(2):668. doi:10.4172/2155-9600.1000668</w:t>
      </w:r>
    </w:p>
    <w:p w14:paraId="33F76B35"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61. </w:t>
      </w:r>
      <w:r w:rsidRPr="0020404B">
        <w:rPr>
          <w:noProof/>
        </w:rPr>
        <w:tab/>
        <w:t xml:space="preserve">Survey of Income and Program Participation. https://www.census.gov/sipp/. Accessed </w:t>
      </w:r>
      <w:r w:rsidRPr="0020404B">
        <w:rPr>
          <w:noProof/>
        </w:rPr>
        <w:lastRenderedPageBreak/>
        <w:t>May 1, 2020.</w:t>
      </w:r>
    </w:p>
    <w:p w14:paraId="35D8B230"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62. </w:t>
      </w:r>
      <w:r w:rsidRPr="0020404B">
        <w:rPr>
          <w:noProof/>
        </w:rPr>
        <w:tab/>
        <w:t xml:space="preserve">Aggarwal CC. </w:t>
      </w:r>
      <w:r w:rsidRPr="0020404B">
        <w:rPr>
          <w:i/>
          <w:iCs/>
          <w:noProof/>
        </w:rPr>
        <w:t>Outlier Analysis</w:t>
      </w:r>
      <w:r w:rsidRPr="0020404B">
        <w:rPr>
          <w:noProof/>
        </w:rPr>
        <w:t>.</w:t>
      </w:r>
    </w:p>
    <w:p w14:paraId="55389E6C"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63. </w:t>
      </w:r>
      <w:r w:rsidRPr="0020404B">
        <w:rPr>
          <w:noProof/>
        </w:rPr>
        <w:tab/>
        <w:t>Logistic Node Model Options. https://www.ibm.com/support/knowledgecenter/en/SS3RA7_15.0.0/com.ibm.spss.modeler.help/logistic_modeltab.htm. Accessed January 24, 2020.</w:t>
      </w:r>
    </w:p>
    <w:p w14:paraId="78227DE8"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64. </w:t>
      </w:r>
      <w:r w:rsidRPr="0020404B">
        <w:rPr>
          <w:noProof/>
        </w:rPr>
        <w:tab/>
        <w:t xml:space="preserve">Maroto ME, Snelling A, Linck H. Food Insecurity Among Community College Students: Prevalence and Association With Grade Point Average. </w:t>
      </w:r>
      <w:r w:rsidRPr="0020404B">
        <w:rPr>
          <w:i/>
          <w:iCs/>
          <w:noProof/>
        </w:rPr>
        <w:t>Community Coll J Res Pract</w:t>
      </w:r>
      <w:r w:rsidRPr="0020404B">
        <w:rPr>
          <w:noProof/>
        </w:rPr>
        <w:t>. 2015;39(6):515-526. doi:10.1080/10668926.2013.850758</w:t>
      </w:r>
    </w:p>
    <w:p w14:paraId="5E4523F7"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65. </w:t>
      </w:r>
      <w:r w:rsidRPr="0020404B">
        <w:rPr>
          <w:noProof/>
        </w:rPr>
        <w:tab/>
        <w:t xml:space="preserve">Bruening M, Brennhofer S, van Woerden I, Todd M, Laska M. Factors Related to the High Rates of Food Insecurity among Diverse, Urban College Freshmen. </w:t>
      </w:r>
      <w:r w:rsidRPr="0020404B">
        <w:rPr>
          <w:i/>
          <w:iCs/>
          <w:noProof/>
        </w:rPr>
        <w:t>J Acad Nutr Diet</w:t>
      </w:r>
      <w:r w:rsidRPr="0020404B">
        <w:rPr>
          <w:noProof/>
        </w:rPr>
        <w:t>. 2016;116(9):1450-1457. doi:10.1016/j.jand.2016.04.004</w:t>
      </w:r>
    </w:p>
    <w:p w14:paraId="1D81B025"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66. </w:t>
      </w:r>
      <w:r w:rsidRPr="0020404B">
        <w:rPr>
          <w:noProof/>
        </w:rPr>
        <w:tab/>
        <w:t>(No Title). https://www.ucop.edu/global-food-initiative/best-practices/food-access-security/student-food-access-and-security-study.pdf. Accessed October 29, 2019.</w:t>
      </w:r>
    </w:p>
    <w:p w14:paraId="134F471F"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67. </w:t>
      </w:r>
      <w:r w:rsidRPr="0020404B">
        <w:rPr>
          <w:noProof/>
        </w:rPr>
        <w:tab/>
        <w:t xml:space="preserve">Mukigi D, Thornton K, Binion A, Brown K, Church M. Food Insecurity among College Students: An Exploratory Study. </w:t>
      </w:r>
      <w:r w:rsidRPr="0020404B">
        <w:rPr>
          <w:i/>
          <w:iCs/>
          <w:noProof/>
        </w:rPr>
        <w:t>J Nutr Heal Sci</w:t>
      </w:r>
      <w:r w:rsidRPr="0020404B">
        <w:rPr>
          <w:noProof/>
        </w:rPr>
        <w:t>. 2018;5(1):106. doi:10.15744/2393-9060.5.106</w:t>
      </w:r>
    </w:p>
    <w:p w14:paraId="63683545"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68. </w:t>
      </w:r>
      <w:r w:rsidRPr="0020404B">
        <w:rPr>
          <w:noProof/>
        </w:rPr>
        <w:tab/>
        <w:t xml:space="preserve">Hosmer DW, Lemeshow S, Sturdivant RX. </w:t>
      </w:r>
      <w:r w:rsidRPr="0020404B">
        <w:rPr>
          <w:i/>
          <w:iCs/>
          <w:noProof/>
        </w:rPr>
        <w:t>Applied Logistic Regression: Third Edition</w:t>
      </w:r>
      <w:r w:rsidRPr="0020404B">
        <w:rPr>
          <w:noProof/>
        </w:rPr>
        <w:t>.; 2013. doi:10.1002/9781118548387</w:t>
      </w:r>
    </w:p>
    <w:p w14:paraId="2FD07D12"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69. </w:t>
      </w:r>
      <w:r w:rsidRPr="0020404B">
        <w:rPr>
          <w:noProof/>
        </w:rPr>
        <w:tab/>
        <w:t xml:space="preserve">Gaines A, Robb CA, Knol LL, Sickler S. Examining the role of financial factors, resources and skills in predicting food security status among college students. </w:t>
      </w:r>
      <w:r w:rsidRPr="0020404B">
        <w:rPr>
          <w:i/>
          <w:iCs/>
          <w:noProof/>
        </w:rPr>
        <w:t>Int J Consum Stud</w:t>
      </w:r>
      <w:r w:rsidRPr="0020404B">
        <w:rPr>
          <w:noProof/>
        </w:rPr>
        <w:t>. 2014;38(4):374-384. doi:10.1111/ijcs.12110</w:t>
      </w:r>
    </w:p>
    <w:p w14:paraId="6C5AEFAE"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70. </w:t>
      </w:r>
      <w:r w:rsidRPr="0020404B">
        <w:rPr>
          <w:noProof/>
        </w:rPr>
        <w:tab/>
        <w:t xml:space="preserve">Bruening M, Nelson S, Van Woerden I, Todd M, Laska M. Factors related to the high rates of food insecurity in among diverse, urban college freshmen HHS Public Access. </w:t>
      </w:r>
      <w:r w:rsidRPr="0020404B">
        <w:rPr>
          <w:i/>
          <w:iCs/>
          <w:noProof/>
        </w:rPr>
        <w:t xml:space="preserve">J </w:t>
      </w:r>
      <w:r w:rsidRPr="0020404B">
        <w:rPr>
          <w:i/>
          <w:iCs/>
          <w:noProof/>
        </w:rPr>
        <w:lastRenderedPageBreak/>
        <w:t>Acad Nutr Diet</w:t>
      </w:r>
      <w:r w:rsidRPr="0020404B">
        <w:rPr>
          <w:noProof/>
        </w:rPr>
        <w:t>. 2016;116(9):1450-1457. doi:10.1016/j.jand.2016.04.004</w:t>
      </w:r>
    </w:p>
    <w:p w14:paraId="77A9E5BC"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71. </w:t>
      </w:r>
      <w:r w:rsidRPr="0020404B">
        <w:rPr>
          <w:noProof/>
        </w:rPr>
        <w:tab/>
        <w:t xml:space="preserve">Manfreda KL, Bosnjak M, Berzelak J, Haas I, Vehovar V. Web Surveys versus other Survey Modes: A Meta-Analysis Comparing Response Rates. </w:t>
      </w:r>
      <w:r w:rsidRPr="0020404B">
        <w:rPr>
          <w:i/>
          <w:iCs/>
          <w:noProof/>
        </w:rPr>
        <w:t>Int J Mark Res</w:t>
      </w:r>
      <w:r w:rsidRPr="0020404B">
        <w:rPr>
          <w:noProof/>
        </w:rPr>
        <w:t>. 2008;50(1):79-104. doi:10.1177/147078530805000107</w:t>
      </w:r>
    </w:p>
    <w:p w14:paraId="4BDF637E"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72. </w:t>
      </w:r>
      <w:r w:rsidRPr="0020404B">
        <w:rPr>
          <w:noProof/>
        </w:rPr>
        <w:tab/>
        <w:t xml:space="preserve">Hagedorn RL, McArthur LH, Hood LB, et al. Expenditure, Coping, and Academic Behaviors among Food-Insecure College Students at 10 Higher Education Institutes in the Appalachian and Southeastern Regions. </w:t>
      </w:r>
      <w:r w:rsidRPr="0020404B">
        <w:rPr>
          <w:i/>
          <w:iCs/>
          <w:noProof/>
        </w:rPr>
        <w:t>Curr Dev Nutr</w:t>
      </w:r>
      <w:r w:rsidRPr="0020404B">
        <w:rPr>
          <w:noProof/>
        </w:rPr>
        <w:t>. 2019;3(6):nzz058. doi:10.1093/cdn/nzz058</w:t>
      </w:r>
    </w:p>
    <w:p w14:paraId="53F8BEE6"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73. </w:t>
      </w:r>
      <w:r w:rsidRPr="0020404B">
        <w:rPr>
          <w:noProof/>
        </w:rPr>
        <w:tab/>
        <w:t xml:space="preserve">McArthur LH, Ball L, Danek AC, Holbert D. A High Prevalence of Food Insecurity Among University Students in Appalachia Reflects a Need for Educational Interventions and Policy Advocacy. </w:t>
      </w:r>
      <w:r w:rsidRPr="0020404B">
        <w:rPr>
          <w:i/>
          <w:iCs/>
          <w:noProof/>
        </w:rPr>
        <w:t>J Nutr Educ Behav</w:t>
      </w:r>
      <w:r w:rsidRPr="0020404B">
        <w:rPr>
          <w:noProof/>
        </w:rPr>
        <w:t>. 2018;50(6):564-572. doi:10.1016/j.jneb.2017.10.011</w:t>
      </w:r>
    </w:p>
    <w:p w14:paraId="08C06D80"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74. </w:t>
      </w:r>
      <w:r w:rsidRPr="0020404B">
        <w:rPr>
          <w:noProof/>
        </w:rPr>
        <w:tab/>
        <w:t xml:space="preserve">Kuzma JW, Bohnenblust SE. </w:t>
      </w:r>
      <w:r w:rsidRPr="0020404B">
        <w:rPr>
          <w:i/>
          <w:iCs/>
          <w:noProof/>
        </w:rPr>
        <w:t>Basic Statistics for the Health Sciences</w:t>
      </w:r>
      <w:r w:rsidRPr="0020404B">
        <w:rPr>
          <w:noProof/>
        </w:rPr>
        <w:t>. Fifth Edit. McGraw-Hill; 2005.</w:t>
      </w:r>
    </w:p>
    <w:p w14:paraId="59358936" w14:textId="77777777" w:rsidR="0020404B" w:rsidRPr="0020404B" w:rsidRDefault="0020404B" w:rsidP="0020404B">
      <w:pPr>
        <w:widowControl w:val="0"/>
        <w:autoSpaceDE w:val="0"/>
        <w:autoSpaceDN w:val="0"/>
        <w:adjustRightInd w:val="0"/>
        <w:spacing w:line="480" w:lineRule="auto"/>
        <w:ind w:left="640" w:hanging="640"/>
        <w:rPr>
          <w:noProof/>
        </w:rPr>
      </w:pPr>
      <w:r w:rsidRPr="0020404B">
        <w:rPr>
          <w:noProof/>
        </w:rPr>
        <w:t xml:space="preserve">75. </w:t>
      </w:r>
      <w:r w:rsidRPr="0020404B">
        <w:rPr>
          <w:noProof/>
        </w:rPr>
        <w:tab/>
        <w:t xml:space="preserve">Knol LL, Robb CA, McKinley EM, Wood M. Food Insecurity, Self-rated Health, and Obesity among College Students. </w:t>
      </w:r>
      <w:r w:rsidRPr="0020404B">
        <w:rPr>
          <w:i/>
          <w:iCs/>
          <w:noProof/>
        </w:rPr>
        <w:t>Am J Heal Educ</w:t>
      </w:r>
      <w:r w:rsidRPr="0020404B">
        <w:rPr>
          <w:noProof/>
        </w:rPr>
        <w:t>. 2017;48(4):248-255. doi:10.1080/19325037.2017.1316689</w:t>
      </w:r>
    </w:p>
    <w:p w14:paraId="098C3605" w14:textId="75DDC1EB" w:rsidR="00016E06" w:rsidRPr="00A22FDF" w:rsidRDefault="0045483E" w:rsidP="0020404B">
      <w:pPr>
        <w:widowControl w:val="0"/>
        <w:autoSpaceDE w:val="0"/>
        <w:autoSpaceDN w:val="0"/>
        <w:adjustRightInd w:val="0"/>
        <w:spacing w:line="480" w:lineRule="auto"/>
        <w:ind w:left="640" w:hanging="640"/>
        <w:rPr>
          <w:b/>
          <w:bCs/>
        </w:rPr>
      </w:pPr>
      <w:r>
        <w:rPr>
          <w:b/>
          <w:bCs/>
        </w:rPr>
        <w:fldChar w:fldCharType="end"/>
      </w:r>
    </w:p>
    <w:p w14:paraId="5EEE7136" w14:textId="207FDEA3" w:rsidR="003B7354" w:rsidRPr="00825BE9" w:rsidRDefault="003B7354" w:rsidP="0045483E">
      <w:pPr>
        <w:widowControl w:val="0"/>
        <w:autoSpaceDE w:val="0"/>
        <w:autoSpaceDN w:val="0"/>
        <w:adjustRightInd w:val="0"/>
        <w:spacing w:line="480" w:lineRule="auto"/>
        <w:ind w:left="640" w:hanging="640"/>
        <w:rPr>
          <w:sz w:val="22"/>
          <w:szCs w:val="22"/>
        </w:rPr>
      </w:pPr>
    </w:p>
    <w:p w14:paraId="73F27FDF" w14:textId="77777777" w:rsidR="003B7354" w:rsidRDefault="003B7354" w:rsidP="00002FFE">
      <w:pPr>
        <w:widowControl w:val="0"/>
        <w:autoSpaceDE w:val="0"/>
        <w:autoSpaceDN w:val="0"/>
        <w:adjustRightInd w:val="0"/>
        <w:ind w:left="640" w:hanging="640"/>
      </w:pPr>
    </w:p>
    <w:p w14:paraId="75CB55D1" w14:textId="77777777" w:rsidR="00016E06" w:rsidRDefault="00016E06" w:rsidP="00233C1A"/>
    <w:p w14:paraId="0ACCF724" w14:textId="0A5181D7" w:rsidR="00233C1A" w:rsidRDefault="00233C1A" w:rsidP="00233C1A"/>
    <w:p w14:paraId="73EECF66" w14:textId="2B976209" w:rsidR="002E0397" w:rsidRDefault="002E0397" w:rsidP="00233C1A"/>
    <w:p w14:paraId="6998AEFC" w14:textId="217DF0D6" w:rsidR="002E0397" w:rsidRDefault="002E0397" w:rsidP="00233C1A"/>
    <w:p w14:paraId="778CFBCF" w14:textId="76A52BA2" w:rsidR="002E0397" w:rsidRDefault="002E0397" w:rsidP="00233C1A"/>
    <w:p w14:paraId="3987D45F" w14:textId="2AEB175B" w:rsidR="002E0397" w:rsidRDefault="002E0397" w:rsidP="00233C1A"/>
    <w:p w14:paraId="370FE2C1" w14:textId="77777777" w:rsidR="0058439E" w:rsidRDefault="0058439E" w:rsidP="00233C1A"/>
    <w:p w14:paraId="7952BC58" w14:textId="77777777" w:rsidR="001444D8" w:rsidRDefault="001444D8" w:rsidP="001444D8"/>
    <w:p w14:paraId="51B34C6E" w14:textId="77777777" w:rsidR="00C81DCF" w:rsidRPr="00891CC3" w:rsidRDefault="00C81DCF" w:rsidP="00891CC3">
      <w:pPr>
        <w:pStyle w:val="Heading1"/>
        <w:jc w:val="center"/>
        <w:rPr>
          <w:rFonts w:ascii="Times New Roman" w:hAnsi="Times New Roman" w:cs="Times New Roman"/>
          <w:b/>
          <w:bCs/>
          <w:color w:val="auto"/>
          <w:sz w:val="24"/>
          <w:szCs w:val="24"/>
        </w:rPr>
      </w:pPr>
      <w:bookmarkStart w:id="31" w:name="_Toc56718486"/>
      <w:r w:rsidRPr="00891CC3">
        <w:rPr>
          <w:rFonts w:ascii="Times New Roman" w:hAnsi="Times New Roman" w:cs="Times New Roman"/>
          <w:b/>
          <w:bCs/>
          <w:color w:val="auto"/>
          <w:sz w:val="24"/>
          <w:szCs w:val="24"/>
        </w:rPr>
        <w:lastRenderedPageBreak/>
        <w:t>APPENDICES</w:t>
      </w:r>
      <w:bookmarkEnd w:id="31"/>
    </w:p>
    <w:p w14:paraId="6687F77E" w14:textId="77777777" w:rsidR="00C81DCF" w:rsidRPr="00430C0F" w:rsidRDefault="00C81DCF" w:rsidP="00C81DCF"/>
    <w:p w14:paraId="092E8D52" w14:textId="77777777" w:rsidR="00C81DCF" w:rsidRPr="00430C0F" w:rsidRDefault="00C81DCF" w:rsidP="00C81DCF"/>
    <w:p w14:paraId="59F02F85" w14:textId="77777777" w:rsidR="00C81DCF" w:rsidRPr="00430C0F" w:rsidRDefault="00C81DCF" w:rsidP="00C81DCF"/>
    <w:p w14:paraId="6E5BEC03" w14:textId="77777777" w:rsidR="00C81DCF" w:rsidRPr="00430C0F" w:rsidRDefault="00C81DCF" w:rsidP="00C81DCF"/>
    <w:p w14:paraId="577A221B" w14:textId="77777777" w:rsidR="00C81DCF" w:rsidRPr="00430C0F" w:rsidRDefault="00C81DCF" w:rsidP="00C81DCF"/>
    <w:p w14:paraId="037B38C2" w14:textId="77777777" w:rsidR="00C81DCF" w:rsidRPr="00430C0F" w:rsidRDefault="00C81DCF" w:rsidP="00C81DCF"/>
    <w:p w14:paraId="293D20E0" w14:textId="77777777" w:rsidR="00C81DCF" w:rsidRPr="00430C0F" w:rsidRDefault="00C81DCF" w:rsidP="00C81DCF"/>
    <w:p w14:paraId="29230645" w14:textId="77777777" w:rsidR="00C81DCF" w:rsidRPr="00430C0F" w:rsidRDefault="00C81DCF" w:rsidP="00C81DCF"/>
    <w:p w14:paraId="3FB45730" w14:textId="77777777" w:rsidR="00C81DCF" w:rsidRPr="00430C0F" w:rsidRDefault="00C81DCF" w:rsidP="00C81DCF"/>
    <w:p w14:paraId="0481A947" w14:textId="77777777" w:rsidR="00C81DCF" w:rsidRPr="00430C0F" w:rsidRDefault="00C81DCF" w:rsidP="00C81DCF"/>
    <w:p w14:paraId="7D47BE4A" w14:textId="77777777" w:rsidR="00C81DCF" w:rsidRPr="00430C0F" w:rsidRDefault="00C81DCF" w:rsidP="00C81DCF"/>
    <w:p w14:paraId="445C113F" w14:textId="77777777" w:rsidR="00C81DCF" w:rsidRPr="00430C0F" w:rsidRDefault="00C81DCF" w:rsidP="00C81DCF"/>
    <w:p w14:paraId="1B0E7B2D" w14:textId="77777777" w:rsidR="00C81DCF" w:rsidRPr="00430C0F" w:rsidRDefault="00C81DCF" w:rsidP="00C81DCF"/>
    <w:p w14:paraId="1598264C" w14:textId="77777777" w:rsidR="00C81DCF" w:rsidRPr="00430C0F" w:rsidRDefault="00C81DCF" w:rsidP="00C81DCF"/>
    <w:p w14:paraId="0901E6E3" w14:textId="77777777" w:rsidR="00C81DCF" w:rsidRPr="00430C0F" w:rsidRDefault="00C81DCF" w:rsidP="00C81DCF"/>
    <w:p w14:paraId="29034B90" w14:textId="77777777" w:rsidR="00C81DCF" w:rsidRPr="00430C0F" w:rsidRDefault="00C81DCF" w:rsidP="00C81DCF"/>
    <w:p w14:paraId="7E769685" w14:textId="77777777" w:rsidR="00C81DCF" w:rsidRPr="00430C0F" w:rsidRDefault="00C81DCF" w:rsidP="00C81DCF"/>
    <w:p w14:paraId="267969E6" w14:textId="77777777" w:rsidR="00C81DCF" w:rsidRPr="00430C0F" w:rsidRDefault="00C81DCF" w:rsidP="00C81DCF"/>
    <w:p w14:paraId="1AE06084" w14:textId="77777777" w:rsidR="00C81DCF" w:rsidRPr="00430C0F" w:rsidRDefault="00C81DCF" w:rsidP="00C81DCF"/>
    <w:p w14:paraId="2CE37821" w14:textId="77777777" w:rsidR="00C81DCF" w:rsidRPr="00430C0F" w:rsidRDefault="00C81DCF" w:rsidP="00C81DCF"/>
    <w:p w14:paraId="2D844B1A" w14:textId="77777777" w:rsidR="00C81DCF" w:rsidRPr="00430C0F" w:rsidRDefault="00C81DCF" w:rsidP="00C81DCF"/>
    <w:p w14:paraId="4741F85D" w14:textId="77777777" w:rsidR="00C81DCF" w:rsidRPr="00430C0F" w:rsidRDefault="00C81DCF" w:rsidP="00C81DCF"/>
    <w:p w14:paraId="48E1F268" w14:textId="77777777" w:rsidR="00C81DCF" w:rsidRPr="00430C0F" w:rsidRDefault="00C81DCF" w:rsidP="00C81DCF"/>
    <w:p w14:paraId="1F1D6BD5" w14:textId="77777777" w:rsidR="00C81DCF" w:rsidRPr="00430C0F" w:rsidRDefault="00C81DCF" w:rsidP="00C81DCF"/>
    <w:p w14:paraId="46BE7B02" w14:textId="77777777" w:rsidR="00C81DCF" w:rsidRPr="00430C0F" w:rsidRDefault="00C81DCF" w:rsidP="00C81DCF"/>
    <w:p w14:paraId="1481D126" w14:textId="77777777" w:rsidR="00C81DCF" w:rsidRPr="00430C0F" w:rsidRDefault="00C81DCF" w:rsidP="00C81DCF"/>
    <w:p w14:paraId="534154FA" w14:textId="77777777" w:rsidR="00C81DCF" w:rsidRPr="00430C0F" w:rsidRDefault="00C81DCF" w:rsidP="00C81DCF"/>
    <w:p w14:paraId="0C65E12D" w14:textId="77777777" w:rsidR="00C81DCF" w:rsidRPr="00430C0F" w:rsidRDefault="00C81DCF" w:rsidP="00C81DCF"/>
    <w:p w14:paraId="3B7C3378" w14:textId="77777777" w:rsidR="00C81DCF" w:rsidRPr="00430C0F" w:rsidRDefault="00C81DCF" w:rsidP="00C81DCF"/>
    <w:p w14:paraId="26CF5E4F" w14:textId="77777777" w:rsidR="00C81DCF" w:rsidRPr="00430C0F" w:rsidRDefault="00C81DCF" w:rsidP="00C81DCF"/>
    <w:p w14:paraId="7C61BCC2" w14:textId="77777777" w:rsidR="00C81DCF" w:rsidRPr="00430C0F" w:rsidRDefault="00C81DCF" w:rsidP="00C81DCF"/>
    <w:p w14:paraId="4C936A4B" w14:textId="77777777" w:rsidR="00C81DCF" w:rsidRPr="00430C0F" w:rsidRDefault="00C81DCF" w:rsidP="00C81DCF"/>
    <w:p w14:paraId="4E6196FD" w14:textId="77777777" w:rsidR="00C81DCF" w:rsidRPr="00430C0F" w:rsidRDefault="00C81DCF" w:rsidP="00C81DCF"/>
    <w:p w14:paraId="10EA364A" w14:textId="77777777" w:rsidR="00C81DCF" w:rsidRPr="00430C0F" w:rsidRDefault="00C81DCF" w:rsidP="00C81DCF"/>
    <w:p w14:paraId="04316836" w14:textId="77777777" w:rsidR="00C81DCF" w:rsidRPr="00430C0F" w:rsidRDefault="00C81DCF" w:rsidP="00C81DCF"/>
    <w:p w14:paraId="7677A359" w14:textId="77777777" w:rsidR="00C81DCF" w:rsidRPr="00430C0F" w:rsidRDefault="00C81DCF" w:rsidP="00C81DCF"/>
    <w:p w14:paraId="66C29553" w14:textId="77777777" w:rsidR="00C81DCF" w:rsidRPr="00430C0F" w:rsidRDefault="00C81DCF" w:rsidP="00C81DCF"/>
    <w:p w14:paraId="51E78511" w14:textId="77777777" w:rsidR="00C81DCF" w:rsidRPr="00430C0F" w:rsidRDefault="00C81DCF" w:rsidP="00C81DCF"/>
    <w:p w14:paraId="39E8B6F1" w14:textId="77777777" w:rsidR="00C81DCF" w:rsidRPr="00430C0F" w:rsidRDefault="00C81DCF" w:rsidP="00C81DCF"/>
    <w:p w14:paraId="2FBF0641" w14:textId="77777777" w:rsidR="00C81DCF" w:rsidRPr="00430C0F" w:rsidRDefault="00C81DCF" w:rsidP="00C81DCF"/>
    <w:p w14:paraId="323F677C" w14:textId="77777777" w:rsidR="00C81DCF" w:rsidRDefault="00C81DCF" w:rsidP="00C81DCF">
      <w:pPr>
        <w:rPr>
          <w:b/>
          <w:bCs/>
        </w:rPr>
      </w:pPr>
    </w:p>
    <w:p w14:paraId="3A4365BF" w14:textId="77777777" w:rsidR="0077465A" w:rsidRDefault="0077465A" w:rsidP="00C81DCF">
      <w:pPr>
        <w:rPr>
          <w:b/>
          <w:bCs/>
        </w:rPr>
      </w:pPr>
    </w:p>
    <w:p w14:paraId="4B81DA28" w14:textId="77777777" w:rsidR="0077465A" w:rsidRDefault="0077465A" w:rsidP="00C81DCF">
      <w:pPr>
        <w:rPr>
          <w:b/>
          <w:bCs/>
        </w:rPr>
      </w:pPr>
    </w:p>
    <w:p w14:paraId="360BAAB2" w14:textId="77777777" w:rsidR="00F830F1" w:rsidRDefault="00F830F1" w:rsidP="00C81DCF">
      <w:pPr>
        <w:rPr>
          <w:b/>
          <w:bCs/>
        </w:rPr>
      </w:pPr>
    </w:p>
    <w:p w14:paraId="380A4E89" w14:textId="77777777" w:rsidR="00F830F1" w:rsidRDefault="00F830F1" w:rsidP="00C81DCF">
      <w:pPr>
        <w:rPr>
          <w:b/>
          <w:bCs/>
        </w:rPr>
      </w:pPr>
    </w:p>
    <w:p w14:paraId="4571BFD0" w14:textId="78A04880" w:rsidR="00C81DCF" w:rsidRPr="00430C0F" w:rsidRDefault="00C81DCF" w:rsidP="00C81DCF">
      <w:pPr>
        <w:rPr>
          <w:b/>
          <w:bCs/>
        </w:rPr>
      </w:pPr>
      <w:r w:rsidRPr="00430C0F">
        <w:rPr>
          <w:b/>
          <w:bCs/>
        </w:rPr>
        <w:lastRenderedPageBreak/>
        <w:t>A-1 Consent Page</w:t>
      </w:r>
    </w:p>
    <w:p w14:paraId="37D863A5" w14:textId="77777777" w:rsidR="00C81DCF" w:rsidRPr="00430C0F" w:rsidRDefault="00C81DCF" w:rsidP="00C81DCF">
      <w:pPr>
        <w:rPr>
          <w:b/>
          <w:bCs/>
        </w:rPr>
      </w:pPr>
    </w:p>
    <w:p w14:paraId="03738145" w14:textId="77777777" w:rsidR="00C81DCF" w:rsidRPr="00430C0F" w:rsidRDefault="00C81DCF" w:rsidP="00C81DCF">
      <w:r w:rsidRPr="00430C0F">
        <w:rPr>
          <w:b/>
          <w:bCs/>
        </w:rPr>
        <w:t>Survey Intro</w:t>
      </w:r>
    </w:p>
    <w:p w14:paraId="0132DCC2" w14:textId="77777777" w:rsidR="00C81DCF" w:rsidRPr="00430C0F" w:rsidRDefault="00C81DCF" w:rsidP="00C81DCF"/>
    <w:p w14:paraId="174BA3CB" w14:textId="77777777" w:rsidR="00C81DCF" w:rsidRPr="00430C0F" w:rsidRDefault="00C81DCF" w:rsidP="00C81DCF">
      <w:r w:rsidRPr="00430C0F">
        <w:t xml:space="preserve">Hello! </w:t>
      </w:r>
    </w:p>
    <w:p w14:paraId="4BD767C1" w14:textId="77777777" w:rsidR="00C81DCF" w:rsidRPr="00430C0F" w:rsidRDefault="00C81DCF" w:rsidP="00C81DCF"/>
    <w:p w14:paraId="21B4479F" w14:textId="77777777" w:rsidR="00C81DCF" w:rsidRPr="00430C0F" w:rsidRDefault="00C81DCF" w:rsidP="00C81DCF">
      <w:pPr>
        <w:tabs>
          <w:tab w:val="left" w:pos="2430"/>
        </w:tabs>
      </w:pPr>
      <w:r w:rsidRPr="00430C0F">
        <w:rPr>
          <w:b/>
        </w:rPr>
        <w:t>Research Study Title:</w:t>
      </w:r>
      <w:r w:rsidRPr="00430C0F">
        <w:rPr>
          <w:b/>
        </w:rPr>
        <w:tab/>
      </w:r>
      <w:r w:rsidRPr="00430C0F">
        <w:rPr>
          <w:i/>
        </w:rPr>
        <w:t>Assessment of Basic Needs Insecurity in College Students</w:t>
      </w:r>
    </w:p>
    <w:p w14:paraId="1C2C5B28" w14:textId="77777777" w:rsidR="00C81DCF" w:rsidRPr="00430C0F" w:rsidRDefault="00C81DCF" w:rsidP="00C81DCF"/>
    <w:p w14:paraId="6CB1D071" w14:textId="77777777" w:rsidR="00C81DCF" w:rsidRPr="00430C0F" w:rsidRDefault="00C81DCF" w:rsidP="00C81DCF">
      <w:pPr>
        <w:rPr>
          <w:b/>
          <w:bCs/>
        </w:rPr>
      </w:pPr>
      <w:r w:rsidRPr="00430C0F">
        <w:rPr>
          <w:b/>
          <w:bCs/>
        </w:rPr>
        <w:t>Invitation to Complete Survey</w:t>
      </w:r>
    </w:p>
    <w:p w14:paraId="7C9660C1" w14:textId="77777777" w:rsidR="00C81DCF" w:rsidRPr="00430C0F" w:rsidRDefault="00C81DCF" w:rsidP="00C81DCF">
      <w:pPr>
        <w:rPr>
          <w:b/>
          <w:bCs/>
        </w:rPr>
      </w:pPr>
    </w:p>
    <w:p w14:paraId="300AC6EC" w14:textId="77777777" w:rsidR="00C81DCF" w:rsidRPr="00430C0F" w:rsidRDefault="00C81DCF" w:rsidP="00C81DCF">
      <w:r w:rsidRPr="00430C0F">
        <w:t>We are asking you to be in this research study because</w:t>
      </w:r>
      <w:r w:rsidRPr="00430C0F">
        <w:rPr>
          <w:rStyle w:val="BlueAccessibleChar"/>
          <w:rFonts w:ascii="Times New Roman" w:eastAsiaTheme="majorEastAsia" w:hAnsi="Times New Roman" w:cs="Times New Roman"/>
          <w:color w:val="auto"/>
        </w:rPr>
        <w:t xml:space="preserve"> you are enrolled at the University of Tennessee, Knoxville. </w:t>
      </w:r>
      <w:r w:rsidRPr="00430C0F">
        <w:t>You must be age 18 or older to participate in the study.  The information in this consent form is to help you decide if you want to be in this research study.  Please take your time reading this form and contact the researcher(s) to ask questions if there is anything you do not understand.</w:t>
      </w:r>
    </w:p>
    <w:p w14:paraId="287E1A7C"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Why is the research being done?</w:t>
      </w:r>
    </w:p>
    <w:p w14:paraId="08CADD38" w14:textId="77777777" w:rsidR="00C81DCF" w:rsidRPr="00430C0F" w:rsidRDefault="00C81DCF" w:rsidP="00C81DCF">
      <w:r w:rsidRPr="00430C0F">
        <w:t xml:space="preserve">The purpose of the research study is gain knowledge about UTK students’ usual access to food and housing. </w:t>
      </w:r>
    </w:p>
    <w:p w14:paraId="69955C79" w14:textId="77777777" w:rsidR="00C81DCF" w:rsidRPr="00430C0F" w:rsidRDefault="00C81DCF" w:rsidP="00C81DCF">
      <w:r w:rsidRPr="00430C0F">
        <w:rPr>
          <w:lang w:bidi="en-US"/>
        </w:rPr>
        <w:t xml:space="preserve">This study is being conducted by researchers at the </w:t>
      </w:r>
      <w:r w:rsidRPr="00430C0F">
        <w:t>University of Tennessee, Knoxville and de-identified</w:t>
      </w:r>
      <w:r w:rsidRPr="00430C0F">
        <w:rPr>
          <w:lang w:bidi="en-US"/>
        </w:rPr>
        <w:t xml:space="preserve"> information will be shared researchers at </w:t>
      </w:r>
      <w:r w:rsidRPr="00430C0F">
        <w:t xml:space="preserve">West Virginia University. This study is being conducted by Dr. Elizabeth Anderson Steeves and Dr. Marsha Spence, two professors in the Department of Nutrition at the University of Tennessee. </w:t>
      </w:r>
    </w:p>
    <w:p w14:paraId="22097177"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What will I do in this study?</w:t>
      </w:r>
    </w:p>
    <w:p w14:paraId="5F529E19" w14:textId="77777777" w:rsidR="00C81DCF" w:rsidRPr="00430C0F" w:rsidRDefault="00C81DCF" w:rsidP="00C81DCF">
      <w:r w:rsidRPr="00430C0F">
        <w:t xml:space="preserve">If you agree to be in this study, you will complete an online survey.  The survey includes questions about food and housing access and should take you about 15 minutes to complete. We request that you complete it in a private setting. You can skip questions that you do not want to answer.  </w:t>
      </w:r>
    </w:p>
    <w:p w14:paraId="7F8803F0" w14:textId="77777777" w:rsidR="00C81DCF" w:rsidRPr="00430C0F" w:rsidRDefault="00C81DCF" w:rsidP="00C81DCF">
      <w:r w:rsidRPr="00430C0F">
        <w:t>We would appreciate you completing it by Tuesday, November 12</w:t>
      </w:r>
      <w:r w:rsidRPr="00430C0F">
        <w:rPr>
          <w:vertAlign w:val="superscript"/>
        </w:rPr>
        <w:t>th</w:t>
      </w:r>
      <w:r w:rsidRPr="00430C0F">
        <w:t xml:space="preserve">, 2019. </w:t>
      </w:r>
    </w:p>
    <w:p w14:paraId="200C0CBE"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Can I say “No”?</w:t>
      </w:r>
    </w:p>
    <w:p w14:paraId="0951A6EC" w14:textId="77777777" w:rsidR="00C81DCF" w:rsidRPr="00430C0F" w:rsidRDefault="00C81DCF" w:rsidP="00C81DCF">
      <w:r w:rsidRPr="00430C0F">
        <w:t>Being in this study is up to you.  You can stop up until you submit the survey.  After you submit the survey, we cannot remove your responses because we will not know which responses came from you.</w:t>
      </w:r>
    </w:p>
    <w:p w14:paraId="1C7D73AB" w14:textId="77777777" w:rsidR="00C81DCF" w:rsidRPr="00430C0F" w:rsidRDefault="00C81DCF" w:rsidP="00C81DCF">
      <w:r w:rsidRPr="00430C0F">
        <w:t xml:space="preserve">Either way, your decision won’t affect your grades, your relationship with your instructors, employment or standing with the University of Tennessee, Knoxville. </w:t>
      </w:r>
    </w:p>
    <w:p w14:paraId="13CB28FC"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Are there any risks to me?</w:t>
      </w:r>
    </w:p>
    <w:p w14:paraId="73F0186C" w14:textId="77777777" w:rsidR="00C81DCF" w:rsidRPr="00430C0F" w:rsidRDefault="00C81DCF" w:rsidP="00C81DCF">
      <w:pPr>
        <w:pStyle w:val="BodyText"/>
        <w:rPr>
          <w:rFonts w:ascii="Times New Roman" w:hAnsi="Times New Roman" w:cs="Times New Roman"/>
          <w:sz w:val="24"/>
        </w:rPr>
      </w:pPr>
      <w:r w:rsidRPr="00430C0F">
        <w:rPr>
          <w:rFonts w:ascii="Times New Roman" w:hAnsi="Times New Roman" w:cs="Times New Roman"/>
          <w:sz w:val="24"/>
        </w:rPr>
        <w:t xml:space="preserve">There are no foreseeable risks. It is possible that someone could find out you were in this study or see your study information, but we believe this risk is small because of the procedures we use to protect your information.  These procedures are described later in this form. </w:t>
      </w:r>
    </w:p>
    <w:p w14:paraId="5CE5CF02" w14:textId="77777777" w:rsidR="00C81DCF" w:rsidRPr="00430C0F" w:rsidRDefault="00C81DCF" w:rsidP="00C81DCF">
      <w:pPr>
        <w:pStyle w:val="BodyText"/>
        <w:rPr>
          <w:rFonts w:ascii="Times New Roman" w:hAnsi="Times New Roman" w:cs="Times New Roman"/>
          <w:sz w:val="24"/>
        </w:rPr>
      </w:pPr>
      <w:r w:rsidRPr="00430C0F">
        <w:rPr>
          <w:rFonts w:ascii="Times New Roman" w:hAnsi="Times New Roman" w:cs="Times New Roman"/>
          <w:sz w:val="24"/>
        </w:rPr>
        <w:lastRenderedPageBreak/>
        <w:t xml:space="preserve">Another possible risk is that you </w:t>
      </w:r>
      <w:r w:rsidRPr="00430C0F">
        <w:rPr>
          <w:rFonts w:ascii="Times New Roman" w:eastAsia="Times New Roman" w:hAnsi="Times New Roman" w:cs="Times New Roman"/>
          <w:sz w:val="24"/>
        </w:rPr>
        <w:t xml:space="preserve">might not want to answer some questions on the surveys. However, we try to leave out questions that might make you uncomfortable. At any time, you can skip questions, or we can stop the survey and you will not be penalized. </w:t>
      </w:r>
    </w:p>
    <w:p w14:paraId="77436F97"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Are there any benefits to me?</w:t>
      </w:r>
    </w:p>
    <w:p w14:paraId="711CFB53" w14:textId="77777777" w:rsidR="00C81DCF" w:rsidRPr="00430C0F" w:rsidRDefault="00C81DCF" w:rsidP="00C81DCF">
      <w:pPr>
        <w:pStyle w:val="BodyText"/>
        <w:rPr>
          <w:rFonts w:ascii="Times New Roman" w:hAnsi="Times New Roman" w:cs="Times New Roman"/>
          <w:sz w:val="24"/>
        </w:rPr>
      </w:pPr>
      <w:r w:rsidRPr="00430C0F">
        <w:rPr>
          <w:rFonts w:ascii="Times New Roman" w:hAnsi="Times New Roman" w:cs="Times New Roman"/>
          <w:sz w:val="24"/>
        </w:rPr>
        <w:t>We do not expect you to benefit from being in this study.  Your participation may help us to learn more about university students’ access to food and housing.  We hope the knowledge gained from this study will benefit others in the future.</w:t>
      </w:r>
    </w:p>
    <w:p w14:paraId="7FE28893"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What will happen with the information collected for this study?</w:t>
      </w:r>
    </w:p>
    <w:p w14:paraId="309E5F1F" w14:textId="77777777" w:rsidR="00C81DCF" w:rsidRPr="00430C0F" w:rsidRDefault="00C81DCF" w:rsidP="00C81DCF">
      <w:r w:rsidRPr="00430C0F">
        <w:t>The survey is anonymous, and no one will be able to link your responses back to you.  Your responses to the survey will not be linked to your computer, email address or other electronic identifiers.</w:t>
      </w:r>
    </w:p>
    <w:p w14:paraId="46B3FB82" w14:textId="77777777" w:rsidR="00C81DCF" w:rsidRPr="00430C0F" w:rsidRDefault="00C81DCF" w:rsidP="00C81DCF">
      <w:r w:rsidRPr="00430C0F">
        <w:t xml:space="preserve">Information collected for this study will be published and possibly presented at scientific meetings but will not include any information that could be linked to your responses.  </w:t>
      </w:r>
    </w:p>
    <w:p w14:paraId="01C47C80"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Will I be paid for being in this research study?</w:t>
      </w:r>
    </w:p>
    <w:p w14:paraId="69E8FEE8" w14:textId="77777777" w:rsidR="00C81DCF" w:rsidRPr="00430C0F" w:rsidRDefault="00C81DCF" w:rsidP="00C81DCF">
      <w:pPr>
        <w:pStyle w:val="BodyText"/>
        <w:rPr>
          <w:rFonts w:ascii="Times New Roman" w:hAnsi="Times New Roman" w:cs="Times New Roman"/>
          <w:sz w:val="24"/>
        </w:rPr>
      </w:pPr>
      <w:r w:rsidRPr="00430C0F">
        <w:rPr>
          <w:rFonts w:ascii="Times New Roman" w:hAnsi="Times New Roman" w:cs="Times New Roman"/>
          <w:sz w:val="24"/>
        </w:rPr>
        <w:t xml:space="preserve">Participants will be able to enter an email address for an incentive drawing by clicking a link to take them to a new survey (with one question asking them to enter contact information for the drawing). These email addresses will not be a part of the main dataset and therefore cannot be connected to participants’ responses. Email addresses will be randomized to choose ten winners ($50 e-gift card to Amazon each). </w:t>
      </w:r>
    </w:p>
    <w:p w14:paraId="2A880445" w14:textId="77777777" w:rsidR="00C81DCF" w:rsidRPr="00430C0F" w:rsidRDefault="00C81DCF" w:rsidP="00C81DCF">
      <w:pPr>
        <w:pStyle w:val="BodyText"/>
        <w:rPr>
          <w:rFonts w:ascii="Times New Roman" w:hAnsi="Times New Roman" w:cs="Times New Roman"/>
          <w:sz w:val="24"/>
        </w:rPr>
      </w:pPr>
      <w:r w:rsidRPr="00430C0F">
        <w:rPr>
          <w:rFonts w:ascii="Times New Roman" w:hAnsi="Times New Roman" w:cs="Times New Roman"/>
          <w:sz w:val="24"/>
        </w:rPr>
        <w:t>Winners will be sent the e-gift card to Amazon through the email provided. Once the winners are chosen and sent their e-gift card, the email address file will be deleted. All students invited to participate in the research study who provide their email address in the second survey will be equally eligible to receive a gift card, even if they choose not to answer any of the survey questions. If students want to enter the gift card drawing without taking the survey, they have the right to do so. They will be informed that they can email Dr. Anderson Steeves at eander24@utk.edu and request to be entered into the gift card drawing.</w:t>
      </w:r>
    </w:p>
    <w:p w14:paraId="3F188A75"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Who can answer my questions about this research study?</w:t>
      </w:r>
    </w:p>
    <w:p w14:paraId="2B84779B" w14:textId="77777777" w:rsidR="00C81DCF" w:rsidRPr="00430C0F" w:rsidRDefault="00C81DCF" w:rsidP="00C81DCF">
      <w:r w:rsidRPr="00430C0F">
        <w:t xml:space="preserve">If you have questions or concerns about this study, or have experienced a research related problem or injury, contact the researchers. If you have any questions about this study, please contact Drs. Anderson Steeves or Spence at the telephone numbers or e-mail addresses listed below. </w:t>
      </w:r>
    </w:p>
    <w:p w14:paraId="13ED4BA1" w14:textId="77777777" w:rsidR="00C81DCF" w:rsidRPr="00430C0F" w:rsidRDefault="00C81DCF" w:rsidP="00C81DCF"/>
    <w:p w14:paraId="117B1C8F" w14:textId="77777777" w:rsidR="00C81DCF" w:rsidRPr="00430C0F" w:rsidRDefault="00C81DCF" w:rsidP="00C81DCF">
      <w:r w:rsidRPr="00430C0F">
        <w:t xml:space="preserve">Respectfully, </w:t>
      </w:r>
    </w:p>
    <w:p w14:paraId="3B034ED9" w14:textId="77777777" w:rsidR="00C81DCF" w:rsidRPr="00430C0F" w:rsidRDefault="00C81DCF" w:rsidP="00C81DCF"/>
    <w:p w14:paraId="08F4BDD1" w14:textId="77777777" w:rsidR="00C81DCF" w:rsidRPr="00430C0F" w:rsidRDefault="00C81DCF" w:rsidP="00C81DCF">
      <w:pPr>
        <w:rPr>
          <w:b/>
          <w:bCs/>
        </w:rPr>
      </w:pPr>
      <w:r w:rsidRPr="00430C0F">
        <w:rPr>
          <w:b/>
          <w:bCs/>
        </w:rPr>
        <w:t>Elizabeth (Betsy) Anderson Steeves, PhD, RD</w:t>
      </w:r>
    </w:p>
    <w:p w14:paraId="3022AC61" w14:textId="77777777" w:rsidR="00C81DCF" w:rsidRPr="00430C0F" w:rsidRDefault="00C81DCF" w:rsidP="00C81DCF">
      <w:r w:rsidRPr="00430C0F">
        <w:t xml:space="preserve">Assistant Professor </w:t>
      </w:r>
    </w:p>
    <w:p w14:paraId="3D3BDA95" w14:textId="77777777" w:rsidR="00C81DCF" w:rsidRPr="00430C0F" w:rsidRDefault="00C81DCF" w:rsidP="00C81DCF">
      <w:r w:rsidRPr="00430C0F">
        <w:t xml:space="preserve">Department of Nutrition </w:t>
      </w:r>
    </w:p>
    <w:p w14:paraId="3C3D5BB3" w14:textId="77777777" w:rsidR="00C81DCF" w:rsidRPr="00430C0F" w:rsidRDefault="00C81DCF" w:rsidP="00C81DCF">
      <w:r w:rsidRPr="00430C0F">
        <w:t xml:space="preserve">University of Tennessee, Knoxville </w:t>
      </w:r>
    </w:p>
    <w:p w14:paraId="18F3A624" w14:textId="77777777" w:rsidR="00C81DCF" w:rsidRPr="00430C0F" w:rsidRDefault="00C81DCF" w:rsidP="00C81DCF">
      <w:r w:rsidRPr="00430C0F">
        <w:t>Jessie Harris Building, Room 229</w:t>
      </w:r>
    </w:p>
    <w:p w14:paraId="56396AD3" w14:textId="77777777" w:rsidR="00C81DCF" w:rsidRPr="00430C0F" w:rsidRDefault="00C81DCF" w:rsidP="00C81DCF">
      <w:r w:rsidRPr="00430C0F">
        <w:t xml:space="preserve">Email: eander24@utk.edu </w:t>
      </w:r>
    </w:p>
    <w:p w14:paraId="73C3FFE2" w14:textId="77777777" w:rsidR="00C81DCF" w:rsidRPr="00430C0F" w:rsidRDefault="00C81DCF" w:rsidP="00C81DCF">
      <w:r w:rsidRPr="00430C0F">
        <w:lastRenderedPageBreak/>
        <w:t xml:space="preserve">Office phone: 865.974.6254 </w:t>
      </w:r>
    </w:p>
    <w:p w14:paraId="413C7C22" w14:textId="77777777" w:rsidR="00C81DCF" w:rsidRPr="00430C0F" w:rsidRDefault="00C81DCF" w:rsidP="00C81DCF"/>
    <w:p w14:paraId="48730815" w14:textId="77777777" w:rsidR="00C81DCF" w:rsidRPr="00430C0F" w:rsidRDefault="00C81DCF" w:rsidP="00C81DCF">
      <w:pPr>
        <w:rPr>
          <w:b/>
          <w:bCs/>
        </w:rPr>
      </w:pPr>
      <w:r w:rsidRPr="00430C0F">
        <w:rPr>
          <w:b/>
          <w:bCs/>
        </w:rPr>
        <w:t xml:space="preserve">Marsha Spence, PhD, MPH, RDN, LDN </w:t>
      </w:r>
    </w:p>
    <w:p w14:paraId="0009DE68" w14:textId="77777777" w:rsidR="00C81DCF" w:rsidRPr="00430C0F" w:rsidRDefault="00C81DCF" w:rsidP="00C81DCF">
      <w:r w:rsidRPr="00430C0F">
        <w:t xml:space="preserve">Associate Professor of Practice </w:t>
      </w:r>
    </w:p>
    <w:p w14:paraId="15A5E7EB" w14:textId="77777777" w:rsidR="00C81DCF" w:rsidRPr="00430C0F" w:rsidRDefault="00C81DCF" w:rsidP="00C81DCF">
      <w:r w:rsidRPr="00430C0F">
        <w:t xml:space="preserve">Director, Public Health Nutrition Graduate Program </w:t>
      </w:r>
    </w:p>
    <w:p w14:paraId="18BED554" w14:textId="77777777" w:rsidR="00C81DCF" w:rsidRPr="00430C0F" w:rsidRDefault="00C81DCF" w:rsidP="00C81DCF">
      <w:r w:rsidRPr="00430C0F">
        <w:t xml:space="preserve">Department of Nutrition </w:t>
      </w:r>
    </w:p>
    <w:p w14:paraId="6C0AA610" w14:textId="77777777" w:rsidR="00C81DCF" w:rsidRPr="00430C0F" w:rsidRDefault="00C81DCF" w:rsidP="00C81DCF">
      <w:r w:rsidRPr="00430C0F">
        <w:t xml:space="preserve">University of Tennessee, Knoxville </w:t>
      </w:r>
    </w:p>
    <w:p w14:paraId="6F91A472" w14:textId="77777777" w:rsidR="00C81DCF" w:rsidRPr="00430C0F" w:rsidRDefault="00C81DCF" w:rsidP="00C81DCF">
      <w:r w:rsidRPr="00430C0F">
        <w:t xml:space="preserve">Jessie Harris Building, Room 229 </w:t>
      </w:r>
    </w:p>
    <w:p w14:paraId="415EA220" w14:textId="77777777" w:rsidR="00C81DCF" w:rsidRPr="00430C0F" w:rsidRDefault="00C81DCF" w:rsidP="00C81DCF">
      <w:r w:rsidRPr="00430C0F">
        <w:t xml:space="preserve">Email: </w:t>
      </w:r>
      <w:hyperlink r:id="rId17" w:history="1">
        <w:r w:rsidRPr="00430C0F">
          <w:rPr>
            <w:rStyle w:val="Hyperlink"/>
            <w:rFonts w:eastAsiaTheme="majorEastAsia"/>
          </w:rPr>
          <w:t>mspence@utk.edu</w:t>
        </w:r>
      </w:hyperlink>
      <w:r w:rsidRPr="00430C0F">
        <w:t xml:space="preserve"> </w:t>
      </w:r>
    </w:p>
    <w:p w14:paraId="667E7113" w14:textId="77777777" w:rsidR="00C81DCF" w:rsidRPr="00430C0F" w:rsidRDefault="00C81DCF" w:rsidP="00C81DCF">
      <w:r w:rsidRPr="00430C0F">
        <w:t>Office phone: 865.974.6265</w:t>
      </w:r>
    </w:p>
    <w:p w14:paraId="1BC4E2BC" w14:textId="77777777" w:rsidR="00C81DCF" w:rsidRPr="00430C0F" w:rsidRDefault="00C81DCF" w:rsidP="00C81DCF"/>
    <w:p w14:paraId="6B3B114C" w14:textId="77777777" w:rsidR="00C81DCF" w:rsidRPr="00430C0F" w:rsidRDefault="00C81DCF" w:rsidP="00C81DCF">
      <w:r w:rsidRPr="00430C0F">
        <w:t xml:space="preserve">For questions or concerns about your rights or to speak with someone other than the research team about the study, please contact: </w:t>
      </w:r>
    </w:p>
    <w:p w14:paraId="541389FE" w14:textId="77777777" w:rsidR="00C81DCF" w:rsidRPr="00430C0F" w:rsidRDefault="00C81DCF" w:rsidP="00C81DCF">
      <w:r w:rsidRPr="00430C0F">
        <w:t>Institutional Review Board</w:t>
      </w:r>
    </w:p>
    <w:p w14:paraId="0CA1B902" w14:textId="77777777" w:rsidR="00C81DCF" w:rsidRPr="00430C0F" w:rsidRDefault="00C81DCF" w:rsidP="00C81DCF">
      <w:r w:rsidRPr="00430C0F">
        <w:t>The University of Tennessee, Knoxville</w:t>
      </w:r>
    </w:p>
    <w:p w14:paraId="33432C23" w14:textId="77777777" w:rsidR="00C81DCF" w:rsidRPr="00430C0F" w:rsidRDefault="00C81DCF" w:rsidP="00C81DCF">
      <w:r w:rsidRPr="00430C0F">
        <w:t>1534 White Avenue</w:t>
      </w:r>
    </w:p>
    <w:p w14:paraId="33010D36" w14:textId="77777777" w:rsidR="00C81DCF" w:rsidRPr="00430C0F" w:rsidRDefault="00C81DCF" w:rsidP="00C81DCF">
      <w:r w:rsidRPr="00430C0F">
        <w:t>Blount Hall, Room 408</w:t>
      </w:r>
    </w:p>
    <w:p w14:paraId="4A64A9EE" w14:textId="77777777" w:rsidR="00C81DCF" w:rsidRPr="00430C0F" w:rsidRDefault="00C81DCF" w:rsidP="00C81DCF">
      <w:r w:rsidRPr="00430C0F">
        <w:t>Knoxville, TN 37996-1529</w:t>
      </w:r>
    </w:p>
    <w:p w14:paraId="12D7FD16" w14:textId="77777777" w:rsidR="00C81DCF" w:rsidRPr="00430C0F" w:rsidRDefault="00C81DCF" w:rsidP="00C81DCF">
      <w:r w:rsidRPr="00430C0F">
        <w:t>Phone: 865-974-7697</w:t>
      </w:r>
    </w:p>
    <w:p w14:paraId="0314DE82" w14:textId="77777777" w:rsidR="00C81DCF" w:rsidRPr="00430C0F" w:rsidRDefault="00C81DCF" w:rsidP="00C81DCF">
      <w:r w:rsidRPr="00430C0F">
        <w:t>Email: utkirb@utk.edu</w:t>
      </w:r>
    </w:p>
    <w:p w14:paraId="52A8C677"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Statement of Consent</w:t>
      </w:r>
    </w:p>
    <w:p w14:paraId="2FD2A7A3" w14:textId="77777777" w:rsidR="00C81DCF" w:rsidRPr="00430C0F" w:rsidRDefault="00C81DCF" w:rsidP="00C81DCF">
      <w:pPr>
        <w:pStyle w:val="BodyText"/>
        <w:rPr>
          <w:rFonts w:ascii="Times New Roman" w:hAnsi="Times New Roman" w:cs="Times New Roman"/>
          <w:b/>
          <w:sz w:val="24"/>
        </w:rPr>
      </w:pPr>
      <w:r w:rsidRPr="00430C0F">
        <w:rPr>
          <w:rFonts w:ascii="Times New Roman" w:hAnsi="Times New Roman" w:cs="Times New Roman"/>
          <w:sz w:val="24"/>
        </w:rPr>
        <w:t>I have read this form, been given the chance to ask questions and have my questions answered.  If I have more questions, I have been told who to contact.  By clicking the “Continue” button below, I am agreeing to be in this study.  I can print or save a copy of this consent information for future reference.  If I do not want to be in this study, I can close my internet browser.</w:t>
      </w:r>
    </w:p>
    <w:p w14:paraId="3F75F1FB" w14:textId="77777777" w:rsidR="00C81DCF" w:rsidRPr="00430C0F" w:rsidRDefault="00C81DCF" w:rsidP="00C81DCF"/>
    <w:p w14:paraId="2AD0F4E4" w14:textId="77777777" w:rsidR="00C81DCF" w:rsidRPr="00430C0F" w:rsidRDefault="00C81DCF" w:rsidP="00C81DCF"/>
    <w:p w14:paraId="2D4F85FA" w14:textId="77777777" w:rsidR="00C81DCF" w:rsidRPr="00430C0F" w:rsidRDefault="00C81DCF" w:rsidP="00C81DCF"/>
    <w:p w14:paraId="5ED395AB" w14:textId="77777777" w:rsidR="00C81DCF" w:rsidRPr="00430C0F" w:rsidRDefault="00C81DCF" w:rsidP="00C81DCF"/>
    <w:p w14:paraId="7621B6C1" w14:textId="77777777" w:rsidR="00C81DCF" w:rsidRPr="00430C0F" w:rsidRDefault="00C81DCF" w:rsidP="00C81DCF"/>
    <w:p w14:paraId="066D1110" w14:textId="77777777" w:rsidR="00C81DCF" w:rsidRPr="00430C0F" w:rsidRDefault="00C81DCF" w:rsidP="00C81DCF"/>
    <w:p w14:paraId="21344B89" w14:textId="77777777" w:rsidR="00C81DCF" w:rsidRPr="00430C0F" w:rsidRDefault="00C81DCF" w:rsidP="00C81DCF"/>
    <w:p w14:paraId="6E428D80" w14:textId="77777777" w:rsidR="00C81DCF" w:rsidRPr="00430C0F" w:rsidRDefault="00C81DCF" w:rsidP="00C81DCF"/>
    <w:p w14:paraId="0A3B5353" w14:textId="77777777" w:rsidR="00C81DCF" w:rsidRPr="00430C0F" w:rsidRDefault="00C81DCF" w:rsidP="00C81DCF"/>
    <w:p w14:paraId="20F85951" w14:textId="77777777" w:rsidR="00C81DCF" w:rsidRPr="00430C0F" w:rsidRDefault="00C81DCF" w:rsidP="00C81DCF"/>
    <w:p w14:paraId="72873ACF" w14:textId="77777777" w:rsidR="00C81DCF" w:rsidRPr="00430C0F" w:rsidRDefault="00C81DCF" w:rsidP="00C81DCF"/>
    <w:p w14:paraId="48E814DB" w14:textId="77777777" w:rsidR="00C81DCF" w:rsidRPr="00430C0F" w:rsidRDefault="00C81DCF" w:rsidP="00C81DCF"/>
    <w:p w14:paraId="0A74E091" w14:textId="77777777" w:rsidR="00C81DCF" w:rsidRPr="00430C0F" w:rsidRDefault="00C81DCF" w:rsidP="00C81DCF"/>
    <w:p w14:paraId="40D7C755" w14:textId="77777777" w:rsidR="00C81DCF" w:rsidRPr="00430C0F" w:rsidRDefault="00C81DCF" w:rsidP="00C81DCF"/>
    <w:p w14:paraId="3106EB9C" w14:textId="77777777" w:rsidR="00C81DCF" w:rsidRPr="00430C0F" w:rsidRDefault="00C81DCF" w:rsidP="00C81DCF"/>
    <w:p w14:paraId="71899071" w14:textId="77777777" w:rsidR="00C81DCF" w:rsidRPr="00430C0F" w:rsidRDefault="00C81DCF" w:rsidP="00C81DCF"/>
    <w:p w14:paraId="457737E9" w14:textId="77777777" w:rsidR="00C81DCF" w:rsidRPr="00430C0F" w:rsidRDefault="00C81DCF" w:rsidP="00C81DCF">
      <w:pPr>
        <w:rPr>
          <w:b/>
          <w:bCs/>
        </w:rPr>
      </w:pPr>
    </w:p>
    <w:p w14:paraId="09A8BF0A" w14:textId="77777777" w:rsidR="00C81DCF" w:rsidRDefault="00C81DCF" w:rsidP="00C81DCF">
      <w:pPr>
        <w:rPr>
          <w:b/>
          <w:bCs/>
        </w:rPr>
      </w:pPr>
    </w:p>
    <w:p w14:paraId="29B58A7F" w14:textId="77777777" w:rsidR="00C81DCF" w:rsidRDefault="00C81DCF" w:rsidP="00C81DCF">
      <w:pPr>
        <w:rPr>
          <w:b/>
          <w:bCs/>
        </w:rPr>
      </w:pPr>
    </w:p>
    <w:p w14:paraId="348EF5E4" w14:textId="77777777" w:rsidR="00C81DCF" w:rsidRPr="00430C0F" w:rsidRDefault="00C81DCF" w:rsidP="00C81DCF">
      <w:pPr>
        <w:rPr>
          <w:b/>
          <w:bCs/>
        </w:rPr>
      </w:pPr>
      <w:r w:rsidRPr="00430C0F">
        <w:rPr>
          <w:b/>
          <w:bCs/>
        </w:rPr>
        <w:lastRenderedPageBreak/>
        <w:t>A-2 Email with Survey Link</w:t>
      </w:r>
    </w:p>
    <w:p w14:paraId="6B7BF7CE" w14:textId="77777777" w:rsidR="00C81DCF" w:rsidRPr="00430C0F" w:rsidRDefault="00C81DCF" w:rsidP="00C81DCF">
      <w:pPr>
        <w:rPr>
          <w:b/>
          <w:bCs/>
        </w:rPr>
      </w:pPr>
    </w:p>
    <w:p w14:paraId="0DDE7AB9" w14:textId="77777777" w:rsidR="00C81DCF" w:rsidRPr="00430C0F" w:rsidRDefault="00C81DCF" w:rsidP="00C81DCF">
      <w:pPr>
        <w:rPr>
          <w:b/>
          <w:bCs/>
        </w:rPr>
      </w:pPr>
      <w:r w:rsidRPr="00430C0F">
        <w:rPr>
          <w:b/>
          <w:bCs/>
        </w:rPr>
        <w:t xml:space="preserve">Invitation to Complete Survey. </w:t>
      </w:r>
    </w:p>
    <w:p w14:paraId="2B16B970" w14:textId="77777777" w:rsidR="00C81DCF" w:rsidRPr="00430C0F" w:rsidRDefault="00C81DCF" w:rsidP="00C81DCF"/>
    <w:p w14:paraId="21D4DA4D" w14:textId="77777777" w:rsidR="00C81DCF" w:rsidRPr="00430C0F" w:rsidRDefault="00C81DCF" w:rsidP="00C81DCF">
      <w:r w:rsidRPr="00430C0F">
        <w:t xml:space="preserve">Subject line: Participate in a food and housing access survey and get a chance to win 1 of 10 $50 gift cards! </w:t>
      </w:r>
    </w:p>
    <w:p w14:paraId="7DC782ED" w14:textId="77777777" w:rsidR="00C81DCF" w:rsidRPr="00430C0F" w:rsidRDefault="00C81DCF" w:rsidP="00C81DCF"/>
    <w:p w14:paraId="69F6BED2" w14:textId="77777777" w:rsidR="00C81DCF" w:rsidRPr="00430C0F" w:rsidRDefault="00C81DCF" w:rsidP="00C81DCF">
      <w:r w:rsidRPr="00430C0F">
        <w:t xml:space="preserve">Hello! You are invited to take part in a research study about your usual access to food and housing. This study is being conducted by Dr. Elizabeth Anderson Steeves and Dr. Marsha Spence, two professors in the Department of Nutrition at the University of Tennessee. </w:t>
      </w:r>
    </w:p>
    <w:p w14:paraId="3A0380E4" w14:textId="77777777" w:rsidR="00C81DCF" w:rsidRPr="00430C0F" w:rsidRDefault="00C81DCF" w:rsidP="00C81DCF"/>
    <w:p w14:paraId="3374754F" w14:textId="77777777" w:rsidR="00C81DCF" w:rsidRPr="00430C0F" w:rsidRDefault="00C81DCF" w:rsidP="00C81DCF">
      <w:r w:rsidRPr="00430C0F">
        <w:t xml:space="preserve">If you agree to participate, it will take about 15 minutes of your time to complete the following self-administered, questionnaire. We request that you complete it in a private setting. </w:t>
      </w:r>
    </w:p>
    <w:p w14:paraId="15C5204F" w14:textId="77777777" w:rsidR="00C81DCF" w:rsidRPr="00430C0F" w:rsidRDefault="00C81DCF" w:rsidP="00C81DCF"/>
    <w:p w14:paraId="46752A8D" w14:textId="77777777" w:rsidR="00C81DCF" w:rsidRPr="00430C0F" w:rsidRDefault="00C81DCF" w:rsidP="00C81DCF">
      <w:r w:rsidRPr="00430C0F">
        <w:t>Being a part of this study is up to you, and you will not receive any compensation or academic credit for participating. However, you will have the opportunity to enter your email address to enter a drawing for one of ten $50 Amazon Gift Cards. We assure you that your answers will be kept confidential and will not be connected to your email address in any way. Your answers will help us to design activities about how to enhance student access to nutritious food and safe housing.</w:t>
      </w:r>
    </w:p>
    <w:p w14:paraId="17EE3160" w14:textId="77777777" w:rsidR="00C81DCF" w:rsidRPr="00430C0F" w:rsidRDefault="00C81DCF" w:rsidP="00C81DCF"/>
    <w:p w14:paraId="27E8F4A9" w14:textId="77777777" w:rsidR="00C81DCF" w:rsidRPr="00430C0F" w:rsidRDefault="00C81DCF" w:rsidP="00C81DCF">
      <w:r w:rsidRPr="00430C0F">
        <w:t>Take the survey by clicking here.</w:t>
      </w:r>
    </w:p>
    <w:p w14:paraId="2EFEC77F" w14:textId="77777777" w:rsidR="00C81DCF" w:rsidRPr="00430C0F" w:rsidRDefault="00C81DCF" w:rsidP="00C81DCF"/>
    <w:p w14:paraId="7F380D47" w14:textId="77777777" w:rsidR="00C81DCF" w:rsidRPr="00430C0F" w:rsidRDefault="00C81DCF" w:rsidP="00C81DCF">
      <w:r w:rsidRPr="00430C0F">
        <w:t>We would appreciate you completing it by Tuesday, November 19</w:t>
      </w:r>
      <w:r w:rsidRPr="00430C0F">
        <w:rPr>
          <w:vertAlign w:val="superscript"/>
        </w:rPr>
        <w:t>th</w:t>
      </w:r>
      <w:r w:rsidRPr="00430C0F">
        <w:t xml:space="preserve">, 2019. Study results will be shared during the Spring 2020 semester. If you have any questions about this study, please contact Drs. Anderson Steeves or Spence at the telephone numbers or e-mail addresses listed below. </w:t>
      </w:r>
    </w:p>
    <w:p w14:paraId="24625B33" w14:textId="77777777" w:rsidR="00C81DCF" w:rsidRPr="00430C0F" w:rsidRDefault="00C81DCF" w:rsidP="00C81DCF"/>
    <w:p w14:paraId="6C51777C" w14:textId="77777777" w:rsidR="00C81DCF" w:rsidRPr="00430C0F" w:rsidRDefault="00C81DCF" w:rsidP="00C81DCF">
      <w:r w:rsidRPr="00430C0F">
        <w:t xml:space="preserve">Respectfully, </w:t>
      </w:r>
    </w:p>
    <w:p w14:paraId="0C61C696" w14:textId="77777777" w:rsidR="00C81DCF" w:rsidRPr="00430C0F" w:rsidRDefault="00C81DCF" w:rsidP="00C81DCF"/>
    <w:p w14:paraId="1E0C29C2" w14:textId="77777777" w:rsidR="00C81DCF" w:rsidRPr="00430C0F" w:rsidRDefault="00C81DCF" w:rsidP="00C81DCF">
      <w:r w:rsidRPr="00430C0F">
        <w:t xml:space="preserve">Elizabeth (Betsy) Anderson Steeves, PhD, RD </w:t>
      </w:r>
    </w:p>
    <w:p w14:paraId="53AAB2F8" w14:textId="77777777" w:rsidR="00C81DCF" w:rsidRPr="00430C0F" w:rsidRDefault="00C81DCF" w:rsidP="00C81DCF">
      <w:r w:rsidRPr="00430C0F">
        <w:t xml:space="preserve">Assistant Professor </w:t>
      </w:r>
    </w:p>
    <w:p w14:paraId="56A0B679" w14:textId="77777777" w:rsidR="00C81DCF" w:rsidRPr="00430C0F" w:rsidRDefault="00C81DCF" w:rsidP="00C81DCF">
      <w:r w:rsidRPr="00430C0F">
        <w:t xml:space="preserve">Department of Nutrition </w:t>
      </w:r>
    </w:p>
    <w:p w14:paraId="6E852CC0" w14:textId="77777777" w:rsidR="00C81DCF" w:rsidRPr="00430C0F" w:rsidRDefault="00C81DCF" w:rsidP="00C81DCF">
      <w:r w:rsidRPr="00430C0F">
        <w:t xml:space="preserve">University of Tennessee, Knoxville </w:t>
      </w:r>
    </w:p>
    <w:p w14:paraId="0612B811" w14:textId="77777777" w:rsidR="00C81DCF" w:rsidRPr="00430C0F" w:rsidRDefault="00C81DCF" w:rsidP="00C81DCF">
      <w:r w:rsidRPr="00430C0F">
        <w:t>Jessie Harris Building, Room 229</w:t>
      </w:r>
    </w:p>
    <w:p w14:paraId="172C1076" w14:textId="77777777" w:rsidR="00C81DCF" w:rsidRPr="00430C0F" w:rsidRDefault="00C81DCF" w:rsidP="00C81DCF">
      <w:r w:rsidRPr="00430C0F">
        <w:t xml:space="preserve">Email: eander24@utk.edu </w:t>
      </w:r>
    </w:p>
    <w:p w14:paraId="10803FC2" w14:textId="77777777" w:rsidR="00C81DCF" w:rsidRPr="00430C0F" w:rsidRDefault="00C81DCF" w:rsidP="00C81DCF">
      <w:r w:rsidRPr="00430C0F">
        <w:t xml:space="preserve">Office phone: 865.974.6254 </w:t>
      </w:r>
    </w:p>
    <w:p w14:paraId="231AB47E" w14:textId="77777777" w:rsidR="00C81DCF" w:rsidRPr="00430C0F" w:rsidRDefault="00C81DCF" w:rsidP="00C81DCF"/>
    <w:p w14:paraId="528B1665" w14:textId="77777777" w:rsidR="00C81DCF" w:rsidRPr="00430C0F" w:rsidRDefault="00C81DCF" w:rsidP="00C81DCF">
      <w:r w:rsidRPr="00430C0F">
        <w:t xml:space="preserve">Marsha Spence, PhD, MPH, RDN, LDN </w:t>
      </w:r>
    </w:p>
    <w:p w14:paraId="3CE70B9D" w14:textId="77777777" w:rsidR="00C81DCF" w:rsidRPr="00430C0F" w:rsidRDefault="00C81DCF" w:rsidP="00C81DCF">
      <w:r w:rsidRPr="00430C0F">
        <w:t xml:space="preserve">Associate Professor of Practice </w:t>
      </w:r>
    </w:p>
    <w:p w14:paraId="06B56798" w14:textId="77777777" w:rsidR="00C81DCF" w:rsidRPr="00430C0F" w:rsidRDefault="00C81DCF" w:rsidP="00C81DCF">
      <w:r w:rsidRPr="00430C0F">
        <w:t xml:space="preserve">Director, Public Health Nutrition Graduate Program </w:t>
      </w:r>
    </w:p>
    <w:p w14:paraId="7853F8B9" w14:textId="77777777" w:rsidR="00C81DCF" w:rsidRPr="00430C0F" w:rsidRDefault="00C81DCF" w:rsidP="00C81DCF">
      <w:r w:rsidRPr="00430C0F">
        <w:t xml:space="preserve">Department of Nutrition </w:t>
      </w:r>
    </w:p>
    <w:p w14:paraId="4879CE7D" w14:textId="77777777" w:rsidR="00C81DCF" w:rsidRPr="00430C0F" w:rsidRDefault="00C81DCF" w:rsidP="00C81DCF">
      <w:r w:rsidRPr="00430C0F">
        <w:t xml:space="preserve">University of Tennessee, Knoxville </w:t>
      </w:r>
    </w:p>
    <w:p w14:paraId="03F35FDD" w14:textId="77777777" w:rsidR="00C81DCF" w:rsidRPr="00430C0F" w:rsidRDefault="00C81DCF" w:rsidP="00C81DCF">
      <w:r w:rsidRPr="00430C0F">
        <w:t xml:space="preserve">Jessie Harris Building, Room 229 </w:t>
      </w:r>
    </w:p>
    <w:p w14:paraId="2AB15B95" w14:textId="77777777" w:rsidR="00C81DCF" w:rsidRPr="00430C0F" w:rsidRDefault="00C81DCF" w:rsidP="00C81DCF">
      <w:r w:rsidRPr="00430C0F">
        <w:t xml:space="preserve">Email: </w:t>
      </w:r>
      <w:hyperlink r:id="rId18" w:history="1">
        <w:r w:rsidRPr="00430C0F">
          <w:rPr>
            <w:rStyle w:val="Hyperlink"/>
          </w:rPr>
          <w:t>mspence@utk.edu</w:t>
        </w:r>
      </w:hyperlink>
      <w:r w:rsidRPr="00430C0F">
        <w:t xml:space="preserve"> </w:t>
      </w:r>
    </w:p>
    <w:p w14:paraId="711322BE" w14:textId="77777777" w:rsidR="00C81DCF" w:rsidRPr="00430C0F" w:rsidRDefault="00C81DCF" w:rsidP="00C81DCF">
      <w:pPr>
        <w:rPr>
          <w:b/>
          <w:bCs/>
        </w:rPr>
      </w:pPr>
      <w:r w:rsidRPr="00430C0F">
        <w:t>Office phone: 865.974.6265</w:t>
      </w:r>
    </w:p>
    <w:p w14:paraId="0628B509" w14:textId="77777777" w:rsidR="00C81DCF" w:rsidRPr="00430C0F" w:rsidRDefault="00C81DCF" w:rsidP="00C81DCF">
      <w:pPr>
        <w:rPr>
          <w:b/>
          <w:bCs/>
        </w:rPr>
      </w:pPr>
      <w:r w:rsidRPr="00430C0F">
        <w:rPr>
          <w:b/>
          <w:bCs/>
        </w:rPr>
        <w:lastRenderedPageBreak/>
        <w:t>A-3 Email Reminder to Complete Survey</w:t>
      </w:r>
    </w:p>
    <w:p w14:paraId="62B5BDDC" w14:textId="77777777" w:rsidR="00C81DCF" w:rsidRPr="00430C0F" w:rsidRDefault="00C81DCF" w:rsidP="00C81DCF"/>
    <w:p w14:paraId="71418579" w14:textId="77777777" w:rsidR="00C81DCF" w:rsidRPr="00430C0F" w:rsidRDefault="00C81DCF" w:rsidP="00C81DCF">
      <w:r w:rsidRPr="00430C0F">
        <w:t xml:space="preserve">Subject line: Participate in a food and housing access survey and get a chance to win 1 of ten $50 gift cards! </w:t>
      </w:r>
    </w:p>
    <w:p w14:paraId="79AA6A04" w14:textId="77777777" w:rsidR="00C81DCF" w:rsidRPr="00430C0F" w:rsidRDefault="00C81DCF" w:rsidP="00C81DCF"/>
    <w:p w14:paraId="19B20D6C" w14:textId="77777777" w:rsidR="00C81DCF" w:rsidRPr="00430C0F" w:rsidRDefault="00C81DCF" w:rsidP="00C81DCF">
      <w:r w:rsidRPr="00430C0F">
        <w:t xml:space="preserve">Hello! Last week, you were invited to take part in a research study about your usual access to food and housing. If you have already taken the survey, please disregard this email. This study is being conducted by Dr. Elizabeth Anderson Steeves and Dr. Marsha Spence, two professors in the Department of Nutrition at the University of Tennessee. </w:t>
      </w:r>
    </w:p>
    <w:p w14:paraId="5EB9A659" w14:textId="77777777" w:rsidR="00C81DCF" w:rsidRPr="00430C0F" w:rsidRDefault="00C81DCF" w:rsidP="00C81DCF"/>
    <w:p w14:paraId="132F946E" w14:textId="77777777" w:rsidR="00C81DCF" w:rsidRPr="00430C0F" w:rsidRDefault="00C81DCF" w:rsidP="00C81DCF">
      <w:r w:rsidRPr="00430C0F">
        <w:t>If you agree to participate, it will take about 15 minutes of your time to complete the following self-administered, questionnaire. We request that you complete it in a private setting.</w:t>
      </w:r>
    </w:p>
    <w:p w14:paraId="235DE940" w14:textId="77777777" w:rsidR="00C81DCF" w:rsidRPr="00430C0F" w:rsidRDefault="00C81DCF" w:rsidP="00C81DCF"/>
    <w:p w14:paraId="64C9F2F2" w14:textId="77777777" w:rsidR="00C81DCF" w:rsidRPr="00430C0F" w:rsidRDefault="00C81DCF" w:rsidP="00C81DCF">
      <w:r w:rsidRPr="00430C0F">
        <w:t xml:space="preserve">Being a part of this study is up to you, and you will not receive any compensation or academic credit for participating. However, you will have the opportunity to enter your email address to enter a drawing for one of ten $50 Amazon Gift Cards. We assure you that your answers will be kept confidential and will not be connected to your email address in any way. Your answers will help us to design activities about how to enhance student access to nutritious food. </w:t>
      </w:r>
    </w:p>
    <w:p w14:paraId="327A1EAF" w14:textId="77777777" w:rsidR="00C81DCF" w:rsidRPr="00430C0F" w:rsidRDefault="00C81DCF" w:rsidP="00C81DCF"/>
    <w:p w14:paraId="11F7E137" w14:textId="77777777" w:rsidR="00C81DCF" w:rsidRPr="00430C0F" w:rsidRDefault="00C81DCF" w:rsidP="00C81DCF">
      <w:r w:rsidRPr="00430C0F">
        <w:t>Take the survey by clicking here.</w:t>
      </w:r>
    </w:p>
    <w:p w14:paraId="6D87B2F3" w14:textId="77777777" w:rsidR="00C81DCF" w:rsidRPr="00430C0F" w:rsidRDefault="00C81DCF" w:rsidP="00C81DCF"/>
    <w:p w14:paraId="09E9086B" w14:textId="77777777" w:rsidR="00C81DCF" w:rsidRPr="00430C0F" w:rsidRDefault="00C81DCF" w:rsidP="00C81DCF">
      <w:r w:rsidRPr="00430C0F">
        <w:t>We would appreciate you completing it by Tuesday, November 26</w:t>
      </w:r>
      <w:r w:rsidRPr="00430C0F">
        <w:rPr>
          <w:vertAlign w:val="superscript"/>
        </w:rPr>
        <w:t>th</w:t>
      </w:r>
      <w:r w:rsidRPr="00430C0F">
        <w:t xml:space="preserve">, 2019. Study results will be shared during the Spring 2020 semester. </w:t>
      </w:r>
    </w:p>
    <w:p w14:paraId="4BF4B954" w14:textId="77777777" w:rsidR="00C81DCF" w:rsidRPr="00430C0F" w:rsidRDefault="00C81DCF" w:rsidP="00C81DCF"/>
    <w:p w14:paraId="067697CC" w14:textId="77777777" w:rsidR="00C81DCF" w:rsidRPr="00430C0F" w:rsidRDefault="00C81DCF" w:rsidP="00C81DCF">
      <w:r w:rsidRPr="00430C0F">
        <w:t xml:space="preserve">If you have any questions about this study, please contact Drs. Anderson Steeves or Spence at the telephone numbers or e-mail addresses listed below. </w:t>
      </w:r>
    </w:p>
    <w:p w14:paraId="0EAA1D24" w14:textId="77777777" w:rsidR="00C81DCF" w:rsidRPr="00430C0F" w:rsidRDefault="00C81DCF" w:rsidP="00C81DCF"/>
    <w:p w14:paraId="2F2CB21D" w14:textId="77777777" w:rsidR="00C81DCF" w:rsidRPr="00430C0F" w:rsidRDefault="00C81DCF" w:rsidP="00C81DCF">
      <w:r w:rsidRPr="00430C0F">
        <w:t xml:space="preserve">Respectfully, </w:t>
      </w:r>
    </w:p>
    <w:p w14:paraId="60B9D9AD" w14:textId="77777777" w:rsidR="00C81DCF" w:rsidRPr="00430C0F" w:rsidRDefault="00C81DCF" w:rsidP="00C81DCF"/>
    <w:p w14:paraId="54E0A534" w14:textId="77777777" w:rsidR="00C81DCF" w:rsidRPr="00430C0F" w:rsidRDefault="00C81DCF" w:rsidP="00C81DCF">
      <w:r w:rsidRPr="00430C0F">
        <w:t xml:space="preserve">Elizabeth (Betsy) Anderson Steeves, PhD, RD </w:t>
      </w:r>
    </w:p>
    <w:p w14:paraId="492E902F" w14:textId="77777777" w:rsidR="00C81DCF" w:rsidRPr="00430C0F" w:rsidRDefault="00C81DCF" w:rsidP="00C81DCF">
      <w:r w:rsidRPr="00430C0F">
        <w:t xml:space="preserve">Assistant Professor </w:t>
      </w:r>
    </w:p>
    <w:p w14:paraId="1A5E422E" w14:textId="77777777" w:rsidR="00C81DCF" w:rsidRPr="00430C0F" w:rsidRDefault="00C81DCF" w:rsidP="00C81DCF">
      <w:r w:rsidRPr="00430C0F">
        <w:t xml:space="preserve">Department of Nutrition </w:t>
      </w:r>
    </w:p>
    <w:p w14:paraId="2D1D8FCA" w14:textId="77777777" w:rsidR="00C81DCF" w:rsidRPr="00430C0F" w:rsidRDefault="00C81DCF" w:rsidP="00C81DCF">
      <w:r w:rsidRPr="00430C0F">
        <w:t>University of Tennessee, Knoxville</w:t>
      </w:r>
    </w:p>
    <w:p w14:paraId="6222113F" w14:textId="77777777" w:rsidR="00C81DCF" w:rsidRPr="00430C0F" w:rsidRDefault="00C81DCF" w:rsidP="00C81DCF">
      <w:r w:rsidRPr="00430C0F">
        <w:t xml:space="preserve">Jessie Harris Building, Room 229 </w:t>
      </w:r>
    </w:p>
    <w:p w14:paraId="4FFC880F" w14:textId="77777777" w:rsidR="00C81DCF" w:rsidRPr="00430C0F" w:rsidRDefault="00C81DCF" w:rsidP="00C81DCF">
      <w:r w:rsidRPr="00430C0F">
        <w:t xml:space="preserve">Email: </w:t>
      </w:r>
      <w:hyperlink r:id="rId19" w:history="1">
        <w:r w:rsidRPr="00430C0F">
          <w:rPr>
            <w:rStyle w:val="Hyperlink"/>
          </w:rPr>
          <w:t>eander24@utk.edu</w:t>
        </w:r>
      </w:hyperlink>
      <w:r w:rsidRPr="00430C0F">
        <w:t xml:space="preserve"> </w:t>
      </w:r>
    </w:p>
    <w:p w14:paraId="25FC900D" w14:textId="77777777" w:rsidR="00C81DCF" w:rsidRPr="00430C0F" w:rsidRDefault="00C81DCF" w:rsidP="00C81DCF">
      <w:r w:rsidRPr="00430C0F">
        <w:t xml:space="preserve">Office phone: 865.974.6254 </w:t>
      </w:r>
    </w:p>
    <w:p w14:paraId="652F0C13" w14:textId="77777777" w:rsidR="00C81DCF" w:rsidRPr="00430C0F" w:rsidRDefault="00C81DCF" w:rsidP="00C81DCF"/>
    <w:p w14:paraId="58EF2E6F" w14:textId="77777777" w:rsidR="00C81DCF" w:rsidRPr="00430C0F" w:rsidRDefault="00C81DCF" w:rsidP="00C81DCF">
      <w:r w:rsidRPr="00430C0F">
        <w:t xml:space="preserve">Marsha Spence, PhD, MPH, RDN, LDN </w:t>
      </w:r>
    </w:p>
    <w:p w14:paraId="6AD549FD" w14:textId="77777777" w:rsidR="00C81DCF" w:rsidRPr="00430C0F" w:rsidRDefault="00C81DCF" w:rsidP="00C81DCF">
      <w:r w:rsidRPr="00430C0F">
        <w:t xml:space="preserve">Associate Professor of Practice </w:t>
      </w:r>
    </w:p>
    <w:p w14:paraId="13845DCF" w14:textId="77777777" w:rsidR="00C81DCF" w:rsidRPr="00430C0F" w:rsidRDefault="00C81DCF" w:rsidP="00C81DCF">
      <w:r w:rsidRPr="00430C0F">
        <w:t xml:space="preserve">Director, Public Health Nutrition Graduate Program </w:t>
      </w:r>
    </w:p>
    <w:p w14:paraId="580F7B15" w14:textId="77777777" w:rsidR="00C81DCF" w:rsidRPr="00430C0F" w:rsidRDefault="00C81DCF" w:rsidP="00C81DCF">
      <w:r w:rsidRPr="00430C0F">
        <w:t xml:space="preserve">Department of Nutrition </w:t>
      </w:r>
    </w:p>
    <w:p w14:paraId="64F1A6E6" w14:textId="77777777" w:rsidR="00C81DCF" w:rsidRPr="00430C0F" w:rsidRDefault="00C81DCF" w:rsidP="00C81DCF">
      <w:r w:rsidRPr="00430C0F">
        <w:t xml:space="preserve">University of Tennessee, Knoxville </w:t>
      </w:r>
    </w:p>
    <w:p w14:paraId="259CB054" w14:textId="77777777" w:rsidR="00C81DCF" w:rsidRPr="00430C0F" w:rsidRDefault="00C81DCF" w:rsidP="00C81DCF">
      <w:r w:rsidRPr="00430C0F">
        <w:t xml:space="preserve">Jessie Harris Building, Room 229 </w:t>
      </w:r>
    </w:p>
    <w:p w14:paraId="07255A24" w14:textId="77777777" w:rsidR="00C81DCF" w:rsidRPr="00430C0F" w:rsidRDefault="00C81DCF" w:rsidP="00C81DCF">
      <w:r w:rsidRPr="00430C0F">
        <w:t xml:space="preserve">Email: </w:t>
      </w:r>
      <w:hyperlink r:id="rId20" w:history="1">
        <w:r w:rsidRPr="00430C0F">
          <w:rPr>
            <w:rStyle w:val="Hyperlink"/>
          </w:rPr>
          <w:t>mspence@utk.edu</w:t>
        </w:r>
      </w:hyperlink>
    </w:p>
    <w:p w14:paraId="3EFFBF77" w14:textId="77777777" w:rsidR="00C81DCF" w:rsidRPr="00430C0F" w:rsidRDefault="00C81DCF" w:rsidP="00C81DCF">
      <w:r w:rsidRPr="00430C0F">
        <w:t>Office phone: 865.974.6265</w:t>
      </w:r>
    </w:p>
    <w:p w14:paraId="74610E65" w14:textId="77777777" w:rsidR="00C81DCF" w:rsidRPr="00430C0F" w:rsidRDefault="00C81DCF" w:rsidP="00C81DCF"/>
    <w:p w14:paraId="4A72348C" w14:textId="77777777" w:rsidR="00C81DCF" w:rsidRPr="00430C0F" w:rsidRDefault="00C81DCF" w:rsidP="00C81DCF">
      <w:pPr>
        <w:rPr>
          <w:b/>
          <w:bCs/>
        </w:rPr>
      </w:pPr>
      <w:r w:rsidRPr="00430C0F">
        <w:rPr>
          <w:b/>
          <w:bCs/>
        </w:rPr>
        <w:lastRenderedPageBreak/>
        <w:t>A-4 Final Reminder to Complete Survey</w:t>
      </w:r>
    </w:p>
    <w:p w14:paraId="1A56C271" w14:textId="77777777" w:rsidR="00C81DCF" w:rsidRPr="00430C0F" w:rsidRDefault="00C81DCF" w:rsidP="00C81DCF"/>
    <w:p w14:paraId="0D6E2BE4" w14:textId="77777777" w:rsidR="00C81DCF" w:rsidRPr="00430C0F" w:rsidRDefault="00C81DCF" w:rsidP="00C81DCF">
      <w:r w:rsidRPr="00430C0F">
        <w:t xml:space="preserve">Subject line: Last Chance! Participate in a food and housing access survey and get a chance to win 1 of 10 $50 gift cards! </w:t>
      </w:r>
    </w:p>
    <w:p w14:paraId="56967E34" w14:textId="77777777" w:rsidR="00C81DCF" w:rsidRPr="00430C0F" w:rsidRDefault="00C81DCF" w:rsidP="00C81DCF"/>
    <w:p w14:paraId="66746974" w14:textId="77777777" w:rsidR="00C81DCF" w:rsidRPr="00430C0F" w:rsidRDefault="00C81DCF" w:rsidP="00C81DCF">
      <w:r w:rsidRPr="00430C0F">
        <w:t xml:space="preserve">Hello! Three weeks ago, you were invited to take part in a research study about your usual access to food and housing. If you have already taken the survey, please disregard this email. This study is being conducted by Dr. Elizabeth Anderson Steeves and Dr. Marsha Spence, two professors in the Department of Nutrition at the University of Tennessee. </w:t>
      </w:r>
    </w:p>
    <w:p w14:paraId="1AFE7BCE" w14:textId="77777777" w:rsidR="00C81DCF" w:rsidRPr="00430C0F" w:rsidRDefault="00C81DCF" w:rsidP="00C81DCF"/>
    <w:p w14:paraId="2FE0608F" w14:textId="77777777" w:rsidR="00C81DCF" w:rsidRPr="00430C0F" w:rsidRDefault="00C81DCF" w:rsidP="00C81DCF">
      <w:r w:rsidRPr="00430C0F">
        <w:t>If you agree to participate, it will take about 15 minutes of your time to complete the following self-administered, questionnaire. We request that you complete it in a private setting.</w:t>
      </w:r>
    </w:p>
    <w:p w14:paraId="4DE515CE" w14:textId="77777777" w:rsidR="00C81DCF" w:rsidRPr="00430C0F" w:rsidRDefault="00C81DCF" w:rsidP="00C81DCF"/>
    <w:p w14:paraId="68826117" w14:textId="77777777" w:rsidR="00C81DCF" w:rsidRPr="00430C0F" w:rsidRDefault="00C81DCF" w:rsidP="00C81DCF">
      <w:r w:rsidRPr="00430C0F">
        <w:t xml:space="preserve">Being a part of this study is up to you, and you will not receive any compensation or academic credit for participating. However, you will have the opportunity to enter your email address to enter a drawing for one of ten $50 Amazon Gift Cards. We assure you that your answers will be kept confidential and will not be connected to your email address in any way. Your answers will help us to design activities about how to enhance student access to nutritious food. </w:t>
      </w:r>
    </w:p>
    <w:p w14:paraId="6CD3A6B7" w14:textId="77777777" w:rsidR="00C81DCF" w:rsidRPr="00430C0F" w:rsidRDefault="00C81DCF" w:rsidP="00C81DCF"/>
    <w:p w14:paraId="0EAFA1E3" w14:textId="77777777" w:rsidR="00C81DCF" w:rsidRPr="00430C0F" w:rsidRDefault="00C81DCF" w:rsidP="00C81DCF">
      <w:r w:rsidRPr="00430C0F">
        <w:t>Take the survey by clicking here.</w:t>
      </w:r>
    </w:p>
    <w:p w14:paraId="02E2280F" w14:textId="77777777" w:rsidR="00C81DCF" w:rsidRPr="00430C0F" w:rsidRDefault="00C81DCF" w:rsidP="00C81DCF"/>
    <w:p w14:paraId="39276978" w14:textId="77777777" w:rsidR="00C81DCF" w:rsidRPr="00430C0F" w:rsidRDefault="00C81DCF" w:rsidP="00C81DCF">
      <w:r w:rsidRPr="00430C0F">
        <w:t>We would appreciate you completing it by Tuesday, December 13</w:t>
      </w:r>
      <w:r w:rsidRPr="00430C0F">
        <w:rPr>
          <w:vertAlign w:val="superscript"/>
        </w:rPr>
        <w:t>th</w:t>
      </w:r>
      <w:r w:rsidRPr="00430C0F">
        <w:t xml:space="preserve">, 2019. Study results will be shared during the Spring 2020 semester. If you have any questions about this study, please contact Drs. Anderson Steeves or Spence at the telephone numbers or e-mail addresses listed below. </w:t>
      </w:r>
    </w:p>
    <w:p w14:paraId="3805E5E8" w14:textId="77777777" w:rsidR="00C81DCF" w:rsidRPr="00430C0F" w:rsidRDefault="00C81DCF" w:rsidP="00C81DCF"/>
    <w:p w14:paraId="5551C06F" w14:textId="77777777" w:rsidR="00C81DCF" w:rsidRPr="00430C0F" w:rsidRDefault="00C81DCF" w:rsidP="00C81DCF">
      <w:r w:rsidRPr="00430C0F">
        <w:t xml:space="preserve">Respectfully, </w:t>
      </w:r>
    </w:p>
    <w:p w14:paraId="3C504348" w14:textId="77777777" w:rsidR="00C81DCF" w:rsidRPr="00430C0F" w:rsidRDefault="00C81DCF" w:rsidP="00C81DCF"/>
    <w:p w14:paraId="6E31FCA4" w14:textId="77777777" w:rsidR="00C81DCF" w:rsidRPr="00430C0F" w:rsidRDefault="00C81DCF" w:rsidP="00C81DCF">
      <w:r w:rsidRPr="00430C0F">
        <w:t xml:space="preserve">Elizabeth (Betsy) Anderson Steeves, PhD, RD </w:t>
      </w:r>
    </w:p>
    <w:p w14:paraId="0EB61777" w14:textId="77777777" w:rsidR="00C81DCF" w:rsidRPr="00430C0F" w:rsidRDefault="00C81DCF" w:rsidP="00C81DCF">
      <w:r w:rsidRPr="00430C0F">
        <w:t xml:space="preserve">Assistant Professor </w:t>
      </w:r>
    </w:p>
    <w:p w14:paraId="7AAEFBAE" w14:textId="77777777" w:rsidR="00C81DCF" w:rsidRPr="00430C0F" w:rsidRDefault="00C81DCF" w:rsidP="00C81DCF">
      <w:r w:rsidRPr="00430C0F">
        <w:t xml:space="preserve">Department of Nutrition </w:t>
      </w:r>
    </w:p>
    <w:p w14:paraId="25FA3F0B" w14:textId="77777777" w:rsidR="00C81DCF" w:rsidRPr="00430C0F" w:rsidRDefault="00C81DCF" w:rsidP="00C81DCF">
      <w:r w:rsidRPr="00430C0F">
        <w:t xml:space="preserve">University of Tennessee, Knoxville </w:t>
      </w:r>
    </w:p>
    <w:p w14:paraId="0C515427" w14:textId="77777777" w:rsidR="00C81DCF" w:rsidRPr="00430C0F" w:rsidRDefault="00C81DCF" w:rsidP="00C81DCF">
      <w:r w:rsidRPr="00430C0F">
        <w:t xml:space="preserve">Jessie Harris Building, Room 229 </w:t>
      </w:r>
    </w:p>
    <w:p w14:paraId="271616C4" w14:textId="77777777" w:rsidR="00C81DCF" w:rsidRPr="00430C0F" w:rsidRDefault="00C81DCF" w:rsidP="00C81DCF">
      <w:r w:rsidRPr="00430C0F">
        <w:t xml:space="preserve">Email: </w:t>
      </w:r>
      <w:hyperlink r:id="rId21" w:history="1">
        <w:r w:rsidRPr="00430C0F">
          <w:rPr>
            <w:rStyle w:val="Hyperlink"/>
          </w:rPr>
          <w:t>eander24@utk.edu</w:t>
        </w:r>
      </w:hyperlink>
      <w:r w:rsidRPr="00430C0F">
        <w:t xml:space="preserve"> </w:t>
      </w:r>
    </w:p>
    <w:p w14:paraId="15741255" w14:textId="77777777" w:rsidR="00C81DCF" w:rsidRPr="00430C0F" w:rsidRDefault="00C81DCF" w:rsidP="00C81DCF">
      <w:r w:rsidRPr="00430C0F">
        <w:t xml:space="preserve">Office phone: 865.974.6254 </w:t>
      </w:r>
    </w:p>
    <w:p w14:paraId="20EFF20A" w14:textId="77777777" w:rsidR="00C81DCF" w:rsidRPr="00430C0F" w:rsidRDefault="00C81DCF" w:rsidP="00C81DCF"/>
    <w:p w14:paraId="30253516" w14:textId="77777777" w:rsidR="00C81DCF" w:rsidRPr="00430C0F" w:rsidRDefault="00C81DCF" w:rsidP="00C81DCF">
      <w:r w:rsidRPr="00430C0F">
        <w:t xml:space="preserve">Marsha Spence, PhD, MPH, RDN, LDN </w:t>
      </w:r>
    </w:p>
    <w:p w14:paraId="1E726376" w14:textId="77777777" w:rsidR="00C81DCF" w:rsidRPr="00430C0F" w:rsidRDefault="00C81DCF" w:rsidP="00C81DCF">
      <w:r w:rsidRPr="00430C0F">
        <w:t>Associate Professor of Practice</w:t>
      </w:r>
    </w:p>
    <w:p w14:paraId="255E70DF" w14:textId="77777777" w:rsidR="00C81DCF" w:rsidRPr="00430C0F" w:rsidRDefault="00C81DCF" w:rsidP="00C81DCF">
      <w:r w:rsidRPr="00430C0F">
        <w:t xml:space="preserve">Director, Public Health Nutrition Graduate Program </w:t>
      </w:r>
    </w:p>
    <w:p w14:paraId="331CEE09" w14:textId="77777777" w:rsidR="00C81DCF" w:rsidRPr="00430C0F" w:rsidRDefault="00C81DCF" w:rsidP="00C81DCF">
      <w:r w:rsidRPr="00430C0F">
        <w:t xml:space="preserve">Department of Nutrition </w:t>
      </w:r>
    </w:p>
    <w:p w14:paraId="77E48CA2" w14:textId="77777777" w:rsidR="00C81DCF" w:rsidRPr="00430C0F" w:rsidRDefault="00C81DCF" w:rsidP="00C81DCF">
      <w:r w:rsidRPr="00430C0F">
        <w:t xml:space="preserve">University of Tennessee, Knoxville </w:t>
      </w:r>
    </w:p>
    <w:p w14:paraId="15F419FE" w14:textId="77777777" w:rsidR="00C81DCF" w:rsidRPr="00430C0F" w:rsidRDefault="00C81DCF" w:rsidP="00C81DCF">
      <w:r w:rsidRPr="00430C0F">
        <w:t xml:space="preserve">Jessie Harris Building, Room 229 </w:t>
      </w:r>
    </w:p>
    <w:p w14:paraId="5095D18E" w14:textId="77777777" w:rsidR="00C81DCF" w:rsidRPr="00430C0F" w:rsidRDefault="00C81DCF" w:rsidP="00C81DCF">
      <w:r w:rsidRPr="00430C0F">
        <w:t xml:space="preserve">Email: </w:t>
      </w:r>
      <w:hyperlink r:id="rId22" w:history="1">
        <w:r w:rsidRPr="00430C0F">
          <w:rPr>
            <w:rStyle w:val="Hyperlink"/>
          </w:rPr>
          <w:t>mspence@utk.edu</w:t>
        </w:r>
      </w:hyperlink>
      <w:r w:rsidRPr="00430C0F">
        <w:t xml:space="preserve"> </w:t>
      </w:r>
    </w:p>
    <w:p w14:paraId="1E951BD7" w14:textId="77777777" w:rsidR="00C81DCF" w:rsidRPr="00430C0F" w:rsidRDefault="00C81DCF" w:rsidP="00C81DCF">
      <w:r w:rsidRPr="00430C0F">
        <w:t>Office phone: 865.974.6265</w:t>
      </w:r>
    </w:p>
    <w:p w14:paraId="5959C61E" w14:textId="77777777" w:rsidR="00C81DCF" w:rsidRDefault="00C81DCF" w:rsidP="00C81DCF">
      <w:pPr>
        <w:rPr>
          <w:b/>
          <w:bCs/>
        </w:rPr>
      </w:pPr>
    </w:p>
    <w:p w14:paraId="641263E2" w14:textId="77777777" w:rsidR="00C81DCF" w:rsidRDefault="00C81DCF" w:rsidP="00C81DCF">
      <w:pPr>
        <w:rPr>
          <w:b/>
          <w:bCs/>
        </w:rPr>
      </w:pPr>
    </w:p>
    <w:p w14:paraId="308EC007" w14:textId="77777777" w:rsidR="00C81DCF" w:rsidRPr="00430C0F" w:rsidRDefault="00C81DCF" w:rsidP="00C81DCF">
      <w:pPr>
        <w:rPr>
          <w:b/>
          <w:bCs/>
        </w:rPr>
      </w:pPr>
      <w:r w:rsidRPr="00430C0F">
        <w:rPr>
          <w:b/>
          <w:bCs/>
        </w:rPr>
        <w:lastRenderedPageBreak/>
        <w:t>A-5 Survey</w:t>
      </w:r>
    </w:p>
    <w:p w14:paraId="6F6987BC" w14:textId="77777777" w:rsidR="00C81DCF" w:rsidRPr="00430C0F" w:rsidRDefault="00C81DCF" w:rsidP="00C81DCF">
      <w:pPr>
        <w:rPr>
          <w:b/>
          <w:bCs/>
        </w:rPr>
      </w:pPr>
    </w:p>
    <w:p w14:paraId="3E89242B" w14:textId="77777777" w:rsidR="00C81DCF" w:rsidRPr="00430C0F" w:rsidRDefault="00C81DCF" w:rsidP="00C81DCF">
      <w:pPr>
        <w:pStyle w:val="H2"/>
        <w:rPr>
          <w:rFonts w:ascii="Times New Roman" w:hAnsi="Times New Roman" w:cs="Times New Roman"/>
          <w:color w:val="auto"/>
          <w:sz w:val="24"/>
          <w:szCs w:val="24"/>
        </w:rPr>
      </w:pPr>
      <w:r w:rsidRPr="00430C0F">
        <w:rPr>
          <w:rFonts w:ascii="Times New Roman" w:hAnsi="Times New Roman" w:cs="Times New Roman"/>
          <w:color w:val="auto"/>
          <w:sz w:val="24"/>
          <w:szCs w:val="24"/>
        </w:rPr>
        <w:t>Collaborative College Survey of Student Food Resources and Well-being</w:t>
      </w:r>
    </w:p>
    <w:p w14:paraId="2E3D5C9D" w14:textId="77777777" w:rsidR="00C81DCF" w:rsidRPr="00430C0F" w:rsidRDefault="00C81DCF" w:rsidP="00C81DCF">
      <w:r w:rsidRPr="00430C0F">
        <w:t xml:space="preserve">Hello! </w:t>
      </w:r>
    </w:p>
    <w:p w14:paraId="0316C875" w14:textId="77777777" w:rsidR="00C81DCF" w:rsidRPr="00430C0F" w:rsidRDefault="00C81DCF" w:rsidP="00C81DCF"/>
    <w:p w14:paraId="1C14E6AE" w14:textId="77777777" w:rsidR="00C81DCF" w:rsidRPr="00430C0F" w:rsidRDefault="00C81DCF" w:rsidP="00C81DCF">
      <w:pPr>
        <w:tabs>
          <w:tab w:val="left" w:pos="2430"/>
        </w:tabs>
      </w:pPr>
      <w:r w:rsidRPr="00430C0F">
        <w:rPr>
          <w:b/>
        </w:rPr>
        <w:t>Research Study Title:</w:t>
      </w:r>
      <w:r w:rsidRPr="00430C0F">
        <w:rPr>
          <w:b/>
        </w:rPr>
        <w:tab/>
      </w:r>
      <w:r w:rsidRPr="00430C0F">
        <w:rPr>
          <w:i/>
        </w:rPr>
        <w:t>Assessment of Basic Needs Insecurity in College Students</w:t>
      </w:r>
    </w:p>
    <w:p w14:paraId="68E26133" w14:textId="77777777" w:rsidR="00C81DCF" w:rsidRPr="00430C0F" w:rsidRDefault="00C81DCF" w:rsidP="00C81DCF"/>
    <w:p w14:paraId="4FB7D704" w14:textId="77777777" w:rsidR="00C81DCF" w:rsidRPr="00430C0F" w:rsidRDefault="00C81DCF" w:rsidP="00C81DCF">
      <w:pPr>
        <w:rPr>
          <w:b/>
          <w:bCs/>
        </w:rPr>
      </w:pPr>
      <w:r w:rsidRPr="00430C0F">
        <w:rPr>
          <w:b/>
          <w:bCs/>
        </w:rPr>
        <w:t>Invitation to Complete Survey</w:t>
      </w:r>
    </w:p>
    <w:p w14:paraId="5AC08719" w14:textId="77777777" w:rsidR="00C81DCF" w:rsidRPr="00430C0F" w:rsidRDefault="00C81DCF" w:rsidP="00C81DCF">
      <w:pPr>
        <w:rPr>
          <w:b/>
          <w:bCs/>
        </w:rPr>
      </w:pPr>
    </w:p>
    <w:p w14:paraId="270BB156" w14:textId="77777777" w:rsidR="00C81DCF" w:rsidRPr="00430C0F" w:rsidRDefault="00C81DCF" w:rsidP="00C81DCF">
      <w:r w:rsidRPr="00430C0F">
        <w:t>We are asking you to be in this research study because</w:t>
      </w:r>
      <w:r w:rsidRPr="00430C0F">
        <w:rPr>
          <w:rStyle w:val="BlueAccessibleChar"/>
          <w:rFonts w:ascii="Times New Roman" w:eastAsiaTheme="majorEastAsia" w:hAnsi="Times New Roman" w:cs="Times New Roman"/>
          <w:color w:val="auto"/>
        </w:rPr>
        <w:t xml:space="preserve"> you are enrolled at the University of Tennessee, Knoxville. </w:t>
      </w:r>
      <w:r w:rsidRPr="00430C0F">
        <w:t>You must be age 18 or older to participate in the study.  The information in this consent form is to help you decide if you want to be in this research study.  Please take your time reading this form and contact the researcher(s) to ask questions if there is anything you do not understand.</w:t>
      </w:r>
    </w:p>
    <w:p w14:paraId="069EEF43"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Why is the research being done?</w:t>
      </w:r>
    </w:p>
    <w:p w14:paraId="1A4D879A" w14:textId="77777777" w:rsidR="00C81DCF" w:rsidRPr="00430C0F" w:rsidRDefault="00C81DCF" w:rsidP="00C81DCF">
      <w:r w:rsidRPr="00430C0F">
        <w:t xml:space="preserve">The purpose of the research study is gain knowledge about UTK students’ usual access to food and housing. </w:t>
      </w:r>
    </w:p>
    <w:p w14:paraId="2B57E382" w14:textId="77777777" w:rsidR="00C81DCF" w:rsidRPr="00430C0F" w:rsidRDefault="00C81DCF" w:rsidP="00C81DCF"/>
    <w:p w14:paraId="65BFAD6B" w14:textId="77777777" w:rsidR="00C81DCF" w:rsidRPr="00430C0F" w:rsidRDefault="00C81DCF" w:rsidP="00C81DCF">
      <w:r w:rsidRPr="00430C0F">
        <w:rPr>
          <w:lang w:bidi="en-US"/>
        </w:rPr>
        <w:t xml:space="preserve">This study is being conducted by researchers at the </w:t>
      </w:r>
      <w:r w:rsidRPr="00430C0F">
        <w:t>University of Tennessee, Knoxville and de-identified</w:t>
      </w:r>
      <w:r w:rsidRPr="00430C0F">
        <w:rPr>
          <w:lang w:bidi="en-US"/>
        </w:rPr>
        <w:t xml:space="preserve"> information will be shared researchers at </w:t>
      </w:r>
      <w:r w:rsidRPr="00430C0F">
        <w:t xml:space="preserve">West Virginia University. This study is being conducted by Dr. Elizabeth Anderson Steeves and Dr. Marsha Spence, two professors in the Department of Nutrition at the University of Tennessee. </w:t>
      </w:r>
    </w:p>
    <w:p w14:paraId="056CCEBF"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What will I do in this study?</w:t>
      </w:r>
    </w:p>
    <w:p w14:paraId="3A4425F1" w14:textId="77777777" w:rsidR="00C81DCF" w:rsidRPr="00430C0F" w:rsidRDefault="00C81DCF" w:rsidP="00C81DCF">
      <w:r w:rsidRPr="00430C0F">
        <w:t xml:space="preserve">If you agree to be in this study, you will complete an online survey.  The survey includes questions about food and housing access and should take you about 15 minutes to complete. </w:t>
      </w:r>
    </w:p>
    <w:p w14:paraId="63705D00" w14:textId="77777777" w:rsidR="00C81DCF" w:rsidRPr="00430C0F" w:rsidRDefault="00C81DCF" w:rsidP="00C81DCF"/>
    <w:p w14:paraId="68ACA9A8" w14:textId="77777777" w:rsidR="00C81DCF" w:rsidRPr="00430C0F" w:rsidRDefault="00C81DCF" w:rsidP="00C81DCF">
      <w:r w:rsidRPr="00430C0F">
        <w:t>We request that you complete it in a private setting. You can skip questions that you do not want to answer. We would appreciate you completing it by Tuesday, November 12</w:t>
      </w:r>
      <w:r w:rsidRPr="00430C0F">
        <w:rPr>
          <w:vertAlign w:val="superscript"/>
        </w:rPr>
        <w:t>th</w:t>
      </w:r>
      <w:r w:rsidRPr="00430C0F">
        <w:t xml:space="preserve">, 2019. </w:t>
      </w:r>
    </w:p>
    <w:p w14:paraId="42F57802"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Can I say “No”?</w:t>
      </w:r>
    </w:p>
    <w:p w14:paraId="5E09C6BB" w14:textId="77777777" w:rsidR="00C81DCF" w:rsidRPr="00430C0F" w:rsidRDefault="00C81DCF" w:rsidP="00C81DCF">
      <w:r w:rsidRPr="00430C0F">
        <w:t>Being in this study is up to you.  You can stop up until you submit the survey.  After you submit the survey, we cannot remove your responses because we will not know which responses came from you.</w:t>
      </w:r>
    </w:p>
    <w:p w14:paraId="3819E440" w14:textId="77777777" w:rsidR="00C81DCF" w:rsidRPr="00430C0F" w:rsidRDefault="00C81DCF" w:rsidP="00C81DCF"/>
    <w:p w14:paraId="54564FCE" w14:textId="77777777" w:rsidR="00C81DCF" w:rsidRPr="00430C0F" w:rsidRDefault="00C81DCF" w:rsidP="00C81DCF">
      <w:r w:rsidRPr="00430C0F">
        <w:t xml:space="preserve">Either way, your decision won’t affect your grades, your relationship with your instructors, employment or standing with the University of Tennessee, Knoxville. </w:t>
      </w:r>
    </w:p>
    <w:p w14:paraId="0E406289"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Are there any risks to me?</w:t>
      </w:r>
    </w:p>
    <w:p w14:paraId="5710ED4C" w14:textId="77777777" w:rsidR="00C81DCF" w:rsidRPr="00430C0F" w:rsidRDefault="00C81DCF" w:rsidP="00C81DCF">
      <w:pPr>
        <w:pStyle w:val="BodyText"/>
        <w:rPr>
          <w:rFonts w:ascii="Times New Roman" w:hAnsi="Times New Roman" w:cs="Times New Roman"/>
          <w:sz w:val="24"/>
        </w:rPr>
      </w:pPr>
      <w:r w:rsidRPr="00430C0F">
        <w:rPr>
          <w:rFonts w:ascii="Times New Roman" w:hAnsi="Times New Roman" w:cs="Times New Roman"/>
          <w:sz w:val="24"/>
        </w:rPr>
        <w:t xml:space="preserve">There are no foreseeable risks. It is possible that someone could find out you were in this study or see your study information, but we believe this risk is small because of the procedures we use to protect your information.  These procedures are described later in this form. </w:t>
      </w:r>
    </w:p>
    <w:p w14:paraId="3F6C5A0C" w14:textId="77777777" w:rsidR="00C81DCF" w:rsidRPr="00430C0F" w:rsidRDefault="00C81DCF" w:rsidP="00C81DCF">
      <w:pPr>
        <w:pStyle w:val="BodyText"/>
        <w:rPr>
          <w:rFonts w:ascii="Times New Roman" w:hAnsi="Times New Roman" w:cs="Times New Roman"/>
          <w:sz w:val="24"/>
        </w:rPr>
      </w:pPr>
      <w:r w:rsidRPr="00430C0F">
        <w:rPr>
          <w:rFonts w:ascii="Times New Roman" w:hAnsi="Times New Roman" w:cs="Times New Roman"/>
          <w:sz w:val="24"/>
        </w:rPr>
        <w:lastRenderedPageBreak/>
        <w:t xml:space="preserve">Another possible risk is that you </w:t>
      </w:r>
      <w:r w:rsidRPr="00430C0F">
        <w:rPr>
          <w:rFonts w:ascii="Times New Roman" w:eastAsia="Times New Roman" w:hAnsi="Times New Roman" w:cs="Times New Roman"/>
          <w:sz w:val="24"/>
        </w:rPr>
        <w:t xml:space="preserve">might not want to answer some questions on the surveys. However, we try to leave out questions that might make you uncomfortable. At any time, you can skip questions, or we can stop the survey and you will not be penalized. </w:t>
      </w:r>
    </w:p>
    <w:p w14:paraId="3AC7453E"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Are there any benefits to me?</w:t>
      </w:r>
    </w:p>
    <w:p w14:paraId="09B82EEC" w14:textId="77777777" w:rsidR="00C81DCF" w:rsidRPr="00430C0F" w:rsidRDefault="00C81DCF" w:rsidP="00C81DCF">
      <w:pPr>
        <w:pStyle w:val="BodyText"/>
        <w:rPr>
          <w:rFonts w:ascii="Times New Roman" w:hAnsi="Times New Roman" w:cs="Times New Roman"/>
          <w:sz w:val="24"/>
        </w:rPr>
      </w:pPr>
      <w:r w:rsidRPr="00430C0F">
        <w:rPr>
          <w:rFonts w:ascii="Times New Roman" w:hAnsi="Times New Roman" w:cs="Times New Roman"/>
          <w:sz w:val="24"/>
        </w:rPr>
        <w:t>We do not expect you to benefit from being in this study.  Your participation may help us to learn more about university students’ access to food and housing.  We hope the knowledge gained from this study will benefit others in the future.</w:t>
      </w:r>
    </w:p>
    <w:p w14:paraId="79ECCD93"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What will happen with the information collected for this study?</w:t>
      </w:r>
    </w:p>
    <w:p w14:paraId="0C97894D" w14:textId="77777777" w:rsidR="00C81DCF" w:rsidRPr="00430C0F" w:rsidRDefault="00C81DCF" w:rsidP="00C81DCF">
      <w:r w:rsidRPr="00430C0F">
        <w:t>The survey is anonymous, and no one will be able to link your responses back to you.  Your responses to the survey will not be linked to your computer, email address or other electronic identifiers.</w:t>
      </w:r>
    </w:p>
    <w:p w14:paraId="2C7AFD0E" w14:textId="77777777" w:rsidR="00C81DCF" w:rsidRPr="00430C0F" w:rsidRDefault="00C81DCF" w:rsidP="00C81DCF"/>
    <w:p w14:paraId="054AD0C4" w14:textId="77777777" w:rsidR="00C81DCF" w:rsidRPr="00430C0F" w:rsidRDefault="00C81DCF" w:rsidP="00C81DCF">
      <w:r w:rsidRPr="00430C0F">
        <w:t xml:space="preserve">Information collected for this study will be published and possibly presented at scientific meetings but will not include any information that could be linked to your responses.  </w:t>
      </w:r>
    </w:p>
    <w:p w14:paraId="2237980B"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Will I be paid for being in this research study?</w:t>
      </w:r>
    </w:p>
    <w:p w14:paraId="49D0913F" w14:textId="77777777" w:rsidR="00C81DCF" w:rsidRPr="00430C0F" w:rsidRDefault="00C81DCF" w:rsidP="00C81DCF">
      <w:pPr>
        <w:pStyle w:val="BodyText"/>
        <w:rPr>
          <w:rFonts w:ascii="Times New Roman" w:hAnsi="Times New Roman" w:cs="Times New Roman"/>
          <w:sz w:val="24"/>
        </w:rPr>
      </w:pPr>
      <w:r w:rsidRPr="00430C0F">
        <w:rPr>
          <w:rFonts w:ascii="Times New Roman" w:hAnsi="Times New Roman" w:cs="Times New Roman"/>
          <w:sz w:val="24"/>
        </w:rPr>
        <w:t xml:space="preserve">Participants will be able to enter an email address for an incentive drawing by clicking a link to take them to a new survey (with one question asking them to enter contact information for the drawing). These email addresses will not be a part of the main dataset and therefore cannot be connected to participants’ responses. Email addresses will be randomized to choose ten winners ($50 e-gift card to Amazon each). </w:t>
      </w:r>
    </w:p>
    <w:p w14:paraId="61610104" w14:textId="77777777" w:rsidR="00C81DCF" w:rsidRPr="00430C0F" w:rsidRDefault="00C81DCF" w:rsidP="00C81DCF">
      <w:pPr>
        <w:pStyle w:val="BodyText"/>
        <w:rPr>
          <w:rFonts w:ascii="Times New Roman" w:hAnsi="Times New Roman" w:cs="Times New Roman"/>
          <w:sz w:val="24"/>
        </w:rPr>
      </w:pPr>
      <w:r w:rsidRPr="00430C0F">
        <w:rPr>
          <w:rFonts w:ascii="Times New Roman" w:hAnsi="Times New Roman" w:cs="Times New Roman"/>
          <w:sz w:val="24"/>
        </w:rPr>
        <w:t>Winners will be sent the e-gift card to Amazon through the email provided. Once the winners are chosen and sent their e-gift card, the email address file will be deleted. All students invited to participate in the research study who provide their email address in the second survey will be equally eligible to receive a gift card, even if they choose not to answer any of the survey questions. If students want to enter the gift card drawing without taking the survey, they have the right to do so. They will be informed that they can email Dr. Anderson Steeves at eander24@utk.edu and request to be entered into the gift card drawing.</w:t>
      </w:r>
    </w:p>
    <w:p w14:paraId="6170DC34" w14:textId="77777777" w:rsidR="00C81DCF" w:rsidRPr="00430C0F" w:rsidRDefault="00C81DCF" w:rsidP="00C81DCF">
      <w:pPr>
        <w:pStyle w:val="Heading4"/>
        <w:rPr>
          <w:rFonts w:ascii="Times New Roman" w:hAnsi="Times New Roman" w:cs="Times New Roman"/>
          <w:color w:val="auto"/>
          <w:szCs w:val="24"/>
        </w:rPr>
      </w:pPr>
      <w:r w:rsidRPr="00430C0F">
        <w:rPr>
          <w:rFonts w:ascii="Times New Roman" w:hAnsi="Times New Roman" w:cs="Times New Roman"/>
          <w:color w:val="auto"/>
          <w:szCs w:val="24"/>
        </w:rPr>
        <w:t>Who can answer my questions about this research study?</w:t>
      </w:r>
    </w:p>
    <w:p w14:paraId="41BCAA5B" w14:textId="77777777" w:rsidR="00C81DCF" w:rsidRPr="00430C0F" w:rsidRDefault="00C81DCF" w:rsidP="00C81DCF">
      <w:r w:rsidRPr="00430C0F">
        <w:t xml:space="preserve">If you have questions or concerns about this study, or have experienced a research related problem or injury, contact the researchers. If you have any questions about this study, please contact Drs. Anderson Steeves or Spence at the telephone numbers or e-mail addresses listed below. </w:t>
      </w:r>
    </w:p>
    <w:p w14:paraId="7DE03B5F" w14:textId="77777777" w:rsidR="00C81DCF" w:rsidRPr="00430C0F" w:rsidRDefault="00C81DCF" w:rsidP="00C81DCF"/>
    <w:p w14:paraId="1E52B54F" w14:textId="77777777" w:rsidR="00C81DCF" w:rsidRPr="00430C0F" w:rsidRDefault="00C81DCF" w:rsidP="00C81DCF">
      <w:r w:rsidRPr="00430C0F">
        <w:t xml:space="preserve">Respectfully, </w:t>
      </w:r>
    </w:p>
    <w:p w14:paraId="66024CAC" w14:textId="77777777" w:rsidR="00C81DCF" w:rsidRPr="00430C0F" w:rsidRDefault="00C81DCF" w:rsidP="00C81DCF"/>
    <w:p w14:paraId="01444C70" w14:textId="77777777" w:rsidR="00C81DCF" w:rsidRPr="00430C0F" w:rsidRDefault="00C81DCF" w:rsidP="00C81DCF">
      <w:pPr>
        <w:rPr>
          <w:b/>
          <w:bCs/>
        </w:rPr>
      </w:pPr>
      <w:r w:rsidRPr="00430C0F">
        <w:rPr>
          <w:b/>
          <w:bCs/>
        </w:rPr>
        <w:t>Elizabeth (Betsy) Anderson Steeves, PhD, RD</w:t>
      </w:r>
    </w:p>
    <w:p w14:paraId="34351205" w14:textId="77777777" w:rsidR="00C81DCF" w:rsidRPr="00430C0F" w:rsidRDefault="00C81DCF" w:rsidP="00C81DCF">
      <w:r w:rsidRPr="00430C0F">
        <w:t xml:space="preserve">Assistant Professor </w:t>
      </w:r>
    </w:p>
    <w:p w14:paraId="73011F88" w14:textId="77777777" w:rsidR="00C81DCF" w:rsidRPr="00430C0F" w:rsidRDefault="00C81DCF" w:rsidP="00C81DCF">
      <w:r w:rsidRPr="00430C0F">
        <w:t xml:space="preserve">Department of Nutrition </w:t>
      </w:r>
    </w:p>
    <w:p w14:paraId="0D23A852" w14:textId="77777777" w:rsidR="00C81DCF" w:rsidRPr="00430C0F" w:rsidRDefault="00C81DCF" w:rsidP="00C81DCF">
      <w:r w:rsidRPr="00430C0F">
        <w:t xml:space="preserve">University of Tennessee, Knoxville </w:t>
      </w:r>
    </w:p>
    <w:p w14:paraId="2BFD100E" w14:textId="77777777" w:rsidR="00C81DCF" w:rsidRPr="00430C0F" w:rsidRDefault="00C81DCF" w:rsidP="00C81DCF">
      <w:r w:rsidRPr="00430C0F">
        <w:t>Jessie Harris Building, Room 229</w:t>
      </w:r>
    </w:p>
    <w:p w14:paraId="265DC0C1" w14:textId="77777777" w:rsidR="00C81DCF" w:rsidRPr="00430C0F" w:rsidRDefault="00C81DCF" w:rsidP="00C81DCF">
      <w:r w:rsidRPr="00430C0F">
        <w:lastRenderedPageBreak/>
        <w:t xml:space="preserve">Email: eander24@utk.edu </w:t>
      </w:r>
    </w:p>
    <w:p w14:paraId="75B87384" w14:textId="77777777" w:rsidR="00C81DCF" w:rsidRPr="00430C0F" w:rsidRDefault="00C81DCF" w:rsidP="00C81DCF">
      <w:r w:rsidRPr="00430C0F">
        <w:t xml:space="preserve">Office phone: 865.974.6254 </w:t>
      </w:r>
    </w:p>
    <w:p w14:paraId="40349320" w14:textId="77777777" w:rsidR="00C81DCF" w:rsidRPr="00430C0F" w:rsidRDefault="00C81DCF" w:rsidP="00C81DCF"/>
    <w:p w14:paraId="3BFD1C59" w14:textId="77777777" w:rsidR="00C81DCF" w:rsidRPr="00430C0F" w:rsidRDefault="00C81DCF" w:rsidP="00C81DCF">
      <w:pPr>
        <w:rPr>
          <w:b/>
          <w:bCs/>
        </w:rPr>
      </w:pPr>
      <w:r w:rsidRPr="00430C0F">
        <w:rPr>
          <w:b/>
          <w:bCs/>
        </w:rPr>
        <w:t xml:space="preserve">Marsha Spence, PhD, MPH, RDN, LDN </w:t>
      </w:r>
    </w:p>
    <w:p w14:paraId="7835677B" w14:textId="77777777" w:rsidR="00C81DCF" w:rsidRPr="00430C0F" w:rsidRDefault="00C81DCF" w:rsidP="00C81DCF">
      <w:r w:rsidRPr="00430C0F">
        <w:t xml:space="preserve">Associate Professor of Practice </w:t>
      </w:r>
    </w:p>
    <w:p w14:paraId="33CFE221" w14:textId="77777777" w:rsidR="00C81DCF" w:rsidRPr="00430C0F" w:rsidRDefault="00C81DCF" w:rsidP="00C81DCF">
      <w:r w:rsidRPr="00430C0F">
        <w:t xml:space="preserve">Director, Public Health Nutrition Graduate Program </w:t>
      </w:r>
    </w:p>
    <w:p w14:paraId="4922DCFC" w14:textId="77777777" w:rsidR="00C81DCF" w:rsidRPr="00430C0F" w:rsidRDefault="00C81DCF" w:rsidP="00C81DCF">
      <w:r w:rsidRPr="00430C0F">
        <w:t xml:space="preserve">Department of Nutrition </w:t>
      </w:r>
    </w:p>
    <w:p w14:paraId="598496F2" w14:textId="77777777" w:rsidR="00C81DCF" w:rsidRPr="00430C0F" w:rsidRDefault="00C81DCF" w:rsidP="00C81DCF">
      <w:r w:rsidRPr="00430C0F">
        <w:t xml:space="preserve">University of Tennessee, Knoxville </w:t>
      </w:r>
    </w:p>
    <w:p w14:paraId="4E9FB53A" w14:textId="77777777" w:rsidR="00C81DCF" w:rsidRPr="00430C0F" w:rsidRDefault="00C81DCF" w:rsidP="00C81DCF">
      <w:r w:rsidRPr="00430C0F">
        <w:t xml:space="preserve">Jessie Harris Building, Room 229 </w:t>
      </w:r>
    </w:p>
    <w:p w14:paraId="5FF860D0" w14:textId="77777777" w:rsidR="00C81DCF" w:rsidRPr="00430C0F" w:rsidRDefault="00C81DCF" w:rsidP="00C81DCF">
      <w:r w:rsidRPr="00430C0F">
        <w:t xml:space="preserve">Email: </w:t>
      </w:r>
      <w:hyperlink r:id="rId23" w:history="1">
        <w:r w:rsidRPr="00430C0F">
          <w:rPr>
            <w:rStyle w:val="Hyperlink"/>
            <w:rFonts w:eastAsiaTheme="majorEastAsia"/>
          </w:rPr>
          <w:t>mspence@utk.edu</w:t>
        </w:r>
      </w:hyperlink>
      <w:r w:rsidRPr="00430C0F">
        <w:t xml:space="preserve"> </w:t>
      </w:r>
    </w:p>
    <w:p w14:paraId="56A6F73C" w14:textId="77777777" w:rsidR="00C81DCF" w:rsidRPr="00430C0F" w:rsidRDefault="00C81DCF" w:rsidP="00C81DCF">
      <w:r w:rsidRPr="00430C0F">
        <w:t>Office phone: 865.974.6265</w:t>
      </w:r>
    </w:p>
    <w:p w14:paraId="5E67934F" w14:textId="77777777" w:rsidR="00C81DCF" w:rsidRPr="00430C0F" w:rsidRDefault="00C81DCF" w:rsidP="00C81DCF"/>
    <w:p w14:paraId="468B27B9" w14:textId="77777777" w:rsidR="00C81DCF" w:rsidRPr="00430C0F" w:rsidRDefault="00C81DCF" w:rsidP="00C81DCF">
      <w:r w:rsidRPr="00430C0F">
        <w:t xml:space="preserve">For questions or concerns about your rights or to speak with someone other than the research team about the study, please contact: </w:t>
      </w:r>
    </w:p>
    <w:p w14:paraId="637FBEDE" w14:textId="77777777" w:rsidR="00C81DCF" w:rsidRPr="00430C0F" w:rsidRDefault="00C81DCF" w:rsidP="00C81DCF">
      <w:r w:rsidRPr="00430C0F">
        <w:t>Institutional Review Board</w:t>
      </w:r>
    </w:p>
    <w:p w14:paraId="36CA429C" w14:textId="77777777" w:rsidR="00C81DCF" w:rsidRPr="00430C0F" w:rsidRDefault="00C81DCF" w:rsidP="00C81DCF">
      <w:r w:rsidRPr="00430C0F">
        <w:t>The University of Tennessee, Knoxville</w:t>
      </w:r>
    </w:p>
    <w:p w14:paraId="086A2D19" w14:textId="77777777" w:rsidR="00C81DCF" w:rsidRPr="00430C0F" w:rsidRDefault="00C81DCF" w:rsidP="00C81DCF">
      <w:r w:rsidRPr="00430C0F">
        <w:t>1534 White Avenue</w:t>
      </w:r>
    </w:p>
    <w:p w14:paraId="6C50C410" w14:textId="77777777" w:rsidR="00C81DCF" w:rsidRPr="00430C0F" w:rsidRDefault="00C81DCF" w:rsidP="00C81DCF">
      <w:r w:rsidRPr="00430C0F">
        <w:t>Blount Hall, Room 408</w:t>
      </w:r>
    </w:p>
    <w:p w14:paraId="717E8B8D" w14:textId="77777777" w:rsidR="00C81DCF" w:rsidRPr="00430C0F" w:rsidRDefault="00C81DCF" w:rsidP="00C81DCF">
      <w:r w:rsidRPr="00430C0F">
        <w:t>Knoxville, TN 37996-1529</w:t>
      </w:r>
    </w:p>
    <w:p w14:paraId="1EBC963D" w14:textId="77777777" w:rsidR="00C81DCF" w:rsidRPr="00430C0F" w:rsidRDefault="00C81DCF" w:rsidP="00C81DCF">
      <w:r w:rsidRPr="00430C0F">
        <w:t>Phone: 865-974-7697</w:t>
      </w:r>
    </w:p>
    <w:p w14:paraId="43DC58EF" w14:textId="77777777" w:rsidR="00C81DCF" w:rsidRPr="00430C0F" w:rsidRDefault="00C81DCF" w:rsidP="00C81DCF">
      <w:r w:rsidRPr="00430C0F">
        <w:t>Email: utkirb@utk.edu</w:t>
      </w:r>
    </w:p>
    <w:p w14:paraId="774C9A31" w14:textId="77777777" w:rsidR="00C81DCF" w:rsidRPr="00430C0F" w:rsidRDefault="00C81DCF" w:rsidP="00C81DCF"/>
    <w:p w14:paraId="50C4540B" w14:textId="77777777" w:rsidR="00C81DCF" w:rsidRPr="00430C0F" w:rsidRDefault="00C81DCF" w:rsidP="00C81DCF">
      <w:pPr>
        <w:keepNext/>
      </w:pPr>
      <w:r w:rsidRPr="00430C0F">
        <w:rPr>
          <w:b/>
        </w:rPr>
        <w:t>Statement of Consent </w:t>
      </w:r>
      <w:r w:rsidRPr="00430C0F">
        <w:t xml:space="preserve">  I have read this form, been given the chance to ask questions and have my questions answered. If I have more questions, I have been told who to contact. By clicking the “Yes” button below, I am agreeing to be in this study. I can print or save a copy of this consent information for future reference. If I do not want to be in this study, I can close my internet browser.</w:t>
      </w:r>
    </w:p>
    <w:p w14:paraId="16D908C9" w14:textId="77777777" w:rsidR="00C81DCF" w:rsidRDefault="00C81DCF" w:rsidP="00C81DCF">
      <w:pPr>
        <w:pStyle w:val="ListParagraph"/>
        <w:keepNext/>
        <w:numPr>
          <w:ilvl w:val="0"/>
          <w:numId w:val="11"/>
        </w:numPr>
        <w:contextualSpacing w:val="0"/>
      </w:pPr>
      <w:r>
        <w:t xml:space="preserve">Yes  (1) </w:t>
      </w:r>
    </w:p>
    <w:p w14:paraId="1F32B1E1" w14:textId="77777777" w:rsidR="00C81DCF" w:rsidRDefault="00C81DCF" w:rsidP="00C81DCF">
      <w:pPr>
        <w:pStyle w:val="ListParagraph"/>
        <w:keepNext/>
        <w:numPr>
          <w:ilvl w:val="0"/>
          <w:numId w:val="11"/>
        </w:numPr>
        <w:contextualSpacing w:val="0"/>
      </w:pPr>
      <w:r>
        <w:t xml:space="preserve">No  (2) </w:t>
      </w:r>
    </w:p>
    <w:p w14:paraId="76DEDAAE" w14:textId="77777777" w:rsidR="00C81DCF" w:rsidRDefault="00C81DCF" w:rsidP="00C81DCF"/>
    <w:p w14:paraId="5E782C29" w14:textId="77777777" w:rsidR="00C81DCF" w:rsidRDefault="00C81DCF" w:rsidP="00C81DCF">
      <w:pPr>
        <w:pStyle w:val="QSkipLogic"/>
      </w:pPr>
      <w:r>
        <w:t>Skip To: End of Survey If Hello!    Research Study Title: Assessment of Basic Needs Insecurity in College Students    Invit... = No</w:t>
      </w:r>
    </w:p>
    <w:p w14:paraId="434310EA" w14:textId="77777777" w:rsidR="00C81DCF" w:rsidRDefault="00C81DCF" w:rsidP="00C81DCF">
      <w:pPr>
        <w:pStyle w:val="BlockEndLabel"/>
      </w:pPr>
      <w:r>
        <w:t>End of Block: Consent</w:t>
      </w:r>
    </w:p>
    <w:p w14:paraId="7EECA9AF" w14:textId="77777777" w:rsidR="00C81DCF" w:rsidRDefault="00C81DCF" w:rsidP="00C81DCF">
      <w:pPr>
        <w:pStyle w:val="BlockSeparator"/>
      </w:pPr>
    </w:p>
    <w:p w14:paraId="5836A61E" w14:textId="77777777" w:rsidR="00C81DCF" w:rsidRDefault="00C81DCF" w:rsidP="00C81DCF">
      <w:pPr>
        <w:pStyle w:val="BlockStartLabel"/>
      </w:pPr>
      <w:r>
        <w:t>Start of Block: Demographics</w:t>
      </w:r>
    </w:p>
    <w:p w14:paraId="438FBD5E" w14:textId="77777777" w:rsidR="00C81DCF" w:rsidRDefault="00C81DCF" w:rsidP="00C81DCF"/>
    <w:p w14:paraId="7C608B46" w14:textId="77777777" w:rsidR="00C81DCF" w:rsidRDefault="00C81DCF" w:rsidP="00C81DCF">
      <w:pPr>
        <w:keepNext/>
      </w:pPr>
      <w:r>
        <w:t>Q28 What university do you attend?</w:t>
      </w:r>
    </w:p>
    <w:p w14:paraId="1ECBEB40" w14:textId="77777777" w:rsidR="00C81DCF" w:rsidRDefault="00C81DCF" w:rsidP="00C81DCF">
      <w:pPr>
        <w:pStyle w:val="Dropdown"/>
        <w:keepNext/>
      </w:pPr>
      <w:r>
        <w:t>▼ West Virginia University (1) ... Northern Marianas College (24)</w:t>
      </w:r>
    </w:p>
    <w:p w14:paraId="100CC29B" w14:textId="77777777" w:rsidR="00C81DCF" w:rsidRDefault="00C81DCF" w:rsidP="00C81DCF"/>
    <w:p w14:paraId="54926B4E" w14:textId="77777777" w:rsidR="00C81DCF" w:rsidRDefault="00C81DCF" w:rsidP="00C81DCF">
      <w:pPr>
        <w:pStyle w:val="QuestionSeparator"/>
      </w:pPr>
    </w:p>
    <w:p w14:paraId="102B759E" w14:textId="77777777" w:rsidR="00C81DCF" w:rsidRDefault="00C81DCF" w:rsidP="00C81DCF"/>
    <w:p w14:paraId="6E4BDF8D" w14:textId="77777777" w:rsidR="00C81DCF" w:rsidRDefault="00C81DCF" w:rsidP="00C81DCF">
      <w:pPr>
        <w:keepNext/>
      </w:pPr>
      <w:r>
        <w:lastRenderedPageBreak/>
        <w:t>Q4 What is your sex?</w:t>
      </w:r>
    </w:p>
    <w:p w14:paraId="6FCC040E" w14:textId="77777777" w:rsidR="00C81DCF" w:rsidRDefault="00C81DCF" w:rsidP="00C81DCF">
      <w:pPr>
        <w:pStyle w:val="ListParagraph"/>
        <w:keepNext/>
        <w:numPr>
          <w:ilvl w:val="0"/>
          <w:numId w:val="11"/>
        </w:numPr>
        <w:contextualSpacing w:val="0"/>
      </w:pPr>
      <w:r>
        <w:t xml:space="preserve">Male  (1) </w:t>
      </w:r>
    </w:p>
    <w:p w14:paraId="00C47338" w14:textId="77777777" w:rsidR="00C81DCF" w:rsidRDefault="00C81DCF" w:rsidP="00C81DCF">
      <w:pPr>
        <w:pStyle w:val="ListParagraph"/>
        <w:keepNext/>
        <w:numPr>
          <w:ilvl w:val="0"/>
          <w:numId w:val="11"/>
        </w:numPr>
        <w:contextualSpacing w:val="0"/>
      </w:pPr>
      <w:r>
        <w:t xml:space="preserve">Female  (2) </w:t>
      </w:r>
    </w:p>
    <w:p w14:paraId="0B84CEA3" w14:textId="77777777" w:rsidR="00C81DCF" w:rsidRDefault="00C81DCF" w:rsidP="00C81DCF"/>
    <w:p w14:paraId="00F80BE7" w14:textId="77777777" w:rsidR="00C81DCF" w:rsidRDefault="00C81DCF" w:rsidP="00C81DCF">
      <w:pPr>
        <w:pStyle w:val="QuestionSeparator"/>
      </w:pPr>
    </w:p>
    <w:p w14:paraId="46ED3CE0" w14:textId="77777777" w:rsidR="00C81DCF" w:rsidRDefault="00C81DCF" w:rsidP="00C81DCF"/>
    <w:p w14:paraId="1645360F" w14:textId="77777777" w:rsidR="00C81DCF" w:rsidRDefault="00C81DCF" w:rsidP="00C81DCF">
      <w:pPr>
        <w:keepNext/>
      </w:pPr>
      <w:r>
        <w:t>Q5 What is your gender identity?</w:t>
      </w:r>
    </w:p>
    <w:p w14:paraId="78378828" w14:textId="77777777" w:rsidR="00C81DCF" w:rsidRDefault="00C81DCF" w:rsidP="00C81DCF">
      <w:pPr>
        <w:pStyle w:val="ListParagraph"/>
        <w:keepNext/>
        <w:numPr>
          <w:ilvl w:val="0"/>
          <w:numId w:val="11"/>
        </w:numPr>
        <w:contextualSpacing w:val="0"/>
      </w:pPr>
      <w:r>
        <w:t xml:space="preserve">Male  (1) </w:t>
      </w:r>
    </w:p>
    <w:p w14:paraId="056F54E8" w14:textId="77777777" w:rsidR="00C81DCF" w:rsidRDefault="00C81DCF" w:rsidP="00C81DCF">
      <w:pPr>
        <w:pStyle w:val="ListParagraph"/>
        <w:keepNext/>
        <w:numPr>
          <w:ilvl w:val="0"/>
          <w:numId w:val="11"/>
        </w:numPr>
        <w:contextualSpacing w:val="0"/>
      </w:pPr>
      <w:r>
        <w:t xml:space="preserve">Female  (2) </w:t>
      </w:r>
    </w:p>
    <w:p w14:paraId="1B18EAD3" w14:textId="77777777" w:rsidR="00C81DCF" w:rsidRDefault="00C81DCF" w:rsidP="00C81DCF">
      <w:pPr>
        <w:pStyle w:val="ListParagraph"/>
        <w:keepNext/>
        <w:numPr>
          <w:ilvl w:val="0"/>
          <w:numId w:val="11"/>
        </w:numPr>
        <w:contextualSpacing w:val="0"/>
      </w:pPr>
      <w:r>
        <w:t>Other, please list  (3) ________________________________________________</w:t>
      </w:r>
    </w:p>
    <w:p w14:paraId="25F57061" w14:textId="77777777" w:rsidR="00C81DCF" w:rsidRDefault="00C81DCF" w:rsidP="00C81DCF"/>
    <w:p w14:paraId="53E4F6E7" w14:textId="77777777" w:rsidR="00C81DCF" w:rsidRDefault="00C81DCF" w:rsidP="00C81DCF">
      <w:pPr>
        <w:pStyle w:val="QuestionSeparator"/>
      </w:pPr>
    </w:p>
    <w:p w14:paraId="11E0E891" w14:textId="77777777" w:rsidR="00C81DCF" w:rsidRDefault="00C81DCF" w:rsidP="00C81DCF"/>
    <w:p w14:paraId="7C46C4AF" w14:textId="77777777" w:rsidR="00C81DCF" w:rsidRDefault="00C81DCF" w:rsidP="00C81DCF">
      <w:pPr>
        <w:keepNext/>
      </w:pPr>
      <w:r>
        <w:t>Q6 What is your age in years?</w:t>
      </w:r>
    </w:p>
    <w:tbl>
      <w:tblPr>
        <w:tblStyle w:val="QSliderLabelsTable"/>
        <w:tblW w:w="9576" w:type="auto"/>
        <w:tblInd w:w="0" w:type="dxa"/>
        <w:tblLook w:val="07E0" w:firstRow="1" w:lastRow="1" w:firstColumn="1" w:lastColumn="1" w:noHBand="1" w:noVBand="1"/>
      </w:tblPr>
      <w:tblGrid>
        <w:gridCol w:w="4644"/>
        <w:gridCol w:w="428"/>
        <w:gridCol w:w="428"/>
        <w:gridCol w:w="428"/>
        <w:gridCol w:w="429"/>
        <w:gridCol w:w="429"/>
        <w:gridCol w:w="429"/>
        <w:gridCol w:w="429"/>
        <w:gridCol w:w="429"/>
        <w:gridCol w:w="429"/>
        <w:gridCol w:w="429"/>
        <w:gridCol w:w="429"/>
      </w:tblGrid>
      <w:tr w:rsidR="002B370D" w14:paraId="139C301D" w14:textId="77777777" w:rsidTr="00746603">
        <w:tc>
          <w:tcPr>
            <w:tcW w:w="4788" w:type="dxa"/>
          </w:tcPr>
          <w:p w14:paraId="41F46EC0" w14:textId="77777777" w:rsidR="00C81DCF" w:rsidRDefault="00C81DCF" w:rsidP="00746603"/>
        </w:tc>
        <w:tc>
          <w:tcPr>
            <w:tcW w:w="435" w:type="dxa"/>
          </w:tcPr>
          <w:p w14:paraId="59499B48" w14:textId="77777777" w:rsidR="00C81DCF" w:rsidRDefault="00C81DCF" w:rsidP="00746603">
            <w:r>
              <w:t>18</w:t>
            </w:r>
          </w:p>
        </w:tc>
        <w:tc>
          <w:tcPr>
            <w:tcW w:w="435" w:type="dxa"/>
          </w:tcPr>
          <w:p w14:paraId="77D709B2" w14:textId="77777777" w:rsidR="00C81DCF" w:rsidRDefault="00C81DCF" w:rsidP="00746603">
            <w:r>
              <w:t>21</w:t>
            </w:r>
          </w:p>
        </w:tc>
        <w:tc>
          <w:tcPr>
            <w:tcW w:w="435" w:type="dxa"/>
          </w:tcPr>
          <w:p w14:paraId="0F9BEB20" w14:textId="77777777" w:rsidR="00C81DCF" w:rsidRDefault="00C81DCF" w:rsidP="00746603">
            <w:r>
              <w:t>24</w:t>
            </w:r>
          </w:p>
        </w:tc>
        <w:tc>
          <w:tcPr>
            <w:tcW w:w="435" w:type="dxa"/>
          </w:tcPr>
          <w:p w14:paraId="6B97EF08" w14:textId="77777777" w:rsidR="00C81DCF" w:rsidRDefault="00C81DCF" w:rsidP="00746603">
            <w:r>
              <w:t>28</w:t>
            </w:r>
          </w:p>
        </w:tc>
        <w:tc>
          <w:tcPr>
            <w:tcW w:w="435" w:type="dxa"/>
          </w:tcPr>
          <w:p w14:paraId="3EB9FFE4" w14:textId="77777777" w:rsidR="00C81DCF" w:rsidRDefault="00C81DCF" w:rsidP="00746603">
            <w:r>
              <w:t>31</w:t>
            </w:r>
          </w:p>
        </w:tc>
        <w:tc>
          <w:tcPr>
            <w:tcW w:w="435" w:type="dxa"/>
          </w:tcPr>
          <w:p w14:paraId="009A9C95" w14:textId="77777777" w:rsidR="00C81DCF" w:rsidRDefault="00C81DCF" w:rsidP="00746603">
            <w:r>
              <w:t>34</w:t>
            </w:r>
          </w:p>
        </w:tc>
        <w:tc>
          <w:tcPr>
            <w:tcW w:w="435" w:type="dxa"/>
          </w:tcPr>
          <w:p w14:paraId="4675AFEF" w14:textId="77777777" w:rsidR="00C81DCF" w:rsidRDefault="00C81DCF" w:rsidP="00746603">
            <w:r>
              <w:t>37</w:t>
            </w:r>
          </w:p>
        </w:tc>
        <w:tc>
          <w:tcPr>
            <w:tcW w:w="435" w:type="dxa"/>
          </w:tcPr>
          <w:p w14:paraId="2BEB3952" w14:textId="77777777" w:rsidR="00C81DCF" w:rsidRDefault="00C81DCF" w:rsidP="00746603">
            <w:r>
              <w:t>40</w:t>
            </w:r>
          </w:p>
        </w:tc>
        <w:tc>
          <w:tcPr>
            <w:tcW w:w="435" w:type="dxa"/>
          </w:tcPr>
          <w:p w14:paraId="7A02C764" w14:textId="77777777" w:rsidR="00C81DCF" w:rsidRDefault="00C81DCF" w:rsidP="00746603">
            <w:r>
              <w:t>44</w:t>
            </w:r>
          </w:p>
        </w:tc>
        <w:tc>
          <w:tcPr>
            <w:tcW w:w="435" w:type="dxa"/>
          </w:tcPr>
          <w:p w14:paraId="57A847E7" w14:textId="77777777" w:rsidR="00C81DCF" w:rsidRDefault="00C81DCF" w:rsidP="00746603">
            <w:r>
              <w:t>47</w:t>
            </w:r>
          </w:p>
        </w:tc>
        <w:tc>
          <w:tcPr>
            <w:tcW w:w="435" w:type="dxa"/>
          </w:tcPr>
          <w:p w14:paraId="6DDB5D6E" w14:textId="77777777" w:rsidR="00C81DCF" w:rsidRDefault="00C81DCF" w:rsidP="00746603">
            <w:r>
              <w:t>50</w:t>
            </w:r>
          </w:p>
        </w:tc>
      </w:tr>
    </w:tbl>
    <w:p w14:paraId="69EE726B" w14:textId="77777777" w:rsidR="00C81DCF" w:rsidRDefault="00C81DCF" w:rsidP="00C81DCF"/>
    <w:tbl>
      <w:tblPr>
        <w:tblStyle w:val="QStandardSliderTable"/>
        <w:tblW w:w="9576" w:type="auto"/>
        <w:tblLook w:val="07E0" w:firstRow="1" w:lastRow="1" w:firstColumn="1" w:lastColumn="1" w:noHBand="1" w:noVBand="1"/>
      </w:tblPr>
      <w:tblGrid>
        <w:gridCol w:w="4630"/>
        <w:gridCol w:w="4730"/>
      </w:tblGrid>
      <w:tr w:rsidR="002B370D" w14:paraId="6D08E5C7" w14:textId="77777777" w:rsidTr="00746603">
        <w:tc>
          <w:tcPr>
            <w:cnfStyle w:val="001000000000" w:firstRow="0" w:lastRow="0" w:firstColumn="1" w:lastColumn="0" w:oddVBand="0" w:evenVBand="0" w:oddHBand="0" w:evenHBand="0" w:firstRowFirstColumn="0" w:firstRowLastColumn="0" w:lastRowFirstColumn="0" w:lastRowLastColumn="0"/>
            <w:tcW w:w="4788" w:type="dxa"/>
          </w:tcPr>
          <w:p w14:paraId="7BA86150" w14:textId="77777777" w:rsidR="00C81DCF" w:rsidRDefault="00C81DCF" w:rsidP="00746603">
            <w:pPr>
              <w:keepNext/>
            </w:pPr>
            <w:r>
              <w:t>Age ()</w:t>
            </w:r>
          </w:p>
        </w:tc>
        <w:tc>
          <w:tcPr>
            <w:tcW w:w="4788" w:type="dxa"/>
          </w:tcPr>
          <w:p w14:paraId="05AA303A" w14:textId="77777777" w:rsidR="00C81DCF" w:rsidRDefault="00C81DCF" w:rsidP="00746603">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71540F3A" wp14:editId="40D928C5">
                  <wp:extent cx="1905000" cy="304800"/>
                  <wp:effectExtent l="0" t="0" r="0" b="0"/>
                  <wp:docPr id="1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SliderHorizontal.png"/>
                          <pic:cNvPicPr/>
                        </pic:nvPicPr>
                        <pic:blipFill>
                          <a:blip r:embed="rId24"/>
                          <a:stretch>
                            <a:fillRect/>
                          </a:stretch>
                        </pic:blipFill>
                        <pic:spPr>
                          <a:xfrm>
                            <a:off x="0" y="0"/>
                            <a:ext cx="1905000" cy="304800"/>
                          </a:xfrm>
                          <a:prstGeom prst="rect">
                            <a:avLst/>
                          </a:prstGeom>
                        </pic:spPr>
                      </pic:pic>
                    </a:graphicData>
                  </a:graphic>
                </wp:inline>
              </w:drawing>
            </w:r>
          </w:p>
        </w:tc>
      </w:tr>
    </w:tbl>
    <w:p w14:paraId="0963F2CA" w14:textId="77777777" w:rsidR="00C81DCF" w:rsidRDefault="00C81DCF" w:rsidP="00C81DCF"/>
    <w:p w14:paraId="5A65EDA6" w14:textId="77777777" w:rsidR="00C81DCF" w:rsidRDefault="00C81DCF" w:rsidP="00C81DCF"/>
    <w:p w14:paraId="135AD0F9" w14:textId="77777777" w:rsidR="00C81DCF" w:rsidRDefault="00C81DCF" w:rsidP="00C81DCF">
      <w:pPr>
        <w:pStyle w:val="QuestionSeparator"/>
      </w:pPr>
    </w:p>
    <w:p w14:paraId="1E0FA7DE" w14:textId="77777777" w:rsidR="00C81DCF" w:rsidRDefault="00C81DCF" w:rsidP="00C81DCF"/>
    <w:p w14:paraId="59A7A718" w14:textId="77777777" w:rsidR="00C81DCF" w:rsidRDefault="00C81DCF" w:rsidP="00C81DCF">
      <w:pPr>
        <w:keepNext/>
      </w:pPr>
      <w:r>
        <w:t>Q7 What is your ethnicity?</w:t>
      </w:r>
    </w:p>
    <w:p w14:paraId="0FC22D72" w14:textId="77777777" w:rsidR="00C81DCF" w:rsidRDefault="00C81DCF" w:rsidP="00C81DCF">
      <w:pPr>
        <w:pStyle w:val="ListParagraph"/>
        <w:keepNext/>
        <w:numPr>
          <w:ilvl w:val="0"/>
          <w:numId w:val="11"/>
        </w:numPr>
        <w:contextualSpacing w:val="0"/>
      </w:pPr>
      <w:r>
        <w:t xml:space="preserve">Hispanic  (1) </w:t>
      </w:r>
    </w:p>
    <w:p w14:paraId="27562D35" w14:textId="77777777" w:rsidR="00C81DCF" w:rsidRDefault="00C81DCF" w:rsidP="00C81DCF">
      <w:pPr>
        <w:pStyle w:val="ListParagraph"/>
        <w:keepNext/>
        <w:numPr>
          <w:ilvl w:val="0"/>
          <w:numId w:val="11"/>
        </w:numPr>
        <w:contextualSpacing w:val="0"/>
      </w:pPr>
      <w:r>
        <w:t xml:space="preserve">Non-Hispanic  (2) </w:t>
      </w:r>
    </w:p>
    <w:p w14:paraId="301105F9" w14:textId="77777777" w:rsidR="00C81DCF" w:rsidRDefault="00C81DCF" w:rsidP="00C81DCF"/>
    <w:p w14:paraId="181EF262" w14:textId="77777777" w:rsidR="00C81DCF" w:rsidRDefault="00C81DCF" w:rsidP="00C81DCF">
      <w:pPr>
        <w:pStyle w:val="QuestionSeparator"/>
      </w:pPr>
    </w:p>
    <w:p w14:paraId="764553AB" w14:textId="77777777" w:rsidR="00C81DCF" w:rsidRDefault="00C81DCF" w:rsidP="00C81DCF"/>
    <w:p w14:paraId="5CA7BE8E" w14:textId="77777777" w:rsidR="00C81DCF" w:rsidRDefault="00C81DCF" w:rsidP="00C81DCF">
      <w:pPr>
        <w:keepNext/>
      </w:pPr>
      <w:r>
        <w:lastRenderedPageBreak/>
        <w:t>Q8 What is your race?</w:t>
      </w:r>
    </w:p>
    <w:p w14:paraId="2A463C1B" w14:textId="77777777" w:rsidR="00C81DCF" w:rsidRDefault="00C81DCF" w:rsidP="00C81DCF">
      <w:pPr>
        <w:pStyle w:val="ListParagraph"/>
        <w:keepNext/>
        <w:numPr>
          <w:ilvl w:val="0"/>
          <w:numId w:val="11"/>
        </w:numPr>
        <w:contextualSpacing w:val="0"/>
      </w:pPr>
      <w:r>
        <w:t xml:space="preserve">White or Caucasian  (1) </w:t>
      </w:r>
    </w:p>
    <w:p w14:paraId="637CAE93" w14:textId="77777777" w:rsidR="00C81DCF" w:rsidRDefault="00C81DCF" w:rsidP="00C81DCF">
      <w:pPr>
        <w:pStyle w:val="ListParagraph"/>
        <w:keepNext/>
        <w:numPr>
          <w:ilvl w:val="0"/>
          <w:numId w:val="11"/>
        </w:numPr>
        <w:contextualSpacing w:val="0"/>
      </w:pPr>
      <w:r>
        <w:t xml:space="preserve">Black or African American  (2) </w:t>
      </w:r>
    </w:p>
    <w:p w14:paraId="41422447" w14:textId="77777777" w:rsidR="00C81DCF" w:rsidRDefault="00C81DCF" w:rsidP="00C81DCF">
      <w:pPr>
        <w:pStyle w:val="ListParagraph"/>
        <w:keepNext/>
        <w:numPr>
          <w:ilvl w:val="0"/>
          <w:numId w:val="11"/>
        </w:numPr>
        <w:contextualSpacing w:val="0"/>
      </w:pPr>
      <w:r>
        <w:t xml:space="preserve">American Indian or Alaska Native  (3) </w:t>
      </w:r>
    </w:p>
    <w:p w14:paraId="2176A0B2" w14:textId="77777777" w:rsidR="00C81DCF" w:rsidRDefault="00C81DCF" w:rsidP="00C81DCF">
      <w:pPr>
        <w:pStyle w:val="ListParagraph"/>
        <w:keepNext/>
        <w:numPr>
          <w:ilvl w:val="0"/>
          <w:numId w:val="11"/>
        </w:numPr>
        <w:contextualSpacing w:val="0"/>
      </w:pPr>
      <w:r>
        <w:t xml:space="preserve">Asian  (4) </w:t>
      </w:r>
    </w:p>
    <w:p w14:paraId="5EFF8B87" w14:textId="77777777" w:rsidR="00C81DCF" w:rsidRDefault="00C81DCF" w:rsidP="00C81DCF">
      <w:pPr>
        <w:pStyle w:val="ListParagraph"/>
        <w:keepNext/>
        <w:numPr>
          <w:ilvl w:val="0"/>
          <w:numId w:val="11"/>
        </w:numPr>
        <w:contextualSpacing w:val="0"/>
      </w:pPr>
      <w:r>
        <w:t xml:space="preserve">Native Hawaiian or Other Pacific Islander  (5) </w:t>
      </w:r>
    </w:p>
    <w:p w14:paraId="0C98A319" w14:textId="77777777" w:rsidR="00C81DCF" w:rsidRDefault="00C81DCF" w:rsidP="00C81DCF">
      <w:pPr>
        <w:pStyle w:val="ListParagraph"/>
        <w:keepNext/>
        <w:numPr>
          <w:ilvl w:val="0"/>
          <w:numId w:val="11"/>
        </w:numPr>
        <w:contextualSpacing w:val="0"/>
      </w:pPr>
      <w:r>
        <w:t>Bi or Multiracial  (6) ________________________________________________</w:t>
      </w:r>
    </w:p>
    <w:p w14:paraId="56B59C85" w14:textId="77777777" w:rsidR="00C81DCF" w:rsidRDefault="00C81DCF" w:rsidP="00C81DCF">
      <w:pPr>
        <w:pStyle w:val="ListParagraph"/>
        <w:keepNext/>
        <w:numPr>
          <w:ilvl w:val="0"/>
          <w:numId w:val="11"/>
        </w:numPr>
        <w:contextualSpacing w:val="0"/>
      </w:pPr>
      <w:r>
        <w:t>Other  (7) ________________________________________________</w:t>
      </w:r>
    </w:p>
    <w:p w14:paraId="10427B21" w14:textId="77777777" w:rsidR="00C81DCF" w:rsidRDefault="00C81DCF" w:rsidP="00C81DCF"/>
    <w:p w14:paraId="617A482D" w14:textId="77777777" w:rsidR="00C81DCF" w:rsidRDefault="00C81DCF" w:rsidP="00C81DCF">
      <w:pPr>
        <w:pStyle w:val="QuestionSeparator"/>
      </w:pPr>
    </w:p>
    <w:p w14:paraId="2B2FC01D" w14:textId="77777777" w:rsidR="00C81DCF" w:rsidRDefault="00C81DCF" w:rsidP="00C81DCF"/>
    <w:p w14:paraId="61E9E33D" w14:textId="77777777" w:rsidR="00C81DCF" w:rsidRDefault="00C81DCF" w:rsidP="00C81DCF">
      <w:pPr>
        <w:keepNext/>
      </w:pPr>
      <w:r>
        <w:t>Q9 Are you a first generation college student?</w:t>
      </w:r>
    </w:p>
    <w:p w14:paraId="64BF78AB" w14:textId="77777777" w:rsidR="00C81DCF" w:rsidRDefault="00C81DCF" w:rsidP="00C81DCF">
      <w:pPr>
        <w:pStyle w:val="ListParagraph"/>
        <w:keepNext/>
        <w:numPr>
          <w:ilvl w:val="0"/>
          <w:numId w:val="11"/>
        </w:numPr>
        <w:contextualSpacing w:val="0"/>
      </w:pPr>
      <w:r>
        <w:t xml:space="preserve">Yes  (1) </w:t>
      </w:r>
    </w:p>
    <w:p w14:paraId="20852C56" w14:textId="77777777" w:rsidR="00C81DCF" w:rsidRDefault="00C81DCF" w:rsidP="00C81DCF">
      <w:pPr>
        <w:pStyle w:val="ListParagraph"/>
        <w:keepNext/>
        <w:numPr>
          <w:ilvl w:val="0"/>
          <w:numId w:val="11"/>
        </w:numPr>
        <w:contextualSpacing w:val="0"/>
      </w:pPr>
      <w:r>
        <w:t xml:space="preserve">No  (2) </w:t>
      </w:r>
    </w:p>
    <w:p w14:paraId="3002AE85" w14:textId="77777777" w:rsidR="00C81DCF" w:rsidRDefault="00C81DCF" w:rsidP="00C81DCF"/>
    <w:p w14:paraId="71EDDE88" w14:textId="77777777" w:rsidR="00C81DCF" w:rsidRDefault="00C81DCF" w:rsidP="00C81DCF">
      <w:pPr>
        <w:pStyle w:val="QuestionSeparator"/>
      </w:pPr>
    </w:p>
    <w:p w14:paraId="4D7F0CC7" w14:textId="77777777" w:rsidR="00C81DCF" w:rsidRDefault="00C81DCF" w:rsidP="00C81DCF"/>
    <w:p w14:paraId="1E1A146C" w14:textId="77777777" w:rsidR="00C81DCF" w:rsidRDefault="00C81DCF" w:rsidP="00C81DCF">
      <w:pPr>
        <w:keepNext/>
      </w:pPr>
      <w:r>
        <w:t>Q10 Do you live</w:t>
      </w:r>
    </w:p>
    <w:p w14:paraId="698E3CD0" w14:textId="77777777" w:rsidR="00C81DCF" w:rsidRDefault="00C81DCF" w:rsidP="00C81DCF">
      <w:pPr>
        <w:pStyle w:val="ListParagraph"/>
        <w:keepNext/>
        <w:numPr>
          <w:ilvl w:val="0"/>
          <w:numId w:val="11"/>
        </w:numPr>
        <w:contextualSpacing w:val="0"/>
      </w:pPr>
      <w:r>
        <w:t xml:space="preserve">On campus  (1) </w:t>
      </w:r>
    </w:p>
    <w:p w14:paraId="10BFDFA4" w14:textId="77777777" w:rsidR="00C81DCF" w:rsidRDefault="00C81DCF" w:rsidP="00C81DCF">
      <w:pPr>
        <w:pStyle w:val="ListParagraph"/>
        <w:keepNext/>
        <w:numPr>
          <w:ilvl w:val="0"/>
          <w:numId w:val="11"/>
        </w:numPr>
        <w:contextualSpacing w:val="0"/>
      </w:pPr>
      <w:r>
        <w:t xml:space="preserve">Off campus  (2) </w:t>
      </w:r>
    </w:p>
    <w:p w14:paraId="2BF35585" w14:textId="77777777" w:rsidR="00C81DCF" w:rsidRDefault="00C81DCF" w:rsidP="00C81DCF"/>
    <w:p w14:paraId="312498F9" w14:textId="77777777" w:rsidR="00C81DCF" w:rsidRDefault="00C81DCF" w:rsidP="00C81DCF">
      <w:pPr>
        <w:pStyle w:val="QuestionSeparator"/>
      </w:pPr>
    </w:p>
    <w:p w14:paraId="640D5123" w14:textId="77777777" w:rsidR="00C81DCF" w:rsidRDefault="00C81DCF" w:rsidP="00C81DCF">
      <w:pPr>
        <w:pStyle w:val="QDisplayLogic"/>
        <w:keepNext/>
      </w:pPr>
      <w:r>
        <w:t>Display This Question:</w:t>
      </w:r>
    </w:p>
    <w:p w14:paraId="6DEE8CE5" w14:textId="77777777" w:rsidR="00C81DCF" w:rsidRDefault="00C81DCF" w:rsidP="00C81DCF">
      <w:pPr>
        <w:pStyle w:val="QDisplayLogic"/>
        <w:keepNext/>
        <w:ind w:firstLine="400"/>
      </w:pPr>
      <w:r>
        <w:t>If Do you live = Off campus</w:t>
      </w:r>
    </w:p>
    <w:p w14:paraId="73A01D95" w14:textId="77777777" w:rsidR="00C81DCF" w:rsidRDefault="00C81DCF" w:rsidP="00C81DCF"/>
    <w:p w14:paraId="609BC8A6" w14:textId="77777777" w:rsidR="00C81DCF" w:rsidRDefault="00C81DCF" w:rsidP="00C81DCF">
      <w:pPr>
        <w:keepNext/>
      </w:pPr>
      <w:r>
        <w:t>Q11 If you live off campus, approximately how many miles from campus do you live?</w:t>
      </w:r>
    </w:p>
    <w:tbl>
      <w:tblPr>
        <w:tblStyle w:val="QSliderLabelsTable"/>
        <w:tblW w:w="9576" w:type="auto"/>
        <w:tblInd w:w="0" w:type="dxa"/>
        <w:tblLook w:val="07E0" w:firstRow="1" w:lastRow="1" w:firstColumn="1" w:lastColumn="1" w:noHBand="1" w:noVBand="1"/>
      </w:tblPr>
      <w:tblGrid>
        <w:gridCol w:w="4644"/>
        <w:gridCol w:w="424"/>
        <w:gridCol w:w="428"/>
        <w:gridCol w:w="429"/>
        <w:gridCol w:w="429"/>
        <w:gridCol w:w="429"/>
        <w:gridCol w:w="429"/>
        <w:gridCol w:w="429"/>
        <w:gridCol w:w="429"/>
        <w:gridCol w:w="429"/>
        <w:gridCol w:w="429"/>
        <w:gridCol w:w="432"/>
      </w:tblGrid>
      <w:tr w:rsidR="002B370D" w14:paraId="59776D0F" w14:textId="77777777" w:rsidTr="00746603">
        <w:tc>
          <w:tcPr>
            <w:tcW w:w="4788" w:type="dxa"/>
          </w:tcPr>
          <w:p w14:paraId="536D7B52" w14:textId="77777777" w:rsidR="00C81DCF" w:rsidRDefault="00C81DCF" w:rsidP="00746603"/>
        </w:tc>
        <w:tc>
          <w:tcPr>
            <w:tcW w:w="435" w:type="dxa"/>
          </w:tcPr>
          <w:p w14:paraId="2A20CBA9" w14:textId="77777777" w:rsidR="00C81DCF" w:rsidRDefault="00C81DCF" w:rsidP="00746603">
            <w:r>
              <w:t>0</w:t>
            </w:r>
          </w:p>
        </w:tc>
        <w:tc>
          <w:tcPr>
            <w:tcW w:w="435" w:type="dxa"/>
          </w:tcPr>
          <w:p w14:paraId="4731E830" w14:textId="77777777" w:rsidR="00C81DCF" w:rsidRDefault="00C81DCF" w:rsidP="00746603">
            <w:r>
              <w:t>10</w:t>
            </w:r>
          </w:p>
        </w:tc>
        <w:tc>
          <w:tcPr>
            <w:tcW w:w="435" w:type="dxa"/>
          </w:tcPr>
          <w:p w14:paraId="60A55273" w14:textId="77777777" w:rsidR="00C81DCF" w:rsidRDefault="00C81DCF" w:rsidP="00746603">
            <w:r>
              <w:t>20</w:t>
            </w:r>
          </w:p>
        </w:tc>
        <w:tc>
          <w:tcPr>
            <w:tcW w:w="435" w:type="dxa"/>
          </w:tcPr>
          <w:p w14:paraId="4158FDE3" w14:textId="77777777" w:rsidR="00C81DCF" w:rsidRDefault="00C81DCF" w:rsidP="00746603">
            <w:r>
              <w:t>30</w:t>
            </w:r>
          </w:p>
        </w:tc>
        <w:tc>
          <w:tcPr>
            <w:tcW w:w="435" w:type="dxa"/>
          </w:tcPr>
          <w:p w14:paraId="0E10CDD3" w14:textId="77777777" w:rsidR="00C81DCF" w:rsidRDefault="00C81DCF" w:rsidP="00746603">
            <w:r>
              <w:t>40</w:t>
            </w:r>
          </w:p>
        </w:tc>
        <w:tc>
          <w:tcPr>
            <w:tcW w:w="435" w:type="dxa"/>
          </w:tcPr>
          <w:p w14:paraId="35B4E1C2" w14:textId="77777777" w:rsidR="00C81DCF" w:rsidRDefault="00C81DCF" w:rsidP="00746603">
            <w:r>
              <w:t>50</w:t>
            </w:r>
          </w:p>
        </w:tc>
        <w:tc>
          <w:tcPr>
            <w:tcW w:w="435" w:type="dxa"/>
          </w:tcPr>
          <w:p w14:paraId="77459B9A" w14:textId="77777777" w:rsidR="00C81DCF" w:rsidRDefault="00C81DCF" w:rsidP="00746603">
            <w:r>
              <w:t>60</w:t>
            </w:r>
          </w:p>
        </w:tc>
        <w:tc>
          <w:tcPr>
            <w:tcW w:w="435" w:type="dxa"/>
          </w:tcPr>
          <w:p w14:paraId="446F51C4" w14:textId="77777777" w:rsidR="00C81DCF" w:rsidRDefault="00C81DCF" w:rsidP="00746603">
            <w:r>
              <w:t>70</w:t>
            </w:r>
          </w:p>
        </w:tc>
        <w:tc>
          <w:tcPr>
            <w:tcW w:w="435" w:type="dxa"/>
          </w:tcPr>
          <w:p w14:paraId="7DA0988D" w14:textId="77777777" w:rsidR="00C81DCF" w:rsidRDefault="00C81DCF" w:rsidP="00746603">
            <w:r>
              <w:t>80</w:t>
            </w:r>
          </w:p>
        </w:tc>
        <w:tc>
          <w:tcPr>
            <w:tcW w:w="435" w:type="dxa"/>
          </w:tcPr>
          <w:p w14:paraId="15095CF3" w14:textId="77777777" w:rsidR="00C81DCF" w:rsidRDefault="00C81DCF" w:rsidP="00746603">
            <w:r>
              <w:t>90</w:t>
            </w:r>
          </w:p>
        </w:tc>
        <w:tc>
          <w:tcPr>
            <w:tcW w:w="435" w:type="dxa"/>
          </w:tcPr>
          <w:p w14:paraId="233F9658" w14:textId="77777777" w:rsidR="00C81DCF" w:rsidRDefault="00C81DCF" w:rsidP="00746603">
            <w:r>
              <w:t>100</w:t>
            </w:r>
          </w:p>
        </w:tc>
      </w:tr>
    </w:tbl>
    <w:p w14:paraId="559FB00A" w14:textId="77777777" w:rsidR="00C81DCF" w:rsidRDefault="00C81DCF" w:rsidP="00C81DCF"/>
    <w:tbl>
      <w:tblPr>
        <w:tblStyle w:val="QStandardSliderTable"/>
        <w:tblW w:w="9576" w:type="auto"/>
        <w:tblLook w:val="07E0" w:firstRow="1" w:lastRow="1" w:firstColumn="1" w:lastColumn="1" w:noHBand="1" w:noVBand="1"/>
      </w:tblPr>
      <w:tblGrid>
        <w:gridCol w:w="4634"/>
        <w:gridCol w:w="4726"/>
      </w:tblGrid>
      <w:tr w:rsidR="002B370D" w14:paraId="4DA220F6" w14:textId="77777777" w:rsidTr="00746603">
        <w:tc>
          <w:tcPr>
            <w:cnfStyle w:val="001000000000" w:firstRow="0" w:lastRow="0" w:firstColumn="1" w:lastColumn="0" w:oddVBand="0" w:evenVBand="0" w:oddHBand="0" w:evenHBand="0" w:firstRowFirstColumn="0" w:firstRowLastColumn="0" w:lastRowFirstColumn="0" w:lastRowLastColumn="0"/>
            <w:tcW w:w="4788" w:type="dxa"/>
          </w:tcPr>
          <w:p w14:paraId="6A31566F" w14:textId="77777777" w:rsidR="00C81DCF" w:rsidRDefault="00C81DCF" w:rsidP="00746603">
            <w:pPr>
              <w:keepNext/>
            </w:pPr>
            <w:r>
              <w:t>Slide bar to miles off campus ()</w:t>
            </w:r>
          </w:p>
        </w:tc>
        <w:tc>
          <w:tcPr>
            <w:tcW w:w="4788" w:type="dxa"/>
          </w:tcPr>
          <w:p w14:paraId="01CDC242" w14:textId="77777777" w:rsidR="00C81DCF" w:rsidRDefault="00C81DCF" w:rsidP="00746603">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5FDDB6A" wp14:editId="56D76725">
                  <wp:extent cx="1905000" cy="304800"/>
                  <wp:effectExtent l="0" t="0" r="0" b="0"/>
                  <wp:docPr id="1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SliderHorizontal.png"/>
                          <pic:cNvPicPr/>
                        </pic:nvPicPr>
                        <pic:blipFill>
                          <a:blip r:embed="rId24"/>
                          <a:stretch>
                            <a:fillRect/>
                          </a:stretch>
                        </pic:blipFill>
                        <pic:spPr>
                          <a:xfrm>
                            <a:off x="0" y="0"/>
                            <a:ext cx="1905000" cy="304800"/>
                          </a:xfrm>
                          <a:prstGeom prst="rect">
                            <a:avLst/>
                          </a:prstGeom>
                        </pic:spPr>
                      </pic:pic>
                    </a:graphicData>
                  </a:graphic>
                </wp:inline>
              </w:drawing>
            </w:r>
          </w:p>
        </w:tc>
      </w:tr>
    </w:tbl>
    <w:p w14:paraId="5FD7660B" w14:textId="77777777" w:rsidR="00C81DCF" w:rsidRDefault="00C81DCF" w:rsidP="00C81DCF"/>
    <w:p w14:paraId="65729B52" w14:textId="77777777" w:rsidR="00C81DCF" w:rsidRDefault="00C81DCF" w:rsidP="00C81DCF"/>
    <w:p w14:paraId="78BD8522" w14:textId="77777777" w:rsidR="00C81DCF" w:rsidRDefault="00C81DCF" w:rsidP="00C81DCF">
      <w:pPr>
        <w:pStyle w:val="QuestionSeparator"/>
      </w:pPr>
    </w:p>
    <w:p w14:paraId="19A95C38" w14:textId="77777777" w:rsidR="00C81DCF" w:rsidRDefault="00C81DCF" w:rsidP="00C81DCF"/>
    <w:p w14:paraId="1143955B" w14:textId="77777777" w:rsidR="00C81DCF" w:rsidRDefault="00C81DCF" w:rsidP="00C81DCF">
      <w:pPr>
        <w:keepNext/>
      </w:pPr>
      <w:r>
        <w:t>Q104 Are you enrolled in a residential or online degree program?</w:t>
      </w:r>
    </w:p>
    <w:p w14:paraId="68C582B2" w14:textId="77777777" w:rsidR="00C81DCF" w:rsidRDefault="00C81DCF" w:rsidP="00C81DCF">
      <w:pPr>
        <w:pStyle w:val="ListParagraph"/>
        <w:keepNext/>
        <w:numPr>
          <w:ilvl w:val="0"/>
          <w:numId w:val="11"/>
        </w:numPr>
        <w:contextualSpacing w:val="0"/>
      </w:pPr>
      <w:r>
        <w:t xml:space="preserve">Residential  (1) </w:t>
      </w:r>
    </w:p>
    <w:p w14:paraId="7C33E12B" w14:textId="77777777" w:rsidR="00C81DCF" w:rsidRDefault="00C81DCF" w:rsidP="00C81DCF">
      <w:pPr>
        <w:pStyle w:val="ListParagraph"/>
        <w:keepNext/>
        <w:numPr>
          <w:ilvl w:val="0"/>
          <w:numId w:val="11"/>
        </w:numPr>
        <w:contextualSpacing w:val="0"/>
      </w:pPr>
      <w:r>
        <w:t xml:space="preserve">Online  (2) </w:t>
      </w:r>
    </w:p>
    <w:p w14:paraId="6D522E26" w14:textId="77777777" w:rsidR="00C81DCF" w:rsidRDefault="00C81DCF" w:rsidP="00C81DCF"/>
    <w:p w14:paraId="04C147A4" w14:textId="77777777" w:rsidR="00C81DCF" w:rsidRDefault="00C81DCF" w:rsidP="00C81DCF">
      <w:pPr>
        <w:pStyle w:val="QuestionSeparator"/>
      </w:pPr>
    </w:p>
    <w:p w14:paraId="05E61E59" w14:textId="77777777" w:rsidR="00C81DCF" w:rsidRDefault="00C81DCF" w:rsidP="00C81DCF"/>
    <w:p w14:paraId="6826DF8C" w14:textId="77777777" w:rsidR="00C81DCF" w:rsidRDefault="00C81DCF" w:rsidP="00C81DCF">
      <w:pPr>
        <w:keepNext/>
      </w:pPr>
      <w:r>
        <w:t>Q12 What year in school are you? </w:t>
      </w:r>
    </w:p>
    <w:p w14:paraId="365AE5F0" w14:textId="77777777" w:rsidR="00C81DCF" w:rsidRDefault="00C81DCF" w:rsidP="00C81DCF">
      <w:pPr>
        <w:pStyle w:val="ListParagraph"/>
        <w:keepNext/>
        <w:numPr>
          <w:ilvl w:val="0"/>
          <w:numId w:val="11"/>
        </w:numPr>
        <w:contextualSpacing w:val="0"/>
      </w:pPr>
      <w:r>
        <w:t xml:space="preserve">Freshman  (1) </w:t>
      </w:r>
    </w:p>
    <w:p w14:paraId="5833E720" w14:textId="77777777" w:rsidR="00C81DCF" w:rsidRDefault="00C81DCF" w:rsidP="00C81DCF">
      <w:pPr>
        <w:pStyle w:val="ListParagraph"/>
        <w:keepNext/>
        <w:numPr>
          <w:ilvl w:val="0"/>
          <w:numId w:val="11"/>
        </w:numPr>
        <w:contextualSpacing w:val="0"/>
      </w:pPr>
      <w:r>
        <w:t xml:space="preserve">Sophomore  (2) </w:t>
      </w:r>
    </w:p>
    <w:p w14:paraId="5A36A6A4" w14:textId="77777777" w:rsidR="00C81DCF" w:rsidRDefault="00C81DCF" w:rsidP="00C81DCF">
      <w:pPr>
        <w:pStyle w:val="ListParagraph"/>
        <w:keepNext/>
        <w:numPr>
          <w:ilvl w:val="0"/>
          <w:numId w:val="11"/>
        </w:numPr>
        <w:contextualSpacing w:val="0"/>
      </w:pPr>
      <w:r>
        <w:t xml:space="preserve">Junior  (3) </w:t>
      </w:r>
    </w:p>
    <w:p w14:paraId="7DA3D09E" w14:textId="77777777" w:rsidR="00C81DCF" w:rsidRDefault="00C81DCF" w:rsidP="00C81DCF">
      <w:pPr>
        <w:pStyle w:val="ListParagraph"/>
        <w:keepNext/>
        <w:numPr>
          <w:ilvl w:val="0"/>
          <w:numId w:val="11"/>
        </w:numPr>
        <w:contextualSpacing w:val="0"/>
      </w:pPr>
      <w:r>
        <w:t xml:space="preserve">Senior  (4) </w:t>
      </w:r>
    </w:p>
    <w:p w14:paraId="108744F2" w14:textId="77777777" w:rsidR="00C81DCF" w:rsidRDefault="00C81DCF" w:rsidP="00C81DCF">
      <w:pPr>
        <w:pStyle w:val="ListParagraph"/>
        <w:keepNext/>
        <w:numPr>
          <w:ilvl w:val="0"/>
          <w:numId w:val="11"/>
        </w:numPr>
        <w:contextualSpacing w:val="0"/>
      </w:pPr>
      <w:r>
        <w:t xml:space="preserve">Master's  (5) </w:t>
      </w:r>
    </w:p>
    <w:p w14:paraId="306CC205" w14:textId="77777777" w:rsidR="00C81DCF" w:rsidRDefault="00C81DCF" w:rsidP="00C81DCF">
      <w:pPr>
        <w:pStyle w:val="ListParagraph"/>
        <w:keepNext/>
        <w:numPr>
          <w:ilvl w:val="0"/>
          <w:numId w:val="11"/>
        </w:numPr>
        <w:contextualSpacing w:val="0"/>
      </w:pPr>
      <w:r>
        <w:t xml:space="preserve">PhD or EdD  (6) </w:t>
      </w:r>
    </w:p>
    <w:p w14:paraId="575C05F1" w14:textId="77777777" w:rsidR="00C81DCF" w:rsidRDefault="00C81DCF" w:rsidP="00C81DCF">
      <w:pPr>
        <w:pStyle w:val="ListParagraph"/>
        <w:keepNext/>
        <w:numPr>
          <w:ilvl w:val="0"/>
          <w:numId w:val="11"/>
        </w:numPr>
        <w:contextualSpacing w:val="0"/>
      </w:pPr>
      <w:r>
        <w:t xml:space="preserve">Professional School (medical, pharmacy, etc)  (7) </w:t>
      </w:r>
    </w:p>
    <w:p w14:paraId="005CDD60" w14:textId="77777777" w:rsidR="00C81DCF" w:rsidRDefault="00C81DCF" w:rsidP="00C81DCF"/>
    <w:p w14:paraId="05A551CB" w14:textId="77777777" w:rsidR="00C81DCF" w:rsidRDefault="00C81DCF" w:rsidP="00C81DCF">
      <w:pPr>
        <w:pStyle w:val="QuestionSeparator"/>
      </w:pPr>
    </w:p>
    <w:p w14:paraId="323F88C7" w14:textId="77777777" w:rsidR="00C81DCF" w:rsidRDefault="00C81DCF" w:rsidP="00C81DCF">
      <w:pPr>
        <w:pStyle w:val="QDisplayLogic"/>
        <w:keepNext/>
      </w:pPr>
      <w:r>
        <w:t>Display This Question:</w:t>
      </w:r>
    </w:p>
    <w:p w14:paraId="4A6F0CB3" w14:textId="77777777" w:rsidR="00C81DCF" w:rsidRDefault="00C81DCF" w:rsidP="00C81DCF">
      <w:pPr>
        <w:pStyle w:val="QDisplayLogic"/>
        <w:keepNext/>
        <w:ind w:firstLine="400"/>
      </w:pPr>
      <w:r>
        <w:t>If What year in school are you?  = Master's</w:t>
      </w:r>
    </w:p>
    <w:p w14:paraId="214710D9" w14:textId="77777777" w:rsidR="00C81DCF" w:rsidRDefault="00C81DCF" w:rsidP="00C81DCF">
      <w:pPr>
        <w:pStyle w:val="QDisplayLogic"/>
        <w:keepNext/>
        <w:ind w:firstLine="400"/>
      </w:pPr>
      <w:r>
        <w:t>Or What year in school are you?  = PhD or EdD</w:t>
      </w:r>
    </w:p>
    <w:p w14:paraId="3E5E2083" w14:textId="77777777" w:rsidR="00C81DCF" w:rsidRDefault="00C81DCF" w:rsidP="00C81DCF">
      <w:pPr>
        <w:pStyle w:val="QDisplayLogic"/>
        <w:keepNext/>
        <w:ind w:firstLine="400"/>
      </w:pPr>
      <w:r>
        <w:t>Or What year in school are you?  = Professional School (medical, pharmacy, etc)</w:t>
      </w:r>
    </w:p>
    <w:p w14:paraId="3C120699" w14:textId="77777777" w:rsidR="00C81DCF" w:rsidRDefault="00C81DCF" w:rsidP="00C81DCF"/>
    <w:p w14:paraId="1A940097" w14:textId="77777777" w:rsidR="00C81DCF" w:rsidRDefault="00C81DCF" w:rsidP="00C81DCF">
      <w:pPr>
        <w:keepNext/>
      </w:pPr>
      <w:r>
        <w:lastRenderedPageBreak/>
        <w:t>Q107 If graduate or professional school, what year are you?</w:t>
      </w:r>
    </w:p>
    <w:p w14:paraId="3AE74EA3" w14:textId="77777777" w:rsidR="00C81DCF" w:rsidRDefault="00C81DCF" w:rsidP="00C81DCF">
      <w:pPr>
        <w:pStyle w:val="ListParagraph"/>
        <w:keepNext/>
        <w:numPr>
          <w:ilvl w:val="0"/>
          <w:numId w:val="11"/>
        </w:numPr>
        <w:contextualSpacing w:val="0"/>
      </w:pPr>
      <w:r>
        <w:t xml:space="preserve">First  (1) </w:t>
      </w:r>
    </w:p>
    <w:p w14:paraId="56C09C61" w14:textId="77777777" w:rsidR="00C81DCF" w:rsidRDefault="00C81DCF" w:rsidP="00C81DCF">
      <w:pPr>
        <w:pStyle w:val="ListParagraph"/>
        <w:keepNext/>
        <w:numPr>
          <w:ilvl w:val="0"/>
          <w:numId w:val="11"/>
        </w:numPr>
        <w:contextualSpacing w:val="0"/>
      </w:pPr>
      <w:r>
        <w:t xml:space="preserve">Second  (2) </w:t>
      </w:r>
    </w:p>
    <w:p w14:paraId="363C14EC" w14:textId="77777777" w:rsidR="00C81DCF" w:rsidRDefault="00C81DCF" w:rsidP="00C81DCF">
      <w:pPr>
        <w:pStyle w:val="ListParagraph"/>
        <w:keepNext/>
        <w:numPr>
          <w:ilvl w:val="0"/>
          <w:numId w:val="11"/>
        </w:numPr>
        <w:contextualSpacing w:val="0"/>
      </w:pPr>
      <w:r>
        <w:t xml:space="preserve">Third  (3) </w:t>
      </w:r>
    </w:p>
    <w:p w14:paraId="39FB79DA" w14:textId="77777777" w:rsidR="00C81DCF" w:rsidRDefault="00C81DCF" w:rsidP="00C81DCF">
      <w:pPr>
        <w:pStyle w:val="ListParagraph"/>
        <w:keepNext/>
        <w:numPr>
          <w:ilvl w:val="0"/>
          <w:numId w:val="11"/>
        </w:numPr>
        <w:contextualSpacing w:val="0"/>
      </w:pPr>
      <w:r>
        <w:t xml:space="preserve">Fourth  (4) </w:t>
      </w:r>
    </w:p>
    <w:p w14:paraId="7F7E6B0C" w14:textId="77777777" w:rsidR="00C81DCF" w:rsidRDefault="00C81DCF" w:rsidP="00C81DCF">
      <w:pPr>
        <w:pStyle w:val="ListParagraph"/>
        <w:keepNext/>
        <w:numPr>
          <w:ilvl w:val="0"/>
          <w:numId w:val="11"/>
        </w:numPr>
        <w:contextualSpacing w:val="0"/>
      </w:pPr>
      <w:r>
        <w:t xml:space="preserve">Fifth or more  (5) </w:t>
      </w:r>
    </w:p>
    <w:p w14:paraId="2FDD96CF" w14:textId="77777777" w:rsidR="00C81DCF" w:rsidRDefault="00C81DCF" w:rsidP="00C81DCF"/>
    <w:p w14:paraId="62EF48F5" w14:textId="77777777" w:rsidR="00C81DCF" w:rsidRDefault="00C81DCF" w:rsidP="00C81DCF">
      <w:pPr>
        <w:pStyle w:val="QuestionSeparator"/>
      </w:pPr>
    </w:p>
    <w:p w14:paraId="10CEBCF8" w14:textId="77777777" w:rsidR="00C81DCF" w:rsidRDefault="00C81DCF" w:rsidP="00C81DCF"/>
    <w:p w14:paraId="66342107" w14:textId="77777777" w:rsidR="00C81DCF" w:rsidRDefault="00C81DCF" w:rsidP="00C81DCF">
      <w:pPr>
        <w:keepNext/>
      </w:pPr>
      <w:r>
        <w:t>Q13 What is your marital status?</w:t>
      </w:r>
    </w:p>
    <w:p w14:paraId="78E3E673" w14:textId="77777777" w:rsidR="00C81DCF" w:rsidRDefault="00C81DCF" w:rsidP="00C81DCF">
      <w:pPr>
        <w:pStyle w:val="ListParagraph"/>
        <w:keepNext/>
        <w:numPr>
          <w:ilvl w:val="0"/>
          <w:numId w:val="11"/>
        </w:numPr>
        <w:contextualSpacing w:val="0"/>
      </w:pPr>
      <w:r>
        <w:t xml:space="preserve">Single  (1) </w:t>
      </w:r>
    </w:p>
    <w:p w14:paraId="5A0CD2F8" w14:textId="77777777" w:rsidR="00C81DCF" w:rsidRDefault="00C81DCF" w:rsidP="00C81DCF">
      <w:pPr>
        <w:pStyle w:val="ListParagraph"/>
        <w:keepNext/>
        <w:numPr>
          <w:ilvl w:val="0"/>
          <w:numId w:val="11"/>
        </w:numPr>
        <w:contextualSpacing w:val="0"/>
      </w:pPr>
      <w:r>
        <w:t xml:space="preserve">Live with partner  (2) </w:t>
      </w:r>
    </w:p>
    <w:p w14:paraId="39066469" w14:textId="77777777" w:rsidR="00C81DCF" w:rsidRDefault="00C81DCF" w:rsidP="00C81DCF">
      <w:pPr>
        <w:pStyle w:val="ListParagraph"/>
        <w:keepNext/>
        <w:numPr>
          <w:ilvl w:val="0"/>
          <w:numId w:val="11"/>
        </w:numPr>
        <w:contextualSpacing w:val="0"/>
      </w:pPr>
      <w:r>
        <w:t xml:space="preserve">Married  (3) </w:t>
      </w:r>
    </w:p>
    <w:p w14:paraId="4546F4B3" w14:textId="77777777" w:rsidR="00C81DCF" w:rsidRDefault="00C81DCF" w:rsidP="00C81DCF">
      <w:pPr>
        <w:pStyle w:val="ListParagraph"/>
        <w:keepNext/>
        <w:numPr>
          <w:ilvl w:val="0"/>
          <w:numId w:val="11"/>
        </w:numPr>
        <w:contextualSpacing w:val="0"/>
      </w:pPr>
      <w:r>
        <w:t xml:space="preserve">Divorced  (4) </w:t>
      </w:r>
    </w:p>
    <w:p w14:paraId="4E2647B9" w14:textId="77777777" w:rsidR="00C81DCF" w:rsidRDefault="00C81DCF" w:rsidP="00C81DCF">
      <w:pPr>
        <w:pStyle w:val="ListParagraph"/>
        <w:keepNext/>
        <w:numPr>
          <w:ilvl w:val="0"/>
          <w:numId w:val="11"/>
        </w:numPr>
        <w:contextualSpacing w:val="0"/>
      </w:pPr>
      <w:r>
        <w:t xml:space="preserve">Widowed  (5) </w:t>
      </w:r>
    </w:p>
    <w:p w14:paraId="2D9A7619" w14:textId="77777777" w:rsidR="00C81DCF" w:rsidRDefault="00C81DCF" w:rsidP="00C81DCF"/>
    <w:p w14:paraId="19B17A85" w14:textId="77777777" w:rsidR="00C81DCF" w:rsidRDefault="00C81DCF" w:rsidP="00C81DCF">
      <w:pPr>
        <w:pStyle w:val="QuestionSeparator"/>
      </w:pPr>
    </w:p>
    <w:p w14:paraId="48B60733" w14:textId="77777777" w:rsidR="00C81DCF" w:rsidRDefault="00C81DCF" w:rsidP="00C81DCF"/>
    <w:p w14:paraId="0A3F02ED" w14:textId="77777777" w:rsidR="00C81DCF" w:rsidRDefault="00C81DCF" w:rsidP="00C81DCF">
      <w:pPr>
        <w:keepNext/>
      </w:pPr>
      <w:r>
        <w:t>Q14 Do you have dependents that live with you?</w:t>
      </w:r>
    </w:p>
    <w:p w14:paraId="2E5FF7F2" w14:textId="77777777" w:rsidR="00C81DCF" w:rsidRDefault="00C81DCF" w:rsidP="00C81DCF">
      <w:pPr>
        <w:pStyle w:val="ListParagraph"/>
        <w:keepNext/>
        <w:numPr>
          <w:ilvl w:val="0"/>
          <w:numId w:val="11"/>
        </w:numPr>
        <w:contextualSpacing w:val="0"/>
      </w:pPr>
      <w:r>
        <w:t xml:space="preserve">Yes  (1) </w:t>
      </w:r>
    </w:p>
    <w:p w14:paraId="32B7BB15" w14:textId="77777777" w:rsidR="00C81DCF" w:rsidRDefault="00C81DCF" w:rsidP="00C81DCF">
      <w:pPr>
        <w:pStyle w:val="ListParagraph"/>
        <w:keepNext/>
        <w:numPr>
          <w:ilvl w:val="0"/>
          <w:numId w:val="11"/>
        </w:numPr>
        <w:contextualSpacing w:val="0"/>
      </w:pPr>
      <w:r>
        <w:t xml:space="preserve">No  (2) </w:t>
      </w:r>
    </w:p>
    <w:p w14:paraId="4D90E8FF" w14:textId="77777777" w:rsidR="00C81DCF" w:rsidRDefault="00C81DCF" w:rsidP="00C81DCF"/>
    <w:p w14:paraId="4B476CB5" w14:textId="77777777" w:rsidR="00C81DCF" w:rsidRDefault="00C81DCF" w:rsidP="00C81DCF">
      <w:pPr>
        <w:pStyle w:val="QuestionSeparator"/>
      </w:pPr>
    </w:p>
    <w:p w14:paraId="0E222F14" w14:textId="77777777" w:rsidR="00C81DCF" w:rsidRDefault="00C81DCF" w:rsidP="00C81DCF">
      <w:pPr>
        <w:pStyle w:val="QDisplayLogic"/>
        <w:keepNext/>
      </w:pPr>
      <w:r>
        <w:t>Display This Question:</w:t>
      </w:r>
    </w:p>
    <w:p w14:paraId="5074C524" w14:textId="77777777" w:rsidR="00C81DCF" w:rsidRDefault="00C81DCF" w:rsidP="00C81DCF">
      <w:pPr>
        <w:pStyle w:val="QDisplayLogic"/>
        <w:keepNext/>
        <w:ind w:firstLine="400"/>
      </w:pPr>
      <w:r>
        <w:t>If Do you have dependents that live with you? = Yes</w:t>
      </w:r>
    </w:p>
    <w:p w14:paraId="2ABBDCBB" w14:textId="77777777" w:rsidR="00C81DCF" w:rsidRDefault="00C81DCF" w:rsidP="00C81DCF"/>
    <w:p w14:paraId="040FC5EF" w14:textId="77777777" w:rsidR="00C81DCF" w:rsidRDefault="00C81DCF" w:rsidP="00C81DCF">
      <w:pPr>
        <w:keepNext/>
      </w:pPr>
      <w:r>
        <w:t>Q15 If you have dependents, how many?</w:t>
      </w:r>
    </w:p>
    <w:p w14:paraId="6C2906B0" w14:textId="77777777" w:rsidR="00C81DCF" w:rsidRDefault="00C81DCF" w:rsidP="00C81DCF">
      <w:pPr>
        <w:pStyle w:val="TextEntryLine"/>
        <w:ind w:firstLine="400"/>
      </w:pPr>
      <w:r>
        <w:t>________________________________________________________________</w:t>
      </w:r>
    </w:p>
    <w:p w14:paraId="7CF275DC" w14:textId="77777777" w:rsidR="00C81DCF" w:rsidRDefault="00C81DCF" w:rsidP="00C81DCF"/>
    <w:p w14:paraId="7CA076B9" w14:textId="77777777" w:rsidR="00C81DCF" w:rsidRDefault="00C81DCF" w:rsidP="00C81DCF">
      <w:pPr>
        <w:pStyle w:val="QuestionSeparator"/>
      </w:pPr>
    </w:p>
    <w:p w14:paraId="32F79683" w14:textId="77777777" w:rsidR="00C81DCF" w:rsidRDefault="00C81DCF" w:rsidP="00C81DCF"/>
    <w:p w14:paraId="5F55EA71" w14:textId="77777777" w:rsidR="00C81DCF" w:rsidRDefault="00C81DCF" w:rsidP="00C81DCF">
      <w:pPr>
        <w:keepNext/>
      </w:pPr>
      <w:r>
        <w:t>Q16 Do you have a physical or mental disability?</w:t>
      </w:r>
    </w:p>
    <w:p w14:paraId="7E0FDC7F" w14:textId="77777777" w:rsidR="00C81DCF" w:rsidRDefault="00C81DCF" w:rsidP="00C81DCF">
      <w:pPr>
        <w:pStyle w:val="ListParagraph"/>
        <w:keepNext/>
        <w:numPr>
          <w:ilvl w:val="0"/>
          <w:numId w:val="11"/>
        </w:numPr>
        <w:contextualSpacing w:val="0"/>
      </w:pPr>
      <w:r>
        <w:t xml:space="preserve">Yes  (1) </w:t>
      </w:r>
    </w:p>
    <w:p w14:paraId="418AE01C" w14:textId="77777777" w:rsidR="00C81DCF" w:rsidRDefault="00C81DCF" w:rsidP="00C81DCF">
      <w:pPr>
        <w:pStyle w:val="ListParagraph"/>
        <w:keepNext/>
        <w:numPr>
          <w:ilvl w:val="0"/>
          <w:numId w:val="11"/>
        </w:numPr>
        <w:contextualSpacing w:val="0"/>
      </w:pPr>
      <w:r>
        <w:t xml:space="preserve">No  (2) </w:t>
      </w:r>
    </w:p>
    <w:p w14:paraId="07C46246" w14:textId="77777777" w:rsidR="00C81DCF" w:rsidRDefault="00C81DCF" w:rsidP="00C81DCF"/>
    <w:p w14:paraId="13FAD194" w14:textId="77777777" w:rsidR="00C81DCF" w:rsidRDefault="00C81DCF" w:rsidP="00C81DCF">
      <w:pPr>
        <w:pStyle w:val="QuestionSeparator"/>
      </w:pPr>
    </w:p>
    <w:p w14:paraId="1846CC72" w14:textId="77777777" w:rsidR="00C81DCF" w:rsidRDefault="00C81DCF" w:rsidP="00C81DCF">
      <w:pPr>
        <w:pStyle w:val="QDisplayLogic"/>
        <w:keepNext/>
      </w:pPr>
      <w:r>
        <w:t>Display This Question:</w:t>
      </w:r>
    </w:p>
    <w:p w14:paraId="6F1DF54C" w14:textId="77777777" w:rsidR="00C81DCF" w:rsidRDefault="00C81DCF" w:rsidP="00C81DCF">
      <w:pPr>
        <w:pStyle w:val="QDisplayLogic"/>
        <w:keepNext/>
        <w:ind w:firstLine="400"/>
      </w:pPr>
      <w:r>
        <w:t>If Do you have a physical or mental disability? = Yes</w:t>
      </w:r>
    </w:p>
    <w:p w14:paraId="6B58542D" w14:textId="77777777" w:rsidR="00C81DCF" w:rsidRDefault="00C81DCF" w:rsidP="00C81DCF"/>
    <w:p w14:paraId="36A22E05" w14:textId="77777777" w:rsidR="00C81DCF" w:rsidRDefault="00C81DCF" w:rsidP="00C81DCF">
      <w:pPr>
        <w:keepNext/>
      </w:pPr>
      <w:r>
        <w:t>Q17 If you have a disability, please describe?</w:t>
      </w:r>
    </w:p>
    <w:p w14:paraId="06CC5069" w14:textId="77777777" w:rsidR="00C81DCF" w:rsidRDefault="00C81DCF" w:rsidP="00C81DCF">
      <w:pPr>
        <w:pStyle w:val="TextEntryLine"/>
        <w:ind w:firstLine="400"/>
      </w:pPr>
      <w:r>
        <w:t>________________________________________________________________</w:t>
      </w:r>
    </w:p>
    <w:p w14:paraId="67357068" w14:textId="77777777" w:rsidR="00C81DCF" w:rsidRDefault="00C81DCF" w:rsidP="00C81DCF"/>
    <w:p w14:paraId="082642B1" w14:textId="77777777" w:rsidR="00C81DCF" w:rsidRDefault="00C81DCF" w:rsidP="00C81DCF">
      <w:pPr>
        <w:pStyle w:val="QuestionSeparator"/>
      </w:pPr>
    </w:p>
    <w:p w14:paraId="3ED92BE9" w14:textId="77777777" w:rsidR="00C81DCF" w:rsidRDefault="00C81DCF" w:rsidP="00C81DCF"/>
    <w:p w14:paraId="2C76588C" w14:textId="77777777" w:rsidR="00C81DCF" w:rsidRDefault="00C81DCF" w:rsidP="00C81DCF">
      <w:pPr>
        <w:keepNext/>
      </w:pPr>
      <w:r>
        <w:t>Q19 At any time before turning 18, were you an orphan, ward of the court, or in foster care?</w:t>
      </w:r>
    </w:p>
    <w:p w14:paraId="532FB099" w14:textId="77777777" w:rsidR="00C81DCF" w:rsidRDefault="00C81DCF" w:rsidP="00C81DCF">
      <w:pPr>
        <w:pStyle w:val="ListParagraph"/>
        <w:keepNext/>
        <w:numPr>
          <w:ilvl w:val="0"/>
          <w:numId w:val="11"/>
        </w:numPr>
        <w:contextualSpacing w:val="0"/>
      </w:pPr>
      <w:r>
        <w:t xml:space="preserve">Yes  (1) </w:t>
      </w:r>
    </w:p>
    <w:p w14:paraId="6796D132" w14:textId="77777777" w:rsidR="00C81DCF" w:rsidRDefault="00C81DCF" w:rsidP="00C81DCF">
      <w:pPr>
        <w:pStyle w:val="ListParagraph"/>
        <w:keepNext/>
        <w:numPr>
          <w:ilvl w:val="0"/>
          <w:numId w:val="11"/>
        </w:numPr>
        <w:contextualSpacing w:val="0"/>
      </w:pPr>
      <w:r>
        <w:t xml:space="preserve">No  (2) </w:t>
      </w:r>
    </w:p>
    <w:p w14:paraId="1FE44F6C" w14:textId="77777777" w:rsidR="00C81DCF" w:rsidRDefault="00C81DCF" w:rsidP="00C81DCF"/>
    <w:p w14:paraId="14C79710" w14:textId="77777777" w:rsidR="00C81DCF" w:rsidRDefault="00C81DCF" w:rsidP="00C81DCF">
      <w:pPr>
        <w:pStyle w:val="QuestionSeparator"/>
      </w:pPr>
    </w:p>
    <w:p w14:paraId="47FAF676" w14:textId="77777777" w:rsidR="00C81DCF" w:rsidRDefault="00C81DCF" w:rsidP="00C81DCF"/>
    <w:p w14:paraId="01CDE8CF" w14:textId="77777777" w:rsidR="00C81DCF" w:rsidRDefault="00C81DCF" w:rsidP="00C81DCF">
      <w:pPr>
        <w:keepNext/>
      </w:pPr>
      <w:r>
        <w:t>Q105 While you were in high school, did you participate in free or reduced price school lunch?</w:t>
      </w:r>
    </w:p>
    <w:p w14:paraId="5368FBCE" w14:textId="77777777" w:rsidR="00C81DCF" w:rsidRDefault="00C81DCF" w:rsidP="00C81DCF">
      <w:pPr>
        <w:pStyle w:val="ListParagraph"/>
        <w:keepNext/>
        <w:numPr>
          <w:ilvl w:val="0"/>
          <w:numId w:val="11"/>
        </w:numPr>
        <w:contextualSpacing w:val="0"/>
      </w:pPr>
      <w:r>
        <w:t xml:space="preserve">Yes  (1) </w:t>
      </w:r>
    </w:p>
    <w:p w14:paraId="7D90E6ED" w14:textId="77777777" w:rsidR="00C81DCF" w:rsidRDefault="00C81DCF" w:rsidP="00C81DCF">
      <w:pPr>
        <w:pStyle w:val="ListParagraph"/>
        <w:keepNext/>
        <w:numPr>
          <w:ilvl w:val="0"/>
          <w:numId w:val="11"/>
        </w:numPr>
        <w:contextualSpacing w:val="0"/>
      </w:pPr>
      <w:r>
        <w:t xml:space="preserve">No  (2) </w:t>
      </w:r>
    </w:p>
    <w:p w14:paraId="3AF801D1" w14:textId="77777777" w:rsidR="00C81DCF" w:rsidRDefault="00C81DCF" w:rsidP="00C81DCF"/>
    <w:p w14:paraId="576A822C" w14:textId="77777777" w:rsidR="00C81DCF" w:rsidRDefault="00C81DCF" w:rsidP="00C81DCF">
      <w:pPr>
        <w:pStyle w:val="QuestionSeparator"/>
      </w:pPr>
    </w:p>
    <w:p w14:paraId="2C10A442" w14:textId="77777777" w:rsidR="00C81DCF" w:rsidRDefault="00C81DCF" w:rsidP="00C81DCF"/>
    <w:p w14:paraId="157A3C64" w14:textId="77777777" w:rsidR="00C81DCF" w:rsidRDefault="00C81DCF" w:rsidP="00C81DCF">
      <w:pPr>
        <w:keepNext/>
      </w:pPr>
      <w:r>
        <w:t>Q143 Are you an international student? </w:t>
      </w:r>
    </w:p>
    <w:p w14:paraId="0D6B7597" w14:textId="77777777" w:rsidR="00C81DCF" w:rsidRDefault="00C81DCF" w:rsidP="00C81DCF">
      <w:pPr>
        <w:pStyle w:val="ListParagraph"/>
        <w:keepNext/>
        <w:numPr>
          <w:ilvl w:val="0"/>
          <w:numId w:val="11"/>
        </w:numPr>
        <w:contextualSpacing w:val="0"/>
      </w:pPr>
      <w:r>
        <w:t xml:space="preserve">Yes  (1) </w:t>
      </w:r>
    </w:p>
    <w:p w14:paraId="6E8ACA3D" w14:textId="77777777" w:rsidR="00C81DCF" w:rsidRDefault="00C81DCF" w:rsidP="00C81DCF">
      <w:pPr>
        <w:pStyle w:val="ListParagraph"/>
        <w:keepNext/>
        <w:numPr>
          <w:ilvl w:val="0"/>
          <w:numId w:val="11"/>
        </w:numPr>
        <w:contextualSpacing w:val="0"/>
      </w:pPr>
      <w:r>
        <w:t xml:space="preserve">No  (2) </w:t>
      </w:r>
    </w:p>
    <w:p w14:paraId="5D7D82B1" w14:textId="77777777" w:rsidR="00C81DCF" w:rsidRDefault="00C81DCF" w:rsidP="00C81DCF"/>
    <w:p w14:paraId="330B95F2" w14:textId="77777777" w:rsidR="00C81DCF" w:rsidRDefault="00C81DCF" w:rsidP="00C81DCF">
      <w:pPr>
        <w:pStyle w:val="QuestionSeparator"/>
      </w:pPr>
    </w:p>
    <w:p w14:paraId="5E842FFE" w14:textId="77777777" w:rsidR="00C81DCF" w:rsidRDefault="00C81DCF" w:rsidP="00C81DCF"/>
    <w:p w14:paraId="1031FD44" w14:textId="77777777" w:rsidR="00C81DCF" w:rsidRDefault="00C81DCF" w:rsidP="00C81DCF">
      <w:pPr>
        <w:keepNext/>
      </w:pPr>
      <w:r>
        <w:lastRenderedPageBreak/>
        <w:t>Q144 Are you a veteran?</w:t>
      </w:r>
    </w:p>
    <w:p w14:paraId="68CDD2F2" w14:textId="77777777" w:rsidR="00C81DCF" w:rsidRDefault="00C81DCF" w:rsidP="00C81DCF">
      <w:pPr>
        <w:pStyle w:val="ListParagraph"/>
        <w:keepNext/>
        <w:numPr>
          <w:ilvl w:val="0"/>
          <w:numId w:val="11"/>
        </w:numPr>
        <w:contextualSpacing w:val="0"/>
      </w:pPr>
      <w:r>
        <w:t xml:space="preserve">Yes  (1) </w:t>
      </w:r>
    </w:p>
    <w:p w14:paraId="3B22856D" w14:textId="77777777" w:rsidR="00C81DCF" w:rsidRDefault="00C81DCF" w:rsidP="00C81DCF">
      <w:pPr>
        <w:pStyle w:val="ListParagraph"/>
        <w:keepNext/>
        <w:numPr>
          <w:ilvl w:val="0"/>
          <w:numId w:val="11"/>
        </w:numPr>
        <w:contextualSpacing w:val="0"/>
      </w:pPr>
      <w:r>
        <w:t xml:space="preserve">No  (2) </w:t>
      </w:r>
    </w:p>
    <w:p w14:paraId="36657593" w14:textId="77777777" w:rsidR="00C81DCF" w:rsidRDefault="00C81DCF" w:rsidP="00C81DCF"/>
    <w:p w14:paraId="6D5C4D1C" w14:textId="77777777" w:rsidR="00C81DCF" w:rsidRDefault="00C81DCF" w:rsidP="00C81DCF">
      <w:pPr>
        <w:pStyle w:val="BlockEndLabel"/>
      </w:pPr>
      <w:r>
        <w:t>End of Block: Demographics</w:t>
      </w:r>
    </w:p>
    <w:p w14:paraId="09071AAB" w14:textId="77777777" w:rsidR="00C81DCF" w:rsidRDefault="00C81DCF" w:rsidP="00C81DCF">
      <w:pPr>
        <w:pStyle w:val="BlockSeparator"/>
      </w:pPr>
    </w:p>
    <w:p w14:paraId="7096D062" w14:textId="77777777" w:rsidR="00C81DCF" w:rsidRDefault="00C81DCF" w:rsidP="00C81DCF">
      <w:pPr>
        <w:pStyle w:val="BlockStartLabel"/>
      </w:pPr>
      <w:r>
        <w:t>Start of Block: Food Insecurity</w:t>
      </w:r>
    </w:p>
    <w:p w14:paraId="64C53DA1" w14:textId="77777777" w:rsidR="00C81DCF" w:rsidRDefault="00C81DCF" w:rsidP="00C81DCF"/>
    <w:p w14:paraId="7DDA3768" w14:textId="77777777" w:rsidR="00C81DCF" w:rsidRDefault="00C81DCF" w:rsidP="00C81DCF">
      <w:pPr>
        <w:keepNext/>
      </w:pPr>
      <w:r>
        <w:t>Q39 Select the answer choice that BEST applies to you. All questions concern your access to food since starting college. </w:t>
      </w:r>
    </w:p>
    <w:p w14:paraId="378C7C87" w14:textId="77777777" w:rsidR="00C81DCF" w:rsidRDefault="00C81DCF" w:rsidP="00C81DCF"/>
    <w:p w14:paraId="239228AD" w14:textId="77777777" w:rsidR="00C81DCF" w:rsidRDefault="00C81DCF" w:rsidP="00C81DCF">
      <w:pPr>
        <w:pStyle w:val="QuestionSeparator"/>
      </w:pPr>
    </w:p>
    <w:tbl>
      <w:tblPr>
        <w:tblStyle w:val="QQuestionIconTable"/>
        <w:tblW w:w="50" w:type="auto"/>
        <w:tblLook w:val="07E0" w:firstRow="1" w:lastRow="1" w:firstColumn="1" w:lastColumn="1" w:noHBand="1" w:noVBand="1"/>
      </w:tblPr>
      <w:tblGrid>
        <w:gridCol w:w="360"/>
      </w:tblGrid>
      <w:tr w:rsidR="00C81DCF" w14:paraId="65103CF2" w14:textId="77777777" w:rsidTr="00746603">
        <w:tc>
          <w:tcPr>
            <w:tcW w:w="50" w:type="dxa"/>
          </w:tcPr>
          <w:p w14:paraId="392F4253" w14:textId="77777777" w:rsidR="00C81DCF" w:rsidRDefault="00C81DCF" w:rsidP="00746603">
            <w:pPr>
              <w:keepNext/>
            </w:pPr>
            <w:r>
              <w:rPr>
                <w:noProof/>
              </w:rPr>
              <w:drawing>
                <wp:inline distT="0" distB="0" distL="0" distR="0" wp14:anchorId="209CD707" wp14:editId="3BF1E030">
                  <wp:extent cx="228600" cy="228600"/>
                  <wp:effectExtent l="0" t="0" r="0" b="0"/>
                  <wp:docPr id="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25"/>
                          <a:stretch>
                            <a:fillRect/>
                          </a:stretch>
                        </pic:blipFill>
                        <pic:spPr>
                          <a:xfrm>
                            <a:off x="0" y="0"/>
                            <a:ext cx="228600" cy="228600"/>
                          </a:xfrm>
                          <a:prstGeom prst="rect">
                            <a:avLst/>
                          </a:prstGeom>
                        </pic:spPr>
                      </pic:pic>
                    </a:graphicData>
                  </a:graphic>
                </wp:inline>
              </w:drawing>
            </w:r>
          </w:p>
        </w:tc>
      </w:tr>
    </w:tbl>
    <w:p w14:paraId="3AFF051A" w14:textId="77777777" w:rsidR="00C81DCF" w:rsidRDefault="00C81DCF" w:rsidP="00C81DCF"/>
    <w:p w14:paraId="64739394" w14:textId="77777777" w:rsidR="00C81DCF" w:rsidRDefault="00C81DCF" w:rsidP="00C81DCF">
      <w:pPr>
        <w:keepNext/>
      </w:pPr>
      <w:r>
        <w:t>Q41 Which statement best describes the food available to you since being in college? Check your answer. </w:t>
      </w:r>
    </w:p>
    <w:p w14:paraId="40F18C80" w14:textId="77777777" w:rsidR="00C81DCF" w:rsidRDefault="00C81DCF" w:rsidP="00C81DCF">
      <w:pPr>
        <w:pStyle w:val="ListParagraph"/>
        <w:keepNext/>
        <w:numPr>
          <w:ilvl w:val="0"/>
          <w:numId w:val="11"/>
        </w:numPr>
        <w:contextualSpacing w:val="0"/>
      </w:pPr>
      <w:r>
        <w:t xml:space="preserve">Enough of the kinds of food I want to eat   (1) </w:t>
      </w:r>
    </w:p>
    <w:p w14:paraId="0DA7EE62" w14:textId="77777777" w:rsidR="00C81DCF" w:rsidRDefault="00C81DCF" w:rsidP="00C81DCF">
      <w:pPr>
        <w:pStyle w:val="ListParagraph"/>
        <w:keepNext/>
        <w:numPr>
          <w:ilvl w:val="0"/>
          <w:numId w:val="11"/>
        </w:numPr>
        <w:contextualSpacing w:val="0"/>
      </w:pPr>
      <w:r>
        <w:t xml:space="preserve">Enough, but not always the kinds of food I want to eat  (2) </w:t>
      </w:r>
    </w:p>
    <w:p w14:paraId="7E70DDF2" w14:textId="77777777" w:rsidR="00C81DCF" w:rsidRDefault="00C81DCF" w:rsidP="00C81DCF">
      <w:pPr>
        <w:pStyle w:val="ListParagraph"/>
        <w:keepNext/>
        <w:numPr>
          <w:ilvl w:val="0"/>
          <w:numId w:val="11"/>
        </w:numPr>
        <w:contextualSpacing w:val="0"/>
      </w:pPr>
      <w:r>
        <w:t xml:space="preserve">Sometimes not enough to eat   (3) </w:t>
      </w:r>
    </w:p>
    <w:p w14:paraId="4AFF7D88" w14:textId="77777777" w:rsidR="00C81DCF" w:rsidRDefault="00C81DCF" w:rsidP="00C81DCF">
      <w:pPr>
        <w:pStyle w:val="ListParagraph"/>
        <w:keepNext/>
        <w:numPr>
          <w:ilvl w:val="0"/>
          <w:numId w:val="11"/>
        </w:numPr>
        <w:contextualSpacing w:val="0"/>
      </w:pPr>
      <w:r>
        <w:t xml:space="preserve">Often not enough to eat  (4) </w:t>
      </w:r>
    </w:p>
    <w:p w14:paraId="467FA48B" w14:textId="77777777" w:rsidR="00C81DCF" w:rsidRDefault="00C81DCF" w:rsidP="00C81DCF"/>
    <w:p w14:paraId="29D8560B" w14:textId="77777777" w:rsidR="00C81DCF" w:rsidRDefault="00C81DCF" w:rsidP="00C81DCF">
      <w:pPr>
        <w:pStyle w:val="QuestionSeparator"/>
      </w:pPr>
    </w:p>
    <w:tbl>
      <w:tblPr>
        <w:tblStyle w:val="QQuestionIconTable"/>
        <w:tblW w:w="50" w:type="auto"/>
        <w:tblLook w:val="07E0" w:firstRow="1" w:lastRow="1" w:firstColumn="1" w:lastColumn="1" w:noHBand="1" w:noVBand="1"/>
      </w:tblPr>
      <w:tblGrid>
        <w:gridCol w:w="360"/>
      </w:tblGrid>
      <w:tr w:rsidR="00C81DCF" w14:paraId="501AE9A4" w14:textId="77777777" w:rsidTr="00746603">
        <w:tc>
          <w:tcPr>
            <w:tcW w:w="50" w:type="dxa"/>
          </w:tcPr>
          <w:p w14:paraId="6B69ACE6" w14:textId="77777777" w:rsidR="00C81DCF" w:rsidRDefault="00C81DCF" w:rsidP="00746603">
            <w:pPr>
              <w:keepNext/>
            </w:pPr>
            <w:r>
              <w:rPr>
                <w:noProof/>
              </w:rPr>
              <w:drawing>
                <wp:inline distT="0" distB="0" distL="0" distR="0" wp14:anchorId="49327791" wp14:editId="3021BF42">
                  <wp:extent cx="228600" cy="228600"/>
                  <wp:effectExtent l="0" t="0" r="0" b="0"/>
                  <wp:docPr id="1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r:embed="rId25"/>
                          <a:stretch>
                            <a:fillRect/>
                          </a:stretch>
                        </pic:blipFill>
                        <pic:spPr>
                          <a:xfrm>
                            <a:off x="0" y="0"/>
                            <a:ext cx="228600" cy="228600"/>
                          </a:xfrm>
                          <a:prstGeom prst="rect">
                            <a:avLst/>
                          </a:prstGeom>
                        </pic:spPr>
                      </pic:pic>
                    </a:graphicData>
                  </a:graphic>
                </wp:inline>
              </w:drawing>
            </w:r>
          </w:p>
        </w:tc>
      </w:tr>
    </w:tbl>
    <w:p w14:paraId="33821C9C" w14:textId="77777777" w:rsidR="00C81DCF" w:rsidRDefault="00C81DCF" w:rsidP="00C81DCF"/>
    <w:p w14:paraId="219052F5" w14:textId="77777777" w:rsidR="00C81DCF" w:rsidRDefault="00C81DCF" w:rsidP="00C81DCF">
      <w:pPr>
        <w:keepNext/>
      </w:pPr>
      <w:r>
        <w:t>Q43 Since starting college, I worried whether my food would run out before I got money to buy more.</w:t>
      </w:r>
    </w:p>
    <w:p w14:paraId="38CB4304" w14:textId="77777777" w:rsidR="00C81DCF" w:rsidRDefault="00C81DCF" w:rsidP="00C81DCF">
      <w:pPr>
        <w:pStyle w:val="ListParagraph"/>
        <w:keepNext/>
        <w:numPr>
          <w:ilvl w:val="0"/>
          <w:numId w:val="11"/>
        </w:numPr>
        <w:contextualSpacing w:val="0"/>
      </w:pPr>
      <w:r>
        <w:t xml:space="preserve">Often  (2) </w:t>
      </w:r>
    </w:p>
    <w:p w14:paraId="68D6CB44" w14:textId="77777777" w:rsidR="00C81DCF" w:rsidRDefault="00C81DCF" w:rsidP="00C81DCF">
      <w:pPr>
        <w:pStyle w:val="ListParagraph"/>
        <w:keepNext/>
        <w:numPr>
          <w:ilvl w:val="0"/>
          <w:numId w:val="11"/>
        </w:numPr>
        <w:contextualSpacing w:val="0"/>
      </w:pPr>
      <w:r>
        <w:t xml:space="preserve">Sometimes  (1) </w:t>
      </w:r>
    </w:p>
    <w:p w14:paraId="1340CF3D" w14:textId="77777777" w:rsidR="00C81DCF" w:rsidRDefault="00C81DCF" w:rsidP="00C81DCF">
      <w:pPr>
        <w:pStyle w:val="ListParagraph"/>
        <w:keepNext/>
        <w:numPr>
          <w:ilvl w:val="0"/>
          <w:numId w:val="11"/>
        </w:numPr>
        <w:contextualSpacing w:val="0"/>
      </w:pPr>
      <w:r>
        <w:t xml:space="preserve">Never  (0) </w:t>
      </w:r>
    </w:p>
    <w:p w14:paraId="385B2157" w14:textId="77777777" w:rsidR="00C81DCF" w:rsidRDefault="00C81DCF" w:rsidP="00C81DCF"/>
    <w:p w14:paraId="1B1AD9B4" w14:textId="77777777" w:rsidR="00C81DCF" w:rsidRDefault="00C81DCF" w:rsidP="00C81DCF">
      <w:pPr>
        <w:pStyle w:val="QuestionSeparator"/>
      </w:pPr>
    </w:p>
    <w:tbl>
      <w:tblPr>
        <w:tblStyle w:val="QQuestionIconTable"/>
        <w:tblW w:w="50" w:type="auto"/>
        <w:tblLook w:val="07E0" w:firstRow="1" w:lastRow="1" w:firstColumn="1" w:lastColumn="1" w:noHBand="1" w:noVBand="1"/>
      </w:tblPr>
      <w:tblGrid>
        <w:gridCol w:w="360"/>
      </w:tblGrid>
      <w:tr w:rsidR="00C81DCF" w14:paraId="5FEFB638" w14:textId="77777777" w:rsidTr="00746603">
        <w:tc>
          <w:tcPr>
            <w:tcW w:w="50" w:type="dxa"/>
          </w:tcPr>
          <w:p w14:paraId="701E92B9" w14:textId="77777777" w:rsidR="00C81DCF" w:rsidRDefault="00C81DCF" w:rsidP="00746603">
            <w:pPr>
              <w:keepNext/>
            </w:pPr>
            <w:r>
              <w:rPr>
                <w:noProof/>
              </w:rPr>
              <w:drawing>
                <wp:inline distT="0" distB="0" distL="0" distR="0" wp14:anchorId="19B308B1" wp14:editId="04612D3F">
                  <wp:extent cx="228600" cy="228600"/>
                  <wp:effectExtent l="0" t="0" r="0" b="0"/>
                  <wp:docPr id="1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r:embed="rId25"/>
                          <a:stretch>
                            <a:fillRect/>
                          </a:stretch>
                        </pic:blipFill>
                        <pic:spPr>
                          <a:xfrm>
                            <a:off x="0" y="0"/>
                            <a:ext cx="228600" cy="228600"/>
                          </a:xfrm>
                          <a:prstGeom prst="rect">
                            <a:avLst/>
                          </a:prstGeom>
                        </pic:spPr>
                      </pic:pic>
                    </a:graphicData>
                  </a:graphic>
                </wp:inline>
              </w:drawing>
            </w:r>
          </w:p>
        </w:tc>
      </w:tr>
    </w:tbl>
    <w:p w14:paraId="0A2E7BA8" w14:textId="77777777" w:rsidR="00C81DCF" w:rsidRDefault="00C81DCF" w:rsidP="00C81DCF"/>
    <w:p w14:paraId="344A926E" w14:textId="77777777" w:rsidR="00C81DCF" w:rsidRDefault="00C81DCF" w:rsidP="00C81DCF">
      <w:pPr>
        <w:keepNext/>
      </w:pPr>
      <w:r>
        <w:lastRenderedPageBreak/>
        <w:t>Q45 The food I bought just didn't last, and I didn't have money to get more.</w:t>
      </w:r>
    </w:p>
    <w:p w14:paraId="2BE05ADB" w14:textId="77777777" w:rsidR="00C81DCF" w:rsidRDefault="00C81DCF" w:rsidP="00C81DCF">
      <w:pPr>
        <w:pStyle w:val="ListParagraph"/>
        <w:keepNext/>
        <w:numPr>
          <w:ilvl w:val="0"/>
          <w:numId w:val="11"/>
        </w:numPr>
        <w:contextualSpacing w:val="0"/>
      </w:pPr>
      <w:r>
        <w:t xml:space="preserve">Often  (2) </w:t>
      </w:r>
    </w:p>
    <w:p w14:paraId="590A55AE" w14:textId="77777777" w:rsidR="00C81DCF" w:rsidRDefault="00C81DCF" w:rsidP="00C81DCF">
      <w:pPr>
        <w:pStyle w:val="ListParagraph"/>
        <w:keepNext/>
        <w:numPr>
          <w:ilvl w:val="0"/>
          <w:numId w:val="11"/>
        </w:numPr>
        <w:contextualSpacing w:val="0"/>
      </w:pPr>
      <w:r>
        <w:t xml:space="preserve">Sometimes  (1) </w:t>
      </w:r>
    </w:p>
    <w:p w14:paraId="7C85D10B" w14:textId="77777777" w:rsidR="00C81DCF" w:rsidRDefault="00C81DCF" w:rsidP="00C81DCF">
      <w:pPr>
        <w:pStyle w:val="ListParagraph"/>
        <w:keepNext/>
        <w:numPr>
          <w:ilvl w:val="0"/>
          <w:numId w:val="11"/>
        </w:numPr>
        <w:contextualSpacing w:val="0"/>
      </w:pPr>
      <w:r>
        <w:t xml:space="preserve">Never  (0) </w:t>
      </w:r>
    </w:p>
    <w:p w14:paraId="34B19539" w14:textId="77777777" w:rsidR="00C81DCF" w:rsidRDefault="00C81DCF" w:rsidP="00C81DCF"/>
    <w:p w14:paraId="1BB679DC" w14:textId="77777777" w:rsidR="00C81DCF" w:rsidRDefault="00C81DCF" w:rsidP="00C81DCF">
      <w:pPr>
        <w:pStyle w:val="QuestionSeparator"/>
      </w:pPr>
    </w:p>
    <w:tbl>
      <w:tblPr>
        <w:tblStyle w:val="QQuestionIconTable"/>
        <w:tblW w:w="50" w:type="auto"/>
        <w:tblLook w:val="07E0" w:firstRow="1" w:lastRow="1" w:firstColumn="1" w:lastColumn="1" w:noHBand="1" w:noVBand="1"/>
      </w:tblPr>
      <w:tblGrid>
        <w:gridCol w:w="360"/>
      </w:tblGrid>
      <w:tr w:rsidR="00C81DCF" w14:paraId="05473CDB" w14:textId="77777777" w:rsidTr="00746603">
        <w:tc>
          <w:tcPr>
            <w:tcW w:w="50" w:type="dxa"/>
          </w:tcPr>
          <w:p w14:paraId="426DB1B5" w14:textId="77777777" w:rsidR="00C81DCF" w:rsidRDefault="00C81DCF" w:rsidP="00746603">
            <w:pPr>
              <w:keepNext/>
            </w:pPr>
            <w:r>
              <w:rPr>
                <w:noProof/>
              </w:rPr>
              <w:drawing>
                <wp:inline distT="0" distB="0" distL="0" distR="0" wp14:anchorId="1F116D2E" wp14:editId="7A964663">
                  <wp:extent cx="228600" cy="228600"/>
                  <wp:effectExtent l="0" t="0" r="0" b="0"/>
                  <wp:docPr id="1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ecodeOptions.png"/>
                          <pic:cNvPicPr/>
                        </pic:nvPicPr>
                        <pic:blipFill>
                          <a:blip r:embed="rId25"/>
                          <a:stretch>
                            <a:fillRect/>
                          </a:stretch>
                        </pic:blipFill>
                        <pic:spPr>
                          <a:xfrm>
                            <a:off x="0" y="0"/>
                            <a:ext cx="228600" cy="228600"/>
                          </a:xfrm>
                          <a:prstGeom prst="rect">
                            <a:avLst/>
                          </a:prstGeom>
                        </pic:spPr>
                      </pic:pic>
                    </a:graphicData>
                  </a:graphic>
                </wp:inline>
              </w:drawing>
            </w:r>
          </w:p>
        </w:tc>
      </w:tr>
    </w:tbl>
    <w:p w14:paraId="18F657B5" w14:textId="77777777" w:rsidR="00C81DCF" w:rsidRDefault="00C81DCF" w:rsidP="00C81DCF"/>
    <w:p w14:paraId="3D8F6C6F" w14:textId="77777777" w:rsidR="00C81DCF" w:rsidRDefault="00C81DCF" w:rsidP="00C81DCF">
      <w:pPr>
        <w:keepNext/>
      </w:pPr>
      <w:r>
        <w:t>Q47 I couldn't afford to eat balanced meals. </w:t>
      </w:r>
    </w:p>
    <w:p w14:paraId="423FA236" w14:textId="77777777" w:rsidR="00C81DCF" w:rsidRDefault="00C81DCF" w:rsidP="00C81DCF">
      <w:pPr>
        <w:pStyle w:val="ListParagraph"/>
        <w:keepNext/>
        <w:numPr>
          <w:ilvl w:val="0"/>
          <w:numId w:val="11"/>
        </w:numPr>
        <w:contextualSpacing w:val="0"/>
      </w:pPr>
      <w:r>
        <w:t xml:space="preserve">Often  (2) </w:t>
      </w:r>
    </w:p>
    <w:p w14:paraId="1E3EBAD3" w14:textId="77777777" w:rsidR="00C81DCF" w:rsidRDefault="00C81DCF" w:rsidP="00C81DCF">
      <w:pPr>
        <w:pStyle w:val="ListParagraph"/>
        <w:keepNext/>
        <w:numPr>
          <w:ilvl w:val="0"/>
          <w:numId w:val="11"/>
        </w:numPr>
        <w:contextualSpacing w:val="0"/>
      </w:pPr>
      <w:r>
        <w:t xml:space="preserve">Sometimes  (1) </w:t>
      </w:r>
    </w:p>
    <w:p w14:paraId="6791F5E2" w14:textId="77777777" w:rsidR="00C81DCF" w:rsidRDefault="00C81DCF" w:rsidP="00C81DCF">
      <w:pPr>
        <w:pStyle w:val="ListParagraph"/>
        <w:keepNext/>
        <w:numPr>
          <w:ilvl w:val="0"/>
          <w:numId w:val="11"/>
        </w:numPr>
        <w:contextualSpacing w:val="0"/>
      </w:pPr>
      <w:r>
        <w:t xml:space="preserve">Never  (0) </w:t>
      </w:r>
    </w:p>
    <w:p w14:paraId="6592D902" w14:textId="77777777" w:rsidR="00C81DCF" w:rsidRDefault="00C81DCF" w:rsidP="00C81DCF"/>
    <w:p w14:paraId="4D9C0FDF" w14:textId="77777777" w:rsidR="00C81DCF" w:rsidRDefault="00C81DCF" w:rsidP="00C81DCF">
      <w:pPr>
        <w:pStyle w:val="QuestionSeparator"/>
      </w:pPr>
    </w:p>
    <w:tbl>
      <w:tblPr>
        <w:tblStyle w:val="QQuestionIconTable"/>
        <w:tblW w:w="50" w:type="auto"/>
        <w:tblLook w:val="07E0" w:firstRow="1" w:lastRow="1" w:firstColumn="1" w:lastColumn="1" w:noHBand="1" w:noVBand="1"/>
      </w:tblPr>
      <w:tblGrid>
        <w:gridCol w:w="360"/>
      </w:tblGrid>
      <w:tr w:rsidR="00C81DCF" w14:paraId="30C03718" w14:textId="77777777" w:rsidTr="00746603">
        <w:tc>
          <w:tcPr>
            <w:tcW w:w="50" w:type="dxa"/>
          </w:tcPr>
          <w:p w14:paraId="7719B84C" w14:textId="77777777" w:rsidR="00C81DCF" w:rsidRDefault="00C81DCF" w:rsidP="00746603">
            <w:pPr>
              <w:keepNext/>
            </w:pPr>
            <w:r>
              <w:rPr>
                <w:noProof/>
              </w:rPr>
              <w:drawing>
                <wp:inline distT="0" distB="0" distL="0" distR="0" wp14:anchorId="72174B82" wp14:editId="02B8AAB3">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r:embed="rId25"/>
                          <a:stretch>
                            <a:fillRect/>
                          </a:stretch>
                        </pic:blipFill>
                        <pic:spPr>
                          <a:xfrm>
                            <a:off x="0" y="0"/>
                            <a:ext cx="228600" cy="228600"/>
                          </a:xfrm>
                          <a:prstGeom prst="rect">
                            <a:avLst/>
                          </a:prstGeom>
                        </pic:spPr>
                      </pic:pic>
                    </a:graphicData>
                  </a:graphic>
                </wp:inline>
              </w:drawing>
            </w:r>
          </w:p>
        </w:tc>
      </w:tr>
    </w:tbl>
    <w:p w14:paraId="590E5461" w14:textId="77777777" w:rsidR="00C81DCF" w:rsidRDefault="00C81DCF" w:rsidP="00C81DCF"/>
    <w:p w14:paraId="15C80414" w14:textId="77777777" w:rsidR="00C81DCF" w:rsidRDefault="00C81DCF" w:rsidP="00C81DCF">
      <w:pPr>
        <w:keepNext/>
      </w:pPr>
      <w:r>
        <w:t>Q49 Since starting college, did you ever cut the size of your meals or skip meals because there wasn't enough money for food?      </w:t>
      </w:r>
    </w:p>
    <w:p w14:paraId="355129E4" w14:textId="77777777" w:rsidR="00C81DCF" w:rsidRDefault="00C81DCF" w:rsidP="00C81DCF">
      <w:pPr>
        <w:pStyle w:val="ListParagraph"/>
        <w:keepNext/>
        <w:numPr>
          <w:ilvl w:val="0"/>
          <w:numId w:val="11"/>
        </w:numPr>
        <w:contextualSpacing w:val="0"/>
      </w:pPr>
      <w:r>
        <w:t xml:space="preserve">Yes  (1) </w:t>
      </w:r>
    </w:p>
    <w:p w14:paraId="05C0D344" w14:textId="77777777" w:rsidR="00C81DCF" w:rsidRDefault="00C81DCF" w:rsidP="00C81DCF">
      <w:pPr>
        <w:pStyle w:val="ListParagraph"/>
        <w:keepNext/>
        <w:numPr>
          <w:ilvl w:val="0"/>
          <w:numId w:val="11"/>
        </w:numPr>
        <w:contextualSpacing w:val="0"/>
      </w:pPr>
      <w:r>
        <w:t xml:space="preserve">No  (0) </w:t>
      </w:r>
    </w:p>
    <w:p w14:paraId="51759D76" w14:textId="77777777" w:rsidR="00C81DCF" w:rsidRDefault="00C81DCF" w:rsidP="00C81DCF"/>
    <w:p w14:paraId="282695D4" w14:textId="77777777" w:rsidR="00C81DCF" w:rsidRDefault="00C81DCF" w:rsidP="00C81DCF">
      <w:pPr>
        <w:pStyle w:val="QuestionSeparator"/>
      </w:pPr>
    </w:p>
    <w:p w14:paraId="6B4EB74F" w14:textId="77777777" w:rsidR="00C81DCF" w:rsidRDefault="00C81DCF" w:rsidP="00C81DCF">
      <w:pPr>
        <w:pStyle w:val="QDisplayLogic"/>
        <w:keepNext/>
      </w:pPr>
      <w:r>
        <w:t>Display This Question:</w:t>
      </w:r>
    </w:p>
    <w:p w14:paraId="45DB54F9" w14:textId="77777777" w:rsidR="00C81DCF" w:rsidRDefault="00C81DCF" w:rsidP="00C81DCF">
      <w:pPr>
        <w:pStyle w:val="QDisplayLogic"/>
        <w:keepNext/>
        <w:ind w:firstLine="400"/>
      </w:pPr>
      <w:r>
        <w:t>If Since starting college, did you ever cut the size of your meals or skip meals because there wasn'... = Yes</w:t>
      </w:r>
    </w:p>
    <w:tbl>
      <w:tblPr>
        <w:tblStyle w:val="QQuestionIconTable"/>
        <w:tblW w:w="50" w:type="auto"/>
        <w:tblLook w:val="07E0" w:firstRow="1" w:lastRow="1" w:firstColumn="1" w:lastColumn="1" w:noHBand="1" w:noVBand="1"/>
      </w:tblPr>
      <w:tblGrid>
        <w:gridCol w:w="360"/>
      </w:tblGrid>
      <w:tr w:rsidR="00C81DCF" w14:paraId="621F5BC3" w14:textId="77777777" w:rsidTr="00746603">
        <w:tc>
          <w:tcPr>
            <w:tcW w:w="50" w:type="dxa"/>
          </w:tcPr>
          <w:p w14:paraId="0A57B74B" w14:textId="77777777" w:rsidR="00C81DCF" w:rsidRDefault="00C81DCF" w:rsidP="00746603">
            <w:pPr>
              <w:keepNext/>
            </w:pPr>
            <w:r>
              <w:rPr>
                <w:noProof/>
              </w:rPr>
              <w:drawing>
                <wp:inline distT="0" distB="0" distL="0" distR="0" wp14:anchorId="01793ADF" wp14:editId="22D42614">
                  <wp:extent cx="228600" cy="228600"/>
                  <wp:effectExtent l="0" t="0" r="0" b="0"/>
                  <wp:docPr id="2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ecodeOptions.png"/>
                          <pic:cNvPicPr/>
                        </pic:nvPicPr>
                        <pic:blipFill>
                          <a:blip r:embed="rId25"/>
                          <a:stretch>
                            <a:fillRect/>
                          </a:stretch>
                        </pic:blipFill>
                        <pic:spPr>
                          <a:xfrm>
                            <a:off x="0" y="0"/>
                            <a:ext cx="228600" cy="228600"/>
                          </a:xfrm>
                          <a:prstGeom prst="rect">
                            <a:avLst/>
                          </a:prstGeom>
                        </pic:spPr>
                      </pic:pic>
                    </a:graphicData>
                  </a:graphic>
                </wp:inline>
              </w:drawing>
            </w:r>
          </w:p>
        </w:tc>
      </w:tr>
    </w:tbl>
    <w:p w14:paraId="6810256C" w14:textId="77777777" w:rsidR="00C81DCF" w:rsidRDefault="00C81DCF" w:rsidP="00C81DCF"/>
    <w:p w14:paraId="4E789B6A" w14:textId="77777777" w:rsidR="00C81DCF" w:rsidRDefault="00C81DCF" w:rsidP="00C81DCF">
      <w:pPr>
        <w:keepNext/>
      </w:pPr>
      <w:r>
        <w:t>Q51 How often did this happen? Please choose the answer choice that BEST applies to you.  </w:t>
      </w:r>
    </w:p>
    <w:p w14:paraId="03EF2307" w14:textId="77777777" w:rsidR="00C81DCF" w:rsidRDefault="00C81DCF" w:rsidP="00C81DCF">
      <w:pPr>
        <w:pStyle w:val="ListParagraph"/>
        <w:keepNext/>
        <w:numPr>
          <w:ilvl w:val="0"/>
          <w:numId w:val="11"/>
        </w:numPr>
        <w:contextualSpacing w:val="0"/>
      </w:pPr>
      <w:r>
        <w:t xml:space="preserve">Almost every month   (2) </w:t>
      </w:r>
    </w:p>
    <w:p w14:paraId="081F7E24" w14:textId="77777777" w:rsidR="00C81DCF" w:rsidRDefault="00C81DCF" w:rsidP="00C81DCF">
      <w:pPr>
        <w:pStyle w:val="ListParagraph"/>
        <w:keepNext/>
        <w:numPr>
          <w:ilvl w:val="0"/>
          <w:numId w:val="11"/>
        </w:numPr>
        <w:contextualSpacing w:val="0"/>
      </w:pPr>
      <w:r>
        <w:t xml:space="preserve">Some months, but not every month     (1) </w:t>
      </w:r>
    </w:p>
    <w:p w14:paraId="3B36E034" w14:textId="77777777" w:rsidR="00C81DCF" w:rsidRDefault="00C81DCF" w:rsidP="00C81DCF">
      <w:pPr>
        <w:pStyle w:val="ListParagraph"/>
        <w:keepNext/>
        <w:numPr>
          <w:ilvl w:val="0"/>
          <w:numId w:val="11"/>
        </w:numPr>
        <w:contextualSpacing w:val="0"/>
      </w:pPr>
      <w:r>
        <w:t xml:space="preserve">In only one or two months   (0) </w:t>
      </w:r>
    </w:p>
    <w:p w14:paraId="4343FC6A" w14:textId="77777777" w:rsidR="00C81DCF" w:rsidRDefault="00C81DCF" w:rsidP="00C81DCF"/>
    <w:p w14:paraId="223739F6" w14:textId="77777777" w:rsidR="00C81DCF" w:rsidRDefault="00C81DCF" w:rsidP="00C81DCF">
      <w:pPr>
        <w:pStyle w:val="QuestionSeparator"/>
      </w:pPr>
    </w:p>
    <w:tbl>
      <w:tblPr>
        <w:tblStyle w:val="QQuestionIconTable"/>
        <w:tblW w:w="50" w:type="auto"/>
        <w:tblLook w:val="07E0" w:firstRow="1" w:lastRow="1" w:firstColumn="1" w:lastColumn="1" w:noHBand="1" w:noVBand="1"/>
      </w:tblPr>
      <w:tblGrid>
        <w:gridCol w:w="360"/>
      </w:tblGrid>
      <w:tr w:rsidR="00C81DCF" w14:paraId="063DA4C0" w14:textId="77777777" w:rsidTr="00746603">
        <w:tc>
          <w:tcPr>
            <w:tcW w:w="50" w:type="dxa"/>
          </w:tcPr>
          <w:p w14:paraId="3BB768D6" w14:textId="77777777" w:rsidR="00C81DCF" w:rsidRDefault="00C81DCF" w:rsidP="00746603">
            <w:pPr>
              <w:keepNext/>
            </w:pPr>
            <w:r>
              <w:rPr>
                <w:noProof/>
              </w:rPr>
              <w:drawing>
                <wp:inline distT="0" distB="0" distL="0" distR="0" wp14:anchorId="3FC5860E" wp14:editId="17B4A802">
                  <wp:extent cx="228600" cy="228600"/>
                  <wp:effectExtent l="0" t="0" r="0" b="0"/>
                  <wp:docPr id="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ecodeOptions.png"/>
                          <pic:cNvPicPr/>
                        </pic:nvPicPr>
                        <pic:blipFill>
                          <a:blip r:embed="rId25"/>
                          <a:stretch>
                            <a:fillRect/>
                          </a:stretch>
                        </pic:blipFill>
                        <pic:spPr>
                          <a:xfrm>
                            <a:off x="0" y="0"/>
                            <a:ext cx="228600" cy="228600"/>
                          </a:xfrm>
                          <a:prstGeom prst="rect">
                            <a:avLst/>
                          </a:prstGeom>
                        </pic:spPr>
                      </pic:pic>
                    </a:graphicData>
                  </a:graphic>
                </wp:inline>
              </w:drawing>
            </w:r>
          </w:p>
        </w:tc>
      </w:tr>
    </w:tbl>
    <w:p w14:paraId="05E60669" w14:textId="77777777" w:rsidR="00C81DCF" w:rsidRDefault="00C81DCF" w:rsidP="00C81DCF"/>
    <w:p w14:paraId="6490A782" w14:textId="77777777" w:rsidR="00C81DCF" w:rsidRDefault="00C81DCF" w:rsidP="00C81DCF">
      <w:pPr>
        <w:keepNext/>
      </w:pPr>
      <w:r>
        <w:t>Q53 Since starting college, did you ever eat less than you thought you should because there wasn't enough money for food? </w:t>
      </w:r>
    </w:p>
    <w:p w14:paraId="1C771D5D" w14:textId="77777777" w:rsidR="00C81DCF" w:rsidRDefault="00C81DCF" w:rsidP="00C81DCF">
      <w:pPr>
        <w:pStyle w:val="ListParagraph"/>
        <w:keepNext/>
        <w:numPr>
          <w:ilvl w:val="0"/>
          <w:numId w:val="11"/>
        </w:numPr>
        <w:contextualSpacing w:val="0"/>
      </w:pPr>
      <w:r>
        <w:t xml:space="preserve">Yes  (1) </w:t>
      </w:r>
    </w:p>
    <w:p w14:paraId="20AE4B49" w14:textId="77777777" w:rsidR="00C81DCF" w:rsidRDefault="00C81DCF" w:rsidP="00C81DCF">
      <w:pPr>
        <w:pStyle w:val="ListParagraph"/>
        <w:keepNext/>
        <w:numPr>
          <w:ilvl w:val="0"/>
          <w:numId w:val="11"/>
        </w:numPr>
        <w:contextualSpacing w:val="0"/>
      </w:pPr>
      <w:r>
        <w:t xml:space="preserve">No  (0) </w:t>
      </w:r>
    </w:p>
    <w:p w14:paraId="598AE278" w14:textId="77777777" w:rsidR="00C81DCF" w:rsidRDefault="00C81DCF" w:rsidP="00C81DCF"/>
    <w:p w14:paraId="401F0337" w14:textId="77777777" w:rsidR="00C81DCF" w:rsidRDefault="00C81DCF" w:rsidP="00C81DCF">
      <w:pPr>
        <w:pStyle w:val="QuestionSeparator"/>
      </w:pPr>
    </w:p>
    <w:p w14:paraId="00CB24DC" w14:textId="77777777" w:rsidR="00C81DCF" w:rsidRDefault="00C81DCF" w:rsidP="00C81DCF"/>
    <w:p w14:paraId="0C51B12A" w14:textId="77777777" w:rsidR="00C81DCF" w:rsidRDefault="00C81DCF" w:rsidP="00C81DCF">
      <w:pPr>
        <w:keepNext/>
      </w:pPr>
      <w:r>
        <w:t>Q131 Since starting college, were you every hungry but didn't eat because there wasn't enough money for food?</w:t>
      </w:r>
    </w:p>
    <w:p w14:paraId="3506564D" w14:textId="77777777" w:rsidR="00C81DCF" w:rsidRDefault="00C81DCF" w:rsidP="00C81DCF">
      <w:pPr>
        <w:pStyle w:val="ListParagraph"/>
        <w:keepNext/>
        <w:numPr>
          <w:ilvl w:val="0"/>
          <w:numId w:val="11"/>
        </w:numPr>
        <w:contextualSpacing w:val="0"/>
      </w:pPr>
      <w:r>
        <w:t xml:space="preserve">Yes  (1) </w:t>
      </w:r>
    </w:p>
    <w:p w14:paraId="4F29963C" w14:textId="77777777" w:rsidR="00C81DCF" w:rsidRDefault="00C81DCF" w:rsidP="00C81DCF">
      <w:pPr>
        <w:pStyle w:val="ListParagraph"/>
        <w:keepNext/>
        <w:numPr>
          <w:ilvl w:val="0"/>
          <w:numId w:val="11"/>
        </w:numPr>
        <w:contextualSpacing w:val="0"/>
      </w:pPr>
      <w:r>
        <w:t xml:space="preserve">No  (3) </w:t>
      </w:r>
    </w:p>
    <w:p w14:paraId="09755E38" w14:textId="77777777" w:rsidR="00C81DCF" w:rsidRDefault="00C81DCF" w:rsidP="00C81DCF"/>
    <w:p w14:paraId="76AC410A" w14:textId="77777777" w:rsidR="00C81DCF" w:rsidRDefault="00C81DCF" w:rsidP="00C81DCF">
      <w:pPr>
        <w:pStyle w:val="QuestionSeparator"/>
      </w:pPr>
    </w:p>
    <w:tbl>
      <w:tblPr>
        <w:tblStyle w:val="QQuestionIconTable"/>
        <w:tblW w:w="50" w:type="auto"/>
        <w:tblLook w:val="07E0" w:firstRow="1" w:lastRow="1" w:firstColumn="1" w:lastColumn="1" w:noHBand="1" w:noVBand="1"/>
      </w:tblPr>
      <w:tblGrid>
        <w:gridCol w:w="360"/>
      </w:tblGrid>
      <w:tr w:rsidR="00C81DCF" w14:paraId="6C36EA21" w14:textId="77777777" w:rsidTr="00746603">
        <w:tc>
          <w:tcPr>
            <w:tcW w:w="50" w:type="dxa"/>
          </w:tcPr>
          <w:p w14:paraId="49480D66" w14:textId="77777777" w:rsidR="00C81DCF" w:rsidRDefault="00C81DCF" w:rsidP="00746603">
            <w:pPr>
              <w:keepNext/>
            </w:pPr>
            <w:r>
              <w:rPr>
                <w:noProof/>
              </w:rPr>
              <w:drawing>
                <wp:inline distT="0" distB="0" distL="0" distR="0" wp14:anchorId="089E1984" wp14:editId="344586B0">
                  <wp:extent cx="228600" cy="228600"/>
                  <wp:effectExtent l="0" t="0" r="0" b="0"/>
                  <wp:docPr id="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RecodeOptions.png"/>
                          <pic:cNvPicPr/>
                        </pic:nvPicPr>
                        <pic:blipFill>
                          <a:blip r:embed="rId25"/>
                          <a:stretch>
                            <a:fillRect/>
                          </a:stretch>
                        </pic:blipFill>
                        <pic:spPr>
                          <a:xfrm>
                            <a:off x="0" y="0"/>
                            <a:ext cx="228600" cy="228600"/>
                          </a:xfrm>
                          <a:prstGeom prst="rect">
                            <a:avLst/>
                          </a:prstGeom>
                        </pic:spPr>
                      </pic:pic>
                    </a:graphicData>
                  </a:graphic>
                </wp:inline>
              </w:drawing>
            </w:r>
          </w:p>
        </w:tc>
      </w:tr>
    </w:tbl>
    <w:p w14:paraId="11C0D94B" w14:textId="77777777" w:rsidR="00C81DCF" w:rsidRDefault="00C81DCF" w:rsidP="00C81DCF"/>
    <w:p w14:paraId="2E5CDBE7" w14:textId="77777777" w:rsidR="00C81DCF" w:rsidRDefault="00C81DCF" w:rsidP="00C81DCF">
      <w:pPr>
        <w:keepNext/>
      </w:pPr>
      <w:r>
        <w:t>Q57 Since starting college, did you lose weight because there wasn't enough money for food? </w:t>
      </w:r>
    </w:p>
    <w:p w14:paraId="3B6CF599" w14:textId="77777777" w:rsidR="00C81DCF" w:rsidRDefault="00C81DCF" w:rsidP="00C81DCF">
      <w:pPr>
        <w:pStyle w:val="ListParagraph"/>
        <w:keepNext/>
        <w:numPr>
          <w:ilvl w:val="0"/>
          <w:numId w:val="11"/>
        </w:numPr>
        <w:contextualSpacing w:val="0"/>
      </w:pPr>
      <w:r>
        <w:t xml:space="preserve">Yes  (1) </w:t>
      </w:r>
    </w:p>
    <w:p w14:paraId="5E16CFC3" w14:textId="77777777" w:rsidR="00C81DCF" w:rsidRDefault="00C81DCF" w:rsidP="00C81DCF">
      <w:pPr>
        <w:pStyle w:val="ListParagraph"/>
        <w:keepNext/>
        <w:numPr>
          <w:ilvl w:val="0"/>
          <w:numId w:val="11"/>
        </w:numPr>
        <w:contextualSpacing w:val="0"/>
      </w:pPr>
      <w:r>
        <w:t xml:space="preserve">No  (0) </w:t>
      </w:r>
    </w:p>
    <w:p w14:paraId="2C2D5C3C" w14:textId="77777777" w:rsidR="00C81DCF" w:rsidRDefault="00C81DCF" w:rsidP="00C81DCF"/>
    <w:p w14:paraId="63382EF4" w14:textId="77777777" w:rsidR="00C81DCF" w:rsidRDefault="00C81DCF" w:rsidP="00C81DCF">
      <w:pPr>
        <w:pStyle w:val="QuestionSeparator"/>
      </w:pPr>
    </w:p>
    <w:tbl>
      <w:tblPr>
        <w:tblStyle w:val="QQuestionIconTable"/>
        <w:tblW w:w="50" w:type="auto"/>
        <w:tblLook w:val="07E0" w:firstRow="1" w:lastRow="1" w:firstColumn="1" w:lastColumn="1" w:noHBand="1" w:noVBand="1"/>
      </w:tblPr>
      <w:tblGrid>
        <w:gridCol w:w="360"/>
      </w:tblGrid>
      <w:tr w:rsidR="00C81DCF" w14:paraId="08A3D509" w14:textId="77777777" w:rsidTr="00746603">
        <w:tc>
          <w:tcPr>
            <w:tcW w:w="50" w:type="dxa"/>
          </w:tcPr>
          <w:p w14:paraId="7D6E3994" w14:textId="77777777" w:rsidR="00C81DCF" w:rsidRDefault="00C81DCF" w:rsidP="00746603">
            <w:pPr>
              <w:keepNext/>
            </w:pPr>
            <w:r>
              <w:rPr>
                <w:noProof/>
              </w:rPr>
              <w:drawing>
                <wp:inline distT="0" distB="0" distL="0" distR="0" wp14:anchorId="6A4CEE71" wp14:editId="24646375">
                  <wp:extent cx="228600" cy="228600"/>
                  <wp:effectExtent l="0" t="0" r="0" b="0"/>
                  <wp:docPr id="2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RecodeOptions.png"/>
                          <pic:cNvPicPr/>
                        </pic:nvPicPr>
                        <pic:blipFill>
                          <a:blip r:embed="rId25"/>
                          <a:stretch>
                            <a:fillRect/>
                          </a:stretch>
                        </pic:blipFill>
                        <pic:spPr>
                          <a:xfrm>
                            <a:off x="0" y="0"/>
                            <a:ext cx="228600" cy="228600"/>
                          </a:xfrm>
                          <a:prstGeom prst="rect">
                            <a:avLst/>
                          </a:prstGeom>
                        </pic:spPr>
                      </pic:pic>
                    </a:graphicData>
                  </a:graphic>
                </wp:inline>
              </w:drawing>
            </w:r>
          </w:p>
        </w:tc>
      </w:tr>
    </w:tbl>
    <w:p w14:paraId="10306DE6" w14:textId="77777777" w:rsidR="00C81DCF" w:rsidRDefault="00C81DCF" w:rsidP="00C81DCF"/>
    <w:p w14:paraId="2CF4C9CD" w14:textId="77777777" w:rsidR="00C81DCF" w:rsidRDefault="00C81DCF" w:rsidP="00C81DCF">
      <w:pPr>
        <w:keepNext/>
      </w:pPr>
      <w:r>
        <w:t>Q59 Since starting college, did you ever not eat for a whole day because there wasn't enough money for food? </w:t>
      </w:r>
    </w:p>
    <w:p w14:paraId="45EE8E9F" w14:textId="77777777" w:rsidR="00C81DCF" w:rsidRDefault="00C81DCF" w:rsidP="00C81DCF">
      <w:pPr>
        <w:pStyle w:val="ListParagraph"/>
        <w:keepNext/>
        <w:numPr>
          <w:ilvl w:val="0"/>
          <w:numId w:val="11"/>
        </w:numPr>
        <w:contextualSpacing w:val="0"/>
      </w:pPr>
      <w:r>
        <w:t xml:space="preserve">Yes  (1) </w:t>
      </w:r>
    </w:p>
    <w:p w14:paraId="6BE238BC" w14:textId="77777777" w:rsidR="00C81DCF" w:rsidRDefault="00C81DCF" w:rsidP="00C81DCF">
      <w:pPr>
        <w:pStyle w:val="ListParagraph"/>
        <w:keepNext/>
        <w:numPr>
          <w:ilvl w:val="0"/>
          <w:numId w:val="11"/>
        </w:numPr>
        <w:contextualSpacing w:val="0"/>
      </w:pPr>
      <w:r>
        <w:t xml:space="preserve">No  (0) </w:t>
      </w:r>
    </w:p>
    <w:p w14:paraId="60A76F5E" w14:textId="77777777" w:rsidR="00C81DCF" w:rsidRDefault="00C81DCF" w:rsidP="00C81DCF"/>
    <w:p w14:paraId="126858B8" w14:textId="77777777" w:rsidR="00C81DCF" w:rsidRDefault="00C81DCF" w:rsidP="00C81DCF">
      <w:pPr>
        <w:pStyle w:val="QuestionSeparator"/>
      </w:pPr>
    </w:p>
    <w:p w14:paraId="48205014" w14:textId="77777777" w:rsidR="00C81DCF" w:rsidRDefault="00C81DCF" w:rsidP="00C81DCF">
      <w:pPr>
        <w:pStyle w:val="QDisplayLogic"/>
        <w:keepNext/>
      </w:pPr>
      <w:r>
        <w:lastRenderedPageBreak/>
        <w:t>Display This Question:</w:t>
      </w:r>
    </w:p>
    <w:p w14:paraId="1AACE2D0" w14:textId="77777777" w:rsidR="00C81DCF" w:rsidRDefault="00C81DCF" w:rsidP="00C81DCF">
      <w:pPr>
        <w:pStyle w:val="QDisplayLogic"/>
        <w:keepNext/>
        <w:ind w:firstLine="400"/>
      </w:pPr>
      <w:r>
        <w:t>If Since starting college, did you ever not eat for a whole day because there wasn't enough money fo... = Yes</w:t>
      </w:r>
    </w:p>
    <w:tbl>
      <w:tblPr>
        <w:tblStyle w:val="QQuestionIconTable"/>
        <w:tblW w:w="50" w:type="auto"/>
        <w:tblLook w:val="07E0" w:firstRow="1" w:lastRow="1" w:firstColumn="1" w:lastColumn="1" w:noHBand="1" w:noVBand="1"/>
      </w:tblPr>
      <w:tblGrid>
        <w:gridCol w:w="360"/>
      </w:tblGrid>
      <w:tr w:rsidR="00C81DCF" w14:paraId="32BAC342" w14:textId="77777777" w:rsidTr="00746603">
        <w:tc>
          <w:tcPr>
            <w:tcW w:w="50" w:type="dxa"/>
          </w:tcPr>
          <w:p w14:paraId="75860D57" w14:textId="77777777" w:rsidR="00C81DCF" w:rsidRDefault="00C81DCF" w:rsidP="00746603">
            <w:pPr>
              <w:keepNext/>
            </w:pPr>
            <w:r>
              <w:rPr>
                <w:noProof/>
              </w:rPr>
              <w:drawing>
                <wp:inline distT="0" distB="0" distL="0" distR="0" wp14:anchorId="3A484364" wp14:editId="014E1C8A">
                  <wp:extent cx="228600" cy="228600"/>
                  <wp:effectExtent l="0" t="0" r="0" b="0"/>
                  <wp:docPr id="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RecodeOptions.png"/>
                          <pic:cNvPicPr/>
                        </pic:nvPicPr>
                        <pic:blipFill>
                          <a:blip r:embed="rId25"/>
                          <a:stretch>
                            <a:fillRect/>
                          </a:stretch>
                        </pic:blipFill>
                        <pic:spPr>
                          <a:xfrm>
                            <a:off x="0" y="0"/>
                            <a:ext cx="228600" cy="228600"/>
                          </a:xfrm>
                          <a:prstGeom prst="rect">
                            <a:avLst/>
                          </a:prstGeom>
                        </pic:spPr>
                      </pic:pic>
                    </a:graphicData>
                  </a:graphic>
                </wp:inline>
              </w:drawing>
            </w:r>
          </w:p>
        </w:tc>
      </w:tr>
    </w:tbl>
    <w:p w14:paraId="41E1902C" w14:textId="77777777" w:rsidR="00C81DCF" w:rsidRDefault="00C81DCF" w:rsidP="00C81DCF"/>
    <w:p w14:paraId="0564AF9F" w14:textId="77777777" w:rsidR="00C81DCF" w:rsidRDefault="00C81DCF" w:rsidP="00C81DCF">
      <w:pPr>
        <w:keepNext/>
      </w:pPr>
      <w:r>
        <w:t>Q61 How often did you not eat for a whole day because there wasn't enough money for food? </w:t>
      </w:r>
    </w:p>
    <w:p w14:paraId="02B20CC1" w14:textId="77777777" w:rsidR="00C81DCF" w:rsidRDefault="00C81DCF" w:rsidP="00C81DCF">
      <w:pPr>
        <w:pStyle w:val="ListParagraph"/>
        <w:keepNext/>
        <w:numPr>
          <w:ilvl w:val="0"/>
          <w:numId w:val="11"/>
        </w:numPr>
        <w:contextualSpacing w:val="0"/>
      </w:pPr>
      <w:r>
        <w:t xml:space="preserve">Almost every month   (2) </w:t>
      </w:r>
    </w:p>
    <w:p w14:paraId="039FFF1D" w14:textId="77777777" w:rsidR="00C81DCF" w:rsidRDefault="00C81DCF" w:rsidP="00C81DCF">
      <w:pPr>
        <w:pStyle w:val="ListParagraph"/>
        <w:keepNext/>
        <w:numPr>
          <w:ilvl w:val="0"/>
          <w:numId w:val="11"/>
        </w:numPr>
        <w:contextualSpacing w:val="0"/>
      </w:pPr>
      <w:r>
        <w:t xml:space="preserve">Some months, but not every month   (1) </w:t>
      </w:r>
    </w:p>
    <w:p w14:paraId="2C0ABB74" w14:textId="77777777" w:rsidR="00C81DCF" w:rsidRDefault="00C81DCF" w:rsidP="00C81DCF">
      <w:pPr>
        <w:pStyle w:val="ListParagraph"/>
        <w:keepNext/>
        <w:numPr>
          <w:ilvl w:val="0"/>
          <w:numId w:val="11"/>
        </w:numPr>
        <w:contextualSpacing w:val="0"/>
      </w:pPr>
      <w:r>
        <w:t xml:space="preserve">In only one or two months  (0) </w:t>
      </w:r>
    </w:p>
    <w:p w14:paraId="32C6194A" w14:textId="77777777" w:rsidR="00C81DCF" w:rsidRDefault="00C81DCF" w:rsidP="00C81DCF"/>
    <w:p w14:paraId="74C4F366" w14:textId="77777777" w:rsidR="00C81DCF" w:rsidRDefault="00C81DCF" w:rsidP="00C81DCF">
      <w:pPr>
        <w:pStyle w:val="QuestionSeparator"/>
      </w:pPr>
    </w:p>
    <w:p w14:paraId="42BA8B80" w14:textId="77777777" w:rsidR="00C81DCF" w:rsidRDefault="00C81DCF" w:rsidP="00C81DCF"/>
    <w:p w14:paraId="09867DE7" w14:textId="77777777" w:rsidR="00C81DCF" w:rsidRDefault="00C81DCF" w:rsidP="00C81DCF">
      <w:pPr>
        <w:keepNext/>
      </w:pPr>
      <w:r>
        <w:t>Q62 Before I came to college, we (my parent/guardian and/or I) worried whether our food would run out before we had money to buy more.</w:t>
      </w:r>
    </w:p>
    <w:p w14:paraId="0798B693" w14:textId="77777777" w:rsidR="00C81DCF" w:rsidRDefault="00C81DCF" w:rsidP="00C81DCF">
      <w:pPr>
        <w:pStyle w:val="ListParagraph"/>
        <w:keepNext/>
        <w:numPr>
          <w:ilvl w:val="0"/>
          <w:numId w:val="11"/>
        </w:numPr>
        <w:contextualSpacing w:val="0"/>
      </w:pPr>
      <w:r>
        <w:t xml:space="preserve">Never  (1) </w:t>
      </w:r>
    </w:p>
    <w:p w14:paraId="08A0ECF6" w14:textId="77777777" w:rsidR="00C81DCF" w:rsidRDefault="00C81DCF" w:rsidP="00C81DCF">
      <w:pPr>
        <w:pStyle w:val="ListParagraph"/>
        <w:keepNext/>
        <w:numPr>
          <w:ilvl w:val="0"/>
          <w:numId w:val="11"/>
        </w:numPr>
        <w:contextualSpacing w:val="0"/>
      </w:pPr>
      <w:r>
        <w:t xml:space="preserve">Sometimes  (2) </w:t>
      </w:r>
    </w:p>
    <w:p w14:paraId="20AF5EC1" w14:textId="77777777" w:rsidR="00C81DCF" w:rsidRDefault="00C81DCF" w:rsidP="00C81DCF">
      <w:pPr>
        <w:pStyle w:val="ListParagraph"/>
        <w:keepNext/>
        <w:numPr>
          <w:ilvl w:val="0"/>
          <w:numId w:val="11"/>
        </w:numPr>
        <w:contextualSpacing w:val="0"/>
      </w:pPr>
      <w:r>
        <w:t xml:space="preserve">Often  (3) </w:t>
      </w:r>
    </w:p>
    <w:p w14:paraId="02D2CD3C" w14:textId="77777777" w:rsidR="00C81DCF" w:rsidRDefault="00C81DCF" w:rsidP="00C81DCF"/>
    <w:p w14:paraId="6C183655" w14:textId="77777777" w:rsidR="00C81DCF" w:rsidRDefault="00C81DCF" w:rsidP="00C81DCF">
      <w:pPr>
        <w:pStyle w:val="QuestionSeparator"/>
      </w:pPr>
    </w:p>
    <w:p w14:paraId="77E95C48" w14:textId="77777777" w:rsidR="00C81DCF" w:rsidRDefault="00C81DCF" w:rsidP="00C81DCF"/>
    <w:p w14:paraId="4E861B3C" w14:textId="77777777" w:rsidR="00C81DCF" w:rsidRDefault="00C81DCF" w:rsidP="00C81DCF">
      <w:pPr>
        <w:keepNext/>
      </w:pPr>
      <w:r>
        <w:t>Q63 Before I came to college, the food we (my parent/guardian and/or I) bought just didn’t last and we didn’t have money to get more.</w:t>
      </w:r>
    </w:p>
    <w:p w14:paraId="09CFA7FD" w14:textId="77777777" w:rsidR="00C81DCF" w:rsidRDefault="00C81DCF" w:rsidP="00C81DCF">
      <w:pPr>
        <w:pStyle w:val="ListParagraph"/>
        <w:keepNext/>
        <w:numPr>
          <w:ilvl w:val="0"/>
          <w:numId w:val="11"/>
        </w:numPr>
        <w:contextualSpacing w:val="0"/>
      </w:pPr>
      <w:r>
        <w:t xml:space="preserve">Never  (1) </w:t>
      </w:r>
    </w:p>
    <w:p w14:paraId="7E6C4A8E" w14:textId="77777777" w:rsidR="00C81DCF" w:rsidRDefault="00C81DCF" w:rsidP="00C81DCF">
      <w:pPr>
        <w:pStyle w:val="ListParagraph"/>
        <w:keepNext/>
        <w:numPr>
          <w:ilvl w:val="0"/>
          <w:numId w:val="11"/>
        </w:numPr>
        <w:contextualSpacing w:val="0"/>
      </w:pPr>
      <w:r>
        <w:t xml:space="preserve">Sometimes  (2) </w:t>
      </w:r>
    </w:p>
    <w:p w14:paraId="1B752BE4" w14:textId="77777777" w:rsidR="00C81DCF" w:rsidRDefault="00C81DCF" w:rsidP="00C81DCF">
      <w:pPr>
        <w:pStyle w:val="ListParagraph"/>
        <w:keepNext/>
        <w:numPr>
          <w:ilvl w:val="0"/>
          <w:numId w:val="11"/>
        </w:numPr>
        <w:contextualSpacing w:val="0"/>
      </w:pPr>
      <w:r>
        <w:t xml:space="preserve">Often  (3) </w:t>
      </w:r>
    </w:p>
    <w:p w14:paraId="79217881" w14:textId="77777777" w:rsidR="00C81DCF" w:rsidRDefault="00C81DCF" w:rsidP="00C81DCF"/>
    <w:p w14:paraId="1418F34A" w14:textId="77777777" w:rsidR="00C81DCF" w:rsidRDefault="00C81DCF" w:rsidP="00C81DCF">
      <w:pPr>
        <w:pStyle w:val="BlockEndLabel"/>
      </w:pPr>
      <w:r>
        <w:t>End of Block: Food Insecurity</w:t>
      </w:r>
    </w:p>
    <w:p w14:paraId="1C3A0C44" w14:textId="77777777" w:rsidR="00C81DCF" w:rsidRDefault="00C81DCF" w:rsidP="00C81DCF">
      <w:pPr>
        <w:pStyle w:val="BlockSeparator"/>
      </w:pPr>
    </w:p>
    <w:p w14:paraId="79F550E2" w14:textId="77777777" w:rsidR="00C81DCF" w:rsidRDefault="00C81DCF" w:rsidP="00C81DCF">
      <w:pPr>
        <w:pStyle w:val="BlockStartLabel"/>
      </w:pPr>
      <w:r>
        <w:t>Start of Block: Housing Insecurity</w:t>
      </w:r>
    </w:p>
    <w:p w14:paraId="532CF98B" w14:textId="77777777" w:rsidR="00C81DCF" w:rsidRDefault="00C81DCF" w:rsidP="00C81DCF"/>
    <w:p w14:paraId="7F6E24AE" w14:textId="77777777" w:rsidR="00C81DCF" w:rsidRDefault="00C81DCF" w:rsidP="00C81DCF">
      <w:pPr>
        <w:keepNext/>
      </w:pPr>
      <w:r>
        <w:lastRenderedPageBreak/>
        <w:t>Q21 Since starting college, was there a rent or mortgage increase that made it difficult to pay?</w:t>
      </w:r>
    </w:p>
    <w:p w14:paraId="3F822996" w14:textId="77777777" w:rsidR="00C81DCF" w:rsidRDefault="00C81DCF" w:rsidP="00C81DCF">
      <w:pPr>
        <w:pStyle w:val="ListParagraph"/>
        <w:keepNext/>
        <w:numPr>
          <w:ilvl w:val="0"/>
          <w:numId w:val="11"/>
        </w:numPr>
        <w:contextualSpacing w:val="0"/>
      </w:pPr>
      <w:r>
        <w:t xml:space="preserve">Yes  (1) </w:t>
      </w:r>
    </w:p>
    <w:p w14:paraId="7F823B6D" w14:textId="77777777" w:rsidR="00C81DCF" w:rsidRDefault="00C81DCF" w:rsidP="00C81DCF">
      <w:pPr>
        <w:pStyle w:val="ListParagraph"/>
        <w:keepNext/>
        <w:numPr>
          <w:ilvl w:val="0"/>
          <w:numId w:val="11"/>
        </w:numPr>
        <w:contextualSpacing w:val="0"/>
      </w:pPr>
      <w:r>
        <w:t xml:space="preserve">No  (2) </w:t>
      </w:r>
    </w:p>
    <w:p w14:paraId="422EBFEE" w14:textId="77777777" w:rsidR="00C81DCF" w:rsidRDefault="00C81DCF" w:rsidP="00C81DCF"/>
    <w:p w14:paraId="1685E6B4" w14:textId="77777777" w:rsidR="00C81DCF" w:rsidRDefault="00C81DCF" w:rsidP="00C81DCF">
      <w:pPr>
        <w:pStyle w:val="QuestionSeparator"/>
      </w:pPr>
    </w:p>
    <w:p w14:paraId="29F047AE" w14:textId="77777777" w:rsidR="00C81DCF" w:rsidRDefault="00C81DCF" w:rsidP="00C81DCF"/>
    <w:p w14:paraId="01FAB236" w14:textId="77777777" w:rsidR="00C81DCF" w:rsidRDefault="00C81DCF" w:rsidP="00C81DCF">
      <w:pPr>
        <w:keepNext/>
      </w:pPr>
      <w:r>
        <w:t>Q22 Since starting college, did you not pay or underpay your rent or mortgage? </w:t>
      </w:r>
    </w:p>
    <w:p w14:paraId="0993667C" w14:textId="77777777" w:rsidR="00C81DCF" w:rsidRDefault="00C81DCF" w:rsidP="00C81DCF">
      <w:pPr>
        <w:pStyle w:val="ListParagraph"/>
        <w:keepNext/>
        <w:numPr>
          <w:ilvl w:val="0"/>
          <w:numId w:val="11"/>
        </w:numPr>
        <w:contextualSpacing w:val="0"/>
      </w:pPr>
      <w:r>
        <w:t xml:space="preserve">Yes  (1) </w:t>
      </w:r>
    </w:p>
    <w:p w14:paraId="76CF649C" w14:textId="77777777" w:rsidR="00C81DCF" w:rsidRDefault="00C81DCF" w:rsidP="00C81DCF">
      <w:pPr>
        <w:pStyle w:val="ListParagraph"/>
        <w:keepNext/>
        <w:numPr>
          <w:ilvl w:val="0"/>
          <w:numId w:val="11"/>
        </w:numPr>
        <w:contextualSpacing w:val="0"/>
      </w:pPr>
      <w:r>
        <w:t xml:space="preserve">No  (2) </w:t>
      </w:r>
    </w:p>
    <w:p w14:paraId="0D53A309" w14:textId="77777777" w:rsidR="00C81DCF" w:rsidRDefault="00C81DCF" w:rsidP="00C81DCF"/>
    <w:p w14:paraId="5CA249E3" w14:textId="77777777" w:rsidR="00C81DCF" w:rsidRDefault="00C81DCF" w:rsidP="00C81DCF">
      <w:pPr>
        <w:pStyle w:val="QuestionSeparator"/>
      </w:pPr>
    </w:p>
    <w:p w14:paraId="58F97D74" w14:textId="77777777" w:rsidR="00C81DCF" w:rsidRDefault="00C81DCF" w:rsidP="00C81DCF"/>
    <w:p w14:paraId="764EABDF" w14:textId="77777777" w:rsidR="00C81DCF" w:rsidRDefault="00C81DCF" w:rsidP="00C81DCF">
      <w:pPr>
        <w:keepNext/>
      </w:pPr>
      <w:r>
        <w:t>Q23 Since starting college, did you not pay the full amount of a gas, oil, or electricity bill? </w:t>
      </w:r>
    </w:p>
    <w:p w14:paraId="432476F5" w14:textId="77777777" w:rsidR="00C81DCF" w:rsidRDefault="00C81DCF" w:rsidP="00C81DCF">
      <w:pPr>
        <w:pStyle w:val="ListParagraph"/>
        <w:keepNext/>
        <w:numPr>
          <w:ilvl w:val="0"/>
          <w:numId w:val="11"/>
        </w:numPr>
        <w:contextualSpacing w:val="0"/>
      </w:pPr>
      <w:r>
        <w:t xml:space="preserve">Yes  (1) </w:t>
      </w:r>
    </w:p>
    <w:p w14:paraId="68F47309" w14:textId="77777777" w:rsidR="00C81DCF" w:rsidRDefault="00C81DCF" w:rsidP="00C81DCF">
      <w:pPr>
        <w:pStyle w:val="ListParagraph"/>
        <w:keepNext/>
        <w:numPr>
          <w:ilvl w:val="0"/>
          <w:numId w:val="11"/>
        </w:numPr>
        <w:contextualSpacing w:val="0"/>
      </w:pPr>
      <w:r>
        <w:t xml:space="preserve">No  (2) </w:t>
      </w:r>
    </w:p>
    <w:p w14:paraId="04EE1EE7" w14:textId="77777777" w:rsidR="00C81DCF" w:rsidRDefault="00C81DCF" w:rsidP="00C81DCF"/>
    <w:p w14:paraId="3E243658" w14:textId="77777777" w:rsidR="00C81DCF" w:rsidRDefault="00C81DCF" w:rsidP="00C81DCF">
      <w:pPr>
        <w:pStyle w:val="QuestionSeparator"/>
      </w:pPr>
    </w:p>
    <w:p w14:paraId="0E45B12D" w14:textId="77777777" w:rsidR="00C81DCF" w:rsidRDefault="00C81DCF" w:rsidP="00C81DCF"/>
    <w:p w14:paraId="22AAD1B5" w14:textId="77777777" w:rsidR="00C81DCF" w:rsidRDefault="00C81DCF" w:rsidP="00C81DCF">
      <w:pPr>
        <w:keepNext/>
      </w:pPr>
      <w:r>
        <w:t>Q24 Since starting college, have you moved two times or more? </w:t>
      </w:r>
    </w:p>
    <w:p w14:paraId="0E3BD5BD" w14:textId="77777777" w:rsidR="00C81DCF" w:rsidRDefault="00C81DCF" w:rsidP="00C81DCF">
      <w:pPr>
        <w:pStyle w:val="ListParagraph"/>
        <w:keepNext/>
        <w:numPr>
          <w:ilvl w:val="0"/>
          <w:numId w:val="11"/>
        </w:numPr>
        <w:contextualSpacing w:val="0"/>
      </w:pPr>
      <w:r>
        <w:t xml:space="preserve">Yes  (1) </w:t>
      </w:r>
    </w:p>
    <w:p w14:paraId="288363FE" w14:textId="77777777" w:rsidR="00C81DCF" w:rsidRDefault="00C81DCF" w:rsidP="00C81DCF">
      <w:pPr>
        <w:pStyle w:val="ListParagraph"/>
        <w:keepNext/>
        <w:numPr>
          <w:ilvl w:val="0"/>
          <w:numId w:val="11"/>
        </w:numPr>
        <w:contextualSpacing w:val="0"/>
      </w:pPr>
      <w:r>
        <w:t xml:space="preserve">No  (2) </w:t>
      </w:r>
    </w:p>
    <w:p w14:paraId="539FC0D1" w14:textId="77777777" w:rsidR="00C81DCF" w:rsidRDefault="00C81DCF" w:rsidP="00C81DCF"/>
    <w:p w14:paraId="32B4FEF3" w14:textId="77777777" w:rsidR="00C81DCF" w:rsidRDefault="00C81DCF" w:rsidP="00C81DCF">
      <w:pPr>
        <w:pStyle w:val="QuestionSeparator"/>
      </w:pPr>
    </w:p>
    <w:p w14:paraId="64A56EC4" w14:textId="77777777" w:rsidR="00C81DCF" w:rsidRDefault="00C81DCF" w:rsidP="00C81DCF"/>
    <w:p w14:paraId="399741C6" w14:textId="77777777" w:rsidR="00C81DCF" w:rsidRDefault="00C81DCF" w:rsidP="00C81DCF">
      <w:pPr>
        <w:keepNext/>
      </w:pPr>
      <w:r>
        <w:t>Q25 Since starting college, did you move in with other people, even for a little while, because of financial problems? </w:t>
      </w:r>
    </w:p>
    <w:p w14:paraId="7AC32A55" w14:textId="77777777" w:rsidR="00C81DCF" w:rsidRDefault="00C81DCF" w:rsidP="00C81DCF">
      <w:pPr>
        <w:pStyle w:val="ListParagraph"/>
        <w:keepNext/>
        <w:numPr>
          <w:ilvl w:val="0"/>
          <w:numId w:val="11"/>
        </w:numPr>
        <w:contextualSpacing w:val="0"/>
      </w:pPr>
      <w:r>
        <w:t xml:space="preserve">Yes  (1) </w:t>
      </w:r>
    </w:p>
    <w:p w14:paraId="2C3C042E" w14:textId="77777777" w:rsidR="00C81DCF" w:rsidRDefault="00C81DCF" w:rsidP="00C81DCF">
      <w:pPr>
        <w:pStyle w:val="ListParagraph"/>
        <w:keepNext/>
        <w:numPr>
          <w:ilvl w:val="0"/>
          <w:numId w:val="11"/>
        </w:numPr>
        <w:contextualSpacing w:val="0"/>
      </w:pPr>
      <w:r>
        <w:t xml:space="preserve">No  (2) </w:t>
      </w:r>
    </w:p>
    <w:p w14:paraId="15791196" w14:textId="77777777" w:rsidR="00C81DCF" w:rsidRDefault="00C81DCF" w:rsidP="00C81DCF"/>
    <w:p w14:paraId="60A455CC" w14:textId="77777777" w:rsidR="00C81DCF" w:rsidRDefault="00C81DCF" w:rsidP="00C81DCF">
      <w:pPr>
        <w:pStyle w:val="QuestionSeparator"/>
      </w:pPr>
    </w:p>
    <w:p w14:paraId="1B7C56B1" w14:textId="77777777" w:rsidR="00C81DCF" w:rsidRDefault="00C81DCF" w:rsidP="00C81DCF"/>
    <w:p w14:paraId="0C168724" w14:textId="77777777" w:rsidR="00C81DCF" w:rsidRDefault="00C81DCF" w:rsidP="00C81DCF">
      <w:pPr>
        <w:keepNext/>
      </w:pPr>
      <w:r>
        <w:lastRenderedPageBreak/>
        <w:t>Q26 Since starting college, did you “live with others beyond the expected capacity of the house or apartment”? </w:t>
      </w:r>
    </w:p>
    <w:p w14:paraId="574B2474" w14:textId="77777777" w:rsidR="00C81DCF" w:rsidRDefault="00C81DCF" w:rsidP="00C81DCF">
      <w:pPr>
        <w:pStyle w:val="ListParagraph"/>
        <w:keepNext/>
        <w:numPr>
          <w:ilvl w:val="0"/>
          <w:numId w:val="11"/>
        </w:numPr>
        <w:contextualSpacing w:val="0"/>
      </w:pPr>
      <w:r>
        <w:t xml:space="preserve">Yes  (1) </w:t>
      </w:r>
    </w:p>
    <w:p w14:paraId="78C24EB4" w14:textId="77777777" w:rsidR="00C81DCF" w:rsidRDefault="00C81DCF" w:rsidP="00C81DCF">
      <w:pPr>
        <w:pStyle w:val="ListParagraph"/>
        <w:keepNext/>
        <w:numPr>
          <w:ilvl w:val="0"/>
          <w:numId w:val="11"/>
        </w:numPr>
        <w:contextualSpacing w:val="0"/>
      </w:pPr>
      <w:r>
        <w:t xml:space="preserve">No  (2) </w:t>
      </w:r>
    </w:p>
    <w:p w14:paraId="5152440E" w14:textId="77777777" w:rsidR="00C81DCF" w:rsidRDefault="00C81DCF" w:rsidP="00C81DCF"/>
    <w:p w14:paraId="5C099FE1" w14:textId="77777777" w:rsidR="00C81DCF" w:rsidRDefault="00C81DCF" w:rsidP="00C81DCF">
      <w:pPr>
        <w:pStyle w:val="QuestionSeparator"/>
      </w:pPr>
    </w:p>
    <w:p w14:paraId="78476FEC" w14:textId="77777777" w:rsidR="00C81DCF" w:rsidRDefault="00C81DCF" w:rsidP="00C81DCF"/>
    <w:p w14:paraId="679DB43B" w14:textId="77777777" w:rsidR="00C81DCF" w:rsidRDefault="00C81DCF" w:rsidP="00C81DCF">
      <w:pPr>
        <w:keepNext/>
      </w:pPr>
      <w:r>
        <w:t>Q27 Since starting college, have you ever been homeless?</w:t>
      </w:r>
    </w:p>
    <w:p w14:paraId="2818333F" w14:textId="77777777" w:rsidR="00C81DCF" w:rsidRDefault="00C81DCF" w:rsidP="00C81DCF">
      <w:pPr>
        <w:pStyle w:val="ListParagraph"/>
        <w:keepNext/>
        <w:numPr>
          <w:ilvl w:val="0"/>
          <w:numId w:val="11"/>
        </w:numPr>
        <w:contextualSpacing w:val="0"/>
      </w:pPr>
      <w:r>
        <w:t xml:space="preserve">Yes  (1) </w:t>
      </w:r>
    </w:p>
    <w:p w14:paraId="4372BC5F" w14:textId="77777777" w:rsidR="00C81DCF" w:rsidRDefault="00C81DCF" w:rsidP="00C81DCF">
      <w:pPr>
        <w:pStyle w:val="ListParagraph"/>
        <w:keepNext/>
        <w:numPr>
          <w:ilvl w:val="0"/>
          <w:numId w:val="11"/>
        </w:numPr>
        <w:contextualSpacing w:val="0"/>
      </w:pPr>
      <w:r>
        <w:t xml:space="preserve">No  (2) </w:t>
      </w:r>
    </w:p>
    <w:p w14:paraId="23B1631A" w14:textId="77777777" w:rsidR="00C81DCF" w:rsidRDefault="00C81DCF" w:rsidP="00C81DCF"/>
    <w:p w14:paraId="6733A712" w14:textId="77777777" w:rsidR="00C81DCF" w:rsidRDefault="00C81DCF" w:rsidP="00C81DCF">
      <w:pPr>
        <w:pStyle w:val="BlockEndLabel"/>
      </w:pPr>
      <w:r>
        <w:t>End of Block: Housing Insecurity</w:t>
      </w:r>
    </w:p>
    <w:p w14:paraId="439D5A72" w14:textId="77777777" w:rsidR="00C81DCF" w:rsidRDefault="00C81DCF" w:rsidP="00C81DCF">
      <w:pPr>
        <w:pStyle w:val="BlockSeparator"/>
      </w:pPr>
    </w:p>
    <w:p w14:paraId="06A39964" w14:textId="77777777" w:rsidR="00C81DCF" w:rsidRDefault="00C81DCF" w:rsidP="00C81DCF">
      <w:pPr>
        <w:pStyle w:val="BlockStartLabel"/>
      </w:pPr>
      <w:r>
        <w:t>Start of Block: Financial Questions</w:t>
      </w:r>
    </w:p>
    <w:p w14:paraId="4D4039DD" w14:textId="77777777" w:rsidR="00C81DCF" w:rsidRDefault="00C81DCF" w:rsidP="00C81DCF"/>
    <w:p w14:paraId="33F8B764" w14:textId="77777777" w:rsidR="00C81DCF" w:rsidRDefault="00C81DCF" w:rsidP="00C81DCF">
      <w:pPr>
        <w:keepNext/>
      </w:pPr>
      <w:r>
        <w:t>Q65 Which term best describes your employment status? </w:t>
      </w:r>
    </w:p>
    <w:p w14:paraId="67A04494" w14:textId="77777777" w:rsidR="00C81DCF" w:rsidRDefault="00C81DCF" w:rsidP="00C81DCF">
      <w:pPr>
        <w:pStyle w:val="ListParagraph"/>
        <w:keepNext/>
        <w:numPr>
          <w:ilvl w:val="0"/>
          <w:numId w:val="11"/>
        </w:numPr>
        <w:contextualSpacing w:val="0"/>
      </w:pPr>
      <w:r>
        <w:t xml:space="preserve">Unemployed   (1) </w:t>
      </w:r>
    </w:p>
    <w:p w14:paraId="0A73C606" w14:textId="77777777" w:rsidR="00C81DCF" w:rsidRDefault="00C81DCF" w:rsidP="00C81DCF">
      <w:pPr>
        <w:pStyle w:val="ListParagraph"/>
        <w:keepNext/>
        <w:numPr>
          <w:ilvl w:val="0"/>
          <w:numId w:val="11"/>
        </w:numPr>
        <w:contextualSpacing w:val="0"/>
      </w:pPr>
      <w:r>
        <w:t xml:space="preserve">One or more part-time jobs   (2) </w:t>
      </w:r>
    </w:p>
    <w:p w14:paraId="16808902" w14:textId="77777777" w:rsidR="00C81DCF" w:rsidRDefault="00C81DCF" w:rsidP="00C81DCF">
      <w:pPr>
        <w:pStyle w:val="ListParagraph"/>
        <w:keepNext/>
        <w:numPr>
          <w:ilvl w:val="0"/>
          <w:numId w:val="11"/>
        </w:numPr>
        <w:contextualSpacing w:val="0"/>
      </w:pPr>
      <w:r>
        <w:t xml:space="preserve">One full-time job  (3) </w:t>
      </w:r>
    </w:p>
    <w:p w14:paraId="5C14C760" w14:textId="77777777" w:rsidR="00C81DCF" w:rsidRDefault="00C81DCF" w:rsidP="00C81DCF">
      <w:pPr>
        <w:pStyle w:val="ListParagraph"/>
        <w:keepNext/>
        <w:numPr>
          <w:ilvl w:val="0"/>
          <w:numId w:val="11"/>
        </w:numPr>
        <w:contextualSpacing w:val="0"/>
      </w:pPr>
      <w:r>
        <w:t>Other (Please indicate)  (4) ________________________________________________</w:t>
      </w:r>
    </w:p>
    <w:p w14:paraId="243189D0" w14:textId="77777777" w:rsidR="00C81DCF" w:rsidRDefault="00C81DCF" w:rsidP="00C81DCF"/>
    <w:p w14:paraId="1B80C589" w14:textId="77777777" w:rsidR="00C81DCF" w:rsidRDefault="00C81DCF" w:rsidP="00C81DCF">
      <w:pPr>
        <w:pStyle w:val="QuestionSeparator"/>
      </w:pPr>
    </w:p>
    <w:p w14:paraId="3626CB7F" w14:textId="77777777" w:rsidR="00C81DCF" w:rsidRDefault="00C81DCF" w:rsidP="00C81DCF"/>
    <w:p w14:paraId="09599FDB" w14:textId="77777777" w:rsidR="00C81DCF" w:rsidRDefault="00C81DCF" w:rsidP="00C81DCF">
      <w:pPr>
        <w:keepNext/>
      </w:pPr>
      <w:r>
        <w:t>Q67 Do you currently receive income from some type of financial aid like a scholarship, grant, private or federal loan?    </w:t>
      </w:r>
    </w:p>
    <w:p w14:paraId="4E564A6E" w14:textId="77777777" w:rsidR="00C81DCF" w:rsidRDefault="00C81DCF" w:rsidP="00C81DCF">
      <w:pPr>
        <w:pStyle w:val="ListParagraph"/>
        <w:keepNext/>
        <w:numPr>
          <w:ilvl w:val="0"/>
          <w:numId w:val="11"/>
        </w:numPr>
        <w:contextualSpacing w:val="0"/>
      </w:pPr>
      <w:r>
        <w:t xml:space="preserve">Yes  (1) </w:t>
      </w:r>
    </w:p>
    <w:p w14:paraId="5F724ECD" w14:textId="77777777" w:rsidR="00C81DCF" w:rsidRDefault="00C81DCF" w:rsidP="00C81DCF">
      <w:pPr>
        <w:pStyle w:val="ListParagraph"/>
        <w:keepNext/>
        <w:numPr>
          <w:ilvl w:val="0"/>
          <w:numId w:val="11"/>
        </w:numPr>
        <w:contextualSpacing w:val="0"/>
      </w:pPr>
      <w:r>
        <w:t xml:space="preserve">No  (2) </w:t>
      </w:r>
    </w:p>
    <w:p w14:paraId="3F45FD71" w14:textId="77777777" w:rsidR="00C81DCF" w:rsidRDefault="00C81DCF" w:rsidP="00C81DCF"/>
    <w:p w14:paraId="7B18B243" w14:textId="77777777" w:rsidR="00C81DCF" w:rsidRDefault="00C81DCF" w:rsidP="00C81DCF">
      <w:pPr>
        <w:pStyle w:val="QuestionSeparator"/>
      </w:pPr>
    </w:p>
    <w:p w14:paraId="7D7BA8DA" w14:textId="77777777" w:rsidR="00C81DCF" w:rsidRDefault="00C81DCF" w:rsidP="00C81DCF">
      <w:pPr>
        <w:pStyle w:val="QDisplayLogic"/>
        <w:keepNext/>
      </w:pPr>
      <w:r>
        <w:t>Display This Question:</w:t>
      </w:r>
    </w:p>
    <w:p w14:paraId="0C099E6C" w14:textId="77777777" w:rsidR="00C81DCF" w:rsidRDefault="00C81DCF" w:rsidP="00C81DCF">
      <w:pPr>
        <w:pStyle w:val="QDisplayLogic"/>
        <w:keepNext/>
        <w:ind w:firstLine="400"/>
      </w:pPr>
      <w:r>
        <w:t>If Do you currently receive income from some type of financial aid like a scholarship, grant, privat... = Yes</w:t>
      </w:r>
    </w:p>
    <w:p w14:paraId="680F4603" w14:textId="77777777" w:rsidR="00C81DCF" w:rsidRDefault="00C81DCF" w:rsidP="00C81DCF"/>
    <w:p w14:paraId="2CFDC472" w14:textId="77777777" w:rsidR="00C81DCF" w:rsidRDefault="00C81DCF" w:rsidP="00C81DCF">
      <w:pPr>
        <w:keepNext/>
      </w:pPr>
      <w:r>
        <w:lastRenderedPageBreak/>
        <w:t>Q70 If yes, what type of financial aid do you receive? </w:t>
      </w:r>
    </w:p>
    <w:p w14:paraId="1E661DB6" w14:textId="77777777" w:rsidR="00C81DCF" w:rsidRDefault="00C81DCF" w:rsidP="00C81DCF">
      <w:pPr>
        <w:pStyle w:val="ListParagraph"/>
        <w:keepNext/>
        <w:numPr>
          <w:ilvl w:val="0"/>
          <w:numId w:val="9"/>
        </w:numPr>
        <w:contextualSpacing w:val="0"/>
      </w:pPr>
      <w:r>
        <w:t xml:space="preserve">Graduate Stipend  (1) </w:t>
      </w:r>
    </w:p>
    <w:p w14:paraId="4E8E8FDB" w14:textId="77777777" w:rsidR="00C81DCF" w:rsidRDefault="00C81DCF" w:rsidP="00C81DCF">
      <w:pPr>
        <w:pStyle w:val="ListParagraph"/>
        <w:keepNext/>
        <w:numPr>
          <w:ilvl w:val="0"/>
          <w:numId w:val="9"/>
        </w:numPr>
        <w:contextualSpacing w:val="0"/>
      </w:pPr>
      <w:r>
        <w:t xml:space="preserve">Tuition Remission  (6) </w:t>
      </w:r>
    </w:p>
    <w:p w14:paraId="4E319C00" w14:textId="77777777" w:rsidR="00C81DCF" w:rsidRDefault="00C81DCF" w:rsidP="00C81DCF">
      <w:pPr>
        <w:pStyle w:val="ListParagraph"/>
        <w:keepNext/>
        <w:numPr>
          <w:ilvl w:val="0"/>
          <w:numId w:val="9"/>
        </w:numPr>
        <w:contextualSpacing w:val="0"/>
      </w:pPr>
      <w:r>
        <w:t xml:space="preserve">Federal Loan  (2) </w:t>
      </w:r>
    </w:p>
    <w:p w14:paraId="603A84DD" w14:textId="77777777" w:rsidR="00C81DCF" w:rsidRDefault="00C81DCF" w:rsidP="00C81DCF">
      <w:pPr>
        <w:pStyle w:val="ListParagraph"/>
        <w:keepNext/>
        <w:numPr>
          <w:ilvl w:val="0"/>
          <w:numId w:val="9"/>
        </w:numPr>
        <w:contextualSpacing w:val="0"/>
      </w:pPr>
      <w:r>
        <w:t xml:space="preserve">Personal Loan  (3) </w:t>
      </w:r>
    </w:p>
    <w:p w14:paraId="4007FC75" w14:textId="77777777" w:rsidR="00C81DCF" w:rsidRDefault="00C81DCF" w:rsidP="00C81DCF">
      <w:pPr>
        <w:pStyle w:val="ListParagraph"/>
        <w:keepNext/>
        <w:numPr>
          <w:ilvl w:val="0"/>
          <w:numId w:val="9"/>
        </w:numPr>
        <w:contextualSpacing w:val="0"/>
      </w:pPr>
      <w:r>
        <w:t xml:space="preserve">Grant such as Pell Grant  (7) </w:t>
      </w:r>
    </w:p>
    <w:p w14:paraId="0D6CFD1B" w14:textId="77777777" w:rsidR="00C81DCF" w:rsidRDefault="00C81DCF" w:rsidP="00C81DCF">
      <w:pPr>
        <w:pStyle w:val="ListParagraph"/>
        <w:keepNext/>
        <w:numPr>
          <w:ilvl w:val="0"/>
          <w:numId w:val="9"/>
        </w:numPr>
        <w:contextualSpacing w:val="0"/>
      </w:pPr>
      <w:r>
        <w:t xml:space="preserve">Scholarship  (4) </w:t>
      </w:r>
    </w:p>
    <w:p w14:paraId="2936BE2A" w14:textId="77777777" w:rsidR="00C81DCF" w:rsidRDefault="00C81DCF" w:rsidP="00C81DCF">
      <w:pPr>
        <w:pStyle w:val="ListParagraph"/>
        <w:keepNext/>
        <w:numPr>
          <w:ilvl w:val="0"/>
          <w:numId w:val="9"/>
        </w:numPr>
        <w:contextualSpacing w:val="0"/>
      </w:pPr>
      <w:r>
        <w:t>Other  (5) ________________________________________________</w:t>
      </w:r>
    </w:p>
    <w:p w14:paraId="342A246E" w14:textId="77777777" w:rsidR="00C81DCF" w:rsidRDefault="00C81DCF" w:rsidP="00C81DCF"/>
    <w:p w14:paraId="4FC45B43" w14:textId="77777777" w:rsidR="00C81DCF" w:rsidRDefault="00C81DCF" w:rsidP="00C81DCF">
      <w:pPr>
        <w:pStyle w:val="QuestionSeparator"/>
      </w:pPr>
    </w:p>
    <w:p w14:paraId="3AEE083C" w14:textId="77777777" w:rsidR="00C81DCF" w:rsidRDefault="00C81DCF" w:rsidP="00C81DCF"/>
    <w:p w14:paraId="58BEB90B" w14:textId="77777777" w:rsidR="00C81DCF" w:rsidRDefault="00C81DCF" w:rsidP="00C81DCF">
      <w:pPr>
        <w:keepNext/>
      </w:pPr>
      <w:r>
        <w:t>Q69 What is your personal (not family) average monthly income? (Dollars)</w:t>
      </w:r>
    </w:p>
    <w:tbl>
      <w:tblPr>
        <w:tblStyle w:val="QSliderLabelsTable"/>
        <w:tblW w:w="9576" w:type="auto"/>
        <w:tblInd w:w="0" w:type="dxa"/>
        <w:tblLook w:val="07E0" w:firstRow="1" w:lastRow="1" w:firstColumn="1" w:lastColumn="1" w:noHBand="1" w:noVBand="1"/>
      </w:tblPr>
      <w:tblGrid>
        <w:gridCol w:w="4551"/>
        <w:gridCol w:w="419"/>
        <w:gridCol w:w="430"/>
        <w:gridCol w:w="440"/>
        <w:gridCol w:w="440"/>
        <w:gridCol w:w="440"/>
        <w:gridCol w:w="440"/>
        <w:gridCol w:w="440"/>
        <w:gridCol w:w="440"/>
        <w:gridCol w:w="440"/>
        <w:gridCol w:w="440"/>
        <w:gridCol w:w="440"/>
      </w:tblGrid>
      <w:tr w:rsidR="002B370D" w14:paraId="1472A125" w14:textId="77777777" w:rsidTr="00746603">
        <w:tc>
          <w:tcPr>
            <w:tcW w:w="4788" w:type="dxa"/>
          </w:tcPr>
          <w:p w14:paraId="27CDAD45" w14:textId="77777777" w:rsidR="00C81DCF" w:rsidRDefault="00C81DCF" w:rsidP="00746603"/>
        </w:tc>
        <w:tc>
          <w:tcPr>
            <w:tcW w:w="435" w:type="dxa"/>
          </w:tcPr>
          <w:p w14:paraId="187CF47B" w14:textId="77777777" w:rsidR="00C81DCF" w:rsidRDefault="00C81DCF" w:rsidP="00746603">
            <w:r>
              <w:t>0</w:t>
            </w:r>
          </w:p>
        </w:tc>
        <w:tc>
          <w:tcPr>
            <w:tcW w:w="435" w:type="dxa"/>
          </w:tcPr>
          <w:p w14:paraId="0CBBBFF2" w14:textId="77777777" w:rsidR="00C81DCF" w:rsidRDefault="00C81DCF" w:rsidP="00746603">
            <w:r>
              <w:t>800</w:t>
            </w:r>
          </w:p>
        </w:tc>
        <w:tc>
          <w:tcPr>
            <w:tcW w:w="435" w:type="dxa"/>
          </w:tcPr>
          <w:p w14:paraId="19BF4F4E" w14:textId="77777777" w:rsidR="00C81DCF" w:rsidRDefault="00C81DCF" w:rsidP="00746603">
            <w:r>
              <w:t>1600</w:t>
            </w:r>
          </w:p>
        </w:tc>
        <w:tc>
          <w:tcPr>
            <w:tcW w:w="435" w:type="dxa"/>
          </w:tcPr>
          <w:p w14:paraId="5B521324" w14:textId="77777777" w:rsidR="00C81DCF" w:rsidRDefault="00C81DCF" w:rsidP="00746603">
            <w:r>
              <w:t>2400</w:t>
            </w:r>
          </w:p>
        </w:tc>
        <w:tc>
          <w:tcPr>
            <w:tcW w:w="435" w:type="dxa"/>
          </w:tcPr>
          <w:p w14:paraId="76B52191" w14:textId="77777777" w:rsidR="00C81DCF" w:rsidRDefault="00C81DCF" w:rsidP="00746603">
            <w:r>
              <w:t>3200</w:t>
            </w:r>
          </w:p>
        </w:tc>
        <w:tc>
          <w:tcPr>
            <w:tcW w:w="435" w:type="dxa"/>
          </w:tcPr>
          <w:p w14:paraId="1DD5C18C" w14:textId="77777777" w:rsidR="00C81DCF" w:rsidRDefault="00C81DCF" w:rsidP="00746603">
            <w:r>
              <w:t>4000</w:t>
            </w:r>
          </w:p>
        </w:tc>
        <w:tc>
          <w:tcPr>
            <w:tcW w:w="435" w:type="dxa"/>
          </w:tcPr>
          <w:p w14:paraId="2C6ED3BB" w14:textId="77777777" w:rsidR="00C81DCF" w:rsidRDefault="00C81DCF" w:rsidP="00746603">
            <w:r>
              <w:t>4800</w:t>
            </w:r>
          </w:p>
        </w:tc>
        <w:tc>
          <w:tcPr>
            <w:tcW w:w="435" w:type="dxa"/>
          </w:tcPr>
          <w:p w14:paraId="32BD656E" w14:textId="77777777" w:rsidR="00C81DCF" w:rsidRDefault="00C81DCF" w:rsidP="00746603">
            <w:r>
              <w:t>5600</w:t>
            </w:r>
          </w:p>
        </w:tc>
        <w:tc>
          <w:tcPr>
            <w:tcW w:w="435" w:type="dxa"/>
          </w:tcPr>
          <w:p w14:paraId="26E90527" w14:textId="77777777" w:rsidR="00C81DCF" w:rsidRDefault="00C81DCF" w:rsidP="00746603">
            <w:r>
              <w:t>6400</w:t>
            </w:r>
          </w:p>
        </w:tc>
        <w:tc>
          <w:tcPr>
            <w:tcW w:w="435" w:type="dxa"/>
          </w:tcPr>
          <w:p w14:paraId="54777AFD" w14:textId="77777777" w:rsidR="00C81DCF" w:rsidRDefault="00C81DCF" w:rsidP="00746603">
            <w:r>
              <w:t>7200</w:t>
            </w:r>
          </w:p>
        </w:tc>
        <w:tc>
          <w:tcPr>
            <w:tcW w:w="435" w:type="dxa"/>
          </w:tcPr>
          <w:p w14:paraId="06B6233D" w14:textId="77777777" w:rsidR="00C81DCF" w:rsidRDefault="00C81DCF" w:rsidP="00746603">
            <w:r>
              <w:t>8000</w:t>
            </w:r>
          </w:p>
        </w:tc>
      </w:tr>
    </w:tbl>
    <w:p w14:paraId="0C9CD4F2" w14:textId="77777777" w:rsidR="00C81DCF" w:rsidRDefault="00C81DCF" w:rsidP="00C81DCF"/>
    <w:tbl>
      <w:tblPr>
        <w:tblStyle w:val="QStandardSliderTable"/>
        <w:tblW w:w="9576" w:type="auto"/>
        <w:tblLook w:val="07E0" w:firstRow="1" w:lastRow="1" w:firstColumn="1" w:lastColumn="1" w:noHBand="1" w:noVBand="1"/>
      </w:tblPr>
      <w:tblGrid>
        <w:gridCol w:w="4634"/>
        <w:gridCol w:w="4726"/>
      </w:tblGrid>
      <w:tr w:rsidR="002B370D" w14:paraId="3C4E22FD" w14:textId="77777777" w:rsidTr="00746603">
        <w:tc>
          <w:tcPr>
            <w:cnfStyle w:val="001000000000" w:firstRow="0" w:lastRow="0" w:firstColumn="1" w:lastColumn="0" w:oddVBand="0" w:evenVBand="0" w:oddHBand="0" w:evenHBand="0" w:firstRowFirstColumn="0" w:firstRowLastColumn="0" w:lastRowFirstColumn="0" w:lastRowLastColumn="0"/>
            <w:tcW w:w="4788" w:type="dxa"/>
          </w:tcPr>
          <w:p w14:paraId="77A20CD8" w14:textId="77777777" w:rsidR="00C81DCF" w:rsidRDefault="00C81DCF" w:rsidP="00746603">
            <w:pPr>
              <w:keepNext/>
            </w:pPr>
            <w:r>
              <w:t>Slide bar to monthly personal income ()</w:t>
            </w:r>
          </w:p>
        </w:tc>
        <w:tc>
          <w:tcPr>
            <w:tcW w:w="4788" w:type="dxa"/>
          </w:tcPr>
          <w:p w14:paraId="1ED3BEDF" w14:textId="77777777" w:rsidR="00C81DCF" w:rsidRDefault="00C81DCF" w:rsidP="00746603">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CA97901" wp14:editId="7C93EEE8">
                  <wp:extent cx="1905000" cy="304800"/>
                  <wp:effectExtent l="0" t="0" r="0" b="0"/>
                  <wp:docPr id="2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SliderHorizontal.png"/>
                          <pic:cNvPicPr/>
                        </pic:nvPicPr>
                        <pic:blipFill>
                          <a:blip r:embed="rId24"/>
                          <a:stretch>
                            <a:fillRect/>
                          </a:stretch>
                        </pic:blipFill>
                        <pic:spPr>
                          <a:xfrm>
                            <a:off x="0" y="0"/>
                            <a:ext cx="1905000" cy="304800"/>
                          </a:xfrm>
                          <a:prstGeom prst="rect">
                            <a:avLst/>
                          </a:prstGeom>
                        </pic:spPr>
                      </pic:pic>
                    </a:graphicData>
                  </a:graphic>
                </wp:inline>
              </w:drawing>
            </w:r>
          </w:p>
        </w:tc>
      </w:tr>
    </w:tbl>
    <w:p w14:paraId="1CA123AC" w14:textId="77777777" w:rsidR="00C81DCF" w:rsidRDefault="00C81DCF" w:rsidP="00C81DCF"/>
    <w:p w14:paraId="6CE23634" w14:textId="77777777" w:rsidR="00C81DCF" w:rsidRDefault="00C81DCF" w:rsidP="00C81DCF"/>
    <w:p w14:paraId="3D4655FD" w14:textId="77777777" w:rsidR="00C81DCF" w:rsidRDefault="00C81DCF" w:rsidP="00C81DCF">
      <w:pPr>
        <w:pStyle w:val="QuestionSeparator"/>
      </w:pPr>
    </w:p>
    <w:p w14:paraId="4E5D905E" w14:textId="77777777" w:rsidR="00C81DCF" w:rsidRDefault="00C81DCF" w:rsidP="00C81DCF"/>
    <w:p w14:paraId="76784E98" w14:textId="77777777" w:rsidR="00C81DCF" w:rsidRDefault="00C81DCF" w:rsidP="00C81DCF">
      <w:pPr>
        <w:keepNext/>
      </w:pPr>
      <w:r>
        <w:t>Q73 How would you rate your overall understanding of personal finance?</w:t>
      </w:r>
    </w:p>
    <w:p w14:paraId="006C255E" w14:textId="77777777" w:rsidR="00C81DCF" w:rsidRDefault="00C81DCF" w:rsidP="00C81DCF">
      <w:pPr>
        <w:pStyle w:val="ListParagraph"/>
        <w:keepNext/>
        <w:numPr>
          <w:ilvl w:val="0"/>
          <w:numId w:val="11"/>
        </w:numPr>
        <w:contextualSpacing w:val="0"/>
      </w:pPr>
      <w:r>
        <w:t xml:space="preserve">Very Low  (1) </w:t>
      </w:r>
    </w:p>
    <w:p w14:paraId="4FE23C46" w14:textId="77777777" w:rsidR="00C81DCF" w:rsidRDefault="00C81DCF" w:rsidP="00C81DCF">
      <w:pPr>
        <w:pStyle w:val="ListParagraph"/>
        <w:keepNext/>
        <w:numPr>
          <w:ilvl w:val="0"/>
          <w:numId w:val="11"/>
        </w:numPr>
        <w:contextualSpacing w:val="0"/>
      </w:pPr>
      <w:r>
        <w:t xml:space="preserve">Low  (2) </w:t>
      </w:r>
    </w:p>
    <w:p w14:paraId="352F1AF4" w14:textId="77777777" w:rsidR="00C81DCF" w:rsidRDefault="00C81DCF" w:rsidP="00C81DCF">
      <w:pPr>
        <w:pStyle w:val="ListParagraph"/>
        <w:keepNext/>
        <w:numPr>
          <w:ilvl w:val="0"/>
          <w:numId w:val="11"/>
        </w:numPr>
        <w:contextualSpacing w:val="0"/>
      </w:pPr>
      <w:r>
        <w:t xml:space="preserve">Moderate  (3) </w:t>
      </w:r>
    </w:p>
    <w:p w14:paraId="6B29D98E" w14:textId="77777777" w:rsidR="00C81DCF" w:rsidRDefault="00C81DCF" w:rsidP="00C81DCF">
      <w:pPr>
        <w:pStyle w:val="ListParagraph"/>
        <w:keepNext/>
        <w:numPr>
          <w:ilvl w:val="0"/>
          <w:numId w:val="11"/>
        </w:numPr>
        <w:contextualSpacing w:val="0"/>
      </w:pPr>
      <w:r>
        <w:t xml:space="preserve">High  (4) </w:t>
      </w:r>
    </w:p>
    <w:p w14:paraId="3F8C1166" w14:textId="77777777" w:rsidR="00C81DCF" w:rsidRDefault="00C81DCF" w:rsidP="00C81DCF">
      <w:pPr>
        <w:pStyle w:val="ListParagraph"/>
        <w:keepNext/>
        <w:numPr>
          <w:ilvl w:val="0"/>
          <w:numId w:val="11"/>
        </w:numPr>
        <w:contextualSpacing w:val="0"/>
      </w:pPr>
      <w:r>
        <w:t xml:space="preserve">Very High  (5) </w:t>
      </w:r>
    </w:p>
    <w:p w14:paraId="7B8456C9" w14:textId="77777777" w:rsidR="00C81DCF" w:rsidRDefault="00C81DCF" w:rsidP="00C81DCF"/>
    <w:p w14:paraId="1F0249F8" w14:textId="77777777" w:rsidR="00C81DCF" w:rsidRDefault="00C81DCF" w:rsidP="00C81DCF">
      <w:pPr>
        <w:pStyle w:val="QuestionSeparator"/>
      </w:pPr>
    </w:p>
    <w:p w14:paraId="35DC66C4" w14:textId="77777777" w:rsidR="00C81DCF" w:rsidRDefault="00C81DCF" w:rsidP="00C81DCF"/>
    <w:p w14:paraId="635F4578" w14:textId="77777777" w:rsidR="00C81DCF" w:rsidRDefault="00C81DCF" w:rsidP="00C81DCF">
      <w:pPr>
        <w:keepNext/>
      </w:pPr>
      <w:r>
        <w:t>Q54 Since starting college, have you received Supplemental Nutrition Assistance Program (SNAP) benefits (Food Stamps)?</w:t>
      </w:r>
    </w:p>
    <w:p w14:paraId="58F8E562" w14:textId="77777777" w:rsidR="00C81DCF" w:rsidRDefault="00C81DCF" w:rsidP="00C81DCF">
      <w:pPr>
        <w:pStyle w:val="ListParagraph"/>
        <w:keepNext/>
        <w:numPr>
          <w:ilvl w:val="0"/>
          <w:numId w:val="11"/>
        </w:numPr>
        <w:contextualSpacing w:val="0"/>
      </w:pPr>
      <w:r>
        <w:t xml:space="preserve">Yes  (1) </w:t>
      </w:r>
    </w:p>
    <w:p w14:paraId="5F84C3CE" w14:textId="77777777" w:rsidR="00C81DCF" w:rsidRDefault="00C81DCF" w:rsidP="00C81DCF">
      <w:pPr>
        <w:pStyle w:val="ListParagraph"/>
        <w:keepNext/>
        <w:numPr>
          <w:ilvl w:val="0"/>
          <w:numId w:val="11"/>
        </w:numPr>
        <w:contextualSpacing w:val="0"/>
      </w:pPr>
      <w:r>
        <w:t xml:space="preserve">No  (2) </w:t>
      </w:r>
    </w:p>
    <w:p w14:paraId="0358A290" w14:textId="77777777" w:rsidR="00C81DCF" w:rsidRDefault="00C81DCF" w:rsidP="00C81DCF"/>
    <w:p w14:paraId="7A6110ED" w14:textId="77777777" w:rsidR="00C81DCF" w:rsidRDefault="00C81DCF" w:rsidP="00C81DCF">
      <w:pPr>
        <w:pStyle w:val="QuestionSeparator"/>
      </w:pPr>
    </w:p>
    <w:p w14:paraId="78D35126" w14:textId="77777777" w:rsidR="00C81DCF" w:rsidRDefault="00C81DCF" w:rsidP="00C81DCF"/>
    <w:p w14:paraId="5DDD2526" w14:textId="77777777" w:rsidR="00C81DCF" w:rsidRDefault="00C81DCF" w:rsidP="00C81DCF">
      <w:pPr>
        <w:keepNext/>
      </w:pPr>
      <w:r>
        <w:t>Q71 Do you receive financial support from family? </w:t>
      </w:r>
    </w:p>
    <w:p w14:paraId="07E716DF" w14:textId="77777777" w:rsidR="00C81DCF" w:rsidRDefault="00C81DCF" w:rsidP="00C81DCF">
      <w:pPr>
        <w:pStyle w:val="ListParagraph"/>
        <w:keepNext/>
        <w:numPr>
          <w:ilvl w:val="0"/>
          <w:numId w:val="11"/>
        </w:numPr>
        <w:contextualSpacing w:val="0"/>
      </w:pPr>
      <w:r>
        <w:t xml:space="preserve">Yes  (1) </w:t>
      </w:r>
    </w:p>
    <w:p w14:paraId="47652A59" w14:textId="77777777" w:rsidR="00C81DCF" w:rsidRDefault="00C81DCF" w:rsidP="00C81DCF">
      <w:pPr>
        <w:pStyle w:val="ListParagraph"/>
        <w:keepNext/>
        <w:numPr>
          <w:ilvl w:val="0"/>
          <w:numId w:val="11"/>
        </w:numPr>
        <w:contextualSpacing w:val="0"/>
      </w:pPr>
      <w:r>
        <w:t xml:space="preserve">No  (2) </w:t>
      </w:r>
    </w:p>
    <w:p w14:paraId="0F168129" w14:textId="77777777" w:rsidR="00C81DCF" w:rsidRDefault="00C81DCF" w:rsidP="00C81DCF"/>
    <w:p w14:paraId="6D65B9CA" w14:textId="77777777" w:rsidR="00C81DCF" w:rsidRDefault="00C81DCF" w:rsidP="00C81DCF">
      <w:pPr>
        <w:pStyle w:val="QuestionSeparator"/>
      </w:pPr>
    </w:p>
    <w:p w14:paraId="7295678D" w14:textId="77777777" w:rsidR="00C81DCF" w:rsidRDefault="00C81DCF" w:rsidP="00C81DCF"/>
    <w:p w14:paraId="68B27F16" w14:textId="77777777" w:rsidR="00C81DCF" w:rsidRDefault="00C81DCF" w:rsidP="00C81DCF">
      <w:pPr>
        <w:keepNext/>
      </w:pPr>
      <w:r>
        <w:t>Q129 Do you receive a free meal plan or meals from your program of study or rotation sites?</w:t>
      </w:r>
    </w:p>
    <w:p w14:paraId="22C25A5E" w14:textId="77777777" w:rsidR="00C81DCF" w:rsidRDefault="00C81DCF" w:rsidP="00C81DCF">
      <w:pPr>
        <w:pStyle w:val="ListParagraph"/>
        <w:keepNext/>
        <w:numPr>
          <w:ilvl w:val="0"/>
          <w:numId w:val="11"/>
        </w:numPr>
        <w:contextualSpacing w:val="0"/>
      </w:pPr>
      <w:r>
        <w:t xml:space="preserve">Yes  (1) </w:t>
      </w:r>
    </w:p>
    <w:p w14:paraId="151186CB" w14:textId="77777777" w:rsidR="00C81DCF" w:rsidRDefault="00C81DCF" w:rsidP="00C81DCF">
      <w:pPr>
        <w:pStyle w:val="ListParagraph"/>
        <w:keepNext/>
        <w:numPr>
          <w:ilvl w:val="0"/>
          <w:numId w:val="11"/>
        </w:numPr>
        <w:contextualSpacing w:val="0"/>
      </w:pPr>
      <w:r>
        <w:t xml:space="preserve">No  (2) </w:t>
      </w:r>
    </w:p>
    <w:p w14:paraId="5C6CC787" w14:textId="77777777" w:rsidR="00C81DCF" w:rsidRDefault="00C81DCF" w:rsidP="00C81DCF">
      <w:pPr>
        <w:pStyle w:val="ListParagraph"/>
        <w:keepNext/>
        <w:numPr>
          <w:ilvl w:val="0"/>
          <w:numId w:val="11"/>
        </w:numPr>
        <w:contextualSpacing w:val="0"/>
      </w:pPr>
      <w:r>
        <w:t xml:space="preserve">Sometimes  (3) </w:t>
      </w:r>
    </w:p>
    <w:p w14:paraId="542F5F35" w14:textId="77777777" w:rsidR="00C81DCF" w:rsidRDefault="00C81DCF" w:rsidP="00C81DCF"/>
    <w:p w14:paraId="386453F0" w14:textId="77777777" w:rsidR="00C81DCF" w:rsidRDefault="00C81DCF" w:rsidP="00C81DCF">
      <w:pPr>
        <w:pStyle w:val="BlockEndLabel"/>
      </w:pPr>
      <w:r>
        <w:t>End of Block: Financial Questions</w:t>
      </w:r>
    </w:p>
    <w:p w14:paraId="7BF4F64D" w14:textId="77777777" w:rsidR="00C81DCF" w:rsidRDefault="00C81DCF" w:rsidP="00C81DCF">
      <w:pPr>
        <w:pStyle w:val="BlockSeparator"/>
      </w:pPr>
    </w:p>
    <w:p w14:paraId="7F99D930" w14:textId="77777777" w:rsidR="00C81DCF" w:rsidRDefault="00C81DCF" w:rsidP="00C81DCF">
      <w:pPr>
        <w:pStyle w:val="BlockStartLabel"/>
      </w:pPr>
      <w:r>
        <w:t>Start of Block: Money Expenditure</w:t>
      </w:r>
    </w:p>
    <w:p w14:paraId="4C2DF1F6" w14:textId="77777777" w:rsidR="00C81DCF" w:rsidRDefault="00C81DCF" w:rsidP="00C81DCF"/>
    <w:p w14:paraId="19A83706" w14:textId="77777777" w:rsidR="00C81DCF" w:rsidRDefault="00C81DCF" w:rsidP="00C81DCF">
      <w:pPr>
        <w:keepNext/>
      </w:pPr>
      <w:r>
        <w:lastRenderedPageBreak/>
        <w:t>Q31 Since starting college, about how often did you spend money on the following instead of using the money to buy food? </w:t>
      </w:r>
    </w:p>
    <w:tbl>
      <w:tblPr>
        <w:tblStyle w:val="QQuestionTable"/>
        <w:tblW w:w="9576" w:type="auto"/>
        <w:tblLook w:val="07E0" w:firstRow="1" w:lastRow="1" w:firstColumn="1" w:lastColumn="1" w:noHBand="1" w:noVBand="1"/>
      </w:tblPr>
      <w:tblGrid>
        <w:gridCol w:w="2356"/>
        <w:gridCol w:w="2328"/>
        <w:gridCol w:w="2347"/>
        <w:gridCol w:w="2329"/>
      </w:tblGrid>
      <w:tr w:rsidR="002B370D" w14:paraId="3AF2068A" w14:textId="77777777" w:rsidTr="00746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65538DAF" w14:textId="77777777" w:rsidR="00C81DCF" w:rsidRDefault="00C81DCF" w:rsidP="00746603">
            <w:pPr>
              <w:keepNext/>
            </w:pPr>
          </w:p>
        </w:tc>
        <w:tc>
          <w:tcPr>
            <w:tcW w:w="2394" w:type="dxa"/>
          </w:tcPr>
          <w:p w14:paraId="516F6EBB"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Often (1)</w:t>
            </w:r>
          </w:p>
        </w:tc>
        <w:tc>
          <w:tcPr>
            <w:tcW w:w="2394" w:type="dxa"/>
          </w:tcPr>
          <w:p w14:paraId="3AF7D4F3"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Sometimes (2)</w:t>
            </w:r>
          </w:p>
        </w:tc>
        <w:tc>
          <w:tcPr>
            <w:tcW w:w="2394" w:type="dxa"/>
          </w:tcPr>
          <w:p w14:paraId="50B14006"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Never (3)</w:t>
            </w:r>
          </w:p>
        </w:tc>
      </w:tr>
      <w:tr w:rsidR="002B370D" w14:paraId="0A9062A6"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71F1A63C" w14:textId="77777777" w:rsidR="00C81DCF" w:rsidRDefault="00C81DCF" w:rsidP="00746603">
            <w:pPr>
              <w:keepNext/>
            </w:pPr>
            <w:r>
              <w:t xml:space="preserve">Purchased alcohol instead of using money to buy food (1) </w:t>
            </w:r>
          </w:p>
        </w:tc>
        <w:tc>
          <w:tcPr>
            <w:tcW w:w="2394" w:type="dxa"/>
          </w:tcPr>
          <w:p w14:paraId="5E833E4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BF9655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9B186E2"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3921D13C"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602525E9" w14:textId="77777777" w:rsidR="00C81DCF" w:rsidRDefault="00C81DCF" w:rsidP="00746603">
            <w:pPr>
              <w:keepNext/>
            </w:pPr>
            <w:r>
              <w:t xml:space="preserve">Purchased cigarettes instead of using money to buy food (2) </w:t>
            </w:r>
          </w:p>
        </w:tc>
        <w:tc>
          <w:tcPr>
            <w:tcW w:w="2394" w:type="dxa"/>
          </w:tcPr>
          <w:p w14:paraId="0C2C50E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B28B86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04367B3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53E87149"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6164C5FC" w14:textId="77777777" w:rsidR="00C81DCF" w:rsidRDefault="00C81DCF" w:rsidP="00746603">
            <w:pPr>
              <w:keepNext/>
            </w:pPr>
            <w:r>
              <w:t xml:space="preserve">Purchased recreational drugs instead of using money to buy food (3) </w:t>
            </w:r>
          </w:p>
        </w:tc>
        <w:tc>
          <w:tcPr>
            <w:tcW w:w="2394" w:type="dxa"/>
          </w:tcPr>
          <w:p w14:paraId="720C308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8AFB9E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87B0E82"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49DD40FA"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174ED21E" w14:textId="77777777" w:rsidR="00C81DCF" w:rsidRDefault="00C81DCF" w:rsidP="00746603">
            <w:pPr>
              <w:keepNext/>
            </w:pPr>
            <w:r>
              <w:t xml:space="preserve">Spent money on car repairs instead of using money to buy food. (4) </w:t>
            </w:r>
          </w:p>
        </w:tc>
        <w:tc>
          <w:tcPr>
            <w:tcW w:w="2394" w:type="dxa"/>
          </w:tcPr>
          <w:p w14:paraId="45DF7F2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A1D9BC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CED623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53563365"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481299BA" w14:textId="77777777" w:rsidR="00C81DCF" w:rsidRDefault="00C81DCF" w:rsidP="00746603">
            <w:pPr>
              <w:keepNext/>
            </w:pPr>
            <w:r>
              <w:t xml:space="preserve">Spent money on gasoline instead of using money to buy food. (5) </w:t>
            </w:r>
          </w:p>
        </w:tc>
        <w:tc>
          <w:tcPr>
            <w:tcW w:w="2394" w:type="dxa"/>
          </w:tcPr>
          <w:p w14:paraId="0CA0456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B93F35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5EAFF6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7E010EFE"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2CFE7D17" w14:textId="77777777" w:rsidR="00C81DCF" w:rsidRDefault="00C81DCF" w:rsidP="00746603">
            <w:pPr>
              <w:keepNext/>
            </w:pPr>
            <w:r>
              <w:t xml:space="preserve">Spent money on public transportation to school/work instead of using money to buy food. (6) </w:t>
            </w:r>
          </w:p>
        </w:tc>
        <w:tc>
          <w:tcPr>
            <w:tcW w:w="2394" w:type="dxa"/>
          </w:tcPr>
          <w:p w14:paraId="3A11953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F95A80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B5D1BD2"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4D7E9D32"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09A91FF6" w14:textId="77777777" w:rsidR="00C81DCF" w:rsidRDefault="00C81DCF" w:rsidP="00746603">
            <w:pPr>
              <w:keepNext/>
            </w:pPr>
            <w:r>
              <w:t xml:space="preserve">Spent money on pet care instead of using money to buy food. (7) </w:t>
            </w:r>
          </w:p>
        </w:tc>
        <w:tc>
          <w:tcPr>
            <w:tcW w:w="2394" w:type="dxa"/>
          </w:tcPr>
          <w:p w14:paraId="383BD33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A23D82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C290A57"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519CF0C1"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0D616F18" w14:textId="77777777" w:rsidR="00C81DCF" w:rsidRDefault="00C81DCF" w:rsidP="00746603">
            <w:pPr>
              <w:keepNext/>
            </w:pPr>
            <w:r>
              <w:t xml:space="preserve">Spent money on tattoos instead of using money to buy food. (8) </w:t>
            </w:r>
          </w:p>
        </w:tc>
        <w:tc>
          <w:tcPr>
            <w:tcW w:w="2394" w:type="dxa"/>
          </w:tcPr>
          <w:p w14:paraId="6DEF9CB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C5C371B"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8BACED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bl>
    <w:p w14:paraId="0CCD0B3C" w14:textId="77777777" w:rsidR="00C81DCF" w:rsidRDefault="00C81DCF" w:rsidP="00C81DCF"/>
    <w:p w14:paraId="3134BE96" w14:textId="77777777" w:rsidR="00C81DCF" w:rsidRDefault="00C81DCF" w:rsidP="00C81DCF"/>
    <w:p w14:paraId="4F804666" w14:textId="77777777" w:rsidR="00C81DCF" w:rsidRDefault="00C81DCF" w:rsidP="00C81DCF">
      <w:pPr>
        <w:pStyle w:val="QuestionSeparator"/>
      </w:pPr>
    </w:p>
    <w:p w14:paraId="0719A2F5" w14:textId="77777777" w:rsidR="00C81DCF" w:rsidRDefault="00C81DCF" w:rsidP="00C81DCF"/>
    <w:p w14:paraId="7D8D33B1" w14:textId="77777777" w:rsidR="00C81DCF" w:rsidRDefault="00C81DCF" w:rsidP="00C81DCF">
      <w:pPr>
        <w:keepNext/>
      </w:pPr>
      <w:r>
        <w:t>Q33 Did you spend money on anything else instead of using money to buy food? Please indicate: </w:t>
      </w:r>
    </w:p>
    <w:p w14:paraId="2D051153" w14:textId="77777777" w:rsidR="00C81DCF" w:rsidRDefault="00C81DCF" w:rsidP="00C81DCF">
      <w:pPr>
        <w:pStyle w:val="TextEntryLine"/>
        <w:ind w:firstLine="400"/>
      </w:pPr>
      <w:r>
        <w:t>________________________________________________________________</w:t>
      </w:r>
    </w:p>
    <w:p w14:paraId="36767917" w14:textId="77777777" w:rsidR="00C81DCF" w:rsidRDefault="00C81DCF" w:rsidP="00C81DCF"/>
    <w:p w14:paraId="7A103C52" w14:textId="77777777" w:rsidR="00C81DCF" w:rsidRDefault="00C81DCF" w:rsidP="00C81DCF">
      <w:pPr>
        <w:pStyle w:val="BlockEndLabel"/>
      </w:pPr>
      <w:r>
        <w:t>End of Block: Money Expenditure</w:t>
      </w:r>
    </w:p>
    <w:p w14:paraId="5BE7153E" w14:textId="77777777" w:rsidR="00C81DCF" w:rsidRDefault="00C81DCF" w:rsidP="00C81DCF">
      <w:pPr>
        <w:pStyle w:val="BlockSeparator"/>
      </w:pPr>
    </w:p>
    <w:p w14:paraId="4B26C450" w14:textId="77777777" w:rsidR="00C81DCF" w:rsidRDefault="00C81DCF" w:rsidP="00C81DCF">
      <w:pPr>
        <w:pStyle w:val="BlockStartLabel"/>
      </w:pPr>
      <w:r>
        <w:t>Start of Block: Coping Strategies</w:t>
      </w:r>
    </w:p>
    <w:p w14:paraId="29461445" w14:textId="77777777" w:rsidR="00C81DCF" w:rsidRDefault="00C81DCF" w:rsidP="00C81DCF"/>
    <w:p w14:paraId="0084616E" w14:textId="77777777" w:rsidR="00C81DCF" w:rsidRDefault="00C81DCF" w:rsidP="00C81DCF">
      <w:pPr>
        <w:keepNext/>
      </w:pPr>
      <w:r>
        <w:lastRenderedPageBreak/>
        <w:t>Q35 Below is a list of strategies that some people use to get food when their own food is low or when they have run out of food. </w:t>
      </w:r>
    </w:p>
    <w:p w14:paraId="719A5B93" w14:textId="77777777" w:rsidR="00C81DCF" w:rsidRDefault="00C81DCF" w:rsidP="00C81DCF"/>
    <w:p w14:paraId="49B81375" w14:textId="77777777" w:rsidR="00C81DCF" w:rsidRDefault="00C81DCF" w:rsidP="00C81DCF">
      <w:pPr>
        <w:pStyle w:val="QuestionSeparator"/>
      </w:pPr>
    </w:p>
    <w:p w14:paraId="35CF5B07" w14:textId="77777777" w:rsidR="00C81DCF" w:rsidRDefault="00C81DCF" w:rsidP="00C81DCF"/>
    <w:p w14:paraId="6EE3E81E" w14:textId="77777777" w:rsidR="00C81DCF" w:rsidRDefault="00C81DCF" w:rsidP="00C81DCF">
      <w:pPr>
        <w:keepNext/>
      </w:pPr>
      <w:r>
        <w:lastRenderedPageBreak/>
        <w:t>Q37 Please select how often you have used any of these strategies to get food since starting college. </w:t>
      </w:r>
    </w:p>
    <w:tbl>
      <w:tblPr>
        <w:tblStyle w:val="QQuestionTable"/>
        <w:tblW w:w="9576" w:type="auto"/>
        <w:tblLook w:val="07E0" w:firstRow="1" w:lastRow="1" w:firstColumn="1" w:lastColumn="1" w:noHBand="1" w:noVBand="1"/>
      </w:tblPr>
      <w:tblGrid>
        <w:gridCol w:w="2358"/>
        <w:gridCol w:w="2327"/>
        <w:gridCol w:w="2346"/>
        <w:gridCol w:w="2329"/>
      </w:tblGrid>
      <w:tr w:rsidR="002B370D" w14:paraId="0DCE267F" w14:textId="77777777" w:rsidTr="00746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84CB92A" w14:textId="77777777" w:rsidR="00C81DCF" w:rsidRDefault="00C81DCF" w:rsidP="00746603">
            <w:pPr>
              <w:keepNext/>
            </w:pPr>
          </w:p>
        </w:tc>
        <w:tc>
          <w:tcPr>
            <w:tcW w:w="2394" w:type="dxa"/>
          </w:tcPr>
          <w:p w14:paraId="72685A3E"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Often (1)</w:t>
            </w:r>
          </w:p>
        </w:tc>
        <w:tc>
          <w:tcPr>
            <w:tcW w:w="2394" w:type="dxa"/>
          </w:tcPr>
          <w:p w14:paraId="285B027F"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Sometimes (2)</w:t>
            </w:r>
          </w:p>
        </w:tc>
        <w:tc>
          <w:tcPr>
            <w:tcW w:w="2394" w:type="dxa"/>
          </w:tcPr>
          <w:p w14:paraId="467B9349"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Never (3)</w:t>
            </w:r>
          </w:p>
        </w:tc>
      </w:tr>
      <w:tr w:rsidR="002B370D" w14:paraId="781B51BD"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38A79AD9" w14:textId="77777777" w:rsidR="00C81DCF" w:rsidRDefault="00C81DCF" w:rsidP="00746603">
            <w:pPr>
              <w:keepNext/>
            </w:pPr>
            <w:r>
              <w:t xml:space="preserve">Sold textbooks (1) </w:t>
            </w:r>
          </w:p>
        </w:tc>
        <w:tc>
          <w:tcPr>
            <w:tcW w:w="2394" w:type="dxa"/>
          </w:tcPr>
          <w:p w14:paraId="10EC3FF7"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25EA4F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3ECA24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1D9A8AB0"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4B1BC3D5" w14:textId="77777777" w:rsidR="00C81DCF" w:rsidRDefault="00C81DCF" w:rsidP="00746603">
            <w:pPr>
              <w:keepNext/>
            </w:pPr>
            <w:r>
              <w:t xml:space="preserve">Sold personal possessions (2) </w:t>
            </w:r>
          </w:p>
        </w:tc>
        <w:tc>
          <w:tcPr>
            <w:tcW w:w="2394" w:type="dxa"/>
          </w:tcPr>
          <w:p w14:paraId="0334AC1B"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6BB469A"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9903DAB"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6CF8CD0F"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4CC732F1" w14:textId="77777777" w:rsidR="00C81DCF" w:rsidRDefault="00C81DCF" w:rsidP="00746603">
            <w:pPr>
              <w:keepNext/>
            </w:pPr>
            <w:r>
              <w:t xml:space="preserve">Taken fewer classes to save tuition money (3) </w:t>
            </w:r>
          </w:p>
        </w:tc>
        <w:tc>
          <w:tcPr>
            <w:tcW w:w="2394" w:type="dxa"/>
          </w:tcPr>
          <w:p w14:paraId="10FA197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5AF18B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0953BFF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4C1F4DF3"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1FDFA03A" w14:textId="77777777" w:rsidR="00C81DCF" w:rsidRDefault="00C81DCF" w:rsidP="00746603">
            <w:pPr>
              <w:keepNext/>
            </w:pPr>
            <w:r>
              <w:t xml:space="preserve">Used less utilities (e.g. electricity, water) (4) </w:t>
            </w:r>
          </w:p>
        </w:tc>
        <w:tc>
          <w:tcPr>
            <w:tcW w:w="2394" w:type="dxa"/>
          </w:tcPr>
          <w:p w14:paraId="61129A9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1C0DA8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E8B96A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2B23D7C6"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67FE2FA1" w14:textId="77777777" w:rsidR="00C81DCF" w:rsidRDefault="00C81DCF" w:rsidP="00746603">
            <w:pPr>
              <w:keepNext/>
            </w:pPr>
            <w:r>
              <w:t xml:space="preserve">Shared the rent with other people (5) </w:t>
            </w:r>
          </w:p>
        </w:tc>
        <w:tc>
          <w:tcPr>
            <w:tcW w:w="2394" w:type="dxa"/>
          </w:tcPr>
          <w:p w14:paraId="1D7610DA"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5713B1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3F578A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5E6B251F"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191986B2" w14:textId="77777777" w:rsidR="00C81DCF" w:rsidRDefault="00C81DCF" w:rsidP="00746603">
            <w:pPr>
              <w:keepNext/>
            </w:pPr>
            <w:r>
              <w:t xml:space="preserve">Held one or more part-time or full-time jobs (6) </w:t>
            </w:r>
          </w:p>
        </w:tc>
        <w:tc>
          <w:tcPr>
            <w:tcW w:w="2394" w:type="dxa"/>
          </w:tcPr>
          <w:p w14:paraId="0351243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AE8469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BE940E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142613B4"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4F7BFC3D" w14:textId="77777777" w:rsidR="00C81DCF" w:rsidRDefault="00C81DCF" w:rsidP="00746603">
            <w:pPr>
              <w:keepNext/>
            </w:pPr>
            <w:r>
              <w:t xml:space="preserve">Used a credit card to buy food (7) </w:t>
            </w:r>
          </w:p>
        </w:tc>
        <w:tc>
          <w:tcPr>
            <w:tcW w:w="2394" w:type="dxa"/>
          </w:tcPr>
          <w:p w14:paraId="6288922A"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C5C459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AE5FCF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7A8B1DA0"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13CEABFF" w14:textId="77777777" w:rsidR="00C81DCF" w:rsidRDefault="00C81DCF" w:rsidP="00746603">
            <w:pPr>
              <w:keepNext/>
            </w:pPr>
            <w:r>
              <w:t xml:space="preserve">Planned menus before buying food (8) </w:t>
            </w:r>
          </w:p>
        </w:tc>
        <w:tc>
          <w:tcPr>
            <w:tcW w:w="2394" w:type="dxa"/>
          </w:tcPr>
          <w:p w14:paraId="7AA913A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364BCF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0AB2704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49AAA504"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45FC734B" w14:textId="77777777" w:rsidR="00C81DCF" w:rsidRDefault="00C81DCF" w:rsidP="00746603">
            <w:pPr>
              <w:keepNext/>
            </w:pPr>
            <w:r>
              <w:t xml:space="preserve">Cut out food coupons (9) </w:t>
            </w:r>
          </w:p>
        </w:tc>
        <w:tc>
          <w:tcPr>
            <w:tcW w:w="2394" w:type="dxa"/>
          </w:tcPr>
          <w:p w14:paraId="00DFDAF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6DF091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56CCAB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24A0FF35"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32895F46" w14:textId="77777777" w:rsidR="00C81DCF" w:rsidRDefault="00C81DCF" w:rsidP="00746603">
            <w:pPr>
              <w:keepNext/>
            </w:pPr>
            <w:r>
              <w:t xml:space="preserve">Sold your blood/plasma to buy food (10) </w:t>
            </w:r>
          </w:p>
        </w:tc>
        <w:tc>
          <w:tcPr>
            <w:tcW w:w="2394" w:type="dxa"/>
          </w:tcPr>
          <w:p w14:paraId="5B18CB9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146F41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A0ECB7A"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46B35172"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4F6B5FB5" w14:textId="77777777" w:rsidR="00C81DCF" w:rsidRDefault="00C81DCF" w:rsidP="00746603">
            <w:pPr>
              <w:keepNext/>
            </w:pPr>
            <w:r>
              <w:t xml:space="preserve">Sold your sperm/eggs to buy food (11) </w:t>
            </w:r>
          </w:p>
        </w:tc>
        <w:tc>
          <w:tcPr>
            <w:tcW w:w="2394" w:type="dxa"/>
          </w:tcPr>
          <w:p w14:paraId="6543793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88E4AB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5D4FB2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7F1FFB1D"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6848532F" w14:textId="77777777" w:rsidR="00C81DCF" w:rsidRDefault="00C81DCF" w:rsidP="00746603">
            <w:pPr>
              <w:keepNext/>
            </w:pPr>
            <w:r>
              <w:t xml:space="preserve">Participated in a research study/clinical trial to buy food (12) </w:t>
            </w:r>
          </w:p>
        </w:tc>
        <w:tc>
          <w:tcPr>
            <w:tcW w:w="2394" w:type="dxa"/>
          </w:tcPr>
          <w:p w14:paraId="39AC2AE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CF7EC2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E2AE85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4E6F51D4"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08F179A8" w14:textId="77777777" w:rsidR="00C81DCF" w:rsidRDefault="00C81DCF" w:rsidP="00746603">
            <w:pPr>
              <w:keepNext/>
            </w:pPr>
            <w:r>
              <w:t xml:space="preserve">Borrowed money from family or friends (13) </w:t>
            </w:r>
          </w:p>
        </w:tc>
        <w:tc>
          <w:tcPr>
            <w:tcW w:w="2394" w:type="dxa"/>
          </w:tcPr>
          <w:p w14:paraId="32D4C7B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7FEC5B2"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3F30E0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6F779061"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1FA31FF0" w14:textId="77777777" w:rsidR="00C81DCF" w:rsidRDefault="00C81DCF" w:rsidP="00746603">
            <w:pPr>
              <w:keepNext/>
            </w:pPr>
            <w:r>
              <w:t xml:space="preserve">Attended on-campus or community functions where there was free food (14) </w:t>
            </w:r>
          </w:p>
        </w:tc>
        <w:tc>
          <w:tcPr>
            <w:tcW w:w="2394" w:type="dxa"/>
          </w:tcPr>
          <w:p w14:paraId="500CFF92"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DB5658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304853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2A20D66D"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58EACDAD" w14:textId="77777777" w:rsidR="00C81DCF" w:rsidRDefault="00C81DCF" w:rsidP="00746603">
            <w:pPr>
              <w:keepNext/>
            </w:pPr>
            <w:r>
              <w:t xml:space="preserve">Obtained food from a food bank or food pantry (15) </w:t>
            </w:r>
          </w:p>
        </w:tc>
        <w:tc>
          <w:tcPr>
            <w:tcW w:w="2394" w:type="dxa"/>
          </w:tcPr>
          <w:p w14:paraId="42E14A2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7E7828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78666C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526DFDCF"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48CEE50B" w14:textId="77777777" w:rsidR="00C81DCF" w:rsidRDefault="00C81DCF" w:rsidP="00746603">
            <w:pPr>
              <w:keepNext/>
            </w:pPr>
            <w:r>
              <w:lastRenderedPageBreak/>
              <w:t xml:space="preserve">Bartered (traded) services or items to get food (16) </w:t>
            </w:r>
          </w:p>
        </w:tc>
        <w:tc>
          <w:tcPr>
            <w:tcW w:w="2394" w:type="dxa"/>
          </w:tcPr>
          <w:p w14:paraId="4435C1D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D5A560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DA4481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266A267D"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60AEC03E" w14:textId="77777777" w:rsidR="00C81DCF" w:rsidRDefault="00C81DCF" w:rsidP="00746603">
            <w:pPr>
              <w:keepNext/>
            </w:pPr>
            <w:r>
              <w:t xml:space="preserve">Participated in a federal or state food assistance program (e.g. SNAP, WIC, etc.) (17) </w:t>
            </w:r>
          </w:p>
        </w:tc>
        <w:tc>
          <w:tcPr>
            <w:tcW w:w="2394" w:type="dxa"/>
          </w:tcPr>
          <w:p w14:paraId="2B1206C2"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D99FA1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71C5EB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72DEE01D"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51534FFE" w14:textId="77777777" w:rsidR="00C81DCF" w:rsidRDefault="00C81DCF" w:rsidP="00746603">
            <w:pPr>
              <w:keepNext/>
            </w:pPr>
            <w:r>
              <w:t xml:space="preserve">Taken food home from on-campus dining hall (18) </w:t>
            </w:r>
          </w:p>
        </w:tc>
        <w:tc>
          <w:tcPr>
            <w:tcW w:w="2394" w:type="dxa"/>
          </w:tcPr>
          <w:p w14:paraId="0430A12A"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8A36C3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07BA7B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4C6E3ED7"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6B48AC4C" w14:textId="77777777" w:rsidR="00C81DCF" w:rsidRDefault="00C81DCF" w:rsidP="00746603">
            <w:pPr>
              <w:keepNext/>
            </w:pPr>
            <w:r>
              <w:t xml:space="preserve">Saved money on medications or medical appointments to buy food (19) </w:t>
            </w:r>
          </w:p>
        </w:tc>
        <w:tc>
          <w:tcPr>
            <w:tcW w:w="2394" w:type="dxa"/>
          </w:tcPr>
          <w:p w14:paraId="5E06D1E0"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6AE585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980C76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7415BCC3"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3C6D8D15" w14:textId="77777777" w:rsidR="00C81DCF" w:rsidRDefault="00C81DCF" w:rsidP="00746603">
            <w:pPr>
              <w:keepNext/>
            </w:pPr>
            <w:r>
              <w:t xml:space="preserve">Stretched food to make it last longer (20) </w:t>
            </w:r>
          </w:p>
        </w:tc>
        <w:tc>
          <w:tcPr>
            <w:tcW w:w="2394" w:type="dxa"/>
          </w:tcPr>
          <w:p w14:paraId="51CA235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2BA89B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942D5E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5645F14B"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00F7729D" w14:textId="77777777" w:rsidR="00C81DCF" w:rsidRDefault="00C81DCF" w:rsidP="00746603">
            <w:pPr>
              <w:keepNext/>
            </w:pPr>
            <w:r>
              <w:t xml:space="preserve">Shared groceries and/or meals with roommates (21) </w:t>
            </w:r>
          </w:p>
        </w:tc>
        <w:tc>
          <w:tcPr>
            <w:tcW w:w="2394" w:type="dxa"/>
          </w:tcPr>
          <w:p w14:paraId="2FF4A88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7F34047"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9F5D05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24FC950F"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5446AEB9" w14:textId="77777777" w:rsidR="00C81DCF" w:rsidRDefault="00C81DCF" w:rsidP="00746603">
            <w:pPr>
              <w:keepNext/>
            </w:pPr>
            <w:r>
              <w:t xml:space="preserve">Obtained food from a dumpster or trash (22) </w:t>
            </w:r>
          </w:p>
        </w:tc>
        <w:tc>
          <w:tcPr>
            <w:tcW w:w="2394" w:type="dxa"/>
          </w:tcPr>
          <w:p w14:paraId="36A9DF4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DE85C9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6361CD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2D66EEEE"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08EF2217" w14:textId="77777777" w:rsidR="00C81DCF" w:rsidRDefault="00C81DCF" w:rsidP="00746603">
            <w:pPr>
              <w:keepNext/>
            </w:pPr>
            <w:r>
              <w:t xml:space="preserve">Saved a supply of food in case of emergency (23) </w:t>
            </w:r>
          </w:p>
        </w:tc>
        <w:tc>
          <w:tcPr>
            <w:tcW w:w="2394" w:type="dxa"/>
          </w:tcPr>
          <w:p w14:paraId="58FB845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410584B"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217FD8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09E4BD41"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60E8D8BB" w14:textId="77777777" w:rsidR="00C81DCF" w:rsidRDefault="00C81DCF" w:rsidP="00746603">
            <w:pPr>
              <w:keepNext/>
            </w:pPr>
            <w:r>
              <w:t xml:space="preserve">Ate more than normal when food was plentiful (24) </w:t>
            </w:r>
          </w:p>
        </w:tc>
        <w:tc>
          <w:tcPr>
            <w:tcW w:w="2394" w:type="dxa"/>
          </w:tcPr>
          <w:p w14:paraId="5FCF679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2C59D5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230EC4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33E76F4A"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273D2435" w14:textId="77777777" w:rsidR="00C81DCF" w:rsidRDefault="00C81DCF" w:rsidP="00746603">
            <w:pPr>
              <w:keepNext/>
            </w:pPr>
            <w:r>
              <w:t xml:space="preserve">Eaten meals at places where you can “pay what you can” (e.g. A Place at the Table) (25) </w:t>
            </w:r>
          </w:p>
        </w:tc>
        <w:tc>
          <w:tcPr>
            <w:tcW w:w="2394" w:type="dxa"/>
          </w:tcPr>
          <w:p w14:paraId="6FA2C49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25BDB2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8F4016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569A6DF5"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50A548AB" w14:textId="77777777" w:rsidR="00C81DCF" w:rsidRDefault="00C81DCF" w:rsidP="00746603">
            <w:pPr>
              <w:keepNext/>
            </w:pPr>
            <w:r>
              <w:t xml:space="preserve">Joined a church or other organizational group where free meals are provided (26) </w:t>
            </w:r>
          </w:p>
        </w:tc>
        <w:tc>
          <w:tcPr>
            <w:tcW w:w="2394" w:type="dxa"/>
          </w:tcPr>
          <w:p w14:paraId="6FE19957"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CC49AE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D77C3AB"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4D78B58A"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7D792CFD" w14:textId="77777777" w:rsidR="00C81DCF" w:rsidRDefault="00C81DCF" w:rsidP="00746603">
            <w:pPr>
              <w:keepNext/>
            </w:pPr>
            <w:r>
              <w:t xml:space="preserve">Ate less healthy meals so you could eat more food (27) </w:t>
            </w:r>
          </w:p>
        </w:tc>
        <w:tc>
          <w:tcPr>
            <w:tcW w:w="2394" w:type="dxa"/>
          </w:tcPr>
          <w:p w14:paraId="2CBFCFB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5903EE0"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9C8F55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0B7D4EDB"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2AD94C0C" w14:textId="77777777" w:rsidR="00C81DCF" w:rsidRDefault="00C81DCF" w:rsidP="00746603">
            <w:pPr>
              <w:keepNext/>
            </w:pPr>
            <w:r>
              <w:t xml:space="preserve">Purchased cheap, processed food (e.g. ramen noodles, frozen pizza, candy, etc.) (28) </w:t>
            </w:r>
          </w:p>
        </w:tc>
        <w:tc>
          <w:tcPr>
            <w:tcW w:w="2394" w:type="dxa"/>
          </w:tcPr>
          <w:p w14:paraId="6D4724D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D5CA2E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5E208E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205DEDEE" w14:textId="77777777" w:rsidTr="00746603">
        <w:tc>
          <w:tcPr>
            <w:cnfStyle w:val="001000000000" w:firstRow="0" w:lastRow="0" w:firstColumn="1" w:lastColumn="0" w:oddVBand="0" w:evenVBand="0" w:oddHBand="0" w:evenHBand="0" w:firstRowFirstColumn="0" w:firstRowLastColumn="0" w:lastRowFirstColumn="0" w:lastRowLastColumn="0"/>
            <w:tcW w:w="2394" w:type="dxa"/>
          </w:tcPr>
          <w:p w14:paraId="6146EA78" w14:textId="77777777" w:rsidR="00C81DCF" w:rsidRDefault="00C81DCF" w:rsidP="00746603">
            <w:pPr>
              <w:keepNext/>
            </w:pPr>
            <w:r>
              <w:lastRenderedPageBreak/>
              <w:t xml:space="preserve">Visited family on the weekend in order to bring back food to school (29) </w:t>
            </w:r>
          </w:p>
        </w:tc>
        <w:tc>
          <w:tcPr>
            <w:tcW w:w="2394" w:type="dxa"/>
          </w:tcPr>
          <w:p w14:paraId="789DDF4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B8C616A"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382149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bl>
    <w:p w14:paraId="4E7D98F4" w14:textId="77777777" w:rsidR="00C81DCF" w:rsidRDefault="00C81DCF" w:rsidP="00C81DCF"/>
    <w:p w14:paraId="4361AC25" w14:textId="77777777" w:rsidR="00C81DCF" w:rsidRDefault="00C81DCF" w:rsidP="00C81DCF"/>
    <w:p w14:paraId="1515E9AD" w14:textId="77777777" w:rsidR="00C81DCF" w:rsidRDefault="00C81DCF" w:rsidP="00C81DCF">
      <w:pPr>
        <w:pStyle w:val="BlockEndLabel"/>
      </w:pPr>
      <w:r>
        <w:t>End of Block: Coping Strategies</w:t>
      </w:r>
    </w:p>
    <w:p w14:paraId="04B24A59" w14:textId="77777777" w:rsidR="00C81DCF" w:rsidRDefault="00C81DCF" w:rsidP="00C81DCF">
      <w:pPr>
        <w:pStyle w:val="BlockSeparator"/>
      </w:pPr>
    </w:p>
    <w:p w14:paraId="46DAEA29" w14:textId="77777777" w:rsidR="00C81DCF" w:rsidRDefault="00C81DCF" w:rsidP="00C81DCF">
      <w:pPr>
        <w:pStyle w:val="BlockStartLabel"/>
      </w:pPr>
      <w:r>
        <w:t>Start of Block: Academic Performance</w:t>
      </w:r>
    </w:p>
    <w:p w14:paraId="5755F8B7" w14:textId="77777777" w:rsidR="00C81DCF" w:rsidRDefault="00C81DCF" w:rsidP="00C81DCF"/>
    <w:p w14:paraId="18336BCF" w14:textId="77777777" w:rsidR="00C81DCF" w:rsidRDefault="00C81DCF" w:rsidP="00C81DCF">
      <w:pPr>
        <w:keepNext/>
      </w:pPr>
      <w:r>
        <w:t>Q56 How would you rate your overall progress in school including graduating on time?    </w:t>
      </w:r>
    </w:p>
    <w:p w14:paraId="07BBAA30" w14:textId="77777777" w:rsidR="00C81DCF" w:rsidRDefault="00C81DCF" w:rsidP="00C81DCF">
      <w:pPr>
        <w:pStyle w:val="ListParagraph"/>
        <w:keepNext/>
        <w:numPr>
          <w:ilvl w:val="0"/>
          <w:numId w:val="11"/>
        </w:numPr>
        <w:contextualSpacing w:val="0"/>
      </w:pPr>
      <w:r>
        <w:t xml:space="preserve">Excellent  (1) </w:t>
      </w:r>
    </w:p>
    <w:p w14:paraId="457C9993" w14:textId="77777777" w:rsidR="00C81DCF" w:rsidRDefault="00C81DCF" w:rsidP="00C81DCF">
      <w:pPr>
        <w:pStyle w:val="ListParagraph"/>
        <w:keepNext/>
        <w:numPr>
          <w:ilvl w:val="0"/>
          <w:numId w:val="11"/>
        </w:numPr>
        <w:contextualSpacing w:val="0"/>
      </w:pPr>
      <w:r>
        <w:t xml:space="preserve">Good  (2) </w:t>
      </w:r>
    </w:p>
    <w:p w14:paraId="581C87B3" w14:textId="77777777" w:rsidR="00C81DCF" w:rsidRDefault="00C81DCF" w:rsidP="00C81DCF">
      <w:pPr>
        <w:pStyle w:val="ListParagraph"/>
        <w:keepNext/>
        <w:numPr>
          <w:ilvl w:val="0"/>
          <w:numId w:val="11"/>
        </w:numPr>
        <w:contextualSpacing w:val="0"/>
      </w:pPr>
      <w:r>
        <w:t xml:space="preserve">Fair  (3) </w:t>
      </w:r>
    </w:p>
    <w:p w14:paraId="598EBC10" w14:textId="77777777" w:rsidR="00C81DCF" w:rsidRDefault="00C81DCF" w:rsidP="00C81DCF">
      <w:pPr>
        <w:pStyle w:val="ListParagraph"/>
        <w:keepNext/>
        <w:numPr>
          <w:ilvl w:val="0"/>
          <w:numId w:val="11"/>
        </w:numPr>
        <w:contextualSpacing w:val="0"/>
      </w:pPr>
      <w:r>
        <w:t xml:space="preserve">Poor  (4) </w:t>
      </w:r>
    </w:p>
    <w:p w14:paraId="53D18A14" w14:textId="77777777" w:rsidR="00C81DCF" w:rsidRDefault="00C81DCF" w:rsidP="00C81DCF"/>
    <w:p w14:paraId="28AAFA0F" w14:textId="77777777" w:rsidR="00C81DCF" w:rsidRDefault="00C81DCF" w:rsidP="00C81DCF">
      <w:pPr>
        <w:pStyle w:val="QuestionSeparator"/>
      </w:pPr>
    </w:p>
    <w:p w14:paraId="4247CE4B" w14:textId="77777777" w:rsidR="00C81DCF" w:rsidRDefault="00C81DCF" w:rsidP="00C81DCF"/>
    <w:p w14:paraId="57C1D99A" w14:textId="77777777" w:rsidR="00C81DCF" w:rsidRDefault="00C81DCF" w:rsidP="00C81DCF">
      <w:pPr>
        <w:keepNext/>
      </w:pPr>
      <w:r>
        <w:t>Q58 How would you rate your class attendance?    </w:t>
      </w:r>
    </w:p>
    <w:p w14:paraId="42C5D84A" w14:textId="77777777" w:rsidR="00C81DCF" w:rsidRDefault="00C81DCF" w:rsidP="00C81DCF">
      <w:pPr>
        <w:pStyle w:val="ListParagraph"/>
        <w:keepNext/>
        <w:numPr>
          <w:ilvl w:val="0"/>
          <w:numId w:val="11"/>
        </w:numPr>
        <w:contextualSpacing w:val="0"/>
      </w:pPr>
      <w:r>
        <w:t xml:space="preserve">Excellent  (1) </w:t>
      </w:r>
    </w:p>
    <w:p w14:paraId="3B076593" w14:textId="77777777" w:rsidR="00C81DCF" w:rsidRDefault="00C81DCF" w:rsidP="00C81DCF">
      <w:pPr>
        <w:pStyle w:val="ListParagraph"/>
        <w:keepNext/>
        <w:numPr>
          <w:ilvl w:val="0"/>
          <w:numId w:val="11"/>
        </w:numPr>
        <w:contextualSpacing w:val="0"/>
      </w:pPr>
      <w:r>
        <w:t xml:space="preserve">Good  (2) </w:t>
      </w:r>
    </w:p>
    <w:p w14:paraId="25D09850" w14:textId="77777777" w:rsidR="00C81DCF" w:rsidRDefault="00C81DCF" w:rsidP="00C81DCF">
      <w:pPr>
        <w:pStyle w:val="ListParagraph"/>
        <w:keepNext/>
        <w:numPr>
          <w:ilvl w:val="0"/>
          <w:numId w:val="11"/>
        </w:numPr>
        <w:contextualSpacing w:val="0"/>
      </w:pPr>
      <w:r>
        <w:t xml:space="preserve">Fair  (3) </w:t>
      </w:r>
    </w:p>
    <w:p w14:paraId="4E6FFBB8" w14:textId="77777777" w:rsidR="00C81DCF" w:rsidRDefault="00C81DCF" w:rsidP="00C81DCF">
      <w:pPr>
        <w:pStyle w:val="ListParagraph"/>
        <w:keepNext/>
        <w:numPr>
          <w:ilvl w:val="0"/>
          <w:numId w:val="11"/>
        </w:numPr>
        <w:contextualSpacing w:val="0"/>
      </w:pPr>
      <w:r>
        <w:t xml:space="preserve">Poor  (4) </w:t>
      </w:r>
    </w:p>
    <w:p w14:paraId="3918A6B3" w14:textId="77777777" w:rsidR="00C81DCF" w:rsidRDefault="00C81DCF" w:rsidP="00C81DCF"/>
    <w:p w14:paraId="01BFE73D" w14:textId="77777777" w:rsidR="00C81DCF" w:rsidRDefault="00C81DCF" w:rsidP="00C81DCF">
      <w:pPr>
        <w:pStyle w:val="QuestionSeparator"/>
      </w:pPr>
    </w:p>
    <w:p w14:paraId="3A16CA34" w14:textId="77777777" w:rsidR="00C81DCF" w:rsidRDefault="00C81DCF" w:rsidP="00C81DCF"/>
    <w:p w14:paraId="17580BD4" w14:textId="77777777" w:rsidR="00C81DCF" w:rsidRDefault="00C81DCF" w:rsidP="00C81DCF">
      <w:pPr>
        <w:keepNext/>
      </w:pPr>
      <w:r>
        <w:lastRenderedPageBreak/>
        <w:t>Q60 How would you rate your attention span in class?</w:t>
      </w:r>
    </w:p>
    <w:p w14:paraId="27CA93D1" w14:textId="77777777" w:rsidR="00C81DCF" w:rsidRDefault="00C81DCF" w:rsidP="00C81DCF">
      <w:pPr>
        <w:pStyle w:val="ListParagraph"/>
        <w:keepNext/>
        <w:numPr>
          <w:ilvl w:val="0"/>
          <w:numId w:val="11"/>
        </w:numPr>
        <w:contextualSpacing w:val="0"/>
      </w:pPr>
      <w:r>
        <w:t xml:space="preserve">Excellent  (1) </w:t>
      </w:r>
    </w:p>
    <w:p w14:paraId="21957D90" w14:textId="77777777" w:rsidR="00C81DCF" w:rsidRDefault="00C81DCF" w:rsidP="00C81DCF">
      <w:pPr>
        <w:pStyle w:val="ListParagraph"/>
        <w:keepNext/>
        <w:numPr>
          <w:ilvl w:val="0"/>
          <w:numId w:val="11"/>
        </w:numPr>
        <w:contextualSpacing w:val="0"/>
      </w:pPr>
      <w:r>
        <w:t xml:space="preserve">Good  (2) </w:t>
      </w:r>
    </w:p>
    <w:p w14:paraId="7EFEBF78" w14:textId="77777777" w:rsidR="00C81DCF" w:rsidRDefault="00C81DCF" w:rsidP="00C81DCF">
      <w:pPr>
        <w:pStyle w:val="ListParagraph"/>
        <w:keepNext/>
        <w:numPr>
          <w:ilvl w:val="0"/>
          <w:numId w:val="11"/>
        </w:numPr>
        <w:contextualSpacing w:val="0"/>
      </w:pPr>
      <w:r>
        <w:t xml:space="preserve">Fair  (3) </w:t>
      </w:r>
    </w:p>
    <w:p w14:paraId="0E046DB6" w14:textId="77777777" w:rsidR="00C81DCF" w:rsidRDefault="00C81DCF" w:rsidP="00C81DCF">
      <w:pPr>
        <w:pStyle w:val="ListParagraph"/>
        <w:keepNext/>
        <w:numPr>
          <w:ilvl w:val="0"/>
          <w:numId w:val="11"/>
        </w:numPr>
        <w:contextualSpacing w:val="0"/>
      </w:pPr>
      <w:r>
        <w:t xml:space="preserve">Poor  (4) </w:t>
      </w:r>
    </w:p>
    <w:p w14:paraId="5AF19032" w14:textId="77777777" w:rsidR="00C81DCF" w:rsidRDefault="00C81DCF" w:rsidP="00C81DCF"/>
    <w:p w14:paraId="0035A709" w14:textId="77777777" w:rsidR="00C81DCF" w:rsidRDefault="00C81DCF" w:rsidP="00C81DCF">
      <w:pPr>
        <w:pStyle w:val="QuestionSeparator"/>
      </w:pPr>
    </w:p>
    <w:p w14:paraId="2555A1B8" w14:textId="77777777" w:rsidR="00C81DCF" w:rsidRDefault="00C81DCF" w:rsidP="00C81DCF"/>
    <w:p w14:paraId="6129D215" w14:textId="77777777" w:rsidR="00C81DCF" w:rsidRDefault="00C81DCF" w:rsidP="00C81DCF">
      <w:pPr>
        <w:keepNext/>
      </w:pPr>
      <w:r>
        <w:t>Q62 How would you rate your understanding of concepts taught in class?    </w:t>
      </w:r>
    </w:p>
    <w:p w14:paraId="1C6D475F" w14:textId="77777777" w:rsidR="00C81DCF" w:rsidRDefault="00C81DCF" w:rsidP="00C81DCF">
      <w:pPr>
        <w:pStyle w:val="ListParagraph"/>
        <w:keepNext/>
        <w:numPr>
          <w:ilvl w:val="0"/>
          <w:numId w:val="11"/>
        </w:numPr>
        <w:contextualSpacing w:val="0"/>
      </w:pPr>
      <w:r>
        <w:t xml:space="preserve">Excellent  (1) </w:t>
      </w:r>
    </w:p>
    <w:p w14:paraId="2757D5E3" w14:textId="77777777" w:rsidR="00C81DCF" w:rsidRDefault="00C81DCF" w:rsidP="00C81DCF">
      <w:pPr>
        <w:pStyle w:val="ListParagraph"/>
        <w:keepNext/>
        <w:numPr>
          <w:ilvl w:val="0"/>
          <w:numId w:val="11"/>
        </w:numPr>
        <w:contextualSpacing w:val="0"/>
      </w:pPr>
      <w:r>
        <w:t xml:space="preserve">Good  (2) </w:t>
      </w:r>
    </w:p>
    <w:p w14:paraId="6FB53F27" w14:textId="77777777" w:rsidR="00C81DCF" w:rsidRDefault="00C81DCF" w:rsidP="00C81DCF">
      <w:pPr>
        <w:pStyle w:val="ListParagraph"/>
        <w:keepNext/>
        <w:numPr>
          <w:ilvl w:val="0"/>
          <w:numId w:val="11"/>
        </w:numPr>
        <w:contextualSpacing w:val="0"/>
      </w:pPr>
      <w:r>
        <w:t xml:space="preserve">Fair  (3) </w:t>
      </w:r>
    </w:p>
    <w:p w14:paraId="1744A545" w14:textId="77777777" w:rsidR="00C81DCF" w:rsidRDefault="00C81DCF" w:rsidP="00C81DCF">
      <w:pPr>
        <w:pStyle w:val="ListParagraph"/>
        <w:keepNext/>
        <w:numPr>
          <w:ilvl w:val="0"/>
          <w:numId w:val="11"/>
        </w:numPr>
        <w:contextualSpacing w:val="0"/>
      </w:pPr>
      <w:r>
        <w:t xml:space="preserve">Poor  (4) </w:t>
      </w:r>
    </w:p>
    <w:p w14:paraId="3F850356" w14:textId="77777777" w:rsidR="00C81DCF" w:rsidRDefault="00C81DCF" w:rsidP="00C81DCF"/>
    <w:p w14:paraId="6CDDC7B7" w14:textId="77777777" w:rsidR="00C81DCF" w:rsidRDefault="00C81DCF" w:rsidP="00C81DCF">
      <w:pPr>
        <w:pStyle w:val="QuestionSeparator"/>
      </w:pPr>
    </w:p>
    <w:p w14:paraId="1343B0A4" w14:textId="77777777" w:rsidR="00C81DCF" w:rsidRDefault="00C81DCF" w:rsidP="00C81DCF"/>
    <w:p w14:paraId="26DC527B" w14:textId="77777777" w:rsidR="00C81DCF" w:rsidRDefault="00C81DCF" w:rsidP="00C81DCF">
      <w:pPr>
        <w:keepNext/>
      </w:pPr>
      <w:r>
        <w:t>Q64 What is your current grade point average (GPA)? </w:t>
      </w:r>
    </w:p>
    <w:p w14:paraId="6D54F66C" w14:textId="77777777" w:rsidR="00C81DCF" w:rsidRDefault="00C81DCF" w:rsidP="00C81DCF">
      <w:pPr>
        <w:pStyle w:val="TextEntryLine"/>
        <w:ind w:firstLine="400"/>
      </w:pPr>
      <w:r>
        <w:t>________________________________________________________________</w:t>
      </w:r>
    </w:p>
    <w:p w14:paraId="6F7E80D9" w14:textId="77777777" w:rsidR="00C81DCF" w:rsidRDefault="00C81DCF" w:rsidP="00C81DCF"/>
    <w:p w14:paraId="6321E929" w14:textId="77777777" w:rsidR="00C81DCF" w:rsidRDefault="00C81DCF" w:rsidP="00C81DCF">
      <w:pPr>
        <w:pStyle w:val="BlockEndLabel"/>
      </w:pPr>
      <w:r>
        <w:t>End of Block: Academic Performance</w:t>
      </w:r>
    </w:p>
    <w:p w14:paraId="26FAAC21" w14:textId="77777777" w:rsidR="00C81DCF" w:rsidRDefault="00C81DCF" w:rsidP="00C81DCF">
      <w:pPr>
        <w:pStyle w:val="BlockSeparator"/>
      </w:pPr>
    </w:p>
    <w:p w14:paraId="79AA267B" w14:textId="77777777" w:rsidR="00C81DCF" w:rsidRDefault="00C81DCF" w:rsidP="00C81DCF">
      <w:pPr>
        <w:pStyle w:val="BlockStartLabel"/>
      </w:pPr>
      <w:r>
        <w:t>Start of Block: Health</w:t>
      </w:r>
    </w:p>
    <w:p w14:paraId="0F933B3E" w14:textId="77777777" w:rsidR="00C81DCF" w:rsidRDefault="00C81DCF" w:rsidP="00C81DCF"/>
    <w:p w14:paraId="1E54650F" w14:textId="77777777" w:rsidR="00C81DCF" w:rsidRDefault="00C81DCF" w:rsidP="00C81DCF">
      <w:pPr>
        <w:keepNext/>
      </w:pPr>
      <w:r>
        <w:t>Q66 About how much do you currently weigh? (Pounds) </w:t>
      </w:r>
    </w:p>
    <w:p w14:paraId="26B5B862" w14:textId="77777777" w:rsidR="00C81DCF" w:rsidRDefault="00C81DCF" w:rsidP="00C81DCF">
      <w:pPr>
        <w:pStyle w:val="TextEntryLine"/>
        <w:ind w:firstLine="400"/>
      </w:pPr>
      <w:r>
        <w:t>________________________________________________________________</w:t>
      </w:r>
    </w:p>
    <w:p w14:paraId="246F4977" w14:textId="77777777" w:rsidR="00C81DCF" w:rsidRDefault="00C81DCF" w:rsidP="00C81DCF"/>
    <w:p w14:paraId="5C62271B" w14:textId="77777777" w:rsidR="00C81DCF" w:rsidRDefault="00C81DCF" w:rsidP="00C81DCF">
      <w:pPr>
        <w:pStyle w:val="QuestionSeparator"/>
      </w:pPr>
    </w:p>
    <w:p w14:paraId="3C831E96" w14:textId="77777777" w:rsidR="00C81DCF" w:rsidRDefault="00C81DCF" w:rsidP="00C81DCF"/>
    <w:p w14:paraId="0D3929ED" w14:textId="77777777" w:rsidR="00C81DCF" w:rsidRDefault="00C81DCF" w:rsidP="00C81DCF">
      <w:pPr>
        <w:keepNext/>
      </w:pPr>
      <w:r>
        <w:lastRenderedPageBreak/>
        <w:t>Q68 About how tall are you? </w:t>
      </w:r>
    </w:p>
    <w:p w14:paraId="650A1CDF" w14:textId="77777777" w:rsidR="00C81DCF" w:rsidRDefault="00C81DCF" w:rsidP="00C81DCF">
      <w:pPr>
        <w:pStyle w:val="ListParagraph"/>
        <w:keepNext/>
        <w:numPr>
          <w:ilvl w:val="0"/>
          <w:numId w:val="9"/>
        </w:numPr>
        <w:contextualSpacing w:val="0"/>
      </w:pPr>
      <w:r>
        <w:t>Feet  (1) ________________________________________________</w:t>
      </w:r>
    </w:p>
    <w:p w14:paraId="5002848E" w14:textId="77777777" w:rsidR="00C81DCF" w:rsidRDefault="00C81DCF" w:rsidP="00C81DCF">
      <w:pPr>
        <w:pStyle w:val="ListParagraph"/>
        <w:keepNext/>
        <w:numPr>
          <w:ilvl w:val="0"/>
          <w:numId w:val="9"/>
        </w:numPr>
        <w:contextualSpacing w:val="0"/>
      </w:pPr>
      <w:r>
        <w:t>Inches  (2) ________________________________________________</w:t>
      </w:r>
    </w:p>
    <w:p w14:paraId="0BA42ADC" w14:textId="77777777" w:rsidR="00C81DCF" w:rsidRDefault="00C81DCF" w:rsidP="00C81DCF"/>
    <w:p w14:paraId="340CE349" w14:textId="77777777" w:rsidR="00C81DCF" w:rsidRDefault="00C81DCF" w:rsidP="00C81DCF">
      <w:pPr>
        <w:pStyle w:val="QuestionSeparator"/>
      </w:pPr>
    </w:p>
    <w:p w14:paraId="6D78252F" w14:textId="77777777" w:rsidR="00C81DCF" w:rsidRDefault="00C81DCF" w:rsidP="00C81DCF"/>
    <w:p w14:paraId="353768B9" w14:textId="77777777" w:rsidR="00C81DCF" w:rsidRDefault="00C81DCF" w:rsidP="00C81DCF">
      <w:pPr>
        <w:keepNext/>
      </w:pPr>
      <w:r>
        <w:t>Q70 How would you rate your current health?    </w:t>
      </w:r>
    </w:p>
    <w:p w14:paraId="29B9435F" w14:textId="77777777" w:rsidR="00C81DCF" w:rsidRDefault="00C81DCF" w:rsidP="00C81DCF">
      <w:pPr>
        <w:pStyle w:val="ListParagraph"/>
        <w:keepNext/>
        <w:numPr>
          <w:ilvl w:val="0"/>
          <w:numId w:val="11"/>
        </w:numPr>
        <w:contextualSpacing w:val="0"/>
      </w:pPr>
      <w:r>
        <w:t xml:space="preserve">Excellent  (1) </w:t>
      </w:r>
    </w:p>
    <w:p w14:paraId="435A55E6" w14:textId="77777777" w:rsidR="00C81DCF" w:rsidRDefault="00C81DCF" w:rsidP="00C81DCF">
      <w:pPr>
        <w:pStyle w:val="ListParagraph"/>
        <w:keepNext/>
        <w:numPr>
          <w:ilvl w:val="0"/>
          <w:numId w:val="11"/>
        </w:numPr>
        <w:contextualSpacing w:val="0"/>
      </w:pPr>
      <w:r>
        <w:t xml:space="preserve">Good  (2) </w:t>
      </w:r>
    </w:p>
    <w:p w14:paraId="7B9E2FD8" w14:textId="77777777" w:rsidR="00C81DCF" w:rsidRDefault="00C81DCF" w:rsidP="00C81DCF">
      <w:pPr>
        <w:pStyle w:val="ListParagraph"/>
        <w:keepNext/>
        <w:numPr>
          <w:ilvl w:val="0"/>
          <w:numId w:val="11"/>
        </w:numPr>
        <w:contextualSpacing w:val="0"/>
      </w:pPr>
      <w:r>
        <w:t xml:space="preserve">Fair  (3) </w:t>
      </w:r>
    </w:p>
    <w:p w14:paraId="7E9E62C2" w14:textId="77777777" w:rsidR="00C81DCF" w:rsidRDefault="00C81DCF" w:rsidP="00C81DCF">
      <w:pPr>
        <w:pStyle w:val="ListParagraph"/>
        <w:keepNext/>
        <w:numPr>
          <w:ilvl w:val="0"/>
          <w:numId w:val="11"/>
        </w:numPr>
        <w:contextualSpacing w:val="0"/>
      </w:pPr>
      <w:r>
        <w:t xml:space="preserve">Poor  (4) </w:t>
      </w:r>
    </w:p>
    <w:p w14:paraId="1D3F9EE5" w14:textId="77777777" w:rsidR="00C81DCF" w:rsidRDefault="00C81DCF" w:rsidP="00C81DCF"/>
    <w:p w14:paraId="2CBF78C1" w14:textId="77777777" w:rsidR="00C81DCF" w:rsidRDefault="00C81DCF" w:rsidP="00C81DCF">
      <w:pPr>
        <w:pStyle w:val="QuestionSeparator"/>
      </w:pPr>
    </w:p>
    <w:p w14:paraId="48885B7B" w14:textId="77777777" w:rsidR="00C81DCF" w:rsidRDefault="00C81DCF" w:rsidP="00C81DCF"/>
    <w:p w14:paraId="322A4F95" w14:textId="77777777" w:rsidR="00C81DCF" w:rsidRDefault="00C81DCF" w:rsidP="00C81DCF">
      <w:pPr>
        <w:keepNext/>
      </w:pPr>
      <w:r>
        <w:lastRenderedPageBreak/>
        <w:t>Q72 Would you describe your personality as:</w:t>
      </w:r>
    </w:p>
    <w:tbl>
      <w:tblPr>
        <w:tblStyle w:val="QQuestionTable"/>
        <w:tblW w:w="9576" w:type="auto"/>
        <w:tblLook w:val="07E0" w:firstRow="1" w:lastRow="1" w:firstColumn="1" w:lastColumn="1" w:noHBand="1" w:noVBand="1"/>
      </w:tblPr>
      <w:tblGrid>
        <w:gridCol w:w="1444"/>
        <w:gridCol w:w="972"/>
        <w:gridCol w:w="1199"/>
        <w:gridCol w:w="995"/>
        <w:gridCol w:w="947"/>
        <w:gridCol w:w="756"/>
        <w:gridCol w:w="1199"/>
        <w:gridCol w:w="972"/>
        <w:gridCol w:w="876"/>
      </w:tblGrid>
      <w:tr w:rsidR="002B370D" w14:paraId="6FC8CB0D" w14:textId="77777777" w:rsidTr="00746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1C3BCF10" w14:textId="77777777" w:rsidR="00C81DCF" w:rsidRDefault="00C81DCF" w:rsidP="00746603">
            <w:pPr>
              <w:keepNext/>
            </w:pPr>
          </w:p>
        </w:tc>
        <w:tc>
          <w:tcPr>
            <w:tcW w:w="1064" w:type="dxa"/>
          </w:tcPr>
          <w:p w14:paraId="3D835AAD"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Strongly disagree (1)</w:t>
            </w:r>
          </w:p>
        </w:tc>
        <w:tc>
          <w:tcPr>
            <w:tcW w:w="1064" w:type="dxa"/>
          </w:tcPr>
          <w:p w14:paraId="733A6BB9"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Disagree moderately (2)</w:t>
            </w:r>
          </w:p>
        </w:tc>
        <w:tc>
          <w:tcPr>
            <w:tcW w:w="1064" w:type="dxa"/>
          </w:tcPr>
          <w:p w14:paraId="23437FFC"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Disagree a little (3)</w:t>
            </w:r>
          </w:p>
        </w:tc>
        <w:tc>
          <w:tcPr>
            <w:tcW w:w="1064" w:type="dxa"/>
          </w:tcPr>
          <w:p w14:paraId="6F91B00D"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064" w:type="dxa"/>
          </w:tcPr>
          <w:p w14:paraId="431BC3D4"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Agree a little (5)</w:t>
            </w:r>
          </w:p>
        </w:tc>
        <w:tc>
          <w:tcPr>
            <w:tcW w:w="1064" w:type="dxa"/>
          </w:tcPr>
          <w:p w14:paraId="1B348571"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Agree moderately (6)</w:t>
            </w:r>
          </w:p>
        </w:tc>
        <w:tc>
          <w:tcPr>
            <w:tcW w:w="1064" w:type="dxa"/>
          </w:tcPr>
          <w:p w14:paraId="48F00955"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Strongly agree (7)</w:t>
            </w:r>
          </w:p>
        </w:tc>
        <w:tc>
          <w:tcPr>
            <w:tcW w:w="1064" w:type="dxa"/>
          </w:tcPr>
          <w:p w14:paraId="3BA2CE15"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Choose not to answer (8)</w:t>
            </w:r>
          </w:p>
        </w:tc>
      </w:tr>
      <w:tr w:rsidR="002B370D" w14:paraId="0BEF06A8" w14:textId="77777777" w:rsidTr="00746603">
        <w:tc>
          <w:tcPr>
            <w:cnfStyle w:val="001000000000" w:firstRow="0" w:lastRow="0" w:firstColumn="1" w:lastColumn="0" w:oddVBand="0" w:evenVBand="0" w:oddHBand="0" w:evenHBand="0" w:firstRowFirstColumn="0" w:firstRowLastColumn="0" w:lastRowFirstColumn="0" w:lastRowLastColumn="0"/>
            <w:tcW w:w="1064" w:type="dxa"/>
          </w:tcPr>
          <w:p w14:paraId="0522A03F" w14:textId="77777777" w:rsidR="00C81DCF" w:rsidRDefault="00C81DCF" w:rsidP="00746603">
            <w:pPr>
              <w:keepNext/>
            </w:pPr>
            <w:r>
              <w:t xml:space="preserve">Extroverted, enthusiastic (1) </w:t>
            </w:r>
          </w:p>
        </w:tc>
        <w:tc>
          <w:tcPr>
            <w:tcW w:w="1064" w:type="dxa"/>
          </w:tcPr>
          <w:p w14:paraId="1C6A415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335A7AA2"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311F574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1A63B14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7D95E2D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7A2D16D7"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2ED23F4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52D336E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26FC2827" w14:textId="77777777" w:rsidTr="00746603">
        <w:tc>
          <w:tcPr>
            <w:cnfStyle w:val="001000000000" w:firstRow="0" w:lastRow="0" w:firstColumn="1" w:lastColumn="0" w:oddVBand="0" w:evenVBand="0" w:oddHBand="0" w:evenHBand="0" w:firstRowFirstColumn="0" w:firstRowLastColumn="0" w:lastRowFirstColumn="0" w:lastRowLastColumn="0"/>
            <w:tcW w:w="1064" w:type="dxa"/>
          </w:tcPr>
          <w:p w14:paraId="6BDF055D" w14:textId="77777777" w:rsidR="00C81DCF" w:rsidRDefault="00C81DCF" w:rsidP="00746603">
            <w:pPr>
              <w:keepNext/>
            </w:pPr>
            <w:r>
              <w:t xml:space="preserve">Critical, quarrelsome (2) </w:t>
            </w:r>
          </w:p>
        </w:tc>
        <w:tc>
          <w:tcPr>
            <w:tcW w:w="1064" w:type="dxa"/>
          </w:tcPr>
          <w:p w14:paraId="65DDB2A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051C744A"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2FA5DB67"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08DED1D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6723F8C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6A0B801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563E137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267D10D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1BF99B80" w14:textId="77777777" w:rsidTr="00746603">
        <w:tc>
          <w:tcPr>
            <w:cnfStyle w:val="001000000000" w:firstRow="0" w:lastRow="0" w:firstColumn="1" w:lastColumn="0" w:oddVBand="0" w:evenVBand="0" w:oddHBand="0" w:evenHBand="0" w:firstRowFirstColumn="0" w:firstRowLastColumn="0" w:lastRowFirstColumn="0" w:lastRowLastColumn="0"/>
            <w:tcW w:w="1064" w:type="dxa"/>
          </w:tcPr>
          <w:p w14:paraId="329D3969" w14:textId="77777777" w:rsidR="00C81DCF" w:rsidRDefault="00C81DCF" w:rsidP="00746603">
            <w:pPr>
              <w:keepNext/>
            </w:pPr>
            <w:r>
              <w:t xml:space="preserve">Dependable, self-disciplined (3) </w:t>
            </w:r>
          </w:p>
        </w:tc>
        <w:tc>
          <w:tcPr>
            <w:tcW w:w="1064" w:type="dxa"/>
          </w:tcPr>
          <w:p w14:paraId="54B0316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0665435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75D46C0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7140BD60"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5BAE09A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3EB63127"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6E886FF2"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033B7B6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5717EA3C" w14:textId="77777777" w:rsidTr="00746603">
        <w:tc>
          <w:tcPr>
            <w:cnfStyle w:val="001000000000" w:firstRow="0" w:lastRow="0" w:firstColumn="1" w:lastColumn="0" w:oddVBand="0" w:evenVBand="0" w:oddHBand="0" w:evenHBand="0" w:firstRowFirstColumn="0" w:firstRowLastColumn="0" w:lastRowFirstColumn="0" w:lastRowLastColumn="0"/>
            <w:tcW w:w="1064" w:type="dxa"/>
          </w:tcPr>
          <w:p w14:paraId="51CF2DC1" w14:textId="77777777" w:rsidR="00C81DCF" w:rsidRDefault="00C81DCF" w:rsidP="00746603">
            <w:pPr>
              <w:keepNext/>
            </w:pPr>
            <w:r>
              <w:t xml:space="preserve">Anxious, easily upset (4) </w:t>
            </w:r>
          </w:p>
        </w:tc>
        <w:tc>
          <w:tcPr>
            <w:tcW w:w="1064" w:type="dxa"/>
          </w:tcPr>
          <w:p w14:paraId="141B350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72CF422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142A043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2AEFE22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4FC4EDC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50E1E64B"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054CBBA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6BC747B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6F394C39" w14:textId="77777777" w:rsidTr="00746603">
        <w:tc>
          <w:tcPr>
            <w:cnfStyle w:val="001000000000" w:firstRow="0" w:lastRow="0" w:firstColumn="1" w:lastColumn="0" w:oddVBand="0" w:evenVBand="0" w:oddHBand="0" w:evenHBand="0" w:firstRowFirstColumn="0" w:firstRowLastColumn="0" w:lastRowFirstColumn="0" w:lastRowLastColumn="0"/>
            <w:tcW w:w="1064" w:type="dxa"/>
          </w:tcPr>
          <w:p w14:paraId="4B81F236" w14:textId="77777777" w:rsidR="00C81DCF" w:rsidRDefault="00C81DCF" w:rsidP="00746603">
            <w:pPr>
              <w:keepNext/>
            </w:pPr>
            <w:r>
              <w:t xml:space="preserve">Open to new experiences, complex (5) </w:t>
            </w:r>
          </w:p>
        </w:tc>
        <w:tc>
          <w:tcPr>
            <w:tcW w:w="1064" w:type="dxa"/>
          </w:tcPr>
          <w:p w14:paraId="5335E97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564A70F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00DD964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4FDB82C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3335DE3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349AF74A"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380DAFC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001CE2E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76E7A6FB" w14:textId="77777777" w:rsidTr="00746603">
        <w:tc>
          <w:tcPr>
            <w:cnfStyle w:val="001000000000" w:firstRow="0" w:lastRow="0" w:firstColumn="1" w:lastColumn="0" w:oddVBand="0" w:evenVBand="0" w:oddHBand="0" w:evenHBand="0" w:firstRowFirstColumn="0" w:firstRowLastColumn="0" w:lastRowFirstColumn="0" w:lastRowLastColumn="0"/>
            <w:tcW w:w="1064" w:type="dxa"/>
          </w:tcPr>
          <w:p w14:paraId="042E092B" w14:textId="77777777" w:rsidR="00C81DCF" w:rsidRDefault="00C81DCF" w:rsidP="00746603">
            <w:pPr>
              <w:keepNext/>
            </w:pPr>
            <w:r>
              <w:t xml:space="preserve">Reserved, quiet (6) </w:t>
            </w:r>
          </w:p>
        </w:tc>
        <w:tc>
          <w:tcPr>
            <w:tcW w:w="1064" w:type="dxa"/>
          </w:tcPr>
          <w:p w14:paraId="75226C0B"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4497CF6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0EFC10AA"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7717FB5B"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6E12DBB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648355CA"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1D7F18A7"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2FE1723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38B81E9D" w14:textId="77777777" w:rsidTr="00746603">
        <w:tc>
          <w:tcPr>
            <w:cnfStyle w:val="001000000000" w:firstRow="0" w:lastRow="0" w:firstColumn="1" w:lastColumn="0" w:oddVBand="0" w:evenVBand="0" w:oddHBand="0" w:evenHBand="0" w:firstRowFirstColumn="0" w:firstRowLastColumn="0" w:lastRowFirstColumn="0" w:lastRowLastColumn="0"/>
            <w:tcW w:w="1064" w:type="dxa"/>
          </w:tcPr>
          <w:p w14:paraId="2FFDE6D1" w14:textId="77777777" w:rsidR="00C81DCF" w:rsidRDefault="00C81DCF" w:rsidP="00746603">
            <w:pPr>
              <w:keepNext/>
            </w:pPr>
            <w:r>
              <w:t xml:space="preserve">Sympathetic, warm (7) </w:t>
            </w:r>
          </w:p>
        </w:tc>
        <w:tc>
          <w:tcPr>
            <w:tcW w:w="1064" w:type="dxa"/>
          </w:tcPr>
          <w:p w14:paraId="3A8CAEA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4215F90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5FFEE3F2"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507B9E6B"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3179511A"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1629314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45555587"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75BEEDD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05A07C70" w14:textId="77777777" w:rsidTr="00746603">
        <w:tc>
          <w:tcPr>
            <w:cnfStyle w:val="001000000000" w:firstRow="0" w:lastRow="0" w:firstColumn="1" w:lastColumn="0" w:oddVBand="0" w:evenVBand="0" w:oddHBand="0" w:evenHBand="0" w:firstRowFirstColumn="0" w:firstRowLastColumn="0" w:lastRowFirstColumn="0" w:lastRowLastColumn="0"/>
            <w:tcW w:w="1064" w:type="dxa"/>
          </w:tcPr>
          <w:p w14:paraId="0A7B3319" w14:textId="77777777" w:rsidR="00C81DCF" w:rsidRDefault="00C81DCF" w:rsidP="00746603">
            <w:pPr>
              <w:keepNext/>
            </w:pPr>
            <w:r>
              <w:t xml:space="preserve">Disorganized, careless (8) </w:t>
            </w:r>
          </w:p>
        </w:tc>
        <w:tc>
          <w:tcPr>
            <w:tcW w:w="1064" w:type="dxa"/>
          </w:tcPr>
          <w:p w14:paraId="3363F33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1C755F9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5DE1E87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3E9F322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7C54131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406CCB5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28C1CA2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2D753C8B"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31529A36" w14:textId="77777777" w:rsidTr="00746603">
        <w:tc>
          <w:tcPr>
            <w:cnfStyle w:val="001000000000" w:firstRow="0" w:lastRow="0" w:firstColumn="1" w:lastColumn="0" w:oddVBand="0" w:evenVBand="0" w:oddHBand="0" w:evenHBand="0" w:firstRowFirstColumn="0" w:firstRowLastColumn="0" w:lastRowFirstColumn="0" w:lastRowLastColumn="0"/>
            <w:tcW w:w="1064" w:type="dxa"/>
          </w:tcPr>
          <w:p w14:paraId="78D2834A" w14:textId="77777777" w:rsidR="00C81DCF" w:rsidRDefault="00C81DCF" w:rsidP="00746603">
            <w:pPr>
              <w:keepNext/>
            </w:pPr>
            <w:r>
              <w:t xml:space="preserve">Calm, emotionally stable (9) </w:t>
            </w:r>
          </w:p>
        </w:tc>
        <w:tc>
          <w:tcPr>
            <w:tcW w:w="1064" w:type="dxa"/>
          </w:tcPr>
          <w:p w14:paraId="3F03AD5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0B1D950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08EB371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42AE19E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2C242F2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033281A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43A5A9C2"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456E3E23"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111B35B5" w14:textId="77777777" w:rsidTr="00746603">
        <w:tc>
          <w:tcPr>
            <w:cnfStyle w:val="001000000000" w:firstRow="0" w:lastRow="0" w:firstColumn="1" w:lastColumn="0" w:oddVBand="0" w:evenVBand="0" w:oddHBand="0" w:evenHBand="0" w:firstRowFirstColumn="0" w:firstRowLastColumn="0" w:lastRowFirstColumn="0" w:lastRowLastColumn="0"/>
            <w:tcW w:w="1064" w:type="dxa"/>
          </w:tcPr>
          <w:p w14:paraId="48F2C6C2" w14:textId="77777777" w:rsidR="00C81DCF" w:rsidRDefault="00C81DCF" w:rsidP="00746603">
            <w:pPr>
              <w:keepNext/>
            </w:pPr>
            <w:r>
              <w:t xml:space="preserve">Conventional, uncreative (10) </w:t>
            </w:r>
          </w:p>
        </w:tc>
        <w:tc>
          <w:tcPr>
            <w:tcW w:w="1064" w:type="dxa"/>
          </w:tcPr>
          <w:p w14:paraId="24BFE2B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7069189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0AE2173B"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1EA1DDF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42CD3B0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565E3D67"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78668BA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064" w:type="dxa"/>
          </w:tcPr>
          <w:p w14:paraId="110893C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bl>
    <w:p w14:paraId="5BE81B7F" w14:textId="77777777" w:rsidR="00C81DCF" w:rsidRDefault="00C81DCF" w:rsidP="00C81DCF"/>
    <w:p w14:paraId="7273C08F" w14:textId="77777777" w:rsidR="00C81DCF" w:rsidRDefault="00C81DCF" w:rsidP="00C81DCF"/>
    <w:p w14:paraId="5DAF1D97" w14:textId="77777777" w:rsidR="00C81DCF" w:rsidRDefault="00C81DCF" w:rsidP="00C81DCF">
      <w:pPr>
        <w:pStyle w:val="QuestionSeparator"/>
      </w:pPr>
    </w:p>
    <w:p w14:paraId="220F1C93" w14:textId="77777777" w:rsidR="00C81DCF" w:rsidRDefault="00C81DCF" w:rsidP="00C81DCF"/>
    <w:p w14:paraId="38C7EA67" w14:textId="77777777" w:rsidR="00C81DCF" w:rsidRDefault="00C81DCF" w:rsidP="00C81DCF">
      <w:pPr>
        <w:keepNext/>
      </w:pPr>
      <w:r>
        <w:lastRenderedPageBreak/>
        <w:t>Q74 Now thinking about your physical health, which includes physical illness and injury, how many days during the past 30 days was your physical health not good? </w:t>
      </w:r>
    </w:p>
    <w:p w14:paraId="68783154" w14:textId="77777777" w:rsidR="00C81DCF" w:rsidRDefault="00C81DCF" w:rsidP="00C81DCF">
      <w:pPr>
        <w:pStyle w:val="ListParagraph"/>
        <w:keepNext/>
        <w:numPr>
          <w:ilvl w:val="0"/>
          <w:numId w:val="11"/>
        </w:numPr>
        <w:contextualSpacing w:val="0"/>
      </w:pPr>
      <w:r>
        <w:t>Number of days  (1) ________________________________________________</w:t>
      </w:r>
    </w:p>
    <w:p w14:paraId="66096165" w14:textId="77777777" w:rsidR="00C81DCF" w:rsidRDefault="00C81DCF" w:rsidP="00C81DCF">
      <w:pPr>
        <w:pStyle w:val="ListParagraph"/>
        <w:keepNext/>
        <w:numPr>
          <w:ilvl w:val="0"/>
          <w:numId w:val="11"/>
        </w:numPr>
        <w:contextualSpacing w:val="0"/>
      </w:pPr>
      <w:r>
        <w:t xml:space="preserve">None  (2) </w:t>
      </w:r>
    </w:p>
    <w:p w14:paraId="10EA3F87" w14:textId="77777777" w:rsidR="00C81DCF" w:rsidRDefault="00C81DCF" w:rsidP="00C81DCF">
      <w:pPr>
        <w:pStyle w:val="ListParagraph"/>
        <w:keepNext/>
        <w:numPr>
          <w:ilvl w:val="0"/>
          <w:numId w:val="11"/>
        </w:numPr>
        <w:contextualSpacing w:val="0"/>
      </w:pPr>
      <w:r>
        <w:t xml:space="preserve">Don't know/not sure  (3) </w:t>
      </w:r>
    </w:p>
    <w:p w14:paraId="0593DDBC" w14:textId="77777777" w:rsidR="00C81DCF" w:rsidRDefault="00C81DCF" w:rsidP="00C81DCF"/>
    <w:p w14:paraId="14AE37E9" w14:textId="77777777" w:rsidR="00C81DCF" w:rsidRDefault="00C81DCF" w:rsidP="00C81DCF">
      <w:pPr>
        <w:pStyle w:val="QuestionSeparator"/>
      </w:pPr>
    </w:p>
    <w:p w14:paraId="7AA3AB79" w14:textId="77777777" w:rsidR="00C81DCF" w:rsidRDefault="00C81DCF" w:rsidP="00C81DCF"/>
    <w:p w14:paraId="73F64C3F" w14:textId="77777777" w:rsidR="00C81DCF" w:rsidRDefault="00C81DCF" w:rsidP="00C81DCF">
      <w:pPr>
        <w:keepNext/>
      </w:pPr>
      <w:r>
        <w:t>Q76 Now thinking about your mental health, which includes stress, depression, and problems with emotions, how many days during the past 30 days was your mental health not good? </w:t>
      </w:r>
    </w:p>
    <w:p w14:paraId="4AD80080" w14:textId="77777777" w:rsidR="00C81DCF" w:rsidRDefault="00C81DCF" w:rsidP="00C81DCF">
      <w:pPr>
        <w:pStyle w:val="ListParagraph"/>
        <w:keepNext/>
        <w:numPr>
          <w:ilvl w:val="0"/>
          <w:numId w:val="11"/>
        </w:numPr>
        <w:contextualSpacing w:val="0"/>
      </w:pPr>
      <w:r>
        <w:t>Number of days  (1) ________________________________________________</w:t>
      </w:r>
    </w:p>
    <w:p w14:paraId="5B9812D4" w14:textId="77777777" w:rsidR="00C81DCF" w:rsidRDefault="00C81DCF" w:rsidP="00C81DCF">
      <w:pPr>
        <w:pStyle w:val="ListParagraph"/>
        <w:keepNext/>
        <w:numPr>
          <w:ilvl w:val="0"/>
          <w:numId w:val="11"/>
        </w:numPr>
        <w:contextualSpacing w:val="0"/>
      </w:pPr>
      <w:r>
        <w:t xml:space="preserve">None  (2) </w:t>
      </w:r>
    </w:p>
    <w:p w14:paraId="7417312B" w14:textId="77777777" w:rsidR="00C81DCF" w:rsidRDefault="00C81DCF" w:rsidP="00C81DCF">
      <w:pPr>
        <w:pStyle w:val="ListParagraph"/>
        <w:keepNext/>
        <w:numPr>
          <w:ilvl w:val="0"/>
          <w:numId w:val="11"/>
        </w:numPr>
        <w:contextualSpacing w:val="0"/>
      </w:pPr>
      <w:r>
        <w:t xml:space="preserve">Don't know/not sure  (3) </w:t>
      </w:r>
    </w:p>
    <w:p w14:paraId="38C63CE0" w14:textId="77777777" w:rsidR="00C81DCF" w:rsidRDefault="00C81DCF" w:rsidP="00C81DCF"/>
    <w:p w14:paraId="281A39C3" w14:textId="77777777" w:rsidR="00C81DCF" w:rsidRDefault="00C81DCF" w:rsidP="00C81DCF">
      <w:pPr>
        <w:pStyle w:val="QuestionSeparator"/>
      </w:pPr>
    </w:p>
    <w:p w14:paraId="1126C642" w14:textId="77777777" w:rsidR="00C81DCF" w:rsidRDefault="00C81DCF" w:rsidP="00C81DCF"/>
    <w:p w14:paraId="17909258" w14:textId="77777777" w:rsidR="00C81DCF" w:rsidRDefault="00C81DCF" w:rsidP="00C81DCF">
      <w:pPr>
        <w:keepNext/>
      </w:pPr>
      <w:r>
        <w:t>Q78 During the past 30 days, for about how many days did poor physical or mental health keep you from doing your usual activities, such as self-care, work, or recreation? </w:t>
      </w:r>
    </w:p>
    <w:p w14:paraId="204AEE92" w14:textId="77777777" w:rsidR="00C81DCF" w:rsidRDefault="00C81DCF" w:rsidP="00C81DCF">
      <w:pPr>
        <w:pStyle w:val="ListParagraph"/>
        <w:keepNext/>
        <w:numPr>
          <w:ilvl w:val="0"/>
          <w:numId w:val="11"/>
        </w:numPr>
        <w:contextualSpacing w:val="0"/>
      </w:pPr>
      <w:r>
        <w:t>Number of days  (1) ________________________________________________</w:t>
      </w:r>
    </w:p>
    <w:p w14:paraId="75AF1E25" w14:textId="77777777" w:rsidR="00C81DCF" w:rsidRDefault="00C81DCF" w:rsidP="00C81DCF">
      <w:pPr>
        <w:pStyle w:val="ListParagraph"/>
        <w:keepNext/>
        <w:numPr>
          <w:ilvl w:val="0"/>
          <w:numId w:val="11"/>
        </w:numPr>
        <w:contextualSpacing w:val="0"/>
      </w:pPr>
      <w:r>
        <w:t xml:space="preserve">None  (2) </w:t>
      </w:r>
    </w:p>
    <w:p w14:paraId="5A2459BE" w14:textId="77777777" w:rsidR="00C81DCF" w:rsidRDefault="00C81DCF" w:rsidP="00C81DCF">
      <w:pPr>
        <w:pStyle w:val="ListParagraph"/>
        <w:keepNext/>
        <w:numPr>
          <w:ilvl w:val="0"/>
          <w:numId w:val="11"/>
        </w:numPr>
        <w:contextualSpacing w:val="0"/>
      </w:pPr>
      <w:r>
        <w:t xml:space="preserve">Don't know/not sure  (3) </w:t>
      </w:r>
    </w:p>
    <w:p w14:paraId="3F93A1DE" w14:textId="77777777" w:rsidR="00C81DCF" w:rsidRDefault="00C81DCF" w:rsidP="00C81DCF"/>
    <w:p w14:paraId="1DB5A54E" w14:textId="77777777" w:rsidR="00C81DCF" w:rsidRDefault="00C81DCF" w:rsidP="00C81DCF">
      <w:pPr>
        <w:pStyle w:val="BlockEndLabel"/>
      </w:pPr>
      <w:r>
        <w:t>End of Block: Health</w:t>
      </w:r>
    </w:p>
    <w:p w14:paraId="5C936B24" w14:textId="77777777" w:rsidR="00C81DCF" w:rsidRDefault="00C81DCF" w:rsidP="00C81DCF">
      <w:pPr>
        <w:pStyle w:val="BlockSeparator"/>
      </w:pPr>
    </w:p>
    <w:p w14:paraId="1E821AB3" w14:textId="77777777" w:rsidR="00C81DCF" w:rsidRDefault="00C81DCF" w:rsidP="00C81DCF">
      <w:pPr>
        <w:pStyle w:val="BlockStartLabel"/>
      </w:pPr>
      <w:r>
        <w:t>Start of Block: Sleep</w:t>
      </w:r>
    </w:p>
    <w:p w14:paraId="0046F79C" w14:textId="77777777" w:rsidR="00C81DCF" w:rsidRDefault="00C81DCF" w:rsidP="00C81DCF"/>
    <w:p w14:paraId="3D95C016" w14:textId="77777777" w:rsidR="00C81DCF" w:rsidRDefault="00C81DCF" w:rsidP="00C81DCF">
      <w:pPr>
        <w:keepNext/>
      </w:pPr>
      <w:r>
        <w:t>Q116 The following questions relate to your usual sleep habits during the past month only. Your answers should indicate the most accurate reply for the majority of days and nights in the past month. Please answer all questions.</w:t>
      </w:r>
    </w:p>
    <w:p w14:paraId="34F6F079" w14:textId="77777777" w:rsidR="00C81DCF" w:rsidRDefault="00C81DCF" w:rsidP="00C81DCF"/>
    <w:p w14:paraId="00742A14" w14:textId="77777777" w:rsidR="00C81DCF" w:rsidRDefault="00C81DCF" w:rsidP="00C81DCF">
      <w:pPr>
        <w:pStyle w:val="QuestionSeparator"/>
      </w:pPr>
    </w:p>
    <w:p w14:paraId="037EE5C2" w14:textId="77777777" w:rsidR="00C81DCF" w:rsidRDefault="00C81DCF" w:rsidP="00C81DCF"/>
    <w:p w14:paraId="36410890" w14:textId="77777777" w:rsidR="00C81DCF" w:rsidRDefault="00C81DCF" w:rsidP="00C81DCF">
      <w:pPr>
        <w:keepNext/>
      </w:pPr>
      <w:r>
        <w:lastRenderedPageBreak/>
        <w:t>Q117 When have you usually gone to bed?</w:t>
      </w:r>
    </w:p>
    <w:p w14:paraId="77F24D6A" w14:textId="77777777" w:rsidR="00C81DCF" w:rsidRDefault="00C81DCF" w:rsidP="00C81DCF">
      <w:pPr>
        <w:pStyle w:val="TextEntryLine"/>
        <w:ind w:firstLine="400"/>
      </w:pPr>
      <w:r>
        <w:t>________________________________________________________________</w:t>
      </w:r>
    </w:p>
    <w:p w14:paraId="2590D8F1" w14:textId="77777777" w:rsidR="00C81DCF" w:rsidRDefault="00C81DCF" w:rsidP="00C81DCF"/>
    <w:p w14:paraId="40DF4BB9" w14:textId="77777777" w:rsidR="00C81DCF" w:rsidRDefault="00C81DCF" w:rsidP="00C81DCF">
      <w:pPr>
        <w:pStyle w:val="QuestionSeparator"/>
      </w:pPr>
    </w:p>
    <w:p w14:paraId="5168DE8F" w14:textId="77777777" w:rsidR="00C81DCF" w:rsidRDefault="00C81DCF" w:rsidP="00C81DCF"/>
    <w:p w14:paraId="3F2EF26F" w14:textId="77777777" w:rsidR="00C81DCF" w:rsidRDefault="00C81DCF" w:rsidP="00C81DCF">
      <w:pPr>
        <w:keepNext/>
      </w:pPr>
      <w:r>
        <w:t>Q118 How long (in minutes) has it taken you to fall asleep each night?</w:t>
      </w:r>
    </w:p>
    <w:p w14:paraId="0717680A" w14:textId="77777777" w:rsidR="00C81DCF" w:rsidRDefault="00C81DCF" w:rsidP="00C81DCF">
      <w:pPr>
        <w:pStyle w:val="TextEntryLine"/>
        <w:ind w:firstLine="400"/>
      </w:pPr>
      <w:r>
        <w:t>________________________________________________________________</w:t>
      </w:r>
    </w:p>
    <w:p w14:paraId="27FF07B3" w14:textId="77777777" w:rsidR="00C81DCF" w:rsidRDefault="00C81DCF" w:rsidP="00C81DCF"/>
    <w:p w14:paraId="7DD71D1D" w14:textId="77777777" w:rsidR="00C81DCF" w:rsidRDefault="00C81DCF" w:rsidP="00C81DCF">
      <w:pPr>
        <w:pStyle w:val="QuestionSeparator"/>
      </w:pPr>
    </w:p>
    <w:p w14:paraId="4084DF7D" w14:textId="77777777" w:rsidR="00C81DCF" w:rsidRDefault="00C81DCF" w:rsidP="00C81DCF"/>
    <w:p w14:paraId="447EA549" w14:textId="77777777" w:rsidR="00C81DCF" w:rsidRDefault="00C81DCF" w:rsidP="00C81DCF">
      <w:pPr>
        <w:keepNext/>
      </w:pPr>
      <w:r>
        <w:t>Q119 When have you usually gotten up in the morning?</w:t>
      </w:r>
    </w:p>
    <w:p w14:paraId="4997CA6B" w14:textId="77777777" w:rsidR="00C81DCF" w:rsidRDefault="00C81DCF" w:rsidP="00C81DCF">
      <w:pPr>
        <w:pStyle w:val="TextEntryLine"/>
        <w:ind w:firstLine="400"/>
      </w:pPr>
      <w:r>
        <w:t>________________________________________________________________</w:t>
      </w:r>
    </w:p>
    <w:p w14:paraId="5F3D5019" w14:textId="77777777" w:rsidR="00C81DCF" w:rsidRDefault="00C81DCF" w:rsidP="00C81DCF"/>
    <w:p w14:paraId="4E36B822" w14:textId="77777777" w:rsidR="00C81DCF" w:rsidRDefault="00C81DCF" w:rsidP="00C81DCF">
      <w:pPr>
        <w:pStyle w:val="QuestionSeparator"/>
      </w:pPr>
    </w:p>
    <w:p w14:paraId="2442BD28" w14:textId="77777777" w:rsidR="00C81DCF" w:rsidRDefault="00C81DCF" w:rsidP="00C81DCF"/>
    <w:p w14:paraId="2F5F61FA" w14:textId="77777777" w:rsidR="00C81DCF" w:rsidRDefault="00C81DCF" w:rsidP="00C81DCF">
      <w:pPr>
        <w:keepNext/>
      </w:pPr>
      <w:r>
        <w:t>Q120 How many hours of actual sleep do you get at night? (This may be different than the number of hours you spend in bed) </w:t>
      </w:r>
    </w:p>
    <w:p w14:paraId="793E815E" w14:textId="77777777" w:rsidR="00C81DCF" w:rsidRDefault="00C81DCF" w:rsidP="00C81DCF">
      <w:pPr>
        <w:pStyle w:val="TextEntryLine"/>
        <w:ind w:firstLine="400"/>
      </w:pPr>
      <w:r>
        <w:t>________________________________________________________________</w:t>
      </w:r>
    </w:p>
    <w:p w14:paraId="6DF5F346" w14:textId="77777777" w:rsidR="00C81DCF" w:rsidRDefault="00C81DCF" w:rsidP="00C81DCF"/>
    <w:p w14:paraId="0F82B5A6" w14:textId="77777777" w:rsidR="00C81DCF" w:rsidRDefault="00C81DCF" w:rsidP="00C81DCF">
      <w:pPr>
        <w:pStyle w:val="QuestionSeparator"/>
      </w:pPr>
    </w:p>
    <w:p w14:paraId="247F6677" w14:textId="77777777" w:rsidR="00C81DCF" w:rsidRDefault="00C81DCF" w:rsidP="00C81DCF"/>
    <w:p w14:paraId="468AAFCF" w14:textId="77777777" w:rsidR="00C81DCF" w:rsidRDefault="00C81DCF" w:rsidP="00C81DCF">
      <w:pPr>
        <w:keepNext/>
      </w:pPr>
      <w:r>
        <w:lastRenderedPageBreak/>
        <w:t>Q121 During the past month, how often have you had trouble sleeping because you…</w:t>
      </w:r>
    </w:p>
    <w:tbl>
      <w:tblPr>
        <w:tblStyle w:val="QQuestionTable"/>
        <w:tblW w:w="9576" w:type="auto"/>
        <w:tblLook w:val="07E0" w:firstRow="1" w:lastRow="1" w:firstColumn="1" w:lastColumn="1" w:noHBand="1" w:noVBand="1"/>
      </w:tblPr>
      <w:tblGrid>
        <w:gridCol w:w="1890"/>
        <w:gridCol w:w="1870"/>
        <w:gridCol w:w="1866"/>
        <w:gridCol w:w="1866"/>
        <w:gridCol w:w="1868"/>
      </w:tblGrid>
      <w:tr w:rsidR="002B370D" w14:paraId="41FF4F21" w14:textId="77777777" w:rsidTr="00746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5187641A" w14:textId="77777777" w:rsidR="00C81DCF" w:rsidRDefault="00C81DCF" w:rsidP="00746603">
            <w:pPr>
              <w:keepNext/>
            </w:pPr>
          </w:p>
        </w:tc>
        <w:tc>
          <w:tcPr>
            <w:tcW w:w="1915" w:type="dxa"/>
          </w:tcPr>
          <w:p w14:paraId="5218135C"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Not during the past month (1)</w:t>
            </w:r>
          </w:p>
        </w:tc>
        <w:tc>
          <w:tcPr>
            <w:tcW w:w="1915" w:type="dxa"/>
          </w:tcPr>
          <w:p w14:paraId="00AB8911"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Less than once a week (2)</w:t>
            </w:r>
          </w:p>
        </w:tc>
        <w:tc>
          <w:tcPr>
            <w:tcW w:w="1915" w:type="dxa"/>
          </w:tcPr>
          <w:p w14:paraId="4FB60015"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Once or twice a week (3)</w:t>
            </w:r>
          </w:p>
        </w:tc>
        <w:tc>
          <w:tcPr>
            <w:tcW w:w="1915" w:type="dxa"/>
          </w:tcPr>
          <w:p w14:paraId="142DF43C"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Three or more times a week (4)</w:t>
            </w:r>
          </w:p>
        </w:tc>
      </w:tr>
      <w:tr w:rsidR="002B370D" w14:paraId="3F0FFFB2" w14:textId="77777777" w:rsidTr="00746603">
        <w:tc>
          <w:tcPr>
            <w:cnfStyle w:val="001000000000" w:firstRow="0" w:lastRow="0" w:firstColumn="1" w:lastColumn="0" w:oddVBand="0" w:evenVBand="0" w:oddHBand="0" w:evenHBand="0" w:firstRowFirstColumn="0" w:firstRowLastColumn="0" w:lastRowFirstColumn="0" w:lastRowLastColumn="0"/>
            <w:tcW w:w="1915" w:type="dxa"/>
          </w:tcPr>
          <w:p w14:paraId="7A8B7AB4" w14:textId="77777777" w:rsidR="00C81DCF" w:rsidRDefault="00C81DCF" w:rsidP="00746603">
            <w:pPr>
              <w:keepNext/>
            </w:pPr>
            <w:r>
              <w:t xml:space="preserve">Cannot get to sleep within 30 minutes (1) </w:t>
            </w:r>
          </w:p>
        </w:tc>
        <w:tc>
          <w:tcPr>
            <w:tcW w:w="1915" w:type="dxa"/>
          </w:tcPr>
          <w:p w14:paraId="53EF43C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1D08E56B"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7955FA7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72764A5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73453B13" w14:textId="77777777" w:rsidTr="00746603">
        <w:tc>
          <w:tcPr>
            <w:cnfStyle w:val="001000000000" w:firstRow="0" w:lastRow="0" w:firstColumn="1" w:lastColumn="0" w:oddVBand="0" w:evenVBand="0" w:oddHBand="0" w:evenHBand="0" w:firstRowFirstColumn="0" w:firstRowLastColumn="0" w:lastRowFirstColumn="0" w:lastRowLastColumn="0"/>
            <w:tcW w:w="1915" w:type="dxa"/>
          </w:tcPr>
          <w:p w14:paraId="63D119C4" w14:textId="77777777" w:rsidR="00C81DCF" w:rsidRDefault="00C81DCF" w:rsidP="00746603">
            <w:pPr>
              <w:keepNext/>
            </w:pPr>
            <w:r>
              <w:t xml:space="preserve">Wake up in the middle of the night or early morning (2) </w:t>
            </w:r>
          </w:p>
        </w:tc>
        <w:tc>
          <w:tcPr>
            <w:tcW w:w="1915" w:type="dxa"/>
          </w:tcPr>
          <w:p w14:paraId="67D666B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72E831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3E69088A"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5E796C8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5750CC85" w14:textId="77777777" w:rsidTr="00746603">
        <w:tc>
          <w:tcPr>
            <w:cnfStyle w:val="001000000000" w:firstRow="0" w:lastRow="0" w:firstColumn="1" w:lastColumn="0" w:oddVBand="0" w:evenVBand="0" w:oddHBand="0" w:evenHBand="0" w:firstRowFirstColumn="0" w:firstRowLastColumn="0" w:lastRowFirstColumn="0" w:lastRowLastColumn="0"/>
            <w:tcW w:w="1915" w:type="dxa"/>
          </w:tcPr>
          <w:p w14:paraId="41F84568" w14:textId="77777777" w:rsidR="00C81DCF" w:rsidRDefault="00C81DCF" w:rsidP="00746603">
            <w:pPr>
              <w:keepNext/>
            </w:pPr>
            <w:r>
              <w:t xml:space="preserve">Have to get up to use the bathroom (3) </w:t>
            </w:r>
          </w:p>
        </w:tc>
        <w:tc>
          <w:tcPr>
            <w:tcW w:w="1915" w:type="dxa"/>
          </w:tcPr>
          <w:p w14:paraId="6C8B8A3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404214E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4227DED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0E9DD06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1EC04570" w14:textId="77777777" w:rsidTr="00746603">
        <w:tc>
          <w:tcPr>
            <w:cnfStyle w:val="001000000000" w:firstRow="0" w:lastRow="0" w:firstColumn="1" w:lastColumn="0" w:oddVBand="0" w:evenVBand="0" w:oddHBand="0" w:evenHBand="0" w:firstRowFirstColumn="0" w:firstRowLastColumn="0" w:lastRowFirstColumn="0" w:lastRowLastColumn="0"/>
            <w:tcW w:w="1915" w:type="dxa"/>
          </w:tcPr>
          <w:p w14:paraId="51C2E0A2" w14:textId="77777777" w:rsidR="00C81DCF" w:rsidRDefault="00C81DCF" w:rsidP="00746603">
            <w:pPr>
              <w:keepNext/>
            </w:pPr>
            <w:r>
              <w:t xml:space="preserve">Cannot breathe comfortably (4) </w:t>
            </w:r>
          </w:p>
        </w:tc>
        <w:tc>
          <w:tcPr>
            <w:tcW w:w="1915" w:type="dxa"/>
          </w:tcPr>
          <w:p w14:paraId="3C308A4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D35C76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033036DB"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6BB52102"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615D3D63" w14:textId="77777777" w:rsidTr="00746603">
        <w:tc>
          <w:tcPr>
            <w:cnfStyle w:val="001000000000" w:firstRow="0" w:lastRow="0" w:firstColumn="1" w:lastColumn="0" w:oddVBand="0" w:evenVBand="0" w:oddHBand="0" w:evenHBand="0" w:firstRowFirstColumn="0" w:firstRowLastColumn="0" w:lastRowFirstColumn="0" w:lastRowLastColumn="0"/>
            <w:tcW w:w="1915" w:type="dxa"/>
          </w:tcPr>
          <w:p w14:paraId="51349FE5" w14:textId="77777777" w:rsidR="00C81DCF" w:rsidRDefault="00C81DCF" w:rsidP="00746603">
            <w:pPr>
              <w:keepNext/>
            </w:pPr>
            <w:r>
              <w:t xml:space="preserve">Cough or snore loudly (5) </w:t>
            </w:r>
          </w:p>
        </w:tc>
        <w:tc>
          <w:tcPr>
            <w:tcW w:w="1915" w:type="dxa"/>
          </w:tcPr>
          <w:p w14:paraId="6AE6F59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3968CD8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04A1203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345CA61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05AB878A" w14:textId="77777777" w:rsidTr="00746603">
        <w:tc>
          <w:tcPr>
            <w:cnfStyle w:val="001000000000" w:firstRow="0" w:lastRow="0" w:firstColumn="1" w:lastColumn="0" w:oddVBand="0" w:evenVBand="0" w:oddHBand="0" w:evenHBand="0" w:firstRowFirstColumn="0" w:firstRowLastColumn="0" w:lastRowFirstColumn="0" w:lastRowLastColumn="0"/>
            <w:tcW w:w="1915" w:type="dxa"/>
          </w:tcPr>
          <w:p w14:paraId="5108E82A" w14:textId="77777777" w:rsidR="00C81DCF" w:rsidRDefault="00C81DCF" w:rsidP="00746603">
            <w:pPr>
              <w:keepNext/>
            </w:pPr>
            <w:r>
              <w:t xml:space="preserve">Feel too cold (6) </w:t>
            </w:r>
          </w:p>
        </w:tc>
        <w:tc>
          <w:tcPr>
            <w:tcW w:w="1915" w:type="dxa"/>
          </w:tcPr>
          <w:p w14:paraId="5DBF6DF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13EBA83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52A0A13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7754A78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495C3412" w14:textId="77777777" w:rsidTr="00746603">
        <w:tc>
          <w:tcPr>
            <w:cnfStyle w:val="001000000000" w:firstRow="0" w:lastRow="0" w:firstColumn="1" w:lastColumn="0" w:oddVBand="0" w:evenVBand="0" w:oddHBand="0" w:evenHBand="0" w:firstRowFirstColumn="0" w:firstRowLastColumn="0" w:lastRowFirstColumn="0" w:lastRowLastColumn="0"/>
            <w:tcW w:w="1915" w:type="dxa"/>
          </w:tcPr>
          <w:p w14:paraId="207B741B" w14:textId="77777777" w:rsidR="00C81DCF" w:rsidRDefault="00C81DCF" w:rsidP="00746603">
            <w:pPr>
              <w:keepNext/>
            </w:pPr>
            <w:r>
              <w:t xml:space="preserve">Feel too hot (7) </w:t>
            </w:r>
          </w:p>
        </w:tc>
        <w:tc>
          <w:tcPr>
            <w:tcW w:w="1915" w:type="dxa"/>
          </w:tcPr>
          <w:p w14:paraId="3B21E16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1DD15C6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03D38EE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661EDEF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169C1DA1" w14:textId="77777777" w:rsidTr="00746603">
        <w:tc>
          <w:tcPr>
            <w:cnfStyle w:val="001000000000" w:firstRow="0" w:lastRow="0" w:firstColumn="1" w:lastColumn="0" w:oddVBand="0" w:evenVBand="0" w:oddHBand="0" w:evenHBand="0" w:firstRowFirstColumn="0" w:firstRowLastColumn="0" w:lastRowFirstColumn="0" w:lastRowLastColumn="0"/>
            <w:tcW w:w="1915" w:type="dxa"/>
          </w:tcPr>
          <w:p w14:paraId="714672EC" w14:textId="77777777" w:rsidR="00C81DCF" w:rsidRDefault="00C81DCF" w:rsidP="00746603">
            <w:pPr>
              <w:keepNext/>
            </w:pPr>
            <w:r>
              <w:t xml:space="preserve">Have bad dreams (8) </w:t>
            </w:r>
          </w:p>
        </w:tc>
        <w:tc>
          <w:tcPr>
            <w:tcW w:w="1915" w:type="dxa"/>
          </w:tcPr>
          <w:p w14:paraId="36B3C68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9D3765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306EDC6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809AF70"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57722190" w14:textId="77777777" w:rsidTr="00746603">
        <w:tc>
          <w:tcPr>
            <w:cnfStyle w:val="001000000000" w:firstRow="0" w:lastRow="0" w:firstColumn="1" w:lastColumn="0" w:oddVBand="0" w:evenVBand="0" w:oddHBand="0" w:evenHBand="0" w:firstRowFirstColumn="0" w:firstRowLastColumn="0" w:lastRowFirstColumn="0" w:lastRowLastColumn="0"/>
            <w:tcW w:w="1915" w:type="dxa"/>
          </w:tcPr>
          <w:p w14:paraId="7E2956F7" w14:textId="77777777" w:rsidR="00C81DCF" w:rsidRDefault="00C81DCF" w:rsidP="00746603">
            <w:pPr>
              <w:keepNext/>
            </w:pPr>
            <w:r>
              <w:t xml:space="preserve">Have pain (9) </w:t>
            </w:r>
          </w:p>
        </w:tc>
        <w:tc>
          <w:tcPr>
            <w:tcW w:w="1915" w:type="dxa"/>
          </w:tcPr>
          <w:p w14:paraId="12FA4BC0"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738CEB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495EB3F2"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512A1B9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07C457B3" w14:textId="77777777" w:rsidTr="00746603">
        <w:tc>
          <w:tcPr>
            <w:cnfStyle w:val="001000000000" w:firstRow="0" w:lastRow="0" w:firstColumn="1" w:lastColumn="0" w:oddVBand="0" w:evenVBand="0" w:oddHBand="0" w:evenHBand="0" w:firstRowFirstColumn="0" w:firstRowLastColumn="0" w:lastRowFirstColumn="0" w:lastRowLastColumn="0"/>
            <w:tcW w:w="1915" w:type="dxa"/>
          </w:tcPr>
          <w:p w14:paraId="507E6EBF" w14:textId="77777777" w:rsidR="00C81DCF" w:rsidRDefault="00C81DCF" w:rsidP="00746603">
            <w:pPr>
              <w:keepNext/>
            </w:pPr>
            <w:r>
              <w:t xml:space="preserve">Other reason(s) (10) </w:t>
            </w:r>
          </w:p>
        </w:tc>
        <w:tc>
          <w:tcPr>
            <w:tcW w:w="1915" w:type="dxa"/>
          </w:tcPr>
          <w:p w14:paraId="1D6B82A2"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407F543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6FCFD51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132EDC41"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bl>
    <w:p w14:paraId="12651658" w14:textId="77777777" w:rsidR="00C81DCF" w:rsidRDefault="00C81DCF" w:rsidP="00C81DCF"/>
    <w:p w14:paraId="4B16D6CE" w14:textId="77777777" w:rsidR="00C81DCF" w:rsidRDefault="00C81DCF" w:rsidP="00C81DCF"/>
    <w:p w14:paraId="463B7673" w14:textId="77777777" w:rsidR="00C81DCF" w:rsidRDefault="00C81DCF" w:rsidP="00C81DCF">
      <w:pPr>
        <w:pStyle w:val="QuestionSeparator"/>
      </w:pPr>
    </w:p>
    <w:p w14:paraId="723BFCE8" w14:textId="77777777" w:rsidR="00C81DCF" w:rsidRDefault="00C81DCF" w:rsidP="00C81DCF"/>
    <w:p w14:paraId="0262360A" w14:textId="77777777" w:rsidR="00C81DCF" w:rsidRDefault="00C81DCF" w:rsidP="00C81DCF">
      <w:pPr>
        <w:keepNext/>
      </w:pPr>
      <w:r>
        <w:t>Q122 If other reason(s) selected above, please describe, including how often you have had trouble sleeping because of this reason(s)</w:t>
      </w:r>
    </w:p>
    <w:p w14:paraId="0CBFC486" w14:textId="77777777" w:rsidR="00C81DCF" w:rsidRDefault="00C81DCF" w:rsidP="00C81DCF">
      <w:pPr>
        <w:pStyle w:val="TextEntryLine"/>
        <w:ind w:firstLine="400"/>
      </w:pPr>
      <w:r>
        <w:t>________________________________________________________________</w:t>
      </w:r>
    </w:p>
    <w:p w14:paraId="33E30693" w14:textId="77777777" w:rsidR="00C81DCF" w:rsidRDefault="00C81DCF" w:rsidP="00C81DCF"/>
    <w:p w14:paraId="27800139" w14:textId="77777777" w:rsidR="00C81DCF" w:rsidRDefault="00C81DCF" w:rsidP="00C81DCF">
      <w:pPr>
        <w:pStyle w:val="QuestionSeparator"/>
      </w:pPr>
    </w:p>
    <w:p w14:paraId="74BBAB67" w14:textId="77777777" w:rsidR="00C81DCF" w:rsidRDefault="00C81DCF" w:rsidP="00C81DCF"/>
    <w:p w14:paraId="5EAB7FBF" w14:textId="77777777" w:rsidR="00C81DCF" w:rsidRDefault="00C81DCF" w:rsidP="00C81DCF">
      <w:pPr>
        <w:keepNext/>
      </w:pPr>
      <w:r>
        <w:lastRenderedPageBreak/>
        <w:t>Q123 During the past month, how often have you taken medicine (prescribed or “over the counter”) to help you sleep?</w:t>
      </w:r>
    </w:p>
    <w:p w14:paraId="7450A537" w14:textId="77777777" w:rsidR="00C81DCF" w:rsidRDefault="00C81DCF" w:rsidP="00C81DCF">
      <w:pPr>
        <w:pStyle w:val="ListParagraph"/>
        <w:keepNext/>
        <w:numPr>
          <w:ilvl w:val="0"/>
          <w:numId w:val="11"/>
        </w:numPr>
        <w:contextualSpacing w:val="0"/>
      </w:pPr>
      <w:r>
        <w:t xml:space="preserve">Not during the past month  (1) </w:t>
      </w:r>
    </w:p>
    <w:p w14:paraId="54DF1F39" w14:textId="77777777" w:rsidR="00C81DCF" w:rsidRDefault="00C81DCF" w:rsidP="00C81DCF">
      <w:pPr>
        <w:pStyle w:val="ListParagraph"/>
        <w:keepNext/>
        <w:numPr>
          <w:ilvl w:val="0"/>
          <w:numId w:val="11"/>
        </w:numPr>
        <w:contextualSpacing w:val="0"/>
      </w:pPr>
      <w:r>
        <w:t xml:space="preserve">Less than once a week  (2) </w:t>
      </w:r>
    </w:p>
    <w:p w14:paraId="0EBDAB72" w14:textId="77777777" w:rsidR="00C81DCF" w:rsidRDefault="00C81DCF" w:rsidP="00C81DCF">
      <w:pPr>
        <w:pStyle w:val="ListParagraph"/>
        <w:keepNext/>
        <w:numPr>
          <w:ilvl w:val="0"/>
          <w:numId w:val="11"/>
        </w:numPr>
        <w:contextualSpacing w:val="0"/>
      </w:pPr>
      <w:r>
        <w:t xml:space="preserve">Once or twice a week  (3) </w:t>
      </w:r>
    </w:p>
    <w:p w14:paraId="1D66F0CF" w14:textId="77777777" w:rsidR="00C81DCF" w:rsidRDefault="00C81DCF" w:rsidP="00C81DCF">
      <w:pPr>
        <w:pStyle w:val="ListParagraph"/>
        <w:keepNext/>
        <w:numPr>
          <w:ilvl w:val="0"/>
          <w:numId w:val="11"/>
        </w:numPr>
        <w:contextualSpacing w:val="0"/>
      </w:pPr>
      <w:r>
        <w:t xml:space="preserve">Three or more times a week  (11) </w:t>
      </w:r>
    </w:p>
    <w:p w14:paraId="1130F81D" w14:textId="77777777" w:rsidR="00C81DCF" w:rsidRDefault="00C81DCF" w:rsidP="00C81DCF"/>
    <w:p w14:paraId="1EAB2BE1" w14:textId="77777777" w:rsidR="00C81DCF" w:rsidRDefault="00C81DCF" w:rsidP="00C81DCF">
      <w:pPr>
        <w:pStyle w:val="QuestionSeparator"/>
      </w:pPr>
    </w:p>
    <w:p w14:paraId="27BF2B2F" w14:textId="77777777" w:rsidR="00C81DCF" w:rsidRDefault="00C81DCF" w:rsidP="00C81DCF"/>
    <w:p w14:paraId="6BE878BF" w14:textId="77777777" w:rsidR="00C81DCF" w:rsidRDefault="00C81DCF" w:rsidP="00C81DCF">
      <w:pPr>
        <w:keepNext/>
      </w:pPr>
      <w:r>
        <w:t>Q124  During the past month, how often have you had trouble staying awake while driving, eating meals, or engaging in social activity?</w:t>
      </w:r>
    </w:p>
    <w:p w14:paraId="506D2CF3" w14:textId="77777777" w:rsidR="00C81DCF" w:rsidRDefault="00C81DCF" w:rsidP="00C81DCF">
      <w:pPr>
        <w:pStyle w:val="ListParagraph"/>
        <w:keepNext/>
        <w:numPr>
          <w:ilvl w:val="0"/>
          <w:numId w:val="11"/>
        </w:numPr>
        <w:contextualSpacing w:val="0"/>
      </w:pPr>
      <w:r>
        <w:t xml:space="preserve">Not during the past month  (1) </w:t>
      </w:r>
    </w:p>
    <w:p w14:paraId="07623FF8" w14:textId="77777777" w:rsidR="00C81DCF" w:rsidRDefault="00C81DCF" w:rsidP="00C81DCF">
      <w:pPr>
        <w:pStyle w:val="ListParagraph"/>
        <w:keepNext/>
        <w:numPr>
          <w:ilvl w:val="0"/>
          <w:numId w:val="11"/>
        </w:numPr>
        <w:contextualSpacing w:val="0"/>
      </w:pPr>
      <w:r>
        <w:t xml:space="preserve">Less than once a week  (2) </w:t>
      </w:r>
    </w:p>
    <w:p w14:paraId="5F3CD0D4" w14:textId="77777777" w:rsidR="00C81DCF" w:rsidRDefault="00C81DCF" w:rsidP="00C81DCF">
      <w:pPr>
        <w:pStyle w:val="ListParagraph"/>
        <w:keepNext/>
        <w:numPr>
          <w:ilvl w:val="0"/>
          <w:numId w:val="11"/>
        </w:numPr>
        <w:contextualSpacing w:val="0"/>
      </w:pPr>
      <w:r>
        <w:t xml:space="preserve">Once or twice a week  (3) </w:t>
      </w:r>
    </w:p>
    <w:p w14:paraId="3B2436A6" w14:textId="77777777" w:rsidR="00C81DCF" w:rsidRDefault="00C81DCF" w:rsidP="00C81DCF">
      <w:pPr>
        <w:pStyle w:val="ListParagraph"/>
        <w:keepNext/>
        <w:numPr>
          <w:ilvl w:val="0"/>
          <w:numId w:val="11"/>
        </w:numPr>
        <w:contextualSpacing w:val="0"/>
      </w:pPr>
      <w:r>
        <w:t xml:space="preserve">Three or more times a week  (32) </w:t>
      </w:r>
    </w:p>
    <w:p w14:paraId="77514BC7" w14:textId="77777777" w:rsidR="00C81DCF" w:rsidRDefault="00C81DCF" w:rsidP="00C81DCF"/>
    <w:p w14:paraId="04D50A75" w14:textId="77777777" w:rsidR="00C81DCF" w:rsidRDefault="00C81DCF" w:rsidP="00C81DCF">
      <w:pPr>
        <w:pStyle w:val="QuestionSeparator"/>
      </w:pPr>
    </w:p>
    <w:p w14:paraId="7BFED309" w14:textId="77777777" w:rsidR="00C81DCF" w:rsidRDefault="00C81DCF" w:rsidP="00C81DCF"/>
    <w:p w14:paraId="79F30ABC" w14:textId="77777777" w:rsidR="00C81DCF" w:rsidRDefault="00C81DCF" w:rsidP="00C81DCF">
      <w:pPr>
        <w:keepNext/>
      </w:pPr>
      <w:r>
        <w:t>Q125 During the past month, how much of a problem has it been for you to keep up enthusiasm to get things done?</w:t>
      </w:r>
    </w:p>
    <w:p w14:paraId="7BEFC1E8" w14:textId="77777777" w:rsidR="00C81DCF" w:rsidRDefault="00C81DCF" w:rsidP="00C81DCF">
      <w:pPr>
        <w:pStyle w:val="ListParagraph"/>
        <w:keepNext/>
        <w:numPr>
          <w:ilvl w:val="0"/>
          <w:numId w:val="11"/>
        </w:numPr>
        <w:contextualSpacing w:val="0"/>
      </w:pPr>
      <w:r>
        <w:t xml:space="preserve">Not during the past month  (1) </w:t>
      </w:r>
    </w:p>
    <w:p w14:paraId="37EEEBF9" w14:textId="77777777" w:rsidR="00C81DCF" w:rsidRDefault="00C81DCF" w:rsidP="00C81DCF">
      <w:pPr>
        <w:pStyle w:val="ListParagraph"/>
        <w:keepNext/>
        <w:numPr>
          <w:ilvl w:val="0"/>
          <w:numId w:val="11"/>
        </w:numPr>
        <w:contextualSpacing w:val="0"/>
      </w:pPr>
      <w:r>
        <w:t xml:space="preserve">Less than once a week  (2) </w:t>
      </w:r>
    </w:p>
    <w:p w14:paraId="63DF91B0" w14:textId="77777777" w:rsidR="00C81DCF" w:rsidRDefault="00C81DCF" w:rsidP="00C81DCF">
      <w:pPr>
        <w:pStyle w:val="ListParagraph"/>
        <w:keepNext/>
        <w:numPr>
          <w:ilvl w:val="0"/>
          <w:numId w:val="11"/>
        </w:numPr>
        <w:contextualSpacing w:val="0"/>
      </w:pPr>
      <w:r>
        <w:t xml:space="preserve">Once or twice a week  (3) </w:t>
      </w:r>
    </w:p>
    <w:p w14:paraId="12E4EBCD" w14:textId="77777777" w:rsidR="00C81DCF" w:rsidRDefault="00C81DCF" w:rsidP="00C81DCF">
      <w:pPr>
        <w:pStyle w:val="ListParagraph"/>
        <w:keepNext/>
        <w:numPr>
          <w:ilvl w:val="0"/>
          <w:numId w:val="11"/>
        </w:numPr>
        <w:contextualSpacing w:val="0"/>
      </w:pPr>
      <w:r>
        <w:t xml:space="preserve">Three or more times a week  (4) </w:t>
      </w:r>
    </w:p>
    <w:p w14:paraId="7336C94C" w14:textId="77777777" w:rsidR="00C81DCF" w:rsidRDefault="00C81DCF" w:rsidP="00C81DCF"/>
    <w:p w14:paraId="17D560CC" w14:textId="77777777" w:rsidR="00C81DCF" w:rsidRDefault="00C81DCF" w:rsidP="00C81DCF">
      <w:pPr>
        <w:pStyle w:val="QuestionSeparator"/>
      </w:pPr>
    </w:p>
    <w:p w14:paraId="6FEF3312" w14:textId="77777777" w:rsidR="00C81DCF" w:rsidRDefault="00C81DCF" w:rsidP="00C81DCF"/>
    <w:p w14:paraId="468725E3" w14:textId="77777777" w:rsidR="00C81DCF" w:rsidRDefault="00C81DCF" w:rsidP="00C81DCF">
      <w:pPr>
        <w:keepNext/>
      </w:pPr>
      <w:r>
        <w:lastRenderedPageBreak/>
        <w:t>Q126  During the past month, how would you rate your sleep quality overall?</w:t>
      </w:r>
    </w:p>
    <w:p w14:paraId="49C5421E" w14:textId="77777777" w:rsidR="00C81DCF" w:rsidRDefault="00C81DCF" w:rsidP="00C81DCF">
      <w:pPr>
        <w:pStyle w:val="ListParagraph"/>
        <w:keepNext/>
        <w:numPr>
          <w:ilvl w:val="0"/>
          <w:numId w:val="11"/>
        </w:numPr>
        <w:contextualSpacing w:val="0"/>
      </w:pPr>
      <w:r>
        <w:t xml:space="preserve">Very good  (1) </w:t>
      </w:r>
    </w:p>
    <w:p w14:paraId="2F864BC5" w14:textId="77777777" w:rsidR="00C81DCF" w:rsidRDefault="00C81DCF" w:rsidP="00C81DCF">
      <w:pPr>
        <w:pStyle w:val="ListParagraph"/>
        <w:keepNext/>
        <w:numPr>
          <w:ilvl w:val="0"/>
          <w:numId w:val="11"/>
        </w:numPr>
        <w:contextualSpacing w:val="0"/>
      </w:pPr>
      <w:r>
        <w:t xml:space="preserve">Fairly good  (2) </w:t>
      </w:r>
    </w:p>
    <w:p w14:paraId="4E159A5C" w14:textId="77777777" w:rsidR="00C81DCF" w:rsidRDefault="00C81DCF" w:rsidP="00C81DCF">
      <w:pPr>
        <w:pStyle w:val="ListParagraph"/>
        <w:keepNext/>
        <w:numPr>
          <w:ilvl w:val="0"/>
          <w:numId w:val="11"/>
        </w:numPr>
        <w:contextualSpacing w:val="0"/>
      </w:pPr>
      <w:r>
        <w:t xml:space="preserve">Fairly bad  (3) </w:t>
      </w:r>
    </w:p>
    <w:p w14:paraId="2DCF9470" w14:textId="77777777" w:rsidR="00C81DCF" w:rsidRDefault="00C81DCF" w:rsidP="00C81DCF">
      <w:pPr>
        <w:pStyle w:val="ListParagraph"/>
        <w:keepNext/>
        <w:numPr>
          <w:ilvl w:val="0"/>
          <w:numId w:val="11"/>
        </w:numPr>
        <w:contextualSpacing w:val="0"/>
      </w:pPr>
      <w:r>
        <w:t xml:space="preserve">Very bad  (4) </w:t>
      </w:r>
    </w:p>
    <w:p w14:paraId="0F7E5E70" w14:textId="77777777" w:rsidR="00C81DCF" w:rsidRDefault="00C81DCF" w:rsidP="00C81DCF"/>
    <w:p w14:paraId="7DF9A8AE" w14:textId="77777777" w:rsidR="00C81DCF" w:rsidRDefault="00C81DCF" w:rsidP="00C81DCF">
      <w:pPr>
        <w:pStyle w:val="BlockEndLabel"/>
      </w:pPr>
      <w:r>
        <w:t>End of Block: Sleep</w:t>
      </w:r>
    </w:p>
    <w:p w14:paraId="6DC90BAD" w14:textId="77777777" w:rsidR="00C81DCF" w:rsidRDefault="00C81DCF" w:rsidP="00C81DCF">
      <w:pPr>
        <w:pStyle w:val="BlockSeparator"/>
      </w:pPr>
    </w:p>
    <w:p w14:paraId="54D1DE69" w14:textId="77777777" w:rsidR="00C81DCF" w:rsidRDefault="00C81DCF" w:rsidP="00C81DCF">
      <w:pPr>
        <w:pStyle w:val="BlockStartLabel"/>
      </w:pPr>
      <w:r>
        <w:t>Start of Block: RLS</w:t>
      </w:r>
    </w:p>
    <w:p w14:paraId="124E5803" w14:textId="77777777" w:rsidR="00C81DCF" w:rsidRDefault="00C81DCF" w:rsidP="00C81DCF"/>
    <w:p w14:paraId="629313D9" w14:textId="77777777" w:rsidR="00C81DCF" w:rsidRDefault="00C81DCF" w:rsidP="00C81DCF">
      <w:pPr>
        <w:keepNext/>
      </w:pPr>
      <w:r>
        <w:t>Q108 Do you have, or have you had, recurrent uncomfortable feelings or sensations in your legs while you are sitting or lying down?</w:t>
      </w:r>
    </w:p>
    <w:p w14:paraId="3F6D64D7" w14:textId="77777777" w:rsidR="00C81DCF" w:rsidRDefault="00C81DCF" w:rsidP="00C81DCF">
      <w:pPr>
        <w:pStyle w:val="ListParagraph"/>
        <w:keepNext/>
        <w:numPr>
          <w:ilvl w:val="0"/>
          <w:numId w:val="11"/>
        </w:numPr>
        <w:contextualSpacing w:val="0"/>
      </w:pPr>
      <w:r>
        <w:t xml:space="preserve">Yes  (5) </w:t>
      </w:r>
    </w:p>
    <w:p w14:paraId="62C2735B" w14:textId="77777777" w:rsidR="00C81DCF" w:rsidRDefault="00C81DCF" w:rsidP="00C81DCF">
      <w:pPr>
        <w:pStyle w:val="ListParagraph"/>
        <w:keepNext/>
        <w:numPr>
          <w:ilvl w:val="0"/>
          <w:numId w:val="11"/>
        </w:numPr>
        <w:contextualSpacing w:val="0"/>
      </w:pPr>
      <w:r>
        <w:t xml:space="preserve">No  (6) </w:t>
      </w:r>
    </w:p>
    <w:p w14:paraId="58D04F6F" w14:textId="77777777" w:rsidR="00C81DCF" w:rsidRDefault="00C81DCF" w:rsidP="00C81DCF"/>
    <w:p w14:paraId="4A844C4F" w14:textId="77777777" w:rsidR="00C81DCF" w:rsidRDefault="00C81DCF" w:rsidP="00C81DCF">
      <w:pPr>
        <w:pStyle w:val="QuestionSeparator"/>
      </w:pPr>
    </w:p>
    <w:p w14:paraId="50705D9F" w14:textId="77777777" w:rsidR="00C81DCF" w:rsidRDefault="00C81DCF" w:rsidP="00C81DCF"/>
    <w:p w14:paraId="01C47E53" w14:textId="77777777" w:rsidR="00C81DCF" w:rsidRDefault="00C81DCF" w:rsidP="00C81DCF">
      <w:pPr>
        <w:keepNext/>
      </w:pPr>
      <w:r>
        <w:t>Q109 Do you, or have you had, a recurrent need or urge to move your legs while you were sitting or lying down?</w:t>
      </w:r>
    </w:p>
    <w:p w14:paraId="6A2ED64B" w14:textId="77777777" w:rsidR="00C81DCF" w:rsidRDefault="00C81DCF" w:rsidP="00C81DCF">
      <w:pPr>
        <w:pStyle w:val="ListParagraph"/>
        <w:keepNext/>
        <w:numPr>
          <w:ilvl w:val="0"/>
          <w:numId w:val="11"/>
        </w:numPr>
        <w:contextualSpacing w:val="0"/>
      </w:pPr>
      <w:r>
        <w:t xml:space="preserve">Yes  (4) </w:t>
      </w:r>
    </w:p>
    <w:p w14:paraId="21DFF888" w14:textId="77777777" w:rsidR="00C81DCF" w:rsidRDefault="00C81DCF" w:rsidP="00C81DCF">
      <w:pPr>
        <w:pStyle w:val="ListParagraph"/>
        <w:keepNext/>
        <w:numPr>
          <w:ilvl w:val="0"/>
          <w:numId w:val="11"/>
        </w:numPr>
        <w:contextualSpacing w:val="0"/>
      </w:pPr>
      <w:r>
        <w:t xml:space="preserve">No  (5) </w:t>
      </w:r>
    </w:p>
    <w:p w14:paraId="284E387F" w14:textId="77777777" w:rsidR="00C81DCF" w:rsidRDefault="00C81DCF" w:rsidP="00C81DCF"/>
    <w:p w14:paraId="5BDA37BA" w14:textId="77777777" w:rsidR="00C81DCF" w:rsidRDefault="00C81DCF" w:rsidP="00C81DCF">
      <w:pPr>
        <w:pStyle w:val="QuestionSeparator"/>
      </w:pPr>
    </w:p>
    <w:p w14:paraId="5D98C15F" w14:textId="77777777" w:rsidR="00C81DCF" w:rsidRDefault="00C81DCF" w:rsidP="00C81DCF">
      <w:pPr>
        <w:pStyle w:val="QDisplayLogic"/>
        <w:keepNext/>
      </w:pPr>
      <w:r>
        <w:t>Display This Question:</w:t>
      </w:r>
    </w:p>
    <w:p w14:paraId="483F3B71" w14:textId="77777777" w:rsidR="00C81DCF" w:rsidRDefault="00C81DCF" w:rsidP="00C81DCF">
      <w:pPr>
        <w:pStyle w:val="QDisplayLogic"/>
        <w:keepNext/>
        <w:ind w:firstLine="400"/>
      </w:pPr>
      <w:r>
        <w:t>If Do you have, or have you had, recurrent uncomfortable feelings or sensations in your legs while y... = Yes</w:t>
      </w:r>
    </w:p>
    <w:p w14:paraId="3CD84767" w14:textId="77777777" w:rsidR="00C81DCF" w:rsidRDefault="00C81DCF" w:rsidP="00C81DCF">
      <w:pPr>
        <w:pStyle w:val="QDisplayLogic"/>
        <w:keepNext/>
        <w:ind w:firstLine="400"/>
      </w:pPr>
      <w:r>
        <w:t>Or Do you, or have you had, a recurrent need or urge to move your legs while you were sitting or lyi... = Yes</w:t>
      </w:r>
    </w:p>
    <w:p w14:paraId="5037FCBB" w14:textId="77777777" w:rsidR="00C81DCF" w:rsidRDefault="00C81DCF" w:rsidP="00C81DCF"/>
    <w:p w14:paraId="0EE76243" w14:textId="77777777" w:rsidR="00C81DCF" w:rsidRDefault="00C81DCF" w:rsidP="00C81DCF">
      <w:pPr>
        <w:keepNext/>
      </w:pPr>
      <w:r>
        <w:t>Q110 Are you more likely to have these feelings when you are resting (either sitting or lying down) or when you are physically active?</w:t>
      </w:r>
    </w:p>
    <w:p w14:paraId="5DB14D06" w14:textId="77777777" w:rsidR="00C81DCF" w:rsidRDefault="00C81DCF" w:rsidP="00C81DCF">
      <w:pPr>
        <w:pStyle w:val="ListParagraph"/>
        <w:keepNext/>
        <w:numPr>
          <w:ilvl w:val="0"/>
          <w:numId w:val="11"/>
        </w:numPr>
        <w:contextualSpacing w:val="0"/>
      </w:pPr>
      <w:r>
        <w:t xml:space="preserve">Resting  (1) </w:t>
      </w:r>
    </w:p>
    <w:p w14:paraId="75E4D138" w14:textId="77777777" w:rsidR="00C81DCF" w:rsidRDefault="00C81DCF" w:rsidP="00C81DCF">
      <w:pPr>
        <w:pStyle w:val="ListParagraph"/>
        <w:keepNext/>
        <w:numPr>
          <w:ilvl w:val="0"/>
          <w:numId w:val="11"/>
        </w:numPr>
        <w:contextualSpacing w:val="0"/>
      </w:pPr>
      <w:r>
        <w:t xml:space="preserve">Physically Active  (2) </w:t>
      </w:r>
    </w:p>
    <w:p w14:paraId="663B3CB7" w14:textId="77777777" w:rsidR="00C81DCF" w:rsidRDefault="00C81DCF" w:rsidP="00C81DCF"/>
    <w:p w14:paraId="09951D90" w14:textId="77777777" w:rsidR="00C81DCF" w:rsidRDefault="00C81DCF" w:rsidP="00C81DCF">
      <w:pPr>
        <w:pStyle w:val="QuestionSeparator"/>
      </w:pPr>
    </w:p>
    <w:p w14:paraId="389BD210" w14:textId="77777777" w:rsidR="00C81DCF" w:rsidRDefault="00C81DCF" w:rsidP="00C81DCF">
      <w:pPr>
        <w:pStyle w:val="QDisplayLogic"/>
        <w:keepNext/>
      </w:pPr>
      <w:r>
        <w:t>Display This Question:</w:t>
      </w:r>
    </w:p>
    <w:p w14:paraId="4CD684DB" w14:textId="77777777" w:rsidR="00C81DCF" w:rsidRDefault="00C81DCF" w:rsidP="00C81DCF">
      <w:pPr>
        <w:pStyle w:val="QDisplayLogic"/>
        <w:keepNext/>
        <w:ind w:firstLine="400"/>
      </w:pPr>
      <w:r>
        <w:t>If Do you have, or have you had, recurrent uncomfortable feelings or sensations in your legs while y... = Yes</w:t>
      </w:r>
    </w:p>
    <w:p w14:paraId="5CB3A59E" w14:textId="77777777" w:rsidR="00C81DCF" w:rsidRDefault="00C81DCF" w:rsidP="00C81DCF">
      <w:pPr>
        <w:pStyle w:val="QDisplayLogic"/>
        <w:keepNext/>
        <w:ind w:firstLine="400"/>
      </w:pPr>
      <w:r>
        <w:t>Or Do you, or have you had, a recurrent need or urge to move your legs while you were sitting or lyi... = Yes</w:t>
      </w:r>
    </w:p>
    <w:p w14:paraId="72E572FD" w14:textId="77777777" w:rsidR="00C81DCF" w:rsidRDefault="00C81DCF" w:rsidP="00C81DCF"/>
    <w:p w14:paraId="677956E2" w14:textId="77777777" w:rsidR="00C81DCF" w:rsidRDefault="00C81DCF" w:rsidP="00C81DCF">
      <w:pPr>
        <w:keepNext/>
      </w:pPr>
      <w:r>
        <w:t>Q111 If you get up or move around when you have these feelings do these feelings get any better while you actually keep moving?</w:t>
      </w:r>
    </w:p>
    <w:p w14:paraId="3507096C" w14:textId="77777777" w:rsidR="00C81DCF" w:rsidRDefault="00C81DCF" w:rsidP="00C81DCF">
      <w:pPr>
        <w:pStyle w:val="ListParagraph"/>
        <w:keepNext/>
        <w:numPr>
          <w:ilvl w:val="0"/>
          <w:numId w:val="11"/>
        </w:numPr>
        <w:contextualSpacing w:val="0"/>
      </w:pPr>
      <w:r>
        <w:t xml:space="preserve">Yes  (1) </w:t>
      </w:r>
    </w:p>
    <w:p w14:paraId="6A014E98" w14:textId="77777777" w:rsidR="00C81DCF" w:rsidRDefault="00C81DCF" w:rsidP="00C81DCF">
      <w:pPr>
        <w:pStyle w:val="ListParagraph"/>
        <w:keepNext/>
        <w:numPr>
          <w:ilvl w:val="0"/>
          <w:numId w:val="11"/>
        </w:numPr>
        <w:contextualSpacing w:val="0"/>
      </w:pPr>
      <w:r>
        <w:t xml:space="preserve">No  (2) </w:t>
      </w:r>
    </w:p>
    <w:p w14:paraId="4F311FAB" w14:textId="77777777" w:rsidR="00C81DCF" w:rsidRDefault="00C81DCF" w:rsidP="00C81DCF">
      <w:pPr>
        <w:pStyle w:val="ListParagraph"/>
        <w:keepNext/>
        <w:numPr>
          <w:ilvl w:val="0"/>
          <w:numId w:val="11"/>
        </w:numPr>
        <w:contextualSpacing w:val="0"/>
      </w:pPr>
      <w:r>
        <w:t xml:space="preserve">Don't know  (3) </w:t>
      </w:r>
    </w:p>
    <w:p w14:paraId="2A98C607" w14:textId="77777777" w:rsidR="00C81DCF" w:rsidRDefault="00C81DCF" w:rsidP="00C81DCF"/>
    <w:p w14:paraId="41F1CB64" w14:textId="77777777" w:rsidR="00C81DCF" w:rsidRDefault="00C81DCF" w:rsidP="00C81DCF">
      <w:pPr>
        <w:pStyle w:val="QuestionSeparator"/>
      </w:pPr>
    </w:p>
    <w:p w14:paraId="741494CA" w14:textId="77777777" w:rsidR="00C81DCF" w:rsidRDefault="00C81DCF" w:rsidP="00C81DCF">
      <w:pPr>
        <w:pStyle w:val="QDisplayLogic"/>
        <w:keepNext/>
      </w:pPr>
      <w:r>
        <w:t>Display This Question:</w:t>
      </w:r>
    </w:p>
    <w:p w14:paraId="549D04F0" w14:textId="77777777" w:rsidR="00C81DCF" w:rsidRDefault="00C81DCF" w:rsidP="00C81DCF">
      <w:pPr>
        <w:pStyle w:val="QDisplayLogic"/>
        <w:keepNext/>
        <w:ind w:firstLine="400"/>
      </w:pPr>
      <w:r>
        <w:t>If Do you have, or have you had, recurrent uncomfortable feelings or sensations in your legs while y... = Yes</w:t>
      </w:r>
    </w:p>
    <w:p w14:paraId="26D35942" w14:textId="77777777" w:rsidR="00C81DCF" w:rsidRDefault="00C81DCF" w:rsidP="00C81DCF">
      <w:pPr>
        <w:pStyle w:val="QDisplayLogic"/>
        <w:keepNext/>
        <w:ind w:firstLine="400"/>
      </w:pPr>
      <w:r>
        <w:t>Or Do you, or have you had, a recurrent need or urge to move your legs while you were sitting or lyi... = Yes</w:t>
      </w:r>
    </w:p>
    <w:p w14:paraId="15140C4D" w14:textId="77777777" w:rsidR="00C81DCF" w:rsidRDefault="00C81DCF" w:rsidP="00C81DCF"/>
    <w:p w14:paraId="3D2898D9" w14:textId="77777777" w:rsidR="00C81DCF" w:rsidRDefault="00C81DCF" w:rsidP="00C81DCF">
      <w:pPr>
        <w:keepNext/>
      </w:pPr>
      <w:r>
        <w:t>Q112 Which times of day are these feelings in your legs most likely to occur?</w:t>
      </w:r>
    </w:p>
    <w:p w14:paraId="597CA37C" w14:textId="77777777" w:rsidR="00C81DCF" w:rsidRDefault="00C81DCF" w:rsidP="00C81DCF">
      <w:pPr>
        <w:pStyle w:val="ListParagraph"/>
        <w:keepNext/>
        <w:numPr>
          <w:ilvl w:val="0"/>
          <w:numId w:val="11"/>
        </w:numPr>
        <w:contextualSpacing w:val="0"/>
      </w:pPr>
      <w:r>
        <w:t xml:space="preserve">Morning  (1) </w:t>
      </w:r>
    </w:p>
    <w:p w14:paraId="1D98A00B" w14:textId="77777777" w:rsidR="00C81DCF" w:rsidRDefault="00C81DCF" w:rsidP="00C81DCF">
      <w:pPr>
        <w:pStyle w:val="ListParagraph"/>
        <w:keepNext/>
        <w:numPr>
          <w:ilvl w:val="0"/>
          <w:numId w:val="11"/>
        </w:numPr>
        <w:contextualSpacing w:val="0"/>
      </w:pPr>
      <w:r>
        <w:t xml:space="preserve">Midday  (2) </w:t>
      </w:r>
    </w:p>
    <w:p w14:paraId="0340913A" w14:textId="77777777" w:rsidR="00C81DCF" w:rsidRDefault="00C81DCF" w:rsidP="00C81DCF">
      <w:pPr>
        <w:pStyle w:val="ListParagraph"/>
        <w:keepNext/>
        <w:numPr>
          <w:ilvl w:val="0"/>
          <w:numId w:val="11"/>
        </w:numPr>
        <w:contextualSpacing w:val="0"/>
      </w:pPr>
      <w:r>
        <w:t xml:space="preserve">Afternoon  (3) </w:t>
      </w:r>
    </w:p>
    <w:p w14:paraId="5F101FA2" w14:textId="77777777" w:rsidR="00C81DCF" w:rsidRDefault="00C81DCF" w:rsidP="00C81DCF">
      <w:pPr>
        <w:pStyle w:val="ListParagraph"/>
        <w:keepNext/>
        <w:numPr>
          <w:ilvl w:val="0"/>
          <w:numId w:val="11"/>
        </w:numPr>
        <w:contextualSpacing w:val="0"/>
      </w:pPr>
      <w:r>
        <w:t xml:space="preserve">Evening  (4) </w:t>
      </w:r>
    </w:p>
    <w:p w14:paraId="089A6139" w14:textId="77777777" w:rsidR="00C81DCF" w:rsidRDefault="00C81DCF" w:rsidP="00C81DCF">
      <w:pPr>
        <w:pStyle w:val="ListParagraph"/>
        <w:keepNext/>
        <w:numPr>
          <w:ilvl w:val="0"/>
          <w:numId w:val="11"/>
        </w:numPr>
        <w:contextualSpacing w:val="0"/>
      </w:pPr>
      <w:r>
        <w:t xml:space="preserve">Night  (5) </w:t>
      </w:r>
    </w:p>
    <w:p w14:paraId="25908A3F" w14:textId="77777777" w:rsidR="00C81DCF" w:rsidRDefault="00C81DCF" w:rsidP="00C81DCF">
      <w:pPr>
        <w:pStyle w:val="ListParagraph"/>
        <w:keepNext/>
        <w:numPr>
          <w:ilvl w:val="0"/>
          <w:numId w:val="11"/>
        </w:numPr>
        <w:contextualSpacing w:val="0"/>
      </w:pPr>
      <w:r>
        <w:t xml:space="preserve">About equal at all times  (6) </w:t>
      </w:r>
    </w:p>
    <w:p w14:paraId="351451C1" w14:textId="77777777" w:rsidR="00C81DCF" w:rsidRDefault="00C81DCF" w:rsidP="00C81DCF"/>
    <w:p w14:paraId="67911BCC" w14:textId="77777777" w:rsidR="00C81DCF" w:rsidRDefault="00C81DCF" w:rsidP="00C81DCF">
      <w:pPr>
        <w:pStyle w:val="QuestionSeparator"/>
      </w:pPr>
    </w:p>
    <w:p w14:paraId="44E45446" w14:textId="77777777" w:rsidR="00C81DCF" w:rsidRDefault="00C81DCF" w:rsidP="00C81DCF">
      <w:pPr>
        <w:pStyle w:val="QDisplayLogic"/>
        <w:keepNext/>
      </w:pPr>
      <w:r>
        <w:t>Display This Question:</w:t>
      </w:r>
    </w:p>
    <w:p w14:paraId="0681E23E" w14:textId="77777777" w:rsidR="00C81DCF" w:rsidRDefault="00C81DCF" w:rsidP="00C81DCF">
      <w:pPr>
        <w:pStyle w:val="QDisplayLogic"/>
        <w:keepNext/>
        <w:ind w:firstLine="400"/>
      </w:pPr>
      <w:r>
        <w:t>If Do you have, or have you had, recurrent uncomfortable feelings or sensations in your legs while y... = Yes</w:t>
      </w:r>
    </w:p>
    <w:p w14:paraId="3FD10BB6" w14:textId="77777777" w:rsidR="00C81DCF" w:rsidRDefault="00C81DCF" w:rsidP="00C81DCF">
      <w:pPr>
        <w:pStyle w:val="QDisplayLogic"/>
        <w:keepNext/>
        <w:ind w:firstLine="400"/>
      </w:pPr>
      <w:r>
        <w:t>Or Do you, or have you had, a recurrent need or urge to move your legs while you were sitting or lyi... = Yes</w:t>
      </w:r>
    </w:p>
    <w:p w14:paraId="51BB1EE1" w14:textId="77777777" w:rsidR="00C81DCF" w:rsidRDefault="00C81DCF" w:rsidP="00C81DCF"/>
    <w:p w14:paraId="129C8ECF" w14:textId="77777777" w:rsidR="00C81DCF" w:rsidRDefault="00C81DCF" w:rsidP="00C81DCF">
      <w:pPr>
        <w:keepNext/>
      </w:pPr>
      <w:r>
        <w:lastRenderedPageBreak/>
        <w:t>Q113 Will simply changing leg position by itself once without continuing to move usually relieve these feelings?</w:t>
      </w:r>
    </w:p>
    <w:p w14:paraId="1B1F5259" w14:textId="77777777" w:rsidR="00C81DCF" w:rsidRDefault="00C81DCF" w:rsidP="00C81DCF">
      <w:pPr>
        <w:pStyle w:val="ListParagraph"/>
        <w:keepNext/>
        <w:numPr>
          <w:ilvl w:val="0"/>
          <w:numId w:val="11"/>
        </w:numPr>
        <w:contextualSpacing w:val="0"/>
      </w:pPr>
      <w:r>
        <w:t xml:space="preserve">Usually relieves  (1) </w:t>
      </w:r>
    </w:p>
    <w:p w14:paraId="1BA6EE2F" w14:textId="77777777" w:rsidR="00C81DCF" w:rsidRDefault="00C81DCF" w:rsidP="00C81DCF">
      <w:pPr>
        <w:pStyle w:val="ListParagraph"/>
        <w:keepNext/>
        <w:numPr>
          <w:ilvl w:val="0"/>
          <w:numId w:val="11"/>
        </w:numPr>
        <w:contextualSpacing w:val="0"/>
      </w:pPr>
      <w:r>
        <w:t xml:space="preserve">Does not usually relieve  (2) </w:t>
      </w:r>
    </w:p>
    <w:p w14:paraId="6E0C5059" w14:textId="77777777" w:rsidR="00C81DCF" w:rsidRDefault="00C81DCF" w:rsidP="00C81DCF">
      <w:pPr>
        <w:pStyle w:val="ListParagraph"/>
        <w:keepNext/>
        <w:numPr>
          <w:ilvl w:val="0"/>
          <w:numId w:val="11"/>
        </w:numPr>
        <w:contextualSpacing w:val="0"/>
      </w:pPr>
      <w:r>
        <w:t xml:space="preserve">Don't know  (3) </w:t>
      </w:r>
    </w:p>
    <w:p w14:paraId="697346EA" w14:textId="77777777" w:rsidR="00C81DCF" w:rsidRDefault="00C81DCF" w:rsidP="00C81DCF"/>
    <w:p w14:paraId="06745E18" w14:textId="77777777" w:rsidR="00C81DCF" w:rsidRDefault="00C81DCF" w:rsidP="00C81DCF">
      <w:pPr>
        <w:pStyle w:val="QuestionSeparator"/>
      </w:pPr>
    </w:p>
    <w:p w14:paraId="394A8574" w14:textId="77777777" w:rsidR="00C81DCF" w:rsidRDefault="00C81DCF" w:rsidP="00C81DCF">
      <w:pPr>
        <w:pStyle w:val="QDisplayLogic"/>
        <w:keepNext/>
      </w:pPr>
      <w:r>
        <w:t>Display This Question:</w:t>
      </w:r>
    </w:p>
    <w:p w14:paraId="7AEE7899" w14:textId="77777777" w:rsidR="00C81DCF" w:rsidRDefault="00C81DCF" w:rsidP="00C81DCF">
      <w:pPr>
        <w:pStyle w:val="QDisplayLogic"/>
        <w:keepNext/>
        <w:ind w:firstLine="400"/>
      </w:pPr>
      <w:r>
        <w:t>If Do you have, or have you had, recurrent uncomfortable feelings or sensations in your legs while y... = Yes</w:t>
      </w:r>
    </w:p>
    <w:p w14:paraId="29956E09" w14:textId="77777777" w:rsidR="00C81DCF" w:rsidRDefault="00C81DCF" w:rsidP="00C81DCF">
      <w:pPr>
        <w:pStyle w:val="QDisplayLogic"/>
        <w:keepNext/>
        <w:ind w:firstLine="400"/>
      </w:pPr>
      <w:r>
        <w:t>Or Do you, or have you had, a recurrent need or urge to move your legs while you were sitting or lyi... = Yes</w:t>
      </w:r>
    </w:p>
    <w:p w14:paraId="64AB0AD6" w14:textId="77777777" w:rsidR="00C81DCF" w:rsidRDefault="00C81DCF" w:rsidP="00C81DCF"/>
    <w:p w14:paraId="10CB9D18" w14:textId="77777777" w:rsidR="00C81DCF" w:rsidRDefault="00C81DCF" w:rsidP="00C81DCF">
      <w:pPr>
        <w:keepNext/>
      </w:pPr>
      <w:r>
        <w:t>Q114 Are these feelings ever due to muscle cramps?</w:t>
      </w:r>
    </w:p>
    <w:p w14:paraId="6E566407" w14:textId="77777777" w:rsidR="00C81DCF" w:rsidRDefault="00C81DCF" w:rsidP="00C81DCF">
      <w:pPr>
        <w:pStyle w:val="ListParagraph"/>
        <w:keepNext/>
        <w:numPr>
          <w:ilvl w:val="0"/>
          <w:numId w:val="11"/>
        </w:numPr>
        <w:contextualSpacing w:val="0"/>
      </w:pPr>
      <w:r>
        <w:t xml:space="preserve">Yes  (1) </w:t>
      </w:r>
    </w:p>
    <w:p w14:paraId="0348573C" w14:textId="77777777" w:rsidR="00C81DCF" w:rsidRDefault="00C81DCF" w:rsidP="00C81DCF">
      <w:pPr>
        <w:pStyle w:val="ListParagraph"/>
        <w:keepNext/>
        <w:numPr>
          <w:ilvl w:val="0"/>
          <w:numId w:val="11"/>
        </w:numPr>
        <w:contextualSpacing w:val="0"/>
      </w:pPr>
      <w:r>
        <w:t xml:space="preserve">No  (2) </w:t>
      </w:r>
    </w:p>
    <w:p w14:paraId="0947417D" w14:textId="77777777" w:rsidR="00C81DCF" w:rsidRDefault="00C81DCF" w:rsidP="00C81DCF">
      <w:pPr>
        <w:pStyle w:val="ListParagraph"/>
        <w:keepNext/>
        <w:numPr>
          <w:ilvl w:val="0"/>
          <w:numId w:val="11"/>
        </w:numPr>
        <w:contextualSpacing w:val="0"/>
      </w:pPr>
      <w:r>
        <w:t xml:space="preserve">Don't know  (3) </w:t>
      </w:r>
    </w:p>
    <w:p w14:paraId="0DA7FDBB" w14:textId="77777777" w:rsidR="00C81DCF" w:rsidRDefault="00C81DCF" w:rsidP="00C81DCF"/>
    <w:p w14:paraId="00BDA494" w14:textId="77777777" w:rsidR="00C81DCF" w:rsidRDefault="00C81DCF" w:rsidP="00C81DCF">
      <w:pPr>
        <w:pStyle w:val="QuestionSeparator"/>
      </w:pPr>
    </w:p>
    <w:p w14:paraId="065F6818" w14:textId="77777777" w:rsidR="00C81DCF" w:rsidRDefault="00C81DCF" w:rsidP="00C81DCF">
      <w:pPr>
        <w:pStyle w:val="QDisplayLogic"/>
        <w:keepNext/>
      </w:pPr>
      <w:r>
        <w:t>Display This Question:</w:t>
      </w:r>
    </w:p>
    <w:p w14:paraId="152923E5" w14:textId="77777777" w:rsidR="00C81DCF" w:rsidRDefault="00C81DCF" w:rsidP="00C81DCF">
      <w:pPr>
        <w:pStyle w:val="QDisplayLogic"/>
        <w:keepNext/>
        <w:ind w:firstLine="400"/>
      </w:pPr>
      <w:r>
        <w:t>If Are these feelings ever due to muscle cramps? = Yes</w:t>
      </w:r>
    </w:p>
    <w:p w14:paraId="6652D43D" w14:textId="77777777" w:rsidR="00C81DCF" w:rsidRDefault="00C81DCF" w:rsidP="00C81DCF"/>
    <w:p w14:paraId="12A50864" w14:textId="77777777" w:rsidR="00C81DCF" w:rsidRDefault="00C81DCF" w:rsidP="00C81DCF">
      <w:pPr>
        <w:keepNext/>
      </w:pPr>
      <w:r>
        <w:t>Q115 If so, are they always due to muscle cramps? </w:t>
      </w:r>
    </w:p>
    <w:p w14:paraId="603F98A0" w14:textId="77777777" w:rsidR="00C81DCF" w:rsidRDefault="00C81DCF" w:rsidP="00C81DCF">
      <w:pPr>
        <w:pStyle w:val="ListParagraph"/>
        <w:keepNext/>
        <w:numPr>
          <w:ilvl w:val="0"/>
          <w:numId w:val="11"/>
        </w:numPr>
        <w:contextualSpacing w:val="0"/>
      </w:pPr>
      <w:r>
        <w:t xml:space="preserve">Yes  (1) </w:t>
      </w:r>
    </w:p>
    <w:p w14:paraId="02CF2A17" w14:textId="77777777" w:rsidR="00C81DCF" w:rsidRDefault="00C81DCF" w:rsidP="00C81DCF">
      <w:pPr>
        <w:pStyle w:val="ListParagraph"/>
        <w:keepNext/>
        <w:numPr>
          <w:ilvl w:val="0"/>
          <w:numId w:val="11"/>
        </w:numPr>
        <w:contextualSpacing w:val="0"/>
      </w:pPr>
      <w:r>
        <w:t xml:space="preserve">No  (2) </w:t>
      </w:r>
    </w:p>
    <w:p w14:paraId="608E6069" w14:textId="77777777" w:rsidR="00C81DCF" w:rsidRDefault="00C81DCF" w:rsidP="00C81DCF">
      <w:pPr>
        <w:pStyle w:val="ListParagraph"/>
        <w:keepNext/>
        <w:numPr>
          <w:ilvl w:val="0"/>
          <w:numId w:val="11"/>
        </w:numPr>
        <w:contextualSpacing w:val="0"/>
      </w:pPr>
      <w:r>
        <w:t xml:space="preserve">Don't know  (3) </w:t>
      </w:r>
    </w:p>
    <w:p w14:paraId="511594DB" w14:textId="77777777" w:rsidR="00C81DCF" w:rsidRDefault="00C81DCF" w:rsidP="00C81DCF"/>
    <w:p w14:paraId="43FC77F1" w14:textId="77777777" w:rsidR="00C81DCF" w:rsidRDefault="00C81DCF" w:rsidP="00C81DCF">
      <w:pPr>
        <w:pStyle w:val="BlockEndLabel"/>
      </w:pPr>
      <w:r>
        <w:t>End of Block: RLS</w:t>
      </w:r>
    </w:p>
    <w:p w14:paraId="47921EFC" w14:textId="77777777" w:rsidR="00C81DCF" w:rsidRDefault="00C81DCF" w:rsidP="00C81DCF">
      <w:pPr>
        <w:pStyle w:val="BlockSeparator"/>
      </w:pPr>
    </w:p>
    <w:p w14:paraId="4BBB797F" w14:textId="77777777" w:rsidR="00C81DCF" w:rsidRDefault="00C81DCF" w:rsidP="00C81DCF">
      <w:pPr>
        <w:pStyle w:val="BlockStartLabel"/>
      </w:pPr>
      <w:r>
        <w:t>Start of Block: Diet Screener</w:t>
      </w:r>
    </w:p>
    <w:p w14:paraId="7230CFB4" w14:textId="77777777" w:rsidR="00C81DCF" w:rsidRDefault="00C81DCF" w:rsidP="00C81DCF"/>
    <w:p w14:paraId="559D3309" w14:textId="77777777" w:rsidR="00C81DCF" w:rsidRDefault="00C81DCF" w:rsidP="00C81DCF">
      <w:pPr>
        <w:keepNext/>
      </w:pPr>
      <w:r>
        <w:t xml:space="preserve">Q80 These questions are about the different kinds of foods you ate or drank during the past month, that is, the past 30 days. When answering, please include meals and snacks eaten at home, at work or school, in restaurants, and any place else. Although some of these dietary </w:t>
      </w:r>
      <w:r>
        <w:lastRenderedPageBreak/>
        <w:t>questions may seem like they are repetitive, they are different questions and we need you to answer all of them completely and to the best of your ability. </w:t>
      </w:r>
    </w:p>
    <w:p w14:paraId="0ABBC9D9" w14:textId="77777777" w:rsidR="00C81DCF" w:rsidRDefault="00C81DCF" w:rsidP="00C81DCF"/>
    <w:p w14:paraId="613B3AAF" w14:textId="77777777" w:rsidR="00C81DCF" w:rsidRDefault="00C81DCF" w:rsidP="00C81DCF">
      <w:pPr>
        <w:pStyle w:val="QuestionSeparator"/>
      </w:pPr>
    </w:p>
    <w:p w14:paraId="384735E6" w14:textId="77777777" w:rsidR="00C81DCF" w:rsidRDefault="00C81DCF" w:rsidP="00C81DCF"/>
    <w:p w14:paraId="1EEB88BB" w14:textId="77777777" w:rsidR="00C81DCF" w:rsidRDefault="00C81DCF" w:rsidP="00C81DCF">
      <w:pPr>
        <w:keepNext/>
      </w:pPr>
      <w:r>
        <w:t>Q82 During the past month, how often did you eat hot or cold cereals? Mark one.</w:t>
      </w:r>
    </w:p>
    <w:p w14:paraId="4CE92F0C" w14:textId="77777777" w:rsidR="00C81DCF" w:rsidRDefault="00C81DCF" w:rsidP="00C81DCF">
      <w:pPr>
        <w:pStyle w:val="Dropdown"/>
        <w:keepNext/>
      </w:pPr>
      <w:r>
        <w:t>▼ Never (1) ... 2 or more times per day (9)</w:t>
      </w:r>
    </w:p>
    <w:p w14:paraId="28BEB348" w14:textId="77777777" w:rsidR="00C81DCF" w:rsidRDefault="00C81DCF" w:rsidP="00C81DCF"/>
    <w:p w14:paraId="36F0956B" w14:textId="77777777" w:rsidR="00C81DCF" w:rsidRDefault="00C81DCF" w:rsidP="00C81DCF">
      <w:pPr>
        <w:pStyle w:val="QSkipLogic"/>
      </w:pPr>
      <w:r>
        <w:t>Skip To: Q88 If During the past month, how often did you eat hot or cold cereals? Mark one. = Never</w:t>
      </w:r>
    </w:p>
    <w:p w14:paraId="46A0EF8E" w14:textId="77777777" w:rsidR="00C81DCF" w:rsidRDefault="00C81DCF" w:rsidP="00C81DCF">
      <w:pPr>
        <w:pStyle w:val="QuestionSeparator"/>
      </w:pPr>
    </w:p>
    <w:p w14:paraId="2712F194" w14:textId="77777777" w:rsidR="00C81DCF" w:rsidRDefault="00C81DCF" w:rsidP="00C81DCF"/>
    <w:p w14:paraId="1CCA9030" w14:textId="77777777" w:rsidR="00C81DCF" w:rsidRDefault="00C81DCF" w:rsidP="00C81DCF">
      <w:pPr>
        <w:keepNext/>
      </w:pPr>
      <w:r>
        <w:t>Q84 During the past month, what kind of cereal did you usually eat? (Search types of cereal by clicking on the box and typing the first letter of the cereal).</w:t>
      </w:r>
    </w:p>
    <w:p w14:paraId="220A379D" w14:textId="77777777" w:rsidR="00C81DCF" w:rsidRDefault="00C81DCF" w:rsidP="00C81DCF">
      <w:pPr>
        <w:pStyle w:val="Dropdown"/>
        <w:keepNext/>
      </w:pPr>
      <w:r>
        <w:t>▼ 100% Bran (1) ... Zoom (336)</w:t>
      </w:r>
    </w:p>
    <w:p w14:paraId="7D044205" w14:textId="77777777" w:rsidR="00C81DCF" w:rsidRDefault="00C81DCF" w:rsidP="00C81DCF"/>
    <w:p w14:paraId="2765BEAB" w14:textId="77777777" w:rsidR="00C81DCF" w:rsidRDefault="00C81DCF" w:rsidP="00C81DCF">
      <w:pPr>
        <w:pStyle w:val="QuestionSeparator"/>
      </w:pPr>
    </w:p>
    <w:p w14:paraId="05505B8D" w14:textId="77777777" w:rsidR="00C81DCF" w:rsidRDefault="00C81DCF" w:rsidP="00C81DCF"/>
    <w:p w14:paraId="76D4D0E3" w14:textId="77777777" w:rsidR="00C81DCF" w:rsidRDefault="00C81DCF" w:rsidP="00C81DCF">
      <w:pPr>
        <w:keepNext/>
      </w:pPr>
      <w:r>
        <w:t>Q86 Was there another cereal you usually ate? Please specify. (Search types of cereal by clicking on the box and typing the first letter of the cereal).</w:t>
      </w:r>
    </w:p>
    <w:p w14:paraId="5D5E9C29" w14:textId="77777777" w:rsidR="00C81DCF" w:rsidRDefault="00C81DCF" w:rsidP="00C81DCF">
      <w:pPr>
        <w:pStyle w:val="Dropdown"/>
        <w:keepNext/>
      </w:pPr>
      <w:r>
        <w:t>▼ 100% Bran (1) ... Zoom (336)</w:t>
      </w:r>
    </w:p>
    <w:p w14:paraId="1199A8F0" w14:textId="77777777" w:rsidR="00C81DCF" w:rsidRDefault="00C81DCF" w:rsidP="00C81DCF"/>
    <w:p w14:paraId="4EF2C312" w14:textId="77777777" w:rsidR="00C81DCF" w:rsidRDefault="00C81DCF" w:rsidP="00C81DCF">
      <w:pPr>
        <w:pStyle w:val="QuestionSeparator"/>
      </w:pPr>
    </w:p>
    <w:p w14:paraId="5232791B" w14:textId="77777777" w:rsidR="00C81DCF" w:rsidRDefault="00C81DCF" w:rsidP="00C81DCF"/>
    <w:p w14:paraId="755CEC67" w14:textId="77777777" w:rsidR="00C81DCF" w:rsidRDefault="00C81DCF" w:rsidP="00C81DCF">
      <w:pPr>
        <w:keepNext/>
      </w:pPr>
      <w:r>
        <w:t>Q88 During the past month, how often did you have any milk (either to drink or on cereal)? Include regular milks, chocolate or other flavored milks, lactose-free milk, buttermilk. Please do not include soy milk or small amounts of milk in coffee or tea. Mark one.</w:t>
      </w:r>
    </w:p>
    <w:p w14:paraId="08E62554" w14:textId="77777777" w:rsidR="00C81DCF" w:rsidRDefault="00C81DCF" w:rsidP="00C81DCF">
      <w:pPr>
        <w:pStyle w:val="Dropdown"/>
        <w:keepNext/>
      </w:pPr>
      <w:r>
        <w:t>▼ Never (1) ... 6 or more times per day (11)</w:t>
      </w:r>
    </w:p>
    <w:p w14:paraId="0032CF60" w14:textId="77777777" w:rsidR="00C81DCF" w:rsidRDefault="00C81DCF" w:rsidP="00C81DCF"/>
    <w:p w14:paraId="384A50C5" w14:textId="77777777" w:rsidR="00C81DCF" w:rsidRDefault="00C81DCF" w:rsidP="00C81DCF">
      <w:pPr>
        <w:pStyle w:val="QSkipLogic"/>
      </w:pPr>
      <w:r>
        <w:t>Skip To: Q92 If During the past month, how often did you have any milk (either to drink or on cereal)? Include re... = Never</w:t>
      </w:r>
    </w:p>
    <w:p w14:paraId="16096691" w14:textId="77777777" w:rsidR="00C81DCF" w:rsidRDefault="00C81DCF" w:rsidP="00C81DCF">
      <w:pPr>
        <w:pStyle w:val="QuestionSeparator"/>
      </w:pPr>
    </w:p>
    <w:p w14:paraId="01B0981B" w14:textId="77777777" w:rsidR="00C81DCF" w:rsidRDefault="00C81DCF" w:rsidP="00C81DCF"/>
    <w:p w14:paraId="6EC7E599" w14:textId="77777777" w:rsidR="00C81DCF" w:rsidRDefault="00C81DCF" w:rsidP="00C81DCF">
      <w:pPr>
        <w:keepNext/>
      </w:pPr>
      <w:r>
        <w:lastRenderedPageBreak/>
        <w:t>Q90 During the past month, what kind of milk did you usually drink? Mark one.</w:t>
      </w:r>
    </w:p>
    <w:p w14:paraId="05C01BB8" w14:textId="77777777" w:rsidR="00C81DCF" w:rsidRDefault="00C81DCF" w:rsidP="00C81DCF">
      <w:pPr>
        <w:pStyle w:val="ListParagraph"/>
        <w:keepNext/>
        <w:numPr>
          <w:ilvl w:val="0"/>
          <w:numId w:val="11"/>
        </w:numPr>
        <w:contextualSpacing w:val="0"/>
      </w:pPr>
      <w:r>
        <w:t xml:space="preserve">Whole or regular milk  (1) </w:t>
      </w:r>
    </w:p>
    <w:p w14:paraId="35F41313" w14:textId="77777777" w:rsidR="00C81DCF" w:rsidRDefault="00C81DCF" w:rsidP="00C81DCF">
      <w:pPr>
        <w:pStyle w:val="ListParagraph"/>
        <w:keepNext/>
        <w:numPr>
          <w:ilvl w:val="0"/>
          <w:numId w:val="11"/>
        </w:numPr>
        <w:contextualSpacing w:val="0"/>
      </w:pPr>
      <w:r>
        <w:t xml:space="preserve">2% or reduced-fat milk  (2) </w:t>
      </w:r>
    </w:p>
    <w:p w14:paraId="6F8C8057" w14:textId="77777777" w:rsidR="00C81DCF" w:rsidRDefault="00C81DCF" w:rsidP="00C81DCF">
      <w:pPr>
        <w:pStyle w:val="ListParagraph"/>
        <w:keepNext/>
        <w:numPr>
          <w:ilvl w:val="0"/>
          <w:numId w:val="11"/>
        </w:numPr>
        <w:contextualSpacing w:val="0"/>
      </w:pPr>
      <w:r>
        <w:t xml:space="preserve">1%, 1/2%, or low-fat milk  (3) </w:t>
      </w:r>
    </w:p>
    <w:p w14:paraId="7C246B89" w14:textId="77777777" w:rsidR="00C81DCF" w:rsidRDefault="00C81DCF" w:rsidP="00C81DCF">
      <w:pPr>
        <w:pStyle w:val="ListParagraph"/>
        <w:keepNext/>
        <w:numPr>
          <w:ilvl w:val="0"/>
          <w:numId w:val="11"/>
        </w:numPr>
        <w:contextualSpacing w:val="0"/>
      </w:pPr>
      <w:r>
        <w:t xml:space="preserve">Fat-free, skim, or nonfat milk  (4) </w:t>
      </w:r>
    </w:p>
    <w:p w14:paraId="1C3E5032" w14:textId="77777777" w:rsidR="00C81DCF" w:rsidRDefault="00C81DCF" w:rsidP="00C81DCF">
      <w:pPr>
        <w:pStyle w:val="ListParagraph"/>
        <w:keepNext/>
        <w:numPr>
          <w:ilvl w:val="0"/>
          <w:numId w:val="11"/>
        </w:numPr>
        <w:contextualSpacing w:val="0"/>
      </w:pPr>
      <w:r>
        <w:t xml:space="preserve">Soy milk  (5) </w:t>
      </w:r>
    </w:p>
    <w:p w14:paraId="1D975785" w14:textId="77777777" w:rsidR="00C81DCF" w:rsidRDefault="00C81DCF" w:rsidP="00C81DCF">
      <w:pPr>
        <w:pStyle w:val="ListParagraph"/>
        <w:keepNext/>
        <w:numPr>
          <w:ilvl w:val="0"/>
          <w:numId w:val="11"/>
        </w:numPr>
        <w:contextualSpacing w:val="0"/>
      </w:pPr>
      <w:r>
        <w:t>Other kind of milk (please specify)  (6) ________________________________________________</w:t>
      </w:r>
    </w:p>
    <w:p w14:paraId="52055C7C" w14:textId="77777777" w:rsidR="00C81DCF" w:rsidRDefault="00C81DCF" w:rsidP="00C81DCF"/>
    <w:p w14:paraId="32B9F2B7" w14:textId="77777777" w:rsidR="00C81DCF" w:rsidRDefault="00C81DCF" w:rsidP="00C81DCF">
      <w:pPr>
        <w:pStyle w:val="QuestionSeparator"/>
      </w:pPr>
    </w:p>
    <w:p w14:paraId="22A11F03" w14:textId="77777777" w:rsidR="00C81DCF" w:rsidRDefault="00C81DCF" w:rsidP="00C81DCF"/>
    <w:p w14:paraId="1A2F8956" w14:textId="77777777" w:rsidR="00C81DCF" w:rsidRDefault="00C81DCF" w:rsidP="00C81DCF">
      <w:pPr>
        <w:keepNext/>
      </w:pPr>
      <w:r>
        <w:t>Q92 During the past month, how often did you drink regular soda or pop that contains sugar? Do not include diet soda. Mark one.</w:t>
      </w:r>
    </w:p>
    <w:p w14:paraId="2CB47A84" w14:textId="77777777" w:rsidR="00C81DCF" w:rsidRDefault="00C81DCF" w:rsidP="00C81DCF">
      <w:pPr>
        <w:pStyle w:val="Dropdown"/>
        <w:keepNext/>
      </w:pPr>
      <w:r>
        <w:t>▼ Never (1) ... 6 or more times per day (11)</w:t>
      </w:r>
    </w:p>
    <w:p w14:paraId="22CCDE5D" w14:textId="77777777" w:rsidR="00C81DCF" w:rsidRDefault="00C81DCF" w:rsidP="00C81DCF"/>
    <w:p w14:paraId="287B6968" w14:textId="77777777" w:rsidR="00C81DCF" w:rsidRDefault="00C81DCF" w:rsidP="00C81DCF">
      <w:pPr>
        <w:pStyle w:val="QuestionSeparator"/>
      </w:pPr>
    </w:p>
    <w:p w14:paraId="21878988" w14:textId="77777777" w:rsidR="00C81DCF" w:rsidRDefault="00C81DCF" w:rsidP="00C81DCF"/>
    <w:p w14:paraId="67B3FC92" w14:textId="77777777" w:rsidR="00C81DCF" w:rsidRDefault="00C81DCF" w:rsidP="00C81DCF">
      <w:pPr>
        <w:keepNext/>
      </w:pPr>
      <w:r>
        <w:t>Q94 During the past month, how often did you drink 100% pure fruit juices such as orange, mango, apple, grape, and pineapple juices? Do not include fruit-flavored drinks with added sugar or fruit juice you made at home and added sugar to. Mark one.</w:t>
      </w:r>
    </w:p>
    <w:p w14:paraId="7EED68E4" w14:textId="77777777" w:rsidR="00C81DCF" w:rsidRDefault="00C81DCF" w:rsidP="00C81DCF">
      <w:pPr>
        <w:pStyle w:val="Dropdown"/>
        <w:keepNext/>
      </w:pPr>
      <w:r>
        <w:t>▼ Never (1) ... 6 or more times per day (11)</w:t>
      </w:r>
    </w:p>
    <w:p w14:paraId="74DDFCB1" w14:textId="77777777" w:rsidR="00C81DCF" w:rsidRDefault="00C81DCF" w:rsidP="00C81DCF"/>
    <w:p w14:paraId="03341AE6" w14:textId="77777777" w:rsidR="00C81DCF" w:rsidRDefault="00C81DCF" w:rsidP="00C81DCF">
      <w:pPr>
        <w:pStyle w:val="QuestionSeparator"/>
      </w:pPr>
    </w:p>
    <w:p w14:paraId="00F8A221" w14:textId="77777777" w:rsidR="00C81DCF" w:rsidRDefault="00C81DCF" w:rsidP="00C81DCF"/>
    <w:p w14:paraId="5D7084C9" w14:textId="77777777" w:rsidR="00C81DCF" w:rsidRDefault="00C81DCF" w:rsidP="00C81DCF">
      <w:pPr>
        <w:keepNext/>
      </w:pPr>
      <w:r>
        <w:t>Q96 During the past month, how often did you drink coffee or tea that had sugar or honey added to it? Include coffee and tea you sweetened yourself and presweetened tea and coffee drinks such as Arizona Ice Tea and Frappuccino. Do not include artificially sweetened coffee or diet tea.</w:t>
      </w:r>
    </w:p>
    <w:p w14:paraId="40A2F7B8" w14:textId="77777777" w:rsidR="00C81DCF" w:rsidRDefault="00C81DCF" w:rsidP="00C81DCF">
      <w:pPr>
        <w:pStyle w:val="Dropdown"/>
        <w:keepNext/>
      </w:pPr>
      <w:r>
        <w:t>▼ Never (1) ... 6 or more times per day (11)</w:t>
      </w:r>
    </w:p>
    <w:p w14:paraId="4706195F" w14:textId="77777777" w:rsidR="00C81DCF" w:rsidRDefault="00C81DCF" w:rsidP="00C81DCF"/>
    <w:p w14:paraId="50082EF2" w14:textId="77777777" w:rsidR="00C81DCF" w:rsidRDefault="00C81DCF" w:rsidP="00C81DCF">
      <w:pPr>
        <w:pStyle w:val="QuestionSeparator"/>
      </w:pPr>
    </w:p>
    <w:p w14:paraId="64FDE728" w14:textId="77777777" w:rsidR="00C81DCF" w:rsidRDefault="00C81DCF" w:rsidP="00C81DCF"/>
    <w:p w14:paraId="7B99E349" w14:textId="77777777" w:rsidR="00C81DCF" w:rsidRDefault="00C81DCF" w:rsidP="00C81DCF">
      <w:pPr>
        <w:keepNext/>
      </w:pPr>
      <w:r>
        <w:lastRenderedPageBreak/>
        <w:t>Q98 During the past month, how often did you drink sweetened fruit drinks, such as Kool-Aid, lemonade, Hi-C, cranberry drink, Gatorade, Red Bull, or Vitamin Water? Include fruit juices you made at home and added sugar to. Do not include diet drinks or sweetened drinks.</w:t>
      </w:r>
    </w:p>
    <w:p w14:paraId="59B16E17" w14:textId="77777777" w:rsidR="00C81DCF" w:rsidRDefault="00C81DCF" w:rsidP="00C81DCF">
      <w:pPr>
        <w:pStyle w:val="Dropdown"/>
        <w:keepNext/>
      </w:pPr>
      <w:r>
        <w:t>▼ Never (1) ... 6 or more times per day (11)</w:t>
      </w:r>
    </w:p>
    <w:p w14:paraId="06D94AE4" w14:textId="77777777" w:rsidR="00C81DCF" w:rsidRDefault="00C81DCF" w:rsidP="00C81DCF"/>
    <w:p w14:paraId="591ABAD5" w14:textId="77777777" w:rsidR="00C81DCF" w:rsidRDefault="00C81DCF" w:rsidP="00C81DCF">
      <w:pPr>
        <w:pStyle w:val="QuestionSeparator"/>
      </w:pPr>
    </w:p>
    <w:p w14:paraId="717E6B72" w14:textId="77777777" w:rsidR="00C81DCF" w:rsidRDefault="00C81DCF" w:rsidP="00C81DCF"/>
    <w:p w14:paraId="19ECEE1A" w14:textId="77777777" w:rsidR="00C81DCF" w:rsidRDefault="00C81DCF" w:rsidP="00C81DCF">
      <w:pPr>
        <w:keepNext/>
      </w:pPr>
      <w:r>
        <w:t>Q100 During the past month, how often did you eat fruit? Include fresh, frozen, or canned fruit. Do not include juices.</w:t>
      </w:r>
    </w:p>
    <w:p w14:paraId="31770E53" w14:textId="77777777" w:rsidR="00C81DCF" w:rsidRDefault="00C81DCF" w:rsidP="00C81DCF">
      <w:pPr>
        <w:pStyle w:val="Dropdown"/>
        <w:keepNext/>
      </w:pPr>
      <w:r>
        <w:t>▼ Never (1) ... 2 or more times per day (9)</w:t>
      </w:r>
    </w:p>
    <w:p w14:paraId="3F6D4671" w14:textId="77777777" w:rsidR="00C81DCF" w:rsidRDefault="00C81DCF" w:rsidP="00C81DCF"/>
    <w:p w14:paraId="5E34310B" w14:textId="77777777" w:rsidR="00C81DCF" w:rsidRDefault="00C81DCF" w:rsidP="00C81DCF">
      <w:pPr>
        <w:pStyle w:val="QuestionSeparator"/>
      </w:pPr>
    </w:p>
    <w:p w14:paraId="134A6497" w14:textId="77777777" w:rsidR="00C81DCF" w:rsidRDefault="00C81DCF" w:rsidP="00C81DCF"/>
    <w:p w14:paraId="2801B66B" w14:textId="77777777" w:rsidR="00C81DCF" w:rsidRDefault="00C81DCF" w:rsidP="00C81DCF">
      <w:pPr>
        <w:keepNext/>
      </w:pPr>
      <w:r>
        <w:t>Q102 During the past month, how often did you eat a green leafy or lettuce salad, with or without other vegetables?</w:t>
      </w:r>
    </w:p>
    <w:p w14:paraId="64BFFE3C" w14:textId="77777777" w:rsidR="00C81DCF" w:rsidRDefault="00C81DCF" w:rsidP="00C81DCF">
      <w:pPr>
        <w:pStyle w:val="Dropdown"/>
        <w:keepNext/>
      </w:pPr>
      <w:r>
        <w:t>▼ Never (1) ... 2 or more times per day (9)</w:t>
      </w:r>
    </w:p>
    <w:p w14:paraId="34893C0F" w14:textId="77777777" w:rsidR="00C81DCF" w:rsidRDefault="00C81DCF" w:rsidP="00C81DCF"/>
    <w:p w14:paraId="0FD1D362" w14:textId="77777777" w:rsidR="00C81DCF" w:rsidRDefault="00C81DCF" w:rsidP="00C81DCF">
      <w:pPr>
        <w:pStyle w:val="QuestionSeparator"/>
      </w:pPr>
    </w:p>
    <w:p w14:paraId="7FA71876" w14:textId="77777777" w:rsidR="00C81DCF" w:rsidRDefault="00C81DCF" w:rsidP="00C81DCF"/>
    <w:p w14:paraId="48625A1B" w14:textId="77777777" w:rsidR="00C81DCF" w:rsidRDefault="00C81DCF" w:rsidP="00C81DCF">
      <w:pPr>
        <w:keepNext/>
      </w:pPr>
      <w:r>
        <w:t>Q104 During the past month, how often did you eat any kind of fried potatoes, including french fries, home fries, or hash brown potatoes?</w:t>
      </w:r>
    </w:p>
    <w:p w14:paraId="0027A5BD" w14:textId="77777777" w:rsidR="00C81DCF" w:rsidRDefault="00C81DCF" w:rsidP="00C81DCF">
      <w:pPr>
        <w:pStyle w:val="Dropdown"/>
        <w:keepNext/>
      </w:pPr>
      <w:r>
        <w:t>▼ Never (1) ... 2 or more times per day (9)</w:t>
      </w:r>
    </w:p>
    <w:p w14:paraId="0C0DF4AB" w14:textId="77777777" w:rsidR="00C81DCF" w:rsidRDefault="00C81DCF" w:rsidP="00C81DCF"/>
    <w:p w14:paraId="0E6FEFA9" w14:textId="77777777" w:rsidR="00C81DCF" w:rsidRDefault="00C81DCF" w:rsidP="00C81DCF">
      <w:pPr>
        <w:pStyle w:val="QuestionSeparator"/>
      </w:pPr>
    </w:p>
    <w:p w14:paraId="7749D656" w14:textId="77777777" w:rsidR="00C81DCF" w:rsidRDefault="00C81DCF" w:rsidP="00C81DCF"/>
    <w:p w14:paraId="66B09BC9" w14:textId="77777777" w:rsidR="00C81DCF" w:rsidRDefault="00C81DCF" w:rsidP="00C81DCF">
      <w:pPr>
        <w:keepNext/>
      </w:pPr>
      <w:r>
        <w:t>Q106 During the past month, how often did you eat other kind of potatoes, such as baked, broiled, mashed potatoes, sweet potatoes, or potato salad?</w:t>
      </w:r>
    </w:p>
    <w:p w14:paraId="20555DE4" w14:textId="77777777" w:rsidR="00C81DCF" w:rsidRDefault="00C81DCF" w:rsidP="00C81DCF">
      <w:pPr>
        <w:pStyle w:val="Dropdown"/>
        <w:keepNext/>
      </w:pPr>
      <w:r>
        <w:t>▼ Never (1) ... 2 or more times per day (9)</w:t>
      </w:r>
    </w:p>
    <w:p w14:paraId="05FFAE93" w14:textId="77777777" w:rsidR="00C81DCF" w:rsidRDefault="00C81DCF" w:rsidP="00C81DCF"/>
    <w:p w14:paraId="3CD90077" w14:textId="77777777" w:rsidR="00C81DCF" w:rsidRDefault="00C81DCF" w:rsidP="00C81DCF">
      <w:pPr>
        <w:pStyle w:val="QuestionSeparator"/>
      </w:pPr>
    </w:p>
    <w:p w14:paraId="6BF39E82" w14:textId="77777777" w:rsidR="00C81DCF" w:rsidRDefault="00C81DCF" w:rsidP="00C81DCF"/>
    <w:p w14:paraId="7C14D3CA" w14:textId="77777777" w:rsidR="00C81DCF" w:rsidRDefault="00C81DCF" w:rsidP="00C81DCF">
      <w:pPr>
        <w:keepNext/>
      </w:pPr>
      <w:r>
        <w:t>Q108 During the past month, how often did you eat refried beans, baked beans, beans in soup, pork and beans, or any other type of cooked dried beans? Do not include green beans. </w:t>
      </w:r>
    </w:p>
    <w:p w14:paraId="460DE23F" w14:textId="77777777" w:rsidR="00C81DCF" w:rsidRDefault="00C81DCF" w:rsidP="00C81DCF">
      <w:pPr>
        <w:pStyle w:val="Dropdown"/>
        <w:keepNext/>
      </w:pPr>
      <w:r>
        <w:t>▼ Never (1) ... 2 or more times per day (9)</w:t>
      </w:r>
    </w:p>
    <w:p w14:paraId="1DAD5A17" w14:textId="77777777" w:rsidR="00C81DCF" w:rsidRDefault="00C81DCF" w:rsidP="00C81DCF"/>
    <w:p w14:paraId="1E65D79C" w14:textId="77777777" w:rsidR="00C81DCF" w:rsidRDefault="00C81DCF" w:rsidP="00C81DCF">
      <w:pPr>
        <w:pStyle w:val="QuestionSeparator"/>
      </w:pPr>
    </w:p>
    <w:p w14:paraId="440D3870" w14:textId="77777777" w:rsidR="00C81DCF" w:rsidRDefault="00C81DCF" w:rsidP="00C81DCF"/>
    <w:p w14:paraId="4A3B0671" w14:textId="77777777" w:rsidR="00C81DCF" w:rsidRDefault="00C81DCF" w:rsidP="00C81DCF">
      <w:pPr>
        <w:keepNext/>
      </w:pPr>
      <w:r>
        <w:t>Q110 During the past month, how often did you eat brown rice or other cooked whole grains such as bulgur, cracked wheat, or millet? Do not include white rice. </w:t>
      </w:r>
    </w:p>
    <w:p w14:paraId="5572EA27" w14:textId="77777777" w:rsidR="00C81DCF" w:rsidRDefault="00C81DCF" w:rsidP="00C81DCF">
      <w:pPr>
        <w:pStyle w:val="Dropdown"/>
        <w:keepNext/>
      </w:pPr>
      <w:r>
        <w:t>▼ Never (1) ... 2 or more times per day (9)</w:t>
      </w:r>
    </w:p>
    <w:p w14:paraId="348DB07D" w14:textId="77777777" w:rsidR="00C81DCF" w:rsidRDefault="00C81DCF" w:rsidP="00C81DCF"/>
    <w:p w14:paraId="3AB8687A" w14:textId="77777777" w:rsidR="00C81DCF" w:rsidRDefault="00C81DCF" w:rsidP="00C81DCF">
      <w:pPr>
        <w:pStyle w:val="QuestionSeparator"/>
      </w:pPr>
    </w:p>
    <w:p w14:paraId="4F8CEB95" w14:textId="77777777" w:rsidR="00C81DCF" w:rsidRDefault="00C81DCF" w:rsidP="00C81DCF"/>
    <w:p w14:paraId="6C36961B" w14:textId="77777777" w:rsidR="00C81DCF" w:rsidRDefault="00C81DCF" w:rsidP="00C81DCF">
      <w:pPr>
        <w:keepNext/>
      </w:pPr>
      <w:r>
        <w:t>Q112 During the past month, not including what you reported about (green salads, potatoes, cooked dried beans), how often did you eat other vegetables? </w:t>
      </w:r>
    </w:p>
    <w:p w14:paraId="052987FE" w14:textId="77777777" w:rsidR="00C81DCF" w:rsidRDefault="00C81DCF" w:rsidP="00C81DCF">
      <w:pPr>
        <w:pStyle w:val="Dropdown"/>
        <w:keepNext/>
      </w:pPr>
      <w:r>
        <w:t>▼ Never (1) ... 2 or more times per day (9)</w:t>
      </w:r>
    </w:p>
    <w:p w14:paraId="2552CA41" w14:textId="77777777" w:rsidR="00C81DCF" w:rsidRDefault="00C81DCF" w:rsidP="00C81DCF"/>
    <w:p w14:paraId="7425F52E" w14:textId="77777777" w:rsidR="00C81DCF" w:rsidRDefault="00C81DCF" w:rsidP="00C81DCF">
      <w:pPr>
        <w:pStyle w:val="QuestionSeparator"/>
      </w:pPr>
    </w:p>
    <w:p w14:paraId="6F3BD02E" w14:textId="77777777" w:rsidR="00C81DCF" w:rsidRDefault="00C81DCF" w:rsidP="00C81DCF"/>
    <w:p w14:paraId="64AE7942" w14:textId="77777777" w:rsidR="00C81DCF" w:rsidRDefault="00C81DCF" w:rsidP="00C81DCF">
      <w:pPr>
        <w:keepNext/>
      </w:pPr>
      <w:r>
        <w:t>Q114 During the past month, how often did you have Mexican-type salsa made with tomato? </w:t>
      </w:r>
    </w:p>
    <w:p w14:paraId="146EBF42" w14:textId="77777777" w:rsidR="00C81DCF" w:rsidRDefault="00C81DCF" w:rsidP="00C81DCF">
      <w:pPr>
        <w:pStyle w:val="Dropdown"/>
        <w:keepNext/>
      </w:pPr>
      <w:r>
        <w:t>▼ Never (1) ... 2 or more times per day (9)</w:t>
      </w:r>
    </w:p>
    <w:p w14:paraId="77ABF820" w14:textId="77777777" w:rsidR="00C81DCF" w:rsidRDefault="00C81DCF" w:rsidP="00C81DCF"/>
    <w:p w14:paraId="1B5AE9D3" w14:textId="77777777" w:rsidR="00C81DCF" w:rsidRDefault="00C81DCF" w:rsidP="00C81DCF">
      <w:pPr>
        <w:pStyle w:val="QuestionSeparator"/>
      </w:pPr>
    </w:p>
    <w:p w14:paraId="09C9036C" w14:textId="77777777" w:rsidR="00C81DCF" w:rsidRDefault="00C81DCF" w:rsidP="00C81DCF"/>
    <w:p w14:paraId="7F94E972" w14:textId="77777777" w:rsidR="00C81DCF" w:rsidRDefault="00C81DCF" w:rsidP="00C81DCF">
      <w:pPr>
        <w:keepNext/>
      </w:pPr>
      <w:r>
        <w:t>Q116 During the past month, how often did you eat pizza? Include frozen pizza, fast food pizza, and homemade pizza.</w:t>
      </w:r>
    </w:p>
    <w:p w14:paraId="0ECCC8DB" w14:textId="77777777" w:rsidR="00C81DCF" w:rsidRDefault="00C81DCF" w:rsidP="00C81DCF">
      <w:pPr>
        <w:pStyle w:val="Dropdown"/>
        <w:keepNext/>
      </w:pPr>
      <w:r>
        <w:t>▼ Never (1) ... 2 or more times per day (9)</w:t>
      </w:r>
    </w:p>
    <w:p w14:paraId="61423892" w14:textId="77777777" w:rsidR="00C81DCF" w:rsidRDefault="00C81DCF" w:rsidP="00C81DCF"/>
    <w:p w14:paraId="44813006" w14:textId="77777777" w:rsidR="00C81DCF" w:rsidRDefault="00C81DCF" w:rsidP="00C81DCF">
      <w:pPr>
        <w:pStyle w:val="QuestionSeparator"/>
      </w:pPr>
    </w:p>
    <w:p w14:paraId="2B1C411B" w14:textId="77777777" w:rsidR="00C81DCF" w:rsidRDefault="00C81DCF" w:rsidP="00C81DCF"/>
    <w:p w14:paraId="75FA6400" w14:textId="77777777" w:rsidR="00C81DCF" w:rsidRDefault="00C81DCF" w:rsidP="00C81DCF">
      <w:pPr>
        <w:keepNext/>
      </w:pPr>
      <w:r>
        <w:t>Q118 During the past month, how often did you have tomato sauces such as with spaghetti or noodles or mixed into foods such as lasagna? Do not include tomato sauce on pizza.</w:t>
      </w:r>
    </w:p>
    <w:p w14:paraId="21DB40DF" w14:textId="77777777" w:rsidR="00C81DCF" w:rsidRDefault="00C81DCF" w:rsidP="00C81DCF">
      <w:pPr>
        <w:pStyle w:val="Dropdown"/>
        <w:keepNext/>
      </w:pPr>
      <w:r>
        <w:t>▼ Never (1) ... 2 or more times per day (9)</w:t>
      </w:r>
    </w:p>
    <w:p w14:paraId="73548200" w14:textId="77777777" w:rsidR="00C81DCF" w:rsidRDefault="00C81DCF" w:rsidP="00C81DCF"/>
    <w:p w14:paraId="0C0C35C9" w14:textId="77777777" w:rsidR="00C81DCF" w:rsidRDefault="00C81DCF" w:rsidP="00C81DCF">
      <w:pPr>
        <w:pStyle w:val="QuestionSeparator"/>
      </w:pPr>
    </w:p>
    <w:p w14:paraId="4B781631" w14:textId="77777777" w:rsidR="00C81DCF" w:rsidRDefault="00C81DCF" w:rsidP="00C81DCF"/>
    <w:p w14:paraId="58F83C27" w14:textId="77777777" w:rsidR="00C81DCF" w:rsidRDefault="00C81DCF" w:rsidP="00C81DCF">
      <w:pPr>
        <w:keepNext/>
      </w:pPr>
      <w:r>
        <w:lastRenderedPageBreak/>
        <w:t>Q120 During the past month, how often did you eat any kind of cheese? Include cheese as a snack, cheese on burgers, sandwiches, and cheese in foods such as lasagna, quesadillas, or casseroles. Do not include cheese on pizza. </w:t>
      </w:r>
    </w:p>
    <w:p w14:paraId="462882A7" w14:textId="77777777" w:rsidR="00C81DCF" w:rsidRDefault="00C81DCF" w:rsidP="00C81DCF">
      <w:pPr>
        <w:pStyle w:val="Dropdown"/>
        <w:keepNext/>
      </w:pPr>
      <w:r>
        <w:t>▼ Never (1) ... 2 or more times per day (9)</w:t>
      </w:r>
    </w:p>
    <w:p w14:paraId="1B291C62" w14:textId="77777777" w:rsidR="00C81DCF" w:rsidRDefault="00C81DCF" w:rsidP="00C81DCF"/>
    <w:p w14:paraId="13329BAB" w14:textId="77777777" w:rsidR="00C81DCF" w:rsidRDefault="00C81DCF" w:rsidP="00C81DCF">
      <w:pPr>
        <w:pStyle w:val="QuestionSeparator"/>
      </w:pPr>
    </w:p>
    <w:p w14:paraId="178AAE37" w14:textId="77777777" w:rsidR="00C81DCF" w:rsidRDefault="00C81DCF" w:rsidP="00C81DCF"/>
    <w:p w14:paraId="3E4A2535" w14:textId="77777777" w:rsidR="00C81DCF" w:rsidRDefault="00C81DCF" w:rsidP="00C81DCF">
      <w:pPr>
        <w:keepNext/>
      </w:pPr>
      <w:r>
        <w:t>Q122 During the past month, how often did you eat red meat, such as beef, pork, ham, or sausage? Do not include chicken, turkey, or seafood. Include red meat you had in sandwiches, lasagna, stew, and other mixtures. Red meats may also include veal, lamb, and any lunch meats made with these meats.</w:t>
      </w:r>
    </w:p>
    <w:p w14:paraId="3D82490E" w14:textId="77777777" w:rsidR="00C81DCF" w:rsidRDefault="00C81DCF" w:rsidP="00C81DCF">
      <w:pPr>
        <w:pStyle w:val="Dropdown"/>
        <w:keepNext/>
      </w:pPr>
      <w:r>
        <w:t>▼ Never (1) ... 2 or more times per day (9)</w:t>
      </w:r>
    </w:p>
    <w:p w14:paraId="4A398004" w14:textId="77777777" w:rsidR="00C81DCF" w:rsidRDefault="00C81DCF" w:rsidP="00C81DCF"/>
    <w:p w14:paraId="1AF102CE" w14:textId="77777777" w:rsidR="00C81DCF" w:rsidRDefault="00C81DCF" w:rsidP="00C81DCF">
      <w:pPr>
        <w:pStyle w:val="QuestionSeparator"/>
      </w:pPr>
    </w:p>
    <w:p w14:paraId="2B055B26" w14:textId="77777777" w:rsidR="00C81DCF" w:rsidRDefault="00C81DCF" w:rsidP="00C81DCF"/>
    <w:p w14:paraId="07869122" w14:textId="77777777" w:rsidR="00C81DCF" w:rsidRDefault="00C81DCF" w:rsidP="00C81DCF">
      <w:pPr>
        <w:keepNext/>
      </w:pPr>
      <w:r>
        <w:t>Q124 During the past month, how often did you eat any processed meat, such as bacon, lunch meats, or hot dogs? Include processed meat you had in sandwiches, soups, pizza, casseroles and other mixtures. Processed meats are those preserved by smoking, curing, or salting, or by the addition of preservatives. Examples are: ham, bacon, pastrami, salami, sausages, bratwurts, frankfurters, hot dogs, and spam. </w:t>
      </w:r>
    </w:p>
    <w:p w14:paraId="507A6E09" w14:textId="77777777" w:rsidR="00C81DCF" w:rsidRDefault="00C81DCF" w:rsidP="00C81DCF">
      <w:pPr>
        <w:pStyle w:val="Dropdown"/>
        <w:keepNext/>
      </w:pPr>
      <w:r>
        <w:t>▼ Never (1) ... 2 or more times per day (9)</w:t>
      </w:r>
    </w:p>
    <w:p w14:paraId="03DC4150" w14:textId="77777777" w:rsidR="00C81DCF" w:rsidRDefault="00C81DCF" w:rsidP="00C81DCF"/>
    <w:p w14:paraId="33C25F13" w14:textId="77777777" w:rsidR="00C81DCF" w:rsidRDefault="00C81DCF" w:rsidP="00C81DCF">
      <w:pPr>
        <w:pStyle w:val="QuestionSeparator"/>
      </w:pPr>
    </w:p>
    <w:p w14:paraId="42C61A8B" w14:textId="77777777" w:rsidR="00C81DCF" w:rsidRDefault="00C81DCF" w:rsidP="00C81DCF"/>
    <w:p w14:paraId="44F51AA4" w14:textId="77777777" w:rsidR="00C81DCF" w:rsidRDefault="00C81DCF" w:rsidP="00C81DCF">
      <w:pPr>
        <w:keepNext/>
      </w:pPr>
      <w:r>
        <w:t>Q126 During the past month, how often did you eat whole grain bread including toast, rolls, and in sandwiches? Whole grain breads include whole wheat, rye, oatmeal, and pumpernickel. Do not include white bread.</w:t>
      </w:r>
    </w:p>
    <w:p w14:paraId="0A0BDEBF" w14:textId="77777777" w:rsidR="00C81DCF" w:rsidRDefault="00C81DCF" w:rsidP="00C81DCF">
      <w:pPr>
        <w:pStyle w:val="Dropdown"/>
        <w:keepNext/>
      </w:pPr>
      <w:r>
        <w:t>▼ Never (1) ... 2 or more times per day (9)</w:t>
      </w:r>
    </w:p>
    <w:p w14:paraId="046CFEB6" w14:textId="77777777" w:rsidR="00C81DCF" w:rsidRDefault="00C81DCF" w:rsidP="00C81DCF"/>
    <w:p w14:paraId="64743DDE" w14:textId="77777777" w:rsidR="00C81DCF" w:rsidRDefault="00C81DCF" w:rsidP="00C81DCF">
      <w:pPr>
        <w:pStyle w:val="QuestionSeparator"/>
      </w:pPr>
    </w:p>
    <w:p w14:paraId="5A765EDD" w14:textId="77777777" w:rsidR="00C81DCF" w:rsidRDefault="00C81DCF" w:rsidP="00C81DCF"/>
    <w:p w14:paraId="0A222FBC" w14:textId="77777777" w:rsidR="00C81DCF" w:rsidRDefault="00C81DCF" w:rsidP="00C81DCF">
      <w:pPr>
        <w:keepNext/>
      </w:pPr>
      <w:r>
        <w:t>Q128 During the past month, how often did you eat chocolate or any other types of candy? Do not include sugar-free candy.</w:t>
      </w:r>
    </w:p>
    <w:p w14:paraId="5C8E04E7" w14:textId="77777777" w:rsidR="00C81DCF" w:rsidRDefault="00C81DCF" w:rsidP="00C81DCF">
      <w:pPr>
        <w:pStyle w:val="Dropdown"/>
        <w:keepNext/>
      </w:pPr>
      <w:r>
        <w:t>▼ Never (1) ... 2 or more times per day (9)</w:t>
      </w:r>
    </w:p>
    <w:p w14:paraId="4F5F084E" w14:textId="77777777" w:rsidR="00C81DCF" w:rsidRDefault="00C81DCF" w:rsidP="00C81DCF"/>
    <w:p w14:paraId="0BCE71E1" w14:textId="77777777" w:rsidR="00C81DCF" w:rsidRDefault="00C81DCF" w:rsidP="00C81DCF">
      <w:pPr>
        <w:pStyle w:val="QuestionSeparator"/>
      </w:pPr>
    </w:p>
    <w:p w14:paraId="09F37A8A" w14:textId="77777777" w:rsidR="00C81DCF" w:rsidRDefault="00C81DCF" w:rsidP="00C81DCF"/>
    <w:p w14:paraId="5CB0C3A4" w14:textId="77777777" w:rsidR="00C81DCF" w:rsidRDefault="00C81DCF" w:rsidP="00C81DCF">
      <w:pPr>
        <w:keepNext/>
      </w:pPr>
      <w:r>
        <w:lastRenderedPageBreak/>
        <w:t>Q130 During the past month, how often did you eat doughnuts, sweet rolls, Danish, muffins, pan dulce, or Pop-tarts? Do not include sugar-free items.</w:t>
      </w:r>
    </w:p>
    <w:p w14:paraId="044E5DAC" w14:textId="77777777" w:rsidR="00C81DCF" w:rsidRDefault="00C81DCF" w:rsidP="00C81DCF">
      <w:pPr>
        <w:pStyle w:val="Dropdown"/>
        <w:keepNext/>
      </w:pPr>
      <w:r>
        <w:t>▼ Never (1) ... 2 or more times per day (9)</w:t>
      </w:r>
    </w:p>
    <w:p w14:paraId="4D6C42F6" w14:textId="77777777" w:rsidR="00C81DCF" w:rsidRDefault="00C81DCF" w:rsidP="00C81DCF"/>
    <w:p w14:paraId="4D51A90A" w14:textId="77777777" w:rsidR="00C81DCF" w:rsidRDefault="00C81DCF" w:rsidP="00C81DCF">
      <w:pPr>
        <w:pStyle w:val="QuestionSeparator"/>
      </w:pPr>
    </w:p>
    <w:p w14:paraId="50CEBE06" w14:textId="77777777" w:rsidR="00C81DCF" w:rsidRDefault="00C81DCF" w:rsidP="00C81DCF"/>
    <w:p w14:paraId="265CBA68" w14:textId="77777777" w:rsidR="00C81DCF" w:rsidRDefault="00C81DCF" w:rsidP="00C81DCF">
      <w:pPr>
        <w:keepNext/>
      </w:pPr>
      <w:r>
        <w:t>Q132 During the past month, how often did you eat cookies, cake, pie or brownies? Do not include sugar-free kinds.</w:t>
      </w:r>
    </w:p>
    <w:p w14:paraId="4E67F388" w14:textId="77777777" w:rsidR="00C81DCF" w:rsidRDefault="00C81DCF" w:rsidP="00C81DCF">
      <w:pPr>
        <w:pStyle w:val="Dropdown"/>
        <w:keepNext/>
      </w:pPr>
      <w:r>
        <w:t>▼ Never (1) ... 2 or more times per day (9)</w:t>
      </w:r>
    </w:p>
    <w:p w14:paraId="04F69AC0" w14:textId="77777777" w:rsidR="00C81DCF" w:rsidRDefault="00C81DCF" w:rsidP="00C81DCF"/>
    <w:p w14:paraId="039B7246" w14:textId="77777777" w:rsidR="00C81DCF" w:rsidRDefault="00C81DCF" w:rsidP="00C81DCF">
      <w:pPr>
        <w:pStyle w:val="QuestionSeparator"/>
      </w:pPr>
    </w:p>
    <w:p w14:paraId="7D7B9595" w14:textId="77777777" w:rsidR="00C81DCF" w:rsidRDefault="00C81DCF" w:rsidP="00C81DCF"/>
    <w:p w14:paraId="09267124" w14:textId="77777777" w:rsidR="00C81DCF" w:rsidRDefault="00C81DCF" w:rsidP="00C81DCF">
      <w:pPr>
        <w:keepNext/>
      </w:pPr>
      <w:r>
        <w:t>Q134 During the past month, how often did you eat ice cream or other frozen desserts? Do not include sugar-free kinds.</w:t>
      </w:r>
    </w:p>
    <w:p w14:paraId="22CF16DF" w14:textId="77777777" w:rsidR="00C81DCF" w:rsidRDefault="00C81DCF" w:rsidP="00C81DCF">
      <w:pPr>
        <w:pStyle w:val="Dropdown"/>
        <w:keepNext/>
      </w:pPr>
      <w:r>
        <w:t>▼ Never (1) ... 2 or more times per day (9)</w:t>
      </w:r>
    </w:p>
    <w:p w14:paraId="7DAD239A" w14:textId="77777777" w:rsidR="00C81DCF" w:rsidRDefault="00C81DCF" w:rsidP="00C81DCF"/>
    <w:p w14:paraId="763BCCCB" w14:textId="77777777" w:rsidR="00C81DCF" w:rsidRDefault="00C81DCF" w:rsidP="00C81DCF">
      <w:pPr>
        <w:pStyle w:val="QuestionSeparator"/>
      </w:pPr>
    </w:p>
    <w:p w14:paraId="6F2C7FB4" w14:textId="77777777" w:rsidR="00C81DCF" w:rsidRDefault="00C81DCF" w:rsidP="00C81DCF"/>
    <w:p w14:paraId="192C1541" w14:textId="77777777" w:rsidR="00C81DCF" w:rsidRDefault="00C81DCF" w:rsidP="00C81DCF">
      <w:pPr>
        <w:keepNext/>
      </w:pPr>
      <w:r>
        <w:t>Q136 During the past month, how often did you eat popcorn?</w:t>
      </w:r>
    </w:p>
    <w:p w14:paraId="4B3811A4" w14:textId="77777777" w:rsidR="00C81DCF" w:rsidRDefault="00C81DCF" w:rsidP="00C81DCF">
      <w:pPr>
        <w:pStyle w:val="Dropdown"/>
        <w:keepNext/>
      </w:pPr>
      <w:r>
        <w:t>▼ Never (1) ... 2 or more times per day (9)</w:t>
      </w:r>
    </w:p>
    <w:p w14:paraId="41098ECE" w14:textId="77777777" w:rsidR="00C81DCF" w:rsidRDefault="00C81DCF" w:rsidP="00C81DCF"/>
    <w:p w14:paraId="26B84097" w14:textId="77777777" w:rsidR="00C81DCF" w:rsidRDefault="00C81DCF" w:rsidP="00C81DCF">
      <w:pPr>
        <w:pStyle w:val="BlockEndLabel"/>
      </w:pPr>
      <w:r>
        <w:t>End of Block: Diet Screener</w:t>
      </w:r>
    </w:p>
    <w:p w14:paraId="0592ACD6" w14:textId="77777777" w:rsidR="00C81DCF" w:rsidRDefault="00C81DCF" w:rsidP="00C81DCF">
      <w:pPr>
        <w:pStyle w:val="BlockSeparator"/>
      </w:pPr>
    </w:p>
    <w:p w14:paraId="66FD4842" w14:textId="77777777" w:rsidR="00C81DCF" w:rsidRDefault="00C81DCF" w:rsidP="00C81DCF">
      <w:pPr>
        <w:pStyle w:val="BlockStartLabel"/>
      </w:pPr>
      <w:r>
        <w:t>Start of Block: Cooking self-efficacy</w:t>
      </w:r>
    </w:p>
    <w:p w14:paraId="1DCA06DD" w14:textId="77777777" w:rsidR="00C81DCF" w:rsidRDefault="00C81DCF" w:rsidP="00C81DCF"/>
    <w:p w14:paraId="6A75FB90" w14:textId="77777777" w:rsidR="00C81DCF" w:rsidRDefault="00C81DCF" w:rsidP="00C81DCF">
      <w:pPr>
        <w:keepNext/>
      </w:pPr>
      <w:r>
        <w:lastRenderedPageBreak/>
        <w:t>Q142 Check the box that best describes your confidence to each statement</w:t>
      </w:r>
    </w:p>
    <w:tbl>
      <w:tblPr>
        <w:tblStyle w:val="QQuestionTable"/>
        <w:tblW w:w="9576" w:type="auto"/>
        <w:tblLook w:val="07E0" w:firstRow="1" w:lastRow="1" w:firstColumn="1" w:lastColumn="1" w:noHBand="1" w:noVBand="1"/>
      </w:tblPr>
      <w:tblGrid>
        <w:gridCol w:w="1556"/>
        <w:gridCol w:w="1561"/>
        <w:gridCol w:w="1558"/>
        <w:gridCol w:w="1569"/>
        <w:gridCol w:w="1558"/>
        <w:gridCol w:w="1558"/>
      </w:tblGrid>
      <w:tr w:rsidR="002B370D" w14:paraId="309D81B6" w14:textId="77777777" w:rsidTr="00746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B40B4C1" w14:textId="77777777" w:rsidR="00C81DCF" w:rsidRDefault="00C81DCF" w:rsidP="00746603">
            <w:pPr>
              <w:keepNext/>
            </w:pPr>
          </w:p>
        </w:tc>
        <w:tc>
          <w:tcPr>
            <w:tcW w:w="1596" w:type="dxa"/>
          </w:tcPr>
          <w:p w14:paraId="0C632A1B"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Extremely Confident (1)</w:t>
            </w:r>
          </w:p>
        </w:tc>
        <w:tc>
          <w:tcPr>
            <w:tcW w:w="1596" w:type="dxa"/>
          </w:tcPr>
          <w:p w14:paraId="5353070E"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Very Confident (2)</w:t>
            </w:r>
          </w:p>
        </w:tc>
        <w:tc>
          <w:tcPr>
            <w:tcW w:w="1596" w:type="dxa"/>
          </w:tcPr>
          <w:p w14:paraId="3342753C"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Moderately Confident (3)</w:t>
            </w:r>
          </w:p>
        </w:tc>
        <w:tc>
          <w:tcPr>
            <w:tcW w:w="1596" w:type="dxa"/>
          </w:tcPr>
          <w:p w14:paraId="17984DC6"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Not Very Confident (4)</w:t>
            </w:r>
          </w:p>
        </w:tc>
        <w:tc>
          <w:tcPr>
            <w:tcW w:w="1596" w:type="dxa"/>
          </w:tcPr>
          <w:p w14:paraId="48EC69A4" w14:textId="77777777" w:rsidR="00C81DCF" w:rsidRDefault="00C81DCF" w:rsidP="00746603">
            <w:pPr>
              <w:cnfStyle w:val="100000000000" w:firstRow="1" w:lastRow="0" w:firstColumn="0" w:lastColumn="0" w:oddVBand="0" w:evenVBand="0" w:oddHBand="0" w:evenHBand="0" w:firstRowFirstColumn="0" w:firstRowLastColumn="0" w:lastRowFirstColumn="0" w:lastRowLastColumn="0"/>
            </w:pPr>
            <w:r>
              <w:t>Not Confident At All (5)</w:t>
            </w:r>
          </w:p>
        </w:tc>
      </w:tr>
      <w:tr w:rsidR="002B370D" w14:paraId="6CE77333" w14:textId="77777777" w:rsidTr="00746603">
        <w:tc>
          <w:tcPr>
            <w:cnfStyle w:val="001000000000" w:firstRow="0" w:lastRow="0" w:firstColumn="1" w:lastColumn="0" w:oddVBand="0" w:evenVBand="0" w:oddHBand="0" w:evenHBand="0" w:firstRowFirstColumn="0" w:firstRowLastColumn="0" w:lastRowFirstColumn="0" w:lastRowLastColumn="0"/>
            <w:tcW w:w="1596" w:type="dxa"/>
          </w:tcPr>
          <w:p w14:paraId="2585E162" w14:textId="77777777" w:rsidR="00C81DCF" w:rsidRDefault="00C81DCF" w:rsidP="00746603">
            <w:pPr>
              <w:keepNext/>
            </w:pPr>
            <w:r>
              <w:t xml:space="preserve">I can cook a nutritious meal (1) </w:t>
            </w:r>
          </w:p>
        </w:tc>
        <w:tc>
          <w:tcPr>
            <w:tcW w:w="1596" w:type="dxa"/>
          </w:tcPr>
          <w:p w14:paraId="1C244445"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65BD279"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BA649C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568CDE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0B0E254"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2B9B259D" w14:textId="77777777" w:rsidTr="00746603">
        <w:tc>
          <w:tcPr>
            <w:cnfStyle w:val="001000000000" w:firstRow="0" w:lastRow="0" w:firstColumn="1" w:lastColumn="0" w:oddVBand="0" w:evenVBand="0" w:oddHBand="0" w:evenHBand="0" w:firstRowFirstColumn="0" w:firstRowLastColumn="0" w:lastRowFirstColumn="0" w:lastRowLastColumn="0"/>
            <w:tcW w:w="1596" w:type="dxa"/>
          </w:tcPr>
          <w:p w14:paraId="063B5EB2" w14:textId="77777777" w:rsidR="00C81DCF" w:rsidRDefault="00C81DCF" w:rsidP="00746603">
            <w:pPr>
              <w:keepNext/>
            </w:pPr>
            <w:r>
              <w:t xml:space="preserve">I can cook a meal in a short amount of time (2) </w:t>
            </w:r>
          </w:p>
        </w:tc>
        <w:tc>
          <w:tcPr>
            <w:tcW w:w="1596" w:type="dxa"/>
          </w:tcPr>
          <w:p w14:paraId="2EAC8D2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CB1189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10954D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E096D5C"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AB562C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2161FACF" w14:textId="77777777" w:rsidTr="00746603">
        <w:tc>
          <w:tcPr>
            <w:cnfStyle w:val="001000000000" w:firstRow="0" w:lastRow="0" w:firstColumn="1" w:lastColumn="0" w:oddVBand="0" w:evenVBand="0" w:oddHBand="0" w:evenHBand="0" w:firstRowFirstColumn="0" w:firstRowLastColumn="0" w:lastRowFirstColumn="0" w:lastRowLastColumn="0"/>
            <w:tcW w:w="1596" w:type="dxa"/>
          </w:tcPr>
          <w:p w14:paraId="79FED026" w14:textId="77777777" w:rsidR="00C81DCF" w:rsidRDefault="00C81DCF" w:rsidP="00746603">
            <w:pPr>
              <w:keepNext/>
            </w:pPr>
            <w:r>
              <w:t xml:space="preserve">I can cook a nutritious meal without spending a lot of money (3) </w:t>
            </w:r>
          </w:p>
        </w:tc>
        <w:tc>
          <w:tcPr>
            <w:tcW w:w="1596" w:type="dxa"/>
          </w:tcPr>
          <w:p w14:paraId="3F84330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DA63257"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BE6002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1A1D6FA"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8C10ECE"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r w:rsidR="002B370D" w14:paraId="044E604F" w14:textId="77777777" w:rsidTr="00746603">
        <w:tc>
          <w:tcPr>
            <w:cnfStyle w:val="001000000000" w:firstRow="0" w:lastRow="0" w:firstColumn="1" w:lastColumn="0" w:oddVBand="0" w:evenVBand="0" w:oddHBand="0" w:evenHBand="0" w:firstRowFirstColumn="0" w:firstRowLastColumn="0" w:lastRowFirstColumn="0" w:lastRowLastColumn="0"/>
            <w:tcW w:w="1596" w:type="dxa"/>
          </w:tcPr>
          <w:p w14:paraId="46DFA859" w14:textId="77777777" w:rsidR="00C81DCF" w:rsidRDefault="00C81DCF" w:rsidP="00746603">
            <w:pPr>
              <w:keepNext/>
            </w:pPr>
            <w:r>
              <w:t xml:space="preserve">I can follow a recipe (4) </w:t>
            </w:r>
          </w:p>
        </w:tc>
        <w:tc>
          <w:tcPr>
            <w:tcW w:w="1596" w:type="dxa"/>
          </w:tcPr>
          <w:p w14:paraId="0D4A2D4F"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1B8F468"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F852946"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28D4710"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0EBE21D" w14:textId="77777777" w:rsidR="00C81DCF" w:rsidRDefault="00C81DCF" w:rsidP="00C81DCF">
            <w:pPr>
              <w:pStyle w:val="ListParagraph"/>
              <w:keepNext/>
              <w:numPr>
                <w:ilvl w:val="0"/>
                <w:numId w:val="11"/>
              </w:numPr>
              <w:contextualSpacing w:val="0"/>
              <w:cnfStyle w:val="000000000000" w:firstRow="0" w:lastRow="0" w:firstColumn="0" w:lastColumn="0" w:oddVBand="0" w:evenVBand="0" w:oddHBand="0" w:evenHBand="0" w:firstRowFirstColumn="0" w:firstRowLastColumn="0" w:lastRowFirstColumn="0" w:lastRowLastColumn="0"/>
            </w:pPr>
          </w:p>
        </w:tc>
      </w:tr>
    </w:tbl>
    <w:p w14:paraId="4DD16E25" w14:textId="77777777" w:rsidR="00C81DCF" w:rsidRDefault="00C81DCF" w:rsidP="00C81DCF"/>
    <w:p w14:paraId="767B6B2A" w14:textId="77777777" w:rsidR="00C81DCF" w:rsidRDefault="00C81DCF" w:rsidP="00C81DCF"/>
    <w:p w14:paraId="77CB0F68" w14:textId="77777777" w:rsidR="00C81DCF" w:rsidRDefault="00C81DCF" w:rsidP="00C81DCF">
      <w:pPr>
        <w:pStyle w:val="BlockEndLabel"/>
      </w:pPr>
      <w:r>
        <w:t>End of Block: Cooking self-efficacy</w:t>
      </w:r>
    </w:p>
    <w:p w14:paraId="441B1160" w14:textId="77777777" w:rsidR="00C81DCF" w:rsidRDefault="00C81DCF" w:rsidP="00C81DCF">
      <w:pPr>
        <w:pStyle w:val="BlockSeparator"/>
      </w:pPr>
    </w:p>
    <w:p w14:paraId="5D766ECF" w14:textId="77777777" w:rsidR="00C81DCF" w:rsidRDefault="00C81DCF" w:rsidP="00C81DCF">
      <w:pPr>
        <w:pStyle w:val="BlockStartLabel"/>
      </w:pPr>
      <w:r>
        <w:t>Start of Block: Campus Resources</w:t>
      </w:r>
    </w:p>
    <w:p w14:paraId="2385DA5C" w14:textId="77777777" w:rsidR="00C81DCF" w:rsidRDefault="00C81DCF" w:rsidP="00C81DCF"/>
    <w:p w14:paraId="6116C91F" w14:textId="77777777" w:rsidR="00C81DCF" w:rsidRDefault="00C81DCF" w:rsidP="00C81DCF">
      <w:pPr>
        <w:keepNext/>
      </w:pPr>
      <w:r>
        <w:t>Q137 Are you aware of resources on campus for students who have difficulty receiving enough food?</w:t>
      </w:r>
    </w:p>
    <w:p w14:paraId="422E91F6" w14:textId="77777777" w:rsidR="00C81DCF" w:rsidRDefault="00C81DCF" w:rsidP="00C81DCF">
      <w:pPr>
        <w:pStyle w:val="ListParagraph"/>
        <w:keepNext/>
        <w:numPr>
          <w:ilvl w:val="0"/>
          <w:numId w:val="11"/>
        </w:numPr>
        <w:contextualSpacing w:val="0"/>
      </w:pPr>
      <w:r>
        <w:t xml:space="preserve">Yes  (1) </w:t>
      </w:r>
    </w:p>
    <w:p w14:paraId="0FA27332" w14:textId="77777777" w:rsidR="00C81DCF" w:rsidRDefault="00C81DCF" w:rsidP="00C81DCF">
      <w:pPr>
        <w:pStyle w:val="ListParagraph"/>
        <w:keepNext/>
        <w:numPr>
          <w:ilvl w:val="0"/>
          <w:numId w:val="11"/>
        </w:numPr>
        <w:contextualSpacing w:val="0"/>
      </w:pPr>
      <w:r>
        <w:t xml:space="preserve">No  (2) </w:t>
      </w:r>
    </w:p>
    <w:p w14:paraId="6629FD0F" w14:textId="77777777" w:rsidR="00C81DCF" w:rsidRDefault="00C81DCF" w:rsidP="00C81DCF"/>
    <w:p w14:paraId="73DE159E" w14:textId="77777777" w:rsidR="00C81DCF" w:rsidRDefault="00C81DCF" w:rsidP="00C81DCF">
      <w:pPr>
        <w:pStyle w:val="QuestionSeparator"/>
      </w:pPr>
    </w:p>
    <w:p w14:paraId="29F04131" w14:textId="77777777" w:rsidR="00C81DCF" w:rsidRDefault="00C81DCF" w:rsidP="00C81DCF">
      <w:pPr>
        <w:pStyle w:val="QDisplayLogic"/>
        <w:keepNext/>
      </w:pPr>
      <w:r>
        <w:t>Display This Question:</w:t>
      </w:r>
    </w:p>
    <w:p w14:paraId="0101B2C5" w14:textId="77777777" w:rsidR="00C81DCF" w:rsidRDefault="00C81DCF" w:rsidP="00C81DCF">
      <w:pPr>
        <w:pStyle w:val="QDisplayLogic"/>
        <w:keepNext/>
        <w:ind w:firstLine="400"/>
      </w:pPr>
      <w:r>
        <w:t>If Are you aware of resources on campus for students who have difficulty receiving enough food? = Yes</w:t>
      </w:r>
    </w:p>
    <w:p w14:paraId="3933EB5C" w14:textId="77777777" w:rsidR="00C81DCF" w:rsidRDefault="00C81DCF" w:rsidP="00C81DCF"/>
    <w:p w14:paraId="17D90051" w14:textId="77777777" w:rsidR="00C81DCF" w:rsidRDefault="00C81DCF" w:rsidP="00C81DCF">
      <w:pPr>
        <w:keepNext/>
      </w:pPr>
      <w:r>
        <w:t>Q138 If yes, what resources?</w:t>
      </w:r>
    </w:p>
    <w:p w14:paraId="7AEDE4D6" w14:textId="77777777" w:rsidR="00C81DCF" w:rsidRDefault="00C81DCF" w:rsidP="00C81DCF">
      <w:pPr>
        <w:pStyle w:val="TextEntryLine"/>
        <w:ind w:firstLine="400"/>
      </w:pPr>
      <w:r>
        <w:t>________________________________________________________________</w:t>
      </w:r>
    </w:p>
    <w:p w14:paraId="1370D58A" w14:textId="77777777" w:rsidR="00C81DCF" w:rsidRDefault="00C81DCF" w:rsidP="00C81DCF"/>
    <w:p w14:paraId="6ABCC2E8" w14:textId="77777777" w:rsidR="00C81DCF" w:rsidRDefault="00C81DCF" w:rsidP="00C81DCF">
      <w:pPr>
        <w:pStyle w:val="QuestionSeparator"/>
      </w:pPr>
    </w:p>
    <w:p w14:paraId="668E2BD3" w14:textId="77777777" w:rsidR="00C81DCF" w:rsidRDefault="00C81DCF" w:rsidP="00C81DCF"/>
    <w:p w14:paraId="77342CEB" w14:textId="77777777" w:rsidR="00C81DCF" w:rsidRDefault="00C81DCF" w:rsidP="00C81DCF">
      <w:pPr>
        <w:keepNext/>
      </w:pPr>
      <w:r>
        <w:lastRenderedPageBreak/>
        <w:t>Q140 Do you use resources on campus that provide students with food? </w:t>
      </w:r>
    </w:p>
    <w:p w14:paraId="27AC2976" w14:textId="77777777" w:rsidR="00C81DCF" w:rsidRDefault="00C81DCF" w:rsidP="00C81DCF">
      <w:pPr>
        <w:pStyle w:val="ListParagraph"/>
        <w:keepNext/>
        <w:numPr>
          <w:ilvl w:val="0"/>
          <w:numId w:val="11"/>
        </w:numPr>
        <w:contextualSpacing w:val="0"/>
      </w:pPr>
      <w:r>
        <w:t xml:space="preserve">Yes  (1) </w:t>
      </w:r>
    </w:p>
    <w:p w14:paraId="12BF5189" w14:textId="77777777" w:rsidR="00C81DCF" w:rsidRDefault="00C81DCF" w:rsidP="00C81DCF">
      <w:pPr>
        <w:pStyle w:val="ListParagraph"/>
        <w:keepNext/>
        <w:numPr>
          <w:ilvl w:val="0"/>
          <w:numId w:val="11"/>
        </w:numPr>
        <w:contextualSpacing w:val="0"/>
      </w:pPr>
      <w:r>
        <w:t xml:space="preserve">No  (2) </w:t>
      </w:r>
    </w:p>
    <w:p w14:paraId="50A7BB0D" w14:textId="77777777" w:rsidR="00C81DCF" w:rsidRDefault="00C81DCF" w:rsidP="00C81DCF"/>
    <w:p w14:paraId="4DBFCA19" w14:textId="77777777" w:rsidR="00C81DCF" w:rsidRDefault="00C81DCF" w:rsidP="00C81DCF">
      <w:pPr>
        <w:pStyle w:val="QuestionSeparator"/>
      </w:pPr>
    </w:p>
    <w:p w14:paraId="51B8FBE5" w14:textId="77777777" w:rsidR="00C81DCF" w:rsidRDefault="00C81DCF" w:rsidP="00C81DCF"/>
    <w:p w14:paraId="40A45FBA" w14:textId="77777777" w:rsidR="00C81DCF" w:rsidRDefault="00C81DCF" w:rsidP="00C81DCF">
      <w:pPr>
        <w:keepNext/>
      </w:pPr>
      <w:r>
        <w:t>Q127 Are you interested in participating in future research related to food security? If so, please provide your email. </w:t>
      </w:r>
    </w:p>
    <w:p w14:paraId="7CF92CBF" w14:textId="77777777" w:rsidR="00C81DCF" w:rsidRDefault="00C81DCF" w:rsidP="00C81DCF">
      <w:pPr>
        <w:pStyle w:val="ListParagraph"/>
        <w:keepNext/>
        <w:numPr>
          <w:ilvl w:val="0"/>
          <w:numId w:val="11"/>
        </w:numPr>
        <w:contextualSpacing w:val="0"/>
      </w:pPr>
      <w:r>
        <w:t>Yes  (1) ________________________________________________</w:t>
      </w:r>
    </w:p>
    <w:p w14:paraId="7E3694D8" w14:textId="77777777" w:rsidR="00C81DCF" w:rsidRDefault="00C81DCF" w:rsidP="00C81DCF">
      <w:pPr>
        <w:pStyle w:val="ListParagraph"/>
        <w:keepNext/>
        <w:numPr>
          <w:ilvl w:val="0"/>
          <w:numId w:val="11"/>
        </w:numPr>
        <w:contextualSpacing w:val="0"/>
      </w:pPr>
      <w:r>
        <w:t xml:space="preserve">No  (2) </w:t>
      </w:r>
    </w:p>
    <w:p w14:paraId="0EF90D3F" w14:textId="77777777" w:rsidR="00C81DCF" w:rsidRDefault="00C81DCF" w:rsidP="00C81DCF"/>
    <w:p w14:paraId="037DD739" w14:textId="77777777" w:rsidR="00C81DCF" w:rsidRDefault="00C81DCF" w:rsidP="00C81DCF">
      <w:pPr>
        <w:pStyle w:val="BlockEndLabel"/>
      </w:pPr>
      <w:r>
        <w:t>End of Block: Campus Resources</w:t>
      </w:r>
    </w:p>
    <w:p w14:paraId="0DB65511" w14:textId="77777777" w:rsidR="00C81DCF" w:rsidRDefault="00C81DCF" w:rsidP="00C81DCF">
      <w:pPr>
        <w:pStyle w:val="BlockSeparator"/>
      </w:pPr>
    </w:p>
    <w:p w14:paraId="26EA18DC" w14:textId="77777777" w:rsidR="00C81DCF" w:rsidRDefault="00C81DCF" w:rsidP="00C81DCF"/>
    <w:p w14:paraId="7DC885C9" w14:textId="77777777" w:rsidR="00C81DCF" w:rsidRDefault="00C81DCF" w:rsidP="00C81DCF"/>
    <w:p w14:paraId="10C1765F" w14:textId="77777777" w:rsidR="00C81DCF" w:rsidRPr="00842674" w:rsidRDefault="00C81DCF" w:rsidP="00C81DCF">
      <w:pPr>
        <w:spacing w:line="480" w:lineRule="auto"/>
        <w:rPr>
          <w:color w:val="000000" w:themeColor="text1"/>
        </w:rPr>
      </w:pPr>
    </w:p>
    <w:p w14:paraId="68E6C1D9" w14:textId="77777777" w:rsidR="00C81DCF" w:rsidRDefault="00C81DCF" w:rsidP="00C81DCF"/>
    <w:p w14:paraId="77A78988" w14:textId="77777777" w:rsidR="00C81DCF" w:rsidRDefault="00C81DCF" w:rsidP="00C81DCF"/>
    <w:p w14:paraId="338EFE12" w14:textId="0FB5B4DC" w:rsidR="002E0397" w:rsidRDefault="002E0397" w:rsidP="00233C1A"/>
    <w:p w14:paraId="303CA1C8" w14:textId="6557D7EA" w:rsidR="00CF600C" w:rsidRPr="003271EC" w:rsidRDefault="00CF600C" w:rsidP="006065D5">
      <w:pPr>
        <w:widowControl w:val="0"/>
        <w:autoSpaceDE w:val="0"/>
        <w:autoSpaceDN w:val="0"/>
        <w:adjustRightInd w:val="0"/>
        <w:spacing w:after="360"/>
        <w:ind w:left="640" w:hanging="640"/>
        <w:rPr>
          <w:rFonts w:ascii="Helvetica Neue" w:hAnsi="Helvetica Neue"/>
          <w:color w:val="333333"/>
          <w:sz w:val="27"/>
          <w:szCs w:val="27"/>
        </w:rPr>
      </w:pPr>
    </w:p>
    <w:p w14:paraId="1EBFC519" w14:textId="77777777" w:rsidR="003271EC" w:rsidRDefault="003271EC" w:rsidP="00233C1A">
      <w:pPr>
        <w:shd w:val="clear" w:color="auto" w:fill="FFFFFF"/>
        <w:spacing w:before="100" w:beforeAutospacing="1" w:after="96"/>
        <w:rPr>
          <w:rFonts w:ascii="Helvetica Neue" w:hAnsi="Helvetica Neue"/>
          <w:color w:val="333333"/>
          <w:sz w:val="27"/>
          <w:szCs w:val="27"/>
        </w:rPr>
      </w:pPr>
    </w:p>
    <w:p w14:paraId="352B62C8" w14:textId="198D2E94" w:rsidR="00233C1A" w:rsidRDefault="00233C1A" w:rsidP="00233C1A"/>
    <w:p w14:paraId="5840A075" w14:textId="4258874A" w:rsidR="0042520B" w:rsidRDefault="0042520B" w:rsidP="00233C1A"/>
    <w:p w14:paraId="594AF31B" w14:textId="2B5D28C1" w:rsidR="0042520B" w:rsidRDefault="0042520B" w:rsidP="00233C1A"/>
    <w:p w14:paraId="2FF134B4" w14:textId="537FA6E5" w:rsidR="0042520B" w:rsidRDefault="0042520B" w:rsidP="00233C1A"/>
    <w:p w14:paraId="6332804C" w14:textId="2370CD09" w:rsidR="0042520B" w:rsidRDefault="0042520B" w:rsidP="00233C1A"/>
    <w:p w14:paraId="39769B8D" w14:textId="163A3C6D" w:rsidR="0042520B" w:rsidRDefault="0042520B" w:rsidP="00233C1A"/>
    <w:p w14:paraId="532CF105" w14:textId="7E273B55" w:rsidR="0042520B" w:rsidRDefault="0042520B" w:rsidP="00233C1A"/>
    <w:p w14:paraId="421C2902" w14:textId="4D5E18C1" w:rsidR="0042520B" w:rsidRDefault="0042520B" w:rsidP="00233C1A"/>
    <w:p w14:paraId="2DE87496" w14:textId="49CD7B7A" w:rsidR="0042520B" w:rsidRDefault="0042520B" w:rsidP="00233C1A"/>
    <w:p w14:paraId="6B06E11E" w14:textId="01F72806" w:rsidR="0042520B" w:rsidRDefault="0042520B" w:rsidP="00233C1A"/>
    <w:p w14:paraId="01C725DB" w14:textId="5003F476" w:rsidR="0042520B" w:rsidRDefault="0042520B" w:rsidP="00233C1A"/>
    <w:p w14:paraId="42C642A8" w14:textId="4AF7F987" w:rsidR="0042520B" w:rsidRDefault="0042520B" w:rsidP="00233C1A"/>
    <w:p w14:paraId="262C895C" w14:textId="159E55AE" w:rsidR="0042520B" w:rsidRDefault="0042520B" w:rsidP="00233C1A"/>
    <w:p w14:paraId="7649C415" w14:textId="06F44B99" w:rsidR="0042520B" w:rsidRDefault="0042520B" w:rsidP="00233C1A"/>
    <w:p w14:paraId="6504EAB2" w14:textId="08AC9EC3" w:rsidR="0042520B" w:rsidRDefault="0042520B" w:rsidP="00233C1A"/>
    <w:p w14:paraId="61534820" w14:textId="5302D0AF" w:rsidR="0042520B" w:rsidRDefault="0042520B" w:rsidP="00233C1A"/>
    <w:p w14:paraId="2E0CBA58" w14:textId="3955839B" w:rsidR="0042520B" w:rsidRDefault="0042520B" w:rsidP="00233C1A"/>
    <w:p w14:paraId="1B51370A" w14:textId="5973BE0D" w:rsidR="004F1B7C" w:rsidRPr="00430C0F" w:rsidRDefault="004F1B7C" w:rsidP="004F1B7C">
      <w:pPr>
        <w:rPr>
          <w:b/>
          <w:bCs/>
        </w:rPr>
      </w:pPr>
      <w:r w:rsidRPr="00430C0F">
        <w:rPr>
          <w:b/>
          <w:bCs/>
        </w:rPr>
        <w:lastRenderedPageBreak/>
        <w:t>A-</w:t>
      </w:r>
      <w:r>
        <w:rPr>
          <w:b/>
          <w:bCs/>
        </w:rPr>
        <w:t>6</w:t>
      </w:r>
      <w:r w:rsidRPr="00430C0F">
        <w:rPr>
          <w:b/>
          <w:bCs/>
        </w:rPr>
        <w:t xml:space="preserve"> Su</w:t>
      </w:r>
      <w:r>
        <w:rPr>
          <w:b/>
          <w:bCs/>
        </w:rPr>
        <w:t>pplemental Tables</w:t>
      </w:r>
    </w:p>
    <w:p w14:paraId="15D9AF3E" w14:textId="77777777" w:rsidR="004F1B7C" w:rsidRDefault="004F1B7C" w:rsidP="004F1B7C">
      <w:pPr>
        <w:rPr>
          <w:sz w:val="22"/>
          <w:szCs w:val="22"/>
        </w:rPr>
      </w:pPr>
    </w:p>
    <w:p w14:paraId="4DE62633" w14:textId="7EB2364A" w:rsidR="004F1B7C" w:rsidRPr="00567C62" w:rsidRDefault="004F1B7C" w:rsidP="004F1B7C">
      <w:pPr>
        <w:rPr>
          <w:sz w:val="22"/>
          <w:szCs w:val="22"/>
          <w:vertAlign w:val="superscript"/>
        </w:rPr>
      </w:pPr>
      <w:r>
        <w:rPr>
          <w:sz w:val="22"/>
          <w:szCs w:val="22"/>
        </w:rPr>
        <w:t xml:space="preserve">Supplemental </w:t>
      </w:r>
      <w:r w:rsidRPr="00825BE9">
        <w:rPr>
          <w:sz w:val="22"/>
          <w:szCs w:val="22"/>
        </w:rPr>
        <w:t xml:space="preserve">Table </w:t>
      </w:r>
      <w:r>
        <w:rPr>
          <w:sz w:val="22"/>
          <w:szCs w:val="22"/>
        </w:rPr>
        <w:t>1</w:t>
      </w:r>
      <w:r w:rsidRPr="00825BE9">
        <w:rPr>
          <w:sz w:val="22"/>
          <w:szCs w:val="22"/>
        </w:rPr>
        <w:t xml:space="preserve">. Frequency of Missing Data for </w:t>
      </w:r>
      <w:r>
        <w:rPr>
          <w:sz w:val="22"/>
          <w:szCs w:val="22"/>
        </w:rPr>
        <w:t>E</w:t>
      </w:r>
      <w:r w:rsidRPr="00825BE9">
        <w:rPr>
          <w:sz w:val="22"/>
          <w:szCs w:val="22"/>
        </w:rPr>
        <w:t>ach Variable and Chi-square Analyses of Missing Data versus Variables of Interest</w:t>
      </w:r>
      <w:r>
        <w:rPr>
          <w:sz w:val="22"/>
          <w:szCs w:val="22"/>
          <w:vertAlign w:val="superscript"/>
        </w:rPr>
        <w:t>a</w:t>
      </w:r>
    </w:p>
    <w:tbl>
      <w:tblPr>
        <w:tblStyle w:val="PlainTable11"/>
        <w:tblW w:w="6595" w:type="dxa"/>
        <w:tblLook w:val="04A0" w:firstRow="1" w:lastRow="0" w:firstColumn="1" w:lastColumn="0" w:noHBand="0" w:noVBand="1"/>
      </w:tblPr>
      <w:tblGrid>
        <w:gridCol w:w="2475"/>
        <w:gridCol w:w="1030"/>
        <w:gridCol w:w="1030"/>
        <w:gridCol w:w="1030"/>
        <w:gridCol w:w="1030"/>
      </w:tblGrid>
      <w:tr w:rsidR="004F1B7C" w:rsidRPr="00903DB8" w14:paraId="7434D1C5" w14:textId="77777777" w:rsidTr="004F1B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11545DE7" w14:textId="77777777" w:rsidR="004F1B7C" w:rsidRPr="00903DB8" w:rsidRDefault="004F1B7C" w:rsidP="004F1B7C">
            <w:pPr>
              <w:rPr>
                <w:sz w:val="14"/>
                <w:szCs w:val="14"/>
              </w:rPr>
            </w:pPr>
            <w:r w:rsidRPr="00903DB8">
              <w:rPr>
                <w:sz w:val="14"/>
                <w:szCs w:val="14"/>
              </w:rPr>
              <w:t>Variable</w:t>
            </w:r>
          </w:p>
        </w:tc>
        <w:tc>
          <w:tcPr>
            <w:tcW w:w="1030" w:type="dxa"/>
          </w:tcPr>
          <w:p w14:paraId="6CA3258E" w14:textId="77777777" w:rsidR="004F1B7C" w:rsidRDefault="004F1B7C" w:rsidP="004F1B7C">
            <w:pPr>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sz w:val="14"/>
                <w:szCs w:val="14"/>
              </w:rPr>
              <w:t>Missing Data</w:t>
            </w:r>
          </w:p>
          <w:p w14:paraId="49E4B318"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Pr>
                <w:sz w:val="14"/>
                <w:szCs w:val="14"/>
              </w:rPr>
              <w:t>n (%)</w:t>
            </w:r>
          </w:p>
        </w:tc>
        <w:tc>
          <w:tcPr>
            <w:tcW w:w="1030" w:type="dxa"/>
          </w:tcPr>
          <w:p w14:paraId="65B778F5" w14:textId="77777777" w:rsidR="004F1B7C"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Pr>
                <w:sz w:val="14"/>
                <w:szCs w:val="14"/>
              </w:rPr>
              <w:t>Food Security Status</w:t>
            </w:r>
          </w:p>
        </w:tc>
        <w:tc>
          <w:tcPr>
            <w:tcW w:w="1030" w:type="dxa"/>
          </w:tcPr>
          <w:p w14:paraId="4AA835A8" w14:textId="77777777" w:rsidR="004F1B7C"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Pr>
                <w:sz w:val="14"/>
                <w:szCs w:val="14"/>
              </w:rPr>
              <w:t>Housing Security Status</w:t>
            </w:r>
          </w:p>
        </w:tc>
        <w:tc>
          <w:tcPr>
            <w:tcW w:w="1030" w:type="dxa"/>
          </w:tcPr>
          <w:p w14:paraId="321F4207" w14:textId="77777777" w:rsidR="004F1B7C"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Pr>
                <w:sz w:val="14"/>
                <w:szCs w:val="14"/>
              </w:rPr>
              <w:t>Basic Needs Security Status</w:t>
            </w:r>
          </w:p>
        </w:tc>
      </w:tr>
      <w:tr w:rsidR="004F1B7C" w:rsidRPr="00903DB8" w14:paraId="22F05DEE" w14:textId="77777777" w:rsidTr="004F1B7C">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475" w:type="dxa"/>
          </w:tcPr>
          <w:p w14:paraId="29605A7E" w14:textId="77777777" w:rsidR="004F1B7C" w:rsidRPr="00D27153" w:rsidRDefault="004F1B7C" w:rsidP="004F1B7C">
            <w:pPr>
              <w:rPr>
                <w:sz w:val="14"/>
                <w:szCs w:val="14"/>
              </w:rPr>
            </w:pPr>
            <w:r w:rsidRPr="00D27153">
              <w:rPr>
                <w:sz w:val="14"/>
                <w:szCs w:val="14"/>
              </w:rPr>
              <w:t>Current Health</w:t>
            </w:r>
          </w:p>
        </w:tc>
        <w:tc>
          <w:tcPr>
            <w:tcW w:w="1030" w:type="dxa"/>
          </w:tcPr>
          <w:p w14:paraId="707C6B36" w14:textId="77777777" w:rsidR="004F1B7C" w:rsidRPr="00B045F3"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B045F3">
              <w:rPr>
                <w:b/>
                <w:bCs/>
                <w:sz w:val="14"/>
                <w:szCs w:val="14"/>
              </w:rPr>
              <w:t>135 (5.7)</w:t>
            </w:r>
          </w:p>
        </w:tc>
        <w:tc>
          <w:tcPr>
            <w:tcW w:w="1030" w:type="dxa"/>
          </w:tcPr>
          <w:p w14:paraId="7029F5D8" w14:textId="77777777" w:rsidR="004F1B7C" w:rsidRPr="001E3191"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1E3191">
              <w:rPr>
                <w:sz w:val="14"/>
                <w:szCs w:val="14"/>
              </w:rPr>
              <w:sym w:font="Symbol" w:char="F063"/>
            </w:r>
            <w:r w:rsidRPr="001E3191">
              <w:rPr>
                <w:sz w:val="14"/>
                <w:szCs w:val="14"/>
                <w:vertAlign w:val="superscript"/>
              </w:rPr>
              <w:t>2</w:t>
            </w:r>
            <w:r w:rsidRPr="001E3191">
              <w:rPr>
                <w:sz w:val="14"/>
                <w:szCs w:val="14"/>
              </w:rPr>
              <w:t xml:space="preserve"> = </w:t>
            </w:r>
            <w:r>
              <w:rPr>
                <w:sz w:val="14"/>
                <w:szCs w:val="14"/>
              </w:rPr>
              <w:t>0.07</w:t>
            </w:r>
          </w:p>
          <w:p w14:paraId="14C949CC" w14:textId="77777777" w:rsidR="004F1B7C" w:rsidRPr="00CA0C03"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1E3191">
              <w:rPr>
                <w:sz w:val="14"/>
                <w:szCs w:val="14"/>
              </w:rPr>
              <w:t xml:space="preserve">p = </w:t>
            </w:r>
            <w:r>
              <w:rPr>
                <w:sz w:val="14"/>
                <w:szCs w:val="14"/>
              </w:rPr>
              <w:t>0.80</w:t>
            </w:r>
          </w:p>
        </w:tc>
        <w:tc>
          <w:tcPr>
            <w:tcW w:w="1030" w:type="dxa"/>
          </w:tcPr>
          <w:p w14:paraId="0920C0FF" w14:textId="77777777" w:rsidR="004F1B7C" w:rsidRPr="001E3191"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1E3191">
              <w:rPr>
                <w:sz w:val="14"/>
                <w:szCs w:val="14"/>
              </w:rPr>
              <w:sym w:font="Symbol" w:char="F063"/>
            </w:r>
            <w:r w:rsidRPr="001E3191">
              <w:rPr>
                <w:sz w:val="14"/>
                <w:szCs w:val="14"/>
                <w:vertAlign w:val="superscript"/>
              </w:rPr>
              <w:t>2</w:t>
            </w:r>
            <w:r w:rsidRPr="001E3191">
              <w:rPr>
                <w:sz w:val="14"/>
                <w:szCs w:val="14"/>
              </w:rPr>
              <w:t xml:space="preserve"> = </w:t>
            </w:r>
            <w:r>
              <w:rPr>
                <w:sz w:val="14"/>
                <w:szCs w:val="14"/>
              </w:rPr>
              <w:t>0.65</w:t>
            </w:r>
          </w:p>
          <w:p w14:paraId="4898BEB8" w14:textId="77777777" w:rsidR="004F1B7C" w:rsidRPr="00CA0C03"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1E3191">
              <w:rPr>
                <w:sz w:val="14"/>
                <w:szCs w:val="14"/>
              </w:rPr>
              <w:t xml:space="preserve">p = </w:t>
            </w:r>
            <w:r>
              <w:rPr>
                <w:sz w:val="14"/>
                <w:szCs w:val="14"/>
              </w:rPr>
              <w:t>0.42</w:t>
            </w:r>
          </w:p>
        </w:tc>
        <w:tc>
          <w:tcPr>
            <w:tcW w:w="1030" w:type="dxa"/>
          </w:tcPr>
          <w:p w14:paraId="26D968A5" w14:textId="77777777" w:rsidR="004F1B7C" w:rsidRPr="001E3191"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1E3191">
              <w:rPr>
                <w:sz w:val="14"/>
                <w:szCs w:val="14"/>
              </w:rPr>
              <w:sym w:font="Symbol" w:char="F063"/>
            </w:r>
            <w:r w:rsidRPr="001E3191">
              <w:rPr>
                <w:sz w:val="14"/>
                <w:szCs w:val="14"/>
                <w:vertAlign w:val="superscript"/>
              </w:rPr>
              <w:t>2</w:t>
            </w:r>
            <w:r w:rsidRPr="001E3191">
              <w:rPr>
                <w:sz w:val="14"/>
                <w:szCs w:val="14"/>
              </w:rPr>
              <w:t xml:space="preserve"> = </w:t>
            </w:r>
            <w:r>
              <w:rPr>
                <w:sz w:val="14"/>
                <w:szCs w:val="14"/>
              </w:rPr>
              <w:t>1.67</w:t>
            </w:r>
          </w:p>
          <w:p w14:paraId="7D904693" w14:textId="77777777" w:rsidR="004F1B7C" w:rsidRPr="00CA0C03"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1E3191">
              <w:rPr>
                <w:sz w:val="14"/>
                <w:szCs w:val="14"/>
              </w:rPr>
              <w:t xml:space="preserve">p = </w:t>
            </w:r>
            <w:r>
              <w:rPr>
                <w:sz w:val="14"/>
                <w:szCs w:val="14"/>
              </w:rPr>
              <w:t>0.20</w:t>
            </w:r>
          </w:p>
        </w:tc>
      </w:tr>
      <w:tr w:rsidR="004F1B7C" w:rsidRPr="00903DB8" w14:paraId="61F4D52D" w14:textId="77777777" w:rsidTr="004F1B7C">
        <w:trPr>
          <w:trHeight w:val="440"/>
        </w:trPr>
        <w:tc>
          <w:tcPr>
            <w:cnfStyle w:val="001000000000" w:firstRow="0" w:lastRow="0" w:firstColumn="1" w:lastColumn="0" w:oddVBand="0" w:evenVBand="0" w:oddHBand="0" w:evenHBand="0" w:firstRowFirstColumn="0" w:firstRowLastColumn="0" w:lastRowFirstColumn="0" w:lastRowLastColumn="0"/>
            <w:tcW w:w="2475" w:type="dxa"/>
          </w:tcPr>
          <w:p w14:paraId="7A5035EB" w14:textId="77777777" w:rsidR="004F1B7C" w:rsidRPr="00D27153" w:rsidRDefault="004F1B7C" w:rsidP="004F1B7C">
            <w:pPr>
              <w:rPr>
                <w:b w:val="0"/>
                <w:bCs w:val="0"/>
                <w:sz w:val="14"/>
                <w:szCs w:val="14"/>
              </w:rPr>
            </w:pPr>
            <w:r w:rsidRPr="00D27153">
              <w:rPr>
                <w:sz w:val="14"/>
                <w:szCs w:val="14"/>
              </w:rPr>
              <w:t>BMI</w:t>
            </w:r>
          </w:p>
          <w:p w14:paraId="72317CFE" w14:textId="77777777" w:rsidR="004F1B7C" w:rsidRPr="00D27153" w:rsidRDefault="004F1B7C" w:rsidP="004F1B7C">
            <w:pPr>
              <w:jc w:val="right"/>
              <w:rPr>
                <w:b w:val="0"/>
                <w:bCs w:val="0"/>
                <w:i/>
                <w:iCs/>
                <w:sz w:val="14"/>
                <w:szCs w:val="14"/>
              </w:rPr>
            </w:pPr>
          </w:p>
        </w:tc>
        <w:tc>
          <w:tcPr>
            <w:tcW w:w="1030" w:type="dxa"/>
          </w:tcPr>
          <w:p w14:paraId="6F950997" w14:textId="77777777" w:rsidR="004F1B7C" w:rsidRPr="00B045F3"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B045F3">
              <w:rPr>
                <w:b/>
                <w:bCs/>
                <w:sz w:val="14"/>
                <w:szCs w:val="14"/>
              </w:rPr>
              <w:t>200 (8.6)</w:t>
            </w:r>
          </w:p>
        </w:tc>
        <w:tc>
          <w:tcPr>
            <w:tcW w:w="1030" w:type="dxa"/>
          </w:tcPr>
          <w:p w14:paraId="439DE6A8" w14:textId="77777777" w:rsidR="004F1B7C" w:rsidRPr="001E3191"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1E3191">
              <w:rPr>
                <w:sz w:val="14"/>
                <w:szCs w:val="14"/>
              </w:rPr>
              <w:sym w:font="Symbol" w:char="F063"/>
            </w:r>
            <w:r w:rsidRPr="001E3191">
              <w:rPr>
                <w:sz w:val="14"/>
                <w:szCs w:val="14"/>
                <w:vertAlign w:val="superscript"/>
              </w:rPr>
              <w:t>2</w:t>
            </w:r>
            <w:r w:rsidRPr="001E3191">
              <w:rPr>
                <w:sz w:val="14"/>
                <w:szCs w:val="14"/>
              </w:rPr>
              <w:t xml:space="preserve"> =</w:t>
            </w:r>
            <w:r>
              <w:rPr>
                <w:sz w:val="14"/>
                <w:szCs w:val="14"/>
              </w:rPr>
              <w:t xml:space="preserve"> 0.54</w:t>
            </w:r>
          </w:p>
          <w:p w14:paraId="1BA69E2A" w14:textId="77777777" w:rsidR="004F1B7C" w:rsidRPr="00B045F3"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1E3191">
              <w:rPr>
                <w:sz w:val="14"/>
                <w:szCs w:val="14"/>
              </w:rPr>
              <w:t xml:space="preserve">p = </w:t>
            </w:r>
            <w:r>
              <w:rPr>
                <w:sz w:val="14"/>
                <w:szCs w:val="14"/>
              </w:rPr>
              <w:t>0.46</w:t>
            </w:r>
          </w:p>
        </w:tc>
        <w:tc>
          <w:tcPr>
            <w:tcW w:w="1030" w:type="dxa"/>
          </w:tcPr>
          <w:p w14:paraId="620E70A5" w14:textId="77777777" w:rsidR="004F1B7C" w:rsidRPr="001E3191"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1E3191">
              <w:rPr>
                <w:sz w:val="14"/>
                <w:szCs w:val="14"/>
              </w:rPr>
              <w:sym w:font="Symbol" w:char="F063"/>
            </w:r>
            <w:r w:rsidRPr="001E3191">
              <w:rPr>
                <w:sz w:val="14"/>
                <w:szCs w:val="14"/>
                <w:vertAlign w:val="superscript"/>
              </w:rPr>
              <w:t>2</w:t>
            </w:r>
            <w:r w:rsidRPr="001E3191">
              <w:rPr>
                <w:sz w:val="14"/>
                <w:szCs w:val="14"/>
              </w:rPr>
              <w:t xml:space="preserve"> = </w:t>
            </w:r>
            <w:r>
              <w:rPr>
                <w:sz w:val="14"/>
                <w:szCs w:val="14"/>
              </w:rPr>
              <w:t>0.26</w:t>
            </w:r>
          </w:p>
          <w:p w14:paraId="5F045D68" w14:textId="77777777" w:rsidR="004F1B7C" w:rsidRPr="00B045F3"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1E3191">
              <w:rPr>
                <w:sz w:val="14"/>
                <w:szCs w:val="14"/>
              </w:rPr>
              <w:t xml:space="preserve">p = </w:t>
            </w:r>
            <w:r>
              <w:rPr>
                <w:sz w:val="14"/>
                <w:szCs w:val="14"/>
              </w:rPr>
              <w:t>0.61</w:t>
            </w:r>
          </w:p>
        </w:tc>
        <w:tc>
          <w:tcPr>
            <w:tcW w:w="1030" w:type="dxa"/>
          </w:tcPr>
          <w:p w14:paraId="45803519" w14:textId="77777777" w:rsidR="004F1B7C" w:rsidRPr="001E3191"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1E3191">
              <w:rPr>
                <w:sz w:val="14"/>
                <w:szCs w:val="14"/>
              </w:rPr>
              <w:sym w:font="Symbol" w:char="F063"/>
            </w:r>
            <w:r w:rsidRPr="001E3191">
              <w:rPr>
                <w:sz w:val="14"/>
                <w:szCs w:val="14"/>
                <w:vertAlign w:val="superscript"/>
              </w:rPr>
              <w:t>2</w:t>
            </w:r>
            <w:r w:rsidRPr="001E3191">
              <w:rPr>
                <w:sz w:val="14"/>
                <w:szCs w:val="14"/>
              </w:rPr>
              <w:t xml:space="preserve"> = </w:t>
            </w:r>
            <w:r>
              <w:rPr>
                <w:sz w:val="14"/>
                <w:szCs w:val="14"/>
              </w:rPr>
              <w:t>3.43</w:t>
            </w:r>
          </w:p>
          <w:p w14:paraId="6281E383" w14:textId="77777777" w:rsidR="004F1B7C" w:rsidRPr="001E3191"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1E3191">
              <w:rPr>
                <w:sz w:val="14"/>
                <w:szCs w:val="14"/>
              </w:rPr>
              <w:t xml:space="preserve">p = </w:t>
            </w:r>
            <w:r>
              <w:rPr>
                <w:sz w:val="14"/>
                <w:szCs w:val="14"/>
              </w:rPr>
              <w:t>0.06</w:t>
            </w:r>
          </w:p>
          <w:p w14:paraId="2C01F3DB" w14:textId="77777777" w:rsidR="004F1B7C" w:rsidRPr="00B045F3"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tc>
      </w:tr>
      <w:tr w:rsidR="004F1B7C" w:rsidRPr="00903DB8" w14:paraId="26170BE1"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08A2F72B" w14:textId="77777777" w:rsidR="004F1B7C" w:rsidRPr="00D27153" w:rsidRDefault="004F1B7C" w:rsidP="004F1B7C">
            <w:pPr>
              <w:rPr>
                <w:b w:val="0"/>
                <w:bCs w:val="0"/>
                <w:sz w:val="14"/>
                <w:szCs w:val="14"/>
              </w:rPr>
            </w:pPr>
            <w:r w:rsidRPr="00D27153">
              <w:rPr>
                <w:sz w:val="14"/>
                <w:szCs w:val="14"/>
              </w:rPr>
              <w:t>Poor physical health days</w:t>
            </w:r>
          </w:p>
          <w:p w14:paraId="6EF0DB99" w14:textId="77777777" w:rsidR="004F1B7C" w:rsidRPr="00D27153" w:rsidRDefault="004F1B7C" w:rsidP="004F1B7C">
            <w:pPr>
              <w:jc w:val="right"/>
              <w:rPr>
                <w:sz w:val="14"/>
                <w:szCs w:val="14"/>
              </w:rPr>
            </w:pPr>
          </w:p>
        </w:tc>
        <w:tc>
          <w:tcPr>
            <w:tcW w:w="1030" w:type="dxa"/>
          </w:tcPr>
          <w:p w14:paraId="29257884" w14:textId="77777777" w:rsidR="004F1B7C" w:rsidRPr="00B045F3"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B045F3">
              <w:rPr>
                <w:b/>
                <w:bCs/>
                <w:sz w:val="14"/>
                <w:szCs w:val="14"/>
              </w:rPr>
              <w:t>148 (6.3)</w:t>
            </w:r>
          </w:p>
        </w:tc>
        <w:tc>
          <w:tcPr>
            <w:tcW w:w="1030" w:type="dxa"/>
          </w:tcPr>
          <w:p w14:paraId="1D8D2437" w14:textId="77777777" w:rsidR="004F1B7C" w:rsidRPr="001E3191"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vertAlign w:val="superscript"/>
              </w:rPr>
            </w:pPr>
            <w:r w:rsidRPr="001E3191">
              <w:rPr>
                <w:sz w:val="14"/>
                <w:szCs w:val="14"/>
              </w:rPr>
              <w:sym w:font="Symbol" w:char="F063"/>
            </w:r>
            <w:r w:rsidRPr="001E3191">
              <w:rPr>
                <w:sz w:val="14"/>
                <w:szCs w:val="14"/>
                <w:vertAlign w:val="superscript"/>
              </w:rPr>
              <w:t xml:space="preserve">2 </w:t>
            </w:r>
            <w:r w:rsidRPr="001E3191">
              <w:rPr>
                <w:sz w:val="14"/>
                <w:szCs w:val="14"/>
              </w:rPr>
              <w:t xml:space="preserve">= </w:t>
            </w:r>
            <w:r>
              <w:rPr>
                <w:sz w:val="14"/>
                <w:szCs w:val="14"/>
              </w:rPr>
              <w:t>0</w:t>
            </w:r>
            <w:r w:rsidRPr="001E3191">
              <w:rPr>
                <w:sz w:val="14"/>
                <w:szCs w:val="14"/>
              </w:rPr>
              <w:t>.0</w:t>
            </w:r>
            <w:r>
              <w:rPr>
                <w:sz w:val="14"/>
                <w:szCs w:val="14"/>
              </w:rPr>
              <w:t>2</w:t>
            </w:r>
          </w:p>
          <w:p w14:paraId="4AB317AA" w14:textId="77777777" w:rsidR="004F1B7C" w:rsidRPr="001E3191"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1E3191">
              <w:rPr>
                <w:sz w:val="14"/>
                <w:szCs w:val="14"/>
              </w:rPr>
              <w:t xml:space="preserve">p = </w:t>
            </w:r>
            <w:r>
              <w:rPr>
                <w:sz w:val="14"/>
                <w:szCs w:val="14"/>
              </w:rPr>
              <w:t>0</w:t>
            </w:r>
            <w:r w:rsidRPr="001E3191">
              <w:rPr>
                <w:sz w:val="14"/>
                <w:szCs w:val="14"/>
              </w:rPr>
              <w:t>.</w:t>
            </w:r>
            <w:r>
              <w:rPr>
                <w:sz w:val="14"/>
                <w:szCs w:val="14"/>
              </w:rPr>
              <w:t>90</w:t>
            </w:r>
          </w:p>
          <w:p w14:paraId="539FABC0" w14:textId="77777777" w:rsidR="004F1B7C" w:rsidRPr="00B045F3"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tc>
        <w:tc>
          <w:tcPr>
            <w:tcW w:w="1030" w:type="dxa"/>
          </w:tcPr>
          <w:p w14:paraId="2F8CBA2B" w14:textId="77777777" w:rsidR="004F1B7C" w:rsidRPr="001E3191"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A9538B">
              <w:rPr>
                <w:sz w:val="14"/>
                <w:szCs w:val="14"/>
              </w:rPr>
              <w:sym w:font="Symbol" w:char="F063"/>
            </w:r>
            <w:r w:rsidRPr="00A9538B">
              <w:rPr>
                <w:sz w:val="14"/>
                <w:szCs w:val="14"/>
                <w:vertAlign w:val="superscript"/>
              </w:rPr>
              <w:t>2</w:t>
            </w:r>
            <w:r>
              <w:rPr>
                <w:sz w:val="14"/>
                <w:szCs w:val="14"/>
              </w:rPr>
              <w:t xml:space="preserve"> = 0.03</w:t>
            </w:r>
          </w:p>
          <w:p w14:paraId="44CEE028" w14:textId="77777777" w:rsidR="004F1B7C" w:rsidRPr="00A9538B"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vertAlign w:val="superscript"/>
              </w:rPr>
            </w:pPr>
            <w:r>
              <w:rPr>
                <w:sz w:val="14"/>
                <w:szCs w:val="14"/>
              </w:rPr>
              <w:t>p = 0.87</w:t>
            </w:r>
          </w:p>
          <w:p w14:paraId="4F7A44E2" w14:textId="77777777" w:rsidR="004F1B7C" w:rsidRPr="00B045F3"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tc>
        <w:tc>
          <w:tcPr>
            <w:tcW w:w="1030" w:type="dxa"/>
          </w:tcPr>
          <w:p w14:paraId="20B17097" w14:textId="77777777" w:rsidR="004F1B7C" w:rsidRPr="001E3191"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1E3191">
              <w:rPr>
                <w:sz w:val="14"/>
                <w:szCs w:val="14"/>
              </w:rPr>
              <w:sym w:font="Symbol" w:char="F063"/>
            </w:r>
            <w:r w:rsidRPr="001E3191">
              <w:rPr>
                <w:sz w:val="14"/>
                <w:szCs w:val="14"/>
                <w:vertAlign w:val="superscript"/>
              </w:rPr>
              <w:t>2</w:t>
            </w:r>
            <w:r w:rsidRPr="001E3191">
              <w:rPr>
                <w:sz w:val="14"/>
                <w:szCs w:val="14"/>
              </w:rPr>
              <w:t xml:space="preserve"> = 1.0</w:t>
            </w:r>
            <w:r>
              <w:rPr>
                <w:sz w:val="14"/>
                <w:szCs w:val="14"/>
              </w:rPr>
              <w:t>6</w:t>
            </w:r>
          </w:p>
          <w:p w14:paraId="52390634" w14:textId="77777777" w:rsidR="004F1B7C" w:rsidRPr="001E3191"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1E3191">
              <w:rPr>
                <w:sz w:val="14"/>
                <w:szCs w:val="14"/>
              </w:rPr>
              <w:t xml:space="preserve">p = </w:t>
            </w:r>
            <w:r>
              <w:rPr>
                <w:sz w:val="14"/>
                <w:szCs w:val="14"/>
              </w:rPr>
              <w:t>0</w:t>
            </w:r>
            <w:r w:rsidRPr="001E3191">
              <w:rPr>
                <w:sz w:val="14"/>
                <w:szCs w:val="14"/>
              </w:rPr>
              <w:t>.30</w:t>
            </w:r>
          </w:p>
          <w:p w14:paraId="70AFDF51" w14:textId="77777777" w:rsidR="004F1B7C" w:rsidRPr="00B045F3"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tc>
      </w:tr>
      <w:tr w:rsidR="004F1B7C" w:rsidRPr="00903DB8" w14:paraId="73C2374E"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5D2F8E7A" w14:textId="77777777" w:rsidR="004F1B7C" w:rsidRPr="00D27153" w:rsidRDefault="004F1B7C" w:rsidP="004F1B7C">
            <w:pPr>
              <w:rPr>
                <w:b w:val="0"/>
                <w:bCs w:val="0"/>
                <w:sz w:val="14"/>
                <w:szCs w:val="14"/>
              </w:rPr>
            </w:pPr>
            <w:r w:rsidRPr="00D27153">
              <w:rPr>
                <w:sz w:val="14"/>
                <w:szCs w:val="14"/>
              </w:rPr>
              <w:t>Poor mental health days</w:t>
            </w:r>
          </w:p>
          <w:p w14:paraId="0479D310" w14:textId="77777777" w:rsidR="004F1B7C" w:rsidRPr="00D27153" w:rsidRDefault="004F1B7C" w:rsidP="004F1B7C">
            <w:pPr>
              <w:jc w:val="right"/>
              <w:rPr>
                <w:sz w:val="14"/>
                <w:szCs w:val="14"/>
              </w:rPr>
            </w:pPr>
          </w:p>
        </w:tc>
        <w:tc>
          <w:tcPr>
            <w:tcW w:w="1030" w:type="dxa"/>
          </w:tcPr>
          <w:p w14:paraId="50A2C023" w14:textId="77777777" w:rsidR="004F1B7C" w:rsidRPr="00B045F3"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B045F3">
              <w:rPr>
                <w:b/>
                <w:bCs/>
                <w:sz w:val="14"/>
                <w:szCs w:val="14"/>
              </w:rPr>
              <w:t>164 (7.0)</w:t>
            </w:r>
          </w:p>
        </w:tc>
        <w:tc>
          <w:tcPr>
            <w:tcW w:w="1030" w:type="dxa"/>
          </w:tcPr>
          <w:p w14:paraId="0EB1E8D1" w14:textId="77777777" w:rsidR="004F1B7C" w:rsidRPr="001E3191"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vertAlign w:val="superscript"/>
              </w:rPr>
            </w:pPr>
            <w:r w:rsidRPr="001E3191">
              <w:rPr>
                <w:sz w:val="14"/>
                <w:szCs w:val="14"/>
              </w:rPr>
              <w:sym w:font="Symbol" w:char="F063"/>
            </w:r>
            <w:r w:rsidRPr="001E3191">
              <w:rPr>
                <w:sz w:val="14"/>
                <w:szCs w:val="14"/>
                <w:vertAlign w:val="superscript"/>
              </w:rPr>
              <w:t xml:space="preserve">2 </w:t>
            </w:r>
            <w:r w:rsidRPr="001E3191">
              <w:rPr>
                <w:sz w:val="14"/>
                <w:szCs w:val="14"/>
              </w:rPr>
              <w:t xml:space="preserve">= </w:t>
            </w:r>
            <w:r>
              <w:rPr>
                <w:sz w:val="14"/>
                <w:szCs w:val="14"/>
              </w:rPr>
              <w:t>0</w:t>
            </w:r>
            <w:r w:rsidRPr="001E3191">
              <w:rPr>
                <w:sz w:val="14"/>
                <w:szCs w:val="14"/>
              </w:rPr>
              <w:t>.</w:t>
            </w:r>
            <w:r>
              <w:rPr>
                <w:sz w:val="14"/>
                <w:szCs w:val="14"/>
              </w:rPr>
              <w:t>32</w:t>
            </w:r>
          </w:p>
          <w:p w14:paraId="5A3D5531" w14:textId="77777777" w:rsidR="004F1B7C" w:rsidRPr="001E3191"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1E3191">
              <w:rPr>
                <w:sz w:val="14"/>
                <w:szCs w:val="14"/>
              </w:rPr>
              <w:t xml:space="preserve">p = </w:t>
            </w:r>
            <w:r>
              <w:rPr>
                <w:sz w:val="14"/>
                <w:szCs w:val="14"/>
              </w:rPr>
              <w:t>0</w:t>
            </w:r>
            <w:r w:rsidRPr="001E3191">
              <w:rPr>
                <w:sz w:val="14"/>
                <w:szCs w:val="14"/>
              </w:rPr>
              <w:t>.</w:t>
            </w:r>
            <w:r>
              <w:rPr>
                <w:sz w:val="14"/>
                <w:szCs w:val="14"/>
              </w:rPr>
              <w:t>57</w:t>
            </w:r>
          </w:p>
          <w:p w14:paraId="7DFA2CA3" w14:textId="77777777" w:rsidR="004F1B7C" w:rsidRPr="00B045F3"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tc>
        <w:tc>
          <w:tcPr>
            <w:tcW w:w="1030" w:type="dxa"/>
          </w:tcPr>
          <w:p w14:paraId="018F6261" w14:textId="77777777" w:rsidR="004F1B7C" w:rsidRPr="001E3191"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vertAlign w:val="superscript"/>
              </w:rPr>
            </w:pPr>
            <w:r w:rsidRPr="001E3191">
              <w:rPr>
                <w:sz w:val="14"/>
                <w:szCs w:val="14"/>
              </w:rPr>
              <w:sym w:font="Symbol" w:char="F063"/>
            </w:r>
            <w:r w:rsidRPr="001E3191">
              <w:rPr>
                <w:sz w:val="14"/>
                <w:szCs w:val="14"/>
                <w:vertAlign w:val="superscript"/>
              </w:rPr>
              <w:t xml:space="preserve">2 </w:t>
            </w:r>
            <w:r w:rsidRPr="001E3191">
              <w:rPr>
                <w:sz w:val="14"/>
                <w:szCs w:val="14"/>
              </w:rPr>
              <w:t xml:space="preserve">= </w:t>
            </w:r>
            <w:r>
              <w:rPr>
                <w:sz w:val="14"/>
                <w:szCs w:val="14"/>
              </w:rPr>
              <w:t>0</w:t>
            </w:r>
            <w:r w:rsidRPr="001E3191">
              <w:rPr>
                <w:sz w:val="14"/>
                <w:szCs w:val="14"/>
              </w:rPr>
              <w:t>.</w:t>
            </w:r>
            <w:r>
              <w:rPr>
                <w:sz w:val="14"/>
                <w:szCs w:val="14"/>
              </w:rPr>
              <w:t>01</w:t>
            </w:r>
          </w:p>
          <w:p w14:paraId="74BDCBC6" w14:textId="77777777" w:rsidR="004F1B7C" w:rsidRPr="001E3191"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1E3191">
              <w:rPr>
                <w:sz w:val="14"/>
                <w:szCs w:val="14"/>
              </w:rPr>
              <w:t xml:space="preserve">p = </w:t>
            </w:r>
            <w:r>
              <w:rPr>
                <w:sz w:val="14"/>
                <w:szCs w:val="14"/>
              </w:rPr>
              <w:t>0</w:t>
            </w:r>
            <w:r w:rsidRPr="001E3191">
              <w:rPr>
                <w:sz w:val="14"/>
                <w:szCs w:val="14"/>
              </w:rPr>
              <w:t>.</w:t>
            </w:r>
            <w:r>
              <w:rPr>
                <w:sz w:val="14"/>
                <w:szCs w:val="14"/>
              </w:rPr>
              <w:t>93</w:t>
            </w:r>
          </w:p>
          <w:p w14:paraId="303F4F09" w14:textId="77777777" w:rsidR="004F1B7C" w:rsidRPr="00B045F3"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tc>
        <w:tc>
          <w:tcPr>
            <w:tcW w:w="1030" w:type="dxa"/>
          </w:tcPr>
          <w:p w14:paraId="07C7E510" w14:textId="77777777" w:rsidR="004F1B7C" w:rsidRPr="001E3191"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vertAlign w:val="superscript"/>
              </w:rPr>
            </w:pPr>
            <w:r w:rsidRPr="001E3191">
              <w:rPr>
                <w:sz w:val="14"/>
                <w:szCs w:val="14"/>
              </w:rPr>
              <w:sym w:font="Symbol" w:char="F063"/>
            </w:r>
            <w:r w:rsidRPr="001E3191">
              <w:rPr>
                <w:sz w:val="14"/>
                <w:szCs w:val="14"/>
                <w:vertAlign w:val="superscript"/>
              </w:rPr>
              <w:t xml:space="preserve">2 </w:t>
            </w:r>
            <w:r w:rsidRPr="001E3191">
              <w:rPr>
                <w:sz w:val="14"/>
                <w:szCs w:val="14"/>
              </w:rPr>
              <w:t xml:space="preserve">= </w:t>
            </w:r>
            <w:r>
              <w:rPr>
                <w:sz w:val="14"/>
                <w:szCs w:val="14"/>
              </w:rPr>
              <w:t>1.70</w:t>
            </w:r>
          </w:p>
          <w:p w14:paraId="1AAB53A8" w14:textId="77777777" w:rsidR="004F1B7C" w:rsidRPr="001E3191"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1E3191">
              <w:rPr>
                <w:sz w:val="14"/>
                <w:szCs w:val="14"/>
              </w:rPr>
              <w:t xml:space="preserve">p = </w:t>
            </w:r>
            <w:r>
              <w:rPr>
                <w:sz w:val="14"/>
                <w:szCs w:val="14"/>
              </w:rPr>
              <w:t>0</w:t>
            </w:r>
            <w:r w:rsidRPr="001E3191">
              <w:rPr>
                <w:sz w:val="14"/>
                <w:szCs w:val="14"/>
              </w:rPr>
              <w:t>.</w:t>
            </w:r>
            <w:r>
              <w:rPr>
                <w:sz w:val="14"/>
                <w:szCs w:val="14"/>
              </w:rPr>
              <w:t>19</w:t>
            </w:r>
          </w:p>
          <w:p w14:paraId="39B51A64" w14:textId="77777777" w:rsidR="004F1B7C" w:rsidRPr="00B045F3"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tc>
      </w:tr>
      <w:tr w:rsidR="004F1B7C" w:rsidRPr="00903DB8" w14:paraId="5EB807DC"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7CD0A863" w14:textId="77777777" w:rsidR="004F1B7C" w:rsidRPr="00D27153" w:rsidRDefault="004F1B7C" w:rsidP="004F1B7C">
            <w:pPr>
              <w:rPr>
                <w:b w:val="0"/>
                <w:bCs w:val="0"/>
                <w:sz w:val="14"/>
                <w:szCs w:val="14"/>
              </w:rPr>
            </w:pPr>
            <w:r w:rsidRPr="00D27153">
              <w:rPr>
                <w:sz w:val="14"/>
                <w:szCs w:val="14"/>
              </w:rPr>
              <w:t>Poor usual activities days</w:t>
            </w:r>
          </w:p>
          <w:p w14:paraId="6BD8E44F" w14:textId="77777777" w:rsidR="004F1B7C" w:rsidRPr="00D27153" w:rsidRDefault="004F1B7C" w:rsidP="004F1B7C">
            <w:pPr>
              <w:jc w:val="right"/>
              <w:rPr>
                <w:sz w:val="14"/>
                <w:szCs w:val="14"/>
              </w:rPr>
            </w:pPr>
          </w:p>
        </w:tc>
        <w:tc>
          <w:tcPr>
            <w:tcW w:w="1030" w:type="dxa"/>
          </w:tcPr>
          <w:p w14:paraId="7ABB9EC3" w14:textId="77777777" w:rsidR="004F1B7C" w:rsidRPr="00B045F3"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B045F3">
              <w:rPr>
                <w:b/>
                <w:bCs/>
                <w:sz w:val="14"/>
                <w:szCs w:val="14"/>
              </w:rPr>
              <w:t>161 (6.8)</w:t>
            </w:r>
          </w:p>
        </w:tc>
        <w:tc>
          <w:tcPr>
            <w:tcW w:w="1030" w:type="dxa"/>
          </w:tcPr>
          <w:p w14:paraId="0AC6869E" w14:textId="77777777" w:rsidR="004F1B7C" w:rsidRPr="001E3191"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vertAlign w:val="superscript"/>
              </w:rPr>
            </w:pPr>
            <w:r w:rsidRPr="001E3191">
              <w:rPr>
                <w:sz w:val="14"/>
                <w:szCs w:val="14"/>
              </w:rPr>
              <w:sym w:font="Symbol" w:char="F063"/>
            </w:r>
            <w:r w:rsidRPr="001E3191">
              <w:rPr>
                <w:sz w:val="14"/>
                <w:szCs w:val="14"/>
                <w:vertAlign w:val="superscript"/>
              </w:rPr>
              <w:t xml:space="preserve">2 </w:t>
            </w:r>
            <w:r>
              <w:rPr>
                <w:sz w:val="14"/>
                <w:szCs w:val="14"/>
              </w:rPr>
              <w:t>&lt;</w:t>
            </w:r>
            <w:r w:rsidRPr="001E3191">
              <w:rPr>
                <w:sz w:val="14"/>
                <w:szCs w:val="14"/>
              </w:rPr>
              <w:t xml:space="preserve"> </w:t>
            </w:r>
            <w:r>
              <w:rPr>
                <w:sz w:val="14"/>
                <w:szCs w:val="14"/>
              </w:rPr>
              <w:t>0</w:t>
            </w:r>
            <w:r w:rsidRPr="001E3191">
              <w:rPr>
                <w:sz w:val="14"/>
                <w:szCs w:val="14"/>
              </w:rPr>
              <w:t>.</w:t>
            </w:r>
            <w:r>
              <w:rPr>
                <w:sz w:val="14"/>
                <w:szCs w:val="14"/>
              </w:rPr>
              <w:t>01</w:t>
            </w:r>
          </w:p>
          <w:p w14:paraId="7D2724E6" w14:textId="77777777" w:rsidR="004F1B7C" w:rsidRPr="001E3191"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1E3191">
              <w:rPr>
                <w:sz w:val="14"/>
                <w:szCs w:val="14"/>
              </w:rPr>
              <w:t xml:space="preserve">p = </w:t>
            </w:r>
            <w:r>
              <w:rPr>
                <w:sz w:val="14"/>
                <w:szCs w:val="14"/>
              </w:rPr>
              <w:t>0</w:t>
            </w:r>
            <w:r w:rsidRPr="001E3191">
              <w:rPr>
                <w:sz w:val="14"/>
                <w:szCs w:val="14"/>
              </w:rPr>
              <w:t>.</w:t>
            </w:r>
            <w:r>
              <w:rPr>
                <w:sz w:val="14"/>
                <w:szCs w:val="14"/>
              </w:rPr>
              <w:t>99</w:t>
            </w:r>
          </w:p>
          <w:p w14:paraId="61BF9306" w14:textId="77777777" w:rsidR="004F1B7C" w:rsidRPr="00B045F3"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tc>
        <w:tc>
          <w:tcPr>
            <w:tcW w:w="1030" w:type="dxa"/>
          </w:tcPr>
          <w:p w14:paraId="0D78369B" w14:textId="77777777" w:rsidR="004F1B7C" w:rsidRPr="001E3191"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vertAlign w:val="superscript"/>
              </w:rPr>
            </w:pPr>
            <w:r w:rsidRPr="001E3191">
              <w:rPr>
                <w:sz w:val="14"/>
                <w:szCs w:val="14"/>
              </w:rPr>
              <w:sym w:font="Symbol" w:char="F063"/>
            </w:r>
            <w:r w:rsidRPr="001E3191">
              <w:rPr>
                <w:sz w:val="14"/>
                <w:szCs w:val="14"/>
                <w:vertAlign w:val="superscript"/>
              </w:rPr>
              <w:t xml:space="preserve">2 </w:t>
            </w:r>
            <w:r w:rsidRPr="001E3191">
              <w:rPr>
                <w:sz w:val="14"/>
                <w:szCs w:val="14"/>
              </w:rPr>
              <w:t xml:space="preserve">= </w:t>
            </w:r>
            <w:r>
              <w:rPr>
                <w:sz w:val="14"/>
                <w:szCs w:val="14"/>
              </w:rPr>
              <w:t>0</w:t>
            </w:r>
            <w:r w:rsidRPr="001E3191">
              <w:rPr>
                <w:sz w:val="14"/>
                <w:szCs w:val="14"/>
              </w:rPr>
              <w:t>.</w:t>
            </w:r>
            <w:r>
              <w:rPr>
                <w:sz w:val="14"/>
                <w:szCs w:val="14"/>
              </w:rPr>
              <w:t>19</w:t>
            </w:r>
          </w:p>
          <w:p w14:paraId="57D3A196" w14:textId="77777777" w:rsidR="004F1B7C" w:rsidRPr="001E3191"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1E3191">
              <w:rPr>
                <w:sz w:val="14"/>
                <w:szCs w:val="14"/>
              </w:rPr>
              <w:t xml:space="preserve">p = </w:t>
            </w:r>
            <w:r>
              <w:rPr>
                <w:sz w:val="14"/>
                <w:szCs w:val="14"/>
              </w:rPr>
              <w:t>0</w:t>
            </w:r>
            <w:r w:rsidRPr="001E3191">
              <w:rPr>
                <w:sz w:val="14"/>
                <w:szCs w:val="14"/>
              </w:rPr>
              <w:t>.</w:t>
            </w:r>
            <w:r>
              <w:rPr>
                <w:sz w:val="14"/>
                <w:szCs w:val="14"/>
              </w:rPr>
              <w:t>67</w:t>
            </w:r>
          </w:p>
          <w:p w14:paraId="6CEAEA0E" w14:textId="77777777" w:rsidR="004F1B7C" w:rsidRPr="00B045F3"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tc>
        <w:tc>
          <w:tcPr>
            <w:tcW w:w="1030" w:type="dxa"/>
          </w:tcPr>
          <w:p w14:paraId="0B2210E0" w14:textId="77777777" w:rsidR="004F1B7C" w:rsidRPr="001E3191"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vertAlign w:val="superscript"/>
              </w:rPr>
            </w:pPr>
            <w:r w:rsidRPr="001E3191">
              <w:rPr>
                <w:sz w:val="14"/>
                <w:szCs w:val="14"/>
              </w:rPr>
              <w:sym w:font="Symbol" w:char="F063"/>
            </w:r>
            <w:r w:rsidRPr="001E3191">
              <w:rPr>
                <w:sz w:val="14"/>
                <w:szCs w:val="14"/>
                <w:vertAlign w:val="superscript"/>
              </w:rPr>
              <w:t xml:space="preserve">2 </w:t>
            </w:r>
            <w:r w:rsidRPr="001E3191">
              <w:rPr>
                <w:sz w:val="14"/>
                <w:szCs w:val="14"/>
              </w:rPr>
              <w:t xml:space="preserve">= </w:t>
            </w:r>
            <w:r>
              <w:rPr>
                <w:sz w:val="14"/>
                <w:szCs w:val="14"/>
              </w:rPr>
              <w:t>2.15</w:t>
            </w:r>
          </w:p>
          <w:p w14:paraId="34EE2988" w14:textId="77777777" w:rsidR="004F1B7C" w:rsidRPr="001E3191"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1E3191">
              <w:rPr>
                <w:sz w:val="14"/>
                <w:szCs w:val="14"/>
              </w:rPr>
              <w:t xml:space="preserve">p = </w:t>
            </w:r>
            <w:r>
              <w:rPr>
                <w:sz w:val="14"/>
                <w:szCs w:val="14"/>
              </w:rPr>
              <w:t>0.14</w:t>
            </w:r>
          </w:p>
          <w:p w14:paraId="2FBC1D2D" w14:textId="77777777" w:rsidR="004F1B7C" w:rsidRPr="00B045F3"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tc>
      </w:tr>
    </w:tbl>
    <w:p w14:paraId="55126BD2" w14:textId="77777777" w:rsidR="004F1B7C" w:rsidRPr="00D5122D" w:rsidRDefault="004F1B7C" w:rsidP="004F1B7C">
      <w:pPr>
        <w:rPr>
          <w:sz w:val="16"/>
          <w:szCs w:val="16"/>
        </w:rPr>
      </w:pPr>
      <w:r w:rsidRPr="00D5122D">
        <w:rPr>
          <w:sz w:val="16"/>
          <w:szCs w:val="16"/>
        </w:rPr>
        <w:t xml:space="preserve">α, </w:t>
      </w:r>
      <w:r w:rsidRPr="00D5122D">
        <w:rPr>
          <w:i/>
          <w:iCs/>
          <w:sz w:val="16"/>
          <w:szCs w:val="16"/>
        </w:rPr>
        <w:t>p</w:t>
      </w:r>
      <w:r w:rsidRPr="00D5122D">
        <w:rPr>
          <w:sz w:val="16"/>
          <w:szCs w:val="16"/>
        </w:rPr>
        <w:t>&lt;0.05, significant values are bolded</w:t>
      </w:r>
    </w:p>
    <w:p w14:paraId="3EBF3C85" w14:textId="77777777" w:rsidR="004F1B7C" w:rsidRDefault="004F1B7C" w:rsidP="004F1B7C">
      <w:pPr>
        <w:rPr>
          <w:sz w:val="16"/>
          <w:szCs w:val="16"/>
        </w:rPr>
      </w:pPr>
      <w:r>
        <w:rPr>
          <w:sz w:val="16"/>
          <w:szCs w:val="16"/>
          <w:vertAlign w:val="superscript"/>
        </w:rPr>
        <w:t>a</w:t>
      </w:r>
      <w:r>
        <w:rPr>
          <w:sz w:val="16"/>
          <w:szCs w:val="16"/>
        </w:rPr>
        <w:t>All other variables of interest had less than 4% missing data</w:t>
      </w:r>
    </w:p>
    <w:p w14:paraId="49817D01" w14:textId="484ED4CF" w:rsidR="004F1B7C" w:rsidRDefault="004F1B7C" w:rsidP="004F1B7C">
      <w:pPr>
        <w:rPr>
          <w:sz w:val="16"/>
          <w:szCs w:val="16"/>
        </w:rPr>
      </w:pPr>
    </w:p>
    <w:p w14:paraId="1346EC1C" w14:textId="77777777" w:rsidR="004F1B7C" w:rsidRPr="0038308A" w:rsidRDefault="004F1B7C" w:rsidP="004F1B7C">
      <w:pPr>
        <w:rPr>
          <w:sz w:val="16"/>
          <w:szCs w:val="16"/>
        </w:rPr>
      </w:pPr>
    </w:p>
    <w:p w14:paraId="07A55C2B" w14:textId="22DC98A9" w:rsidR="004F1B7C" w:rsidRDefault="004F1B7C" w:rsidP="004F1B7C">
      <w:pPr>
        <w:rPr>
          <w:sz w:val="16"/>
          <w:szCs w:val="16"/>
        </w:rPr>
      </w:pPr>
    </w:p>
    <w:p w14:paraId="03D93E80" w14:textId="403F6355" w:rsidR="004F1B7C" w:rsidRDefault="004F1B7C" w:rsidP="004F1B7C">
      <w:pPr>
        <w:rPr>
          <w:sz w:val="16"/>
          <w:szCs w:val="16"/>
        </w:rPr>
      </w:pPr>
    </w:p>
    <w:p w14:paraId="5AD27B82" w14:textId="57D91CF1" w:rsidR="004F1B7C" w:rsidRDefault="004F1B7C" w:rsidP="004F1B7C">
      <w:pPr>
        <w:rPr>
          <w:sz w:val="16"/>
          <w:szCs w:val="16"/>
        </w:rPr>
      </w:pPr>
    </w:p>
    <w:p w14:paraId="3F3826E9" w14:textId="68399EEB" w:rsidR="004F1B7C" w:rsidRDefault="004F1B7C" w:rsidP="004F1B7C">
      <w:pPr>
        <w:rPr>
          <w:sz w:val="16"/>
          <w:szCs w:val="16"/>
        </w:rPr>
      </w:pPr>
    </w:p>
    <w:p w14:paraId="05929B41" w14:textId="645AC615" w:rsidR="004F1B7C" w:rsidRDefault="004F1B7C" w:rsidP="004F1B7C">
      <w:pPr>
        <w:rPr>
          <w:sz w:val="16"/>
          <w:szCs w:val="16"/>
        </w:rPr>
      </w:pPr>
    </w:p>
    <w:p w14:paraId="096DF9AF" w14:textId="5B10712F" w:rsidR="004F1B7C" w:rsidRDefault="004F1B7C" w:rsidP="004F1B7C">
      <w:pPr>
        <w:rPr>
          <w:sz w:val="16"/>
          <w:szCs w:val="16"/>
        </w:rPr>
      </w:pPr>
    </w:p>
    <w:p w14:paraId="20D30446" w14:textId="5A57AFFE" w:rsidR="004F1B7C" w:rsidRDefault="004F1B7C" w:rsidP="004F1B7C">
      <w:pPr>
        <w:rPr>
          <w:sz w:val="16"/>
          <w:szCs w:val="16"/>
        </w:rPr>
      </w:pPr>
    </w:p>
    <w:p w14:paraId="710796CF" w14:textId="4B3186D9" w:rsidR="004F1B7C" w:rsidRDefault="004F1B7C" w:rsidP="004F1B7C">
      <w:pPr>
        <w:rPr>
          <w:sz w:val="16"/>
          <w:szCs w:val="16"/>
        </w:rPr>
      </w:pPr>
    </w:p>
    <w:p w14:paraId="460F1237" w14:textId="4B3AAA96" w:rsidR="004F1B7C" w:rsidRDefault="004F1B7C" w:rsidP="004F1B7C">
      <w:pPr>
        <w:rPr>
          <w:sz w:val="16"/>
          <w:szCs w:val="16"/>
        </w:rPr>
      </w:pPr>
    </w:p>
    <w:p w14:paraId="24AF17D5" w14:textId="6C3209F6" w:rsidR="004F1B7C" w:rsidRDefault="004F1B7C" w:rsidP="004F1B7C">
      <w:pPr>
        <w:rPr>
          <w:sz w:val="16"/>
          <w:szCs w:val="16"/>
        </w:rPr>
      </w:pPr>
    </w:p>
    <w:p w14:paraId="56B51C6D" w14:textId="7D105763" w:rsidR="004F1B7C" w:rsidRDefault="004F1B7C" w:rsidP="004F1B7C">
      <w:pPr>
        <w:rPr>
          <w:sz w:val="16"/>
          <w:szCs w:val="16"/>
        </w:rPr>
      </w:pPr>
    </w:p>
    <w:p w14:paraId="76F57057" w14:textId="40E3B1B7" w:rsidR="004F1B7C" w:rsidRDefault="004F1B7C" w:rsidP="004F1B7C">
      <w:pPr>
        <w:rPr>
          <w:sz w:val="16"/>
          <w:szCs w:val="16"/>
        </w:rPr>
      </w:pPr>
    </w:p>
    <w:p w14:paraId="7A2599E9" w14:textId="0F8E7715" w:rsidR="004F1B7C" w:rsidRDefault="004F1B7C" w:rsidP="004F1B7C">
      <w:pPr>
        <w:rPr>
          <w:sz w:val="16"/>
          <w:szCs w:val="16"/>
        </w:rPr>
      </w:pPr>
    </w:p>
    <w:p w14:paraId="677B28C8" w14:textId="7AD87DC9" w:rsidR="004F1B7C" w:rsidRDefault="004F1B7C" w:rsidP="004F1B7C">
      <w:pPr>
        <w:rPr>
          <w:sz w:val="16"/>
          <w:szCs w:val="16"/>
        </w:rPr>
      </w:pPr>
    </w:p>
    <w:p w14:paraId="5E5E6EE5" w14:textId="67D1302A" w:rsidR="004F1B7C" w:rsidRDefault="004F1B7C" w:rsidP="004F1B7C">
      <w:pPr>
        <w:rPr>
          <w:sz w:val="16"/>
          <w:szCs w:val="16"/>
        </w:rPr>
      </w:pPr>
    </w:p>
    <w:p w14:paraId="5F31A774" w14:textId="0EF1F213" w:rsidR="004F1B7C" w:rsidRDefault="004F1B7C" w:rsidP="004F1B7C">
      <w:pPr>
        <w:rPr>
          <w:sz w:val="16"/>
          <w:szCs w:val="16"/>
        </w:rPr>
      </w:pPr>
    </w:p>
    <w:p w14:paraId="72E069B6" w14:textId="26446EC5" w:rsidR="004F1B7C" w:rsidRDefault="004F1B7C" w:rsidP="004F1B7C">
      <w:pPr>
        <w:rPr>
          <w:sz w:val="16"/>
          <w:szCs w:val="16"/>
        </w:rPr>
      </w:pPr>
    </w:p>
    <w:p w14:paraId="2A5A3497" w14:textId="61A04119" w:rsidR="004F1B7C" w:rsidRDefault="004F1B7C" w:rsidP="004F1B7C">
      <w:pPr>
        <w:rPr>
          <w:sz w:val="16"/>
          <w:szCs w:val="16"/>
        </w:rPr>
      </w:pPr>
    </w:p>
    <w:p w14:paraId="5BEE376B" w14:textId="5CD0EDD1" w:rsidR="004F1B7C" w:rsidRDefault="004F1B7C" w:rsidP="004F1B7C">
      <w:pPr>
        <w:rPr>
          <w:sz w:val="16"/>
          <w:szCs w:val="16"/>
        </w:rPr>
      </w:pPr>
    </w:p>
    <w:p w14:paraId="564064FC" w14:textId="7F6EED43" w:rsidR="004F1B7C" w:rsidRDefault="004F1B7C" w:rsidP="004F1B7C">
      <w:pPr>
        <w:rPr>
          <w:sz w:val="16"/>
          <w:szCs w:val="16"/>
        </w:rPr>
      </w:pPr>
    </w:p>
    <w:p w14:paraId="5D911BC0" w14:textId="22E26AB2" w:rsidR="004F1B7C" w:rsidRDefault="004F1B7C" w:rsidP="004F1B7C">
      <w:pPr>
        <w:rPr>
          <w:sz w:val="16"/>
          <w:szCs w:val="16"/>
        </w:rPr>
      </w:pPr>
    </w:p>
    <w:p w14:paraId="6323EF40" w14:textId="749E5A1D" w:rsidR="004F1B7C" w:rsidRDefault="004F1B7C" w:rsidP="004F1B7C">
      <w:pPr>
        <w:rPr>
          <w:sz w:val="16"/>
          <w:szCs w:val="16"/>
        </w:rPr>
      </w:pPr>
    </w:p>
    <w:p w14:paraId="79F41201" w14:textId="236399CA" w:rsidR="004F1B7C" w:rsidRDefault="004F1B7C" w:rsidP="004F1B7C">
      <w:pPr>
        <w:rPr>
          <w:sz w:val="16"/>
          <w:szCs w:val="16"/>
        </w:rPr>
      </w:pPr>
    </w:p>
    <w:p w14:paraId="3F0FA3BD" w14:textId="56095CD4" w:rsidR="004F1B7C" w:rsidRDefault="004F1B7C" w:rsidP="004F1B7C">
      <w:pPr>
        <w:rPr>
          <w:sz w:val="16"/>
          <w:szCs w:val="16"/>
        </w:rPr>
      </w:pPr>
    </w:p>
    <w:p w14:paraId="403B22AF" w14:textId="37AE5C1B" w:rsidR="004F1B7C" w:rsidRDefault="004F1B7C" w:rsidP="004F1B7C">
      <w:pPr>
        <w:rPr>
          <w:sz w:val="16"/>
          <w:szCs w:val="16"/>
        </w:rPr>
      </w:pPr>
    </w:p>
    <w:p w14:paraId="37104B0E" w14:textId="071C2A5C" w:rsidR="004F1B7C" w:rsidRDefault="004F1B7C" w:rsidP="004F1B7C">
      <w:pPr>
        <w:rPr>
          <w:sz w:val="16"/>
          <w:szCs w:val="16"/>
        </w:rPr>
      </w:pPr>
    </w:p>
    <w:p w14:paraId="5E91CFD4" w14:textId="1ADEF200" w:rsidR="004F1B7C" w:rsidRDefault="004F1B7C" w:rsidP="004F1B7C">
      <w:pPr>
        <w:rPr>
          <w:sz w:val="16"/>
          <w:szCs w:val="16"/>
        </w:rPr>
      </w:pPr>
    </w:p>
    <w:p w14:paraId="75F6B8BF" w14:textId="151A73EC" w:rsidR="004F1B7C" w:rsidRDefault="004F1B7C" w:rsidP="004F1B7C">
      <w:pPr>
        <w:rPr>
          <w:sz w:val="16"/>
          <w:szCs w:val="16"/>
        </w:rPr>
      </w:pPr>
    </w:p>
    <w:p w14:paraId="32DDD404" w14:textId="031B6889" w:rsidR="004F1B7C" w:rsidRDefault="004F1B7C" w:rsidP="004F1B7C">
      <w:pPr>
        <w:rPr>
          <w:sz w:val="16"/>
          <w:szCs w:val="16"/>
        </w:rPr>
      </w:pPr>
    </w:p>
    <w:p w14:paraId="4D860365" w14:textId="293D194E" w:rsidR="004F1B7C" w:rsidRDefault="004F1B7C" w:rsidP="004F1B7C">
      <w:pPr>
        <w:rPr>
          <w:sz w:val="16"/>
          <w:szCs w:val="16"/>
        </w:rPr>
      </w:pPr>
    </w:p>
    <w:p w14:paraId="28008720" w14:textId="374C9C89" w:rsidR="004F1B7C" w:rsidRDefault="004F1B7C" w:rsidP="004F1B7C">
      <w:pPr>
        <w:rPr>
          <w:sz w:val="16"/>
          <w:szCs w:val="16"/>
        </w:rPr>
      </w:pPr>
    </w:p>
    <w:p w14:paraId="111DF94E" w14:textId="45F1EE64" w:rsidR="004F1B7C" w:rsidRDefault="004F1B7C" w:rsidP="004F1B7C">
      <w:pPr>
        <w:rPr>
          <w:sz w:val="16"/>
          <w:szCs w:val="16"/>
        </w:rPr>
      </w:pPr>
    </w:p>
    <w:p w14:paraId="6D534FFC" w14:textId="303078B3" w:rsidR="004F1B7C" w:rsidRDefault="004F1B7C" w:rsidP="004F1B7C">
      <w:pPr>
        <w:rPr>
          <w:sz w:val="16"/>
          <w:szCs w:val="16"/>
        </w:rPr>
      </w:pPr>
    </w:p>
    <w:p w14:paraId="4E933222" w14:textId="7FF72AA6" w:rsidR="004F1B7C" w:rsidRDefault="004F1B7C" w:rsidP="004F1B7C">
      <w:pPr>
        <w:rPr>
          <w:sz w:val="16"/>
          <w:szCs w:val="16"/>
        </w:rPr>
      </w:pPr>
    </w:p>
    <w:p w14:paraId="482C1C83" w14:textId="5F4EB151" w:rsidR="004F1B7C" w:rsidRDefault="004F1B7C" w:rsidP="004F1B7C">
      <w:pPr>
        <w:rPr>
          <w:sz w:val="16"/>
          <w:szCs w:val="16"/>
        </w:rPr>
      </w:pPr>
    </w:p>
    <w:p w14:paraId="68F5678F" w14:textId="2992D1CF" w:rsidR="004F1B7C" w:rsidRDefault="004F1B7C" w:rsidP="004F1B7C">
      <w:pPr>
        <w:rPr>
          <w:sz w:val="16"/>
          <w:szCs w:val="16"/>
        </w:rPr>
      </w:pPr>
    </w:p>
    <w:p w14:paraId="0087CB85" w14:textId="74974E35" w:rsidR="004F1B7C" w:rsidRDefault="004F1B7C" w:rsidP="004F1B7C">
      <w:pPr>
        <w:rPr>
          <w:sz w:val="16"/>
          <w:szCs w:val="16"/>
        </w:rPr>
      </w:pPr>
    </w:p>
    <w:p w14:paraId="6BA03D7D" w14:textId="7D63E1E9" w:rsidR="004F1B7C" w:rsidRDefault="004F1B7C" w:rsidP="004F1B7C">
      <w:pPr>
        <w:rPr>
          <w:sz w:val="16"/>
          <w:szCs w:val="16"/>
        </w:rPr>
      </w:pPr>
    </w:p>
    <w:p w14:paraId="7BDEB16F" w14:textId="2949F107" w:rsidR="004F1B7C" w:rsidRDefault="004F1B7C" w:rsidP="004F1B7C">
      <w:pPr>
        <w:rPr>
          <w:sz w:val="16"/>
          <w:szCs w:val="16"/>
        </w:rPr>
      </w:pPr>
    </w:p>
    <w:p w14:paraId="14B05D35" w14:textId="4CF46E8E" w:rsidR="004F1B7C" w:rsidRDefault="004F1B7C" w:rsidP="004F1B7C">
      <w:pPr>
        <w:rPr>
          <w:sz w:val="16"/>
          <w:szCs w:val="16"/>
        </w:rPr>
      </w:pPr>
    </w:p>
    <w:p w14:paraId="0820F677" w14:textId="77777777" w:rsidR="004F1B7C" w:rsidRDefault="004F1B7C" w:rsidP="004F1B7C">
      <w:pPr>
        <w:rPr>
          <w:sz w:val="16"/>
          <w:szCs w:val="16"/>
        </w:rPr>
      </w:pPr>
    </w:p>
    <w:p w14:paraId="6DCD9810" w14:textId="68C5D248" w:rsidR="004F1B7C" w:rsidRPr="00F105F7" w:rsidRDefault="004F1B7C" w:rsidP="004F1B7C">
      <w:pPr>
        <w:rPr>
          <w:sz w:val="22"/>
          <w:szCs w:val="22"/>
        </w:rPr>
      </w:pPr>
      <w:r w:rsidRPr="00F105F7">
        <w:rPr>
          <w:sz w:val="22"/>
          <w:szCs w:val="22"/>
        </w:rPr>
        <w:lastRenderedPageBreak/>
        <w:t xml:space="preserve">Supplemental Table 2. Bivariate </w:t>
      </w:r>
      <w:r>
        <w:rPr>
          <w:sz w:val="22"/>
          <w:szCs w:val="22"/>
        </w:rPr>
        <w:t>A</w:t>
      </w:r>
      <w:r w:rsidRPr="00F105F7">
        <w:rPr>
          <w:sz w:val="22"/>
          <w:szCs w:val="22"/>
        </w:rPr>
        <w:t xml:space="preserve">nalyses of </w:t>
      </w:r>
      <w:r>
        <w:rPr>
          <w:sz w:val="22"/>
          <w:szCs w:val="22"/>
        </w:rPr>
        <w:t>B</w:t>
      </w:r>
      <w:r w:rsidRPr="00F105F7">
        <w:rPr>
          <w:sz w:val="22"/>
          <w:szCs w:val="22"/>
        </w:rPr>
        <w:t xml:space="preserve">asic </w:t>
      </w:r>
      <w:r>
        <w:rPr>
          <w:sz w:val="22"/>
          <w:szCs w:val="22"/>
        </w:rPr>
        <w:t>N</w:t>
      </w:r>
      <w:r w:rsidRPr="00F105F7">
        <w:rPr>
          <w:sz w:val="22"/>
          <w:szCs w:val="22"/>
        </w:rPr>
        <w:t xml:space="preserve">eeds </w:t>
      </w:r>
      <w:r>
        <w:rPr>
          <w:sz w:val="22"/>
          <w:szCs w:val="22"/>
        </w:rPr>
        <w:t>S</w:t>
      </w:r>
      <w:r w:rsidRPr="00F105F7">
        <w:rPr>
          <w:sz w:val="22"/>
          <w:szCs w:val="22"/>
        </w:rPr>
        <w:t xml:space="preserve">ecurity </w:t>
      </w:r>
      <w:r>
        <w:rPr>
          <w:sz w:val="22"/>
          <w:szCs w:val="22"/>
        </w:rPr>
        <w:t>S</w:t>
      </w:r>
      <w:r w:rsidRPr="00F105F7">
        <w:rPr>
          <w:sz w:val="22"/>
          <w:szCs w:val="22"/>
        </w:rPr>
        <w:t xml:space="preserve">tatus with </w:t>
      </w:r>
      <w:r>
        <w:rPr>
          <w:sz w:val="22"/>
          <w:szCs w:val="22"/>
        </w:rPr>
        <w:t>D</w:t>
      </w:r>
      <w:r w:rsidRPr="00F105F7">
        <w:rPr>
          <w:sz w:val="22"/>
          <w:szCs w:val="22"/>
        </w:rPr>
        <w:t xml:space="preserve">emographic, </w:t>
      </w:r>
      <w:r>
        <w:rPr>
          <w:sz w:val="22"/>
          <w:szCs w:val="22"/>
        </w:rPr>
        <w:t>F</w:t>
      </w:r>
      <w:r w:rsidRPr="00F105F7">
        <w:rPr>
          <w:sz w:val="22"/>
          <w:szCs w:val="22"/>
        </w:rPr>
        <w:t xml:space="preserve">inancial, and </w:t>
      </w:r>
      <w:r>
        <w:rPr>
          <w:sz w:val="22"/>
          <w:szCs w:val="22"/>
        </w:rPr>
        <w:t>A</w:t>
      </w:r>
      <w:r w:rsidRPr="00F105F7">
        <w:rPr>
          <w:sz w:val="22"/>
          <w:szCs w:val="22"/>
        </w:rPr>
        <w:t xml:space="preserve">cademic </w:t>
      </w:r>
      <w:r>
        <w:rPr>
          <w:sz w:val="22"/>
          <w:szCs w:val="22"/>
        </w:rPr>
        <w:t>F</w:t>
      </w:r>
      <w:r w:rsidRPr="00F105F7">
        <w:rPr>
          <w:sz w:val="22"/>
          <w:szCs w:val="22"/>
        </w:rPr>
        <w:t xml:space="preserve">actors among </w:t>
      </w:r>
      <w:r>
        <w:rPr>
          <w:sz w:val="22"/>
          <w:szCs w:val="22"/>
        </w:rPr>
        <w:t>C</w:t>
      </w:r>
      <w:r w:rsidRPr="00F105F7">
        <w:rPr>
          <w:sz w:val="22"/>
          <w:szCs w:val="22"/>
        </w:rPr>
        <w:t xml:space="preserve">ollege </w:t>
      </w:r>
      <w:r>
        <w:rPr>
          <w:sz w:val="22"/>
          <w:szCs w:val="22"/>
        </w:rPr>
        <w:t>S</w:t>
      </w:r>
      <w:r w:rsidRPr="00F105F7">
        <w:rPr>
          <w:sz w:val="22"/>
          <w:szCs w:val="22"/>
        </w:rPr>
        <w:t xml:space="preserve">tudents at a </w:t>
      </w:r>
      <w:r>
        <w:rPr>
          <w:sz w:val="22"/>
          <w:szCs w:val="22"/>
        </w:rPr>
        <w:t>L</w:t>
      </w:r>
      <w:r w:rsidRPr="00F105F7">
        <w:rPr>
          <w:sz w:val="22"/>
          <w:szCs w:val="22"/>
        </w:rPr>
        <w:t>arge</w:t>
      </w:r>
      <w:r>
        <w:rPr>
          <w:sz w:val="22"/>
          <w:szCs w:val="22"/>
        </w:rPr>
        <w:t>, P</w:t>
      </w:r>
      <w:r w:rsidRPr="00F105F7">
        <w:rPr>
          <w:sz w:val="22"/>
          <w:szCs w:val="22"/>
        </w:rPr>
        <w:t xml:space="preserve">ublic </w:t>
      </w:r>
      <w:r>
        <w:rPr>
          <w:sz w:val="22"/>
          <w:szCs w:val="22"/>
        </w:rPr>
        <w:t>U</w:t>
      </w:r>
      <w:r w:rsidRPr="00F105F7">
        <w:rPr>
          <w:sz w:val="22"/>
          <w:szCs w:val="22"/>
        </w:rPr>
        <w:t>niversity in the Southeastern U</w:t>
      </w:r>
      <w:r>
        <w:rPr>
          <w:sz w:val="22"/>
          <w:szCs w:val="22"/>
        </w:rPr>
        <w:t>.</w:t>
      </w:r>
      <w:r w:rsidRPr="00F105F7">
        <w:rPr>
          <w:sz w:val="22"/>
          <w:szCs w:val="22"/>
        </w:rPr>
        <w:t>S</w:t>
      </w:r>
      <w:r>
        <w:rPr>
          <w:sz w:val="22"/>
          <w:szCs w:val="22"/>
        </w:rPr>
        <w:t>.</w:t>
      </w:r>
      <w:r w:rsidRPr="00F105F7">
        <w:rPr>
          <w:sz w:val="22"/>
          <w:szCs w:val="22"/>
        </w:rPr>
        <w:t>, 2019</w:t>
      </w:r>
    </w:p>
    <w:tbl>
      <w:tblPr>
        <w:tblStyle w:val="PlainTable11"/>
        <w:tblW w:w="9102" w:type="dxa"/>
        <w:tblLook w:val="04A0" w:firstRow="1" w:lastRow="0" w:firstColumn="1" w:lastColumn="0" w:noHBand="0" w:noVBand="1"/>
      </w:tblPr>
      <w:tblGrid>
        <w:gridCol w:w="2475"/>
        <w:gridCol w:w="1338"/>
        <w:gridCol w:w="1392"/>
        <w:gridCol w:w="2004"/>
        <w:gridCol w:w="996"/>
        <w:gridCol w:w="897"/>
      </w:tblGrid>
      <w:tr w:rsidR="004F1B7C" w:rsidRPr="00903DB8" w14:paraId="046C0D58" w14:textId="77777777" w:rsidTr="004F1B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034F91BB" w14:textId="77777777" w:rsidR="004F1B7C" w:rsidRPr="00903DB8" w:rsidRDefault="004F1B7C" w:rsidP="004F1B7C">
            <w:pPr>
              <w:rPr>
                <w:sz w:val="14"/>
                <w:szCs w:val="14"/>
              </w:rPr>
            </w:pPr>
            <w:r w:rsidRPr="00903DB8">
              <w:rPr>
                <w:sz w:val="14"/>
                <w:szCs w:val="14"/>
              </w:rPr>
              <w:t>Variable</w:t>
            </w:r>
          </w:p>
        </w:tc>
        <w:tc>
          <w:tcPr>
            <w:tcW w:w="1338" w:type="dxa"/>
          </w:tcPr>
          <w:p w14:paraId="1E966669"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Sample</w:t>
            </w:r>
          </w:p>
          <w:p w14:paraId="0AE39BD3"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n (%)</w:t>
            </w:r>
          </w:p>
        </w:tc>
        <w:tc>
          <w:tcPr>
            <w:tcW w:w="1392" w:type="dxa"/>
          </w:tcPr>
          <w:p w14:paraId="58DD9151"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sidRPr="00903DB8">
              <w:rPr>
                <w:sz w:val="14"/>
                <w:szCs w:val="14"/>
              </w:rPr>
              <w:t>Basic Needs Secure</w:t>
            </w:r>
          </w:p>
          <w:p w14:paraId="471CBBF3"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n (%)</w:t>
            </w:r>
          </w:p>
        </w:tc>
        <w:tc>
          <w:tcPr>
            <w:tcW w:w="2004" w:type="dxa"/>
          </w:tcPr>
          <w:p w14:paraId="346325DB"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sidRPr="00903DB8">
              <w:rPr>
                <w:sz w:val="14"/>
                <w:szCs w:val="14"/>
              </w:rPr>
              <w:t>Basic Needs Insecure</w:t>
            </w:r>
          </w:p>
          <w:p w14:paraId="5AB00E76"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n (%)</w:t>
            </w:r>
          </w:p>
        </w:tc>
        <w:tc>
          <w:tcPr>
            <w:tcW w:w="996" w:type="dxa"/>
          </w:tcPr>
          <w:p w14:paraId="2F279EC8"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sym w:font="Symbol" w:char="F063"/>
            </w:r>
            <w:r w:rsidRPr="00903DB8">
              <w:rPr>
                <w:sz w:val="14"/>
                <w:szCs w:val="14"/>
                <w:vertAlign w:val="superscript"/>
              </w:rPr>
              <w:t>2</w:t>
            </w:r>
          </w:p>
        </w:tc>
        <w:tc>
          <w:tcPr>
            <w:tcW w:w="897" w:type="dxa"/>
          </w:tcPr>
          <w:p w14:paraId="1E03374C"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p</w:t>
            </w:r>
          </w:p>
          <w:p w14:paraId="7C6D33E0"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p>
        </w:tc>
      </w:tr>
      <w:tr w:rsidR="004F1B7C" w:rsidRPr="00903DB8" w14:paraId="5D884EB9"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40488AE9" w14:textId="77777777" w:rsidR="004F1B7C" w:rsidRPr="00903DB8" w:rsidRDefault="004F1B7C" w:rsidP="004F1B7C">
            <w:pPr>
              <w:rPr>
                <w:sz w:val="14"/>
                <w:szCs w:val="14"/>
              </w:rPr>
            </w:pPr>
            <w:r w:rsidRPr="00903DB8">
              <w:rPr>
                <w:sz w:val="14"/>
                <w:szCs w:val="14"/>
              </w:rPr>
              <w:t>Current Health</w:t>
            </w:r>
          </w:p>
          <w:p w14:paraId="3A05F159" w14:textId="77777777" w:rsidR="004F1B7C" w:rsidRPr="00903DB8" w:rsidRDefault="004F1B7C" w:rsidP="004F1B7C">
            <w:pPr>
              <w:jc w:val="right"/>
              <w:rPr>
                <w:b w:val="0"/>
                <w:bCs w:val="0"/>
                <w:i/>
                <w:iCs/>
                <w:sz w:val="14"/>
                <w:szCs w:val="14"/>
              </w:rPr>
            </w:pPr>
            <w:r w:rsidRPr="00903DB8">
              <w:rPr>
                <w:b w:val="0"/>
                <w:bCs w:val="0"/>
                <w:i/>
                <w:iCs/>
                <w:sz w:val="14"/>
                <w:szCs w:val="14"/>
              </w:rPr>
              <w:t>Excellent/Good</w:t>
            </w:r>
          </w:p>
          <w:p w14:paraId="1108C1F8" w14:textId="77777777" w:rsidR="004F1B7C" w:rsidRPr="00903DB8" w:rsidRDefault="004F1B7C" w:rsidP="004F1B7C">
            <w:pPr>
              <w:jc w:val="right"/>
              <w:rPr>
                <w:sz w:val="14"/>
                <w:szCs w:val="14"/>
              </w:rPr>
            </w:pPr>
            <w:r w:rsidRPr="00903DB8">
              <w:rPr>
                <w:b w:val="0"/>
                <w:bCs w:val="0"/>
                <w:i/>
                <w:iCs/>
                <w:sz w:val="14"/>
                <w:szCs w:val="14"/>
              </w:rPr>
              <w:t>Fair/Poor</w:t>
            </w:r>
          </w:p>
        </w:tc>
        <w:tc>
          <w:tcPr>
            <w:tcW w:w="1338" w:type="dxa"/>
          </w:tcPr>
          <w:p w14:paraId="18060A62"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AC9096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1794 (71.4)</w:t>
            </w:r>
          </w:p>
          <w:p w14:paraId="4D7B5A7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585 (23.3)</w:t>
            </w:r>
          </w:p>
        </w:tc>
        <w:tc>
          <w:tcPr>
            <w:tcW w:w="1392" w:type="dxa"/>
          </w:tcPr>
          <w:p w14:paraId="10494B3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66D820C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1216 (81.6)</w:t>
            </w:r>
          </w:p>
          <w:p w14:paraId="0C6D4B6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274 (18.4)</w:t>
            </w:r>
          </w:p>
        </w:tc>
        <w:tc>
          <w:tcPr>
            <w:tcW w:w="2004" w:type="dxa"/>
          </w:tcPr>
          <w:p w14:paraId="57F3811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3AC5029"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578 (65.0)</w:t>
            </w:r>
          </w:p>
          <w:p w14:paraId="748BF19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311 (35.0)</w:t>
            </w:r>
          </w:p>
        </w:tc>
        <w:tc>
          <w:tcPr>
            <w:tcW w:w="996" w:type="dxa"/>
          </w:tcPr>
          <w:p w14:paraId="37BFE64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57F2031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82.68</w:t>
            </w:r>
          </w:p>
        </w:tc>
        <w:tc>
          <w:tcPr>
            <w:tcW w:w="897" w:type="dxa"/>
          </w:tcPr>
          <w:p w14:paraId="7A6D664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51F9218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3145E390"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5140F3C3" w14:textId="77777777" w:rsidR="004F1B7C" w:rsidRPr="00903DB8" w:rsidRDefault="004F1B7C" w:rsidP="004F1B7C">
            <w:pPr>
              <w:rPr>
                <w:sz w:val="14"/>
                <w:szCs w:val="14"/>
              </w:rPr>
            </w:pPr>
            <w:r w:rsidRPr="00903DB8">
              <w:rPr>
                <w:sz w:val="14"/>
                <w:szCs w:val="14"/>
              </w:rPr>
              <w:t>Employed</w:t>
            </w:r>
          </w:p>
          <w:p w14:paraId="43D4508A"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432289A9"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1F07F5D5"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0F6EB34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1857 (73.9)</w:t>
            </w:r>
          </w:p>
          <w:p w14:paraId="24DFE4B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619 (24.6)</w:t>
            </w:r>
          </w:p>
        </w:tc>
        <w:tc>
          <w:tcPr>
            <w:tcW w:w="1392" w:type="dxa"/>
          </w:tcPr>
          <w:p w14:paraId="3C56E08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6BEF976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1114 (70.5)</w:t>
            </w:r>
          </w:p>
          <w:p w14:paraId="618FD20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448 (28.4)</w:t>
            </w:r>
          </w:p>
        </w:tc>
        <w:tc>
          <w:tcPr>
            <w:tcW w:w="2004" w:type="dxa"/>
          </w:tcPr>
          <w:p w14:paraId="657A77A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264DBC6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743 (79.8)</w:t>
            </w:r>
          </w:p>
          <w:p w14:paraId="0F40A63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171 (18.4)</w:t>
            </w:r>
          </w:p>
        </w:tc>
        <w:tc>
          <w:tcPr>
            <w:tcW w:w="996" w:type="dxa"/>
          </w:tcPr>
          <w:p w14:paraId="3E36333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4056F87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32.5</w:t>
            </w:r>
            <w:r>
              <w:rPr>
                <w:b/>
                <w:bCs/>
                <w:sz w:val="14"/>
                <w:szCs w:val="14"/>
              </w:rPr>
              <w:t>4</w:t>
            </w:r>
          </w:p>
        </w:tc>
        <w:tc>
          <w:tcPr>
            <w:tcW w:w="897" w:type="dxa"/>
          </w:tcPr>
          <w:p w14:paraId="63874F10"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58F1047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528ACB41"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6137CEF9" w14:textId="77777777" w:rsidR="004F1B7C" w:rsidRPr="00903DB8" w:rsidRDefault="004F1B7C" w:rsidP="004F1B7C">
            <w:pPr>
              <w:rPr>
                <w:sz w:val="14"/>
                <w:szCs w:val="14"/>
              </w:rPr>
            </w:pPr>
            <w:r w:rsidRPr="00903DB8">
              <w:rPr>
                <w:sz w:val="14"/>
                <w:szCs w:val="14"/>
              </w:rPr>
              <w:t>Ethnicity</w:t>
            </w:r>
          </w:p>
          <w:p w14:paraId="350C011F" w14:textId="77777777" w:rsidR="004F1B7C" w:rsidRPr="00903DB8" w:rsidRDefault="004F1B7C" w:rsidP="004F1B7C">
            <w:pPr>
              <w:jc w:val="right"/>
              <w:rPr>
                <w:b w:val="0"/>
                <w:bCs w:val="0"/>
                <w:i/>
                <w:iCs/>
                <w:sz w:val="14"/>
                <w:szCs w:val="14"/>
              </w:rPr>
            </w:pPr>
            <w:r w:rsidRPr="00903DB8">
              <w:rPr>
                <w:b w:val="0"/>
                <w:bCs w:val="0"/>
                <w:i/>
                <w:iCs/>
                <w:sz w:val="14"/>
                <w:szCs w:val="14"/>
              </w:rPr>
              <w:t>Hispanic</w:t>
            </w:r>
          </w:p>
          <w:p w14:paraId="2893D3DC" w14:textId="77777777" w:rsidR="004F1B7C" w:rsidRPr="00903DB8" w:rsidRDefault="004F1B7C" w:rsidP="004F1B7C">
            <w:pPr>
              <w:jc w:val="right"/>
              <w:rPr>
                <w:sz w:val="14"/>
                <w:szCs w:val="14"/>
              </w:rPr>
            </w:pPr>
            <w:r w:rsidRPr="00903DB8">
              <w:rPr>
                <w:b w:val="0"/>
                <w:bCs w:val="0"/>
                <w:i/>
                <w:iCs/>
                <w:sz w:val="14"/>
                <w:szCs w:val="14"/>
              </w:rPr>
              <w:t>Non-Hispanic</w:t>
            </w:r>
          </w:p>
        </w:tc>
        <w:tc>
          <w:tcPr>
            <w:tcW w:w="1338" w:type="dxa"/>
          </w:tcPr>
          <w:p w14:paraId="4A33715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2900F5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125 (5.0)</w:t>
            </w:r>
          </w:p>
          <w:p w14:paraId="5BA861C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2384 (94.8)</w:t>
            </w:r>
          </w:p>
        </w:tc>
        <w:tc>
          <w:tcPr>
            <w:tcW w:w="1392" w:type="dxa"/>
          </w:tcPr>
          <w:p w14:paraId="65BCEB5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1B9D115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64 (4.0)</w:t>
            </w:r>
          </w:p>
          <w:p w14:paraId="73B015C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1517 (96.0)</w:t>
            </w:r>
          </w:p>
        </w:tc>
        <w:tc>
          <w:tcPr>
            <w:tcW w:w="2004" w:type="dxa"/>
          </w:tcPr>
          <w:p w14:paraId="4540F3F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67DD632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61 (6.6)</w:t>
            </w:r>
          </w:p>
          <w:p w14:paraId="333220D2"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867 (93.4)</w:t>
            </w:r>
          </w:p>
        </w:tc>
        <w:tc>
          <w:tcPr>
            <w:tcW w:w="996" w:type="dxa"/>
          </w:tcPr>
          <w:p w14:paraId="2521D49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1DE6209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7.8</w:t>
            </w:r>
            <w:r>
              <w:rPr>
                <w:b/>
                <w:bCs/>
                <w:sz w:val="14"/>
                <w:szCs w:val="14"/>
              </w:rPr>
              <w:t>8</w:t>
            </w:r>
          </w:p>
        </w:tc>
        <w:tc>
          <w:tcPr>
            <w:tcW w:w="897" w:type="dxa"/>
          </w:tcPr>
          <w:p w14:paraId="207E0CD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1EC04E5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0</w:t>
            </w:r>
            <w:r w:rsidRPr="00903DB8">
              <w:rPr>
                <w:b/>
                <w:bCs/>
                <w:sz w:val="14"/>
                <w:szCs w:val="14"/>
              </w:rPr>
              <w:t>.0</w:t>
            </w:r>
            <w:r>
              <w:rPr>
                <w:b/>
                <w:bCs/>
                <w:sz w:val="14"/>
                <w:szCs w:val="14"/>
              </w:rPr>
              <w:t>1</w:t>
            </w:r>
          </w:p>
        </w:tc>
      </w:tr>
      <w:tr w:rsidR="004F1B7C" w:rsidRPr="00903DB8" w14:paraId="4BB5247C"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31A4606B" w14:textId="77777777" w:rsidR="004F1B7C" w:rsidRPr="00903DB8" w:rsidRDefault="004F1B7C" w:rsidP="004F1B7C">
            <w:pPr>
              <w:rPr>
                <w:sz w:val="14"/>
                <w:szCs w:val="14"/>
              </w:rPr>
            </w:pPr>
            <w:r w:rsidRPr="00903DB8">
              <w:rPr>
                <w:sz w:val="14"/>
                <w:szCs w:val="14"/>
              </w:rPr>
              <w:t>First Generation</w:t>
            </w:r>
          </w:p>
          <w:p w14:paraId="0A13C09E"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32D11569"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1A2F36D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2057737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609 (24.2)</w:t>
            </w:r>
          </w:p>
          <w:p w14:paraId="55F5F0F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1904 (75.7)</w:t>
            </w:r>
          </w:p>
        </w:tc>
        <w:tc>
          <w:tcPr>
            <w:tcW w:w="1392" w:type="dxa"/>
          </w:tcPr>
          <w:p w14:paraId="57298E1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703DE7B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336 (21.2)</w:t>
            </w:r>
          </w:p>
          <w:p w14:paraId="11EE667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1246 (78.8)</w:t>
            </w:r>
          </w:p>
        </w:tc>
        <w:tc>
          <w:tcPr>
            <w:tcW w:w="2004" w:type="dxa"/>
          </w:tcPr>
          <w:p w14:paraId="01DEA68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55A81A3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273 (29.3)</w:t>
            </w:r>
          </w:p>
          <w:p w14:paraId="2D032D5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658 (70.7)</w:t>
            </w:r>
          </w:p>
        </w:tc>
        <w:tc>
          <w:tcPr>
            <w:tcW w:w="996" w:type="dxa"/>
          </w:tcPr>
          <w:p w14:paraId="6DEE4BC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69DDD27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20.86</w:t>
            </w:r>
          </w:p>
        </w:tc>
        <w:tc>
          <w:tcPr>
            <w:tcW w:w="897" w:type="dxa"/>
          </w:tcPr>
          <w:p w14:paraId="7DE093B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2B8FEE49"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0391627E"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7F458B33" w14:textId="77777777" w:rsidR="004F1B7C" w:rsidRPr="00903DB8" w:rsidRDefault="004F1B7C" w:rsidP="004F1B7C">
            <w:pPr>
              <w:rPr>
                <w:sz w:val="14"/>
                <w:szCs w:val="14"/>
              </w:rPr>
            </w:pPr>
            <w:r w:rsidRPr="00903DB8">
              <w:rPr>
                <w:sz w:val="14"/>
                <w:szCs w:val="14"/>
              </w:rPr>
              <w:t>Food insecure before college</w:t>
            </w:r>
          </w:p>
          <w:p w14:paraId="29FA21C8"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7BEED20A"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13FCC86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63A14AD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469 (18.7)</w:t>
            </w:r>
          </w:p>
          <w:p w14:paraId="3DC227F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2043 (81.3)</w:t>
            </w:r>
          </w:p>
        </w:tc>
        <w:tc>
          <w:tcPr>
            <w:tcW w:w="1392" w:type="dxa"/>
          </w:tcPr>
          <w:p w14:paraId="5C8468E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5EBA346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175 (11.1)</w:t>
            </w:r>
          </w:p>
          <w:p w14:paraId="287900E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1405 (88.9)</w:t>
            </w:r>
          </w:p>
        </w:tc>
        <w:tc>
          <w:tcPr>
            <w:tcW w:w="2004" w:type="dxa"/>
          </w:tcPr>
          <w:p w14:paraId="45245B36"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1ECBF06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294 (31.5)</w:t>
            </w:r>
          </w:p>
          <w:p w14:paraId="10D335D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638 (68.5)</w:t>
            </w:r>
          </w:p>
        </w:tc>
        <w:tc>
          <w:tcPr>
            <w:tcW w:w="996" w:type="dxa"/>
          </w:tcPr>
          <w:p w14:paraId="11C5C52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6B289A7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161.75</w:t>
            </w:r>
          </w:p>
        </w:tc>
        <w:tc>
          <w:tcPr>
            <w:tcW w:w="897" w:type="dxa"/>
          </w:tcPr>
          <w:p w14:paraId="0FBBB84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2F985F6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00649ED4"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7B7C2E59" w14:textId="77777777" w:rsidR="004F1B7C" w:rsidRPr="00903DB8" w:rsidRDefault="004F1B7C" w:rsidP="004F1B7C">
            <w:pPr>
              <w:rPr>
                <w:sz w:val="14"/>
                <w:szCs w:val="14"/>
              </w:rPr>
            </w:pPr>
            <w:r w:rsidRPr="00903DB8">
              <w:rPr>
                <w:sz w:val="14"/>
                <w:szCs w:val="14"/>
              </w:rPr>
              <w:t>Family financial support</w:t>
            </w:r>
          </w:p>
          <w:p w14:paraId="660AFD79"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4EAAEF96"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0EB62529"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7CBC5D4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1617 (64.3)</w:t>
            </w:r>
          </w:p>
          <w:p w14:paraId="615430C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880 (35.0)</w:t>
            </w:r>
          </w:p>
        </w:tc>
        <w:tc>
          <w:tcPr>
            <w:tcW w:w="1392" w:type="dxa"/>
          </w:tcPr>
          <w:p w14:paraId="75E0526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39C5386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1100 (70.2)</w:t>
            </w:r>
          </w:p>
          <w:p w14:paraId="5E11368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468 (29.8)</w:t>
            </w:r>
          </w:p>
        </w:tc>
        <w:tc>
          <w:tcPr>
            <w:tcW w:w="2004" w:type="dxa"/>
          </w:tcPr>
          <w:p w14:paraId="5566EAC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684ADF6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517 (55.7)</w:t>
            </w:r>
          </w:p>
          <w:p w14:paraId="1B68D127"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412 (44.3)</w:t>
            </w:r>
          </w:p>
        </w:tc>
        <w:tc>
          <w:tcPr>
            <w:tcW w:w="996" w:type="dxa"/>
          </w:tcPr>
          <w:p w14:paraId="1F2C8622"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0A228C57"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53.7</w:t>
            </w:r>
            <w:r>
              <w:rPr>
                <w:b/>
                <w:bCs/>
                <w:sz w:val="14"/>
                <w:szCs w:val="14"/>
              </w:rPr>
              <w:t>6</w:t>
            </w:r>
          </w:p>
        </w:tc>
        <w:tc>
          <w:tcPr>
            <w:tcW w:w="897" w:type="dxa"/>
          </w:tcPr>
          <w:p w14:paraId="6A6E8BB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2DF3E352"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370222F6"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2F2DDCEB" w14:textId="77777777" w:rsidR="004F1B7C" w:rsidRPr="00903DB8" w:rsidRDefault="004F1B7C" w:rsidP="004F1B7C">
            <w:pPr>
              <w:rPr>
                <w:sz w:val="14"/>
                <w:szCs w:val="14"/>
              </w:rPr>
            </w:pPr>
            <w:r w:rsidRPr="00903DB8">
              <w:rPr>
                <w:sz w:val="14"/>
                <w:szCs w:val="14"/>
              </w:rPr>
              <w:t>Year in school</w:t>
            </w:r>
          </w:p>
          <w:p w14:paraId="0D80FC2A" w14:textId="77777777" w:rsidR="004F1B7C" w:rsidRPr="00903DB8" w:rsidRDefault="004F1B7C" w:rsidP="004F1B7C">
            <w:pPr>
              <w:jc w:val="right"/>
              <w:rPr>
                <w:b w:val="0"/>
                <w:bCs w:val="0"/>
                <w:i/>
                <w:iCs/>
                <w:sz w:val="14"/>
                <w:szCs w:val="14"/>
              </w:rPr>
            </w:pPr>
            <w:r w:rsidRPr="00903DB8">
              <w:rPr>
                <w:b w:val="0"/>
                <w:bCs w:val="0"/>
                <w:i/>
                <w:iCs/>
                <w:sz w:val="14"/>
                <w:szCs w:val="14"/>
              </w:rPr>
              <w:t>Sophomore</w:t>
            </w:r>
          </w:p>
          <w:p w14:paraId="2856A27D" w14:textId="77777777" w:rsidR="004F1B7C" w:rsidRPr="00903DB8" w:rsidRDefault="004F1B7C" w:rsidP="004F1B7C">
            <w:pPr>
              <w:jc w:val="right"/>
              <w:rPr>
                <w:b w:val="0"/>
                <w:bCs w:val="0"/>
                <w:i/>
                <w:iCs/>
                <w:sz w:val="14"/>
                <w:szCs w:val="14"/>
              </w:rPr>
            </w:pPr>
            <w:r w:rsidRPr="00903DB8">
              <w:rPr>
                <w:b w:val="0"/>
                <w:bCs w:val="0"/>
                <w:i/>
                <w:iCs/>
                <w:sz w:val="14"/>
                <w:szCs w:val="14"/>
              </w:rPr>
              <w:t>Junior</w:t>
            </w:r>
          </w:p>
          <w:p w14:paraId="1EA456FA" w14:textId="77777777" w:rsidR="004F1B7C" w:rsidRPr="00903DB8" w:rsidRDefault="004F1B7C" w:rsidP="004F1B7C">
            <w:pPr>
              <w:jc w:val="right"/>
              <w:rPr>
                <w:b w:val="0"/>
                <w:bCs w:val="0"/>
                <w:i/>
                <w:iCs/>
                <w:sz w:val="14"/>
                <w:szCs w:val="14"/>
              </w:rPr>
            </w:pPr>
            <w:r w:rsidRPr="00903DB8">
              <w:rPr>
                <w:b w:val="0"/>
                <w:bCs w:val="0"/>
                <w:i/>
                <w:iCs/>
                <w:sz w:val="14"/>
                <w:szCs w:val="14"/>
              </w:rPr>
              <w:t>Senior</w:t>
            </w:r>
          </w:p>
          <w:p w14:paraId="21A965D3" w14:textId="77777777" w:rsidR="004F1B7C" w:rsidRPr="00903DB8" w:rsidRDefault="004F1B7C" w:rsidP="004F1B7C">
            <w:pPr>
              <w:jc w:val="right"/>
              <w:rPr>
                <w:b w:val="0"/>
                <w:bCs w:val="0"/>
                <w:i/>
                <w:iCs/>
                <w:sz w:val="14"/>
                <w:szCs w:val="14"/>
              </w:rPr>
            </w:pPr>
            <w:r w:rsidRPr="00903DB8">
              <w:rPr>
                <w:b w:val="0"/>
                <w:bCs w:val="0"/>
                <w:i/>
                <w:iCs/>
                <w:sz w:val="14"/>
                <w:szCs w:val="14"/>
              </w:rPr>
              <w:t>Masters</w:t>
            </w:r>
          </w:p>
          <w:p w14:paraId="7AB4218C" w14:textId="77777777" w:rsidR="004F1B7C" w:rsidRPr="00903DB8" w:rsidRDefault="004F1B7C" w:rsidP="004F1B7C">
            <w:pPr>
              <w:jc w:val="right"/>
              <w:rPr>
                <w:b w:val="0"/>
                <w:bCs w:val="0"/>
                <w:i/>
                <w:iCs/>
                <w:sz w:val="14"/>
                <w:szCs w:val="14"/>
              </w:rPr>
            </w:pPr>
            <w:r w:rsidRPr="00903DB8">
              <w:rPr>
                <w:b w:val="0"/>
                <w:bCs w:val="0"/>
                <w:i/>
                <w:iCs/>
                <w:sz w:val="14"/>
                <w:szCs w:val="14"/>
              </w:rPr>
              <w:t>PhD or EdD</w:t>
            </w:r>
          </w:p>
          <w:p w14:paraId="6B77E627" w14:textId="77777777" w:rsidR="004F1B7C" w:rsidRPr="00903DB8" w:rsidRDefault="004F1B7C" w:rsidP="004F1B7C">
            <w:pPr>
              <w:jc w:val="right"/>
              <w:rPr>
                <w:sz w:val="14"/>
                <w:szCs w:val="14"/>
              </w:rPr>
            </w:pPr>
            <w:r w:rsidRPr="00903DB8">
              <w:rPr>
                <w:b w:val="0"/>
                <w:bCs w:val="0"/>
                <w:i/>
                <w:iCs/>
                <w:sz w:val="14"/>
                <w:szCs w:val="14"/>
              </w:rPr>
              <w:t>Professional school</w:t>
            </w:r>
          </w:p>
        </w:tc>
        <w:tc>
          <w:tcPr>
            <w:tcW w:w="1338" w:type="dxa"/>
          </w:tcPr>
          <w:p w14:paraId="71C54E64"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95D45A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479 (19.1)</w:t>
            </w:r>
          </w:p>
          <w:p w14:paraId="4A459366"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459 (18.3)</w:t>
            </w:r>
          </w:p>
          <w:p w14:paraId="6A347C54"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595 (23.7)</w:t>
            </w:r>
          </w:p>
          <w:p w14:paraId="7A929F4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468 (18.6)</w:t>
            </w:r>
          </w:p>
          <w:p w14:paraId="65F50476"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392 (15.6)</w:t>
            </w:r>
          </w:p>
          <w:p w14:paraId="03B9206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121 (4.8)</w:t>
            </w:r>
          </w:p>
        </w:tc>
        <w:tc>
          <w:tcPr>
            <w:tcW w:w="1392" w:type="dxa"/>
          </w:tcPr>
          <w:p w14:paraId="701BBFD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739C7BF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357 (22.6)</w:t>
            </w:r>
          </w:p>
          <w:p w14:paraId="554BB3B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273 (17.3)</w:t>
            </w:r>
          </w:p>
          <w:p w14:paraId="543AC50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348 (22.0)</w:t>
            </w:r>
          </w:p>
          <w:p w14:paraId="6DA685C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285 (18.0)</w:t>
            </w:r>
          </w:p>
          <w:p w14:paraId="2867C98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250 (15.8)</w:t>
            </w:r>
          </w:p>
          <w:p w14:paraId="30AB724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69 (4.4)</w:t>
            </w:r>
          </w:p>
        </w:tc>
        <w:tc>
          <w:tcPr>
            <w:tcW w:w="2004" w:type="dxa"/>
          </w:tcPr>
          <w:p w14:paraId="3C4CAC2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6475D04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122 (13.1)</w:t>
            </w:r>
          </w:p>
          <w:p w14:paraId="16C4FC4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186 (20.0)</w:t>
            </w:r>
          </w:p>
          <w:p w14:paraId="1E0F159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247 (26.5)</w:t>
            </w:r>
          </w:p>
          <w:p w14:paraId="43BD48D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183 (19.6)</w:t>
            </w:r>
          </w:p>
          <w:p w14:paraId="4F9FE59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142 (15.2)</w:t>
            </w:r>
          </w:p>
          <w:p w14:paraId="44371C3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52 (5.6)</w:t>
            </w:r>
          </w:p>
        </w:tc>
        <w:tc>
          <w:tcPr>
            <w:tcW w:w="996" w:type="dxa"/>
          </w:tcPr>
          <w:p w14:paraId="1141F50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2A60A90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37.7</w:t>
            </w:r>
            <w:r>
              <w:rPr>
                <w:b/>
                <w:bCs/>
                <w:sz w:val="14"/>
                <w:szCs w:val="14"/>
              </w:rPr>
              <w:t>7</w:t>
            </w:r>
          </w:p>
        </w:tc>
        <w:tc>
          <w:tcPr>
            <w:tcW w:w="897" w:type="dxa"/>
          </w:tcPr>
          <w:p w14:paraId="5940B1C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21F1096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2B1C5811"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680404D7" w14:textId="77777777" w:rsidR="004F1B7C" w:rsidRPr="00903DB8" w:rsidRDefault="004F1B7C" w:rsidP="004F1B7C">
            <w:pPr>
              <w:rPr>
                <w:sz w:val="14"/>
                <w:szCs w:val="14"/>
              </w:rPr>
            </w:pPr>
            <w:r w:rsidRPr="00903DB8">
              <w:rPr>
                <w:sz w:val="14"/>
                <w:szCs w:val="14"/>
              </w:rPr>
              <w:t>Gender identity</w:t>
            </w:r>
          </w:p>
          <w:p w14:paraId="7D3AA543" w14:textId="77777777" w:rsidR="004F1B7C" w:rsidRPr="00903DB8" w:rsidRDefault="004F1B7C" w:rsidP="004F1B7C">
            <w:pPr>
              <w:jc w:val="right"/>
              <w:rPr>
                <w:b w:val="0"/>
                <w:bCs w:val="0"/>
                <w:i/>
                <w:iCs/>
                <w:sz w:val="14"/>
                <w:szCs w:val="14"/>
              </w:rPr>
            </w:pPr>
            <w:r w:rsidRPr="00903DB8">
              <w:rPr>
                <w:b w:val="0"/>
                <w:bCs w:val="0"/>
                <w:i/>
                <w:iCs/>
                <w:sz w:val="14"/>
                <w:szCs w:val="14"/>
              </w:rPr>
              <w:t>Male</w:t>
            </w:r>
          </w:p>
          <w:p w14:paraId="4DE2F087" w14:textId="77777777" w:rsidR="004F1B7C" w:rsidRPr="00903DB8" w:rsidRDefault="004F1B7C" w:rsidP="004F1B7C">
            <w:pPr>
              <w:jc w:val="right"/>
              <w:rPr>
                <w:b w:val="0"/>
                <w:bCs w:val="0"/>
                <w:i/>
                <w:iCs/>
                <w:sz w:val="14"/>
                <w:szCs w:val="14"/>
              </w:rPr>
            </w:pPr>
            <w:r w:rsidRPr="00903DB8">
              <w:rPr>
                <w:b w:val="0"/>
                <w:bCs w:val="0"/>
                <w:i/>
                <w:iCs/>
                <w:sz w:val="14"/>
                <w:szCs w:val="14"/>
              </w:rPr>
              <w:t>Female</w:t>
            </w:r>
          </w:p>
          <w:p w14:paraId="1632482F" w14:textId="77777777" w:rsidR="004F1B7C" w:rsidRPr="00903DB8" w:rsidRDefault="004F1B7C" w:rsidP="004F1B7C">
            <w:pPr>
              <w:jc w:val="right"/>
              <w:rPr>
                <w:sz w:val="14"/>
                <w:szCs w:val="14"/>
              </w:rPr>
            </w:pPr>
            <w:r w:rsidRPr="00903DB8">
              <w:rPr>
                <w:b w:val="0"/>
                <w:bCs w:val="0"/>
                <w:i/>
                <w:iCs/>
                <w:sz w:val="14"/>
                <w:szCs w:val="14"/>
              </w:rPr>
              <w:t>Other</w:t>
            </w:r>
          </w:p>
        </w:tc>
        <w:tc>
          <w:tcPr>
            <w:tcW w:w="1338" w:type="dxa"/>
          </w:tcPr>
          <w:p w14:paraId="2207DE1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22DFAF8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720 (28.6)</w:t>
            </w:r>
          </w:p>
          <w:p w14:paraId="7A5CECE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1754 (69.8)</w:t>
            </w:r>
          </w:p>
          <w:p w14:paraId="59FA7D7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36 (1.4)</w:t>
            </w:r>
          </w:p>
        </w:tc>
        <w:tc>
          <w:tcPr>
            <w:tcW w:w="1392" w:type="dxa"/>
          </w:tcPr>
          <w:p w14:paraId="79AB3230"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37B148F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479 (30.3)</w:t>
            </w:r>
          </w:p>
          <w:p w14:paraId="2749B49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1082 (68.5)</w:t>
            </w:r>
          </w:p>
          <w:p w14:paraId="51A2559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19 (1.2)</w:t>
            </w:r>
          </w:p>
        </w:tc>
        <w:tc>
          <w:tcPr>
            <w:tcW w:w="2004" w:type="dxa"/>
          </w:tcPr>
          <w:p w14:paraId="5BBAF71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2EA6411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241 (25.9)</w:t>
            </w:r>
          </w:p>
          <w:p w14:paraId="3B1CD6D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672 (72.3)</w:t>
            </w:r>
          </w:p>
          <w:p w14:paraId="5C6BDA9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17 (1.8)</w:t>
            </w:r>
          </w:p>
        </w:tc>
        <w:tc>
          <w:tcPr>
            <w:tcW w:w="996" w:type="dxa"/>
          </w:tcPr>
          <w:p w14:paraId="30AE9C5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35AF9CC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6.7</w:t>
            </w:r>
            <w:r>
              <w:rPr>
                <w:b/>
                <w:bCs/>
                <w:sz w:val="14"/>
                <w:szCs w:val="14"/>
              </w:rPr>
              <w:t>5</w:t>
            </w:r>
          </w:p>
        </w:tc>
        <w:tc>
          <w:tcPr>
            <w:tcW w:w="897" w:type="dxa"/>
          </w:tcPr>
          <w:p w14:paraId="2D1D5CF9"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5A84938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Pr>
                <w:b/>
                <w:bCs/>
                <w:sz w:val="14"/>
                <w:szCs w:val="14"/>
              </w:rPr>
              <w:t>0</w:t>
            </w:r>
            <w:r w:rsidRPr="00903DB8">
              <w:rPr>
                <w:b/>
                <w:bCs/>
                <w:sz w:val="14"/>
                <w:szCs w:val="14"/>
              </w:rPr>
              <w:t>.03</w:t>
            </w:r>
          </w:p>
        </w:tc>
      </w:tr>
      <w:tr w:rsidR="004F1B7C" w:rsidRPr="00903DB8" w14:paraId="7DF40BC1"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796B5C97" w14:textId="77777777" w:rsidR="004F1B7C" w:rsidRPr="00903DB8" w:rsidRDefault="004F1B7C" w:rsidP="004F1B7C">
            <w:pPr>
              <w:rPr>
                <w:sz w:val="14"/>
                <w:szCs w:val="14"/>
              </w:rPr>
            </w:pPr>
            <w:r w:rsidRPr="00903DB8">
              <w:rPr>
                <w:sz w:val="14"/>
                <w:szCs w:val="14"/>
              </w:rPr>
              <w:t>Race</w:t>
            </w:r>
          </w:p>
          <w:p w14:paraId="26CBF396" w14:textId="77777777" w:rsidR="004F1B7C" w:rsidRPr="00903DB8" w:rsidRDefault="004F1B7C" w:rsidP="004F1B7C">
            <w:pPr>
              <w:jc w:val="right"/>
              <w:rPr>
                <w:b w:val="0"/>
                <w:bCs w:val="0"/>
                <w:i/>
                <w:iCs/>
                <w:sz w:val="14"/>
                <w:szCs w:val="14"/>
              </w:rPr>
            </w:pPr>
            <w:r w:rsidRPr="00903DB8">
              <w:rPr>
                <w:b w:val="0"/>
                <w:bCs w:val="0"/>
                <w:i/>
                <w:iCs/>
                <w:sz w:val="14"/>
                <w:szCs w:val="14"/>
              </w:rPr>
              <w:t>White</w:t>
            </w:r>
          </w:p>
          <w:p w14:paraId="794C762A" w14:textId="77777777" w:rsidR="004F1B7C" w:rsidRPr="00903DB8" w:rsidRDefault="004F1B7C" w:rsidP="004F1B7C">
            <w:pPr>
              <w:jc w:val="right"/>
              <w:rPr>
                <w:sz w:val="14"/>
                <w:szCs w:val="14"/>
              </w:rPr>
            </w:pPr>
            <w:r w:rsidRPr="00903DB8">
              <w:rPr>
                <w:b w:val="0"/>
                <w:bCs w:val="0"/>
                <w:i/>
                <w:iCs/>
                <w:sz w:val="14"/>
                <w:szCs w:val="14"/>
              </w:rPr>
              <w:t>Non-White</w:t>
            </w:r>
          </w:p>
        </w:tc>
        <w:tc>
          <w:tcPr>
            <w:tcW w:w="1338" w:type="dxa"/>
          </w:tcPr>
          <w:p w14:paraId="055E1DB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06A619F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2082 (82.8)</w:t>
            </w:r>
          </w:p>
          <w:p w14:paraId="2D40076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425 (16.9)</w:t>
            </w:r>
          </w:p>
        </w:tc>
        <w:tc>
          <w:tcPr>
            <w:tcW w:w="1392" w:type="dxa"/>
          </w:tcPr>
          <w:p w14:paraId="0C69DED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54972D82"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1316 (83.3)</w:t>
            </w:r>
          </w:p>
          <w:p w14:paraId="46B9A5A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264 (16.7)</w:t>
            </w:r>
          </w:p>
        </w:tc>
        <w:tc>
          <w:tcPr>
            <w:tcW w:w="2004" w:type="dxa"/>
          </w:tcPr>
          <w:p w14:paraId="5B15A25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6801717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766 (82.8)</w:t>
            </w:r>
          </w:p>
          <w:p w14:paraId="1A6AD33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161 (17.4)</w:t>
            </w:r>
          </w:p>
        </w:tc>
        <w:tc>
          <w:tcPr>
            <w:tcW w:w="996" w:type="dxa"/>
          </w:tcPr>
          <w:p w14:paraId="0F36084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26E75139"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0</w:t>
            </w:r>
            <w:r w:rsidRPr="00903DB8">
              <w:rPr>
                <w:sz w:val="14"/>
                <w:szCs w:val="14"/>
              </w:rPr>
              <w:t>.18</w:t>
            </w:r>
          </w:p>
        </w:tc>
        <w:tc>
          <w:tcPr>
            <w:tcW w:w="897" w:type="dxa"/>
          </w:tcPr>
          <w:p w14:paraId="1323C69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5E870C69"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0</w:t>
            </w:r>
            <w:r w:rsidRPr="00903DB8">
              <w:rPr>
                <w:sz w:val="14"/>
                <w:szCs w:val="14"/>
              </w:rPr>
              <w:t>.67</w:t>
            </w:r>
          </w:p>
        </w:tc>
      </w:tr>
      <w:tr w:rsidR="004F1B7C" w:rsidRPr="00903DB8" w14:paraId="7227B7A0"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1673F5BC" w14:textId="77777777" w:rsidR="004F1B7C" w:rsidRPr="00903DB8" w:rsidRDefault="004F1B7C" w:rsidP="004F1B7C">
            <w:pPr>
              <w:rPr>
                <w:sz w:val="14"/>
                <w:szCs w:val="14"/>
              </w:rPr>
            </w:pPr>
            <w:r w:rsidRPr="00903DB8">
              <w:rPr>
                <w:sz w:val="14"/>
                <w:szCs w:val="14"/>
              </w:rPr>
              <w:t>Residency</w:t>
            </w:r>
          </w:p>
          <w:p w14:paraId="79A6E245" w14:textId="77777777" w:rsidR="004F1B7C" w:rsidRPr="00903DB8" w:rsidRDefault="004F1B7C" w:rsidP="004F1B7C">
            <w:pPr>
              <w:jc w:val="right"/>
              <w:rPr>
                <w:b w:val="0"/>
                <w:bCs w:val="0"/>
                <w:i/>
                <w:iCs/>
                <w:sz w:val="14"/>
                <w:szCs w:val="14"/>
              </w:rPr>
            </w:pPr>
            <w:r w:rsidRPr="00903DB8">
              <w:rPr>
                <w:b w:val="0"/>
                <w:bCs w:val="0"/>
                <w:i/>
                <w:iCs/>
                <w:sz w:val="14"/>
                <w:szCs w:val="14"/>
              </w:rPr>
              <w:t>On campus</w:t>
            </w:r>
          </w:p>
          <w:p w14:paraId="12435B05" w14:textId="77777777" w:rsidR="004F1B7C" w:rsidRPr="00903DB8" w:rsidRDefault="004F1B7C" w:rsidP="004F1B7C">
            <w:pPr>
              <w:jc w:val="right"/>
              <w:rPr>
                <w:sz w:val="14"/>
                <w:szCs w:val="14"/>
              </w:rPr>
            </w:pPr>
            <w:r w:rsidRPr="00903DB8">
              <w:rPr>
                <w:b w:val="0"/>
                <w:bCs w:val="0"/>
                <w:i/>
                <w:iCs/>
                <w:sz w:val="14"/>
                <w:szCs w:val="14"/>
              </w:rPr>
              <w:t>Off campus</w:t>
            </w:r>
          </w:p>
        </w:tc>
        <w:tc>
          <w:tcPr>
            <w:tcW w:w="1338" w:type="dxa"/>
          </w:tcPr>
          <w:p w14:paraId="3D077C4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6338534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385 (15.3)</w:t>
            </w:r>
          </w:p>
          <w:p w14:paraId="02DF218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2128 (84.6)</w:t>
            </w:r>
          </w:p>
        </w:tc>
        <w:tc>
          <w:tcPr>
            <w:tcW w:w="1392" w:type="dxa"/>
          </w:tcPr>
          <w:p w14:paraId="45154ED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5D7E8D69"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285 (18.0)</w:t>
            </w:r>
          </w:p>
          <w:p w14:paraId="5B03D6E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1297 (82.0)</w:t>
            </w:r>
          </w:p>
        </w:tc>
        <w:tc>
          <w:tcPr>
            <w:tcW w:w="2004" w:type="dxa"/>
          </w:tcPr>
          <w:p w14:paraId="3D591D8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1ECDF525"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100 (10.7)</w:t>
            </w:r>
          </w:p>
          <w:p w14:paraId="5E425C0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831 (89.3)</w:t>
            </w:r>
          </w:p>
        </w:tc>
        <w:tc>
          <w:tcPr>
            <w:tcW w:w="996" w:type="dxa"/>
          </w:tcPr>
          <w:p w14:paraId="32D0DB8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1183586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23.90</w:t>
            </w:r>
          </w:p>
        </w:tc>
        <w:tc>
          <w:tcPr>
            <w:tcW w:w="897" w:type="dxa"/>
          </w:tcPr>
          <w:p w14:paraId="76E28F39"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6C9D85E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776ABDE8"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78BC6FEE" w14:textId="77777777" w:rsidR="004F1B7C" w:rsidRPr="00903DB8" w:rsidRDefault="004F1B7C" w:rsidP="004F1B7C">
            <w:pPr>
              <w:rPr>
                <w:sz w:val="14"/>
                <w:szCs w:val="14"/>
              </w:rPr>
            </w:pPr>
            <w:r w:rsidRPr="00903DB8">
              <w:rPr>
                <w:sz w:val="14"/>
                <w:szCs w:val="14"/>
              </w:rPr>
              <w:t>Financial Aid</w:t>
            </w:r>
          </w:p>
          <w:p w14:paraId="701EF292"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6E4CC7A4"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1293E17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4E3DEBB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1890 (75.2)</w:t>
            </w:r>
          </w:p>
          <w:p w14:paraId="3889E3D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621 (24.7)</w:t>
            </w:r>
          </w:p>
        </w:tc>
        <w:tc>
          <w:tcPr>
            <w:tcW w:w="1392" w:type="dxa"/>
          </w:tcPr>
          <w:p w14:paraId="1CF686B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89A417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1167 (73.9)</w:t>
            </w:r>
          </w:p>
          <w:p w14:paraId="10CE542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413 (26.1)</w:t>
            </w:r>
          </w:p>
        </w:tc>
        <w:tc>
          <w:tcPr>
            <w:tcW w:w="2004" w:type="dxa"/>
          </w:tcPr>
          <w:p w14:paraId="567F923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771A3D32"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723 (77.7)</w:t>
            </w:r>
          </w:p>
          <w:p w14:paraId="44AA9DD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208 (22.3)</w:t>
            </w:r>
          </w:p>
        </w:tc>
        <w:tc>
          <w:tcPr>
            <w:tcW w:w="996" w:type="dxa"/>
          </w:tcPr>
          <w:p w14:paraId="6076833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3D95D39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4.5</w:t>
            </w:r>
            <w:r>
              <w:rPr>
                <w:b/>
                <w:bCs/>
                <w:sz w:val="14"/>
                <w:szCs w:val="14"/>
              </w:rPr>
              <w:t>4</w:t>
            </w:r>
          </w:p>
        </w:tc>
        <w:tc>
          <w:tcPr>
            <w:tcW w:w="897" w:type="dxa"/>
          </w:tcPr>
          <w:p w14:paraId="37E226B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79F2EC9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0</w:t>
            </w:r>
            <w:r w:rsidRPr="00903DB8">
              <w:rPr>
                <w:b/>
                <w:bCs/>
                <w:sz w:val="14"/>
                <w:szCs w:val="14"/>
              </w:rPr>
              <w:t>.03</w:t>
            </w:r>
          </w:p>
        </w:tc>
      </w:tr>
      <w:tr w:rsidR="004F1B7C" w:rsidRPr="00903DB8" w14:paraId="5D81BA96"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55046CE2" w14:textId="77777777" w:rsidR="004F1B7C" w:rsidRPr="00903DB8" w:rsidRDefault="004F1B7C" w:rsidP="004F1B7C">
            <w:pPr>
              <w:rPr>
                <w:sz w:val="14"/>
                <w:szCs w:val="14"/>
              </w:rPr>
            </w:pPr>
            <w:r w:rsidRPr="00903DB8">
              <w:rPr>
                <w:sz w:val="14"/>
                <w:szCs w:val="14"/>
              </w:rPr>
              <w:t>Marital status</w:t>
            </w:r>
          </w:p>
          <w:p w14:paraId="25D200D5" w14:textId="77777777" w:rsidR="004F1B7C" w:rsidRPr="00903DB8" w:rsidRDefault="004F1B7C" w:rsidP="004F1B7C">
            <w:pPr>
              <w:jc w:val="right"/>
              <w:rPr>
                <w:b w:val="0"/>
                <w:bCs w:val="0"/>
                <w:i/>
                <w:iCs/>
                <w:sz w:val="14"/>
                <w:szCs w:val="14"/>
              </w:rPr>
            </w:pPr>
            <w:r w:rsidRPr="00903DB8">
              <w:rPr>
                <w:b w:val="0"/>
                <w:bCs w:val="0"/>
                <w:i/>
                <w:iCs/>
                <w:sz w:val="14"/>
                <w:szCs w:val="14"/>
              </w:rPr>
              <w:t>Single</w:t>
            </w:r>
          </w:p>
          <w:p w14:paraId="04769FFC" w14:textId="77777777" w:rsidR="004F1B7C" w:rsidRPr="00903DB8" w:rsidRDefault="004F1B7C" w:rsidP="004F1B7C">
            <w:pPr>
              <w:jc w:val="right"/>
              <w:rPr>
                <w:sz w:val="14"/>
                <w:szCs w:val="14"/>
              </w:rPr>
            </w:pPr>
            <w:r w:rsidRPr="00903DB8">
              <w:rPr>
                <w:b w:val="0"/>
                <w:bCs w:val="0"/>
                <w:i/>
                <w:iCs/>
                <w:sz w:val="14"/>
                <w:szCs w:val="14"/>
              </w:rPr>
              <w:t>Partnered</w:t>
            </w:r>
          </w:p>
        </w:tc>
        <w:tc>
          <w:tcPr>
            <w:tcW w:w="1338" w:type="dxa"/>
          </w:tcPr>
          <w:p w14:paraId="55E4274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2CC42A2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1929 (76.7)</w:t>
            </w:r>
          </w:p>
          <w:p w14:paraId="7C9320E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584 (23.2)</w:t>
            </w:r>
          </w:p>
        </w:tc>
        <w:tc>
          <w:tcPr>
            <w:tcW w:w="1392" w:type="dxa"/>
          </w:tcPr>
          <w:p w14:paraId="3362BB07"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6DADC57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1229 (77.7)</w:t>
            </w:r>
          </w:p>
          <w:p w14:paraId="3E7E7DB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352 (22.3)</w:t>
            </w:r>
          </w:p>
        </w:tc>
        <w:tc>
          <w:tcPr>
            <w:tcW w:w="2004" w:type="dxa"/>
          </w:tcPr>
          <w:p w14:paraId="15A8C027"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05E04B4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700 (75.1)</w:t>
            </w:r>
          </w:p>
          <w:p w14:paraId="08B46B4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232 (24.9)</w:t>
            </w:r>
          </w:p>
        </w:tc>
        <w:tc>
          <w:tcPr>
            <w:tcW w:w="996" w:type="dxa"/>
          </w:tcPr>
          <w:p w14:paraId="0C83B0F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33290CC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2.27</w:t>
            </w:r>
          </w:p>
        </w:tc>
        <w:tc>
          <w:tcPr>
            <w:tcW w:w="897" w:type="dxa"/>
          </w:tcPr>
          <w:p w14:paraId="48DD3E8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6AB5DA39"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w:t>
            </w:r>
            <w:r w:rsidRPr="00903DB8">
              <w:rPr>
                <w:sz w:val="14"/>
                <w:szCs w:val="14"/>
              </w:rPr>
              <w:t>.13</w:t>
            </w:r>
          </w:p>
        </w:tc>
      </w:tr>
      <w:tr w:rsidR="004F1B7C" w:rsidRPr="00903DB8" w14:paraId="5160F882"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54DFEC53" w14:textId="77777777" w:rsidR="004F1B7C" w:rsidRPr="00C5391F" w:rsidRDefault="004F1B7C" w:rsidP="004F1B7C">
            <w:pPr>
              <w:rPr>
                <w:b w:val="0"/>
                <w:bCs w:val="0"/>
                <w:sz w:val="14"/>
                <w:szCs w:val="14"/>
              </w:rPr>
            </w:pPr>
            <w:r w:rsidRPr="00C5391F">
              <w:rPr>
                <w:sz w:val="14"/>
                <w:szCs w:val="14"/>
              </w:rPr>
              <w:t>BMI</w:t>
            </w:r>
          </w:p>
          <w:p w14:paraId="2D7A1235" w14:textId="77777777" w:rsidR="004F1B7C" w:rsidRPr="00C20D43" w:rsidRDefault="004F1B7C" w:rsidP="004F1B7C">
            <w:pPr>
              <w:jc w:val="right"/>
              <w:rPr>
                <w:b w:val="0"/>
                <w:bCs w:val="0"/>
                <w:i/>
                <w:iCs/>
                <w:sz w:val="14"/>
                <w:szCs w:val="14"/>
              </w:rPr>
            </w:pPr>
            <w:r w:rsidRPr="00C20D43">
              <w:rPr>
                <w:b w:val="0"/>
                <w:bCs w:val="0"/>
                <w:i/>
                <w:iCs/>
                <w:sz w:val="14"/>
                <w:szCs w:val="14"/>
              </w:rPr>
              <w:sym w:font="Symbol" w:char="F0A3"/>
            </w:r>
            <w:r w:rsidRPr="00C20D43">
              <w:rPr>
                <w:b w:val="0"/>
                <w:bCs w:val="0"/>
                <w:i/>
                <w:iCs/>
                <w:sz w:val="14"/>
                <w:szCs w:val="14"/>
              </w:rPr>
              <w:t xml:space="preserve"> 21.4</w:t>
            </w:r>
            <w:r>
              <w:rPr>
                <w:b w:val="0"/>
                <w:bCs w:val="0"/>
                <w:i/>
                <w:iCs/>
                <w:sz w:val="14"/>
                <w:szCs w:val="14"/>
              </w:rPr>
              <w:t>9</w:t>
            </w:r>
          </w:p>
          <w:p w14:paraId="3F193DDE" w14:textId="77777777" w:rsidR="004F1B7C" w:rsidRPr="00C20D43" w:rsidRDefault="004F1B7C" w:rsidP="004F1B7C">
            <w:pPr>
              <w:jc w:val="right"/>
              <w:rPr>
                <w:b w:val="0"/>
                <w:bCs w:val="0"/>
                <w:i/>
                <w:iCs/>
                <w:sz w:val="14"/>
                <w:szCs w:val="14"/>
              </w:rPr>
            </w:pPr>
            <w:r w:rsidRPr="00C20D43">
              <w:rPr>
                <w:b w:val="0"/>
                <w:bCs w:val="0"/>
                <w:i/>
                <w:iCs/>
                <w:sz w:val="14"/>
                <w:szCs w:val="14"/>
              </w:rPr>
              <w:t>21.5</w:t>
            </w:r>
            <w:r>
              <w:rPr>
                <w:b w:val="0"/>
                <w:bCs w:val="0"/>
                <w:i/>
                <w:iCs/>
                <w:sz w:val="14"/>
                <w:szCs w:val="14"/>
              </w:rPr>
              <w:t>0</w:t>
            </w:r>
            <w:r w:rsidRPr="00C20D43">
              <w:rPr>
                <w:b w:val="0"/>
                <w:bCs w:val="0"/>
                <w:i/>
                <w:iCs/>
                <w:sz w:val="14"/>
                <w:szCs w:val="14"/>
              </w:rPr>
              <w:t>-23.8</w:t>
            </w:r>
            <w:r>
              <w:rPr>
                <w:b w:val="0"/>
                <w:bCs w:val="0"/>
                <w:i/>
                <w:iCs/>
                <w:sz w:val="14"/>
                <w:szCs w:val="14"/>
              </w:rPr>
              <w:t>9</w:t>
            </w:r>
          </w:p>
          <w:p w14:paraId="4667337B" w14:textId="77777777" w:rsidR="004F1B7C" w:rsidRPr="00C20D43" w:rsidRDefault="004F1B7C" w:rsidP="004F1B7C">
            <w:pPr>
              <w:jc w:val="right"/>
              <w:rPr>
                <w:b w:val="0"/>
                <w:bCs w:val="0"/>
                <w:i/>
                <w:iCs/>
                <w:sz w:val="14"/>
                <w:szCs w:val="14"/>
              </w:rPr>
            </w:pPr>
            <w:r w:rsidRPr="00C20D43">
              <w:rPr>
                <w:b w:val="0"/>
                <w:bCs w:val="0"/>
                <w:i/>
                <w:iCs/>
                <w:sz w:val="14"/>
                <w:szCs w:val="14"/>
              </w:rPr>
              <w:t>23.9</w:t>
            </w:r>
            <w:r>
              <w:rPr>
                <w:b w:val="0"/>
                <w:bCs w:val="0"/>
                <w:i/>
                <w:iCs/>
                <w:sz w:val="14"/>
                <w:szCs w:val="14"/>
              </w:rPr>
              <w:t>0</w:t>
            </w:r>
            <w:r w:rsidRPr="00C20D43">
              <w:rPr>
                <w:b w:val="0"/>
                <w:bCs w:val="0"/>
                <w:i/>
                <w:iCs/>
                <w:sz w:val="14"/>
                <w:szCs w:val="14"/>
              </w:rPr>
              <w:t>-27.4</w:t>
            </w:r>
            <w:r>
              <w:rPr>
                <w:b w:val="0"/>
                <w:bCs w:val="0"/>
                <w:i/>
                <w:iCs/>
                <w:sz w:val="14"/>
                <w:szCs w:val="14"/>
              </w:rPr>
              <w:t>9</w:t>
            </w:r>
          </w:p>
          <w:p w14:paraId="002EDA9E" w14:textId="77777777" w:rsidR="004F1B7C" w:rsidRPr="007518BA" w:rsidRDefault="004F1B7C" w:rsidP="004F1B7C">
            <w:pPr>
              <w:jc w:val="right"/>
              <w:rPr>
                <w:b w:val="0"/>
                <w:bCs w:val="0"/>
                <w:i/>
                <w:iCs/>
                <w:sz w:val="14"/>
                <w:szCs w:val="14"/>
              </w:rPr>
            </w:pPr>
            <m:oMath>
              <m:r>
                <m:rPr>
                  <m:sty m:val="bi"/>
                </m:rPr>
                <w:rPr>
                  <w:rFonts w:ascii="Cambria Math" w:hAnsi="Cambria Math"/>
                  <w:sz w:val="14"/>
                  <w:szCs w:val="14"/>
                </w:rPr>
                <m:t>≥</m:t>
              </m:r>
            </m:oMath>
            <w:r w:rsidRPr="00C20D43">
              <w:rPr>
                <w:b w:val="0"/>
                <w:bCs w:val="0"/>
                <w:i/>
                <w:iCs/>
                <w:sz w:val="14"/>
                <w:szCs w:val="14"/>
              </w:rPr>
              <w:t>27.5</w:t>
            </w:r>
            <w:r>
              <w:rPr>
                <w:b w:val="0"/>
                <w:bCs w:val="0"/>
                <w:i/>
                <w:iCs/>
                <w:sz w:val="14"/>
                <w:szCs w:val="14"/>
              </w:rPr>
              <w:t>0</w:t>
            </w:r>
          </w:p>
        </w:tc>
        <w:tc>
          <w:tcPr>
            <w:tcW w:w="1338" w:type="dxa"/>
          </w:tcPr>
          <w:p w14:paraId="20858637"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D7AA2E8"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607 (26.2)</w:t>
            </w:r>
          </w:p>
          <w:p w14:paraId="24C8659D"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560 (24.2)</w:t>
            </w:r>
          </w:p>
          <w:p w14:paraId="36EF0EE1"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589 (25.5)</w:t>
            </w:r>
          </w:p>
          <w:p w14:paraId="0C1A9539"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558 (24.1)</w:t>
            </w:r>
          </w:p>
        </w:tc>
        <w:tc>
          <w:tcPr>
            <w:tcW w:w="1392" w:type="dxa"/>
          </w:tcPr>
          <w:p w14:paraId="72DB6A1F" w14:textId="77777777" w:rsidR="004F1B7C" w:rsidRPr="007518BA"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highlight w:val="yellow"/>
              </w:rPr>
            </w:pPr>
          </w:p>
          <w:p w14:paraId="66830CDD" w14:textId="77777777" w:rsidR="004F1B7C" w:rsidRPr="00C5391F"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C5391F">
              <w:rPr>
                <w:sz w:val="14"/>
                <w:szCs w:val="14"/>
              </w:rPr>
              <w:t>386 (26.7)</w:t>
            </w:r>
          </w:p>
          <w:p w14:paraId="4C915FD0" w14:textId="77777777" w:rsidR="004F1B7C" w:rsidRPr="00C5391F"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C5391F">
              <w:rPr>
                <w:sz w:val="14"/>
                <w:szCs w:val="14"/>
              </w:rPr>
              <w:t>357 (24.7)</w:t>
            </w:r>
          </w:p>
          <w:p w14:paraId="00158D20" w14:textId="77777777" w:rsidR="004F1B7C" w:rsidRPr="00C5391F"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C5391F">
              <w:rPr>
                <w:sz w:val="14"/>
                <w:szCs w:val="14"/>
              </w:rPr>
              <w:t>375 (26.0)</w:t>
            </w:r>
          </w:p>
          <w:p w14:paraId="55D3C0F1" w14:textId="77777777" w:rsidR="004F1B7C" w:rsidRPr="007518BA"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highlight w:val="yellow"/>
              </w:rPr>
            </w:pPr>
            <w:r w:rsidRPr="00C5391F">
              <w:rPr>
                <w:sz w:val="14"/>
                <w:szCs w:val="14"/>
              </w:rPr>
              <w:t>326 (22.6)</w:t>
            </w:r>
          </w:p>
        </w:tc>
        <w:tc>
          <w:tcPr>
            <w:tcW w:w="2004" w:type="dxa"/>
          </w:tcPr>
          <w:p w14:paraId="379DBFDC" w14:textId="77777777" w:rsidR="004F1B7C" w:rsidRPr="007518BA"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highlight w:val="yellow"/>
              </w:rPr>
            </w:pPr>
          </w:p>
          <w:p w14:paraId="39D62806" w14:textId="77777777" w:rsidR="004F1B7C" w:rsidRPr="00A574E6"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A574E6">
              <w:rPr>
                <w:sz w:val="14"/>
                <w:szCs w:val="14"/>
              </w:rPr>
              <w:t>221 (25.4)</w:t>
            </w:r>
          </w:p>
          <w:p w14:paraId="67CA447F" w14:textId="77777777" w:rsidR="004F1B7C" w:rsidRPr="00A574E6"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A574E6">
              <w:rPr>
                <w:sz w:val="14"/>
                <w:szCs w:val="14"/>
              </w:rPr>
              <w:t>203 (23.3)</w:t>
            </w:r>
          </w:p>
          <w:p w14:paraId="55B29F91" w14:textId="77777777" w:rsidR="004F1B7C" w:rsidRPr="00A574E6"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A574E6">
              <w:rPr>
                <w:sz w:val="14"/>
                <w:szCs w:val="14"/>
              </w:rPr>
              <w:t>214 (24.6)</w:t>
            </w:r>
          </w:p>
          <w:p w14:paraId="40A058F0" w14:textId="77777777" w:rsidR="004F1B7C" w:rsidRPr="007518BA"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highlight w:val="yellow"/>
              </w:rPr>
            </w:pPr>
            <w:r w:rsidRPr="00A574E6">
              <w:rPr>
                <w:sz w:val="14"/>
                <w:szCs w:val="14"/>
              </w:rPr>
              <w:t>232 (26.7)</w:t>
            </w:r>
          </w:p>
        </w:tc>
        <w:tc>
          <w:tcPr>
            <w:tcW w:w="996" w:type="dxa"/>
          </w:tcPr>
          <w:p w14:paraId="6280D22A"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030B937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4.97</w:t>
            </w:r>
          </w:p>
        </w:tc>
        <w:tc>
          <w:tcPr>
            <w:tcW w:w="897" w:type="dxa"/>
          </w:tcPr>
          <w:p w14:paraId="6E240507"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76E1D979"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0.17</w:t>
            </w:r>
          </w:p>
        </w:tc>
      </w:tr>
      <w:tr w:rsidR="004F1B7C" w:rsidRPr="00903DB8" w14:paraId="00EAC5DD"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102A6F51" w14:textId="77777777" w:rsidR="004F1B7C" w:rsidRDefault="004F1B7C" w:rsidP="004F1B7C">
            <w:pPr>
              <w:rPr>
                <w:b w:val="0"/>
                <w:bCs w:val="0"/>
                <w:sz w:val="14"/>
                <w:szCs w:val="14"/>
              </w:rPr>
            </w:pPr>
            <w:r w:rsidRPr="00A574E6">
              <w:rPr>
                <w:sz w:val="14"/>
                <w:szCs w:val="14"/>
              </w:rPr>
              <w:t>Poor physical health days</w:t>
            </w:r>
          </w:p>
          <w:p w14:paraId="46FD32F8" w14:textId="77777777" w:rsidR="004F1B7C" w:rsidRDefault="004F1B7C" w:rsidP="004F1B7C">
            <w:pPr>
              <w:jc w:val="right"/>
              <w:rPr>
                <w:b w:val="0"/>
                <w:bCs w:val="0"/>
                <w:sz w:val="14"/>
                <w:szCs w:val="14"/>
              </w:rPr>
            </w:pPr>
            <w:r>
              <w:rPr>
                <w:sz w:val="14"/>
                <w:szCs w:val="14"/>
              </w:rPr>
              <w:t>0 days</w:t>
            </w:r>
          </w:p>
          <w:p w14:paraId="7A9924F0" w14:textId="77777777" w:rsidR="004F1B7C" w:rsidRDefault="004F1B7C" w:rsidP="004F1B7C">
            <w:pPr>
              <w:jc w:val="right"/>
              <w:rPr>
                <w:b w:val="0"/>
                <w:bCs w:val="0"/>
                <w:sz w:val="14"/>
                <w:szCs w:val="14"/>
              </w:rPr>
            </w:pPr>
            <w:r>
              <w:rPr>
                <w:sz w:val="14"/>
                <w:szCs w:val="14"/>
              </w:rPr>
              <w:t>1-3 days</w:t>
            </w:r>
          </w:p>
          <w:p w14:paraId="602B0B03" w14:textId="77777777" w:rsidR="004F1B7C" w:rsidRDefault="004F1B7C" w:rsidP="004F1B7C">
            <w:pPr>
              <w:jc w:val="right"/>
              <w:rPr>
                <w:b w:val="0"/>
                <w:bCs w:val="0"/>
                <w:sz w:val="14"/>
                <w:szCs w:val="14"/>
              </w:rPr>
            </w:pPr>
            <w:r>
              <w:rPr>
                <w:sz w:val="14"/>
                <w:szCs w:val="14"/>
              </w:rPr>
              <w:t>4-9 days</w:t>
            </w:r>
          </w:p>
          <w:p w14:paraId="6E526DCB" w14:textId="77777777" w:rsidR="004F1B7C" w:rsidRDefault="004F1B7C" w:rsidP="004F1B7C">
            <w:pPr>
              <w:jc w:val="right"/>
              <w:rPr>
                <w:b w:val="0"/>
                <w:bCs w:val="0"/>
                <w:sz w:val="14"/>
                <w:szCs w:val="14"/>
              </w:rPr>
            </w:pPr>
            <w:r>
              <w:rPr>
                <w:sz w:val="14"/>
                <w:szCs w:val="14"/>
              </w:rPr>
              <w:t>10-30 days</w:t>
            </w:r>
          </w:p>
          <w:p w14:paraId="6B4B00AD" w14:textId="77777777" w:rsidR="004F1B7C" w:rsidRPr="00C5391F" w:rsidRDefault="004F1B7C" w:rsidP="004F1B7C">
            <w:pPr>
              <w:jc w:val="right"/>
              <w:rPr>
                <w:sz w:val="14"/>
                <w:szCs w:val="14"/>
              </w:rPr>
            </w:pPr>
            <w:r>
              <w:rPr>
                <w:sz w:val="14"/>
                <w:szCs w:val="14"/>
              </w:rPr>
              <w:t>Don’t know</w:t>
            </w:r>
          </w:p>
        </w:tc>
        <w:tc>
          <w:tcPr>
            <w:tcW w:w="1338" w:type="dxa"/>
          </w:tcPr>
          <w:p w14:paraId="3765D779"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590802B7"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985 (39.2)</w:t>
            </w:r>
          </w:p>
          <w:p w14:paraId="235D0471"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375 (14.9)</w:t>
            </w:r>
          </w:p>
          <w:p w14:paraId="42803459"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355 (14.1)</w:t>
            </w:r>
          </w:p>
          <w:p w14:paraId="4B65173E"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247 (9.8)</w:t>
            </w:r>
          </w:p>
          <w:p w14:paraId="0039885C"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404 (16.1)</w:t>
            </w:r>
          </w:p>
        </w:tc>
        <w:tc>
          <w:tcPr>
            <w:tcW w:w="1392" w:type="dxa"/>
          </w:tcPr>
          <w:p w14:paraId="3A30D4F0"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7E65D8C5"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720 (48.6)</w:t>
            </w:r>
          </w:p>
          <w:p w14:paraId="243A0723"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222 (15.0)</w:t>
            </w:r>
          </w:p>
          <w:p w14:paraId="61309012"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189 (12.7)</w:t>
            </w:r>
          </w:p>
          <w:p w14:paraId="1F13F1E3"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128 (8.6)</w:t>
            </w:r>
          </w:p>
          <w:p w14:paraId="5B3341CB"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224 (15.1)</w:t>
            </w:r>
          </w:p>
        </w:tc>
        <w:tc>
          <w:tcPr>
            <w:tcW w:w="2004" w:type="dxa"/>
          </w:tcPr>
          <w:p w14:paraId="586FE8A7"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583D3BB0"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265 (30.0)</w:t>
            </w:r>
          </w:p>
          <w:p w14:paraId="4027B3CB"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153 (17.3)</w:t>
            </w:r>
          </w:p>
          <w:p w14:paraId="4E2938F4"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166 (18.8)</w:t>
            </w:r>
          </w:p>
          <w:p w14:paraId="1E7ACA0D"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119 (13.5)</w:t>
            </w:r>
          </w:p>
          <w:p w14:paraId="67A60D4B"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180 (20.4)</w:t>
            </w:r>
          </w:p>
        </w:tc>
        <w:tc>
          <w:tcPr>
            <w:tcW w:w="996" w:type="dxa"/>
          </w:tcPr>
          <w:p w14:paraId="6858D567" w14:textId="77777777" w:rsidR="004F1B7C" w:rsidRPr="00220391"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32FFC47C"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DE4F9A">
              <w:rPr>
                <w:b/>
                <w:bCs/>
                <w:sz w:val="14"/>
                <w:szCs w:val="14"/>
              </w:rPr>
              <w:t>82.64</w:t>
            </w:r>
          </w:p>
        </w:tc>
        <w:tc>
          <w:tcPr>
            <w:tcW w:w="897" w:type="dxa"/>
          </w:tcPr>
          <w:p w14:paraId="19218A63" w14:textId="77777777" w:rsidR="004F1B7C" w:rsidRPr="003242D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36C6BA6D"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B7765">
              <w:rPr>
                <w:b/>
                <w:bCs/>
                <w:sz w:val="14"/>
                <w:szCs w:val="14"/>
              </w:rPr>
              <w:t>&lt;</w:t>
            </w:r>
            <w:r>
              <w:rPr>
                <w:b/>
                <w:bCs/>
                <w:sz w:val="14"/>
                <w:szCs w:val="14"/>
              </w:rPr>
              <w:t>0</w:t>
            </w:r>
            <w:r w:rsidRPr="009B7765">
              <w:rPr>
                <w:b/>
                <w:bCs/>
                <w:sz w:val="14"/>
                <w:szCs w:val="14"/>
              </w:rPr>
              <w:t>.01</w:t>
            </w:r>
          </w:p>
        </w:tc>
      </w:tr>
      <w:tr w:rsidR="004F1B7C" w:rsidRPr="00903DB8" w14:paraId="1CAE1F6F"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49B54FBB" w14:textId="77777777" w:rsidR="004F1B7C" w:rsidRDefault="004F1B7C" w:rsidP="004F1B7C">
            <w:pPr>
              <w:rPr>
                <w:b w:val="0"/>
                <w:bCs w:val="0"/>
                <w:sz w:val="14"/>
                <w:szCs w:val="14"/>
              </w:rPr>
            </w:pPr>
            <w:r w:rsidRPr="00A574E6">
              <w:rPr>
                <w:sz w:val="14"/>
                <w:szCs w:val="14"/>
              </w:rPr>
              <w:t>Poor mental health days</w:t>
            </w:r>
          </w:p>
          <w:p w14:paraId="4BC0855C" w14:textId="77777777" w:rsidR="004F1B7C" w:rsidRDefault="004F1B7C" w:rsidP="004F1B7C">
            <w:pPr>
              <w:jc w:val="right"/>
              <w:rPr>
                <w:b w:val="0"/>
                <w:bCs w:val="0"/>
                <w:sz w:val="14"/>
                <w:szCs w:val="14"/>
              </w:rPr>
            </w:pPr>
            <w:r>
              <w:rPr>
                <w:sz w:val="14"/>
                <w:szCs w:val="14"/>
              </w:rPr>
              <w:t>0 days</w:t>
            </w:r>
          </w:p>
          <w:p w14:paraId="33C90A37" w14:textId="77777777" w:rsidR="004F1B7C" w:rsidRDefault="004F1B7C" w:rsidP="004F1B7C">
            <w:pPr>
              <w:jc w:val="right"/>
              <w:rPr>
                <w:b w:val="0"/>
                <w:bCs w:val="0"/>
                <w:sz w:val="14"/>
                <w:szCs w:val="14"/>
              </w:rPr>
            </w:pPr>
            <w:r>
              <w:rPr>
                <w:sz w:val="14"/>
                <w:szCs w:val="14"/>
              </w:rPr>
              <w:t>1-3 days</w:t>
            </w:r>
          </w:p>
          <w:p w14:paraId="4299BA1F" w14:textId="77777777" w:rsidR="004F1B7C" w:rsidRDefault="004F1B7C" w:rsidP="004F1B7C">
            <w:pPr>
              <w:jc w:val="right"/>
              <w:rPr>
                <w:b w:val="0"/>
                <w:bCs w:val="0"/>
                <w:sz w:val="14"/>
                <w:szCs w:val="14"/>
              </w:rPr>
            </w:pPr>
            <w:r>
              <w:rPr>
                <w:sz w:val="14"/>
                <w:szCs w:val="14"/>
              </w:rPr>
              <w:t>4-9 days</w:t>
            </w:r>
          </w:p>
          <w:p w14:paraId="1E85FE72" w14:textId="77777777" w:rsidR="004F1B7C" w:rsidRDefault="004F1B7C" w:rsidP="004F1B7C">
            <w:pPr>
              <w:jc w:val="right"/>
              <w:rPr>
                <w:b w:val="0"/>
                <w:bCs w:val="0"/>
                <w:sz w:val="14"/>
                <w:szCs w:val="14"/>
              </w:rPr>
            </w:pPr>
            <w:r>
              <w:rPr>
                <w:sz w:val="14"/>
                <w:szCs w:val="14"/>
              </w:rPr>
              <w:t>10-30 days</w:t>
            </w:r>
          </w:p>
          <w:p w14:paraId="157F2452" w14:textId="77777777" w:rsidR="004F1B7C" w:rsidRPr="00C5391F" w:rsidRDefault="004F1B7C" w:rsidP="004F1B7C">
            <w:pPr>
              <w:jc w:val="right"/>
              <w:rPr>
                <w:sz w:val="14"/>
                <w:szCs w:val="14"/>
              </w:rPr>
            </w:pPr>
            <w:r>
              <w:rPr>
                <w:sz w:val="14"/>
                <w:szCs w:val="14"/>
              </w:rPr>
              <w:t>Don’t know</w:t>
            </w:r>
          </w:p>
        </w:tc>
        <w:tc>
          <w:tcPr>
            <w:tcW w:w="1338" w:type="dxa"/>
          </w:tcPr>
          <w:p w14:paraId="49A12D83"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475BDE9E"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482 (19.2)</w:t>
            </w:r>
          </w:p>
          <w:p w14:paraId="2A78400C"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317 (12.6)</w:t>
            </w:r>
          </w:p>
          <w:p w14:paraId="623DCE5F"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439 (17.5)</w:t>
            </w:r>
          </w:p>
          <w:p w14:paraId="7822ED52"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858 (34.1)</w:t>
            </w:r>
          </w:p>
          <w:p w14:paraId="6EF768AF"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254 (10.1)</w:t>
            </w:r>
          </w:p>
        </w:tc>
        <w:tc>
          <w:tcPr>
            <w:tcW w:w="1392" w:type="dxa"/>
          </w:tcPr>
          <w:p w14:paraId="2477F232"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28931BF1"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380 (25.8)</w:t>
            </w:r>
          </w:p>
          <w:p w14:paraId="2EA3B3BC"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234 (15.9)</w:t>
            </w:r>
          </w:p>
          <w:p w14:paraId="5932FC33"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287 (19.5)</w:t>
            </w:r>
          </w:p>
          <w:p w14:paraId="1402269E"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407 (27.7)</w:t>
            </w:r>
          </w:p>
          <w:p w14:paraId="31903911"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163 (11.1)</w:t>
            </w:r>
          </w:p>
        </w:tc>
        <w:tc>
          <w:tcPr>
            <w:tcW w:w="2004" w:type="dxa"/>
          </w:tcPr>
          <w:p w14:paraId="04EA0776"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212CFBE2"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102 (11.6)</w:t>
            </w:r>
          </w:p>
          <w:p w14:paraId="55C7C18D"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83 (9.4)</w:t>
            </w:r>
          </w:p>
          <w:p w14:paraId="6B591DC1"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152 (17.3)</w:t>
            </w:r>
          </w:p>
          <w:p w14:paraId="54D765A8"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451 (51.3)</w:t>
            </w:r>
          </w:p>
          <w:p w14:paraId="6663B146"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91 (10.4)</w:t>
            </w:r>
          </w:p>
          <w:p w14:paraId="1994C311"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tc>
        <w:tc>
          <w:tcPr>
            <w:tcW w:w="996" w:type="dxa"/>
          </w:tcPr>
          <w:p w14:paraId="7B0C2795" w14:textId="77777777" w:rsidR="004F1B7C" w:rsidRPr="00220391"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1C57791D" w14:textId="77777777" w:rsidR="004F1B7C" w:rsidRPr="00DE4F9A"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DE4F9A">
              <w:rPr>
                <w:b/>
                <w:bCs/>
                <w:sz w:val="14"/>
                <w:szCs w:val="14"/>
              </w:rPr>
              <w:t>157.</w:t>
            </w:r>
            <w:r>
              <w:rPr>
                <w:b/>
                <w:bCs/>
                <w:sz w:val="14"/>
                <w:szCs w:val="14"/>
              </w:rPr>
              <w:t>30</w:t>
            </w:r>
          </w:p>
        </w:tc>
        <w:tc>
          <w:tcPr>
            <w:tcW w:w="897" w:type="dxa"/>
          </w:tcPr>
          <w:p w14:paraId="62CE1C48" w14:textId="77777777" w:rsidR="004F1B7C" w:rsidRPr="003242D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181FF2B1"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B7765">
              <w:rPr>
                <w:b/>
                <w:bCs/>
                <w:sz w:val="14"/>
                <w:szCs w:val="14"/>
              </w:rPr>
              <w:t>&lt;</w:t>
            </w:r>
            <w:r>
              <w:rPr>
                <w:b/>
                <w:bCs/>
                <w:sz w:val="14"/>
                <w:szCs w:val="14"/>
              </w:rPr>
              <w:t>0</w:t>
            </w:r>
            <w:r w:rsidRPr="009B7765">
              <w:rPr>
                <w:b/>
                <w:bCs/>
                <w:sz w:val="14"/>
                <w:szCs w:val="14"/>
              </w:rPr>
              <w:t>.01</w:t>
            </w:r>
          </w:p>
        </w:tc>
      </w:tr>
      <w:tr w:rsidR="004F1B7C" w:rsidRPr="00903DB8" w14:paraId="18DD6B28"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5EF8A277" w14:textId="77777777" w:rsidR="004F1B7C" w:rsidRDefault="004F1B7C" w:rsidP="004F1B7C">
            <w:pPr>
              <w:rPr>
                <w:b w:val="0"/>
                <w:bCs w:val="0"/>
                <w:sz w:val="14"/>
                <w:szCs w:val="14"/>
              </w:rPr>
            </w:pPr>
            <w:r w:rsidRPr="00A574E6">
              <w:rPr>
                <w:sz w:val="14"/>
                <w:szCs w:val="14"/>
              </w:rPr>
              <w:t>Poor usual activities days</w:t>
            </w:r>
          </w:p>
          <w:p w14:paraId="037D9177" w14:textId="77777777" w:rsidR="004F1B7C" w:rsidRDefault="004F1B7C" w:rsidP="004F1B7C">
            <w:pPr>
              <w:jc w:val="right"/>
              <w:rPr>
                <w:b w:val="0"/>
                <w:bCs w:val="0"/>
                <w:sz w:val="14"/>
                <w:szCs w:val="14"/>
              </w:rPr>
            </w:pPr>
            <w:r>
              <w:rPr>
                <w:sz w:val="14"/>
                <w:szCs w:val="14"/>
              </w:rPr>
              <w:t>0 days</w:t>
            </w:r>
          </w:p>
          <w:p w14:paraId="03423ABB" w14:textId="77777777" w:rsidR="004F1B7C" w:rsidRDefault="004F1B7C" w:rsidP="004F1B7C">
            <w:pPr>
              <w:jc w:val="right"/>
              <w:rPr>
                <w:b w:val="0"/>
                <w:bCs w:val="0"/>
                <w:sz w:val="14"/>
                <w:szCs w:val="14"/>
              </w:rPr>
            </w:pPr>
            <w:r>
              <w:rPr>
                <w:sz w:val="14"/>
                <w:szCs w:val="14"/>
              </w:rPr>
              <w:t>1-3 days</w:t>
            </w:r>
          </w:p>
          <w:p w14:paraId="1ED3C9C3" w14:textId="77777777" w:rsidR="004F1B7C" w:rsidRDefault="004F1B7C" w:rsidP="004F1B7C">
            <w:pPr>
              <w:jc w:val="right"/>
              <w:rPr>
                <w:b w:val="0"/>
                <w:bCs w:val="0"/>
                <w:sz w:val="14"/>
                <w:szCs w:val="14"/>
              </w:rPr>
            </w:pPr>
            <w:r>
              <w:rPr>
                <w:sz w:val="14"/>
                <w:szCs w:val="14"/>
              </w:rPr>
              <w:t>4-9 days</w:t>
            </w:r>
          </w:p>
          <w:p w14:paraId="3DF00FAA" w14:textId="77777777" w:rsidR="004F1B7C" w:rsidRDefault="004F1B7C" w:rsidP="004F1B7C">
            <w:pPr>
              <w:jc w:val="right"/>
              <w:rPr>
                <w:b w:val="0"/>
                <w:bCs w:val="0"/>
                <w:sz w:val="14"/>
                <w:szCs w:val="14"/>
              </w:rPr>
            </w:pPr>
            <w:r>
              <w:rPr>
                <w:sz w:val="14"/>
                <w:szCs w:val="14"/>
              </w:rPr>
              <w:t>10-30 days</w:t>
            </w:r>
          </w:p>
          <w:p w14:paraId="3D95C4B9" w14:textId="77777777" w:rsidR="004F1B7C" w:rsidRPr="00C5391F" w:rsidRDefault="004F1B7C" w:rsidP="004F1B7C">
            <w:pPr>
              <w:jc w:val="right"/>
              <w:rPr>
                <w:sz w:val="14"/>
                <w:szCs w:val="14"/>
              </w:rPr>
            </w:pPr>
            <w:r>
              <w:rPr>
                <w:sz w:val="14"/>
                <w:szCs w:val="14"/>
              </w:rPr>
              <w:t>Don’t know</w:t>
            </w:r>
          </w:p>
        </w:tc>
        <w:tc>
          <w:tcPr>
            <w:tcW w:w="1338" w:type="dxa"/>
          </w:tcPr>
          <w:p w14:paraId="35A8D07D"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285318BD"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893 (35.5)</w:t>
            </w:r>
          </w:p>
          <w:p w14:paraId="16E8CF86"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412 (16.4)</w:t>
            </w:r>
          </w:p>
          <w:p w14:paraId="7C6DF861"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370 (14.7)</w:t>
            </w:r>
          </w:p>
          <w:p w14:paraId="21DEA3FE"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396 (15.8)</w:t>
            </w:r>
          </w:p>
          <w:p w14:paraId="7545F966"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282 (11.2)</w:t>
            </w:r>
          </w:p>
        </w:tc>
        <w:tc>
          <w:tcPr>
            <w:tcW w:w="1392" w:type="dxa"/>
          </w:tcPr>
          <w:p w14:paraId="187DABC1"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2832BB98"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676 (45.9)</w:t>
            </w:r>
          </w:p>
          <w:p w14:paraId="3D537DB3"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269 (18.3)</w:t>
            </w:r>
          </w:p>
          <w:p w14:paraId="470A20CE"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210 (14.3)</w:t>
            </w:r>
          </w:p>
          <w:p w14:paraId="6A996470"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162 (11.0)</w:t>
            </w:r>
          </w:p>
          <w:p w14:paraId="19AF0238"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155 (10.5)</w:t>
            </w:r>
          </w:p>
        </w:tc>
        <w:tc>
          <w:tcPr>
            <w:tcW w:w="2004" w:type="dxa"/>
          </w:tcPr>
          <w:p w14:paraId="69F4D68A"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70D74ED0"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217 (24.6)</w:t>
            </w:r>
          </w:p>
          <w:p w14:paraId="0EF763DF"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143 (16.2)</w:t>
            </w:r>
          </w:p>
          <w:p w14:paraId="43BF217A"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160 (18.2)</w:t>
            </w:r>
          </w:p>
          <w:p w14:paraId="16741965"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234 (26.6)</w:t>
            </w:r>
          </w:p>
          <w:p w14:paraId="7EFEE385"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127 (14.4)</w:t>
            </w:r>
          </w:p>
        </w:tc>
        <w:tc>
          <w:tcPr>
            <w:tcW w:w="996" w:type="dxa"/>
          </w:tcPr>
          <w:p w14:paraId="136B6F7D"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1BA0BFCA"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DE4F9A">
              <w:rPr>
                <w:b/>
                <w:bCs/>
                <w:sz w:val="14"/>
                <w:szCs w:val="14"/>
              </w:rPr>
              <w:t>158.6</w:t>
            </w:r>
            <w:r>
              <w:rPr>
                <w:b/>
                <w:bCs/>
                <w:sz w:val="14"/>
                <w:szCs w:val="14"/>
              </w:rPr>
              <w:t>6</w:t>
            </w:r>
          </w:p>
          <w:p w14:paraId="00EA76C3"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tc>
        <w:tc>
          <w:tcPr>
            <w:tcW w:w="897" w:type="dxa"/>
          </w:tcPr>
          <w:p w14:paraId="3DDACA2B"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0D8A975C"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B7765">
              <w:rPr>
                <w:b/>
                <w:bCs/>
                <w:sz w:val="14"/>
                <w:szCs w:val="14"/>
              </w:rPr>
              <w:t>&lt;</w:t>
            </w:r>
            <w:r>
              <w:rPr>
                <w:b/>
                <w:bCs/>
                <w:sz w:val="14"/>
                <w:szCs w:val="14"/>
              </w:rPr>
              <w:t>0</w:t>
            </w:r>
            <w:r w:rsidRPr="009B7765">
              <w:rPr>
                <w:b/>
                <w:bCs/>
                <w:sz w:val="14"/>
                <w:szCs w:val="14"/>
              </w:rPr>
              <w:t>.01</w:t>
            </w:r>
          </w:p>
        </w:tc>
      </w:tr>
      <w:tr w:rsidR="004F1B7C" w:rsidRPr="00903DB8" w14:paraId="5913D8B0"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0164A2FE" w14:textId="77777777" w:rsidR="004F1B7C" w:rsidRPr="00A574E6" w:rsidRDefault="004F1B7C" w:rsidP="004F1B7C">
            <w:pPr>
              <w:rPr>
                <w:sz w:val="14"/>
                <w:szCs w:val="14"/>
              </w:rPr>
            </w:pPr>
            <w:r w:rsidRPr="00A574E6">
              <w:rPr>
                <w:sz w:val="14"/>
                <w:szCs w:val="14"/>
              </w:rPr>
              <w:t>Student monthly income</w:t>
            </w:r>
          </w:p>
        </w:tc>
        <w:tc>
          <w:tcPr>
            <w:tcW w:w="1338" w:type="dxa"/>
          </w:tcPr>
          <w:p w14:paraId="0CCDAC5D"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A574E6">
              <w:rPr>
                <w:sz w:val="14"/>
                <w:szCs w:val="14"/>
              </w:rPr>
              <w:t>1094.26 ± 1384.27</w:t>
            </w:r>
          </w:p>
        </w:tc>
        <w:tc>
          <w:tcPr>
            <w:tcW w:w="1392" w:type="dxa"/>
          </w:tcPr>
          <w:p w14:paraId="495A2734"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1164.67 ± 1534.58</w:t>
            </w:r>
          </w:p>
        </w:tc>
        <w:tc>
          <w:tcPr>
            <w:tcW w:w="2004" w:type="dxa"/>
          </w:tcPr>
          <w:p w14:paraId="229EDCCF"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977.51 ± 1081.06</w:t>
            </w:r>
          </w:p>
        </w:tc>
        <w:tc>
          <w:tcPr>
            <w:tcW w:w="996" w:type="dxa"/>
          </w:tcPr>
          <w:p w14:paraId="4389A400" w14:textId="77777777" w:rsidR="004F1B7C" w:rsidRPr="00DE4F9A"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Pr>
                <w:sz w:val="14"/>
                <w:szCs w:val="14"/>
              </w:rPr>
              <w:t>-</w:t>
            </w:r>
          </w:p>
        </w:tc>
        <w:tc>
          <w:tcPr>
            <w:tcW w:w="897" w:type="dxa"/>
          </w:tcPr>
          <w:p w14:paraId="126573B0"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B7765">
              <w:rPr>
                <w:b/>
                <w:bCs/>
                <w:sz w:val="14"/>
                <w:szCs w:val="14"/>
              </w:rPr>
              <w:t>&lt;</w:t>
            </w:r>
            <w:r>
              <w:rPr>
                <w:b/>
                <w:bCs/>
                <w:sz w:val="14"/>
                <w:szCs w:val="14"/>
              </w:rPr>
              <w:t>0</w:t>
            </w:r>
            <w:r w:rsidRPr="009B7765">
              <w:rPr>
                <w:b/>
                <w:bCs/>
                <w:sz w:val="14"/>
                <w:szCs w:val="14"/>
              </w:rPr>
              <w:t>.01</w:t>
            </w:r>
          </w:p>
        </w:tc>
      </w:tr>
    </w:tbl>
    <w:p w14:paraId="696CC927" w14:textId="77777777" w:rsidR="004F1B7C" w:rsidRDefault="004F1B7C" w:rsidP="004F1B7C">
      <w:pPr>
        <w:rPr>
          <w:sz w:val="16"/>
          <w:szCs w:val="16"/>
        </w:rPr>
      </w:pPr>
      <w:r w:rsidRPr="000D2908">
        <w:rPr>
          <w:sz w:val="16"/>
          <w:szCs w:val="16"/>
        </w:rPr>
        <w:t xml:space="preserve">α, </w:t>
      </w:r>
      <w:r w:rsidRPr="000D2908">
        <w:rPr>
          <w:i/>
          <w:iCs/>
          <w:sz w:val="16"/>
          <w:szCs w:val="16"/>
        </w:rPr>
        <w:t>p</w:t>
      </w:r>
      <w:r w:rsidRPr="000D2908">
        <w:rPr>
          <w:sz w:val="16"/>
          <w:szCs w:val="16"/>
        </w:rPr>
        <w:t>&lt;0.05, significant values are bolded</w:t>
      </w:r>
    </w:p>
    <w:p w14:paraId="12B88B89" w14:textId="77777777" w:rsidR="004F1B7C" w:rsidRDefault="004F1B7C" w:rsidP="004F1B7C">
      <w:pPr>
        <w:rPr>
          <w:sz w:val="16"/>
          <w:szCs w:val="16"/>
        </w:rPr>
      </w:pPr>
    </w:p>
    <w:p w14:paraId="0D2F4063" w14:textId="77777777" w:rsidR="004F1B7C" w:rsidRDefault="004F1B7C" w:rsidP="004F1B7C">
      <w:pPr>
        <w:rPr>
          <w:sz w:val="22"/>
          <w:szCs w:val="22"/>
        </w:rPr>
      </w:pPr>
    </w:p>
    <w:p w14:paraId="47B61B02" w14:textId="4CCDC5EF" w:rsidR="004F1B7C" w:rsidRPr="0086590E" w:rsidRDefault="004F1B7C" w:rsidP="004F1B7C">
      <w:pPr>
        <w:rPr>
          <w:sz w:val="16"/>
          <w:szCs w:val="16"/>
        </w:rPr>
      </w:pPr>
      <w:r w:rsidRPr="00F105F7">
        <w:rPr>
          <w:sz w:val="22"/>
          <w:szCs w:val="22"/>
        </w:rPr>
        <w:lastRenderedPageBreak/>
        <w:t>Supplemental Table 3.</w:t>
      </w:r>
      <w:r w:rsidRPr="0086590E">
        <w:rPr>
          <w:sz w:val="16"/>
          <w:szCs w:val="16"/>
        </w:rPr>
        <w:t xml:space="preserve"> </w:t>
      </w:r>
      <w:r w:rsidRPr="00F105F7">
        <w:rPr>
          <w:sz w:val="22"/>
          <w:szCs w:val="22"/>
        </w:rPr>
        <w:t xml:space="preserve">Bivariate </w:t>
      </w:r>
      <w:r>
        <w:rPr>
          <w:sz w:val="22"/>
          <w:szCs w:val="22"/>
        </w:rPr>
        <w:t>A</w:t>
      </w:r>
      <w:r w:rsidRPr="00F105F7">
        <w:rPr>
          <w:sz w:val="22"/>
          <w:szCs w:val="22"/>
        </w:rPr>
        <w:t xml:space="preserve">nalyses of </w:t>
      </w:r>
      <w:r>
        <w:rPr>
          <w:sz w:val="22"/>
          <w:szCs w:val="22"/>
        </w:rPr>
        <w:t>Food</w:t>
      </w:r>
      <w:r w:rsidRPr="00F105F7">
        <w:rPr>
          <w:sz w:val="22"/>
          <w:szCs w:val="22"/>
        </w:rPr>
        <w:t xml:space="preserve"> </w:t>
      </w:r>
      <w:r>
        <w:rPr>
          <w:sz w:val="22"/>
          <w:szCs w:val="22"/>
        </w:rPr>
        <w:t>S</w:t>
      </w:r>
      <w:r w:rsidRPr="00F105F7">
        <w:rPr>
          <w:sz w:val="22"/>
          <w:szCs w:val="22"/>
        </w:rPr>
        <w:t xml:space="preserve">ecurity </w:t>
      </w:r>
      <w:r>
        <w:rPr>
          <w:sz w:val="22"/>
          <w:szCs w:val="22"/>
        </w:rPr>
        <w:t>S</w:t>
      </w:r>
      <w:r w:rsidRPr="00F105F7">
        <w:rPr>
          <w:sz w:val="22"/>
          <w:szCs w:val="22"/>
        </w:rPr>
        <w:t xml:space="preserve">tatus with </w:t>
      </w:r>
      <w:r>
        <w:rPr>
          <w:sz w:val="22"/>
          <w:szCs w:val="22"/>
        </w:rPr>
        <w:t>D</w:t>
      </w:r>
      <w:r w:rsidRPr="00F105F7">
        <w:rPr>
          <w:sz w:val="22"/>
          <w:szCs w:val="22"/>
        </w:rPr>
        <w:t xml:space="preserve">emographic, </w:t>
      </w:r>
      <w:r>
        <w:rPr>
          <w:sz w:val="22"/>
          <w:szCs w:val="22"/>
        </w:rPr>
        <w:t>F</w:t>
      </w:r>
      <w:r w:rsidRPr="00F105F7">
        <w:rPr>
          <w:sz w:val="22"/>
          <w:szCs w:val="22"/>
        </w:rPr>
        <w:t xml:space="preserve">inancial, and </w:t>
      </w:r>
      <w:r>
        <w:rPr>
          <w:sz w:val="22"/>
          <w:szCs w:val="22"/>
        </w:rPr>
        <w:t>A</w:t>
      </w:r>
      <w:r w:rsidRPr="00F105F7">
        <w:rPr>
          <w:sz w:val="22"/>
          <w:szCs w:val="22"/>
        </w:rPr>
        <w:t xml:space="preserve">cademic </w:t>
      </w:r>
      <w:r>
        <w:rPr>
          <w:sz w:val="22"/>
          <w:szCs w:val="22"/>
        </w:rPr>
        <w:t>F</w:t>
      </w:r>
      <w:r w:rsidRPr="00F105F7">
        <w:rPr>
          <w:sz w:val="22"/>
          <w:szCs w:val="22"/>
        </w:rPr>
        <w:t xml:space="preserve">actors among </w:t>
      </w:r>
      <w:r>
        <w:rPr>
          <w:sz w:val="22"/>
          <w:szCs w:val="22"/>
        </w:rPr>
        <w:t>C</w:t>
      </w:r>
      <w:r w:rsidRPr="00F105F7">
        <w:rPr>
          <w:sz w:val="22"/>
          <w:szCs w:val="22"/>
        </w:rPr>
        <w:t xml:space="preserve">ollege </w:t>
      </w:r>
      <w:r>
        <w:rPr>
          <w:sz w:val="22"/>
          <w:szCs w:val="22"/>
        </w:rPr>
        <w:t>S</w:t>
      </w:r>
      <w:r w:rsidRPr="00F105F7">
        <w:rPr>
          <w:sz w:val="22"/>
          <w:szCs w:val="22"/>
        </w:rPr>
        <w:t xml:space="preserve">tudents at a </w:t>
      </w:r>
      <w:r>
        <w:rPr>
          <w:sz w:val="22"/>
          <w:szCs w:val="22"/>
        </w:rPr>
        <w:t>L</w:t>
      </w:r>
      <w:r w:rsidRPr="00F105F7">
        <w:rPr>
          <w:sz w:val="22"/>
          <w:szCs w:val="22"/>
        </w:rPr>
        <w:t>arge</w:t>
      </w:r>
      <w:r>
        <w:rPr>
          <w:sz w:val="22"/>
          <w:szCs w:val="22"/>
        </w:rPr>
        <w:t>, P</w:t>
      </w:r>
      <w:r w:rsidRPr="00F105F7">
        <w:rPr>
          <w:sz w:val="22"/>
          <w:szCs w:val="22"/>
        </w:rPr>
        <w:t xml:space="preserve">ublic </w:t>
      </w:r>
      <w:r>
        <w:rPr>
          <w:sz w:val="22"/>
          <w:szCs w:val="22"/>
        </w:rPr>
        <w:t>U</w:t>
      </w:r>
      <w:r w:rsidRPr="00F105F7">
        <w:rPr>
          <w:sz w:val="22"/>
          <w:szCs w:val="22"/>
        </w:rPr>
        <w:t>niversity in the Southeastern U</w:t>
      </w:r>
      <w:r>
        <w:rPr>
          <w:sz w:val="22"/>
          <w:szCs w:val="22"/>
        </w:rPr>
        <w:t>.</w:t>
      </w:r>
      <w:r w:rsidRPr="00F105F7">
        <w:rPr>
          <w:sz w:val="22"/>
          <w:szCs w:val="22"/>
        </w:rPr>
        <w:t>S</w:t>
      </w:r>
      <w:r>
        <w:rPr>
          <w:sz w:val="22"/>
          <w:szCs w:val="22"/>
        </w:rPr>
        <w:t>.</w:t>
      </w:r>
      <w:r w:rsidRPr="00F105F7">
        <w:rPr>
          <w:sz w:val="22"/>
          <w:szCs w:val="22"/>
        </w:rPr>
        <w:t>, 2019</w:t>
      </w:r>
    </w:p>
    <w:tbl>
      <w:tblPr>
        <w:tblStyle w:val="PlainTable11"/>
        <w:tblW w:w="8725" w:type="dxa"/>
        <w:tblLook w:val="04A0" w:firstRow="1" w:lastRow="0" w:firstColumn="1" w:lastColumn="0" w:noHBand="0" w:noVBand="1"/>
      </w:tblPr>
      <w:tblGrid>
        <w:gridCol w:w="2475"/>
        <w:gridCol w:w="1338"/>
        <w:gridCol w:w="1444"/>
        <w:gridCol w:w="1637"/>
        <w:gridCol w:w="996"/>
        <w:gridCol w:w="835"/>
      </w:tblGrid>
      <w:tr w:rsidR="004F1B7C" w:rsidRPr="00903DB8" w14:paraId="34181A81" w14:textId="77777777" w:rsidTr="004F1B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3036EBC0" w14:textId="77777777" w:rsidR="004F1B7C" w:rsidRPr="00903DB8" w:rsidRDefault="004F1B7C" w:rsidP="004F1B7C">
            <w:pPr>
              <w:rPr>
                <w:sz w:val="14"/>
                <w:szCs w:val="14"/>
              </w:rPr>
            </w:pPr>
            <w:r w:rsidRPr="00903DB8">
              <w:rPr>
                <w:sz w:val="14"/>
                <w:szCs w:val="14"/>
              </w:rPr>
              <w:t>Variable</w:t>
            </w:r>
          </w:p>
        </w:tc>
        <w:tc>
          <w:tcPr>
            <w:tcW w:w="1338" w:type="dxa"/>
          </w:tcPr>
          <w:p w14:paraId="45FEFE4A"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Sample</w:t>
            </w:r>
          </w:p>
          <w:p w14:paraId="626E390B"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n (%)</w:t>
            </w:r>
          </w:p>
        </w:tc>
        <w:tc>
          <w:tcPr>
            <w:tcW w:w="1444" w:type="dxa"/>
          </w:tcPr>
          <w:p w14:paraId="398F44DF"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sidRPr="00903DB8">
              <w:rPr>
                <w:sz w:val="14"/>
                <w:szCs w:val="14"/>
              </w:rPr>
              <w:t>Food Secure</w:t>
            </w:r>
          </w:p>
          <w:p w14:paraId="4851EBBD"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n (%)</w:t>
            </w:r>
          </w:p>
        </w:tc>
        <w:tc>
          <w:tcPr>
            <w:tcW w:w="1637" w:type="dxa"/>
          </w:tcPr>
          <w:p w14:paraId="09CD8B81"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sidRPr="00903DB8">
              <w:rPr>
                <w:sz w:val="14"/>
                <w:szCs w:val="14"/>
              </w:rPr>
              <w:t>Food Insecure</w:t>
            </w:r>
          </w:p>
          <w:p w14:paraId="2D6D7F2C"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n (%)</w:t>
            </w:r>
          </w:p>
        </w:tc>
        <w:tc>
          <w:tcPr>
            <w:tcW w:w="996" w:type="dxa"/>
          </w:tcPr>
          <w:p w14:paraId="5CB4945F"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b w:val="0"/>
                <w:bCs w:val="0"/>
                <w:sz w:val="14"/>
                <w:szCs w:val="14"/>
                <w:vertAlign w:val="superscript"/>
              </w:rPr>
            </w:pPr>
            <w:r w:rsidRPr="00903DB8">
              <w:rPr>
                <w:sz w:val="14"/>
                <w:szCs w:val="14"/>
              </w:rPr>
              <w:sym w:font="Symbol" w:char="F063"/>
            </w:r>
            <w:r w:rsidRPr="00903DB8">
              <w:rPr>
                <w:sz w:val="14"/>
                <w:szCs w:val="14"/>
                <w:vertAlign w:val="superscript"/>
              </w:rPr>
              <w:t>2</w:t>
            </w:r>
          </w:p>
          <w:p w14:paraId="16ACF51A"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p>
        </w:tc>
        <w:tc>
          <w:tcPr>
            <w:tcW w:w="835" w:type="dxa"/>
          </w:tcPr>
          <w:p w14:paraId="0443B234"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p</w:t>
            </w:r>
          </w:p>
        </w:tc>
      </w:tr>
      <w:tr w:rsidR="004F1B7C" w:rsidRPr="00903DB8" w14:paraId="1A36AA9E"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1BBDA7C0" w14:textId="77777777" w:rsidR="004F1B7C" w:rsidRDefault="004F1B7C" w:rsidP="004F1B7C">
            <w:pPr>
              <w:rPr>
                <w:b w:val="0"/>
                <w:bCs w:val="0"/>
                <w:sz w:val="14"/>
                <w:szCs w:val="14"/>
              </w:rPr>
            </w:pPr>
            <w:r>
              <w:rPr>
                <w:sz w:val="14"/>
                <w:szCs w:val="14"/>
              </w:rPr>
              <w:t>Housing Security Status</w:t>
            </w:r>
          </w:p>
          <w:p w14:paraId="55D91EE8" w14:textId="77777777" w:rsidR="004F1B7C" w:rsidRDefault="004F1B7C" w:rsidP="004F1B7C">
            <w:pPr>
              <w:jc w:val="right"/>
              <w:rPr>
                <w:b w:val="0"/>
                <w:bCs w:val="0"/>
                <w:sz w:val="14"/>
                <w:szCs w:val="14"/>
              </w:rPr>
            </w:pPr>
            <w:r>
              <w:rPr>
                <w:sz w:val="14"/>
                <w:szCs w:val="14"/>
              </w:rPr>
              <w:t>Housing Secure</w:t>
            </w:r>
          </w:p>
          <w:p w14:paraId="05837FEE" w14:textId="77777777" w:rsidR="004F1B7C" w:rsidRPr="00903DB8" w:rsidRDefault="004F1B7C" w:rsidP="004F1B7C">
            <w:pPr>
              <w:jc w:val="right"/>
              <w:rPr>
                <w:sz w:val="14"/>
                <w:szCs w:val="14"/>
              </w:rPr>
            </w:pPr>
            <w:r>
              <w:rPr>
                <w:sz w:val="14"/>
                <w:szCs w:val="14"/>
              </w:rPr>
              <w:t>Housing Insecure</w:t>
            </w:r>
          </w:p>
        </w:tc>
        <w:tc>
          <w:tcPr>
            <w:tcW w:w="1338" w:type="dxa"/>
          </w:tcPr>
          <w:p w14:paraId="20CF722E"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515C0256"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851 (33.9)</w:t>
            </w:r>
          </w:p>
          <w:p w14:paraId="51D27CD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1663 (66.1)</w:t>
            </w:r>
          </w:p>
        </w:tc>
        <w:tc>
          <w:tcPr>
            <w:tcW w:w="1444" w:type="dxa"/>
          </w:tcPr>
          <w:p w14:paraId="130C8859"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62D766F1"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564 (43.6)</w:t>
            </w:r>
          </w:p>
          <w:p w14:paraId="7C95169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731 (56.4)</w:t>
            </w:r>
          </w:p>
        </w:tc>
        <w:tc>
          <w:tcPr>
            <w:tcW w:w="1637" w:type="dxa"/>
          </w:tcPr>
          <w:p w14:paraId="7E91C140"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8AFBF3E"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287 (23.5)</w:t>
            </w:r>
          </w:p>
          <w:p w14:paraId="49488544"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932 (76.5)</w:t>
            </w:r>
          </w:p>
        </w:tc>
        <w:tc>
          <w:tcPr>
            <w:tcW w:w="996" w:type="dxa"/>
          </w:tcPr>
          <w:p w14:paraId="7E2D5013"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2B65E8F5" w14:textId="77777777" w:rsidR="004F1B7C" w:rsidRPr="00FA1336"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FA1336">
              <w:rPr>
                <w:b/>
                <w:bCs/>
                <w:sz w:val="14"/>
                <w:szCs w:val="14"/>
              </w:rPr>
              <w:t>112.26</w:t>
            </w:r>
          </w:p>
        </w:tc>
        <w:tc>
          <w:tcPr>
            <w:tcW w:w="835" w:type="dxa"/>
          </w:tcPr>
          <w:p w14:paraId="7FA6C2CF"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B8C8E2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2C52D37D" w14:textId="77777777" w:rsidTr="004F1B7C">
        <w:trPr>
          <w:trHeight w:val="575"/>
        </w:trPr>
        <w:tc>
          <w:tcPr>
            <w:cnfStyle w:val="001000000000" w:firstRow="0" w:lastRow="0" w:firstColumn="1" w:lastColumn="0" w:oddVBand="0" w:evenVBand="0" w:oddHBand="0" w:evenHBand="0" w:firstRowFirstColumn="0" w:firstRowLastColumn="0" w:lastRowFirstColumn="0" w:lastRowLastColumn="0"/>
            <w:tcW w:w="2475" w:type="dxa"/>
          </w:tcPr>
          <w:p w14:paraId="3E3C1C35" w14:textId="77777777" w:rsidR="004F1B7C" w:rsidRPr="00903DB8" w:rsidRDefault="004F1B7C" w:rsidP="004F1B7C">
            <w:pPr>
              <w:rPr>
                <w:sz w:val="14"/>
                <w:szCs w:val="14"/>
              </w:rPr>
            </w:pPr>
            <w:r w:rsidRPr="00903DB8">
              <w:rPr>
                <w:sz w:val="14"/>
                <w:szCs w:val="14"/>
              </w:rPr>
              <w:t>Current Health</w:t>
            </w:r>
          </w:p>
          <w:p w14:paraId="2312E88F" w14:textId="77777777" w:rsidR="004F1B7C" w:rsidRPr="00903DB8" w:rsidRDefault="004F1B7C" w:rsidP="004F1B7C">
            <w:pPr>
              <w:jc w:val="right"/>
              <w:rPr>
                <w:b w:val="0"/>
                <w:bCs w:val="0"/>
                <w:i/>
                <w:iCs/>
                <w:sz w:val="14"/>
                <w:szCs w:val="14"/>
              </w:rPr>
            </w:pPr>
            <w:r w:rsidRPr="00903DB8">
              <w:rPr>
                <w:b w:val="0"/>
                <w:bCs w:val="0"/>
                <w:i/>
                <w:iCs/>
                <w:sz w:val="14"/>
                <w:szCs w:val="14"/>
              </w:rPr>
              <w:t>Excellent/Good</w:t>
            </w:r>
          </w:p>
          <w:p w14:paraId="27707E7B" w14:textId="77777777" w:rsidR="004F1B7C" w:rsidRPr="00903DB8" w:rsidRDefault="004F1B7C" w:rsidP="004F1B7C">
            <w:pPr>
              <w:jc w:val="right"/>
              <w:rPr>
                <w:sz w:val="14"/>
                <w:szCs w:val="14"/>
              </w:rPr>
            </w:pPr>
            <w:r w:rsidRPr="00903DB8">
              <w:rPr>
                <w:b w:val="0"/>
                <w:bCs w:val="0"/>
                <w:i/>
                <w:iCs/>
                <w:sz w:val="14"/>
                <w:szCs w:val="14"/>
              </w:rPr>
              <w:t>Fair/Poor</w:t>
            </w:r>
          </w:p>
        </w:tc>
        <w:tc>
          <w:tcPr>
            <w:tcW w:w="1338" w:type="dxa"/>
          </w:tcPr>
          <w:p w14:paraId="21B107E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1F8A07B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1794 (71.4)</w:t>
            </w:r>
          </w:p>
          <w:p w14:paraId="0D577BB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585 (23.3)</w:t>
            </w:r>
          </w:p>
        </w:tc>
        <w:tc>
          <w:tcPr>
            <w:tcW w:w="1444" w:type="dxa"/>
          </w:tcPr>
          <w:p w14:paraId="7031A25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3B2F0BA0"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1012 (82.7)</w:t>
            </w:r>
          </w:p>
          <w:p w14:paraId="16DDCF5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212 (17.3)</w:t>
            </w:r>
          </w:p>
        </w:tc>
        <w:tc>
          <w:tcPr>
            <w:tcW w:w="1637" w:type="dxa"/>
          </w:tcPr>
          <w:p w14:paraId="5669259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1AD4B10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782 (67.7)</w:t>
            </w:r>
          </w:p>
          <w:p w14:paraId="6C9948B0"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373 (32.3)</w:t>
            </w:r>
          </w:p>
        </w:tc>
        <w:tc>
          <w:tcPr>
            <w:tcW w:w="996" w:type="dxa"/>
          </w:tcPr>
          <w:p w14:paraId="4F8689A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775B1C3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71.8</w:t>
            </w:r>
            <w:r>
              <w:rPr>
                <w:b/>
                <w:bCs/>
                <w:sz w:val="14"/>
                <w:szCs w:val="14"/>
              </w:rPr>
              <w:t>6</w:t>
            </w:r>
          </w:p>
        </w:tc>
        <w:tc>
          <w:tcPr>
            <w:tcW w:w="835" w:type="dxa"/>
          </w:tcPr>
          <w:p w14:paraId="7D572AD2"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1412B267"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7F7DEE64"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0088337D" w14:textId="77777777" w:rsidR="004F1B7C" w:rsidRPr="00903DB8" w:rsidRDefault="004F1B7C" w:rsidP="004F1B7C">
            <w:pPr>
              <w:rPr>
                <w:sz w:val="14"/>
                <w:szCs w:val="14"/>
              </w:rPr>
            </w:pPr>
            <w:r w:rsidRPr="00903DB8">
              <w:rPr>
                <w:sz w:val="14"/>
                <w:szCs w:val="14"/>
              </w:rPr>
              <w:t>Employed</w:t>
            </w:r>
          </w:p>
          <w:p w14:paraId="042BE40F"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22D8B5EB"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6EC7CC9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0201DEE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1857 (73.9)</w:t>
            </w:r>
          </w:p>
          <w:p w14:paraId="1CD1B5D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619 (24.6)</w:t>
            </w:r>
          </w:p>
        </w:tc>
        <w:tc>
          <w:tcPr>
            <w:tcW w:w="1444" w:type="dxa"/>
          </w:tcPr>
          <w:p w14:paraId="343AA69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4916E93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934 (72.2)</w:t>
            </w:r>
          </w:p>
          <w:p w14:paraId="0EFED44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348 (26.9)</w:t>
            </w:r>
          </w:p>
        </w:tc>
        <w:tc>
          <w:tcPr>
            <w:tcW w:w="1637" w:type="dxa"/>
          </w:tcPr>
          <w:p w14:paraId="6123739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2815B3E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923 (75.8)</w:t>
            </w:r>
          </w:p>
          <w:p w14:paraId="63A4900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271 (22.3)</w:t>
            </w:r>
          </w:p>
        </w:tc>
        <w:tc>
          <w:tcPr>
            <w:tcW w:w="996" w:type="dxa"/>
          </w:tcPr>
          <w:p w14:paraId="3B35F27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1FA4D472"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10.75</w:t>
            </w:r>
          </w:p>
        </w:tc>
        <w:tc>
          <w:tcPr>
            <w:tcW w:w="835" w:type="dxa"/>
          </w:tcPr>
          <w:p w14:paraId="1176D8E2"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176B03D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0</w:t>
            </w:r>
            <w:r w:rsidRPr="00903DB8">
              <w:rPr>
                <w:b/>
                <w:bCs/>
                <w:sz w:val="14"/>
                <w:szCs w:val="14"/>
              </w:rPr>
              <w:t>.0</w:t>
            </w:r>
            <w:r>
              <w:rPr>
                <w:b/>
                <w:bCs/>
                <w:sz w:val="14"/>
                <w:szCs w:val="14"/>
              </w:rPr>
              <w:t>1</w:t>
            </w:r>
          </w:p>
        </w:tc>
      </w:tr>
      <w:tr w:rsidR="004F1B7C" w:rsidRPr="00903DB8" w14:paraId="1BB18698"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1D2F7C80" w14:textId="77777777" w:rsidR="004F1B7C" w:rsidRPr="00903DB8" w:rsidRDefault="004F1B7C" w:rsidP="004F1B7C">
            <w:pPr>
              <w:rPr>
                <w:sz w:val="14"/>
                <w:szCs w:val="14"/>
              </w:rPr>
            </w:pPr>
            <w:r w:rsidRPr="00903DB8">
              <w:rPr>
                <w:sz w:val="14"/>
                <w:szCs w:val="14"/>
              </w:rPr>
              <w:t>Ethnicity</w:t>
            </w:r>
          </w:p>
          <w:p w14:paraId="41C7EBE1" w14:textId="77777777" w:rsidR="004F1B7C" w:rsidRPr="00903DB8" w:rsidRDefault="004F1B7C" w:rsidP="004F1B7C">
            <w:pPr>
              <w:jc w:val="right"/>
              <w:rPr>
                <w:b w:val="0"/>
                <w:bCs w:val="0"/>
                <w:i/>
                <w:iCs/>
                <w:sz w:val="14"/>
                <w:szCs w:val="14"/>
              </w:rPr>
            </w:pPr>
            <w:r w:rsidRPr="00903DB8">
              <w:rPr>
                <w:b w:val="0"/>
                <w:bCs w:val="0"/>
                <w:i/>
                <w:iCs/>
                <w:sz w:val="14"/>
                <w:szCs w:val="14"/>
              </w:rPr>
              <w:t>Hispanic</w:t>
            </w:r>
          </w:p>
          <w:p w14:paraId="2DB0E51D" w14:textId="77777777" w:rsidR="004F1B7C" w:rsidRPr="00903DB8" w:rsidRDefault="004F1B7C" w:rsidP="004F1B7C">
            <w:pPr>
              <w:jc w:val="right"/>
              <w:rPr>
                <w:sz w:val="14"/>
                <w:szCs w:val="14"/>
              </w:rPr>
            </w:pPr>
            <w:r w:rsidRPr="00903DB8">
              <w:rPr>
                <w:b w:val="0"/>
                <w:bCs w:val="0"/>
                <w:i/>
                <w:iCs/>
                <w:sz w:val="14"/>
                <w:szCs w:val="14"/>
              </w:rPr>
              <w:t>Non-Hispanic</w:t>
            </w:r>
          </w:p>
        </w:tc>
        <w:tc>
          <w:tcPr>
            <w:tcW w:w="1338" w:type="dxa"/>
          </w:tcPr>
          <w:p w14:paraId="76526339"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51B56BC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125 (5.0)</w:t>
            </w:r>
          </w:p>
          <w:p w14:paraId="37F59F7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2384 (94.8)</w:t>
            </w:r>
          </w:p>
        </w:tc>
        <w:tc>
          <w:tcPr>
            <w:tcW w:w="1444" w:type="dxa"/>
          </w:tcPr>
          <w:p w14:paraId="64F38C1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6E516155"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44 (3.4)</w:t>
            </w:r>
          </w:p>
          <w:p w14:paraId="430FEF1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1250 (96.6)</w:t>
            </w:r>
          </w:p>
        </w:tc>
        <w:tc>
          <w:tcPr>
            <w:tcW w:w="1637" w:type="dxa"/>
          </w:tcPr>
          <w:p w14:paraId="55533C50"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753D9A6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81 (6.7)</w:t>
            </w:r>
          </w:p>
          <w:p w14:paraId="575A783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1134 (93.3)</w:t>
            </w:r>
          </w:p>
        </w:tc>
        <w:tc>
          <w:tcPr>
            <w:tcW w:w="996" w:type="dxa"/>
          </w:tcPr>
          <w:p w14:paraId="44C241A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6B5E5B1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14.12</w:t>
            </w:r>
          </w:p>
        </w:tc>
        <w:tc>
          <w:tcPr>
            <w:tcW w:w="835" w:type="dxa"/>
          </w:tcPr>
          <w:p w14:paraId="1DD8977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193830B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674CA037"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04852BD8" w14:textId="77777777" w:rsidR="004F1B7C" w:rsidRPr="00903DB8" w:rsidRDefault="004F1B7C" w:rsidP="004F1B7C">
            <w:pPr>
              <w:rPr>
                <w:sz w:val="14"/>
                <w:szCs w:val="14"/>
              </w:rPr>
            </w:pPr>
            <w:r w:rsidRPr="00903DB8">
              <w:rPr>
                <w:sz w:val="14"/>
                <w:szCs w:val="14"/>
              </w:rPr>
              <w:t>First Generation</w:t>
            </w:r>
          </w:p>
          <w:p w14:paraId="03EFC0E9"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1FC84A0B"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61CD3F9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1A0D7B8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609 (24.2)</w:t>
            </w:r>
          </w:p>
          <w:p w14:paraId="124853D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1904 (75.7)</w:t>
            </w:r>
          </w:p>
        </w:tc>
        <w:tc>
          <w:tcPr>
            <w:tcW w:w="1444" w:type="dxa"/>
          </w:tcPr>
          <w:p w14:paraId="7BC6281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7BFDD0C6"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261 (20.2)</w:t>
            </w:r>
          </w:p>
          <w:p w14:paraId="533F400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1034 (79.8)</w:t>
            </w:r>
          </w:p>
        </w:tc>
        <w:tc>
          <w:tcPr>
            <w:tcW w:w="1637" w:type="dxa"/>
          </w:tcPr>
          <w:p w14:paraId="3C882F6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4F8E3FC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348 (28.6)</w:t>
            </w:r>
          </w:p>
          <w:p w14:paraId="1F30ACB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870 (71.4)</w:t>
            </w:r>
          </w:p>
        </w:tc>
        <w:tc>
          <w:tcPr>
            <w:tcW w:w="996" w:type="dxa"/>
          </w:tcPr>
          <w:p w14:paraId="295E23D9"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1B9206F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24.2</w:t>
            </w:r>
            <w:r>
              <w:rPr>
                <w:b/>
                <w:bCs/>
                <w:sz w:val="14"/>
                <w:szCs w:val="14"/>
              </w:rPr>
              <w:t>2</w:t>
            </w:r>
          </w:p>
        </w:tc>
        <w:tc>
          <w:tcPr>
            <w:tcW w:w="835" w:type="dxa"/>
          </w:tcPr>
          <w:p w14:paraId="4C22D28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6EF27A59"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58E95FDB"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01AB4FCD" w14:textId="77777777" w:rsidR="004F1B7C" w:rsidRPr="00903DB8" w:rsidRDefault="004F1B7C" w:rsidP="004F1B7C">
            <w:pPr>
              <w:rPr>
                <w:sz w:val="14"/>
                <w:szCs w:val="14"/>
              </w:rPr>
            </w:pPr>
            <w:r w:rsidRPr="00903DB8">
              <w:rPr>
                <w:sz w:val="14"/>
                <w:szCs w:val="14"/>
              </w:rPr>
              <w:t>Food insecure before college</w:t>
            </w:r>
          </w:p>
          <w:p w14:paraId="24211B94"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252BC7C6"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1B9BBA9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40520D85"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26DD78E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469 (18.7)</w:t>
            </w:r>
          </w:p>
          <w:p w14:paraId="19747B6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2043 (81.3)</w:t>
            </w:r>
          </w:p>
        </w:tc>
        <w:tc>
          <w:tcPr>
            <w:tcW w:w="1444" w:type="dxa"/>
          </w:tcPr>
          <w:p w14:paraId="24AFFD4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0E958B15"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1A054DC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97 (7.5)</w:t>
            </w:r>
          </w:p>
          <w:p w14:paraId="5885275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1197 (92.5)</w:t>
            </w:r>
          </w:p>
        </w:tc>
        <w:tc>
          <w:tcPr>
            <w:tcW w:w="1637" w:type="dxa"/>
          </w:tcPr>
          <w:p w14:paraId="0742942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203AD02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0B5000D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372 (30.5)</w:t>
            </w:r>
          </w:p>
          <w:p w14:paraId="173C48E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846 (69.5)</w:t>
            </w:r>
          </w:p>
        </w:tc>
        <w:tc>
          <w:tcPr>
            <w:tcW w:w="996" w:type="dxa"/>
          </w:tcPr>
          <w:p w14:paraId="7EC5FD90"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0C9D853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120D1575"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219.45</w:t>
            </w:r>
          </w:p>
          <w:p w14:paraId="1AFCE7F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tc>
        <w:tc>
          <w:tcPr>
            <w:tcW w:w="835" w:type="dxa"/>
          </w:tcPr>
          <w:p w14:paraId="735CE7D7"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4E372AE0"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3574B24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7BB4D2A2"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0C0F48A0" w14:textId="77777777" w:rsidR="004F1B7C" w:rsidRPr="00903DB8" w:rsidRDefault="004F1B7C" w:rsidP="004F1B7C">
            <w:pPr>
              <w:rPr>
                <w:sz w:val="14"/>
                <w:szCs w:val="14"/>
              </w:rPr>
            </w:pPr>
            <w:r w:rsidRPr="00903DB8">
              <w:rPr>
                <w:sz w:val="14"/>
                <w:szCs w:val="14"/>
              </w:rPr>
              <w:t>Family financial support</w:t>
            </w:r>
          </w:p>
          <w:p w14:paraId="4161E376"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63600EB1"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77207A8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40AAD1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1617 (64.3)</w:t>
            </w:r>
          </w:p>
          <w:p w14:paraId="18A04AC4"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880 (35.0)</w:t>
            </w:r>
          </w:p>
        </w:tc>
        <w:tc>
          <w:tcPr>
            <w:tcW w:w="1444" w:type="dxa"/>
          </w:tcPr>
          <w:p w14:paraId="5861062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1D354AC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879 (68.4)</w:t>
            </w:r>
          </w:p>
          <w:p w14:paraId="2081800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406 (31.6)</w:t>
            </w:r>
          </w:p>
        </w:tc>
        <w:tc>
          <w:tcPr>
            <w:tcW w:w="1637" w:type="dxa"/>
          </w:tcPr>
          <w:p w14:paraId="2318F23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0F1217B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738 (60.9)</w:t>
            </w:r>
          </w:p>
          <w:p w14:paraId="4425274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474 (39.1)</w:t>
            </w:r>
          </w:p>
        </w:tc>
        <w:tc>
          <w:tcPr>
            <w:tcW w:w="996" w:type="dxa"/>
          </w:tcPr>
          <w:p w14:paraId="60613139"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0BAA54C4"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15.4</w:t>
            </w:r>
            <w:r>
              <w:rPr>
                <w:b/>
                <w:bCs/>
                <w:sz w:val="14"/>
                <w:szCs w:val="14"/>
              </w:rPr>
              <w:t>3</w:t>
            </w:r>
          </w:p>
        </w:tc>
        <w:tc>
          <w:tcPr>
            <w:tcW w:w="835" w:type="dxa"/>
          </w:tcPr>
          <w:p w14:paraId="20829CC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4DC4386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0AD4CBBE"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63017D6C" w14:textId="77777777" w:rsidR="004F1B7C" w:rsidRPr="00903DB8" w:rsidRDefault="004F1B7C" w:rsidP="004F1B7C">
            <w:pPr>
              <w:rPr>
                <w:sz w:val="14"/>
                <w:szCs w:val="14"/>
              </w:rPr>
            </w:pPr>
            <w:r w:rsidRPr="00903DB8">
              <w:rPr>
                <w:sz w:val="14"/>
                <w:szCs w:val="14"/>
              </w:rPr>
              <w:t>Year in school</w:t>
            </w:r>
          </w:p>
          <w:p w14:paraId="4B3579B7" w14:textId="77777777" w:rsidR="004F1B7C" w:rsidRPr="00903DB8" w:rsidRDefault="004F1B7C" w:rsidP="004F1B7C">
            <w:pPr>
              <w:jc w:val="right"/>
              <w:rPr>
                <w:b w:val="0"/>
                <w:bCs w:val="0"/>
                <w:i/>
                <w:iCs/>
                <w:sz w:val="14"/>
                <w:szCs w:val="14"/>
              </w:rPr>
            </w:pPr>
            <w:r w:rsidRPr="00903DB8">
              <w:rPr>
                <w:b w:val="0"/>
                <w:bCs w:val="0"/>
                <w:i/>
                <w:iCs/>
                <w:sz w:val="14"/>
                <w:szCs w:val="14"/>
              </w:rPr>
              <w:t>Sophomore</w:t>
            </w:r>
          </w:p>
          <w:p w14:paraId="5D8B4762" w14:textId="77777777" w:rsidR="004F1B7C" w:rsidRPr="00903DB8" w:rsidRDefault="004F1B7C" w:rsidP="004F1B7C">
            <w:pPr>
              <w:jc w:val="right"/>
              <w:rPr>
                <w:b w:val="0"/>
                <w:bCs w:val="0"/>
                <w:i/>
                <w:iCs/>
                <w:sz w:val="14"/>
                <w:szCs w:val="14"/>
              </w:rPr>
            </w:pPr>
            <w:r w:rsidRPr="00903DB8">
              <w:rPr>
                <w:b w:val="0"/>
                <w:bCs w:val="0"/>
                <w:i/>
                <w:iCs/>
                <w:sz w:val="14"/>
                <w:szCs w:val="14"/>
              </w:rPr>
              <w:t>Junior</w:t>
            </w:r>
          </w:p>
          <w:p w14:paraId="433E55A4" w14:textId="77777777" w:rsidR="004F1B7C" w:rsidRPr="00903DB8" w:rsidRDefault="004F1B7C" w:rsidP="004F1B7C">
            <w:pPr>
              <w:jc w:val="right"/>
              <w:rPr>
                <w:b w:val="0"/>
                <w:bCs w:val="0"/>
                <w:i/>
                <w:iCs/>
                <w:sz w:val="14"/>
                <w:szCs w:val="14"/>
              </w:rPr>
            </w:pPr>
            <w:r w:rsidRPr="00903DB8">
              <w:rPr>
                <w:b w:val="0"/>
                <w:bCs w:val="0"/>
                <w:i/>
                <w:iCs/>
                <w:sz w:val="14"/>
                <w:szCs w:val="14"/>
              </w:rPr>
              <w:t>Senior</w:t>
            </w:r>
          </w:p>
          <w:p w14:paraId="496842A7" w14:textId="77777777" w:rsidR="004F1B7C" w:rsidRPr="00903DB8" w:rsidRDefault="004F1B7C" w:rsidP="004F1B7C">
            <w:pPr>
              <w:jc w:val="right"/>
              <w:rPr>
                <w:b w:val="0"/>
                <w:bCs w:val="0"/>
                <w:i/>
                <w:iCs/>
                <w:sz w:val="14"/>
                <w:szCs w:val="14"/>
              </w:rPr>
            </w:pPr>
            <w:r w:rsidRPr="00903DB8">
              <w:rPr>
                <w:b w:val="0"/>
                <w:bCs w:val="0"/>
                <w:i/>
                <w:iCs/>
                <w:sz w:val="14"/>
                <w:szCs w:val="14"/>
              </w:rPr>
              <w:t>Masters</w:t>
            </w:r>
          </w:p>
          <w:p w14:paraId="3FD1E4D9" w14:textId="77777777" w:rsidR="004F1B7C" w:rsidRPr="00903DB8" w:rsidRDefault="004F1B7C" w:rsidP="004F1B7C">
            <w:pPr>
              <w:jc w:val="right"/>
              <w:rPr>
                <w:b w:val="0"/>
                <w:bCs w:val="0"/>
                <w:i/>
                <w:iCs/>
                <w:sz w:val="14"/>
                <w:szCs w:val="14"/>
              </w:rPr>
            </w:pPr>
            <w:r w:rsidRPr="00903DB8">
              <w:rPr>
                <w:b w:val="0"/>
                <w:bCs w:val="0"/>
                <w:i/>
                <w:iCs/>
                <w:sz w:val="14"/>
                <w:szCs w:val="14"/>
              </w:rPr>
              <w:t>PhD or EdD</w:t>
            </w:r>
          </w:p>
          <w:p w14:paraId="72452D0C" w14:textId="77777777" w:rsidR="004F1B7C" w:rsidRPr="00903DB8" w:rsidRDefault="004F1B7C" w:rsidP="004F1B7C">
            <w:pPr>
              <w:jc w:val="right"/>
              <w:rPr>
                <w:sz w:val="14"/>
                <w:szCs w:val="14"/>
              </w:rPr>
            </w:pPr>
            <w:r w:rsidRPr="00903DB8">
              <w:rPr>
                <w:b w:val="0"/>
                <w:bCs w:val="0"/>
                <w:i/>
                <w:iCs/>
                <w:sz w:val="14"/>
                <w:szCs w:val="14"/>
              </w:rPr>
              <w:t>Professional school</w:t>
            </w:r>
          </w:p>
        </w:tc>
        <w:tc>
          <w:tcPr>
            <w:tcW w:w="1338" w:type="dxa"/>
          </w:tcPr>
          <w:p w14:paraId="62DE2BD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00454C3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479 (19.1)</w:t>
            </w:r>
          </w:p>
          <w:p w14:paraId="7D88F99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459 (18.3)</w:t>
            </w:r>
          </w:p>
          <w:p w14:paraId="0ADD3257"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595 (23.7)</w:t>
            </w:r>
          </w:p>
          <w:p w14:paraId="62E0F2E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468 (18.6)</w:t>
            </w:r>
          </w:p>
          <w:p w14:paraId="6AD40DD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392 (15.6)</w:t>
            </w:r>
          </w:p>
          <w:p w14:paraId="6424D81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121 (4.8)</w:t>
            </w:r>
          </w:p>
        </w:tc>
        <w:tc>
          <w:tcPr>
            <w:tcW w:w="1444" w:type="dxa"/>
          </w:tcPr>
          <w:p w14:paraId="7482A71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5352360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238 (18.4)</w:t>
            </w:r>
          </w:p>
          <w:p w14:paraId="13EF04B5"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199 (15.4)</w:t>
            </w:r>
          </w:p>
          <w:p w14:paraId="539451A5"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304 (23.5)</w:t>
            </w:r>
          </w:p>
          <w:p w14:paraId="7C0D0220"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261 (20.2)</w:t>
            </w:r>
          </w:p>
          <w:p w14:paraId="1A17880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231 (17.8)</w:t>
            </w:r>
          </w:p>
          <w:p w14:paraId="13C943F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62 (4.8)</w:t>
            </w:r>
          </w:p>
        </w:tc>
        <w:tc>
          <w:tcPr>
            <w:tcW w:w="1637" w:type="dxa"/>
          </w:tcPr>
          <w:p w14:paraId="2B40232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56918E9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241 (19.8)</w:t>
            </w:r>
          </w:p>
          <w:p w14:paraId="2919427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260 (21.3)</w:t>
            </w:r>
          </w:p>
          <w:p w14:paraId="49181E8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291 (23.9)</w:t>
            </w:r>
          </w:p>
          <w:p w14:paraId="3D591E6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207 (17.0)</w:t>
            </w:r>
          </w:p>
          <w:p w14:paraId="1EF12A92"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161 (13.2)</w:t>
            </w:r>
          </w:p>
          <w:p w14:paraId="24FAD6E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59 (4.8)</w:t>
            </w:r>
          </w:p>
        </w:tc>
        <w:tc>
          <w:tcPr>
            <w:tcW w:w="996" w:type="dxa"/>
          </w:tcPr>
          <w:p w14:paraId="4612B6F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57027FF7"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24.94</w:t>
            </w:r>
          </w:p>
        </w:tc>
        <w:tc>
          <w:tcPr>
            <w:tcW w:w="835" w:type="dxa"/>
          </w:tcPr>
          <w:p w14:paraId="15F41D32"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5110C14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w:t>
            </w:r>
            <w:r>
              <w:rPr>
                <w:b/>
                <w:bCs/>
                <w:sz w:val="14"/>
                <w:szCs w:val="14"/>
              </w:rPr>
              <w:t>01</w:t>
            </w:r>
          </w:p>
        </w:tc>
      </w:tr>
      <w:tr w:rsidR="004F1B7C" w:rsidRPr="00903DB8" w14:paraId="7143E24C"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2098FBE9" w14:textId="77777777" w:rsidR="004F1B7C" w:rsidRPr="00903DB8" w:rsidRDefault="004F1B7C" w:rsidP="004F1B7C">
            <w:pPr>
              <w:rPr>
                <w:sz w:val="14"/>
                <w:szCs w:val="14"/>
              </w:rPr>
            </w:pPr>
            <w:r w:rsidRPr="00903DB8">
              <w:rPr>
                <w:sz w:val="14"/>
                <w:szCs w:val="14"/>
              </w:rPr>
              <w:t>Gender identity</w:t>
            </w:r>
          </w:p>
          <w:p w14:paraId="2804E2DA" w14:textId="77777777" w:rsidR="004F1B7C" w:rsidRPr="00903DB8" w:rsidRDefault="004F1B7C" w:rsidP="004F1B7C">
            <w:pPr>
              <w:jc w:val="right"/>
              <w:rPr>
                <w:b w:val="0"/>
                <w:bCs w:val="0"/>
                <w:i/>
                <w:iCs/>
                <w:sz w:val="14"/>
                <w:szCs w:val="14"/>
              </w:rPr>
            </w:pPr>
            <w:r w:rsidRPr="00903DB8">
              <w:rPr>
                <w:b w:val="0"/>
                <w:bCs w:val="0"/>
                <w:i/>
                <w:iCs/>
                <w:sz w:val="14"/>
                <w:szCs w:val="14"/>
              </w:rPr>
              <w:t>Male</w:t>
            </w:r>
          </w:p>
          <w:p w14:paraId="5E7F8A6D" w14:textId="77777777" w:rsidR="004F1B7C" w:rsidRPr="00903DB8" w:rsidRDefault="004F1B7C" w:rsidP="004F1B7C">
            <w:pPr>
              <w:jc w:val="right"/>
              <w:rPr>
                <w:b w:val="0"/>
                <w:bCs w:val="0"/>
                <w:i/>
                <w:iCs/>
                <w:sz w:val="14"/>
                <w:szCs w:val="14"/>
              </w:rPr>
            </w:pPr>
            <w:r w:rsidRPr="00903DB8">
              <w:rPr>
                <w:b w:val="0"/>
                <w:bCs w:val="0"/>
                <w:i/>
                <w:iCs/>
                <w:sz w:val="14"/>
                <w:szCs w:val="14"/>
              </w:rPr>
              <w:t>Female</w:t>
            </w:r>
          </w:p>
          <w:p w14:paraId="5DEE7181" w14:textId="77777777" w:rsidR="004F1B7C" w:rsidRPr="00903DB8" w:rsidRDefault="004F1B7C" w:rsidP="004F1B7C">
            <w:pPr>
              <w:jc w:val="right"/>
              <w:rPr>
                <w:sz w:val="14"/>
                <w:szCs w:val="14"/>
              </w:rPr>
            </w:pPr>
            <w:r w:rsidRPr="00903DB8">
              <w:rPr>
                <w:b w:val="0"/>
                <w:bCs w:val="0"/>
                <w:i/>
                <w:iCs/>
                <w:sz w:val="14"/>
                <w:szCs w:val="14"/>
              </w:rPr>
              <w:t>Other</w:t>
            </w:r>
          </w:p>
        </w:tc>
        <w:tc>
          <w:tcPr>
            <w:tcW w:w="1338" w:type="dxa"/>
          </w:tcPr>
          <w:p w14:paraId="1F85500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585B3704"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720 (28.6)</w:t>
            </w:r>
          </w:p>
          <w:p w14:paraId="3E5A6992"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1754 (69.8)</w:t>
            </w:r>
          </w:p>
          <w:p w14:paraId="2D90ED1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36 (1.4)</w:t>
            </w:r>
          </w:p>
        </w:tc>
        <w:tc>
          <w:tcPr>
            <w:tcW w:w="1444" w:type="dxa"/>
          </w:tcPr>
          <w:p w14:paraId="2BE375A6"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50253E4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384 (29.7)</w:t>
            </w:r>
          </w:p>
          <w:p w14:paraId="3FD386A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896 (69.3)</w:t>
            </w:r>
          </w:p>
          <w:p w14:paraId="30E2AD5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13 (1.0)</w:t>
            </w:r>
          </w:p>
        </w:tc>
        <w:tc>
          <w:tcPr>
            <w:tcW w:w="1637" w:type="dxa"/>
          </w:tcPr>
          <w:p w14:paraId="032073D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0F08D06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336 (27.6)</w:t>
            </w:r>
          </w:p>
          <w:p w14:paraId="602FDC54"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858 (70.5)</w:t>
            </w:r>
          </w:p>
          <w:p w14:paraId="27247C5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23 (1.9)</w:t>
            </w:r>
          </w:p>
        </w:tc>
        <w:tc>
          <w:tcPr>
            <w:tcW w:w="996" w:type="dxa"/>
          </w:tcPr>
          <w:p w14:paraId="3DC34982"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07E7DEA4"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4.50</w:t>
            </w:r>
          </w:p>
        </w:tc>
        <w:tc>
          <w:tcPr>
            <w:tcW w:w="835" w:type="dxa"/>
          </w:tcPr>
          <w:p w14:paraId="6554E7F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05538C8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0</w:t>
            </w:r>
            <w:r w:rsidRPr="00903DB8">
              <w:rPr>
                <w:sz w:val="14"/>
                <w:szCs w:val="14"/>
              </w:rPr>
              <w:t>.1</w:t>
            </w:r>
            <w:r>
              <w:rPr>
                <w:sz w:val="14"/>
                <w:szCs w:val="14"/>
              </w:rPr>
              <w:t>1</w:t>
            </w:r>
          </w:p>
        </w:tc>
      </w:tr>
      <w:tr w:rsidR="004F1B7C" w:rsidRPr="00903DB8" w14:paraId="19B0C1E1"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544D7F16" w14:textId="77777777" w:rsidR="004F1B7C" w:rsidRPr="00903DB8" w:rsidRDefault="004F1B7C" w:rsidP="004F1B7C">
            <w:pPr>
              <w:rPr>
                <w:sz w:val="14"/>
                <w:szCs w:val="14"/>
              </w:rPr>
            </w:pPr>
            <w:r w:rsidRPr="00903DB8">
              <w:rPr>
                <w:sz w:val="14"/>
                <w:szCs w:val="14"/>
              </w:rPr>
              <w:t>Race</w:t>
            </w:r>
          </w:p>
          <w:p w14:paraId="3C114409" w14:textId="77777777" w:rsidR="004F1B7C" w:rsidRPr="00903DB8" w:rsidRDefault="004F1B7C" w:rsidP="004F1B7C">
            <w:pPr>
              <w:jc w:val="right"/>
              <w:rPr>
                <w:b w:val="0"/>
                <w:bCs w:val="0"/>
                <w:i/>
                <w:iCs/>
                <w:sz w:val="14"/>
                <w:szCs w:val="14"/>
              </w:rPr>
            </w:pPr>
            <w:r w:rsidRPr="00903DB8">
              <w:rPr>
                <w:b w:val="0"/>
                <w:bCs w:val="0"/>
                <w:i/>
                <w:iCs/>
                <w:sz w:val="14"/>
                <w:szCs w:val="14"/>
              </w:rPr>
              <w:t>White</w:t>
            </w:r>
          </w:p>
          <w:p w14:paraId="7D6BED53" w14:textId="77777777" w:rsidR="004F1B7C" w:rsidRPr="00903DB8" w:rsidRDefault="004F1B7C" w:rsidP="004F1B7C">
            <w:pPr>
              <w:jc w:val="right"/>
              <w:rPr>
                <w:sz w:val="14"/>
                <w:szCs w:val="14"/>
              </w:rPr>
            </w:pPr>
            <w:r w:rsidRPr="00903DB8">
              <w:rPr>
                <w:b w:val="0"/>
                <w:bCs w:val="0"/>
                <w:i/>
                <w:iCs/>
                <w:sz w:val="14"/>
                <w:szCs w:val="14"/>
              </w:rPr>
              <w:t>Non-White</w:t>
            </w:r>
          </w:p>
        </w:tc>
        <w:tc>
          <w:tcPr>
            <w:tcW w:w="1338" w:type="dxa"/>
          </w:tcPr>
          <w:p w14:paraId="307C841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33E502D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2082 (82.8)</w:t>
            </w:r>
          </w:p>
          <w:p w14:paraId="73AB7FD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425 (16.9)</w:t>
            </w:r>
          </w:p>
        </w:tc>
        <w:tc>
          <w:tcPr>
            <w:tcW w:w="1444" w:type="dxa"/>
          </w:tcPr>
          <w:p w14:paraId="15547E1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65757B70"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1088 (84.1)</w:t>
            </w:r>
          </w:p>
          <w:p w14:paraId="670D5E0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205 (15.9)</w:t>
            </w:r>
          </w:p>
        </w:tc>
        <w:tc>
          <w:tcPr>
            <w:tcW w:w="1637" w:type="dxa"/>
          </w:tcPr>
          <w:p w14:paraId="06DD841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7B224E9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994 (81.9)</w:t>
            </w:r>
          </w:p>
          <w:p w14:paraId="6E2E9D19"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220 (18.1)</w:t>
            </w:r>
          </w:p>
        </w:tc>
        <w:tc>
          <w:tcPr>
            <w:tcW w:w="996" w:type="dxa"/>
          </w:tcPr>
          <w:p w14:paraId="0D4DAD9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780A184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2.2</w:t>
            </w:r>
            <w:r>
              <w:rPr>
                <w:sz w:val="14"/>
                <w:szCs w:val="14"/>
              </w:rPr>
              <w:t>9</w:t>
            </w:r>
          </w:p>
        </w:tc>
        <w:tc>
          <w:tcPr>
            <w:tcW w:w="835" w:type="dxa"/>
          </w:tcPr>
          <w:p w14:paraId="365351F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357D0EE2"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w:t>
            </w:r>
            <w:r w:rsidRPr="00903DB8">
              <w:rPr>
                <w:sz w:val="14"/>
                <w:szCs w:val="14"/>
              </w:rPr>
              <w:t>.13</w:t>
            </w:r>
          </w:p>
        </w:tc>
      </w:tr>
      <w:tr w:rsidR="004F1B7C" w:rsidRPr="00903DB8" w14:paraId="3DBEE157"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2D0A9D0C" w14:textId="77777777" w:rsidR="004F1B7C" w:rsidRPr="00903DB8" w:rsidRDefault="004F1B7C" w:rsidP="004F1B7C">
            <w:pPr>
              <w:rPr>
                <w:sz w:val="14"/>
                <w:szCs w:val="14"/>
              </w:rPr>
            </w:pPr>
            <w:r w:rsidRPr="00903DB8">
              <w:rPr>
                <w:sz w:val="14"/>
                <w:szCs w:val="14"/>
              </w:rPr>
              <w:t>Residency</w:t>
            </w:r>
          </w:p>
          <w:p w14:paraId="0B3793B4" w14:textId="77777777" w:rsidR="004F1B7C" w:rsidRPr="00903DB8" w:rsidRDefault="004F1B7C" w:rsidP="004F1B7C">
            <w:pPr>
              <w:jc w:val="right"/>
              <w:rPr>
                <w:b w:val="0"/>
                <w:bCs w:val="0"/>
                <w:i/>
                <w:iCs/>
                <w:sz w:val="14"/>
                <w:szCs w:val="14"/>
              </w:rPr>
            </w:pPr>
            <w:r w:rsidRPr="00903DB8">
              <w:rPr>
                <w:b w:val="0"/>
                <w:bCs w:val="0"/>
                <w:i/>
                <w:iCs/>
                <w:sz w:val="14"/>
                <w:szCs w:val="14"/>
              </w:rPr>
              <w:t>On campus</w:t>
            </w:r>
          </w:p>
          <w:p w14:paraId="6E2A18A9" w14:textId="77777777" w:rsidR="004F1B7C" w:rsidRPr="00903DB8" w:rsidRDefault="004F1B7C" w:rsidP="004F1B7C">
            <w:pPr>
              <w:jc w:val="right"/>
              <w:rPr>
                <w:sz w:val="14"/>
                <w:szCs w:val="14"/>
              </w:rPr>
            </w:pPr>
            <w:r w:rsidRPr="00903DB8">
              <w:rPr>
                <w:b w:val="0"/>
                <w:bCs w:val="0"/>
                <w:i/>
                <w:iCs/>
                <w:sz w:val="14"/>
                <w:szCs w:val="14"/>
              </w:rPr>
              <w:t>Off campus</w:t>
            </w:r>
          </w:p>
        </w:tc>
        <w:tc>
          <w:tcPr>
            <w:tcW w:w="1338" w:type="dxa"/>
          </w:tcPr>
          <w:p w14:paraId="6000F50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1FC5855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385 (15.3)</w:t>
            </w:r>
          </w:p>
          <w:p w14:paraId="7798DBA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2128 (84.6)</w:t>
            </w:r>
          </w:p>
        </w:tc>
        <w:tc>
          <w:tcPr>
            <w:tcW w:w="1444" w:type="dxa"/>
          </w:tcPr>
          <w:p w14:paraId="3E2F8456"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FF4BC0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181 (14.0)</w:t>
            </w:r>
          </w:p>
          <w:p w14:paraId="2ADDF16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1114 (86.0)</w:t>
            </w:r>
          </w:p>
        </w:tc>
        <w:tc>
          <w:tcPr>
            <w:tcW w:w="1637" w:type="dxa"/>
          </w:tcPr>
          <w:p w14:paraId="1F837B6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1221D69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204 (16.7)</w:t>
            </w:r>
          </w:p>
          <w:p w14:paraId="373327B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1014 (83.3)</w:t>
            </w:r>
          </w:p>
        </w:tc>
        <w:tc>
          <w:tcPr>
            <w:tcW w:w="996" w:type="dxa"/>
          </w:tcPr>
          <w:p w14:paraId="408779C9"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2857F9D9"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3.7</w:t>
            </w:r>
            <w:r>
              <w:rPr>
                <w:sz w:val="14"/>
                <w:szCs w:val="14"/>
              </w:rPr>
              <w:t>2</w:t>
            </w:r>
          </w:p>
        </w:tc>
        <w:tc>
          <w:tcPr>
            <w:tcW w:w="835" w:type="dxa"/>
          </w:tcPr>
          <w:p w14:paraId="5218CDE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1C9FE91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0</w:t>
            </w:r>
            <w:r w:rsidRPr="00903DB8">
              <w:rPr>
                <w:sz w:val="14"/>
                <w:szCs w:val="14"/>
              </w:rPr>
              <w:t>.05</w:t>
            </w:r>
          </w:p>
        </w:tc>
      </w:tr>
      <w:tr w:rsidR="004F1B7C" w:rsidRPr="00903DB8" w14:paraId="0B22AE8F"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5ED79E58" w14:textId="77777777" w:rsidR="004F1B7C" w:rsidRPr="00903DB8" w:rsidRDefault="004F1B7C" w:rsidP="004F1B7C">
            <w:pPr>
              <w:rPr>
                <w:sz w:val="14"/>
                <w:szCs w:val="14"/>
              </w:rPr>
            </w:pPr>
            <w:r w:rsidRPr="00903DB8">
              <w:rPr>
                <w:sz w:val="14"/>
                <w:szCs w:val="14"/>
              </w:rPr>
              <w:t>Financial Aid</w:t>
            </w:r>
          </w:p>
          <w:p w14:paraId="10E28AB6"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5DF01B71"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5F59A82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0D949B7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1890 (75.2)</w:t>
            </w:r>
          </w:p>
          <w:p w14:paraId="191BE52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621 (24.7)</w:t>
            </w:r>
          </w:p>
        </w:tc>
        <w:tc>
          <w:tcPr>
            <w:tcW w:w="1444" w:type="dxa"/>
          </w:tcPr>
          <w:p w14:paraId="5E334F0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716C9AE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958 (74.0)</w:t>
            </w:r>
          </w:p>
          <w:p w14:paraId="6E7FB9C7"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336 (26.0)</w:t>
            </w:r>
          </w:p>
        </w:tc>
        <w:tc>
          <w:tcPr>
            <w:tcW w:w="1637" w:type="dxa"/>
          </w:tcPr>
          <w:p w14:paraId="3506FF1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6875735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932 (76.6)</w:t>
            </w:r>
          </w:p>
          <w:p w14:paraId="7CD7BEB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285 (23.4)</w:t>
            </w:r>
          </w:p>
        </w:tc>
        <w:tc>
          <w:tcPr>
            <w:tcW w:w="996" w:type="dxa"/>
          </w:tcPr>
          <w:p w14:paraId="7BBBEC42"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73639D5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2.1</w:t>
            </w:r>
            <w:r>
              <w:rPr>
                <w:sz w:val="14"/>
                <w:szCs w:val="14"/>
              </w:rPr>
              <w:t>9</w:t>
            </w:r>
          </w:p>
        </w:tc>
        <w:tc>
          <w:tcPr>
            <w:tcW w:w="835" w:type="dxa"/>
          </w:tcPr>
          <w:p w14:paraId="4F979B5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06306F1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w:t>
            </w:r>
            <w:r w:rsidRPr="00903DB8">
              <w:rPr>
                <w:sz w:val="14"/>
                <w:szCs w:val="14"/>
              </w:rPr>
              <w:t>.1</w:t>
            </w:r>
            <w:r>
              <w:rPr>
                <w:sz w:val="14"/>
                <w:szCs w:val="14"/>
              </w:rPr>
              <w:t>4</w:t>
            </w:r>
          </w:p>
        </w:tc>
      </w:tr>
      <w:tr w:rsidR="004F1B7C" w:rsidRPr="00903DB8" w14:paraId="14E33DBD"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4C8F5853" w14:textId="77777777" w:rsidR="004F1B7C" w:rsidRPr="00903DB8" w:rsidRDefault="004F1B7C" w:rsidP="004F1B7C">
            <w:pPr>
              <w:rPr>
                <w:sz w:val="14"/>
                <w:szCs w:val="14"/>
              </w:rPr>
            </w:pPr>
            <w:r w:rsidRPr="00903DB8">
              <w:rPr>
                <w:sz w:val="14"/>
                <w:szCs w:val="14"/>
              </w:rPr>
              <w:t>Marital status</w:t>
            </w:r>
          </w:p>
          <w:p w14:paraId="323C40B8" w14:textId="77777777" w:rsidR="004F1B7C" w:rsidRPr="00903DB8" w:rsidRDefault="004F1B7C" w:rsidP="004F1B7C">
            <w:pPr>
              <w:jc w:val="right"/>
              <w:rPr>
                <w:b w:val="0"/>
                <w:bCs w:val="0"/>
                <w:i/>
                <w:iCs/>
                <w:sz w:val="14"/>
                <w:szCs w:val="14"/>
              </w:rPr>
            </w:pPr>
            <w:r w:rsidRPr="00903DB8">
              <w:rPr>
                <w:b w:val="0"/>
                <w:bCs w:val="0"/>
                <w:i/>
                <w:iCs/>
                <w:sz w:val="14"/>
                <w:szCs w:val="14"/>
              </w:rPr>
              <w:t>Single</w:t>
            </w:r>
          </w:p>
          <w:p w14:paraId="4C8BA125" w14:textId="77777777" w:rsidR="004F1B7C" w:rsidRPr="00903DB8" w:rsidRDefault="004F1B7C" w:rsidP="004F1B7C">
            <w:pPr>
              <w:jc w:val="right"/>
              <w:rPr>
                <w:sz w:val="14"/>
                <w:szCs w:val="14"/>
              </w:rPr>
            </w:pPr>
            <w:r w:rsidRPr="00903DB8">
              <w:rPr>
                <w:b w:val="0"/>
                <w:bCs w:val="0"/>
                <w:i/>
                <w:iCs/>
                <w:sz w:val="14"/>
                <w:szCs w:val="14"/>
              </w:rPr>
              <w:t>Partnered</w:t>
            </w:r>
          </w:p>
        </w:tc>
        <w:tc>
          <w:tcPr>
            <w:tcW w:w="1338" w:type="dxa"/>
          </w:tcPr>
          <w:p w14:paraId="23B1DB2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7931A21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1929 (76.7)</w:t>
            </w:r>
          </w:p>
          <w:p w14:paraId="002513C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584 (23.2)</w:t>
            </w:r>
          </w:p>
        </w:tc>
        <w:tc>
          <w:tcPr>
            <w:tcW w:w="1444" w:type="dxa"/>
          </w:tcPr>
          <w:p w14:paraId="297523E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0DEED72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971 (75.0)</w:t>
            </w:r>
          </w:p>
          <w:p w14:paraId="1EC15FB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323 (25.0)</w:t>
            </w:r>
          </w:p>
        </w:tc>
        <w:tc>
          <w:tcPr>
            <w:tcW w:w="1637" w:type="dxa"/>
          </w:tcPr>
          <w:p w14:paraId="7B81DA2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F9BE35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958 (78.6)</w:t>
            </w:r>
          </w:p>
          <w:p w14:paraId="5A6E39B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261 (21.4)</w:t>
            </w:r>
          </w:p>
        </w:tc>
        <w:tc>
          <w:tcPr>
            <w:tcW w:w="996" w:type="dxa"/>
          </w:tcPr>
          <w:p w14:paraId="51A997B2"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722D5C8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4.4</w:t>
            </w:r>
            <w:r>
              <w:rPr>
                <w:b/>
                <w:bCs/>
                <w:sz w:val="14"/>
                <w:szCs w:val="14"/>
              </w:rPr>
              <w:t>4</w:t>
            </w:r>
          </w:p>
        </w:tc>
        <w:tc>
          <w:tcPr>
            <w:tcW w:w="835" w:type="dxa"/>
          </w:tcPr>
          <w:p w14:paraId="5144AC12"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528A0B6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0</w:t>
            </w:r>
            <w:r w:rsidRPr="00903DB8">
              <w:rPr>
                <w:b/>
                <w:bCs/>
                <w:sz w:val="14"/>
                <w:szCs w:val="14"/>
              </w:rPr>
              <w:t>.0</w:t>
            </w:r>
            <w:r>
              <w:rPr>
                <w:b/>
                <w:bCs/>
                <w:sz w:val="14"/>
                <w:szCs w:val="14"/>
              </w:rPr>
              <w:t>4</w:t>
            </w:r>
          </w:p>
        </w:tc>
      </w:tr>
      <w:tr w:rsidR="004F1B7C" w:rsidRPr="00903DB8" w14:paraId="71BC8DDD"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6CC449A8" w14:textId="77777777" w:rsidR="004F1B7C" w:rsidRPr="00697DA0" w:rsidRDefault="004F1B7C" w:rsidP="004F1B7C">
            <w:pPr>
              <w:rPr>
                <w:b w:val="0"/>
                <w:bCs w:val="0"/>
                <w:sz w:val="14"/>
                <w:szCs w:val="14"/>
              </w:rPr>
            </w:pPr>
            <w:r w:rsidRPr="00697DA0">
              <w:rPr>
                <w:sz w:val="14"/>
                <w:szCs w:val="14"/>
              </w:rPr>
              <w:t>BMI</w:t>
            </w:r>
          </w:p>
          <w:p w14:paraId="414AB59B" w14:textId="77777777" w:rsidR="004F1B7C" w:rsidRPr="00C20D43" w:rsidRDefault="004F1B7C" w:rsidP="004F1B7C">
            <w:pPr>
              <w:jc w:val="right"/>
              <w:rPr>
                <w:b w:val="0"/>
                <w:bCs w:val="0"/>
                <w:i/>
                <w:iCs/>
                <w:sz w:val="14"/>
                <w:szCs w:val="14"/>
              </w:rPr>
            </w:pPr>
            <w:r w:rsidRPr="00C20D43">
              <w:rPr>
                <w:b w:val="0"/>
                <w:bCs w:val="0"/>
                <w:i/>
                <w:iCs/>
                <w:sz w:val="14"/>
                <w:szCs w:val="14"/>
              </w:rPr>
              <w:sym w:font="Symbol" w:char="F0A3"/>
            </w:r>
            <w:r w:rsidRPr="00C20D43">
              <w:rPr>
                <w:b w:val="0"/>
                <w:bCs w:val="0"/>
                <w:i/>
                <w:iCs/>
                <w:sz w:val="14"/>
                <w:szCs w:val="14"/>
              </w:rPr>
              <w:t xml:space="preserve"> 21.4</w:t>
            </w:r>
            <w:r>
              <w:rPr>
                <w:b w:val="0"/>
                <w:bCs w:val="0"/>
                <w:i/>
                <w:iCs/>
                <w:sz w:val="14"/>
                <w:szCs w:val="14"/>
              </w:rPr>
              <w:t>9</w:t>
            </w:r>
          </w:p>
          <w:p w14:paraId="6A25D3A6" w14:textId="77777777" w:rsidR="004F1B7C" w:rsidRPr="00C20D43" w:rsidRDefault="004F1B7C" w:rsidP="004F1B7C">
            <w:pPr>
              <w:jc w:val="right"/>
              <w:rPr>
                <w:b w:val="0"/>
                <w:bCs w:val="0"/>
                <w:i/>
                <w:iCs/>
                <w:sz w:val="14"/>
                <w:szCs w:val="14"/>
              </w:rPr>
            </w:pPr>
            <w:r w:rsidRPr="00C20D43">
              <w:rPr>
                <w:b w:val="0"/>
                <w:bCs w:val="0"/>
                <w:i/>
                <w:iCs/>
                <w:sz w:val="14"/>
                <w:szCs w:val="14"/>
              </w:rPr>
              <w:t>21.5</w:t>
            </w:r>
            <w:r>
              <w:rPr>
                <w:b w:val="0"/>
                <w:bCs w:val="0"/>
                <w:i/>
                <w:iCs/>
                <w:sz w:val="14"/>
                <w:szCs w:val="14"/>
              </w:rPr>
              <w:t>0</w:t>
            </w:r>
            <w:r w:rsidRPr="00C20D43">
              <w:rPr>
                <w:b w:val="0"/>
                <w:bCs w:val="0"/>
                <w:i/>
                <w:iCs/>
                <w:sz w:val="14"/>
                <w:szCs w:val="14"/>
              </w:rPr>
              <w:t>-23.8</w:t>
            </w:r>
            <w:r>
              <w:rPr>
                <w:b w:val="0"/>
                <w:bCs w:val="0"/>
                <w:i/>
                <w:iCs/>
                <w:sz w:val="14"/>
                <w:szCs w:val="14"/>
              </w:rPr>
              <w:t>9</w:t>
            </w:r>
          </w:p>
          <w:p w14:paraId="48356710" w14:textId="77777777" w:rsidR="004F1B7C" w:rsidRPr="00C20D43" w:rsidRDefault="004F1B7C" w:rsidP="004F1B7C">
            <w:pPr>
              <w:jc w:val="right"/>
              <w:rPr>
                <w:b w:val="0"/>
                <w:bCs w:val="0"/>
                <w:i/>
                <w:iCs/>
                <w:sz w:val="14"/>
                <w:szCs w:val="14"/>
              </w:rPr>
            </w:pPr>
            <w:r w:rsidRPr="00C20D43">
              <w:rPr>
                <w:b w:val="0"/>
                <w:bCs w:val="0"/>
                <w:i/>
                <w:iCs/>
                <w:sz w:val="14"/>
                <w:szCs w:val="14"/>
              </w:rPr>
              <w:t>23.9</w:t>
            </w:r>
            <w:r>
              <w:rPr>
                <w:b w:val="0"/>
                <w:bCs w:val="0"/>
                <w:i/>
                <w:iCs/>
                <w:sz w:val="14"/>
                <w:szCs w:val="14"/>
              </w:rPr>
              <w:t>0</w:t>
            </w:r>
            <w:r w:rsidRPr="00C20D43">
              <w:rPr>
                <w:b w:val="0"/>
                <w:bCs w:val="0"/>
                <w:i/>
                <w:iCs/>
                <w:sz w:val="14"/>
                <w:szCs w:val="14"/>
              </w:rPr>
              <w:t>-27.4</w:t>
            </w:r>
            <w:r>
              <w:rPr>
                <w:b w:val="0"/>
                <w:bCs w:val="0"/>
                <w:i/>
                <w:iCs/>
                <w:sz w:val="14"/>
                <w:szCs w:val="14"/>
              </w:rPr>
              <w:t>9</w:t>
            </w:r>
          </w:p>
          <w:p w14:paraId="43BFAFE6" w14:textId="77777777" w:rsidR="004F1B7C" w:rsidRPr="00C20D43" w:rsidRDefault="004F1B7C" w:rsidP="004F1B7C">
            <w:pPr>
              <w:jc w:val="right"/>
              <w:rPr>
                <w:b w:val="0"/>
                <w:bCs w:val="0"/>
                <w:i/>
                <w:iCs/>
                <w:sz w:val="14"/>
                <w:szCs w:val="14"/>
              </w:rPr>
            </w:pPr>
            <m:oMath>
              <m:r>
                <m:rPr>
                  <m:sty m:val="bi"/>
                </m:rPr>
                <w:rPr>
                  <w:rFonts w:ascii="Cambria Math" w:hAnsi="Cambria Math"/>
                  <w:sz w:val="14"/>
                  <w:szCs w:val="14"/>
                </w:rPr>
                <m:t>≥</m:t>
              </m:r>
            </m:oMath>
            <w:r w:rsidRPr="00C20D43">
              <w:rPr>
                <w:b w:val="0"/>
                <w:bCs w:val="0"/>
                <w:i/>
                <w:iCs/>
                <w:sz w:val="14"/>
                <w:szCs w:val="14"/>
              </w:rPr>
              <w:t>27.5</w:t>
            </w:r>
            <w:r>
              <w:rPr>
                <w:b w:val="0"/>
                <w:bCs w:val="0"/>
                <w:i/>
                <w:iCs/>
                <w:sz w:val="14"/>
                <w:szCs w:val="14"/>
              </w:rPr>
              <w:t>0</w:t>
            </w:r>
          </w:p>
        </w:tc>
        <w:tc>
          <w:tcPr>
            <w:tcW w:w="1338" w:type="dxa"/>
          </w:tcPr>
          <w:p w14:paraId="2BCBD14A"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4528C957"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607 (26.2)</w:t>
            </w:r>
          </w:p>
          <w:p w14:paraId="48C0F70E"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560 (24.2)</w:t>
            </w:r>
          </w:p>
          <w:p w14:paraId="2DD2B5DE"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589 (25.5)</w:t>
            </w:r>
          </w:p>
          <w:p w14:paraId="0797E11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558 (24.1)</w:t>
            </w:r>
          </w:p>
        </w:tc>
        <w:tc>
          <w:tcPr>
            <w:tcW w:w="1444" w:type="dxa"/>
          </w:tcPr>
          <w:p w14:paraId="68A1ED5D" w14:textId="77777777" w:rsidR="004F1B7C" w:rsidRPr="007518BA"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highlight w:val="yellow"/>
              </w:rPr>
            </w:pPr>
          </w:p>
          <w:p w14:paraId="271BFEB9" w14:textId="77777777" w:rsidR="004F1B7C" w:rsidRPr="00697DA0"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697DA0">
              <w:rPr>
                <w:sz w:val="14"/>
                <w:szCs w:val="14"/>
              </w:rPr>
              <w:t>321 (27.0)</w:t>
            </w:r>
          </w:p>
          <w:p w14:paraId="7807D54C" w14:textId="77777777" w:rsidR="004F1B7C" w:rsidRPr="00697DA0"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697DA0">
              <w:rPr>
                <w:sz w:val="14"/>
                <w:szCs w:val="14"/>
              </w:rPr>
              <w:t>287 (24.2)</w:t>
            </w:r>
          </w:p>
          <w:p w14:paraId="5F8EB97F" w14:textId="77777777" w:rsidR="004F1B7C" w:rsidRPr="00697DA0"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697DA0">
              <w:rPr>
                <w:sz w:val="14"/>
                <w:szCs w:val="14"/>
              </w:rPr>
              <w:t>318 (26.8)</w:t>
            </w:r>
          </w:p>
          <w:p w14:paraId="016F24C4" w14:textId="77777777" w:rsidR="004F1B7C" w:rsidRPr="007518BA"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highlight w:val="yellow"/>
              </w:rPr>
            </w:pPr>
            <w:r w:rsidRPr="00697DA0">
              <w:rPr>
                <w:sz w:val="14"/>
                <w:szCs w:val="14"/>
              </w:rPr>
              <w:t>261 (22.0)</w:t>
            </w:r>
          </w:p>
        </w:tc>
        <w:tc>
          <w:tcPr>
            <w:tcW w:w="1637" w:type="dxa"/>
          </w:tcPr>
          <w:p w14:paraId="1FE22EB3" w14:textId="77777777" w:rsidR="004F1B7C" w:rsidRPr="007518BA"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highlight w:val="yellow"/>
              </w:rPr>
            </w:pPr>
          </w:p>
          <w:p w14:paraId="4326450C" w14:textId="77777777" w:rsidR="004F1B7C" w:rsidRPr="00697DA0"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697DA0">
              <w:rPr>
                <w:sz w:val="14"/>
                <w:szCs w:val="14"/>
              </w:rPr>
              <w:t>286 (25.4)</w:t>
            </w:r>
          </w:p>
          <w:p w14:paraId="2E33AF4B" w14:textId="77777777" w:rsidR="004F1B7C" w:rsidRPr="00697DA0"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697DA0">
              <w:rPr>
                <w:sz w:val="14"/>
                <w:szCs w:val="14"/>
              </w:rPr>
              <w:t>273 (24.2)</w:t>
            </w:r>
          </w:p>
          <w:p w14:paraId="0FD8AECF" w14:textId="77777777" w:rsidR="004F1B7C" w:rsidRPr="00697DA0"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697DA0">
              <w:rPr>
                <w:sz w:val="14"/>
                <w:szCs w:val="14"/>
              </w:rPr>
              <w:t>271 (24.0)</w:t>
            </w:r>
          </w:p>
          <w:p w14:paraId="06B6F785" w14:textId="77777777" w:rsidR="004F1B7C" w:rsidRPr="007518BA"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highlight w:val="yellow"/>
              </w:rPr>
            </w:pPr>
            <w:r w:rsidRPr="00697DA0">
              <w:rPr>
                <w:sz w:val="14"/>
                <w:szCs w:val="14"/>
              </w:rPr>
              <w:t>297 (26.4)</w:t>
            </w:r>
          </w:p>
        </w:tc>
        <w:tc>
          <w:tcPr>
            <w:tcW w:w="996" w:type="dxa"/>
          </w:tcPr>
          <w:p w14:paraId="34426543"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72337AC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6.89</w:t>
            </w:r>
          </w:p>
        </w:tc>
        <w:tc>
          <w:tcPr>
            <w:tcW w:w="835" w:type="dxa"/>
          </w:tcPr>
          <w:p w14:paraId="3BFB04E8"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27F80AA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0.08</w:t>
            </w:r>
          </w:p>
        </w:tc>
      </w:tr>
      <w:tr w:rsidR="004F1B7C" w:rsidRPr="00903DB8" w14:paraId="1D0E9740"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699B4D25" w14:textId="77777777" w:rsidR="004F1B7C" w:rsidRDefault="004F1B7C" w:rsidP="004F1B7C">
            <w:pPr>
              <w:rPr>
                <w:b w:val="0"/>
                <w:bCs w:val="0"/>
                <w:sz w:val="14"/>
                <w:szCs w:val="14"/>
              </w:rPr>
            </w:pPr>
            <w:r w:rsidRPr="00A574E6">
              <w:rPr>
                <w:sz w:val="14"/>
                <w:szCs w:val="14"/>
              </w:rPr>
              <w:t>Poor physical health days</w:t>
            </w:r>
          </w:p>
          <w:p w14:paraId="05EB7A02" w14:textId="77777777" w:rsidR="004F1B7C" w:rsidRDefault="004F1B7C" w:rsidP="004F1B7C">
            <w:pPr>
              <w:jc w:val="right"/>
              <w:rPr>
                <w:b w:val="0"/>
                <w:bCs w:val="0"/>
                <w:sz w:val="14"/>
                <w:szCs w:val="14"/>
              </w:rPr>
            </w:pPr>
            <w:r>
              <w:rPr>
                <w:sz w:val="14"/>
                <w:szCs w:val="14"/>
              </w:rPr>
              <w:t>0 days</w:t>
            </w:r>
          </w:p>
          <w:p w14:paraId="35B451FA" w14:textId="77777777" w:rsidR="004F1B7C" w:rsidRDefault="004F1B7C" w:rsidP="004F1B7C">
            <w:pPr>
              <w:jc w:val="right"/>
              <w:rPr>
                <w:b w:val="0"/>
                <w:bCs w:val="0"/>
                <w:sz w:val="14"/>
                <w:szCs w:val="14"/>
              </w:rPr>
            </w:pPr>
            <w:r>
              <w:rPr>
                <w:sz w:val="14"/>
                <w:szCs w:val="14"/>
              </w:rPr>
              <w:t>1-3 days</w:t>
            </w:r>
          </w:p>
          <w:p w14:paraId="61B9C6F3" w14:textId="77777777" w:rsidR="004F1B7C" w:rsidRDefault="004F1B7C" w:rsidP="004F1B7C">
            <w:pPr>
              <w:jc w:val="right"/>
              <w:rPr>
                <w:b w:val="0"/>
                <w:bCs w:val="0"/>
                <w:sz w:val="14"/>
                <w:szCs w:val="14"/>
              </w:rPr>
            </w:pPr>
            <w:r>
              <w:rPr>
                <w:sz w:val="14"/>
                <w:szCs w:val="14"/>
              </w:rPr>
              <w:t>4-9 days</w:t>
            </w:r>
          </w:p>
          <w:p w14:paraId="2F123E08" w14:textId="77777777" w:rsidR="004F1B7C" w:rsidRDefault="004F1B7C" w:rsidP="004F1B7C">
            <w:pPr>
              <w:jc w:val="right"/>
              <w:rPr>
                <w:b w:val="0"/>
                <w:bCs w:val="0"/>
                <w:sz w:val="14"/>
                <w:szCs w:val="14"/>
              </w:rPr>
            </w:pPr>
            <w:r>
              <w:rPr>
                <w:sz w:val="14"/>
                <w:szCs w:val="14"/>
              </w:rPr>
              <w:t>10-30 days</w:t>
            </w:r>
          </w:p>
          <w:p w14:paraId="69E28601" w14:textId="77777777" w:rsidR="004F1B7C" w:rsidRPr="00697DA0" w:rsidRDefault="004F1B7C" w:rsidP="004F1B7C">
            <w:pPr>
              <w:jc w:val="right"/>
              <w:rPr>
                <w:sz w:val="14"/>
                <w:szCs w:val="14"/>
              </w:rPr>
            </w:pPr>
            <w:r>
              <w:rPr>
                <w:sz w:val="14"/>
                <w:szCs w:val="14"/>
              </w:rPr>
              <w:t>Don’t know</w:t>
            </w:r>
          </w:p>
        </w:tc>
        <w:tc>
          <w:tcPr>
            <w:tcW w:w="1338" w:type="dxa"/>
          </w:tcPr>
          <w:p w14:paraId="323BD10C"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BCF766D"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985 (39.2)</w:t>
            </w:r>
          </w:p>
          <w:p w14:paraId="20FF0EDD"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375 (14.9)</w:t>
            </w:r>
          </w:p>
          <w:p w14:paraId="73E9F0E6"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355 (14.1)</w:t>
            </w:r>
          </w:p>
          <w:p w14:paraId="70CBA5BB"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247 (9.8)</w:t>
            </w:r>
          </w:p>
          <w:p w14:paraId="4FA1F2A4"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404 (16.1)</w:t>
            </w:r>
          </w:p>
        </w:tc>
        <w:tc>
          <w:tcPr>
            <w:tcW w:w="1444" w:type="dxa"/>
          </w:tcPr>
          <w:p w14:paraId="12E65339"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29137CC9"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619 (50.8)</w:t>
            </w:r>
          </w:p>
          <w:p w14:paraId="6BA70502"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193 (15.8)</w:t>
            </w:r>
          </w:p>
          <w:p w14:paraId="0177FD57"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159 (13.1)</w:t>
            </w:r>
          </w:p>
          <w:p w14:paraId="733E9D63"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88 (7.2)</w:t>
            </w:r>
          </w:p>
          <w:p w14:paraId="4428D44E"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159 (13.1)</w:t>
            </w:r>
          </w:p>
        </w:tc>
        <w:tc>
          <w:tcPr>
            <w:tcW w:w="1637" w:type="dxa"/>
          </w:tcPr>
          <w:p w14:paraId="6D658495"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6A9C3692"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366 (30.0)</w:t>
            </w:r>
          </w:p>
          <w:p w14:paraId="05E6755B"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182 (15.9)</w:t>
            </w:r>
          </w:p>
          <w:p w14:paraId="7530D043"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196 (17.1)</w:t>
            </w:r>
          </w:p>
          <w:p w14:paraId="6CB2A0FC"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159 (13.9)</w:t>
            </w:r>
          </w:p>
          <w:p w14:paraId="1BD6CD20"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245 (21.3)</w:t>
            </w:r>
          </w:p>
        </w:tc>
        <w:tc>
          <w:tcPr>
            <w:tcW w:w="996" w:type="dxa"/>
          </w:tcPr>
          <w:p w14:paraId="1A87F58E" w14:textId="77777777" w:rsidR="004F1B7C" w:rsidRPr="00DE4F9A"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6CE41383" w14:textId="77777777" w:rsidR="004F1B7C" w:rsidRPr="00DE4F9A"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DE4F9A">
              <w:rPr>
                <w:b/>
                <w:bCs/>
                <w:sz w:val="14"/>
                <w:szCs w:val="14"/>
              </w:rPr>
              <w:t>105.90</w:t>
            </w:r>
          </w:p>
        </w:tc>
        <w:tc>
          <w:tcPr>
            <w:tcW w:w="835" w:type="dxa"/>
          </w:tcPr>
          <w:p w14:paraId="04CD7B02" w14:textId="77777777" w:rsidR="004F1B7C" w:rsidRPr="00DE4F9A"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59F4BD4A" w14:textId="77777777" w:rsidR="004F1B7C" w:rsidRPr="00DE4F9A"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DE4F9A">
              <w:rPr>
                <w:b/>
                <w:bCs/>
                <w:sz w:val="14"/>
                <w:szCs w:val="14"/>
              </w:rPr>
              <w:t>&lt;</w:t>
            </w:r>
            <w:r>
              <w:rPr>
                <w:b/>
                <w:bCs/>
                <w:sz w:val="14"/>
                <w:szCs w:val="14"/>
              </w:rPr>
              <w:t>0.</w:t>
            </w:r>
            <w:r w:rsidRPr="00DE4F9A">
              <w:rPr>
                <w:b/>
                <w:bCs/>
                <w:sz w:val="14"/>
                <w:szCs w:val="14"/>
              </w:rPr>
              <w:t>01</w:t>
            </w:r>
          </w:p>
        </w:tc>
      </w:tr>
      <w:tr w:rsidR="004F1B7C" w:rsidRPr="00903DB8" w14:paraId="7F5B1EDA"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53CD4425" w14:textId="77777777" w:rsidR="004F1B7C" w:rsidRDefault="004F1B7C" w:rsidP="004F1B7C">
            <w:pPr>
              <w:rPr>
                <w:b w:val="0"/>
                <w:bCs w:val="0"/>
                <w:sz w:val="14"/>
                <w:szCs w:val="14"/>
              </w:rPr>
            </w:pPr>
            <w:r w:rsidRPr="00A574E6">
              <w:rPr>
                <w:sz w:val="14"/>
                <w:szCs w:val="14"/>
              </w:rPr>
              <w:t>Poor mental health days</w:t>
            </w:r>
          </w:p>
          <w:p w14:paraId="04BC2DBD" w14:textId="77777777" w:rsidR="004F1B7C" w:rsidRDefault="004F1B7C" w:rsidP="004F1B7C">
            <w:pPr>
              <w:jc w:val="right"/>
              <w:rPr>
                <w:b w:val="0"/>
                <w:bCs w:val="0"/>
                <w:sz w:val="14"/>
                <w:szCs w:val="14"/>
              </w:rPr>
            </w:pPr>
            <w:r>
              <w:rPr>
                <w:sz w:val="14"/>
                <w:szCs w:val="14"/>
              </w:rPr>
              <w:t>0 days</w:t>
            </w:r>
          </w:p>
          <w:p w14:paraId="42336D86" w14:textId="77777777" w:rsidR="004F1B7C" w:rsidRDefault="004F1B7C" w:rsidP="004F1B7C">
            <w:pPr>
              <w:jc w:val="right"/>
              <w:rPr>
                <w:b w:val="0"/>
                <w:bCs w:val="0"/>
                <w:sz w:val="14"/>
                <w:szCs w:val="14"/>
              </w:rPr>
            </w:pPr>
            <w:r>
              <w:rPr>
                <w:sz w:val="14"/>
                <w:szCs w:val="14"/>
              </w:rPr>
              <w:t>1-3 days</w:t>
            </w:r>
          </w:p>
          <w:p w14:paraId="49FD7A8E" w14:textId="77777777" w:rsidR="004F1B7C" w:rsidRDefault="004F1B7C" w:rsidP="004F1B7C">
            <w:pPr>
              <w:jc w:val="right"/>
              <w:rPr>
                <w:b w:val="0"/>
                <w:bCs w:val="0"/>
                <w:sz w:val="14"/>
                <w:szCs w:val="14"/>
              </w:rPr>
            </w:pPr>
            <w:r>
              <w:rPr>
                <w:sz w:val="14"/>
                <w:szCs w:val="14"/>
              </w:rPr>
              <w:t>4-9 days</w:t>
            </w:r>
          </w:p>
          <w:p w14:paraId="1C53815D" w14:textId="77777777" w:rsidR="004F1B7C" w:rsidRDefault="004F1B7C" w:rsidP="004F1B7C">
            <w:pPr>
              <w:jc w:val="right"/>
              <w:rPr>
                <w:b w:val="0"/>
                <w:bCs w:val="0"/>
                <w:sz w:val="14"/>
                <w:szCs w:val="14"/>
              </w:rPr>
            </w:pPr>
            <w:r>
              <w:rPr>
                <w:sz w:val="14"/>
                <w:szCs w:val="14"/>
              </w:rPr>
              <w:t>10-30 days</w:t>
            </w:r>
          </w:p>
          <w:p w14:paraId="4A969637" w14:textId="77777777" w:rsidR="004F1B7C" w:rsidRPr="00697DA0" w:rsidRDefault="004F1B7C" w:rsidP="004F1B7C">
            <w:pPr>
              <w:jc w:val="right"/>
              <w:rPr>
                <w:sz w:val="14"/>
                <w:szCs w:val="14"/>
              </w:rPr>
            </w:pPr>
            <w:r>
              <w:rPr>
                <w:sz w:val="14"/>
                <w:szCs w:val="14"/>
              </w:rPr>
              <w:t>Don’t know</w:t>
            </w:r>
          </w:p>
        </w:tc>
        <w:tc>
          <w:tcPr>
            <w:tcW w:w="1338" w:type="dxa"/>
          </w:tcPr>
          <w:p w14:paraId="0E0D961F"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3A44EA72"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482 (19.2)</w:t>
            </w:r>
          </w:p>
          <w:p w14:paraId="00E2E053"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317 (12.6)</w:t>
            </w:r>
          </w:p>
          <w:p w14:paraId="1AC47984"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439 (17.5)</w:t>
            </w:r>
          </w:p>
          <w:p w14:paraId="7E767A9E"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858 (34.1)</w:t>
            </w:r>
          </w:p>
          <w:p w14:paraId="224AF78C"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254 (10.1)</w:t>
            </w:r>
          </w:p>
        </w:tc>
        <w:tc>
          <w:tcPr>
            <w:tcW w:w="1444" w:type="dxa"/>
          </w:tcPr>
          <w:p w14:paraId="3107868F"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08C1E77B"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335 (27.8)</w:t>
            </w:r>
          </w:p>
          <w:p w14:paraId="11DA10C2"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193 (16.0)</w:t>
            </w:r>
          </w:p>
          <w:p w14:paraId="75C1A95B"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240 (19.9)</w:t>
            </w:r>
          </w:p>
          <w:p w14:paraId="218B01D2"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305 (25.3)</w:t>
            </w:r>
          </w:p>
          <w:p w14:paraId="6CD18F35"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134 (11.1)</w:t>
            </w:r>
          </w:p>
        </w:tc>
        <w:tc>
          <w:tcPr>
            <w:tcW w:w="1637" w:type="dxa"/>
          </w:tcPr>
          <w:p w14:paraId="3E6FCDC1"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6235355C"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147 (12.9)</w:t>
            </w:r>
          </w:p>
          <w:p w14:paraId="2E4CF8DE"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124 (10.8)</w:t>
            </w:r>
          </w:p>
          <w:p w14:paraId="59F42C72"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199 (17.4)</w:t>
            </w:r>
          </w:p>
          <w:p w14:paraId="0759FC6A"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553 (48.4)</w:t>
            </w:r>
          </w:p>
          <w:p w14:paraId="223530AC"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E352F5">
              <w:rPr>
                <w:sz w:val="14"/>
                <w:szCs w:val="14"/>
              </w:rPr>
              <w:t>120 (10.5)</w:t>
            </w:r>
          </w:p>
        </w:tc>
        <w:tc>
          <w:tcPr>
            <w:tcW w:w="996" w:type="dxa"/>
          </w:tcPr>
          <w:p w14:paraId="6D98F8DE"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20905A4E"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DE4F9A">
              <w:rPr>
                <w:b/>
                <w:bCs/>
                <w:sz w:val="14"/>
                <w:szCs w:val="14"/>
              </w:rPr>
              <w:t>163.0</w:t>
            </w:r>
            <w:r>
              <w:rPr>
                <w:b/>
                <w:bCs/>
                <w:sz w:val="14"/>
                <w:szCs w:val="14"/>
              </w:rPr>
              <w:t>1</w:t>
            </w:r>
          </w:p>
        </w:tc>
        <w:tc>
          <w:tcPr>
            <w:tcW w:w="835" w:type="dxa"/>
          </w:tcPr>
          <w:p w14:paraId="5CE52D56"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5F0935A0"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DE4F9A">
              <w:rPr>
                <w:b/>
                <w:bCs/>
                <w:sz w:val="14"/>
                <w:szCs w:val="14"/>
              </w:rPr>
              <w:t>&lt;</w:t>
            </w:r>
            <w:r>
              <w:rPr>
                <w:b/>
                <w:bCs/>
                <w:sz w:val="14"/>
                <w:szCs w:val="14"/>
              </w:rPr>
              <w:t>0</w:t>
            </w:r>
            <w:r w:rsidRPr="00DE4F9A">
              <w:rPr>
                <w:b/>
                <w:bCs/>
                <w:sz w:val="14"/>
                <w:szCs w:val="14"/>
              </w:rPr>
              <w:t>.01</w:t>
            </w:r>
          </w:p>
        </w:tc>
      </w:tr>
      <w:tr w:rsidR="004F1B7C" w:rsidRPr="00903DB8" w14:paraId="1C5B665A"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65BB8854" w14:textId="77777777" w:rsidR="004F1B7C" w:rsidRDefault="004F1B7C" w:rsidP="004F1B7C">
            <w:pPr>
              <w:rPr>
                <w:b w:val="0"/>
                <w:bCs w:val="0"/>
                <w:sz w:val="14"/>
                <w:szCs w:val="14"/>
              </w:rPr>
            </w:pPr>
            <w:r w:rsidRPr="00A574E6">
              <w:rPr>
                <w:sz w:val="14"/>
                <w:szCs w:val="14"/>
              </w:rPr>
              <w:t>Poor usual activities days</w:t>
            </w:r>
          </w:p>
          <w:p w14:paraId="6669F786" w14:textId="77777777" w:rsidR="004F1B7C" w:rsidRDefault="004F1B7C" w:rsidP="004F1B7C">
            <w:pPr>
              <w:jc w:val="right"/>
              <w:rPr>
                <w:b w:val="0"/>
                <w:bCs w:val="0"/>
                <w:sz w:val="14"/>
                <w:szCs w:val="14"/>
              </w:rPr>
            </w:pPr>
            <w:r>
              <w:rPr>
                <w:sz w:val="14"/>
                <w:szCs w:val="14"/>
              </w:rPr>
              <w:t>0 days</w:t>
            </w:r>
          </w:p>
          <w:p w14:paraId="0A49B6EF" w14:textId="77777777" w:rsidR="004F1B7C" w:rsidRDefault="004F1B7C" w:rsidP="004F1B7C">
            <w:pPr>
              <w:jc w:val="right"/>
              <w:rPr>
                <w:b w:val="0"/>
                <w:bCs w:val="0"/>
                <w:sz w:val="14"/>
                <w:szCs w:val="14"/>
              </w:rPr>
            </w:pPr>
            <w:r>
              <w:rPr>
                <w:sz w:val="14"/>
                <w:szCs w:val="14"/>
              </w:rPr>
              <w:t>1-3 days</w:t>
            </w:r>
          </w:p>
          <w:p w14:paraId="48FBADD7" w14:textId="77777777" w:rsidR="004F1B7C" w:rsidRDefault="004F1B7C" w:rsidP="004F1B7C">
            <w:pPr>
              <w:jc w:val="right"/>
              <w:rPr>
                <w:b w:val="0"/>
                <w:bCs w:val="0"/>
                <w:sz w:val="14"/>
                <w:szCs w:val="14"/>
              </w:rPr>
            </w:pPr>
            <w:r>
              <w:rPr>
                <w:sz w:val="14"/>
                <w:szCs w:val="14"/>
              </w:rPr>
              <w:t>4-9 days</w:t>
            </w:r>
          </w:p>
          <w:p w14:paraId="7A48E1BA" w14:textId="77777777" w:rsidR="004F1B7C" w:rsidRDefault="004F1B7C" w:rsidP="004F1B7C">
            <w:pPr>
              <w:jc w:val="right"/>
              <w:rPr>
                <w:b w:val="0"/>
                <w:bCs w:val="0"/>
                <w:sz w:val="14"/>
                <w:szCs w:val="14"/>
              </w:rPr>
            </w:pPr>
            <w:r>
              <w:rPr>
                <w:sz w:val="14"/>
                <w:szCs w:val="14"/>
              </w:rPr>
              <w:t>10-30 days</w:t>
            </w:r>
          </w:p>
          <w:p w14:paraId="5908877E" w14:textId="77777777" w:rsidR="004F1B7C" w:rsidRPr="00697DA0" w:rsidRDefault="004F1B7C" w:rsidP="004F1B7C">
            <w:pPr>
              <w:jc w:val="right"/>
              <w:rPr>
                <w:sz w:val="14"/>
                <w:szCs w:val="14"/>
              </w:rPr>
            </w:pPr>
            <w:r>
              <w:rPr>
                <w:sz w:val="14"/>
                <w:szCs w:val="14"/>
              </w:rPr>
              <w:t>Don’t know</w:t>
            </w:r>
          </w:p>
        </w:tc>
        <w:tc>
          <w:tcPr>
            <w:tcW w:w="1338" w:type="dxa"/>
          </w:tcPr>
          <w:p w14:paraId="3742CE68"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18F53943"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893 (35.5)</w:t>
            </w:r>
          </w:p>
          <w:p w14:paraId="12A26BC7"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412 (16.4)</w:t>
            </w:r>
          </w:p>
          <w:p w14:paraId="7C0D59C0"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370 (14.7)</w:t>
            </w:r>
          </w:p>
          <w:p w14:paraId="27391E40"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396 (15.8)</w:t>
            </w:r>
          </w:p>
          <w:p w14:paraId="554A4EB2"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282 (11.2)</w:t>
            </w:r>
          </w:p>
        </w:tc>
        <w:tc>
          <w:tcPr>
            <w:tcW w:w="1444" w:type="dxa"/>
          </w:tcPr>
          <w:p w14:paraId="1EB9ED84"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5DD9952D"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582 (48.0)</w:t>
            </w:r>
          </w:p>
          <w:p w14:paraId="7F3CD056"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215 (17.7)</w:t>
            </w:r>
          </w:p>
          <w:p w14:paraId="5B117025"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180 (14.9)</w:t>
            </w:r>
          </w:p>
          <w:p w14:paraId="470833DA"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114 (9.4)</w:t>
            </w:r>
          </w:p>
          <w:p w14:paraId="20BA0811"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121 (10.0)</w:t>
            </w:r>
          </w:p>
        </w:tc>
        <w:tc>
          <w:tcPr>
            <w:tcW w:w="1637" w:type="dxa"/>
          </w:tcPr>
          <w:p w14:paraId="1BD42DCC"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5EDB8BC"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311 (27.3)</w:t>
            </w:r>
          </w:p>
          <w:p w14:paraId="7BD4E507"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197 (17.3)</w:t>
            </w:r>
          </w:p>
          <w:p w14:paraId="31632A7D"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190 (16.7)</w:t>
            </w:r>
          </w:p>
          <w:p w14:paraId="4461DB72"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282 (24.7)</w:t>
            </w:r>
          </w:p>
          <w:p w14:paraId="792C7CAD"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161 (14.1)</w:t>
            </w:r>
          </w:p>
        </w:tc>
        <w:tc>
          <w:tcPr>
            <w:tcW w:w="996" w:type="dxa"/>
          </w:tcPr>
          <w:p w14:paraId="3AB7F800"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EB1FB48" w14:textId="77777777" w:rsidR="004F1B7C" w:rsidRPr="00DE4F9A"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DE4F9A">
              <w:rPr>
                <w:b/>
                <w:bCs/>
                <w:sz w:val="14"/>
                <w:szCs w:val="14"/>
              </w:rPr>
              <w:t>158.2</w:t>
            </w:r>
            <w:r>
              <w:rPr>
                <w:b/>
                <w:bCs/>
                <w:sz w:val="14"/>
                <w:szCs w:val="14"/>
              </w:rPr>
              <w:t>5</w:t>
            </w:r>
          </w:p>
        </w:tc>
        <w:tc>
          <w:tcPr>
            <w:tcW w:w="835" w:type="dxa"/>
          </w:tcPr>
          <w:p w14:paraId="4D01C67B"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582847E8"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3242D8">
              <w:rPr>
                <w:b/>
                <w:bCs/>
                <w:sz w:val="14"/>
                <w:szCs w:val="14"/>
              </w:rPr>
              <w:t>&lt;</w:t>
            </w:r>
            <w:r>
              <w:rPr>
                <w:b/>
                <w:bCs/>
                <w:sz w:val="14"/>
                <w:szCs w:val="14"/>
              </w:rPr>
              <w:t>0</w:t>
            </w:r>
            <w:r w:rsidRPr="003242D8">
              <w:rPr>
                <w:b/>
                <w:bCs/>
                <w:sz w:val="14"/>
                <w:szCs w:val="14"/>
              </w:rPr>
              <w:t>.01</w:t>
            </w:r>
          </w:p>
        </w:tc>
      </w:tr>
      <w:tr w:rsidR="004F1B7C" w:rsidRPr="00903DB8" w14:paraId="6CA93393"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797240B7" w14:textId="77777777" w:rsidR="004F1B7C" w:rsidRPr="00A574E6" w:rsidRDefault="004F1B7C" w:rsidP="004F1B7C">
            <w:pPr>
              <w:rPr>
                <w:sz w:val="14"/>
                <w:szCs w:val="14"/>
              </w:rPr>
            </w:pPr>
            <w:r w:rsidRPr="00A574E6">
              <w:rPr>
                <w:sz w:val="14"/>
                <w:szCs w:val="14"/>
              </w:rPr>
              <w:t>Age</w:t>
            </w:r>
          </w:p>
        </w:tc>
        <w:tc>
          <w:tcPr>
            <w:tcW w:w="1338" w:type="dxa"/>
          </w:tcPr>
          <w:p w14:paraId="2F29AB43" w14:textId="77777777" w:rsidR="004F1B7C" w:rsidRPr="00A574E6"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A574E6">
              <w:rPr>
                <w:sz w:val="14"/>
                <w:szCs w:val="14"/>
              </w:rPr>
              <w:t>24.0 ± 6.20</w:t>
            </w:r>
          </w:p>
        </w:tc>
        <w:tc>
          <w:tcPr>
            <w:tcW w:w="1444" w:type="dxa"/>
          </w:tcPr>
          <w:p w14:paraId="6C9BE9B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24.40 ± 6.58</w:t>
            </w:r>
          </w:p>
        </w:tc>
        <w:tc>
          <w:tcPr>
            <w:tcW w:w="1637" w:type="dxa"/>
          </w:tcPr>
          <w:p w14:paraId="3461795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23.57 ± 5.75</w:t>
            </w:r>
          </w:p>
        </w:tc>
        <w:tc>
          <w:tcPr>
            <w:tcW w:w="996" w:type="dxa"/>
          </w:tcPr>
          <w:p w14:paraId="1A795F5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835" w:type="dxa"/>
          </w:tcPr>
          <w:p w14:paraId="3D4A764D" w14:textId="77777777" w:rsidR="004F1B7C" w:rsidRPr="00D8490C"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Pr>
                <w:b/>
                <w:bCs/>
                <w:sz w:val="14"/>
                <w:szCs w:val="14"/>
              </w:rPr>
              <w:t>0</w:t>
            </w:r>
            <w:r w:rsidRPr="00D8490C">
              <w:rPr>
                <w:b/>
                <w:bCs/>
                <w:sz w:val="14"/>
                <w:szCs w:val="14"/>
              </w:rPr>
              <w:t>.01</w:t>
            </w:r>
          </w:p>
        </w:tc>
      </w:tr>
      <w:tr w:rsidR="004F1B7C" w:rsidRPr="00903DB8" w14:paraId="08180C7D"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322C72CF" w14:textId="77777777" w:rsidR="004F1B7C" w:rsidRPr="00A574E6" w:rsidRDefault="004F1B7C" w:rsidP="004F1B7C">
            <w:pPr>
              <w:rPr>
                <w:sz w:val="14"/>
                <w:szCs w:val="14"/>
              </w:rPr>
            </w:pPr>
            <w:r w:rsidRPr="00A574E6">
              <w:rPr>
                <w:sz w:val="14"/>
                <w:szCs w:val="14"/>
              </w:rPr>
              <w:t>Academic Progress Scale</w:t>
            </w:r>
          </w:p>
        </w:tc>
        <w:tc>
          <w:tcPr>
            <w:tcW w:w="1338" w:type="dxa"/>
            <w:shd w:val="clear" w:color="auto" w:fill="auto"/>
          </w:tcPr>
          <w:p w14:paraId="6E3D31F5" w14:textId="77777777" w:rsidR="004F1B7C" w:rsidRPr="00A574E6"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A574E6">
              <w:rPr>
                <w:sz w:val="14"/>
                <w:szCs w:val="14"/>
              </w:rPr>
              <w:t>12.97 ±2.17</w:t>
            </w:r>
          </w:p>
        </w:tc>
        <w:tc>
          <w:tcPr>
            <w:tcW w:w="1444" w:type="dxa"/>
          </w:tcPr>
          <w:p w14:paraId="3CB27E23"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13.49 ± 1.98</w:t>
            </w:r>
          </w:p>
        </w:tc>
        <w:tc>
          <w:tcPr>
            <w:tcW w:w="1637" w:type="dxa"/>
          </w:tcPr>
          <w:p w14:paraId="269DE18E"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12.43 ± 2.23</w:t>
            </w:r>
          </w:p>
        </w:tc>
        <w:tc>
          <w:tcPr>
            <w:tcW w:w="996" w:type="dxa"/>
          </w:tcPr>
          <w:p w14:paraId="11E2BA16"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835" w:type="dxa"/>
          </w:tcPr>
          <w:p w14:paraId="4209ABFE" w14:textId="77777777" w:rsidR="004F1B7C" w:rsidRPr="00D8490C"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B7765">
              <w:rPr>
                <w:b/>
                <w:bCs/>
                <w:sz w:val="14"/>
                <w:szCs w:val="14"/>
              </w:rPr>
              <w:t>&lt;</w:t>
            </w:r>
            <w:r>
              <w:rPr>
                <w:b/>
                <w:bCs/>
                <w:sz w:val="14"/>
                <w:szCs w:val="14"/>
              </w:rPr>
              <w:t>0</w:t>
            </w:r>
            <w:r w:rsidRPr="009B7765">
              <w:rPr>
                <w:b/>
                <w:bCs/>
                <w:sz w:val="14"/>
                <w:szCs w:val="14"/>
              </w:rPr>
              <w:t>.01</w:t>
            </w:r>
          </w:p>
        </w:tc>
      </w:tr>
      <w:tr w:rsidR="004F1B7C" w:rsidRPr="00903DB8" w14:paraId="53FD2532"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1DA3C964" w14:textId="77777777" w:rsidR="004F1B7C" w:rsidRPr="00A574E6" w:rsidRDefault="004F1B7C" w:rsidP="004F1B7C">
            <w:pPr>
              <w:rPr>
                <w:sz w:val="14"/>
                <w:szCs w:val="14"/>
              </w:rPr>
            </w:pPr>
            <w:r w:rsidRPr="00A574E6">
              <w:rPr>
                <w:sz w:val="14"/>
                <w:szCs w:val="14"/>
              </w:rPr>
              <w:t>Student monthly income</w:t>
            </w:r>
          </w:p>
        </w:tc>
        <w:tc>
          <w:tcPr>
            <w:tcW w:w="1338" w:type="dxa"/>
          </w:tcPr>
          <w:p w14:paraId="2F71BAB9" w14:textId="77777777" w:rsidR="004F1B7C" w:rsidRPr="00A574E6"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A574E6">
              <w:rPr>
                <w:sz w:val="14"/>
                <w:szCs w:val="14"/>
              </w:rPr>
              <w:t>1094.26 ± 1384.27</w:t>
            </w:r>
          </w:p>
        </w:tc>
        <w:tc>
          <w:tcPr>
            <w:tcW w:w="1444" w:type="dxa"/>
          </w:tcPr>
          <w:p w14:paraId="39152A4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1224.91 ± 1555.67</w:t>
            </w:r>
          </w:p>
        </w:tc>
        <w:tc>
          <w:tcPr>
            <w:tcW w:w="1637" w:type="dxa"/>
          </w:tcPr>
          <w:p w14:paraId="7C0445F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957.51 ± 1163.52</w:t>
            </w:r>
          </w:p>
        </w:tc>
        <w:tc>
          <w:tcPr>
            <w:tcW w:w="996" w:type="dxa"/>
          </w:tcPr>
          <w:p w14:paraId="4AFD73A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835" w:type="dxa"/>
          </w:tcPr>
          <w:p w14:paraId="784A431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B7765">
              <w:rPr>
                <w:b/>
                <w:bCs/>
                <w:sz w:val="14"/>
                <w:szCs w:val="14"/>
              </w:rPr>
              <w:t>&lt;</w:t>
            </w:r>
            <w:r>
              <w:rPr>
                <w:b/>
                <w:bCs/>
                <w:sz w:val="14"/>
                <w:szCs w:val="14"/>
              </w:rPr>
              <w:t>0</w:t>
            </w:r>
            <w:r w:rsidRPr="009B7765">
              <w:rPr>
                <w:b/>
                <w:bCs/>
                <w:sz w:val="14"/>
                <w:szCs w:val="14"/>
              </w:rPr>
              <w:t>.01</w:t>
            </w:r>
          </w:p>
        </w:tc>
      </w:tr>
    </w:tbl>
    <w:p w14:paraId="562876EE" w14:textId="77777777" w:rsidR="009C175C" w:rsidRDefault="004F1B7C" w:rsidP="004F1B7C">
      <w:pPr>
        <w:rPr>
          <w:sz w:val="16"/>
          <w:szCs w:val="16"/>
        </w:rPr>
      </w:pPr>
      <w:r w:rsidRPr="000D2908">
        <w:rPr>
          <w:sz w:val="16"/>
          <w:szCs w:val="16"/>
        </w:rPr>
        <w:t xml:space="preserve">α, </w:t>
      </w:r>
      <w:r w:rsidRPr="000D2908">
        <w:rPr>
          <w:i/>
          <w:iCs/>
          <w:sz w:val="16"/>
          <w:szCs w:val="16"/>
        </w:rPr>
        <w:t>p</w:t>
      </w:r>
      <w:r w:rsidRPr="000D2908">
        <w:rPr>
          <w:sz w:val="16"/>
          <w:szCs w:val="16"/>
        </w:rPr>
        <w:t>&lt;0.05, significant values are bolde</w:t>
      </w:r>
      <w:r>
        <w:rPr>
          <w:sz w:val="16"/>
          <w:szCs w:val="16"/>
        </w:rPr>
        <w:t>d</w:t>
      </w:r>
    </w:p>
    <w:p w14:paraId="7E64E3B4" w14:textId="5E8602DB" w:rsidR="004F1B7C" w:rsidRPr="00B60BB4" w:rsidRDefault="004F1B7C" w:rsidP="004F1B7C">
      <w:pPr>
        <w:rPr>
          <w:sz w:val="16"/>
          <w:szCs w:val="16"/>
        </w:rPr>
      </w:pPr>
      <w:r w:rsidRPr="00F105F7">
        <w:rPr>
          <w:sz w:val="22"/>
          <w:szCs w:val="22"/>
        </w:rPr>
        <w:lastRenderedPageBreak/>
        <w:t xml:space="preserve">Supplemental Table 4. Bivariate Analyses of </w:t>
      </w:r>
      <w:r>
        <w:rPr>
          <w:sz w:val="22"/>
          <w:szCs w:val="22"/>
        </w:rPr>
        <w:t>Housing</w:t>
      </w:r>
      <w:r w:rsidRPr="00F105F7">
        <w:rPr>
          <w:sz w:val="22"/>
          <w:szCs w:val="22"/>
        </w:rPr>
        <w:t xml:space="preserve"> Security Status with Demographic, Financial, and Academic Factors among College Students at a Large, Public University in the Southeastern U.S., 2019</w:t>
      </w:r>
    </w:p>
    <w:tbl>
      <w:tblPr>
        <w:tblStyle w:val="PlainTable11"/>
        <w:tblW w:w="8905" w:type="dxa"/>
        <w:tblLook w:val="04A0" w:firstRow="1" w:lastRow="0" w:firstColumn="1" w:lastColumn="0" w:noHBand="0" w:noVBand="1"/>
      </w:tblPr>
      <w:tblGrid>
        <w:gridCol w:w="2475"/>
        <w:gridCol w:w="1338"/>
        <w:gridCol w:w="1402"/>
        <w:gridCol w:w="1620"/>
        <w:gridCol w:w="1170"/>
        <w:gridCol w:w="900"/>
      </w:tblGrid>
      <w:tr w:rsidR="004F1B7C" w:rsidRPr="00903DB8" w14:paraId="5E2A97EF" w14:textId="77777777" w:rsidTr="004F1B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7F8069FF" w14:textId="77777777" w:rsidR="004F1B7C" w:rsidRPr="00903DB8" w:rsidRDefault="004F1B7C" w:rsidP="004F1B7C">
            <w:pPr>
              <w:rPr>
                <w:sz w:val="14"/>
                <w:szCs w:val="14"/>
              </w:rPr>
            </w:pPr>
            <w:r w:rsidRPr="00903DB8">
              <w:rPr>
                <w:sz w:val="14"/>
                <w:szCs w:val="14"/>
              </w:rPr>
              <w:t>Variable</w:t>
            </w:r>
          </w:p>
        </w:tc>
        <w:tc>
          <w:tcPr>
            <w:tcW w:w="1338" w:type="dxa"/>
          </w:tcPr>
          <w:p w14:paraId="7C6F5458"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Sample</w:t>
            </w:r>
          </w:p>
          <w:p w14:paraId="5603A5C9"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n (%)</w:t>
            </w:r>
          </w:p>
        </w:tc>
        <w:tc>
          <w:tcPr>
            <w:tcW w:w="1402" w:type="dxa"/>
          </w:tcPr>
          <w:p w14:paraId="64FBE68F"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sidRPr="00903DB8">
              <w:rPr>
                <w:sz w:val="14"/>
                <w:szCs w:val="14"/>
              </w:rPr>
              <w:t>Housing Secure</w:t>
            </w:r>
          </w:p>
          <w:p w14:paraId="2EC8F449"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n (%)</w:t>
            </w:r>
          </w:p>
        </w:tc>
        <w:tc>
          <w:tcPr>
            <w:tcW w:w="1620" w:type="dxa"/>
          </w:tcPr>
          <w:p w14:paraId="6E50636B"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sidRPr="00903DB8">
              <w:rPr>
                <w:sz w:val="14"/>
                <w:szCs w:val="14"/>
              </w:rPr>
              <w:t>Housing Insecure</w:t>
            </w:r>
          </w:p>
          <w:p w14:paraId="1D02E3FA"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n (%)</w:t>
            </w:r>
          </w:p>
        </w:tc>
        <w:tc>
          <w:tcPr>
            <w:tcW w:w="1170" w:type="dxa"/>
          </w:tcPr>
          <w:p w14:paraId="12F0BB13"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sym w:font="Symbol" w:char="F063"/>
            </w:r>
            <w:r w:rsidRPr="00903DB8">
              <w:rPr>
                <w:sz w:val="14"/>
                <w:szCs w:val="14"/>
                <w:vertAlign w:val="superscript"/>
              </w:rPr>
              <w:t>2</w:t>
            </w:r>
          </w:p>
        </w:tc>
        <w:tc>
          <w:tcPr>
            <w:tcW w:w="900" w:type="dxa"/>
          </w:tcPr>
          <w:p w14:paraId="384585CB" w14:textId="77777777" w:rsidR="004F1B7C" w:rsidRPr="00903DB8" w:rsidRDefault="004F1B7C" w:rsidP="004F1B7C">
            <w:pPr>
              <w:jc w:val="center"/>
              <w:cnfStyle w:val="100000000000" w:firstRow="1" w:lastRow="0" w:firstColumn="0" w:lastColumn="0" w:oddVBand="0" w:evenVBand="0" w:oddHBand="0" w:evenHBand="0" w:firstRowFirstColumn="0" w:firstRowLastColumn="0" w:lastRowFirstColumn="0" w:lastRowLastColumn="0"/>
              <w:rPr>
                <w:sz w:val="14"/>
                <w:szCs w:val="14"/>
              </w:rPr>
            </w:pPr>
            <w:r w:rsidRPr="00903DB8">
              <w:rPr>
                <w:sz w:val="14"/>
                <w:szCs w:val="14"/>
              </w:rPr>
              <w:t>p</w:t>
            </w:r>
          </w:p>
        </w:tc>
      </w:tr>
      <w:tr w:rsidR="004F1B7C" w:rsidRPr="00903DB8" w14:paraId="55A40DC4"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231387D7" w14:textId="77777777" w:rsidR="004F1B7C" w:rsidRDefault="004F1B7C" w:rsidP="004F1B7C">
            <w:pPr>
              <w:rPr>
                <w:b w:val="0"/>
                <w:bCs w:val="0"/>
                <w:sz w:val="14"/>
                <w:szCs w:val="14"/>
              </w:rPr>
            </w:pPr>
            <w:r>
              <w:rPr>
                <w:sz w:val="14"/>
                <w:szCs w:val="14"/>
              </w:rPr>
              <w:t>Food Security Status</w:t>
            </w:r>
          </w:p>
          <w:p w14:paraId="3F4EF8AE" w14:textId="77777777" w:rsidR="004F1B7C" w:rsidRDefault="004F1B7C" w:rsidP="004F1B7C">
            <w:pPr>
              <w:jc w:val="right"/>
              <w:rPr>
                <w:b w:val="0"/>
                <w:bCs w:val="0"/>
                <w:sz w:val="14"/>
                <w:szCs w:val="14"/>
              </w:rPr>
            </w:pPr>
            <w:r>
              <w:rPr>
                <w:sz w:val="14"/>
                <w:szCs w:val="14"/>
              </w:rPr>
              <w:t>Food Secure</w:t>
            </w:r>
          </w:p>
          <w:p w14:paraId="53A7002E" w14:textId="77777777" w:rsidR="004F1B7C" w:rsidRPr="00903DB8" w:rsidRDefault="004F1B7C" w:rsidP="004F1B7C">
            <w:pPr>
              <w:jc w:val="right"/>
              <w:rPr>
                <w:sz w:val="14"/>
                <w:szCs w:val="14"/>
              </w:rPr>
            </w:pPr>
            <w:r>
              <w:rPr>
                <w:sz w:val="14"/>
                <w:szCs w:val="14"/>
              </w:rPr>
              <w:t>Food Insecure</w:t>
            </w:r>
          </w:p>
        </w:tc>
        <w:tc>
          <w:tcPr>
            <w:tcW w:w="1338" w:type="dxa"/>
          </w:tcPr>
          <w:p w14:paraId="48BEBDCD"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58843A30"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1295 (51.5)</w:t>
            </w:r>
          </w:p>
          <w:p w14:paraId="63B91FA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1219 (48.5)</w:t>
            </w:r>
          </w:p>
        </w:tc>
        <w:tc>
          <w:tcPr>
            <w:tcW w:w="1402" w:type="dxa"/>
          </w:tcPr>
          <w:p w14:paraId="5000FA53"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5090311F"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564 (43.6)</w:t>
            </w:r>
          </w:p>
          <w:p w14:paraId="46B94C7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287 (23.5)</w:t>
            </w:r>
          </w:p>
        </w:tc>
        <w:tc>
          <w:tcPr>
            <w:tcW w:w="1620" w:type="dxa"/>
          </w:tcPr>
          <w:p w14:paraId="4DB7B278"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1B4690BE"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731 (56.4)</w:t>
            </w:r>
          </w:p>
          <w:p w14:paraId="7D2B991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932 (76.5)</w:t>
            </w:r>
          </w:p>
        </w:tc>
        <w:tc>
          <w:tcPr>
            <w:tcW w:w="1170" w:type="dxa"/>
          </w:tcPr>
          <w:p w14:paraId="0C9E1AC6"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2875CF9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BD5C3F">
              <w:rPr>
                <w:b/>
                <w:bCs/>
                <w:sz w:val="14"/>
                <w:szCs w:val="14"/>
              </w:rPr>
              <w:t>112.26</w:t>
            </w:r>
          </w:p>
        </w:tc>
        <w:tc>
          <w:tcPr>
            <w:tcW w:w="900" w:type="dxa"/>
          </w:tcPr>
          <w:p w14:paraId="4AAA578E"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03EDD22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0D3BBFED"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11B0EBC0" w14:textId="77777777" w:rsidR="004F1B7C" w:rsidRPr="00903DB8" w:rsidRDefault="004F1B7C" w:rsidP="004F1B7C">
            <w:pPr>
              <w:rPr>
                <w:sz w:val="14"/>
                <w:szCs w:val="14"/>
              </w:rPr>
            </w:pPr>
            <w:r w:rsidRPr="00903DB8">
              <w:rPr>
                <w:sz w:val="14"/>
                <w:szCs w:val="14"/>
              </w:rPr>
              <w:t>Current Health</w:t>
            </w:r>
          </w:p>
          <w:p w14:paraId="4B50EC88" w14:textId="77777777" w:rsidR="004F1B7C" w:rsidRPr="00903DB8" w:rsidRDefault="004F1B7C" w:rsidP="004F1B7C">
            <w:pPr>
              <w:jc w:val="right"/>
              <w:rPr>
                <w:b w:val="0"/>
                <w:bCs w:val="0"/>
                <w:i/>
                <w:iCs/>
                <w:sz w:val="14"/>
                <w:szCs w:val="14"/>
              </w:rPr>
            </w:pPr>
            <w:r w:rsidRPr="00903DB8">
              <w:rPr>
                <w:b w:val="0"/>
                <w:bCs w:val="0"/>
                <w:i/>
                <w:iCs/>
                <w:sz w:val="14"/>
                <w:szCs w:val="14"/>
              </w:rPr>
              <w:t>Excellent/Good</w:t>
            </w:r>
          </w:p>
          <w:p w14:paraId="7A8EF7B1" w14:textId="77777777" w:rsidR="004F1B7C" w:rsidRPr="00903DB8" w:rsidRDefault="004F1B7C" w:rsidP="004F1B7C">
            <w:pPr>
              <w:jc w:val="right"/>
              <w:rPr>
                <w:sz w:val="14"/>
                <w:szCs w:val="14"/>
              </w:rPr>
            </w:pPr>
            <w:r w:rsidRPr="00903DB8">
              <w:rPr>
                <w:b w:val="0"/>
                <w:bCs w:val="0"/>
                <w:i/>
                <w:iCs/>
                <w:sz w:val="14"/>
                <w:szCs w:val="14"/>
              </w:rPr>
              <w:t>Fair/Poor</w:t>
            </w:r>
          </w:p>
        </w:tc>
        <w:tc>
          <w:tcPr>
            <w:tcW w:w="1338" w:type="dxa"/>
          </w:tcPr>
          <w:p w14:paraId="59C13CC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6545ABA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1794 (71.4)</w:t>
            </w:r>
          </w:p>
          <w:p w14:paraId="3CD8290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585 (23.3)</w:t>
            </w:r>
          </w:p>
        </w:tc>
        <w:tc>
          <w:tcPr>
            <w:tcW w:w="1402" w:type="dxa"/>
          </w:tcPr>
          <w:p w14:paraId="4BAB8E5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0F80AFC5"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661 (82.5)</w:t>
            </w:r>
          </w:p>
          <w:p w14:paraId="56E3DE5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140 (17.5)</w:t>
            </w:r>
          </w:p>
        </w:tc>
        <w:tc>
          <w:tcPr>
            <w:tcW w:w="1620" w:type="dxa"/>
          </w:tcPr>
          <w:p w14:paraId="7ED4F41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4AA5CDD5"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1133 (71.8)</w:t>
            </w:r>
          </w:p>
          <w:p w14:paraId="55D6415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445 (28.2)</w:t>
            </w:r>
          </w:p>
        </w:tc>
        <w:tc>
          <w:tcPr>
            <w:tcW w:w="1170" w:type="dxa"/>
          </w:tcPr>
          <w:p w14:paraId="1796769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02501E4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32.9</w:t>
            </w:r>
            <w:r>
              <w:rPr>
                <w:b/>
                <w:bCs/>
                <w:sz w:val="14"/>
                <w:szCs w:val="14"/>
              </w:rPr>
              <w:t>4</w:t>
            </w:r>
          </w:p>
        </w:tc>
        <w:tc>
          <w:tcPr>
            <w:tcW w:w="900" w:type="dxa"/>
          </w:tcPr>
          <w:p w14:paraId="56A55B3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20A8F7E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525E3004"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483E9A80" w14:textId="77777777" w:rsidR="004F1B7C" w:rsidRPr="00903DB8" w:rsidRDefault="004F1B7C" w:rsidP="004F1B7C">
            <w:pPr>
              <w:rPr>
                <w:sz w:val="14"/>
                <w:szCs w:val="14"/>
              </w:rPr>
            </w:pPr>
            <w:r w:rsidRPr="00903DB8">
              <w:rPr>
                <w:sz w:val="14"/>
                <w:szCs w:val="14"/>
              </w:rPr>
              <w:t>Employed</w:t>
            </w:r>
          </w:p>
          <w:p w14:paraId="24B9EB35"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0B810768"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7005C844"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28E0CE5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1857 (73.9)</w:t>
            </w:r>
          </w:p>
          <w:p w14:paraId="5358C056"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619 (24.6)</w:t>
            </w:r>
          </w:p>
        </w:tc>
        <w:tc>
          <w:tcPr>
            <w:tcW w:w="1402" w:type="dxa"/>
          </w:tcPr>
          <w:p w14:paraId="0ED7903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7EC35F52"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557 (65.6)</w:t>
            </w:r>
          </w:p>
          <w:p w14:paraId="282CBD7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281 (33.1)</w:t>
            </w:r>
          </w:p>
        </w:tc>
        <w:tc>
          <w:tcPr>
            <w:tcW w:w="1620" w:type="dxa"/>
          </w:tcPr>
          <w:p w14:paraId="576DF8B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0EB66F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1300 (78.2)</w:t>
            </w:r>
          </w:p>
          <w:p w14:paraId="51D8D296"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338 (20.3)</w:t>
            </w:r>
          </w:p>
        </w:tc>
        <w:tc>
          <w:tcPr>
            <w:tcW w:w="1170" w:type="dxa"/>
          </w:tcPr>
          <w:p w14:paraId="0613B6B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3D542A8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49.</w:t>
            </w:r>
            <w:r>
              <w:rPr>
                <w:b/>
                <w:bCs/>
                <w:sz w:val="14"/>
                <w:szCs w:val="14"/>
              </w:rPr>
              <w:t>30</w:t>
            </w:r>
          </w:p>
        </w:tc>
        <w:tc>
          <w:tcPr>
            <w:tcW w:w="900" w:type="dxa"/>
          </w:tcPr>
          <w:p w14:paraId="60F00D1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74328D2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52EA854F"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0264E64B" w14:textId="77777777" w:rsidR="004F1B7C" w:rsidRPr="00903DB8" w:rsidRDefault="004F1B7C" w:rsidP="004F1B7C">
            <w:pPr>
              <w:rPr>
                <w:sz w:val="14"/>
                <w:szCs w:val="14"/>
              </w:rPr>
            </w:pPr>
            <w:r w:rsidRPr="00903DB8">
              <w:rPr>
                <w:sz w:val="14"/>
                <w:szCs w:val="14"/>
              </w:rPr>
              <w:t>Ethnicity</w:t>
            </w:r>
          </w:p>
          <w:p w14:paraId="73E380BE" w14:textId="77777777" w:rsidR="004F1B7C" w:rsidRPr="00903DB8" w:rsidRDefault="004F1B7C" w:rsidP="004F1B7C">
            <w:pPr>
              <w:jc w:val="right"/>
              <w:rPr>
                <w:b w:val="0"/>
                <w:bCs w:val="0"/>
                <w:i/>
                <w:iCs/>
                <w:sz w:val="14"/>
                <w:szCs w:val="14"/>
              </w:rPr>
            </w:pPr>
            <w:r w:rsidRPr="00903DB8">
              <w:rPr>
                <w:b w:val="0"/>
                <w:bCs w:val="0"/>
                <w:i/>
                <w:iCs/>
                <w:sz w:val="14"/>
                <w:szCs w:val="14"/>
              </w:rPr>
              <w:t>Hispanic</w:t>
            </w:r>
          </w:p>
          <w:p w14:paraId="79CEED63" w14:textId="77777777" w:rsidR="004F1B7C" w:rsidRPr="00903DB8" w:rsidRDefault="004F1B7C" w:rsidP="004F1B7C">
            <w:pPr>
              <w:jc w:val="right"/>
              <w:rPr>
                <w:sz w:val="14"/>
                <w:szCs w:val="14"/>
              </w:rPr>
            </w:pPr>
            <w:r w:rsidRPr="00903DB8">
              <w:rPr>
                <w:b w:val="0"/>
                <w:bCs w:val="0"/>
                <w:i/>
                <w:iCs/>
                <w:sz w:val="14"/>
                <w:szCs w:val="14"/>
              </w:rPr>
              <w:t>Non-Hispanic</w:t>
            </w:r>
          </w:p>
        </w:tc>
        <w:tc>
          <w:tcPr>
            <w:tcW w:w="1338" w:type="dxa"/>
          </w:tcPr>
          <w:p w14:paraId="1275E32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4F992B0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125 (5.0)</w:t>
            </w:r>
          </w:p>
          <w:p w14:paraId="4215C600"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2384 (94.8)</w:t>
            </w:r>
          </w:p>
        </w:tc>
        <w:tc>
          <w:tcPr>
            <w:tcW w:w="1402" w:type="dxa"/>
          </w:tcPr>
          <w:p w14:paraId="5859C8E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077C92F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43 (5.1)</w:t>
            </w:r>
          </w:p>
          <w:p w14:paraId="511EFA27"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807 (94.9)</w:t>
            </w:r>
          </w:p>
        </w:tc>
        <w:tc>
          <w:tcPr>
            <w:tcW w:w="1620" w:type="dxa"/>
          </w:tcPr>
          <w:p w14:paraId="2C6F7DA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4C33BD6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82 (4.9)</w:t>
            </w:r>
          </w:p>
          <w:p w14:paraId="77F583B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1577 (95.1)</w:t>
            </w:r>
          </w:p>
        </w:tc>
        <w:tc>
          <w:tcPr>
            <w:tcW w:w="1170" w:type="dxa"/>
          </w:tcPr>
          <w:p w14:paraId="20CBBE6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4354600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w:t>
            </w:r>
            <w:r w:rsidRPr="00903DB8">
              <w:rPr>
                <w:sz w:val="14"/>
                <w:szCs w:val="14"/>
              </w:rPr>
              <w:t>.0</w:t>
            </w:r>
            <w:r>
              <w:rPr>
                <w:sz w:val="14"/>
                <w:szCs w:val="14"/>
              </w:rPr>
              <w:t>2</w:t>
            </w:r>
          </w:p>
        </w:tc>
        <w:tc>
          <w:tcPr>
            <w:tcW w:w="900" w:type="dxa"/>
          </w:tcPr>
          <w:p w14:paraId="16F54BA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5B65293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w:t>
            </w:r>
            <w:r w:rsidRPr="00903DB8">
              <w:rPr>
                <w:sz w:val="14"/>
                <w:szCs w:val="14"/>
              </w:rPr>
              <w:t>.</w:t>
            </w:r>
            <w:r>
              <w:rPr>
                <w:sz w:val="14"/>
                <w:szCs w:val="14"/>
              </w:rPr>
              <w:t>90</w:t>
            </w:r>
          </w:p>
        </w:tc>
      </w:tr>
      <w:tr w:rsidR="004F1B7C" w:rsidRPr="00903DB8" w14:paraId="63C0AEC9"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0A09043D" w14:textId="77777777" w:rsidR="004F1B7C" w:rsidRPr="00903DB8" w:rsidRDefault="004F1B7C" w:rsidP="004F1B7C">
            <w:pPr>
              <w:rPr>
                <w:sz w:val="14"/>
                <w:szCs w:val="14"/>
              </w:rPr>
            </w:pPr>
            <w:r w:rsidRPr="00903DB8">
              <w:rPr>
                <w:sz w:val="14"/>
                <w:szCs w:val="14"/>
              </w:rPr>
              <w:t>First Generation</w:t>
            </w:r>
          </w:p>
          <w:p w14:paraId="16F45827"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36E6884A"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45075A9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462B5FA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609 (24.2)</w:t>
            </w:r>
          </w:p>
          <w:p w14:paraId="09012266"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1904 (75.7)</w:t>
            </w:r>
          </w:p>
        </w:tc>
        <w:tc>
          <w:tcPr>
            <w:tcW w:w="1402" w:type="dxa"/>
          </w:tcPr>
          <w:p w14:paraId="0B915449"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615B34F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182 (21.4)</w:t>
            </w:r>
          </w:p>
          <w:p w14:paraId="030B7CF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669 (78.6)</w:t>
            </w:r>
          </w:p>
        </w:tc>
        <w:tc>
          <w:tcPr>
            <w:tcW w:w="1620" w:type="dxa"/>
          </w:tcPr>
          <w:p w14:paraId="6AC4C62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19F36EA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427 (25.7)</w:t>
            </w:r>
          </w:p>
          <w:p w14:paraId="2AE930B9"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1235 (74.3)</w:t>
            </w:r>
          </w:p>
        </w:tc>
        <w:tc>
          <w:tcPr>
            <w:tcW w:w="1170" w:type="dxa"/>
          </w:tcPr>
          <w:p w14:paraId="4EFEEF3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252AF74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5.68</w:t>
            </w:r>
          </w:p>
        </w:tc>
        <w:tc>
          <w:tcPr>
            <w:tcW w:w="900" w:type="dxa"/>
          </w:tcPr>
          <w:p w14:paraId="7C5E3044"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446EA51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0</w:t>
            </w:r>
            <w:r w:rsidRPr="00903DB8">
              <w:rPr>
                <w:b/>
                <w:bCs/>
                <w:sz w:val="14"/>
                <w:szCs w:val="14"/>
              </w:rPr>
              <w:t>.0</w:t>
            </w:r>
            <w:r>
              <w:rPr>
                <w:b/>
                <w:bCs/>
                <w:sz w:val="14"/>
                <w:szCs w:val="14"/>
              </w:rPr>
              <w:t>2</w:t>
            </w:r>
          </w:p>
        </w:tc>
      </w:tr>
      <w:tr w:rsidR="004F1B7C" w:rsidRPr="00903DB8" w14:paraId="74895434"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71FE34C6" w14:textId="77777777" w:rsidR="004F1B7C" w:rsidRPr="00903DB8" w:rsidRDefault="004F1B7C" w:rsidP="004F1B7C">
            <w:pPr>
              <w:rPr>
                <w:sz w:val="14"/>
                <w:szCs w:val="14"/>
              </w:rPr>
            </w:pPr>
            <w:r w:rsidRPr="00903DB8">
              <w:rPr>
                <w:sz w:val="14"/>
                <w:szCs w:val="14"/>
              </w:rPr>
              <w:t>Food insecure before college</w:t>
            </w:r>
          </w:p>
          <w:p w14:paraId="403B9561"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48DE710C"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18A3A5C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591BF459"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469 (18.7)</w:t>
            </w:r>
          </w:p>
          <w:p w14:paraId="2079DC7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2043 (81.3)</w:t>
            </w:r>
          </w:p>
        </w:tc>
        <w:tc>
          <w:tcPr>
            <w:tcW w:w="1402" w:type="dxa"/>
          </w:tcPr>
          <w:p w14:paraId="7E0C7F4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407C8949"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102 (12.0)</w:t>
            </w:r>
          </w:p>
          <w:p w14:paraId="04AB86F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748 (88.0)</w:t>
            </w:r>
          </w:p>
        </w:tc>
        <w:tc>
          <w:tcPr>
            <w:tcW w:w="1620" w:type="dxa"/>
          </w:tcPr>
          <w:p w14:paraId="43659C9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2C34B45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367 (22.1)</w:t>
            </w:r>
          </w:p>
          <w:p w14:paraId="7CF7D1A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1295 (77.9)</w:t>
            </w:r>
          </w:p>
        </w:tc>
        <w:tc>
          <w:tcPr>
            <w:tcW w:w="1170" w:type="dxa"/>
          </w:tcPr>
          <w:p w14:paraId="4A34237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4D41F7B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37.6</w:t>
            </w:r>
            <w:r>
              <w:rPr>
                <w:b/>
                <w:bCs/>
                <w:sz w:val="14"/>
                <w:szCs w:val="14"/>
              </w:rPr>
              <w:t>5</w:t>
            </w:r>
          </w:p>
        </w:tc>
        <w:tc>
          <w:tcPr>
            <w:tcW w:w="900" w:type="dxa"/>
          </w:tcPr>
          <w:p w14:paraId="76C996C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2EAB1675"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2BB4CE04"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53703697" w14:textId="77777777" w:rsidR="004F1B7C" w:rsidRPr="00903DB8" w:rsidRDefault="004F1B7C" w:rsidP="004F1B7C">
            <w:pPr>
              <w:rPr>
                <w:sz w:val="14"/>
                <w:szCs w:val="14"/>
              </w:rPr>
            </w:pPr>
            <w:r w:rsidRPr="00903DB8">
              <w:rPr>
                <w:sz w:val="14"/>
                <w:szCs w:val="14"/>
              </w:rPr>
              <w:t>Family financial support</w:t>
            </w:r>
          </w:p>
          <w:p w14:paraId="12EB27AF"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625E1C78"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4F7714C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26646FA2"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1617 (64.3)</w:t>
            </w:r>
          </w:p>
          <w:p w14:paraId="761B57D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880 (35.0)</w:t>
            </w:r>
          </w:p>
        </w:tc>
        <w:tc>
          <w:tcPr>
            <w:tcW w:w="1402" w:type="dxa"/>
          </w:tcPr>
          <w:p w14:paraId="1204CF16"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5D8930A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617 (73.5)</w:t>
            </w:r>
          </w:p>
          <w:p w14:paraId="731CFA5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222 (26.5)</w:t>
            </w:r>
          </w:p>
        </w:tc>
        <w:tc>
          <w:tcPr>
            <w:tcW w:w="1620" w:type="dxa"/>
          </w:tcPr>
          <w:p w14:paraId="39BDD7B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4309732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1000 (60.3)</w:t>
            </w:r>
          </w:p>
          <w:p w14:paraId="5C9379A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658 (39.7)</w:t>
            </w:r>
          </w:p>
        </w:tc>
        <w:tc>
          <w:tcPr>
            <w:tcW w:w="1170" w:type="dxa"/>
          </w:tcPr>
          <w:p w14:paraId="20AFF23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18ECC276"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42.70</w:t>
            </w:r>
          </w:p>
        </w:tc>
        <w:tc>
          <w:tcPr>
            <w:tcW w:w="900" w:type="dxa"/>
          </w:tcPr>
          <w:p w14:paraId="4DECFA7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175179A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0786EE2E"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52503AD5" w14:textId="77777777" w:rsidR="004F1B7C" w:rsidRPr="00903DB8" w:rsidRDefault="004F1B7C" w:rsidP="004F1B7C">
            <w:pPr>
              <w:rPr>
                <w:sz w:val="14"/>
                <w:szCs w:val="14"/>
              </w:rPr>
            </w:pPr>
            <w:r w:rsidRPr="00903DB8">
              <w:rPr>
                <w:sz w:val="14"/>
                <w:szCs w:val="14"/>
              </w:rPr>
              <w:t>Year in school</w:t>
            </w:r>
          </w:p>
          <w:p w14:paraId="6AEDCCE0" w14:textId="77777777" w:rsidR="004F1B7C" w:rsidRPr="00903DB8" w:rsidRDefault="004F1B7C" w:rsidP="004F1B7C">
            <w:pPr>
              <w:jc w:val="right"/>
              <w:rPr>
                <w:b w:val="0"/>
                <w:bCs w:val="0"/>
                <w:i/>
                <w:iCs/>
                <w:sz w:val="14"/>
                <w:szCs w:val="14"/>
              </w:rPr>
            </w:pPr>
            <w:r w:rsidRPr="00903DB8">
              <w:rPr>
                <w:b w:val="0"/>
                <w:bCs w:val="0"/>
                <w:i/>
                <w:iCs/>
                <w:sz w:val="14"/>
                <w:szCs w:val="14"/>
              </w:rPr>
              <w:t>Sophomore</w:t>
            </w:r>
          </w:p>
          <w:p w14:paraId="3FD9A2DD" w14:textId="77777777" w:rsidR="004F1B7C" w:rsidRPr="00903DB8" w:rsidRDefault="004F1B7C" w:rsidP="004F1B7C">
            <w:pPr>
              <w:jc w:val="right"/>
              <w:rPr>
                <w:b w:val="0"/>
                <w:bCs w:val="0"/>
                <w:i/>
                <w:iCs/>
                <w:sz w:val="14"/>
                <w:szCs w:val="14"/>
              </w:rPr>
            </w:pPr>
            <w:r w:rsidRPr="00903DB8">
              <w:rPr>
                <w:b w:val="0"/>
                <w:bCs w:val="0"/>
                <w:i/>
                <w:iCs/>
                <w:sz w:val="14"/>
                <w:szCs w:val="14"/>
              </w:rPr>
              <w:t>Junior</w:t>
            </w:r>
          </w:p>
          <w:p w14:paraId="1B49CAEF" w14:textId="77777777" w:rsidR="004F1B7C" w:rsidRPr="00903DB8" w:rsidRDefault="004F1B7C" w:rsidP="004F1B7C">
            <w:pPr>
              <w:jc w:val="right"/>
              <w:rPr>
                <w:b w:val="0"/>
                <w:bCs w:val="0"/>
                <w:i/>
                <w:iCs/>
                <w:sz w:val="14"/>
                <w:szCs w:val="14"/>
              </w:rPr>
            </w:pPr>
            <w:r w:rsidRPr="00903DB8">
              <w:rPr>
                <w:b w:val="0"/>
                <w:bCs w:val="0"/>
                <w:i/>
                <w:iCs/>
                <w:sz w:val="14"/>
                <w:szCs w:val="14"/>
              </w:rPr>
              <w:t>Senior</w:t>
            </w:r>
          </w:p>
          <w:p w14:paraId="78FAF3B5" w14:textId="77777777" w:rsidR="004F1B7C" w:rsidRPr="00903DB8" w:rsidRDefault="004F1B7C" w:rsidP="004F1B7C">
            <w:pPr>
              <w:jc w:val="right"/>
              <w:rPr>
                <w:b w:val="0"/>
                <w:bCs w:val="0"/>
                <w:i/>
                <w:iCs/>
                <w:sz w:val="14"/>
                <w:szCs w:val="14"/>
              </w:rPr>
            </w:pPr>
            <w:r w:rsidRPr="00903DB8">
              <w:rPr>
                <w:b w:val="0"/>
                <w:bCs w:val="0"/>
                <w:i/>
                <w:iCs/>
                <w:sz w:val="14"/>
                <w:szCs w:val="14"/>
              </w:rPr>
              <w:t>Masters</w:t>
            </w:r>
          </w:p>
          <w:p w14:paraId="4E64727F" w14:textId="77777777" w:rsidR="004F1B7C" w:rsidRPr="00903DB8" w:rsidRDefault="004F1B7C" w:rsidP="004F1B7C">
            <w:pPr>
              <w:jc w:val="right"/>
              <w:rPr>
                <w:b w:val="0"/>
                <w:bCs w:val="0"/>
                <w:i/>
                <w:iCs/>
                <w:sz w:val="14"/>
                <w:szCs w:val="14"/>
              </w:rPr>
            </w:pPr>
            <w:r w:rsidRPr="00903DB8">
              <w:rPr>
                <w:b w:val="0"/>
                <w:bCs w:val="0"/>
                <w:i/>
                <w:iCs/>
                <w:sz w:val="14"/>
                <w:szCs w:val="14"/>
              </w:rPr>
              <w:t>PhD or EdD</w:t>
            </w:r>
          </w:p>
          <w:p w14:paraId="7E8942D5" w14:textId="77777777" w:rsidR="004F1B7C" w:rsidRPr="00903DB8" w:rsidRDefault="004F1B7C" w:rsidP="004F1B7C">
            <w:pPr>
              <w:jc w:val="right"/>
              <w:rPr>
                <w:sz w:val="14"/>
                <w:szCs w:val="14"/>
              </w:rPr>
            </w:pPr>
            <w:r w:rsidRPr="00903DB8">
              <w:rPr>
                <w:b w:val="0"/>
                <w:bCs w:val="0"/>
                <w:i/>
                <w:iCs/>
                <w:sz w:val="14"/>
                <w:szCs w:val="14"/>
              </w:rPr>
              <w:t>Professional school</w:t>
            </w:r>
          </w:p>
        </w:tc>
        <w:tc>
          <w:tcPr>
            <w:tcW w:w="1338" w:type="dxa"/>
          </w:tcPr>
          <w:p w14:paraId="72D5D744"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10B04F8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479 (19.1)</w:t>
            </w:r>
          </w:p>
          <w:p w14:paraId="56E6CED2"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459 (18.3)</w:t>
            </w:r>
          </w:p>
          <w:p w14:paraId="6F9928A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595 (23.7)</w:t>
            </w:r>
          </w:p>
          <w:p w14:paraId="61B96AC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468 (18.6)</w:t>
            </w:r>
          </w:p>
          <w:p w14:paraId="21415119"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392 (15.6)</w:t>
            </w:r>
          </w:p>
          <w:p w14:paraId="61D0DD8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121 (4.8)</w:t>
            </w:r>
          </w:p>
        </w:tc>
        <w:tc>
          <w:tcPr>
            <w:tcW w:w="1402" w:type="dxa"/>
          </w:tcPr>
          <w:p w14:paraId="24CFA61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4D247C1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275 (32.3)</w:t>
            </w:r>
          </w:p>
          <w:p w14:paraId="0BB9DBE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155 (18.2)</w:t>
            </w:r>
          </w:p>
          <w:p w14:paraId="7436A47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148 (17.4)</w:t>
            </w:r>
          </w:p>
          <w:p w14:paraId="6F50E1EA"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147 (17.3)</w:t>
            </w:r>
          </w:p>
          <w:p w14:paraId="0CF7C91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92 (10.8)</w:t>
            </w:r>
          </w:p>
          <w:p w14:paraId="18EB4829"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34 (4.0)</w:t>
            </w:r>
          </w:p>
        </w:tc>
        <w:tc>
          <w:tcPr>
            <w:tcW w:w="1620" w:type="dxa"/>
          </w:tcPr>
          <w:p w14:paraId="153C1295"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3CA18EC2"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204 (12.3)</w:t>
            </w:r>
          </w:p>
          <w:p w14:paraId="1CEE7DE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304 (18.3)</w:t>
            </w:r>
          </w:p>
          <w:p w14:paraId="046096B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447 (26.9)</w:t>
            </w:r>
          </w:p>
          <w:p w14:paraId="088343E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321 (19.3)</w:t>
            </w:r>
          </w:p>
          <w:p w14:paraId="2ED1933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300 (18.0)</w:t>
            </w:r>
          </w:p>
          <w:p w14:paraId="3909A70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87 (5.2)</w:t>
            </w:r>
          </w:p>
        </w:tc>
        <w:tc>
          <w:tcPr>
            <w:tcW w:w="1170" w:type="dxa"/>
          </w:tcPr>
          <w:p w14:paraId="425AAA8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2B4C490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162.0</w:t>
            </w:r>
            <w:r>
              <w:rPr>
                <w:b/>
                <w:bCs/>
                <w:sz w:val="14"/>
                <w:szCs w:val="14"/>
              </w:rPr>
              <w:t>6</w:t>
            </w:r>
          </w:p>
        </w:tc>
        <w:tc>
          <w:tcPr>
            <w:tcW w:w="900" w:type="dxa"/>
          </w:tcPr>
          <w:p w14:paraId="289B0297"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5DBF1B4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68AFF74E"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5E6C1DB2" w14:textId="77777777" w:rsidR="004F1B7C" w:rsidRPr="00903DB8" w:rsidRDefault="004F1B7C" w:rsidP="004F1B7C">
            <w:pPr>
              <w:rPr>
                <w:sz w:val="14"/>
                <w:szCs w:val="14"/>
              </w:rPr>
            </w:pPr>
            <w:r w:rsidRPr="00903DB8">
              <w:rPr>
                <w:sz w:val="14"/>
                <w:szCs w:val="14"/>
              </w:rPr>
              <w:t>Gender identity</w:t>
            </w:r>
          </w:p>
          <w:p w14:paraId="74BC1E56" w14:textId="77777777" w:rsidR="004F1B7C" w:rsidRPr="00903DB8" w:rsidRDefault="004F1B7C" w:rsidP="004F1B7C">
            <w:pPr>
              <w:jc w:val="right"/>
              <w:rPr>
                <w:b w:val="0"/>
                <w:bCs w:val="0"/>
                <w:i/>
                <w:iCs/>
                <w:sz w:val="14"/>
                <w:szCs w:val="14"/>
              </w:rPr>
            </w:pPr>
            <w:r w:rsidRPr="00903DB8">
              <w:rPr>
                <w:b w:val="0"/>
                <w:bCs w:val="0"/>
                <w:i/>
                <w:iCs/>
                <w:sz w:val="14"/>
                <w:szCs w:val="14"/>
              </w:rPr>
              <w:t>Male</w:t>
            </w:r>
          </w:p>
          <w:p w14:paraId="6FE4BFED" w14:textId="77777777" w:rsidR="004F1B7C" w:rsidRPr="00903DB8" w:rsidRDefault="004F1B7C" w:rsidP="004F1B7C">
            <w:pPr>
              <w:jc w:val="right"/>
              <w:rPr>
                <w:b w:val="0"/>
                <w:bCs w:val="0"/>
                <w:i/>
                <w:iCs/>
                <w:sz w:val="14"/>
                <w:szCs w:val="14"/>
              </w:rPr>
            </w:pPr>
            <w:r w:rsidRPr="00903DB8">
              <w:rPr>
                <w:b w:val="0"/>
                <w:bCs w:val="0"/>
                <w:i/>
                <w:iCs/>
                <w:sz w:val="14"/>
                <w:szCs w:val="14"/>
              </w:rPr>
              <w:t>Female</w:t>
            </w:r>
          </w:p>
          <w:p w14:paraId="35A3DC83" w14:textId="77777777" w:rsidR="004F1B7C" w:rsidRPr="00903DB8" w:rsidRDefault="004F1B7C" w:rsidP="004F1B7C">
            <w:pPr>
              <w:jc w:val="right"/>
              <w:rPr>
                <w:sz w:val="14"/>
                <w:szCs w:val="14"/>
              </w:rPr>
            </w:pPr>
            <w:r w:rsidRPr="00903DB8">
              <w:rPr>
                <w:b w:val="0"/>
                <w:bCs w:val="0"/>
                <w:i/>
                <w:iCs/>
                <w:sz w:val="14"/>
                <w:szCs w:val="14"/>
              </w:rPr>
              <w:t>Other</w:t>
            </w:r>
          </w:p>
        </w:tc>
        <w:tc>
          <w:tcPr>
            <w:tcW w:w="1338" w:type="dxa"/>
          </w:tcPr>
          <w:p w14:paraId="6A4F595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012350F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720 (28.6)</w:t>
            </w:r>
          </w:p>
          <w:p w14:paraId="42E534C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1754 (69.8)</w:t>
            </w:r>
          </w:p>
          <w:p w14:paraId="6E274AA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36 (1.4)</w:t>
            </w:r>
          </w:p>
        </w:tc>
        <w:tc>
          <w:tcPr>
            <w:tcW w:w="1402" w:type="dxa"/>
          </w:tcPr>
          <w:p w14:paraId="7466E39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2A3627A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279 (32.9)</w:t>
            </w:r>
          </w:p>
          <w:p w14:paraId="7A9BAE4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558 (65.7)</w:t>
            </w:r>
          </w:p>
          <w:p w14:paraId="417A6CC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12 (1.4)</w:t>
            </w:r>
          </w:p>
        </w:tc>
        <w:tc>
          <w:tcPr>
            <w:tcW w:w="1620" w:type="dxa"/>
          </w:tcPr>
          <w:p w14:paraId="10AC001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18D08A4"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441 (26.6)</w:t>
            </w:r>
          </w:p>
          <w:p w14:paraId="0A914696"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1196 (72.0)</w:t>
            </w:r>
          </w:p>
          <w:p w14:paraId="024D952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24 (1.4)</w:t>
            </w:r>
          </w:p>
        </w:tc>
        <w:tc>
          <w:tcPr>
            <w:tcW w:w="1170" w:type="dxa"/>
          </w:tcPr>
          <w:p w14:paraId="755FB68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73EA768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10.9</w:t>
            </w:r>
            <w:r>
              <w:rPr>
                <w:b/>
                <w:bCs/>
                <w:sz w:val="14"/>
                <w:szCs w:val="14"/>
              </w:rPr>
              <w:t>8</w:t>
            </w:r>
          </w:p>
        </w:tc>
        <w:tc>
          <w:tcPr>
            <w:tcW w:w="900" w:type="dxa"/>
          </w:tcPr>
          <w:p w14:paraId="04D29C1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1EBA35D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4365D55E"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41AF5DC0" w14:textId="77777777" w:rsidR="004F1B7C" w:rsidRPr="00903DB8" w:rsidRDefault="004F1B7C" w:rsidP="004F1B7C">
            <w:pPr>
              <w:rPr>
                <w:sz w:val="14"/>
                <w:szCs w:val="14"/>
              </w:rPr>
            </w:pPr>
            <w:r w:rsidRPr="00903DB8">
              <w:rPr>
                <w:sz w:val="14"/>
                <w:szCs w:val="14"/>
              </w:rPr>
              <w:t>Race</w:t>
            </w:r>
          </w:p>
          <w:p w14:paraId="7FAC7699" w14:textId="77777777" w:rsidR="004F1B7C" w:rsidRPr="00903DB8" w:rsidRDefault="004F1B7C" w:rsidP="004F1B7C">
            <w:pPr>
              <w:jc w:val="right"/>
              <w:rPr>
                <w:b w:val="0"/>
                <w:bCs w:val="0"/>
                <w:i/>
                <w:iCs/>
                <w:sz w:val="14"/>
                <w:szCs w:val="14"/>
              </w:rPr>
            </w:pPr>
            <w:r w:rsidRPr="00903DB8">
              <w:rPr>
                <w:b w:val="0"/>
                <w:bCs w:val="0"/>
                <w:i/>
                <w:iCs/>
                <w:sz w:val="14"/>
                <w:szCs w:val="14"/>
              </w:rPr>
              <w:t>White</w:t>
            </w:r>
          </w:p>
          <w:p w14:paraId="164EC259" w14:textId="77777777" w:rsidR="004F1B7C" w:rsidRPr="00903DB8" w:rsidRDefault="004F1B7C" w:rsidP="004F1B7C">
            <w:pPr>
              <w:jc w:val="right"/>
              <w:rPr>
                <w:sz w:val="14"/>
                <w:szCs w:val="14"/>
              </w:rPr>
            </w:pPr>
            <w:r w:rsidRPr="00903DB8">
              <w:rPr>
                <w:b w:val="0"/>
                <w:bCs w:val="0"/>
                <w:i/>
                <w:iCs/>
                <w:sz w:val="14"/>
                <w:szCs w:val="14"/>
              </w:rPr>
              <w:t>Non-White</w:t>
            </w:r>
          </w:p>
        </w:tc>
        <w:tc>
          <w:tcPr>
            <w:tcW w:w="1338" w:type="dxa"/>
          </w:tcPr>
          <w:p w14:paraId="6682800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3777B457"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2082 (82.8)</w:t>
            </w:r>
          </w:p>
          <w:p w14:paraId="064E2ED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425 (16.9)</w:t>
            </w:r>
          </w:p>
        </w:tc>
        <w:tc>
          <w:tcPr>
            <w:tcW w:w="1402" w:type="dxa"/>
          </w:tcPr>
          <w:p w14:paraId="0068DC82"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51E0233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696 (81.9)</w:t>
            </w:r>
          </w:p>
          <w:p w14:paraId="1EB4EE53"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154 (18.1)</w:t>
            </w:r>
          </w:p>
        </w:tc>
        <w:tc>
          <w:tcPr>
            <w:tcW w:w="1620" w:type="dxa"/>
          </w:tcPr>
          <w:p w14:paraId="1E279E20"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70E9FF6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1386 (83.6)</w:t>
            </w:r>
          </w:p>
          <w:p w14:paraId="5BF7DAB9"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271 (16.4)</w:t>
            </w:r>
          </w:p>
        </w:tc>
        <w:tc>
          <w:tcPr>
            <w:tcW w:w="1170" w:type="dxa"/>
          </w:tcPr>
          <w:p w14:paraId="4E8ECFFC"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57CDDC2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1.24</w:t>
            </w:r>
          </w:p>
        </w:tc>
        <w:tc>
          <w:tcPr>
            <w:tcW w:w="900" w:type="dxa"/>
          </w:tcPr>
          <w:p w14:paraId="0F83835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43523270"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w:t>
            </w:r>
            <w:r w:rsidRPr="00903DB8">
              <w:rPr>
                <w:sz w:val="14"/>
                <w:szCs w:val="14"/>
              </w:rPr>
              <w:t>.2</w:t>
            </w:r>
            <w:r>
              <w:rPr>
                <w:sz w:val="14"/>
                <w:szCs w:val="14"/>
              </w:rPr>
              <w:t>7</w:t>
            </w:r>
          </w:p>
        </w:tc>
      </w:tr>
      <w:tr w:rsidR="004F1B7C" w:rsidRPr="00903DB8" w14:paraId="71727810"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34B75975" w14:textId="77777777" w:rsidR="004F1B7C" w:rsidRPr="00903DB8" w:rsidRDefault="004F1B7C" w:rsidP="004F1B7C">
            <w:pPr>
              <w:rPr>
                <w:sz w:val="14"/>
                <w:szCs w:val="14"/>
              </w:rPr>
            </w:pPr>
            <w:r w:rsidRPr="00903DB8">
              <w:rPr>
                <w:sz w:val="14"/>
                <w:szCs w:val="14"/>
              </w:rPr>
              <w:t>Residency</w:t>
            </w:r>
          </w:p>
          <w:p w14:paraId="78EF9CF7" w14:textId="77777777" w:rsidR="004F1B7C" w:rsidRPr="00903DB8" w:rsidRDefault="004F1B7C" w:rsidP="004F1B7C">
            <w:pPr>
              <w:jc w:val="right"/>
              <w:rPr>
                <w:b w:val="0"/>
                <w:bCs w:val="0"/>
                <w:i/>
                <w:iCs/>
                <w:sz w:val="14"/>
                <w:szCs w:val="14"/>
              </w:rPr>
            </w:pPr>
            <w:r w:rsidRPr="00903DB8">
              <w:rPr>
                <w:b w:val="0"/>
                <w:bCs w:val="0"/>
                <w:i/>
                <w:iCs/>
                <w:sz w:val="14"/>
                <w:szCs w:val="14"/>
              </w:rPr>
              <w:t>On campus</w:t>
            </w:r>
          </w:p>
          <w:p w14:paraId="1B65AA2A" w14:textId="77777777" w:rsidR="004F1B7C" w:rsidRPr="00903DB8" w:rsidRDefault="004F1B7C" w:rsidP="004F1B7C">
            <w:pPr>
              <w:jc w:val="right"/>
              <w:rPr>
                <w:sz w:val="14"/>
                <w:szCs w:val="14"/>
              </w:rPr>
            </w:pPr>
            <w:r w:rsidRPr="00903DB8">
              <w:rPr>
                <w:b w:val="0"/>
                <w:bCs w:val="0"/>
                <w:i/>
                <w:iCs/>
                <w:sz w:val="14"/>
                <w:szCs w:val="14"/>
              </w:rPr>
              <w:t>Off campus</w:t>
            </w:r>
          </w:p>
        </w:tc>
        <w:tc>
          <w:tcPr>
            <w:tcW w:w="1338" w:type="dxa"/>
          </w:tcPr>
          <w:p w14:paraId="263DDF9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2EB808B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385 (15.3)</w:t>
            </w:r>
          </w:p>
          <w:p w14:paraId="6532176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2128 (84.6)</w:t>
            </w:r>
          </w:p>
        </w:tc>
        <w:tc>
          <w:tcPr>
            <w:tcW w:w="1402" w:type="dxa"/>
          </w:tcPr>
          <w:p w14:paraId="4DB9F2D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71A4E83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212 (24.9)</w:t>
            </w:r>
          </w:p>
          <w:p w14:paraId="5E6D208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639 (75.1)</w:t>
            </w:r>
          </w:p>
        </w:tc>
        <w:tc>
          <w:tcPr>
            <w:tcW w:w="1620" w:type="dxa"/>
          </w:tcPr>
          <w:p w14:paraId="1B84DA6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52BB0CE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173 (10.4)</w:t>
            </w:r>
          </w:p>
          <w:p w14:paraId="6CEA4325"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1489 (89.6)</w:t>
            </w:r>
          </w:p>
        </w:tc>
        <w:tc>
          <w:tcPr>
            <w:tcW w:w="1170" w:type="dxa"/>
          </w:tcPr>
          <w:p w14:paraId="721EC4B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216EB93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91.2</w:t>
            </w:r>
            <w:r>
              <w:rPr>
                <w:b/>
                <w:bCs/>
                <w:sz w:val="14"/>
                <w:szCs w:val="14"/>
              </w:rPr>
              <w:t>5</w:t>
            </w:r>
          </w:p>
        </w:tc>
        <w:tc>
          <w:tcPr>
            <w:tcW w:w="900" w:type="dxa"/>
          </w:tcPr>
          <w:p w14:paraId="2FC44720"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17E96FCB"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62519E62"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4F74FC4A" w14:textId="77777777" w:rsidR="004F1B7C" w:rsidRPr="00903DB8" w:rsidRDefault="004F1B7C" w:rsidP="004F1B7C">
            <w:pPr>
              <w:rPr>
                <w:sz w:val="14"/>
                <w:szCs w:val="14"/>
              </w:rPr>
            </w:pPr>
            <w:r w:rsidRPr="00903DB8">
              <w:rPr>
                <w:sz w:val="14"/>
                <w:szCs w:val="14"/>
              </w:rPr>
              <w:t>Financial Aid</w:t>
            </w:r>
          </w:p>
          <w:p w14:paraId="55FF9419" w14:textId="77777777" w:rsidR="004F1B7C" w:rsidRPr="00903DB8" w:rsidRDefault="004F1B7C" w:rsidP="004F1B7C">
            <w:pPr>
              <w:jc w:val="right"/>
              <w:rPr>
                <w:b w:val="0"/>
                <w:bCs w:val="0"/>
                <w:i/>
                <w:iCs/>
                <w:sz w:val="14"/>
                <w:szCs w:val="14"/>
              </w:rPr>
            </w:pPr>
            <w:r w:rsidRPr="00903DB8">
              <w:rPr>
                <w:b w:val="0"/>
                <w:bCs w:val="0"/>
                <w:i/>
                <w:iCs/>
                <w:sz w:val="14"/>
                <w:szCs w:val="14"/>
              </w:rPr>
              <w:t>Yes</w:t>
            </w:r>
          </w:p>
          <w:p w14:paraId="48E16E87" w14:textId="77777777" w:rsidR="004F1B7C" w:rsidRPr="00903DB8" w:rsidRDefault="004F1B7C" w:rsidP="004F1B7C">
            <w:pPr>
              <w:jc w:val="right"/>
              <w:rPr>
                <w:sz w:val="14"/>
                <w:szCs w:val="14"/>
              </w:rPr>
            </w:pPr>
            <w:r w:rsidRPr="00903DB8">
              <w:rPr>
                <w:b w:val="0"/>
                <w:bCs w:val="0"/>
                <w:i/>
                <w:iCs/>
                <w:sz w:val="14"/>
                <w:szCs w:val="14"/>
              </w:rPr>
              <w:t>No</w:t>
            </w:r>
          </w:p>
        </w:tc>
        <w:tc>
          <w:tcPr>
            <w:tcW w:w="1338" w:type="dxa"/>
          </w:tcPr>
          <w:p w14:paraId="0B5A1D05"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1B17F27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1890 (75.2)</w:t>
            </w:r>
          </w:p>
          <w:p w14:paraId="00BE0BD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621 (24.7)</w:t>
            </w:r>
          </w:p>
        </w:tc>
        <w:tc>
          <w:tcPr>
            <w:tcW w:w="1402" w:type="dxa"/>
          </w:tcPr>
          <w:p w14:paraId="15D9D316"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6083B681"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607 (71.5)</w:t>
            </w:r>
          </w:p>
          <w:p w14:paraId="37FD4B1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242 (28.5)</w:t>
            </w:r>
          </w:p>
        </w:tc>
        <w:tc>
          <w:tcPr>
            <w:tcW w:w="1620" w:type="dxa"/>
          </w:tcPr>
          <w:p w14:paraId="0B3699CF"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48B7559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1283 (77.2)</w:t>
            </w:r>
          </w:p>
          <w:p w14:paraId="3C5C69D0"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903DB8">
              <w:rPr>
                <w:sz w:val="14"/>
                <w:szCs w:val="14"/>
              </w:rPr>
              <w:t>379 (22.8)</w:t>
            </w:r>
          </w:p>
        </w:tc>
        <w:tc>
          <w:tcPr>
            <w:tcW w:w="1170" w:type="dxa"/>
          </w:tcPr>
          <w:p w14:paraId="40541B1E"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75A11D78"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9.8</w:t>
            </w:r>
            <w:r>
              <w:rPr>
                <w:b/>
                <w:bCs/>
                <w:sz w:val="14"/>
                <w:szCs w:val="14"/>
              </w:rPr>
              <w:t>1</w:t>
            </w:r>
          </w:p>
        </w:tc>
        <w:tc>
          <w:tcPr>
            <w:tcW w:w="900" w:type="dxa"/>
          </w:tcPr>
          <w:p w14:paraId="40F4810D"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7F079E52"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3D93A96F"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7035F356" w14:textId="77777777" w:rsidR="004F1B7C" w:rsidRPr="00903DB8" w:rsidRDefault="004F1B7C" w:rsidP="004F1B7C">
            <w:pPr>
              <w:rPr>
                <w:sz w:val="14"/>
                <w:szCs w:val="14"/>
              </w:rPr>
            </w:pPr>
            <w:r w:rsidRPr="00903DB8">
              <w:rPr>
                <w:sz w:val="14"/>
                <w:szCs w:val="14"/>
              </w:rPr>
              <w:t>Marital status</w:t>
            </w:r>
          </w:p>
          <w:p w14:paraId="60C50CFF" w14:textId="77777777" w:rsidR="004F1B7C" w:rsidRPr="00903DB8" w:rsidRDefault="004F1B7C" w:rsidP="004F1B7C">
            <w:pPr>
              <w:jc w:val="right"/>
              <w:rPr>
                <w:b w:val="0"/>
                <w:bCs w:val="0"/>
                <w:i/>
                <w:iCs/>
                <w:sz w:val="14"/>
                <w:szCs w:val="14"/>
              </w:rPr>
            </w:pPr>
            <w:r w:rsidRPr="00903DB8">
              <w:rPr>
                <w:b w:val="0"/>
                <w:bCs w:val="0"/>
                <w:i/>
                <w:iCs/>
                <w:sz w:val="14"/>
                <w:szCs w:val="14"/>
              </w:rPr>
              <w:t>Single</w:t>
            </w:r>
          </w:p>
          <w:p w14:paraId="02907C11" w14:textId="77777777" w:rsidR="004F1B7C" w:rsidRPr="00903DB8" w:rsidRDefault="004F1B7C" w:rsidP="004F1B7C">
            <w:pPr>
              <w:jc w:val="right"/>
              <w:rPr>
                <w:sz w:val="14"/>
                <w:szCs w:val="14"/>
              </w:rPr>
            </w:pPr>
            <w:r w:rsidRPr="00903DB8">
              <w:rPr>
                <w:b w:val="0"/>
                <w:bCs w:val="0"/>
                <w:i/>
                <w:iCs/>
                <w:sz w:val="14"/>
                <w:szCs w:val="14"/>
              </w:rPr>
              <w:t>Partnered</w:t>
            </w:r>
          </w:p>
        </w:tc>
        <w:tc>
          <w:tcPr>
            <w:tcW w:w="1338" w:type="dxa"/>
          </w:tcPr>
          <w:p w14:paraId="7BF43B17"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638BD3E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1929 (76.7)</w:t>
            </w:r>
          </w:p>
          <w:p w14:paraId="064DEB2A"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584 (23.2)</w:t>
            </w:r>
          </w:p>
        </w:tc>
        <w:tc>
          <w:tcPr>
            <w:tcW w:w="1402" w:type="dxa"/>
          </w:tcPr>
          <w:p w14:paraId="76436958"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132D52ED"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697 (82.0)</w:t>
            </w:r>
          </w:p>
          <w:p w14:paraId="4CD30E9C"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153 (18.0)</w:t>
            </w:r>
          </w:p>
        </w:tc>
        <w:tc>
          <w:tcPr>
            <w:tcW w:w="1620" w:type="dxa"/>
          </w:tcPr>
          <w:p w14:paraId="57E45F92"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6F334944"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1232 (74.1)</w:t>
            </w:r>
          </w:p>
          <w:p w14:paraId="1D8E9EC1"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sz w:val="14"/>
                <w:szCs w:val="14"/>
              </w:rPr>
              <w:t>431 (25.9)</w:t>
            </w:r>
          </w:p>
        </w:tc>
        <w:tc>
          <w:tcPr>
            <w:tcW w:w="1170" w:type="dxa"/>
          </w:tcPr>
          <w:p w14:paraId="036D1F12"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0C4D978F"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19.76</w:t>
            </w:r>
          </w:p>
        </w:tc>
        <w:tc>
          <w:tcPr>
            <w:tcW w:w="900" w:type="dxa"/>
          </w:tcPr>
          <w:p w14:paraId="17BC0E43"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247BD47E" w14:textId="77777777" w:rsidR="004F1B7C" w:rsidRPr="00903DB8"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79F1F09F"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64D7E1FC" w14:textId="77777777" w:rsidR="004F1B7C" w:rsidRPr="00C5391F" w:rsidRDefault="004F1B7C" w:rsidP="004F1B7C">
            <w:pPr>
              <w:rPr>
                <w:b w:val="0"/>
                <w:bCs w:val="0"/>
                <w:sz w:val="14"/>
                <w:szCs w:val="14"/>
              </w:rPr>
            </w:pPr>
            <w:r w:rsidRPr="00C5391F">
              <w:rPr>
                <w:sz w:val="14"/>
                <w:szCs w:val="14"/>
              </w:rPr>
              <w:t>BMI</w:t>
            </w:r>
          </w:p>
          <w:p w14:paraId="49057882" w14:textId="77777777" w:rsidR="004F1B7C" w:rsidRPr="00C20D43" w:rsidRDefault="004F1B7C" w:rsidP="004F1B7C">
            <w:pPr>
              <w:jc w:val="right"/>
              <w:rPr>
                <w:b w:val="0"/>
                <w:bCs w:val="0"/>
                <w:i/>
                <w:iCs/>
                <w:sz w:val="14"/>
                <w:szCs w:val="14"/>
              </w:rPr>
            </w:pPr>
            <w:r w:rsidRPr="00C20D43">
              <w:rPr>
                <w:b w:val="0"/>
                <w:bCs w:val="0"/>
                <w:i/>
                <w:iCs/>
                <w:sz w:val="14"/>
                <w:szCs w:val="14"/>
              </w:rPr>
              <w:sym w:font="Symbol" w:char="F0A3"/>
            </w:r>
            <w:r w:rsidRPr="00C20D43">
              <w:rPr>
                <w:b w:val="0"/>
                <w:bCs w:val="0"/>
                <w:i/>
                <w:iCs/>
                <w:sz w:val="14"/>
                <w:szCs w:val="14"/>
              </w:rPr>
              <w:t xml:space="preserve"> 21.4</w:t>
            </w:r>
            <w:r>
              <w:rPr>
                <w:b w:val="0"/>
                <w:bCs w:val="0"/>
                <w:i/>
                <w:iCs/>
                <w:sz w:val="14"/>
                <w:szCs w:val="14"/>
              </w:rPr>
              <w:t>9</w:t>
            </w:r>
          </w:p>
          <w:p w14:paraId="71ECE5A5" w14:textId="77777777" w:rsidR="004F1B7C" w:rsidRPr="00C20D43" w:rsidRDefault="004F1B7C" w:rsidP="004F1B7C">
            <w:pPr>
              <w:jc w:val="right"/>
              <w:rPr>
                <w:b w:val="0"/>
                <w:bCs w:val="0"/>
                <w:i/>
                <w:iCs/>
                <w:sz w:val="14"/>
                <w:szCs w:val="14"/>
              </w:rPr>
            </w:pPr>
            <w:r w:rsidRPr="00C20D43">
              <w:rPr>
                <w:b w:val="0"/>
                <w:bCs w:val="0"/>
                <w:i/>
                <w:iCs/>
                <w:sz w:val="14"/>
                <w:szCs w:val="14"/>
              </w:rPr>
              <w:t>21.5</w:t>
            </w:r>
            <w:r>
              <w:rPr>
                <w:b w:val="0"/>
                <w:bCs w:val="0"/>
                <w:i/>
                <w:iCs/>
                <w:sz w:val="14"/>
                <w:szCs w:val="14"/>
              </w:rPr>
              <w:t>0</w:t>
            </w:r>
            <w:r w:rsidRPr="00C20D43">
              <w:rPr>
                <w:b w:val="0"/>
                <w:bCs w:val="0"/>
                <w:i/>
                <w:iCs/>
                <w:sz w:val="14"/>
                <w:szCs w:val="14"/>
              </w:rPr>
              <w:t>-23.8</w:t>
            </w:r>
            <w:r>
              <w:rPr>
                <w:b w:val="0"/>
                <w:bCs w:val="0"/>
                <w:i/>
                <w:iCs/>
                <w:sz w:val="14"/>
                <w:szCs w:val="14"/>
              </w:rPr>
              <w:t>9</w:t>
            </w:r>
          </w:p>
          <w:p w14:paraId="2832E3A7" w14:textId="77777777" w:rsidR="004F1B7C" w:rsidRPr="00C20D43" w:rsidRDefault="004F1B7C" w:rsidP="004F1B7C">
            <w:pPr>
              <w:jc w:val="right"/>
              <w:rPr>
                <w:b w:val="0"/>
                <w:bCs w:val="0"/>
                <w:i/>
                <w:iCs/>
                <w:sz w:val="14"/>
                <w:szCs w:val="14"/>
              </w:rPr>
            </w:pPr>
            <w:r w:rsidRPr="00C20D43">
              <w:rPr>
                <w:b w:val="0"/>
                <w:bCs w:val="0"/>
                <w:i/>
                <w:iCs/>
                <w:sz w:val="14"/>
                <w:szCs w:val="14"/>
              </w:rPr>
              <w:t>23.9</w:t>
            </w:r>
            <w:r>
              <w:rPr>
                <w:b w:val="0"/>
                <w:bCs w:val="0"/>
                <w:i/>
                <w:iCs/>
                <w:sz w:val="14"/>
                <w:szCs w:val="14"/>
              </w:rPr>
              <w:t>0</w:t>
            </w:r>
            <w:r w:rsidRPr="00C20D43">
              <w:rPr>
                <w:b w:val="0"/>
                <w:bCs w:val="0"/>
                <w:i/>
                <w:iCs/>
                <w:sz w:val="14"/>
                <w:szCs w:val="14"/>
              </w:rPr>
              <w:t>-27.4</w:t>
            </w:r>
            <w:r>
              <w:rPr>
                <w:b w:val="0"/>
                <w:bCs w:val="0"/>
                <w:i/>
                <w:iCs/>
                <w:sz w:val="14"/>
                <w:szCs w:val="14"/>
              </w:rPr>
              <w:t>9</w:t>
            </w:r>
          </w:p>
          <w:p w14:paraId="4354491F" w14:textId="77777777" w:rsidR="004F1B7C" w:rsidRPr="00660D5E" w:rsidRDefault="004F1B7C" w:rsidP="004F1B7C">
            <w:pPr>
              <w:jc w:val="right"/>
              <w:rPr>
                <w:b w:val="0"/>
                <w:bCs w:val="0"/>
                <w:i/>
                <w:iCs/>
                <w:sz w:val="14"/>
                <w:szCs w:val="14"/>
              </w:rPr>
            </w:pPr>
            <m:oMath>
              <m:r>
                <m:rPr>
                  <m:sty m:val="bi"/>
                </m:rPr>
                <w:rPr>
                  <w:rFonts w:ascii="Cambria Math" w:hAnsi="Cambria Math"/>
                  <w:sz w:val="14"/>
                  <w:szCs w:val="14"/>
                </w:rPr>
                <m:t>≥</m:t>
              </m:r>
            </m:oMath>
            <w:r w:rsidRPr="00C20D43">
              <w:rPr>
                <w:b w:val="0"/>
                <w:bCs w:val="0"/>
                <w:i/>
                <w:iCs/>
                <w:sz w:val="14"/>
                <w:szCs w:val="14"/>
              </w:rPr>
              <w:t>27.5</w:t>
            </w:r>
            <w:r>
              <w:rPr>
                <w:b w:val="0"/>
                <w:bCs w:val="0"/>
                <w:i/>
                <w:iCs/>
                <w:sz w:val="14"/>
                <w:szCs w:val="14"/>
              </w:rPr>
              <w:t>0</w:t>
            </w:r>
          </w:p>
        </w:tc>
        <w:tc>
          <w:tcPr>
            <w:tcW w:w="1338" w:type="dxa"/>
          </w:tcPr>
          <w:p w14:paraId="138600BB"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16D6D0F1"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607 (26.2)</w:t>
            </w:r>
          </w:p>
          <w:p w14:paraId="4A1A5A35"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560 (24.2)</w:t>
            </w:r>
          </w:p>
          <w:p w14:paraId="700386FB"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589 (25.5)</w:t>
            </w:r>
          </w:p>
          <w:p w14:paraId="525E4252"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558 (24.1)</w:t>
            </w:r>
          </w:p>
        </w:tc>
        <w:tc>
          <w:tcPr>
            <w:tcW w:w="1402" w:type="dxa"/>
          </w:tcPr>
          <w:p w14:paraId="05231670" w14:textId="77777777" w:rsidR="004F1B7C" w:rsidRPr="00C5391F"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2E208794" w14:textId="77777777" w:rsidR="004F1B7C" w:rsidRPr="00C5391F"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C5391F">
              <w:rPr>
                <w:sz w:val="14"/>
                <w:szCs w:val="14"/>
              </w:rPr>
              <w:t>228 (29.2)</w:t>
            </w:r>
          </w:p>
          <w:p w14:paraId="30FDF7C8" w14:textId="77777777" w:rsidR="004F1B7C" w:rsidRPr="00C5391F"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C5391F">
              <w:rPr>
                <w:sz w:val="14"/>
                <w:szCs w:val="14"/>
              </w:rPr>
              <w:t>188 (24.1)</w:t>
            </w:r>
          </w:p>
          <w:p w14:paraId="1A178448" w14:textId="77777777" w:rsidR="004F1B7C" w:rsidRPr="00C5391F"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C5391F">
              <w:rPr>
                <w:sz w:val="14"/>
                <w:szCs w:val="14"/>
              </w:rPr>
              <w:t>192 (24.6)</w:t>
            </w:r>
          </w:p>
          <w:p w14:paraId="133A82B8" w14:textId="77777777" w:rsidR="004F1B7C" w:rsidRPr="00C5391F"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C5391F">
              <w:rPr>
                <w:sz w:val="14"/>
                <w:szCs w:val="14"/>
              </w:rPr>
              <w:t>172 (22.1)</w:t>
            </w:r>
          </w:p>
        </w:tc>
        <w:tc>
          <w:tcPr>
            <w:tcW w:w="1620" w:type="dxa"/>
          </w:tcPr>
          <w:p w14:paraId="46B58809" w14:textId="77777777" w:rsidR="004F1B7C" w:rsidRPr="00C5391F"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3D30AE24" w14:textId="77777777" w:rsidR="004F1B7C" w:rsidRPr="00C5391F"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C5391F">
              <w:rPr>
                <w:sz w:val="14"/>
                <w:szCs w:val="14"/>
              </w:rPr>
              <w:t>379 (24.7)</w:t>
            </w:r>
          </w:p>
          <w:p w14:paraId="0F957200" w14:textId="77777777" w:rsidR="004F1B7C" w:rsidRPr="00C5391F"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C5391F">
              <w:rPr>
                <w:sz w:val="14"/>
                <w:szCs w:val="14"/>
              </w:rPr>
              <w:t>372 (24.3)</w:t>
            </w:r>
          </w:p>
          <w:p w14:paraId="73431215" w14:textId="77777777" w:rsidR="004F1B7C" w:rsidRPr="00C5391F"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C5391F">
              <w:rPr>
                <w:sz w:val="14"/>
                <w:szCs w:val="14"/>
              </w:rPr>
              <w:t>397 (25.9)</w:t>
            </w:r>
          </w:p>
          <w:p w14:paraId="6F19B6A6" w14:textId="77777777" w:rsidR="004F1B7C" w:rsidRPr="00C5391F"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C5391F">
              <w:rPr>
                <w:sz w:val="14"/>
                <w:szCs w:val="14"/>
              </w:rPr>
              <w:t>386 (25.2)</w:t>
            </w:r>
          </w:p>
        </w:tc>
        <w:tc>
          <w:tcPr>
            <w:tcW w:w="1170" w:type="dxa"/>
          </w:tcPr>
          <w:p w14:paraId="4880E46F"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13C83FFB"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6.44</w:t>
            </w:r>
          </w:p>
        </w:tc>
        <w:tc>
          <w:tcPr>
            <w:tcW w:w="900" w:type="dxa"/>
          </w:tcPr>
          <w:p w14:paraId="044B48DE"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57372777" w14:textId="77777777" w:rsidR="004F1B7C" w:rsidRPr="00903DB8"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0.09</w:t>
            </w:r>
          </w:p>
        </w:tc>
      </w:tr>
      <w:tr w:rsidR="004F1B7C" w:rsidRPr="00903DB8" w14:paraId="597F7E11"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51A8EF48" w14:textId="77777777" w:rsidR="004F1B7C" w:rsidRDefault="004F1B7C" w:rsidP="004F1B7C">
            <w:pPr>
              <w:rPr>
                <w:b w:val="0"/>
                <w:bCs w:val="0"/>
                <w:sz w:val="14"/>
                <w:szCs w:val="14"/>
              </w:rPr>
            </w:pPr>
            <w:r w:rsidRPr="00A574E6">
              <w:rPr>
                <w:sz w:val="14"/>
                <w:szCs w:val="14"/>
              </w:rPr>
              <w:t>Poor physical health days</w:t>
            </w:r>
          </w:p>
          <w:p w14:paraId="58F0902C" w14:textId="77777777" w:rsidR="004F1B7C" w:rsidRDefault="004F1B7C" w:rsidP="004F1B7C">
            <w:pPr>
              <w:jc w:val="right"/>
              <w:rPr>
                <w:b w:val="0"/>
                <w:bCs w:val="0"/>
                <w:sz w:val="14"/>
                <w:szCs w:val="14"/>
              </w:rPr>
            </w:pPr>
            <w:r>
              <w:rPr>
                <w:sz w:val="14"/>
                <w:szCs w:val="14"/>
              </w:rPr>
              <w:t>0 days</w:t>
            </w:r>
          </w:p>
          <w:p w14:paraId="1FD7BADB" w14:textId="77777777" w:rsidR="004F1B7C" w:rsidRDefault="004F1B7C" w:rsidP="004F1B7C">
            <w:pPr>
              <w:jc w:val="right"/>
              <w:rPr>
                <w:b w:val="0"/>
                <w:bCs w:val="0"/>
                <w:sz w:val="14"/>
                <w:szCs w:val="14"/>
              </w:rPr>
            </w:pPr>
            <w:r>
              <w:rPr>
                <w:sz w:val="14"/>
                <w:szCs w:val="14"/>
              </w:rPr>
              <w:t>1-3 days</w:t>
            </w:r>
          </w:p>
          <w:p w14:paraId="3228395A" w14:textId="77777777" w:rsidR="004F1B7C" w:rsidRDefault="004F1B7C" w:rsidP="004F1B7C">
            <w:pPr>
              <w:jc w:val="right"/>
              <w:rPr>
                <w:b w:val="0"/>
                <w:bCs w:val="0"/>
                <w:sz w:val="14"/>
                <w:szCs w:val="14"/>
              </w:rPr>
            </w:pPr>
            <w:r>
              <w:rPr>
                <w:sz w:val="14"/>
                <w:szCs w:val="14"/>
              </w:rPr>
              <w:t>4-9 days</w:t>
            </w:r>
          </w:p>
          <w:p w14:paraId="4C2D0AB6" w14:textId="77777777" w:rsidR="004F1B7C" w:rsidRDefault="004F1B7C" w:rsidP="004F1B7C">
            <w:pPr>
              <w:jc w:val="right"/>
              <w:rPr>
                <w:b w:val="0"/>
                <w:bCs w:val="0"/>
                <w:sz w:val="14"/>
                <w:szCs w:val="14"/>
              </w:rPr>
            </w:pPr>
            <w:r>
              <w:rPr>
                <w:sz w:val="14"/>
                <w:szCs w:val="14"/>
              </w:rPr>
              <w:t>10-30 days</w:t>
            </w:r>
          </w:p>
          <w:p w14:paraId="7700B9DC" w14:textId="77777777" w:rsidR="004F1B7C" w:rsidRPr="00C5391F" w:rsidRDefault="004F1B7C" w:rsidP="004F1B7C">
            <w:pPr>
              <w:jc w:val="right"/>
              <w:rPr>
                <w:sz w:val="14"/>
                <w:szCs w:val="14"/>
              </w:rPr>
            </w:pPr>
            <w:r>
              <w:rPr>
                <w:sz w:val="14"/>
                <w:szCs w:val="14"/>
              </w:rPr>
              <w:t>Don’t know</w:t>
            </w:r>
          </w:p>
        </w:tc>
        <w:tc>
          <w:tcPr>
            <w:tcW w:w="1338" w:type="dxa"/>
          </w:tcPr>
          <w:p w14:paraId="71E733A4"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4DB50B32"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985 (39.2)</w:t>
            </w:r>
          </w:p>
          <w:p w14:paraId="357B574E"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375 (14.9)</w:t>
            </w:r>
          </w:p>
          <w:p w14:paraId="57D11284"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355 (14.1)</w:t>
            </w:r>
          </w:p>
          <w:p w14:paraId="0AC0413A"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247 (9.8)</w:t>
            </w:r>
          </w:p>
          <w:p w14:paraId="0C92F76F"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404 (16.1)</w:t>
            </w:r>
          </w:p>
        </w:tc>
        <w:tc>
          <w:tcPr>
            <w:tcW w:w="1402" w:type="dxa"/>
          </w:tcPr>
          <w:p w14:paraId="7D2B1AFD"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highlight w:val="yellow"/>
              </w:rPr>
            </w:pPr>
          </w:p>
          <w:p w14:paraId="79B7488E"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398 (49.8)</w:t>
            </w:r>
          </w:p>
          <w:p w14:paraId="0767581D"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112 (14.0)</w:t>
            </w:r>
          </w:p>
          <w:p w14:paraId="22AC1300"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82 (10.3)</w:t>
            </w:r>
          </w:p>
          <w:p w14:paraId="3E619EE6"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69 (8.6)</w:t>
            </w:r>
          </w:p>
          <w:p w14:paraId="4219A45D" w14:textId="77777777" w:rsidR="004F1B7C" w:rsidRPr="00C5391F"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139 (17.4)</w:t>
            </w:r>
          </w:p>
        </w:tc>
        <w:tc>
          <w:tcPr>
            <w:tcW w:w="1620" w:type="dxa"/>
          </w:tcPr>
          <w:p w14:paraId="6CC35036"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1BE90BF3"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587 (37.5)</w:t>
            </w:r>
          </w:p>
          <w:p w14:paraId="567C2525"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263 (16.8)</w:t>
            </w:r>
          </w:p>
          <w:p w14:paraId="73A9DB4C"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273 (17.4)</w:t>
            </w:r>
          </w:p>
          <w:p w14:paraId="564EF12A"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178 (11.4)</w:t>
            </w:r>
          </w:p>
          <w:p w14:paraId="2D86AA28" w14:textId="77777777" w:rsidR="004F1B7C" w:rsidRPr="00E352F5"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sidRPr="00E352F5">
              <w:rPr>
                <w:sz w:val="14"/>
                <w:szCs w:val="14"/>
              </w:rPr>
              <w:t>265 (16.9)</w:t>
            </w:r>
          </w:p>
        </w:tc>
        <w:tc>
          <w:tcPr>
            <w:tcW w:w="1170" w:type="dxa"/>
          </w:tcPr>
          <w:p w14:paraId="223A8877" w14:textId="77777777" w:rsidR="004F1B7C" w:rsidRPr="00642399"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3A91FF18" w14:textId="77777777" w:rsidR="004F1B7C" w:rsidRPr="00DE4F9A"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DE4F9A">
              <w:rPr>
                <w:b/>
                <w:bCs/>
                <w:sz w:val="14"/>
                <w:szCs w:val="14"/>
              </w:rPr>
              <w:t>43.8</w:t>
            </w:r>
            <w:r>
              <w:rPr>
                <w:b/>
                <w:bCs/>
                <w:sz w:val="14"/>
                <w:szCs w:val="14"/>
              </w:rPr>
              <w:t>3</w:t>
            </w:r>
            <w:r w:rsidRPr="00DE4F9A">
              <w:rPr>
                <w:b/>
                <w:bCs/>
                <w:sz w:val="14"/>
                <w:szCs w:val="14"/>
              </w:rPr>
              <w:t xml:space="preserve"> </w:t>
            </w:r>
          </w:p>
        </w:tc>
        <w:tc>
          <w:tcPr>
            <w:tcW w:w="900" w:type="dxa"/>
          </w:tcPr>
          <w:p w14:paraId="0DF40899" w14:textId="77777777" w:rsidR="004F1B7C" w:rsidRPr="00642399"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65FA96FE" w14:textId="77777777" w:rsidR="004F1B7C" w:rsidRPr="00DE4F9A"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DE4F9A">
              <w:rPr>
                <w:b/>
                <w:bCs/>
                <w:sz w:val="14"/>
                <w:szCs w:val="14"/>
              </w:rPr>
              <w:t>&lt;</w:t>
            </w:r>
            <w:r>
              <w:rPr>
                <w:b/>
                <w:bCs/>
                <w:sz w:val="14"/>
                <w:szCs w:val="14"/>
              </w:rPr>
              <w:t>0</w:t>
            </w:r>
            <w:r w:rsidRPr="00DE4F9A">
              <w:rPr>
                <w:b/>
                <w:bCs/>
                <w:sz w:val="14"/>
                <w:szCs w:val="14"/>
              </w:rPr>
              <w:t>.01</w:t>
            </w:r>
          </w:p>
        </w:tc>
      </w:tr>
      <w:tr w:rsidR="004F1B7C" w:rsidRPr="00903DB8" w14:paraId="0A825925" w14:textId="77777777" w:rsidTr="004F1B7C">
        <w:trPr>
          <w:trHeight w:val="59"/>
        </w:trPr>
        <w:tc>
          <w:tcPr>
            <w:cnfStyle w:val="001000000000" w:firstRow="0" w:lastRow="0" w:firstColumn="1" w:lastColumn="0" w:oddVBand="0" w:evenVBand="0" w:oddHBand="0" w:evenHBand="0" w:firstRowFirstColumn="0" w:firstRowLastColumn="0" w:lastRowFirstColumn="0" w:lastRowLastColumn="0"/>
            <w:tcW w:w="2475" w:type="dxa"/>
          </w:tcPr>
          <w:p w14:paraId="0B142C51" w14:textId="77777777" w:rsidR="004F1B7C" w:rsidRDefault="004F1B7C" w:rsidP="004F1B7C">
            <w:pPr>
              <w:rPr>
                <w:b w:val="0"/>
                <w:bCs w:val="0"/>
                <w:sz w:val="14"/>
                <w:szCs w:val="14"/>
              </w:rPr>
            </w:pPr>
            <w:r w:rsidRPr="00A574E6">
              <w:rPr>
                <w:sz w:val="14"/>
                <w:szCs w:val="14"/>
              </w:rPr>
              <w:t>Poor mental health days</w:t>
            </w:r>
          </w:p>
          <w:p w14:paraId="1FF4E69C" w14:textId="77777777" w:rsidR="004F1B7C" w:rsidRDefault="004F1B7C" w:rsidP="004F1B7C">
            <w:pPr>
              <w:jc w:val="right"/>
              <w:rPr>
                <w:b w:val="0"/>
                <w:bCs w:val="0"/>
                <w:sz w:val="14"/>
                <w:szCs w:val="14"/>
              </w:rPr>
            </w:pPr>
            <w:r>
              <w:rPr>
                <w:sz w:val="14"/>
                <w:szCs w:val="14"/>
              </w:rPr>
              <w:t>0 days</w:t>
            </w:r>
          </w:p>
          <w:p w14:paraId="113FB795" w14:textId="77777777" w:rsidR="004F1B7C" w:rsidRDefault="004F1B7C" w:rsidP="004F1B7C">
            <w:pPr>
              <w:jc w:val="right"/>
              <w:rPr>
                <w:b w:val="0"/>
                <w:bCs w:val="0"/>
                <w:sz w:val="14"/>
                <w:szCs w:val="14"/>
              </w:rPr>
            </w:pPr>
            <w:r>
              <w:rPr>
                <w:sz w:val="14"/>
                <w:szCs w:val="14"/>
              </w:rPr>
              <w:t>1-3 days</w:t>
            </w:r>
          </w:p>
          <w:p w14:paraId="5472787D" w14:textId="77777777" w:rsidR="004F1B7C" w:rsidRDefault="004F1B7C" w:rsidP="004F1B7C">
            <w:pPr>
              <w:jc w:val="right"/>
              <w:rPr>
                <w:b w:val="0"/>
                <w:bCs w:val="0"/>
                <w:sz w:val="14"/>
                <w:szCs w:val="14"/>
              </w:rPr>
            </w:pPr>
            <w:r>
              <w:rPr>
                <w:sz w:val="14"/>
                <w:szCs w:val="14"/>
              </w:rPr>
              <w:t>4-9 days</w:t>
            </w:r>
          </w:p>
          <w:p w14:paraId="46853770" w14:textId="77777777" w:rsidR="004F1B7C" w:rsidRDefault="004F1B7C" w:rsidP="004F1B7C">
            <w:pPr>
              <w:jc w:val="right"/>
              <w:rPr>
                <w:b w:val="0"/>
                <w:bCs w:val="0"/>
                <w:sz w:val="14"/>
                <w:szCs w:val="14"/>
              </w:rPr>
            </w:pPr>
            <w:r>
              <w:rPr>
                <w:sz w:val="14"/>
                <w:szCs w:val="14"/>
              </w:rPr>
              <w:t>10-30 days</w:t>
            </w:r>
          </w:p>
          <w:p w14:paraId="7FACB054" w14:textId="77777777" w:rsidR="004F1B7C" w:rsidRPr="00C5391F" w:rsidRDefault="004F1B7C" w:rsidP="004F1B7C">
            <w:pPr>
              <w:jc w:val="right"/>
              <w:rPr>
                <w:sz w:val="14"/>
                <w:szCs w:val="14"/>
              </w:rPr>
            </w:pPr>
            <w:r>
              <w:rPr>
                <w:sz w:val="14"/>
                <w:szCs w:val="14"/>
              </w:rPr>
              <w:t>Don’t know</w:t>
            </w:r>
          </w:p>
        </w:tc>
        <w:tc>
          <w:tcPr>
            <w:tcW w:w="1338" w:type="dxa"/>
          </w:tcPr>
          <w:p w14:paraId="1EF59542"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4E6BB980"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482 (19.2)</w:t>
            </w:r>
          </w:p>
          <w:p w14:paraId="15B84A01"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317 (12.6)</w:t>
            </w:r>
          </w:p>
          <w:p w14:paraId="59FBCE6C"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439 (17.5)</w:t>
            </w:r>
          </w:p>
          <w:p w14:paraId="2C2AD8B5"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858 (34.1)</w:t>
            </w:r>
          </w:p>
          <w:p w14:paraId="02C85892"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254 (10.1)</w:t>
            </w:r>
          </w:p>
        </w:tc>
        <w:tc>
          <w:tcPr>
            <w:tcW w:w="1402" w:type="dxa"/>
          </w:tcPr>
          <w:p w14:paraId="5AFA9116"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highlight w:val="yellow"/>
              </w:rPr>
            </w:pPr>
          </w:p>
          <w:p w14:paraId="599CCDBD"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205 (25.8)</w:t>
            </w:r>
          </w:p>
          <w:p w14:paraId="6F8DA6D8"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123 (15.5)</w:t>
            </w:r>
          </w:p>
          <w:p w14:paraId="2846AED9"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156 (19.6)</w:t>
            </w:r>
          </w:p>
          <w:p w14:paraId="3AAE7068" w14:textId="77777777" w:rsidR="004F1B7C"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222 (27.9)</w:t>
            </w:r>
          </w:p>
          <w:p w14:paraId="511B1AC0" w14:textId="77777777" w:rsidR="004F1B7C" w:rsidRPr="00C5391F"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90 (11.3)</w:t>
            </w:r>
          </w:p>
        </w:tc>
        <w:tc>
          <w:tcPr>
            <w:tcW w:w="1620" w:type="dxa"/>
          </w:tcPr>
          <w:p w14:paraId="17DE10D8" w14:textId="77777777" w:rsidR="004F1B7C" w:rsidRPr="00E352F5"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3D38E0D2"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DE4F9A">
              <w:rPr>
                <w:sz w:val="14"/>
                <w:szCs w:val="14"/>
              </w:rPr>
              <w:t>277 (17.8)</w:t>
            </w:r>
          </w:p>
          <w:p w14:paraId="4A15B487"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DE4F9A">
              <w:rPr>
                <w:sz w:val="14"/>
                <w:szCs w:val="14"/>
              </w:rPr>
              <w:t>194 (12.5)</w:t>
            </w:r>
          </w:p>
          <w:p w14:paraId="3DBB6986"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DE4F9A">
              <w:rPr>
                <w:sz w:val="14"/>
                <w:szCs w:val="14"/>
              </w:rPr>
              <w:t>283 (18.2)</w:t>
            </w:r>
          </w:p>
          <w:p w14:paraId="59CC0249"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DE4F9A">
              <w:rPr>
                <w:sz w:val="14"/>
                <w:szCs w:val="14"/>
              </w:rPr>
              <w:t>636 (40.9)</w:t>
            </w:r>
          </w:p>
          <w:p w14:paraId="028084BD"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sz w:val="14"/>
                <w:szCs w:val="14"/>
              </w:rPr>
            </w:pPr>
            <w:r w:rsidRPr="00DE4F9A">
              <w:rPr>
                <w:sz w:val="14"/>
                <w:szCs w:val="14"/>
              </w:rPr>
              <w:t>164 (10.6)</w:t>
            </w:r>
          </w:p>
        </w:tc>
        <w:tc>
          <w:tcPr>
            <w:tcW w:w="1170" w:type="dxa"/>
          </w:tcPr>
          <w:p w14:paraId="1770EE73" w14:textId="77777777" w:rsidR="004F1B7C" w:rsidRPr="00874CCA"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62787690"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DE4F9A">
              <w:rPr>
                <w:b/>
                <w:bCs/>
                <w:sz w:val="14"/>
                <w:szCs w:val="14"/>
              </w:rPr>
              <w:t>44.</w:t>
            </w:r>
            <w:r>
              <w:rPr>
                <w:b/>
                <w:bCs/>
                <w:sz w:val="14"/>
                <w:szCs w:val="14"/>
              </w:rPr>
              <w:t>90</w:t>
            </w:r>
          </w:p>
        </w:tc>
        <w:tc>
          <w:tcPr>
            <w:tcW w:w="900" w:type="dxa"/>
          </w:tcPr>
          <w:p w14:paraId="4269596A" w14:textId="77777777" w:rsidR="004F1B7C" w:rsidRPr="00874CCA"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p>
          <w:p w14:paraId="5E980EF3" w14:textId="77777777" w:rsidR="004F1B7C" w:rsidRPr="00DE4F9A" w:rsidRDefault="004F1B7C" w:rsidP="004F1B7C">
            <w:pPr>
              <w:jc w:val="center"/>
              <w:cnfStyle w:val="000000000000" w:firstRow="0" w:lastRow="0" w:firstColumn="0" w:lastColumn="0" w:oddVBand="0" w:evenVBand="0" w:oddHBand="0" w:evenHBand="0" w:firstRowFirstColumn="0" w:firstRowLastColumn="0" w:lastRowFirstColumn="0" w:lastRowLastColumn="0"/>
              <w:rPr>
                <w:b/>
                <w:bCs/>
                <w:sz w:val="14"/>
                <w:szCs w:val="14"/>
              </w:rPr>
            </w:pPr>
            <w:r w:rsidRPr="00DE4F9A">
              <w:rPr>
                <w:b/>
                <w:bCs/>
                <w:sz w:val="14"/>
                <w:szCs w:val="14"/>
              </w:rPr>
              <w:t>&lt;</w:t>
            </w:r>
            <w:r>
              <w:rPr>
                <w:b/>
                <w:bCs/>
                <w:sz w:val="14"/>
                <w:szCs w:val="14"/>
              </w:rPr>
              <w:t>0</w:t>
            </w:r>
            <w:r w:rsidRPr="00DE4F9A">
              <w:rPr>
                <w:b/>
                <w:bCs/>
                <w:sz w:val="14"/>
                <w:szCs w:val="14"/>
              </w:rPr>
              <w:t>.01</w:t>
            </w:r>
          </w:p>
        </w:tc>
      </w:tr>
      <w:tr w:rsidR="004F1B7C" w:rsidRPr="00903DB8" w14:paraId="44A2F75C"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45A2A440" w14:textId="77777777" w:rsidR="004F1B7C" w:rsidRDefault="004F1B7C" w:rsidP="004F1B7C">
            <w:pPr>
              <w:rPr>
                <w:b w:val="0"/>
                <w:bCs w:val="0"/>
                <w:sz w:val="14"/>
                <w:szCs w:val="14"/>
              </w:rPr>
            </w:pPr>
            <w:r w:rsidRPr="00A574E6">
              <w:rPr>
                <w:sz w:val="14"/>
                <w:szCs w:val="14"/>
              </w:rPr>
              <w:t>Poor usual activities days</w:t>
            </w:r>
          </w:p>
          <w:p w14:paraId="0B8413DA" w14:textId="77777777" w:rsidR="004F1B7C" w:rsidRDefault="004F1B7C" w:rsidP="004F1B7C">
            <w:pPr>
              <w:jc w:val="right"/>
              <w:rPr>
                <w:b w:val="0"/>
                <w:bCs w:val="0"/>
                <w:sz w:val="14"/>
                <w:szCs w:val="14"/>
              </w:rPr>
            </w:pPr>
            <w:r>
              <w:rPr>
                <w:sz w:val="14"/>
                <w:szCs w:val="14"/>
              </w:rPr>
              <w:t>0 days</w:t>
            </w:r>
          </w:p>
          <w:p w14:paraId="64FA5B8C" w14:textId="77777777" w:rsidR="004F1B7C" w:rsidRDefault="004F1B7C" w:rsidP="004F1B7C">
            <w:pPr>
              <w:jc w:val="right"/>
              <w:rPr>
                <w:b w:val="0"/>
                <w:bCs w:val="0"/>
                <w:sz w:val="14"/>
                <w:szCs w:val="14"/>
              </w:rPr>
            </w:pPr>
            <w:r>
              <w:rPr>
                <w:sz w:val="14"/>
                <w:szCs w:val="14"/>
              </w:rPr>
              <w:t>1-3 days</w:t>
            </w:r>
          </w:p>
          <w:p w14:paraId="73970364" w14:textId="77777777" w:rsidR="004F1B7C" w:rsidRDefault="004F1B7C" w:rsidP="004F1B7C">
            <w:pPr>
              <w:jc w:val="right"/>
              <w:rPr>
                <w:b w:val="0"/>
                <w:bCs w:val="0"/>
                <w:sz w:val="14"/>
                <w:szCs w:val="14"/>
              </w:rPr>
            </w:pPr>
            <w:r>
              <w:rPr>
                <w:sz w:val="14"/>
                <w:szCs w:val="14"/>
              </w:rPr>
              <w:t>4-9 days</w:t>
            </w:r>
          </w:p>
          <w:p w14:paraId="036A0500" w14:textId="77777777" w:rsidR="004F1B7C" w:rsidRDefault="004F1B7C" w:rsidP="004F1B7C">
            <w:pPr>
              <w:jc w:val="right"/>
              <w:rPr>
                <w:b w:val="0"/>
                <w:bCs w:val="0"/>
                <w:sz w:val="14"/>
                <w:szCs w:val="14"/>
              </w:rPr>
            </w:pPr>
            <w:r>
              <w:rPr>
                <w:sz w:val="14"/>
                <w:szCs w:val="14"/>
              </w:rPr>
              <w:t>10-30 days</w:t>
            </w:r>
          </w:p>
          <w:p w14:paraId="154E733F" w14:textId="77777777" w:rsidR="004F1B7C" w:rsidRPr="00C5391F" w:rsidRDefault="004F1B7C" w:rsidP="004F1B7C">
            <w:pPr>
              <w:jc w:val="right"/>
              <w:rPr>
                <w:sz w:val="14"/>
                <w:szCs w:val="14"/>
              </w:rPr>
            </w:pPr>
            <w:r>
              <w:rPr>
                <w:sz w:val="14"/>
                <w:szCs w:val="14"/>
              </w:rPr>
              <w:t>Don’t know</w:t>
            </w:r>
          </w:p>
        </w:tc>
        <w:tc>
          <w:tcPr>
            <w:tcW w:w="1338" w:type="dxa"/>
          </w:tcPr>
          <w:p w14:paraId="7DA7EBBC"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2E0B7FD0"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893 (35.5)</w:t>
            </w:r>
          </w:p>
          <w:p w14:paraId="0A33136D"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412 (16.4)</w:t>
            </w:r>
          </w:p>
          <w:p w14:paraId="647CED4D"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370 (14.7)</w:t>
            </w:r>
          </w:p>
          <w:p w14:paraId="27A87F5C"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396 (15.8)</w:t>
            </w:r>
          </w:p>
          <w:p w14:paraId="062AC4D7"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282 (11.2)</w:t>
            </w:r>
          </w:p>
        </w:tc>
        <w:tc>
          <w:tcPr>
            <w:tcW w:w="1402" w:type="dxa"/>
          </w:tcPr>
          <w:p w14:paraId="31CE2C78"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highlight w:val="yellow"/>
              </w:rPr>
            </w:pPr>
          </w:p>
          <w:p w14:paraId="4D8CD28E"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381 (48.0)</w:t>
            </w:r>
          </w:p>
          <w:p w14:paraId="2E767F0F"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136 (17.1)</w:t>
            </w:r>
          </w:p>
          <w:p w14:paraId="12F52464"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108 (13.6)</w:t>
            </w:r>
          </w:p>
          <w:p w14:paraId="6181BDCF"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86 (10.8)</w:t>
            </w:r>
          </w:p>
          <w:p w14:paraId="495B91DB" w14:textId="77777777" w:rsidR="004F1B7C" w:rsidRPr="00C5391F"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83 (10.5)</w:t>
            </w:r>
          </w:p>
        </w:tc>
        <w:tc>
          <w:tcPr>
            <w:tcW w:w="1620" w:type="dxa"/>
          </w:tcPr>
          <w:p w14:paraId="58F7485D"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highlight w:val="yellow"/>
              </w:rPr>
            </w:pPr>
          </w:p>
          <w:p w14:paraId="219FEE68"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512 (32.8)</w:t>
            </w:r>
          </w:p>
          <w:p w14:paraId="0F89BE5C"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276 (17.7)</w:t>
            </w:r>
          </w:p>
          <w:p w14:paraId="32589A34"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262 (16.8)</w:t>
            </w:r>
          </w:p>
          <w:p w14:paraId="0C207B02" w14:textId="77777777" w:rsidR="004F1B7C"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310 (19.9)</w:t>
            </w:r>
          </w:p>
          <w:p w14:paraId="551BC574" w14:textId="77777777" w:rsidR="004F1B7C" w:rsidRPr="00C5391F" w:rsidRDefault="004F1B7C" w:rsidP="004F1B7C">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199 (12.8)</w:t>
            </w:r>
          </w:p>
        </w:tc>
        <w:tc>
          <w:tcPr>
            <w:tcW w:w="1170" w:type="dxa"/>
          </w:tcPr>
          <w:p w14:paraId="2572E928" w14:textId="77777777" w:rsidR="004F1B7C" w:rsidRPr="00DE4F9A"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44675A3B" w14:textId="77777777" w:rsidR="004F1B7C" w:rsidRPr="00DE4F9A"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DE4F9A">
              <w:rPr>
                <w:b/>
                <w:bCs/>
                <w:sz w:val="14"/>
                <w:szCs w:val="14"/>
              </w:rPr>
              <w:t>63.2</w:t>
            </w:r>
            <w:r>
              <w:rPr>
                <w:b/>
                <w:bCs/>
                <w:sz w:val="14"/>
                <w:szCs w:val="14"/>
              </w:rPr>
              <w:t>9</w:t>
            </w:r>
          </w:p>
        </w:tc>
        <w:tc>
          <w:tcPr>
            <w:tcW w:w="900" w:type="dxa"/>
          </w:tcPr>
          <w:p w14:paraId="4BFD53D6" w14:textId="77777777" w:rsidR="004F1B7C" w:rsidRPr="00DE4F9A"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p>
          <w:p w14:paraId="508620BE" w14:textId="77777777" w:rsidR="004F1B7C" w:rsidRPr="00DE4F9A" w:rsidRDefault="004F1B7C" w:rsidP="004F1B7C">
            <w:pPr>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DE4F9A">
              <w:rPr>
                <w:b/>
                <w:bCs/>
                <w:sz w:val="14"/>
                <w:szCs w:val="14"/>
              </w:rPr>
              <w:t>&lt;</w:t>
            </w:r>
            <w:r>
              <w:rPr>
                <w:b/>
                <w:bCs/>
                <w:sz w:val="14"/>
                <w:szCs w:val="14"/>
              </w:rPr>
              <w:t>0</w:t>
            </w:r>
            <w:r w:rsidRPr="00DE4F9A">
              <w:rPr>
                <w:b/>
                <w:bCs/>
                <w:sz w:val="14"/>
                <w:szCs w:val="14"/>
              </w:rPr>
              <w:t>.01</w:t>
            </w:r>
          </w:p>
        </w:tc>
      </w:tr>
      <w:tr w:rsidR="004F1B7C" w:rsidRPr="00903DB8" w14:paraId="2F6CD3EC"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3AF85233" w14:textId="77777777" w:rsidR="004F1B7C" w:rsidRPr="00A574E6" w:rsidRDefault="004F1B7C" w:rsidP="00B60BB4">
            <w:pPr>
              <w:rPr>
                <w:sz w:val="14"/>
                <w:szCs w:val="14"/>
              </w:rPr>
            </w:pPr>
            <w:r w:rsidRPr="00A574E6">
              <w:rPr>
                <w:sz w:val="14"/>
                <w:szCs w:val="14"/>
              </w:rPr>
              <w:t>Age</w:t>
            </w:r>
          </w:p>
        </w:tc>
        <w:tc>
          <w:tcPr>
            <w:tcW w:w="1338" w:type="dxa"/>
          </w:tcPr>
          <w:p w14:paraId="637636D5" w14:textId="77777777" w:rsidR="004F1B7C" w:rsidRPr="00903DB8" w:rsidRDefault="004F1B7C" w:rsidP="00B60BB4">
            <w:pPr>
              <w:jc w:val="center"/>
              <w:cnfStyle w:val="000000000000" w:firstRow="0" w:lastRow="0" w:firstColumn="0" w:lastColumn="0" w:oddVBand="0" w:evenVBand="0" w:oddHBand="0" w:evenHBand="0" w:firstRowFirstColumn="0" w:firstRowLastColumn="0" w:lastRowFirstColumn="0" w:lastRowLastColumn="0"/>
              <w:rPr>
                <w:sz w:val="14"/>
                <w:szCs w:val="14"/>
              </w:rPr>
            </w:pPr>
            <w:r w:rsidRPr="00A574E6">
              <w:rPr>
                <w:sz w:val="14"/>
                <w:szCs w:val="14"/>
              </w:rPr>
              <w:t>24.0 ± 6.20</w:t>
            </w:r>
          </w:p>
        </w:tc>
        <w:tc>
          <w:tcPr>
            <w:tcW w:w="1402" w:type="dxa"/>
          </w:tcPr>
          <w:p w14:paraId="49226E15" w14:textId="77777777" w:rsidR="004F1B7C" w:rsidRPr="00903DB8" w:rsidRDefault="004F1B7C" w:rsidP="00B60BB4">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24.04 ± 7.39</w:t>
            </w:r>
          </w:p>
        </w:tc>
        <w:tc>
          <w:tcPr>
            <w:tcW w:w="1620" w:type="dxa"/>
          </w:tcPr>
          <w:p w14:paraId="48E5FA43" w14:textId="77777777" w:rsidR="004F1B7C" w:rsidRPr="00903DB8" w:rsidRDefault="004F1B7C" w:rsidP="00B60BB4">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23.98 ± 5.51</w:t>
            </w:r>
          </w:p>
        </w:tc>
        <w:tc>
          <w:tcPr>
            <w:tcW w:w="1170" w:type="dxa"/>
          </w:tcPr>
          <w:p w14:paraId="39BEC5FD" w14:textId="77777777" w:rsidR="004F1B7C" w:rsidRPr="00903DB8" w:rsidRDefault="004F1B7C" w:rsidP="00B60BB4">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900" w:type="dxa"/>
          </w:tcPr>
          <w:p w14:paraId="66BE5918" w14:textId="77777777" w:rsidR="004F1B7C" w:rsidRPr="00903DB8" w:rsidRDefault="004F1B7C" w:rsidP="00B60BB4">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0.83</w:t>
            </w:r>
          </w:p>
        </w:tc>
      </w:tr>
      <w:tr w:rsidR="004F1B7C" w:rsidRPr="00903DB8" w14:paraId="6C4DD02F" w14:textId="77777777" w:rsidTr="004F1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Pr>
          <w:p w14:paraId="7D0AD547" w14:textId="77777777" w:rsidR="004F1B7C" w:rsidRPr="00A574E6" w:rsidRDefault="004F1B7C" w:rsidP="00B60BB4">
            <w:pPr>
              <w:rPr>
                <w:sz w:val="14"/>
                <w:szCs w:val="14"/>
              </w:rPr>
            </w:pPr>
            <w:r w:rsidRPr="00A574E6">
              <w:rPr>
                <w:sz w:val="14"/>
                <w:szCs w:val="14"/>
              </w:rPr>
              <w:t>Academic Progress Scale</w:t>
            </w:r>
          </w:p>
        </w:tc>
        <w:tc>
          <w:tcPr>
            <w:tcW w:w="1338" w:type="dxa"/>
          </w:tcPr>
          <w:p w14:paraId="23A50F1D" w14:textId="77777777" w:rsidR="004F1B7C" w:rsidRPr="00903DB8" w:rsidRDefault="004F1B7C" w:rsidP="00B60BB4">
            <w:pPr>
              <w:jc w:val="center"/>
              <w:cnfStyle w:val="000000100000" w:firstRow="0" w:lastRow="0" w:firstColumn="0" w:lastColumn="0" w:oddVBand="0" w:evenVBand="0" w:oddHBand="1" w:evenHBand="0" w:firstRowFirstColumn="0" w:firstRowLastColumn="0" w:lastRowFirstColumn="0" w:lastRowLastColumn="0"/>
              <w:rPr>
                <w:sz w:val="14"/>
                <w:szCs w:val="14"/>
              </w:rPr>
            </w:pPr>
            <w:r w:rsidRPr="00A574E6">
              <w:rPr>
                <w:sz w:val="14"/>
                <w:szCs w:val="14"/>
              </w:rPr>
              <w:t>12.97 ±2.17</w:t>
            </w:r>
          </w:p>
        </w:tc>
        <w:tc>
          <w:tcPr>
            <w:tcW w:w="1402" w:type="dxa"/>
          </w:tcPr>
          <w:p w14:paraId="0E418B01" w14:textId="77777777" w:rsidR="004F1B7C" w:rsidRPr="00903DB8" w:rsidRDefault="004F1B7C" w:rsidP="00B60BB4">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13.24 ± 2.10</w:t>
            </w:r>
          </w:p>
        </w:tc>
        <w:tc>
          <w:tcPr>
            <w:tcW w:w="1620" w:type="dxa"/>
          </w:tcPr>
          <w:p w14:paraId="037E5313" w14:textId="77777777" w:rsidR="004F1B7C" w:rsidRPr="00903DB8" w:rsidRDefault="004F1B7C" w:rsidP="00B60BB4">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12.84 ± 2.20</w:t>
            </w:r>
          </w:p>
        </w:tc>
        <w:tc>
          <w:tcPr>
            <w:tcW w:w="1170" w:type="dxa"/>
          </w:tcPr>
          <w:p w14:paraId="2045ABBD" w14:textId="77777777" w:rsidR="004F1B7C" w:rsidRPr="00903DB8" w:rsidRDefault="004F1B7C" w:rsidP="00B60BB4">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900" w:type="dxa"/>
          </w:tcPr>
          <w:p w14:paraId="2BDA2F1A" w14:textId="77777777" w:rsidR="004F1B7C" w:rsidRPr="00903DB8" w:rsidRDefault="004F1B7C" w:rsidP="00B60BB4">
            <w:pPr>
              <w:jc w:val="center"/>
              <w:cnfStyle w:val="000000100000" w:firstRow="0" w:lastRow="0" w:firstColumn="0" w:lastColumn="0" w:oddVBand="0" w:evenVBand="0" w:oddHBand="1" w:evenHBand="0" w:firstRowFirstColumn="0" w:firstRowLastColumn="0" w:lastRowFirstColumn="0" w:lastRowLastColumn="0"/>
              <w:rPr>
                <w:sz w:val="14"/>
                <w:szCs w:val="14"/>
              </w:rPr>
            </w:pPr>
            <w:r w:rsidRPr="00903DB8">
              <w:rPr>
                <w:b/>
                <w:bCs/>
                <w:sz w:val="14"/>
                <w:szCs w:val="14"/>
              </w:rPr>
              <w:t>&lt;</w:t>
            </w:r>
            <w:r>
              <w:rPr>
                <w:b/>
                <w:bCs/>
                <w:sz w:val="14"/>
                <w:szCs w:val="14"/>
              </w:rPr>
              <w:t>0</w:t>
            </w:r>
            <w:r w:rsidRPr="00903DB8">
              <w:rPr>
                <w:b/>
                <w:bCs/>
                <w:sz w:val="14"/>
                <w:szCs w:val="14"/>
              </w:rPr>
              <w:t>.01</w:t>
            </w:r>
          </w:p>
        </w:tc>
      </w:tr>
      <w:tr w:rsidR="004F1B7C" w:rsidRPr="00903DB8" w14:paraId="64C73DB6" w14:textId="77777777" w:rsidTr="004F1B7C">
        <w:tc>
          <w:tcPr>
            <w:cnfStyle w:val="001000000000" w:firstRow="0" w:lastRow="0" w:firstColumn="1" w:lastColumn="0" w:oddVBand="0" w:evenVBand="0" w:oddHBand="0" w:evenHBand="0" w:firstRowFirstColumn="0" w:firstRowLastColumn="0" w:lastRowFirstColumn="0" w:lastRowLastColumn="0"/>
            <w:tcW w:w="2475" w:type="dxa"/>
          </w:tcPr>
          <w:p w14:paraId="00388FD1" w14:textId="77777777" w:rsidR="004F1B7C" w:rsidRPr="00A574E6" w:rsidRDefault="004F1B7C" w:rsidP="00B60BB4">
            <w:pPr>
              <w:rPr>
                <w:sz w:val="14"/>
                <w:szCs w:val="14"/>
              </w:rPr>
            </w:pPr>
            <w:r w:rsidRPr="00A574E6">
              <w:rPr>
                <w:sz w:val="14"/>
                <w:szCs w:val="14"/>
              </w:rPr>
              <w:t>Student monthly income</w:t>
            </w:r>
          </w:p>
        </w:tc>
        <w:tc>
          <w:tcPr>
            <w:tcW w:w="1338" w:type="dxa"/>
          </w:tcPr>
          <w:p w14:paraId="14F1F868" w14:textId="77777777" w:rsidR="004F1B7C" w:rsidRPr="00903DB8" w:rsidRDefault="004F1B7C" w:rsidP="00B60BB4">
            <w:pPr>
              <w:jc w:val="center"/>
              <w:cnfStyle w:val="000000000000" w:firstRow="0" w:lastRow="0" w:firstColumn="0" w:lastColumn="0" w:oddVBand="0" w:evenVBand="0" w:oddHBand="0" w:evenHBand="0" w:firstRowFirstColumn="0" w:firstRowLastColumn="0" w:lastRowFirstColumn="0" w:lastRowLastColumn="0"/>
              <w:rPr>
                <w:sz w:val="14"/>
                <w:szCs w:val="14"/>
              </w:rPr>
            </w:pPr>
            <w:r w:rsidRPr="00A574E6">
              <w:rPr>
                <w:sz w:val="14"/>
                <w:szCs w:val="14"/>
              </w:rPr>
              <w:t>1094.26 ± 1384.27</w:t>
            </w:r>
          </w:p>
        </w:tc>
        <w:tc>
          <w:tcPr>
            <w:tcW w:w="1402" w:type="dxa"/>
          </w:tcPr>
          <w:p w14:paraId="21D35918" w14:textId="77777777" w:rsidR="004F1B7C" w:rsidRPr="00903DB8" w:rsidRDefault="004F1B7C" w:rsidP="00B60BB4">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1178.81 ±1704.35</w:t>
            </w:r>
          </w:p>
        </w:tc>
        <w:tc>
          <w:tcPr>
            <w:tcW w:w="1620" w:type="dxa"/>
          </w:tcPr>
          <w:p w14:paraId="440DAF1D" w14:textId="77777777" w:rsidR="004F1B7C" w:rsidRPr="00903DB8" w:rsidRDefault="004F1B7C" w:rsidP="00B60BB4">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1052.19 ± 1191.83</w:t>
            </w:r>
          </w:p>
        </w:tc>
        <w:tc>
          <w:tcPr>
            <w:tcW w:w="1170" w:type="dxa"/>
          </w:tcPr>
          <w:p w14:paraId="5C03BCD5" w14:textId="77777777" w:rsidR="004F1B7C" w:rsidRPr="00903DB8" w:rsidRDefault="004F1B7C" w:rsidP="00B60BB4">
            <w:pPr>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900" w:type="dxa"/>
          </w:tcPr>
          <w:p w14:paraId="1670144B" w14:textId="77777777" w:rsidR="004F1B7C" w:rsidRPr="00691EE2" w:rsidRDefault="004F1B7C" w:rsidP="00B60BB4">
            <w:pPr>
              <w:jc w:val="center"/>
              <w:cnfStyle w:val="000000000000" w:firstRow="0" w:lastRow="0" w:firstColumn="0" w:lastColumn="0" w:oddVBand="0" w:evenVBand="0" w:oddHBand="0" w:evenHBand="0" w:firstRowFirstColumn="0" w:firstRowLastColumn="0" w:lastRowFirstColumn="0" w:lastRowLastColumn="0"/>
              <w:rPr>
                <w:b/>
                <w:bCs/>
                <w:sz w:val="14"/>
                <w:szCs w:val="14"/>
              </w:rPr>
            </w:pPr>
            <w:r>
              <w:rPr>
                <w:b/>
                <w:bCs/>
                <w:sz w:val="14"/>
                <w:szCs w:val="14"/>
              </w:rPr>
              <w:t>0</w:t>
            </w:r>
            <w:r w:rsidRPr="00691EE2">
              <w:rPr>
                <w:b/>
                <w:bCs/>
                <w:sz w:val="14"/>
                <w:szCs w:val="14"/>
              </w:rPr>
              <w:t>.03</w:t>
            </w:r>
          </w:p>
        </w:tc>
      </w:tr>
    </w:tbl>
    <w:p w14:paraId="4A975F5C" w14:textId="77777777" w:rsidR="004F1B7C" w:rsidRPr="000D2908" w:rsidRDefault="004F1B7C" w:rsidP="004F1B7C">
      <w:pPr>
        <w:rPr>
          <w:sz w:val="16"/>
          <w:szCs w:val="16"/>
        </w:rPr>
      </w:pPr>
      <w:r w:rsidRPr="000D2908">
        <w:rPr>
          <w:sz w:val="16"/>
          <w:szCs w:val="16"/>
        </w:rPr>
        <w:t xml:space="preserve">α, </w:t>
      </w:r>
      <w:r w:rsidRPr="000D2908">
        <w:rPr>
          <w:i/>
          <w:iCs/>
          <w:sz w:val="16"/>
          <w:szCs w:val="16"/>
        </w:rPr>
        <w:t>p</w:t>
      </w:r>
      <w:r w:rsidRPr="000D2908">
        <w:rPr>
          <w:sz w:val="16"/>
          <w:szCs w:val="16"/>
        </w:rPr>
        <w:t>&lt;0.05, significant values are bolded</w:t>
      </w:r>
    </w:p>
    <w:p w14:paraId="4C25ECCD" w14:textId="77777777" w:rsidR="004F1B7C" w:rsidRDefault="004F1B7C" w:rsidP="00B60BB4">
      <w:pPr>
        <w:spacing w:line="480" w:lineRule="auto"/>
      </w:pPr>
    </w:p>
    <w:p w14:paraId="301146FD" w14:textId="2D539959" w:rsidR="00CC2D20" w:rsidRDefault="00CC2D20" w:rsidP="00200AF8">
      <w:pPr>
        <w:pStyle w:val="Heading1"/>
        <w:jc w:val="center"/>
        <w:rPr>
          <w:rFonts w:ascii="Times New Roman" w:hAnsi="Times New Roman" w:cs="Times New Roman"/>
          <w:b/>
          <w:bCs/>
          <w:color w:val="auto"/>
          <w:sz w:val="24"/>
          <w:szCs w:val="24"/>
        </w:rPr>
      </w:pPr>
      <w:bookmarkStart w:id="32" w:name="_Toc56718487"/>
      <w:r w:rsidRPr="00891CC3">
        <w:rPr>
          <w:rFonts w:ascii="Times New Roman" w:hAnsi="Times New Roman" w:cs="Times New Roman"/>
          <w:b/>
          <w:bCs/>
          <w:color w:val="auto"/>
          <w:sz w:val="24"/>
          <w:szCs w:val="24"/>
        </w:rPr>
        <w:lastRenderedPageBreak/>
        <w:t>VITA</w:t>
      </w:r>
      <w:bookmarkEnd w:id="32"/>
    </w:p>
    <w:p w14:paraId="7B2EACD1" w14:textId="77777777" w:rsidR="00200AF8" w:rsidRPr="00200AF8" w:rsidRDefault="00200AF8" w:rsidP="00891CC3"/>
    <w:p w14:paraId="3E20A08B" w14:textId="263EBB52" w:rsidR="00CC2D20" w:rsidRDefault="00CC2D20" w:rsidP="00B60BB4">
      <w:pPr>
        <w:spacing w:line="480" w:lineRule="auto"/>
      </w:pPr>
      <w:r>
        <w:tab/>
        <w:t xml:space="preserve">Mary Kathleen (Mary Kate) Robbins was born in Tupelo, Mississippi. In December 2015, she graduated from the University of Mississippi with a Bachelor of Science degree in Nutrition and Dietetics. Mary Kate then worked in community nutrition for two years in the Boston, MA metro area and then in the Portland, OR metro area. In the fall of 2018, she began her graduate studies at the University of Tennessee, Knoxville for a Master of Science degree in Public Health Nutrition and Master of Public Health degree. During her graduate studies, she was a member of the Healthful Eating and Active Living Through Healthy Environments (HEALTHE) Lab under the supervision of Dr. Elizabeth Anderson Steeves. Mary Kate has also been a member of the Rape Prevention Education Evaluation team, under the supervision of Dr. Laurie Meschke, and worked as a Contact Tracer with the Student Health Center at the University of Tennessee during the COVID-19 pandemic. </w:t>
      </w:r>
    </w:p>
    <w:sectPr w:rsidR="00CC2D20" w:rsidSect="002A36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CD330" w14:textId="77777777" w:rsidR="002A51A6" w:rsidRDefault="002A51A6">
      <w:r>
        <w:separator/>
      </w:r>
    </w:p>
  </w:endnote>
  <w:endnote w:type="continuationSeparator" w:id="0">
    <w:p w14:paraId="4522EEEA" w14:textId="77777777" w:rsidR="002A51A6" w:rsidRDefault="002A5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altName w:val="Calibri"/>
    <w:panose1 w:val="020B0604020202020204"/>
    <w:charset w:val="00"/>
    <w:family w:val="swiss"/>
    <w:pitch w:val="variable"/>
    <w:sig w:usb0="E00002EF" w:usb1="4000205B" w:usb2="00000028" w:usb3="00000000" w:csb0="0000019F" w:csb1="00000000"/>
  </w:font>
  <w:font w:name="Gotham Book">
    <w:altName w:val="Calibri"/>
    <w:panose1 w:val="020B0604020202020204"/>
    <w:charset w:val="00"/>
    <w:family w:val="swiss"/>
    <w:pitch w:val="default"/>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Neue">
    <w:altName w:val="﷽﷽﷽﷽﷽﷽﷽﷽"/>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49408328"/>
      <w:docPartObj>
        <w:docPartGallery w:val="Page Numbers (Bottom of Page)"/>
        <w:docPartUnique/>
      </w:docPartObj>
    </w:sdtPr>
    <w:sdtEndPr>
      <w:rPr>
        <w:rStyle w:val="PageNumber"/>
      </w:rPr>
    </w:sdtEndPr>
    <w:sdtContent>
      <w:p w14:paraId="1F780AE2" w14:textId="77777777" w:rsidR="007A075A" w:rsidRDefault="007A075A" w:rsidP="00353D2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464B07" w14:textId="77777777" w:rsidR="007A075A" w:rsidRDefault="007A075A" w:rsidP="003164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618287720"/>
      <w:docPartObj>
        <w:docPartGallery w:val="Page Numbers (Bottom of Page)"/>
        <w:docPartUnique/>
      </w:docPartObj>
    </w:sdtPr>
    <w:sdtEndPr>
      <w:rPr>
        <w:rStyle w:val="PageNumber"/>
      </w:rPr>
    </w:sdtEndPr>
    <w:sdtContent>
      <w:p w14:paraId="66AF1FE0" w14:textId="003D3F78" w:rsidR="007A075A" w:rsidRPr="00D32AB8" w:rsidRDefault="007A075A" w:rsidP="00353D2E">
        <w:pPr>
          <w:pStyle w:val="Footer"/>
          <w:framePr w:wrap="none" w:vAnchor="text" w:hAnchor="margin" w:xAlign="right" w:y="1"/>
          <w:rPr>
            <w:rStyle w:val="PageNumber"/>
            <w:rFonts w:ascii="Times New Roman" w:hAnsi="Times New Roman" w:cs="Times New Roman"/>
          </w:rPr>
        </w:pPr>
        <w:r w:rsidRPr="00B60BB4">
          <w:rPr>
            <w:rStyle w:val="PageNumber"/>
            <w:rFonts w:ascii="Times New Roman" w:hAnsi="Times New Roman" w:cs="Times New Roman"/>
          </w:rPr>
          <w:fldChar w:fldCharType="begin"/>
        </w:r>
        <w:r w:rsidRPr="00B60BB4">
          <w:rPr>
            <w:rStyle w:val="PageNumber"/>
            <w:rFonts w:ascii="Times New Roman" w:hAnsi="Times New Roman" w:cs="Times New Roman"/>
          </w:rPr>
          <w:instrText xml:space="preserve"> PAGE </w:instrText>
        </w:r>
        <w:r w:rsidRPr="00B60BB4">
          <w:rPr>
            <w:rStyle w:val="PageNumber"/>
            <w:rFonts w:ascii="Times New Roman" w:hAnsi="Times New Roman" w:cs="Times New Roman"/>
          </w:rPr>
          <w:fldChar w:fldCharType="separate"/>
        </w:r>
        <w:r w:rsidRPr="00B60BB4">
          <w:rPr>
            <w:rStyle w:val="PageNumber"/>
            <w:rFonts w:ascii="Times New Roman" w:hAnsi="Times New Roman" w:cs="Times New Roman"/>
            <w:noProof/>
          </w:rPr>
          <w:t>i</w:t>
        </w:r>
        <w:r w:rsidRPr="00B60BB4">
          <w:rPr>
            <w:rStyle w:val="PageNumber"/>
            <w:rFonts w:ascii="Times New Roman" w:hAnsi="Times New Roman" w:cs="Times New Roman"/>
          </w:rPr>
          <w:fldChar w:fldCharType="end"/>
        </w:r>
      </w:p>
    </w:sdtContent>
  </w:sdt>
  <w:p w14:paraId="7221ECF4" w14:textId="77777777" w:rsidR="007A075A" w:rsidRDefault="007A075A" w:rsidP="003164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9964CD" w14:textId="77777777" w:rsidR="002A51A6" w:rsidRDefault="002A51A6">
      <w:r>
        <w:separator/>
      </w:r>
    </w:p>
  </w:footnote>
  <w:footnote w:type="continuationSeparator" w:id="0">
    <w:p w14:paraId="0A196810" w14:textId="77777777" w:rsidR="002A51A6" w:rsidRDefault="002A5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C64B9"/>
    <w:multiLevelType w:val="hybridMultilevel"/>
    <w:tmpl w:val="41E0B8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376FA"/>
    <w:multiLevelType w:val="hybridMultilevel"/>
    <w:tmpl w:val="DB3E846E"/>
    <w:lvl w:ilvl="0" w:tplc="12CC63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FD6308"/>
    <w:multiLevelType w:val="hybridMultilevel"/>
    <w:tmpl w:val="51522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A0BF6"/>
    <w:multiLevelType w:val="multilevel"/>
    <w:tmpl w:val="0409001D"/>
    <w:numStyleLink w:val="Singlepunch"/>
  </w:abstractNum>
  <w:abstractNum w:abstractNumId="4" w15:restartNumberingAfterBreak="0">
    <w:nsid w:val="13D87D62"/>
    <w:multiLevelType w:val="hybridMultilevel"/>
    <w:tmpl w:val="36CC7D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75511"/>
    <w:multiLevelType w:val="hybridMultilevel"/>
    <w:tmpl w:val="4BFEB6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63C27"/>
    <w:multiLevelType w:val="hybridMultilevel"/>
    <w:tmpl w:val="EBFA9A1A"/>
    <w:lvl w:ilvl="0" w:tplc="04090001">
      <w:start w:val="3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D43AC"/>
    <w:multiLevelType w:val="hybridMultilevel"/>
    <w:tmpl w:val="2070C708"/>
    <w:lvl w:ilvl="0" w:tplc="EC0E9B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8B2989"/>
    <w:multiLevelType w:val="hybridMultilevel"/>
    <w:tmpl w:val="C07A8D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454FE"/>
    <w:multiLevelType w:val="hybridMultilevel"/>
    <w:tmpl w:val="1CAE95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C01C95"/>
    <w:multiLevelType w:val="hybridMultilevel"/>
    <w:tmpl w:val="847E4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BF6CD1"/>
    <w:multiLevelType w:val="hybridMultilevel"/>
    <w:tmpl w:val="44D62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DD1541"/>
    <w:multiLevelType w:val="hybridMultilevel"/>
    <w:tmpl w:val="9AC03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8E1CE2"/>
    <w:multiLevelType w:val="multilevel"/>
    <w:tmpl w:val="0409001D"/>
    <w:numStyleLink w:val="Multipunch"/>
  </w:abstractNum>
  <w:abstractNum w:abstractNumId="14"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D20566F"/>
    <w:multiLevelType w:val="hybridMultilevel"/>
    <w:tmpl w:val="F0DCECC6"/>
    <w:lvl w:ilvl="0" w:tplc="7BD6367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630C79"/>
    <w:multiLevelType w:val="hybridMultilevel"/>
    <w:tmpl w:val="46C419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010257"/>
    <w:multiLevelType w:val="hybridMultilevel"/>
    <w:tmpl w:val="E2B28AC4"/>
    <w:lvl w:ilvl="0" w:tplc="CE38E4F4">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FE4DFE"/>
    <w:multiLevelType w:val="hybridMultilevel"/>
    <w:tmpl w:val="AF8296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E706B7"/>
    <w:multiLevelType w:val="hybridMultilevel"/>
    <w:tmpl w:val="E236E0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B786A"/>
    <w:multiLevelType w:val="multilevel"/>
    <w:tmpl w:val="AB38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687E56"/>
    <w:multiLevelType w:val="hybridMultilevel"/>
    <w:tmpl w:val="24BA5C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D216B9"/>
    <w:multiLevelType w:val="hybridMultilevel"/>
    <w:tmpl w:val="D7124DCE"/>
    <w:lvl w:ilvl="0" w:tplc="5344E852">
      <w:start w:val="1"/>
      <w:numFmt w:val="bullet"/>
      <w:lvlText w:val="•"/>
      <w:lvlJc w:val="left"/>
      <w:pPr>
        <w:tabs>
          <w:tab w:val="num" w:pos="720"/>
        </w:tabs>
        <w:ind w:left="720" w:hanging="360"/>
      </w:pPr>
      <w:rPr>
        <w:rFonts w:ascii="Times New Roman" w:hAnsi="Times New Roman" w:hint="default"/>
      </w:rPr>
    </w:lvl>
    <w:lvl w:ilvl="1" w:tplc="42308FF2" w:tentative="1">
      <w:start w:val="1"/>
      <w:numFmt w:val="bullet"/>
      <w:lvlText w:val="•"/>
      <w:lvlJc w:val="left"/>
      <w:pPr>
        <w:tabs>
          <w:tab w:val="num" w:pos="1440"/>
        </w:tabs>
        <w:ind w:left="1440" w:hanging="360"/>
      </w:pPr>
      <w:rPr>
        <w:rFonts w:ascii="Times New Roman" w:hAnsi="Times New Roman" w:hint="default"/>
      </w:rPr>
    </w:lvl>
    <w:lvl w:ilvl="2" w:tplc="C0841050" w:tentative="1">
      <w:start w:val="1"/>
      <w:numFmt w:val="bullet"/>
      <w:lvlText w:val="•"/>
      <w:lvlJc w:val="left"/>
      <w:pPr>
        <w:tabs>
          <w:tab w:val="num" w:pos="2160"/>
        </w:tabs>
        <w:ind w:left="2160" w:hanging="360"/>
      </w:pPr>
      <w:rPr>
        <w:rFonts w:ascii="Times New Roman" w:hAnsi="Times New Roman" w:hint="default"/>
      </w:rPr>
    </w:lvl>
    <w:lvl w:ilvl="3" w:tplc="38D24B84" w:tentative="1">
      <w:start w:val="1"/>
      <w:numFmt w:val="bullet"/>
      <w:lvlText w:val="•"/>
      <w:lvlJc w:val="left"/>
      <w:pPr>
        <w:tabs>
          <w:tab w:val="num" w:pos="2880"/>
        </w:tabs>
        <w:ind w:left="2880" w:hanging="360"/>
      </w:pPr>
      <w:rPr>
        <w:rFonts w:ascii="Times New Roman" w:hAnsi="Times New Roman" w:hint="default"/>
      </w:rPr>
    </w:lvl>
    <w:lvl w:ilvl="4" w:tplc="8D5EF472" w:tentative="1">
      <w:start w:val="1"/>
      <w:numFmt w:val="bullet"/>
      <w:lvlText w:val="•"/>
      <w:lvlJc w:val="left"/>
      <w:pPr>
        <w:tabs>
          <w:tab w:val="num" w:pos="3600"/>
        </w:tabs>
        <w:ind w:left="3600" w:hanging="360"/>
      </w:pPr>
      <w:rPr>
        <w:rFonts w:ascii="Times New Roman" w:hAnsi="Times New Roman" w:hint="default"/>
      </w:rPr>
    </w:lvl>
    <w:lvl w:ilvl="5" w:tplc="761EB8DC" w:tentative="1">
      <w:start w:val="1"/>
      <w:numFmt w:val="bullet"/>
      <w:lvlText w:val="•"/>
      <w:lvlJc w:val="left"/>
      <w:pPr>
        <w:tabs>
          <w:tab w:val="num" w:pos="4320"/>
        </w:tabs>
        <w:ind w:left="4320" w:hanging="360"/>
      </w:pPr>
      <w:rPr>
        <w:rFonts w:ascii="Times New Roman" w:hAnsi="Times New Roman" w:hint="default"/>
      </w:rPr>
    </w:lvl>
    <w:lvl w:ilvl="6" w:tplc="631CA022" w:tentative="1">
      <w:start w:val="1"/>
      <w:numFmt w:val="bullet"/>
      <w:lvlText w:val="•"/>
      <w:lvlJc w:val="left"/>
      <w:pPr>
        <w:tabs>
          <w:tab w:val="num" w:pos="5040"/>
        </w:tabs>
        <w:ind w:left="5040" w:hanging="360"/>
      </w:pPr>
      <w:rPr>
        <w:rFonts w:ascii="Times New Roman" w:hAnsi="Times New Roman" w:hint="default"/>
      </w:rPr>
    </w:lvl>
    <w:lvl w:ilvl="7" w:tplc="BE96F792" w:tentative="1">
      <w:start w:val="1"/>
      <w:numFmt w:val="bullet"/>
      <w:lvlText w:val="•"/>
      <w:lvlJc w:val="left"/>
      <w:pPr>
        <w:tabs>
          <w:tab w:val="num" w:pos="5760"/>
        </w:tabs>
        <w:ind w:left="5760" w:hanging="360"/>
      </w:pPr>
      <w:rPr>
        <w:rFonts w:ascii="Times New Roman" w:hAnsi="Times New Roman" w:hint="default"/>
      </w:rPr>
    </w:lvl>
    <w:lvl w:ilvl="8" w:tplc="449C927A"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63C3300"/>
    <w:multiLevelType w:val="hybridMultilevel"/>
    <w:tmpl w:val="DDCC5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06576F8"/>
    <w:multiLevelType w:val="hybridMultilevel"/>
    <w:tmpl w:val="23A82B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8C274A"/>
    <w:multiLevelType w:val="hybridMultilevel"/>
    <w:tmpl w:val="F2787416"/>
    <w:lvl w:ilvl="0" w:tplc="432AEF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8F3421"/>
    <w:multiLevelType w:val="hybridMultilevel"/>
    <w:tmpl w:val="80D85F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463667"/>
    <w:multiLevelType w:val="multilevel"/>
    <w:tmpl w:val="BD30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D64B5A"/>
    <w:multiLevelType w:val="hybridMultilevel"/>
    <w:tmpl w:val="80DCF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6C4CDF"/>
    <w:multiLevelType w:val="multilevel"/>
    <w:tmpl w:val="93B8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567C0F"/>
    <w:multiLevelType w:val="hybridMultilevel"/>
    <w:tmpl w:val="929E4F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D762DC"/>
    <w:multiLevelType w:val="hybridMultilevel"/>
    <w:tmpl w:val="98D8113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CF50EF"/>
    <w:multiLevelType w:val="hybridMultilevel"/>
    <w:tmpl w:val="F15CF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4E62F8"/>
    <w:multiLevelType w:val="hybridMultilevel"/>
    <w:tmpl w:val="E696A5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261775"/>
    <w:multiLevelType w:val="hybridMultilevel"/>
    <w:tmpl w:val="6AEEBC0C"/>
    <w:lvl w:ilvl="0" w:tplc="19AE7D1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AE46D84"/>
    <w:multiLevelType w:val="multilevel"/>
    <w:tmpl w:val="7D6C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4E597C"/>
    <w:multiLevelType w:val="hybridMultilevel"/>
    <w:tmpl w:val="27D44B42"/>
    <w:lvl w:ilvl="0" w:tplc="4D5A03D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9E48EC"/>
    <w:multiLevelType w:val="hybridMultilevel"/>
    <w:tmpl w:val="1DACC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687F48"/>
    <w:multiLevelType w:val="multilevel"/>
    <w:tmpl w:val="6804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1269D8"/>
    <w:multiLevelType w:val="hybridMultilevel"/>
    <w:tmpl w:val="735894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0A4294"/>
    <w:multiLevelType w:val="hybridMultilevel"/>
    <w:tmpl w:val="12E2ED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352544"/>
    <w:multiLevelType w:val="hybridMultilevel"/>
    <w:tmpl w:val="1B02A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3D1C53"/>
    <w:multiLevelType w:val="hybridMultilevel"/>
    <w:tmpl w:val="D2F45D14"/>
    <w:lvl w:ilvl="0" w:tplc="C7129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745E21"/>
    <w:multiLevelType w:val="hybridMultilevel"/>
    <w:tmpl w:val="D8025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FB1A29"/>
    <w:multiLevelType w:val="hybridMultilevel"/>
    <w:tmpl w:val="6AEEBC0C"/>
    <w:lvl w:ilvl="0" w:tplc="19AE7D1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8"/>
  </w:num>
  <w:num w:numId="2">
    <w:abstractNumId w:val="39"/>
  </w:num>
  <w:num w:numId="3">
    <w:abstractNumId w:val="20"/>
  </w:num>
  <w:num w:numId="4">
    <w:abstractNumId w:val="30"/>
  </w:num>
  <w:num w:numId="5">
    <w:abstractNumId w:val="22"/>
  </w:num>
  <w:num w:numId="6">
    <w:abstractNumId w:val="17"/>
  </w:num>
  <w:num w:numId="7">
    <w:abstractNumId w:val="6"/>
  </w:num>
  <w:num w:numId="8">
    <w:abstractNumId w:val="14"/>
  </w:num>
  <w:num w:numId="9">
    <w:abstractNumId w:val="13"/>
  </w:num>
  <w:num w:numId="10">
    <w:abstractNumId w:val="24"/>
  </w:num>
  <w:num w:numId="11">
    <w:abstractNumId w:val="3"/>
  </w:num>
  <w:num w:numId="12">
    <w:abstractNumId w:val="8"/>
  </w:num>
  <w:num w:numId="13">
    <w:abstractNumId w:val="9"/>
  </w:num>
  <w:num w:numId="14">
    <w:abstractNumId w:val="32"/>
  </w:num>
  <w:num w:numId="15">
    <w:abstractNumId w:val="45"/>
  </w:num>
  <w:num w:numId="16">
    <w:abstractNumId w:val="35"/>
  </w:num>
  <w:num w:numId="17">
    <w:abstractNumId w:val="36"/>
  </w:num>
  <w:num w:numId="18">
    <w:abstractNumId w:val="10"/>
  </w:num>
  <w:num w:numId="19">
    <w:abstractNumId w:val="42"/>
  </w:num>
  <w:num w:numId="20">
    <w:abstractNumId w:val="38"/>
  </w:num>
  <w:num w:numId="21">
    <w:abstractNumId w:val="40"/>
  </w:num>
  <w:num w:numId="22">
    <w:abstractNumId w:val="29"/>
  </w:num>
  <w:num w:numId="23">
    <w:abstractNumId w:val="4"/>
  </w:num>
  <w:num w:numId="24">
    <w:abstractNumId w:val="44"/>
  </w:num>
  <w:num w:numId="25">
    <w:abstractNumId w:val="34"/>
  </w:num>
  <w:num w:numId="26">
    <w:abstractNumId w:val="33"/>
  </w:num>
  <w:num w:numId="27">
    <w:abstractNumId w:val="2"/>
  </w:num>
  <w:num w:numId="28">
    <w:abstractNumId w:val="5"/>
  </w:num>
  <w:num w:numId="29">
    <w:abstractNumId w:val="0"/>
  </w:num>
  <w:num w:numId="30">
    <w:abstractNumId w:val="18"/>
  </w:num>
  <w:num w:numId="31">
    <w:abstractNumId w:val="23"/>
  </w:num>
  <w:num w:numId="32">
    <w:abstractNumId w:val="25"/>
  </w:num>
  <w:num w:numId="33">
    <w:abstractNumId w:val="11"/>
  </w:num>
  <w:num w:numId="34">
    <w:abstractNumId w:val="7"/>
  </w:num>
  <w:num w:numId="35">
    <w:abstractNumId w:val="19"/>
  </w:num>
  <w:num w:numId="36">
    <w:abstractNumId w:val="1"/>
  </w:num>
  <w:num w:numId="37">
    <w:abstractNumId w:val="27"/>
  </w:num>
  <w:num w:numId="38">
    <w:abstractNumId w:val="21"/>
  </w:num>
  <w:num w:numId="39">
    <w:abstractNumId w:val="31"/>
  </w:num>
  <w:num w:numId="40">
    <w:abstractNumId w:val="16"/>
  </w:num>
  <w:num w:numId="41">
    <w:abstractNumId w:val="12"/>
  </w:num>
  <w:num w:numId="42">
    <w:abstractNumId w:val="43"/>
  </w:num>
  <w:num w:numId="43">
    <w:abstractNumId w:val="15"/>
  </w:num>
  <w:num w:numId="44">
    <w:abstractNumId w:val="37"/>
  </w:num>
  <w:num w:numId="45">
    <w:abstractNumId w:val="26"/>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1A"/>
    <w:rsid w:val="00002CD2"/>
    <w:rsid w:val="00002E3F"/>
    <w:rsid w:val="00002FFE"/>
    <w:rsid w:val="00010AA3"/>
    <w:rsid w:val="00010D28"/>
    <w:rsid w:val="0001156D"/>
    <w:rsid w:val="00012C11"/>
    <w:rsid w:val="000137F9"/>
    <w:rsid w:val="000154D4"/>
    <w:rsid w:val="00016770"/>
    <w:rsid w:val="00016E06"/>
    <w:rsid w:val="000179CD"/>
    <w:rsid w:val="00017D6E"/>
    <w:rsid w:val="00023821"/>
    <w:rsid w:val="000375E7"/>
    <w:rsid w:val="00041213"/>
    <w:rsid w:val="00042AB2"/>
    <w:rsid w:val="0004674C"/>
    <w:rsid w:val="00046F44"/>
    <w:rsid w:val="00050CD6"/>
    <w:rsid w:val="00050D8C"/>
    <w:rsid w:val="00051B94"/>
    <w:rsid w:val="00053FF0"/>
    <w:rsid w:val="00054414"/>
    <w:rsid w:val="00056901"/>
    <w:rsid w:val="000627F9"/>
    <w:rsid w:val="000628E9"/>
    <w:rsid w:val="00064959"/>
    <w:rsid w:val="00064DF6"/>
    <w:rsid w:val="00065ECE"/>
    <w:rsid w:val="00066AD4"/>
    <w:rsid w:val="00067338"/>
    <w:rsid w:val="00070D9B"/>
    <w:rsid w:val="00070E48"/>
    <w:rsid w:val="00071BA5"/>
    <w:rsid w:val="000741E5"/>
    <w:rsid w:val="00074C2E"/>
    <w:rsid w:val="00077773"/>
    <w:rsid w:val="00077F06"/>
    <w:rsid w:val="00080B15"/>
    <w:rsid w:val="00081C45"/>
    <w:rsid w:val="000826F6"/>
    <w:rsid w:val="00085D68"/>
    <w:rsid w:val="000866A3"/>
    <w:rsid w:val="00096FAB"/>
    <w:rsid w:val="000A0F53"/>
    <w:rsid w:val="000A3658"/>
    <w:rsid w:val="000A40D4"/>
    <w:rsid w:val="000A6050"/>
    <w:rsid w:val="000A6EBD"/>
    <w:rsid w:val="000B5BD0"/>
    <w:rsid w:val="000C18D5"/>
    <w:rsid w:val="000C1F33"/>
    <w:rsid w:val="000C3094"/>
    <w:rsid w:val="000C3A78"/>
    <w:rsid w:val="000C6648"/>
    <w:rsid w:val="000C7909"/>
    <w:rsid w:val="000D290B"/>
    <w:rsid w:val="000D383A"/>
    <w:rsid w:val="000D54CA"/>
    <w:rsid w:val="000D5750"/>
    <w:rsid w:val="000D63CF"/>
    <w:rsid w:val="000D6A17"/>
    <w:rsid w:val="000E0F0B"/>
    <w:rsid w:val="000E1BAA"/>
    <w:rsid w:val="000E39AD"/>
    <w:rsid w:val="000E6DD0"/>
    <w:rsid w:val="000E700E"/>
    <w:rsid w:val="000E7433"/>
    <w:rsid w:val="000F1C1E"/>
    <w:rsid w:val="000F2954"/>
    <w:rsid w:val="000F2E0A"/>
    <w:rsid w:val="000F4FB2"/>
    <w:rsid w:val="000F72C8"/>
    <w:rsid w:val="00100B00"/>
    <w:rsid w:val="001016DE"/>
    <w:rsid w:val="00104FC9"/>
    <w:rsid w:val="00105836"/>
    <w:rsid w:val="00105BC3"/>
    <w:rsid w:val="0010625B"/>
    <w:rsid w:val="001073B5"/>
    <w:rsid w:val="00114D86"/>
    <w:rsid w:val="0011572B"/>
    <w:rsid w:val="00115919"/>
    <w:rsid w:val="00116363"/>
    <w:rsid w:val="001175CA"/>
    <w:rsid w:val="00121124"/>
    <w:rsid w:val="001230A4"/>
    <w:rsid w:val="0012381D"/>
    <w:rsid w:val="00123D43"/>
    <w:rsid w:val="0012735E"/>
    <w:rsid w:val="001274E4"/>
    <w:rsid w:val="001306CB"/>
    <w:rsid w:val="001318FE"/>
    <w:rsid w:val="00132272"/>
    <w:rsid w:val="00135322"/>
    <w:rsid w:val="001402B6"/>
    <w:rsid w:val="001443DA"/>
    <w:rsid w:val="001444D8"/>
    <w:rsid w:val="00144C35"/>
    <w:rsid w:val="00145A10"/>
    <w:rsid w:val="00146931"/>
    <w:rsid w:val="00151151"/>
    <w:rsid w:val="0015167F"/>
    <w:rsid w:val="0015178C"/>
    <w:rsid w:val="00156142"/>
    <w:rsid w:val="001569AB"/>
    <w:rsid w:val="00156F43"/>
    <w:rsid w:val="001647DC"/>
    <w:rsid w:val="001670F7"/>
    <w:rsid w:val="0016712E"/>
    <w:rsid w:val="00167597"/>
    <w:rsid w:val="001707A0"/>
    <w:rsid w:val="00170CD3"/>
    <w:rsid w:val="00170CFA"/>
    <w:rsid w:val="001738E3"/>
    <w:rsid w:val="00176C1D"/>
    <w:rsid w:val="00176FE5"/>
    <w:rsid w:val="00180CF1"/>
    <w:rsid w:val="001838EB"/>
    <w:rsid w:val="0019038C"/>
    <w:rsid w:val="0019075B"/>
    <w:rsid w:val="00192129"/>
    <w:rsid w:val="0019338E"/>
    <w:rsid w:val="0019580E"/>
    <w:rsid w:val="00197877"/>
    <w:rsid w:val="00197E4A"/>
    <w:rsid w:val="001A55C9"/>
    <w:rsid w:val="001A7889"/>
    <w:rsid w:val="001B1AA4"/>
    <w:rsid w:val="001B724B"/>
    <w:rsid w:val="001C000D"/>
    <w:rsid w:val="001C01C7"/>
    <w:rsid w:val="001C1045"/>
    <w:rsid w:val="001C15CC"/>
    <w:rsid w:val="001C47BA"/>
    <w:rsid w:val="001C6616"/>
    <w:rsid w:val="001D347B"/>
    <w:rsid w:val="001D4771"/>
    <w:rsid w:val="001D4980"/>
    <w:rsid w:val="001D6B38"/>
    <w:rsid w:val="001E02DE"/>
    <w:rsid w:val="001E09E5"/>
    <w:rsid w:val="001E6F7A"/>
    <w:rsid w:val="001E7E67"/>
    <w:rsid w:val="001F0623"/>
    <w:rsid w:val="001F2273"/>
    <w:rsid w:val="001F34D9"/>
    <w:rsid w:val="001F518F"/>
    <w:rsid w:val="001F5DDB"/>
    <w:rsid w:val="001F6261"/>
    <w:rsid w:val="001F7651"/>
    <w:rsid w:val="001F7C9D"/>
    <w:rsid w:val="00200AF8"/>
    <w:rsid w:val="0020404B"/>
    <w:rsid w:val="0021065D"/>
    <w:rsid w:val="00210C01"/>
    <w:rsid w:val="002123E0"/>
    <w:rsid w:val="00213E3E"/>
    <w:rsid w:val="002168D9"/>
    <w:rsid w:val="00217A14"/>
    <w:rsid w:val="00220391"/>
    <w:rsid w:val="00225B69"/>
    <w:rsid w:val="00225F7F"/>
    <w:rsid w:val="00232118"/>
    <w:rsid w:val="002324BF"/>
    <w:rsid w:val="00232F4F"/>
    <w:rsid w:val="00233C1A"/>
    <w:rsid w:val="00237880"/>
    <w:rsid w:val="00244F8D"/>
    <w:rsid w:val="00245A00"/>
    <w:rsid w:val="00246E15"/>
    <w:rsid w:val="00251CB5"/>
    <w:rsid w:val="00252054"/>
    <w:rsid w:val="0025223F"/>
    <w:rsid w:val="00252723"/>
    <w:rsid w:val="00252BC5"/>
    <w:rsid w:val="00253F4A"/>
    <w:rsid w:val="00257B6A"/>
    <w:rsid w:val="00260BA7"/>
    <w:rsid w:val="00262F69"/>
    <w:rsid w:val="002638AC"/>
    <w:rsid w:val="00263B32"/>
    <w:rsid w:val="00270A82"/>
    <w:rsid w:val="002712B0"/>
    <w:rsid w:val="002733B1"/>
    <w:rsid w:val="00282040"/>
    <w:rsid w:val="00287DCA"/>
    <w:rsid w:val="002915D1"/>
    <w:rsid w:val="0029182A"/>
    <w:rsid w:val="0029341B"/>
    <w:rsid w:val="00293BB3"/>
    <w:rsid w:val="002947BC"/>
    <w:rsid w:val="00295447"/>
    <w:rsid w:val="00295BD5"/>
    <w:rsid w:val="0029790C"/>
    <w:rsid w:val="002A1776"/>
    <w:rsid w:val="002A3634"/>
    <w:rsid w:val="002A51A6"/>
    <w:rsid w:val="002B1887"/>
    <w:rsid w:val="002B370D"/>
    <w:rsid w:val="002B4CA3"/>
    <w:rsid w:val="002B5D13"/>
    <w:rsid w:val="002B65A9"/>
    <w:rsid w:val="002C31D8"/>
    <w:rsid w:val="002C35CC"/>
    <w:rsid w:val="002C4DC8"/>
    <w:rsid w:val="002C6F57"/>
    <w:rsid w:val="002C7C11"/>
    <w:rsid w:val="002C7ED3"/>
    <w:rsid w:val="002D101A"/>
    <w:rsid w:val="002D11CC"/>
    <w:rsid w:val="002D3021"/>
    <w:rsid w:val="002D44B3"/>
    <w:rsid w:val="002D7D6F"/>
    <w:rsid w:val="002E0053"/>
    <w:rsid w:val="002E0397"/>
    <w:rsid w:val="002E59E8"/>
    <w:rsid w:val="002E5DA0"/>
    <w:rsid w:val="002E73EC"/>
    <w:rsid w:val="002F380F"/>
    <w:rsid w:val="002F4459"/>
    <w:rsid w:val="002F49BB"/>
    <w:rsid w:val="002F6A9E"/>
    <w:rsid w:val="002F74EF"/>
    <w:rsid w:val="003003BC"/>
    <w:rsid w:val="00300463"/>
    <w:rsid w:val="003008D5"/>
    <w:rsid w:val="003013DE"/>
    <w:rsid w:val="00301514"/>
    <w:rsid w:val="00301953"/>
    <w:rsid w:val="00301DB7"/>
    <w:rsid w:val="00303815"/>
    <w:rsid w:val="00307660"/>
    <w:rsid w:val="0031416D"/>
    <w:rsid w:val="00316489"/>
    <w:rsid w:val="00317554"/>
    <w:rsid w:val="0031766E"/>
    <w:rsid w:val="00317C5E"/>
    <w:rsid w:val="0032090A"/>
    <w:rsid w:val="00321F10"/>
    <w:rsid w:val="00322009"/>
    <w:rsid w:val="003229F9"/>
    <w:rsid w:val="00322CEF"/>
    <w:rsid w:val="003244A6"/>
    <w:rsid w:val="0032463B"/>
    <w:rsid w:val="00324CF2"/>
    <w:rsid w:val="003252B6"/>
    <w:rsid w:val="003271EC"/>
    <w:rsid w:val="00330E04"/>
    <w:rsid w:val="003328D3"/>
    <w:rsid w:val="003367B6"/>
    <w:rsid w:val="003408E0"/>
    <w:rsid w:val="00346A21"/>
    <w:rsid w:val="00346D69"/>
    <w:rsid w:val="00351006"/>
    <w:rsid w:val="003526D1"/>
    <w:rsid w:val="00353D2E"/>
    <w:rsid w:val="003541EB"/>
    <w:rsid w:val="00355A18"/>
    <w:rsid w:val="00356D83"/>
    <w:rsid w:val="003632A5"/>
    <w:rsid w:val="0036365A"/>
    <w:rsid w:val="00364DBD"/>
    <w:rsid w:val="003671ED"/>
    <w:rsid w:val="00371EA4"/>
    <w:rsid w:val="00372456"/>
    <w:rsid w:val="003724A3"/>
    <w:rsid w:val="00374572"/>
    <w:rsid w:val="003749A0"/>
    <w:rsid w:val="00375DC1"/>
    <w:rsid w:val="00376AE4"/>
    <w:rsid w:val="0038003B"/>
    <w:rsid w:val="0038163C"/>
    <w:rsid w:val="0038308A"/>
    <w:rsid w:val="00383D7E"/>
    <w:rsid w:val="00383D88"/>
    <w:rsid w:val="00384D1A"/>
    <w:rsid w:val="00386011"/>
    <w:rsid w:val="00386770"/>
    <w:rsid w:val="00386F0D"/>
    <w:rsid w:val="003901E4"/>
    <w:rsid w:val="00391215"/>
    <w:rsid w:val="00391976"/>
    <w:rsid w:val="00395CA3"/>
    <w:rsid w:val="003A1C29"/>
    <w:rsid w:val="003A350D"/>
    <w:rsid w:val="003A37F2"/>
    <w:rsid w:val="003A39CB"/>
    <w:rsid w:val="003A79DB"/>
    <w:rsid w:val="003B1B63"/>
    <w:rsid w:val="003B2DD3"/>
    <w:rsid w:val="003B64D2"/>
    <w:rsid w:val="003B7354"/>
    <w:rsid w:val="003B75C3"/>
    <w:rsid w:val="003C0F58"/>
    <w:rsid w:val="003C14E2"/>
    <w:rsid w:val="003C270B"/>
    <w:rsid w:val="003C5B67"/>
    <w:rsid w:val="003C5E7C"/>
    <w:rsid w:val="003C70D6"/>
    <w:rsid w:val="003D3B94"/>
    <w:rsid w:val="003D480A"/>
    <w:rsid w:val="003E031A"/>
    <w:rsid w:val="003E13A0"/>
    <w:rsid w:val="003E32D7"/>
    <w:rsid w:val="003E3E2B"/>
    <w:rsid w:val="003E5F1F"/>
    <w:rsid w:val="003F367B"/>
    <w:rsid w:val="003F3B00"/>
    <w:rsid w:val="003F3E9D"/>
    <w:rsid w:val="003F5791"/>
    <w:rsid w:val="003F5C00"/>
    <w:rsid w:val="003F618D"/>
    <w:rsid w:val="003F71FD"/>
    <w:rsid w:val="003F7EA6"/>
    <w:rsid w:val="004011E1"/>
    <w:rsid w:val="00403422"/>
    <w:rsid w:val="00403F79"/>
    <w:rsid w:val="004065F4"/>
    <w:rsid w:val="004111A4"/>
    <w:rsid w:val="00413542"/>
    <w:rsid w:val="00417D29"/>
    <w:rsid w:val="00417F3A"/>
    <w:rsid w:val="00422197"/>
    <w:rsid w:val="00422A67"/>
    <w:rsid w:val="00422AE4"/>
    <w:rsid w:val="0042520B"/>
    <w:rsid w:val="00425791"/>
    <w:rsid w:val="00425E73"/>
    <w:rsid w:val="00425EE0"/>
    <w:rsid w:val="00425F92"/>
    <w:rsid w:val="00427242"/>
    <w:rsid w:val="00434942"/>
    <w:rsid w:val="0043775A"/>
    <w:rsid w:val="004377CF"/>
    <w:rsid w:val="004429FC"/>
    <w:rsid w:val="00443201"/>
    <w:rsid w:val="00446331"/>
    <w:rsid w:val="00453D95"/>
    <w:rsid w:val="0045483E"/>
    <w:rsid w:val="00455F93"/>
    <w:rsid w:val="00462D4F"/>
    <w:rsid w:val="00464ED5"/>
    <w:rsid w:val="004716F4"/>
    <w:rsid w:val="00472F6A"/>
    <w:rsid w:val="00473F72"/>
    <w:rsid w:val="00474351"/>
    <w:rsid w:val="00476E4F"/>
    <w:rsid w:val="00481223"/>
    <w:rsid w:val="004820EE"/>
    <w:rsid w:val="004822F5"/>
    <w:rsid w:val="00484FDD"/>
    <w:rsid w:val="0048707F"/>
    <w:rsid w:val="0049119B"/>
    <w:rsid w:val="00491479"/>
    <w:rsid w:val="004948AE"/>
    <w:rsid w:val="004963E3"/>
    <w:rsid w:val="0049789E"/>
    <w:rsid w:val="004A3EB9"/>
    <w:rsid w:val="004A44F6"/>
    <w:rsid w:val="004A7EC6"/>
    <w:rsid w:val="004B2F0C"/>
    <w:rsid w:val="004B3B7F"/>
    <w:rsid w:val="004B4EB3"/>
    <w:rsid w:val="004C22BC"/>
    <w:rsid w:val="004C3B70"/>
    <w:rsid w:val="004C3CFF"/>
    <w:rsid w:val="004C76C5"/>
    <w:rsid w:val="004D18DC"/>
    <w:rsid w:val="004D27CF"/>
    <w:rsid w:val="004D3069"/>
    <w:rsid w:val="004D3A77"/>
    <w:rsid w:val="004D4B78"/>
    <w:rsid w:val="004D5AD1"/>
    <w:rsid w:val="004E204B"/>
    <w:rsid w:val="004E296A"/>
    <w:rsid w:val="004E3835"/>
    <w:rsid w:val="004E3E7D"/>
    <w:rsid w:val="004E4A53"/>
    <w:rsid w:val="004E5A50"/>
    <w:rsid w:val="004F0055"/>
    <w:rsid w:val="004F1614"/>
    <w:rsid w:val="004F1703"/>
    <w:rsid w:val="004F1B7C"/>
    <w:rsid w:val="004F1D40"/>
    <w:rsid w:val="004F2525"/>
    <w:rsid w:val="004F2717"/>
    <w:rsid w:val="004F43A2"/>
    <w:rsid w:val="004F4416"/>
    <w:rsid w:val="004F60B4"/>
    <w:rsid w:val="004F76BA"/>
    <w:rsid w:val="005003A8"/>
    <w:rsid w:val="00501FCE"/>
    <w:rsid w:val="0050233A"/>
    <w:rsid w:val="00503845"/>
    <w:rsid w:val="00507EF8"/>
    <w:rsid w:val="0051099D"/>
    <w:rsid w:val="00511E92"/>
    <w:rsid w:val="00511F1F"/>
    <w:rsid w:val="00514E06"/>
    <w:rsid w:val="00515152"/>
    <w:rsid w:val="005168F8"/>
    <w:rsid w:val="00522B44"/>
    <w:rsid w:val="0052514C"/>
    <w:rsid w:val="00525558"/>
    <w:rsid w:val="0052610C"/>
    <w:rsid w:val="00526FD9"/>
    <w:rsid w:val="00527A11"/>
    <w:rsid w:val="00531A08"/>
    <w:rsid w:val="005323B9"/>
    <w:rsid w:val="00534357"/>
    <w:rsid w:val="00534E81"/>
    <w:rsid w:val="00535F96"/>
    <w:rsid w:val="00536896"/>
    <w:rsid w:val="00536B03"/>
    <w:rsid w:val="0054398A"/>
    <w:rsid w:val="00543ACC"/>
    <w:rsid w:val="005446B6"/>
    <w:rsid w:val="005478A0"/>
    <w:rsid w:val="00551F57"/>
    <w:rsid w:val="005569F3"/>
    <w:rsid w:val="0056080A"/>
    <w:rsid w:val="00561FD2"/>
    <w:rsid w:val="00562C6D"/>
    <w:rsid w:val="00562FD4"/>
    <w:rsid w:val="00564F2E"/>
    <w:rsid w:val="00567C62"/>
    <w:rsid w:val="00571041"/>
    <w:rsid w:val="00575041"/>
    <w:rsid w:val="00576671"/>
    <w:rsid w:val="00583396"/>
    <w:rsid w:val="0058439E"/>
    <w:rsid w:val="00586EAC"/>
    <w:rsid w:val="00586EC4"/>
    <w:rsid w:val="00587828"/>
    <w:rsid w:val="00590F0C"/>
    <w:rsid w:val="00592B00"/>
    <w:rsid w:val="0059455A"/>
    <w:rsid w:val="005A0A79"/>
    <w:rsid w:val="005A12B8"/>
    <w:rsid w:val="005A1909"/>
    <w:rsid w:val="005B0879"/>
    <w:rsid w:val="005B1340"/>
    <w:rsid w:val="005B13BE"/>
    <w:rsid w:val="005B17F7"/>
    <w:rsid w:val="005B1DBE"/>
    <w:rsid w:val="005B3057"/>
    <w:rsid w:val="005C1373"/>
    <w:rsid w:val="005C347C"/>
    <w:rsid w:val="005C6836"/>
    <w:rsid w:val="005D1865"/>
    <w:rsid w:val="005D276C"/>
    <w:rsid w:val="005D4D94"/>
    <w:rsid w:val="005E274E"/>
    <w:rsid w:val="005E4955"/>
    <w:rsid w:val="005E590B"/>
    <w:rsid w:val="005E6FAC"/>
    <w:rsid w:val="005E70B5"/>
    <w:rsid w:val="005F10F3"/>
    <w:rsid w:val="005F3BD6"/>
    <w:rsid w:val="005F401A"/>
    <w:rsid w:val="005F686D"/>
    <w:rsid w:val="0060359B"/>
    <w:rsid w:val="00603704"/>
    <w:rsid w:val="00603877"/>
    <w:rsid w:val="0060431C"/>
    <w:rsid w:val="0060474D"/>
    <w:rsid w:val="00604A40"/>
    <w:rsid w:val="00604B12"/>
    <w:rsid w:val="00605DD6"/>
    <w:rsid w:val="006063EC"/>
    <w:rsid w:val="006065D5"/>
    <w:rsid w:val="00606CFD"/>
    <w:rsid w:val="00607174"/>
    <w:rsid w:val="0060743E"/>
    <w:rsid w:val="00611446"/>
    <w:rsid w:val="006153AF"/>
    <w:rsid w:val="00623219"/>
    <w:rsid w:val="00630B82"/>
    <w:rsid w:val="00632F41"/>
    <w:rsid w:val="00633CCC"/>
    <w:rsid w:val="006414F1"/>
    <w:rsid w:val="00641589"/>
    <w:rsid w:val="00642399"/>
    <w:rsid w:val="006437BE"/>
    <w:rsid w:val="00643F96"/>
    <w:rsid w:val="006459EE"/>
    <w:rsid w:val="00645E6B"/>
    <w:rsid w:val="00650CBF"/>
    <w:rsid w:val="00656178"/>
    <w:rsid w:val="00663304"/>
    <w:rsid w:val="006657DF"/>
    <w:rsid w:val="00666450"/>
    <w:rsid w:val="00666B1C"/>
    <w:rsid w:val="00671A12"/>
    <w:rsid w:val="00671C90"/>
    <w:rsid w:val="00672434"/>
    <w:rsid w:val="006743B0"/>
    <w:rsid w:val="00675273"/>
    <w:rsid w:val="006768DE"/>
    <w:rsid w:val="00681693"/>
    <w:rsid w:val="00683FB1"/>
    <w:rsid w:val="00684F0F"/>
    <w:rsid w:val="00685AC9"/>
    <w:rsid w:val="006943B4"/>
    <w:rsid w:val="00696FC4"/>
    <w:rsid w:val="00697236"/>
    <w:rsid w:val="006A05F5"/>
    <w:rsid w:val="006A4254"/>
    <w:rsid w:val="006A75D3"/>
    <w:rsid w:val="006B1C9D"/>
    <w:rsid w:val="006B3823"/>
    <w:rsid w:val="006B3A35"/>
    <w:rsid w:val="006B415E"/>
    <w:rsid w:val="006B41CC"/>
    <w:rsid w:val="006B4E46"/>
    <w:rsid w:val="006C083F"/>
    <w:rsid w:val="006C27E0"/>
    <w:rsid w:val="006C3DCE"/>
    <w:rsid w:val="006C7628"/>
    <w:rsid w:val="006D2E6B"/>
    <w:rsid w:val="006D5730"/>
    <w:rsid w:val="006D7037"/>
    <w:rsid w:val="006D72F5"/>
    <w:rsid w:val="006E42B4"/>
    <w:rsid w:val="006E5989"/>
    <w:rsid w:val="006F06CA"/>
    <w:rsid w:val="006F4EB3"/>
    <w:rsid w:val="006F60FA"/>
    <w:rsid w:val="007002E7"/>
    <w:rsid w:val="00700CDB"/>
    <w:rsid w:val="007020E3"/>
    <w:rsid w:val="00703BCD"/>
    <w:rsid w:val="007041A9"/>
    <w:rsid w:val="00706062"/>
    <w:rsid w:val="00706EF0"/>
    <w:rsid w:val="0072012C"/>
    <w:rsid w:val="00721708"/>
    <w:rsid w:val="00721963"/>
    <w:rsid w:val="00724411"/>
    <w:rsid w:val="00724CD6"/>
    <w:rsid w:val="007300A6"/>
    <w:rsid w:val="00731974"/>
    <w:rsid w:val="00731A72"/>
    <w:rsid w:val="007327EE"/>
    <w:rsid w:val="007335F7"/>
    <w:rsid w:val="00733AA3"/>
    <w:rsid w:val="00734B76"/>
    <w:rsid w:val="00735163"/>
    <w:rsid w:val="00735709"/>
    <w:rsid w:val="00736D3F"/>
    <w:rsid w:val="00740955"/>
    <w:rsid w:val="0074198B"/>
    <w:rsid w:val="00741CFB"/>
    <w:rsid w:val="00742D3D"/>
    <w:rsid w:val="00743C8D"/>
    <w:rsid w:val="00744029"/>
    <w:rsid w:val="007443B5"/>
    <w:rsid w:val="0074480F"/>
    <w:rsid w:val="00744904"/>
    <w:rsid w:val="00745990"/>
    <w:rsid w:val="00745CA6"/>
    <w:rsid w:val="00746603"/>
    <w:rsid w:val="00750312"/>
    <w:rsid w:val="00750E6D"/>
    <w:rsid w:val="00751302"/>
    <w:rsid w:val="007542EB"/>
    <w:rsid w:val="00754B03"/>
    <w:rsid w:val="00754BEB"/>
    <w:rsid w:val="00755698"/>
    <w:rsid w:val="00755C1A"/>
    <w:rsid w:val="00756B2D"/>
    <w:rsid w:val="0076004E"/>
    <w:rsid w:val="00761696"/>
    <w:rsid w:val="0076768C"/>
    <w:rsid w:val="00767E09"/>
    <w:rsid w:val="00771EAB"/>
    <w:rsid w:val="007738E8"/>
    <w:rsid w:val="0077465A"/>
    <w:rsid w:val="00776A8A"/>
    <w:rsid w:val="00776EAC"/>
    <w:rsid w:val="00777AE4"/>
    <w:rsid w:val="00777FDB"/>
    <w:rsid w:val="007824DD"/>
    <w:rsid w:val="00783212"/>
    <w:rsid w:val="007860A5"/>
    <w:rsid w:val="007872C6"/>
    <w:rsid w:val="00792140"/>
    <w:rsid w:val="007928F5"/>
    <w:rsid w:val="007932ED"/>
    <w:rsid w:val="00796974"/>
    <w:rsid w:val="0079782E"/>
    <w:rsid w:val="007A047A"/>
    <w:rsid w:val="007A075A"/>
    <w:rsid w:val="007A66F6"/>
    <w:rsid w:val="007B1897"/>
    <w:rsid w:val="007B214F"/>
    <w:rsid w:val="007B5F1E"/>
    <w:rsid w:val="007B6187"/>
    <w:rsid w:val="007C0166"/>
    <w:rsid w:val="007C3A6D"/>
    <w:rsid w:val="007D133F"/>
    <w:rsid w:val="007D1BDA"/>
    <w:rsid w:val="007D6517"/>
    <w:rsid w:val="007D782A"/>
    <w:rsid w:val="007E366E"/>
    <w:rsid w:val="007E7641"/>
    <w:rsid w:val="007F0352"/>
    <w:rsid w:val="007F328D"/>
    <w:rsid w:val="007F6ADE"/>
    <w:rsid w:val="007F7158"/>
    <w:rsid w:val="00802676"/>
    <w:rsid w:val="00810614"/>
    <w:rsid w:val="00814107"/>
    <w:rsid w:val="00814E30"/>
    <w:rsid w:val="00815569"/>
    <w:rsid w:val="00816442"/>
    <w:rsid w:val="00817FCB"/>
    <w:rsid w:val="008203FC"/>
    <w:rsid w:val="008209AE"/>
    <w:rsid w:val="00823D21"/>
    <w:rsid w:val="00824768"/>
    <w:rsid w:val="00825BE9"/>
    <w:rsid w:val="00834BF1"/>
    <w:rsid w:val="008354D8"/>
    <w:rsid w:val="00840733"/>
    <w:rsid w:val="00840A3A"/>
    <w:rsid w:val="00841481"/>
    <w:rsid w:val="00841DBB"/>
    <w:rsid w:val="00843FEB"/>
    <w:rsid w:val="00845F82"/>
    <w:rsid w:val="00846096"/>
    <w:rsid w:val="00846D59"/>
    <w:rsid w:val="00847AD4"/>
    <w:rsid w:val="008547E2"/>
    <w:rsid w:val="00854DCC"/>
    <w:rsid w:val="00860581"/>
    <w:rsid w:val="00861167"/>
    <w:rsid w:val="00861AE5"/>
    <w:rsid w:val="00861DC9"/>
    <w:rsid w:val="00863827"/>
    <w:rsid w:val="0086529C"/>
    <w:rsid w:val="00865B03"/>
    <w:rsid w:val="0087146A"/>
    <w:rsid w:val="00872264"/>
    <w:rsid w:val="00874CCA"/>
    <w:rsid w:val="00880088"/>
    <w:rsid w:val="00881005"/>
    <w:rsid w:val="0088482F"/>
    <w:rsid w:val="00886118"/>
    <w:rsid w:val="008861F7"/>
    <w:rsid w:val="008873E2"/>
    <w:rsid w:val="00887A64"/>
    <w:rsid w:val="00887FB7"/>
    <w:rsid w:val="00890203"/>
    <w:rsid w:val="00891CC3"/>
    <w:rsid w:val="00893FD2"/>
    <w:rsid w:val="00894352"/>
    <w:rsid w:val="00894D5F"/>
    <w:rsid w:val="008950B0"/>
    <w:rsid w:val="008A03F3"/>
    <w:rsid w:val="008A155C"/>
    <w:rsid w:val="008A1C05"/>
    <w:rsid w:val="008A2490"/>
    <w:rsid w:val="008A3863"/>
    <w:rsid w:val="008A41FE"/>
    <w:rsid w:val="008A5D6C"/>
    <w:rsid w:val="008A6812"/>
    <w:rsid w:val="008A71EB"/>
    <w:rsid w:val="008B0121"/>
    <w:rsid w:val="008B056A"/>
    <w:rsid w:val="008B1950"/>
    <w:rsid w:val="008B3EE7"/>
    <w:rsid w:val="008B63FA"/>
    <w:rsid w:val="008B663B"/>
    <w:rsid w:val="008C4D55"/>
    <w:rsid w:val="008D15D8"/>
    <w:rsid w:val="008D36C7"/>
    <w:rsid w:val="008E0A63"/>
    <w:rsid w:val="008E2308"/>
    <w:rsid w:val="008E2F87"/>
    <w:rsid w:val="008E6DCB"/>
    <w:rsid w:val="008F33D3"/>
    <w:rsid w:val="008F60B6"/>
    <w:rsid w:val="008F7D49"/>
    <w:rsid w:val="00900CAD"/>
    <w:rsid w:val="00900E5F"/>
    <w:rsid w:val="009012ED"/>
    <w:rsid w:val="009014EB"/>
    <w:rsid w:val="00903F91"/>
    <w:rsid w:val="00907C8D"/>
    <w:rsid w:val="00911191"/>
    <w:rsid w:val="009121BB"/>
    <w:rsid w:val="009135AC"/>
    <w:rsid w:val="0092103B"/>
    <w:rsid w:val="00921172"/>
    <w:rsid w:val="0092122D"/>
    <w:rsid w:val="00921273"/>
    <w:rsid w:val="00921859"/>
    <w:rsid w:val="00921CF6"/>
    <w:rsid w:val="00922E4C"/>
    <w:rsid w:val="00926143"/>
    <w:rsid w:val="009265F7"/>
    <w:rsid w:val="00926ADE"/>
    <w:rsid w:val="00930109"/>
    <w:rsid w:val="00931BE2"/>
    <w:rsid w:val="009333D1"/>
    <w:rsid w:val="009341AE"/>
    <w:rsid w:val="00934686"/>
    <w:rsid w:val="00935C3F"/>
    <w:rsid w:val="0093718B"/>
    <w:rsid w:val="009373BA"/>
    <w:rsid w:val="00940A7F"/>
    <w:rsid w:val="0095269A"/>
    <w:rsid w:val="00954E20"/>
    <w:rsid w:val="0095512E"/>
    <w:rsid w:val="00955797"/>
    <w:rsid w:val="009612A3"/>
    <w:rsid w:val="00961B30"/>
    <w:rsid w:val="00961F92"/>
    <w:rsid w:val="00963D82"/>
    <w:rsid w:val="00966D11"/>
    <w:rsid w:val="00972B6F"/>
    <w:rsid w:val="009758D9"/>
    <w:rsid w:val="0097705A"/>
    <w:rsid w:val="009844A2"/>
    <w:rsid w:val="0099000C"/>
    <w:rsid w:val="00991732"/>
    <w:rsid w:val="00994AA9"/>
    <w:rsid w:val="00997215"/>
    <w:rsid w:val="009A0471"/>
    <w:rsid w:val="009A0A58"/>
    <w:rsid w:val="009A4A95"/>
    <w:rsid w:val="009B1AB4"/>
    <w:rsid w:val="009B5120"/>
    <w:rsid w:val="009C0537"/>
    <w:rsid w:val="009C146E"/>
    <w:rsid w:val="009C175C"/>
    <w:rsid w:val="009C1ACA"/>
    <w:rsid w:val="009C49C7"/>
    <w:rsid w:val="009C5FFA"/>
    <w:rsid w:val="009D3DE3"/>
    <w:rsid w:val="009D60F9"/>
    <w:rsid w:val="009D6EFC"/>
    <w:rsid w:val="009D7ED6"/>
    <w:rsid w:val="009E241B"/>
    <w:rsid w:val="009E2CCA"/>
    <w:rsid w:val="009E51B0"/>
    <w:rsid w:val="009E5EA3"/>
    <w:rsid w:val="009F129E"/>
    <w:rsid w:val="009F150E"/>
    <w:rsid w:val="009F4DBD"/>
    <w:rsid w:val="009F6EF6"/>
    <w:rsid w:val="009F7030"/>
    <w:rsid w:val="009F75E2"/>
    <w:rsid w:val="00A000B1"/>
    <w:rsid w:val="00A0211C"/>
    <w:rsid w:val="00A033E6"/>
    <w:rsid w:val="00A07D7B"/>
    <w:rsid w:val="00A15A16"/>
    <w:rsid w:val="00A174FC"/>
    <w:rsid w:val="00A212B0"/>
    <w:rsid w:val="00A22FDF"/>
    <w:rsid w:val="00A251C9"/>
    <w:rsid w:val="00A2561F"/>
    <w:rsid w:val="00A3000F"/>
    <w:rsid w:val="00A34DD2"/>
    <w:rsid w:val="00A35818"/>
    <w:rsid w:val="00A36BB6"/>
    <w:rsid w:val="00A413CA"/>
    <w:rsid w:val="00A41817"/>
    <w:rsid w:val="00A461C9"/>
    <w:rsid w:val="00A4722A"/>
    <w:rsid w:val="00A5003A"/>
    <w:rsid w:val="00A50536"/>
    <w:rsid w:val="00A513D6"/>
    <w:rsid w:val="00A51901"/>
    <w:rsid w:val="00A52D3F"/>
    <w:rsid w:val="00A601D5"/>
    <w:rsid w:val="00A656E0"/>
    <w:rsid w:val="00A6582D"/>
    <w:rsid w:val="00A67B95"/>
    <w:rsid w:val="00A72F7E"/>
    <w:rsid w:val="00A759F2"/>
    <w:rsid w:val="00A779A5"/>
    <w:rsid w:val="00A808D8"/>
    <w:rsid w:val="00A8146A"/>
    <w:rsid w:val="00A8399E"/>
    <w:rsid w:val="00A90CE5"/>
    <w:rsid w:val="00A928C7"/>
    <w:rsid w:val="00A954A8"/>
    <w:rsid w:val="00A978A3"/>
    <w:rsid w:val="00AA1339"/>
    <w:rsid w:val="00AA19E4"/>
    <w:rsid w:val="00AA524F"/>
    <w:rsid w:val="00AA59C9"/>
    <w:rsid w:val="00AA6D7D"/>
    <w:rsid w:val="00AB124D"/>
    <w:rsid w:val="00AB330E"/>
    <w:rsid w:val="00AB619B"/>
    <w:rsid w:val="00AB66DB"/>
    <w:rsid w:val="00AB6E88"/>
    <w:rsid w:val="00AC43A8"/>
    <w:rsid w:val="00AC4F8E"/>
    <w:rsid w:val="00AC5248"/>
    <w:rsid w:val="00AD0A87"/>
    <w:rsid w:val="00AD1F6C"/>
    <w:rsid w:val="00AD5DE5"/>
    <w:rsid w:val="00AD686D"/>
    <w:rsid w:val="00AE28E2"/>
    <w:rsid w:val="00AE3110"/>
    <w:rsid w:val="00AE5DE7"/>
    <w:rsid w:val="00AF2A83"/>
    <w:rsid w:val="00AF4428"/>
    <w:rsid w:val="00AF578F"/>
    <w:rsid w:val="00AF73C7"/>
    <w:rsid w:val="00B005F1"/>
    <w:rsid w:val="00B01F82"/>
    <w:rsid w:val="00B03C3D"/>
    <w:rsid w:val="00B050EA"/>
    <w:rsid w:val="00B05248"/>
    <w:rsid w:val="00B05B68"/>
    <w:rsid w:val="00B137D3"/>
    <w:rsid w:val="00B14DFB"/>
    <w:rsid w:val="00B15F8E"/>
    <w:rsid w:val="00B162CE"/>
    <w:rsid w:val="00B1636E"/>
    <w:rsid w:val="00B22020"/>
    <w:rsid w:val="00B2226A"/>
    <w:rsid w:val="00B22459"/>
    <w:rsid w:val="00B24C33"/>
    <w:rsid w:val="00B30BD9"/>
    <w:rsid w:val="00B31936"/>
    <w:rsid w:val="00B33DE2"/>
    <w:rsid w:val="00B34334"/>
    <w:rsid w:val="00B3459B"/>
    <w:rsid w:val="00B37A9B"/>
    <w:rsid w:val="00B41FD4"/>
    <w:rsid w:val="00B422AC"/>
    <w:rsid w:val="00B44882"/>
    <w:rsid w:val="00B4656E"/>
    <w:rsid w:val="00B47B85"/>
    <w:rsid w:val="00B47C8D"/>
    <w:rsid w:val="00B52FAB"/>
    <w:rsid w:val="00B573FA"/>
    <w:rsid w:val="00B60BB4"/>
    <w:rsid w:val="00B6190E"/>
    <w:rsid w:val="00B7119E"/>
    <w:rsid w:val="00B81C11"/>
    <w:rsid w:val="00B82140"/>
    <w:rsid w:val="00B8457B"/>
    <w:rsid w:val="00B84C57"/>
    <w:rsid w:val="00B85CCF"/>
    <w:rsid w:val="00B86507"/>
    <w:rsid w:val="00B8723F"/>
    <w:rsid w:val="00B9059F"/>
    <w:rsid w:val="00B9089C"/>
    <w:rsid w:val="00B97A83"/>
    <w:rsid w:val="00BA5AB9"/>
    <w:rsid w:val="00BA766D"/>
    <w:rsid w:val="00BB0DA0"/>
    <w:rsid w:val="00BB1740"/>
    <w:rsid w:val="00BB5E96"/>
    <w:rsid w:val="00BB69BA"/>
    <w:rsid w:val="00BC0063"/>
    <w:rsid w:val="00BC2EF7"/>
    <w:rsid w:val="00BC359C"/>
    <w:rsid w:val="00BC3C6C"/>
    <w:rsid w:val="00BC410C"/>
    <w:rsid w:val="00BC46C3"/>
    <w:rsid w:val="00BC5E5A"/>
    <w:rsid w:val="00BD1E91"/>
    <w:rsid w:val="00BD292F"/>
    <w:rsid w:val="00BD3211"/>
    <w:rsid w:val="00BD44B9"/>
    <w:rsid w:val="00BE061D"/>
    <w:rsid w:val="00BE3278"/>
    <w:rsid w:val="00BF041D"/>
    <w:rsid w:val="00BF0630"/>
    <w:rsid w:val="00BF456F"/>
    <w:rsid w:val="00BF5EA5"/>
    <w:rsid w:val="00BF646D"/>
    <w:rsid w:val="00BF6F70"/>
    <w:rsid w:val="00C16AC5"/>
    <w:rsid w:val="00C17ECC"/>
    <w:rsid w:val="00C21AF6"/>
    <w:rsid w:val="00C24626"/>
    <w:rsid w:val="00C24862"/>
    <w:rsid w:val="00C27FD3"/>
    <w:rsid w:val="00C307FA"/>
    <w:rsid w:val="00C357EF"/>
    <w:rsid w:val="00C41A3C"/>
    <w:rsid w:val="00C41A90"/>
    <w:rsid w:val="00C43318"/>
    <w:rsid w:val="00C435F3"/>
    <w:rsid w:val="00C46B4D"/>
    <w:rsid w:val="00C5271E"/>
    <w:rsid w:val="00C546FA"/>
    <w:rsid w:val="00C55307"/>
    <w:rsid w:val="00C56A8C"/>
    <w:rsid w:val="00C60983"/>
    <w:rsid w:val="00C609F6"/>
    <w:rsid w:val="00C6224B"/>
    <w:rsid w:val="00C62533"/>
    <w:rsid w:val="00C634EE"/>
    <w:rsid w:val="00C65C8C"/>
    <w:rsid w:val="00C65FC6"/>
    <w:rsid w:val="00C7146C"/>
    <w:rsid w:val="00C71FD4"/>
    <w:rsid w:val="00C74F26"/>
    <w:rsid w:val="00C76EB4"/>
    <w:rsid w:val="00C81DCF"/>
    <w:rsid w:val="00C83A08"/>
    <w:rsid w:val="00C83AF5"/>
    <w:rsid w:val="00C842CF"/>
    <w:rsid w:val="00C90780"/>
    <w:rsid w:val="00C92616"/>
    <w:rsid w:val="00C9500B"/>
    <w:rsid w:val="00CA21A8"/>
    <w:rsid w:val="00CA27AB"/>
    <w:rsid w:val="00CA4898"/>
    <w:rsid w:val="00CA5DCA"/>
    <w:rsid w:val="00CA7DF1"/>
    <w:rsid w:val="00CB0546"/>
    <w:rsid w:val="00CB0FF2"/>
    <w:rsid w:val="00CB3CF8"/>
    <w:rsid w:val="00CC09F9"/>
    <w:rsid w:val="00CC1662"/>
    <w:rsid w:val="00CC1B3F"/>
    <w:rsid w:val="00CC1F19"/>
    <w:rsid w:val="00CC2D20"/>
    <w:rsid w:val="00CC3554"/>
    <w:rsid w:val="00CC3C8C"/>
    <w:rsid w:val="00CC7F00"/>
    <w:rsid w:val="00CC7F26"/>
    <w:rsid w:val="00CD66AB"/>
    <w:rsid w:val="00CD7232"/>
    <w:rsid w:val="00CD78E5"/>
    <w:rsid w:val="00CF2814"/>
    <w:rsid w:val="00CF37CD"/>
    <w:rsid w:val="00CF3C23"/>
    <w:rsid w:val="00CF600C"/>
    <w:rsid w:val="00D01D5F"/>
    <w:rsid w:val="00D0255E"/>
    <w:rsid w:val="00D04AEC"/>
    <w:rsid w:val="00D11F03"/>
    <w:rsid w:val="00D16413"/>
    <w:rsid w:val="00D17BE5"/>
    <w:rsid w:val="00D259FA"/>
    <w:rsid w:val="00D25A6F"/>
    <w:rsid w:val="00D30FB0"/>
    <w:rsid w:val="00D32AB8"/>
    <w:rsid w:val="00D3591C"/>
    <w:rsid w:val="00D37D76"/>
    <w:rsid w:val="00D421D6"/>
    <w:rsid w:val="00D5122D"/>
    <w:rsid w:val="00D513D8"/>
    <w:rsid w:val="00D51730"/>
    <w:rsid w:val="00D55BD0"/>
    <w:rsid w:val="00D563B3"/>
    <w:rsid w:val="00D57948"/>
    <w:rsid w:val="00D60C27"/>
    <w:rsid w:val="00D60CF1"/>
    <w:rsid w:val="00D6171B"/>
    <w:rsid w:val="00D61C44"/>
    <w:rsid w:val="00D61C4F"/>
    <w:rsid w:val="00D66A64"/>
    <w:rsid w:val="00D70C17"/>
    <w:rsid w:val="00D715FF"/>
    <w:rsid w:val="00D716D5"/>
    <w:rsid w:val="00D71B8E"/>
    <w:rsid w:val="00D71CCC"/>
    <w:rsid w:val="00D74437"/>
    <w:rsid w:val="00D761F5"/>
    <w:rsid w:val="00D84F49"/>
    <w:rsid w:val="00D85F50"/>
    <w:rsid w:val="00D877F1"/>
    <w:rsid w:val="00D9174A"/>
    <w:rsid w:val="00D941DB"/>
    <w:rsid w:val="00D9621F"/>
    <w:rsid w:val="00D97894"/>
    <w:rsid w:val="00DA0162"/>
    <w:rsid w:val="00DA631B"/>
    <w:rsid w:val="00DA6C0F"/>
    <w:rsid w:val="00DB1CEB"/>
    <w:rsid w:val="00DB22E6"/>
    <w:rsid w:val="00DB34EC"/>
    <w:rsid w:val="00DC38F7"/>
    <w:rsid w:val="00DC52D5"/>
    <w:rsid w:val="00DE41EA"/>
    <w:rsid w:val="00DE4F9A"/>
    <w:rsid w:val="00DE5A55"/>
    <w:rsid w:val="00DE74FD"/>
    <w:rsid w:val="00DE75B7"/>
    <w:rsid w:val="00DE7681"/>
    <w:rsid w:val="00DE78F8"/>
    <w:rsid w:val="00DF049D"/>
    <w:rsid w:val="00DF160B"/>
    <w:rsid w:val="00E007E8"/>
    <w:rsid w:val="00E01473"/>
    <w:rsid w:val="00E03C19"/>
    <w:rsid w:val="00E067F9"/>
    <w:rsid w:val="00E12F54"/>
    <w:rsid w:val="00E13B75"/>
    <w:rsid w:val="00E14192"/>
    <w:rsid w:val="00E159D0"/>
    <w:rsid w:val="00E23D90"/>
    <w:rsid w:val="00E247D3"/>
    <w:rsid w:val="00E2620C"/>
    <w:rsid w:val="00E268D1"/>
    <w:rsid w:val="00E26EAE"/>
    <w:rsid w:val="00E32427"/>
    <w:rsid w:val="00E32E64"/>
    <w:rsid w:val="00E352F5"/>
    <w:rsid w:val="00E46A24"/>
    <w:rsid w:val="00E518E1"/>
    <w:rsid w:val="00E522F0"/>
    <w:rsid w:val="00E550E3"/>
    <w:rsid w:val="00E57B8B"/>
    <w:rsid w:val="00E6068D"/>
    <w:rsid w:val="00E617E4"/>
    <w:rsid w:val="00E630B7"/>
    <w:rsid w:val="00E644A6"/>
    <w:rsid w:val="00E7090A"/>
    <w:rsid w:val="00E70F0B"/>
    <w:rsid w:val="00E7142D"/>
    <w:rsid w:val="00E773A7"/>
    <w:rsid w:val="00E86487"/>
    <w:rsid w:val="00E93EC0"/>
    <w:rsid w:val="00E94361"/>
    <w:rsid w:val="00EA26F3"/>
    <w:rsid w:val="00EA2CC7"/>
    <w:rsid w:val="00EB4443"/>
    <w:rsid w:val="00EB77A9"/>
    <w:rsid w:val="00EC2655"/>
    <w:rsid w:val="00EC518D"/>
    <w:rsid w:val="00EC5574"/>
    <w:rsid w:val="00EC57A2"/>
    <w:rsid w:val="00EC6FE9"/>
    <w:rsid w:val="00EC7955"/>
    <w:rsid w:val="00EC7FFA"/>
    <w:rsid w:val="00ED4EC3"/>
    <w:rsid w:val="00ED63F8"/>
    <w:rsid w:val="00EE12B3"/>
    <w:rsid w:val="00EF3A22"/>
    <w:rsid w:val="00EF3F99"/>
    <w:rsid w:val="00EF7466"/>
    <w:rsid w:val="00EF7D4A"/>
    <w:rsid w:val="00F00DE2"/>
    <w:rsid w:val="00F03BC6"/>
    <w:rsid w:val="00F105F7"/>
    <w:rsid w:val="00F15BDB"/>
    <w:rsid w:val="00F1700B"/>
    <w:rsid w:val="00F17480"/>
    <w:rsid w:val="00F25590"/>
    <w:rsid w:val="00F268FA"/>
    <w:rsid w:val="00F27F38"/>
    <w:rsid w:val="00F35472"/>
    <w:rsid w:val="00F35D7A"/>
    <w:rsid w:val="00F36DF7"/>
    <w:rsid w:val="00F40248"/>
    <w:rsid w:val="00F4265C"/>
    <w:rsid w:val="00F44C40"/>
    <w:rsid w:val="00F44D03"/>
    <w:rsid w:val="00F45E43"/>
    <w:rsid w:val="00F50A4F"/>
    <w:rsid w:val="00F514D4"/>
    <w:rsid w:val="00F51509"/>
    <w:rsid w:val="00F52972"/>
    <w:rsid w:val="00F52B1C"/>
    <w:rsid w:val="00F5792A"/>
    <w:rsid w:val="00F608CC"/>
    <w:rsid w:val="00F61888"/>
    <w:rsid w:val="00F61A8A"/>
    <w:rsid w:val="00F622D2"/>
    <w:rsid w:val="00F62D53"/>
    <w:rsid w:val="00F62FD4"/>
    <w:rsid w:val="00F63C39"/>
    <w:rsid w:val="00F70703"/>
    <w:rsid w:val="00F7157B"/>
    <w:rsid w:val="00F7280D"/>
    <w:rsid w:val="00F74252"/>
    <w:rsid w:val="00F764CB"/>
    <w:rsid w:val="00F8133B"/>
    <w:rsid w:val="00F830F1"/>
    <w:rsid w:val="00F87450"/>
    <w:rsid w:val="00F92E36"/>
    <w:rsid w:val="00F93365"/>
    <w:rsid w:val="00F97528"/>
    <w:rsid w:val="00F97CBE"/>
    <w:rsid w:val="00F97FF5"/>
    <w:rsid w:val="00FA1336"/>
    <w:rsid w:val="00FA159D"/>
    <w:rsid w:val="00FA18DD"/>
    <w:rsid w:val="00FA3E3F"/>
    <w:rsid w:val="00FA4106"/>
    <w:rsid w:val="00FA64CA"/>
    <w:rsid w:val="00FA7D6E"/>
    <w:rsid w:val="00FB1DE1"/>
    <w:rsid w:val="00FB7BC3"/>
    <w:rsid w:val="00FC0ACA"/>
    <w:rsid w:val="00FC0B61"/>
    <w:rsid w:val="00FC4D68"/>
    <w:rsid w:val="00FD19F2"/>
    <w:rsid w:val="00FD216A"/>
    <w:rsid w:val="00FD27A5"/>
    <w:rsid w:val="00FD4033"/>
    <w:rsid w:val="00FD4534"/>
    <w:rsid w:val="00FD4C0B"/>
    <w:rsid w:val="00FD559D"/>
    <w:rsid w:val="00FD68FC"/>
    <w:rsid w:val="00FD7435"/>
    <w:rsid w:val="00FE1E51"/>
    <w:rsid w:val="00FE22D7"/>
    <w:rsid w:val="00FE257B"/>
    <w:rsid w:val="00FE26EB"/>
    <w:rsid w:val="00FE591B"/>
    <w:rsid w:val="00FF0B81"/>
    <w:rsid w:val="00FF298B"/>
    <w:rsid w:val="00FF43E5"/>
    <w:rsid w:val="00FF47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BEA437"/>
  <w15:docId w15:val="{3305EBE3-FE22-9B4D-A88C-8E89E7436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BC5"/>
    <w:rPr>
      <w:rFonts w:ascii="Times New Roman" w:eastAsia="Times New Roman" w:hAnsi="Times New Roman" w:cs="Times New Roman"/>
    </w:rPr>
  </w:style>
  <w:style w:type="paragraph" w:styleId="Heading1">
    <w:name w:val="heading 1"/>
    <w:basedOn w:val="Normal"/>
    <w:next w:val="Normal"/>
    <w:link w:val="Heading1Char"/>
    <w:uiPriority w:val="9"/>
    <w:qFormat/>
    <w:rsid w:val="006A05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A05F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D60F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Heading2"/>
    <w:next w:val="BodyText"/>
    <w:link w:val="Heading4Char"/>
    <w:uiPriority w:val="9"/>
    <w:unhideWhenUsed/>
    <w:qFormat/>
    <w:rsid w:val="006A05F5"/>
    <w:pPr>
      <w:spacing w:before="320" w:after="120"/>
      <w:outlineLvl w:val="3"/>
    </w:pPr>
    <w:rPr>
      <w:rFonts w:ascii="Open Sans" w:hAnsi="Open Sans"/>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71EC"/>
    <w:pPr>
      <w:spacing w:before="100" w:beforeAutospacing="1" w:after="100" w:afterAutospacing="1"/>
    </w:pPr>
  </w:style>
  <w:style w:type="paragraph" w:styleId="ListParagraph">
    <w:name w:val="List Paragraph"/>
    <w:basedOn w:val="Normal"/>
    <w:uiPriority w:val="34"/>
    <w:qFormat/>
    <w:rsid w:val="003271EC"/>
    <w:pPr>
      <w:ind w:left="720"/>
      <w:contextualSpacing/>
    </w:pPr>
  </w:style>
  <w:style w:type="table" w:customStyle="1" w:styleId="PlainTable11">
    <w:name w:val="Plain Table 11"/>
    <w:basedOn w:val="TableNormal"/>
    <w:uiPriority w:val="41"/>
    <w:rsid w:val="003724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37245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72456"/>
  </w:style>
  <w:style w:type="character" w:styleId="PageNumber">
    <w:name w:val="page number"/>
    <w:basedOn w:val="DefaultParagraphFont"/>
    <w:uiPriority w:val="99"/>
    <w:semiHidden/>
    <w:unhideWhenUsed/>
    <w:rsid w:val="00372456"/>
  </w:style>
  <w:style w:type="paragraph" w:styleId="BalloonText">
    <w:name w:val="Balloon Text"/>
    <w:basedOn w:val="Normal"/>
    <w:link w:val="BalloonTextChar"/>
    <w:uiPriority w:val="99"/>
    <w:semiHidden/>
    <w:unhideWhenUsed/>
    <w:rsid w:val="00316489"/>
    <w:rPr>
      <w:sz w:val="18"/>
      <w:szCs w:val="18"/>
    </w:rPr>
  </w:style>
  <w:style w:type="character" w:customStyle="1" w:styleId="BalloonTextChar">
    <w:name w:val="Balloon Text Char"/>
    <w:basedOn w:val="DefaultParagraphFont"/>
    <w:link w:val="BalloonText"/>
    <w:uiPriority w:val="99"/>
    <w:semiHidden/>
    <w:rsid w:val="00316489"/>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167597"/>
    <w:rPr>
      <w:sz w:val="18"/>
      <w:szCs w:val="18"/>
    </w:rPr>
  </w:style>
  <w:style w:type="paragraph" w:styleId="CommentText">
    <w:name w:val="annotation text"/>
    <w:basedOn w:val="Normal"/>
    <w:link w:val="CommentTextChar"/>
    <w:uiPriority w:val="99"/>
    <w:unhideWhenUsed/>
    <w:rsid w:val="00167597"/>
  </w:style>
  <w:style w:type="character" w:customStyle="1" w:styleId="CommentTextChar">
    <w:name w:val="Comment Text Char"/>
    <w:basedOn w:val="DefaultParagraphFont"/>
    <w:link w:val="CommentText"/>
    <w:uiPriority w:val="99"/>
    <w:rsid w:val="00167597"/>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167597"/>
    <w:rPr>
      <w:b/>
      <w:bCs/>
      <w:sz w:val="20"/>
      <w:szCs w:val="20"/>
    </w:rPr>
  </w:style>
  <w:style w:type="character" w:customStyle="1" w:styleId="CommentSubjectChar">
    <w:name w:val="Comment Subject Char"/>
    <w:basedOn w:val="CommentTextChar"/>
    <w:link w:val="CommentSubject"/>
    <w:uiPriority w:val="99"/>
    <w:semiHidden/>
    <w:rsid w:val="00167597"/>
    <w:rPr>
      <w:rFonts w:ascii="Times New Roman" w:eastAsia="Times New Roman" w:hAnsi="Times New Roman" w:cs="Times New Roman"/>
      <w:b/>
      <w:bCs/>
      <w:sz w:val="20"/>
      <w:szCs w:val="20"/>
    </w:rPr>
  </w:style>
  <w:style w:type="paragraph" w:styleId="Revision">
    <w:name w:val="Revision"/>
    <w:hidden/>
    <w:uiPriority w:val="99"/>
    <w:semiHidden/>
    <w:rsid w:val="00606CFD"/>
    <w:rPr>
      <w:rFonts w:ascii="Times New Roman" w:eastAsia="Times New Roman" w:hAnsi="Times New Roman" w:cs="Times New Roman"/>
    </w:rPr>
  </w:style>
  <w:style w:type="character" w:styleId="Strong">
    <w:name w:val="Strong"/>
    <w:basedOn w:val="DefaultParagraphFont"/>
    <w:uiPriority w:val="22"/>
    <w:qFormat/>
    <w:rsid w:val="00346D69"/>
    <w:rPr>
      <w:b/>
      <w:bCs/>
    </w:rPr>
  </w:style>
  <w:style w:type="paragraph" w:customStyle="1" w:styleId="Default">
    <w:name w:val="Default"/>
    <w:rsid w:val="00A35818"/>
    <w:pPr>
      <w:autoSpaceDE w:val="0"/>
      <w:autoSpaceDN w:val="0"/>
      <w:adjustRightInd w:val="0"/>
    </w:pPr>
    <w:rPr>
      <w:rFonts w:ascii="Gotham Book" w:hAnsi="Gotham Book" w:cs="Gotham Book"/>
      <w:color w:val="000000"/>
    </w:rPr>
  </w:style>
  <w:style w:type="character" w:customStyle="1" w:styleId="A6">
    <w:name w:val="A6"/>
    <w:uiPriority w:val="99"/>
    <w:rsid w:val="00A35818"/>
    <w:rPr>
      <w:rFonts w:cs="Gotham Book"/>
      <w:color w:val="403F41"/>
      <w:sz w:val="11"/>
      <w:szCs w:val="11"/>
    </w:rPr>
  </w:style>
  <w:style w:type="table" w:styleId="TableGrid">
    <w:name w:val="Table Grid"/>
    <w:basedOn w:val="TableNormal"/>
    <w:uiPriority w:val="39"/>
    <w:rsid w:val="00FE2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90780"/>
    <w:rPr>
      <w:i/>
      <w:iCs/>
    </w:rPr>
  </w:style>
  <w:style w:type="paragraph" w:styleId="Header">
    <w:name w:val="header"/>
    <w:basedOn w:val="Normal"/>
    <w:link w:val="HeaderChar"/>
    <w:uiPriority w:val="99"/>
    <w:unhideWhenUsed/>
    <w:rsid w:val="00C56A8C"/>
    <w:pPr>
      <w:tabs>
        <w:tab w:val="center" w:pos="4680"/>
        <w:tab w:val="right" w:pos="9360"/>
      </w:tabs>
    </w:pPr>
  </w:style>
  <w:style w:type="character" w:customStyle="1" w:styleId="HeaderChar">
    <w:name w:val="Header Char"/>
    <w:basedOn w:val="DefaultParagraphFont"/>
    <w:link w:val="Header"/>
    <w:uiPriority w:val="99"/>
    <w:rsid w:val="00C56A8C"/>
    <w:rPr>
      <w:rFonts w:ascii="Times New Roman" w:eastAsia="Times New Roman" w:hAnsi="Times New Roman" w:cs="Times New Roman"/>
    </w:rPr>
  </w:style>
  <w:style w:type="table" w:styleId="PlainTable1">
    <w:name w:val="Plain Table 1"/>
    <w:basedOn w:val="TableNormal"/>
    <w:uiPriority w:val="41"/>
    <w:rsid w:val="006B41C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491479"/>
    <w:rPr>
      <w:color w:val="0000FF"/>
      <w:u w:val="single"/>
    </w:rPr>
  </w:style>
  <w:style w:type="character" w:customStyle="1" w:styleId="Heading1Char">
    <w:name w:val="Heading 1 Char"/>
    <w:basedOn w:val="DefaultParagraphFont"/>
    <w:link w:val="Heading1"/>
    <w:uiPriority w:val="9"/>
    <w:rsid w:val="006A05F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A05F5"/>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6A05F5"/>
    <w:rPr>
      <w:rFonts w:ascii="Open Sans" w:eastAsiaTheme="majorEastAsia" w:hAnsi="Open Sans" w:cstheme="majorBidi"/>
      <w:b/>
      <w:iCs/>
      <w:color w:val="000000" w:themeColor="text1"/>
      <w:szCs w:val="26"/>
    </w:rPr>
  </w:style>
  <w:style w:type="paragraph" w:customStyle="1" w:styleId="EndNoteBibliography">
    <w:name w:val="EndNote Bibliography"/>
    <w:basedOn w:val="Normal"/>
    <w:link w:val="EndNoteBibliographyChar"/>
    <w:rsid w:val="006A05F5"/>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6A05F5"/>
    <w:rPr>
      <w:rFonts w:ascii="Calibri" w:hAnsi="Calibri" w:cs="Calibri"/>
      <w:noProof/>
      <w:sz w:val="22"/>
      <w:szCs w:val="22"/>
    </w:rPr>
  </w:style>
  <w:style w:type="table" w:customStyle="1" w:styleId="TableGridLight1">
    <w:name w:val="Table Grid Light1"/>
    <w:basedOn w:val="TableNormal"/>
    <w:uiPriority w:val="40"/>
    <w:rsid w:val="006A05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6A05F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6A05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6A05F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1">
    <w:name w:val="Grid Table 21"/>
    <w:basedOn w:val="TableNormal"/>
    <w:uiPriority w:val="47"/>
    <w:rsid w:val="006A05F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lueAccessible">
    <w:name w:val="Blue Accessible"/>
    <w:basedOn w:val="BodyText"/>
    <w:next w:val="BodyText"/>
    <w:link w:val="BlueAccessibleChar"/>
    <w:uiPriority w:val="1"/>
    <w:qFormat/>
    <w:rsid w:val="006A05F5"/>
    <w:rPr>
      <w:rFonts w:cs="Open Sans"/>
      <w:color w:val="0033CC"/>
    </w:rPr>
  </w:style>
  <w:style w:type="paragraph" w:styleId="BodyText">
    <w:name w:val="Body Text"/>
    <w:basedOn w:val="Normal"/>
    <w:link w:val="BodyTextChar"/>
    <w:qFormat/>
    <w:rsid w:val="006A05F5"/>
    <w:pPr>
      <w:spacing w:after="120"/>
    </w:pPr>
    <w:rPr>
      <w:rFonts w:ascii="Open Sans" w:eastAsiaTheme="minorHAnsi" w:hAnsi="Open Sans" w:cstheme="minorBidi"/>
      <w:sz w:val="22"/>
    </w:rPr>
  </w:style>
  <w:style w:type="character" w:customStyle="1" w:styleId="BodyTextChar">
    <w:name w:val="Body Text Char"/>
    <w:basedOn w:val="DefaultParagraphFont"/>
    <w:link w:val="BodyText"/>
    <w:rsid w:val="006A05F5"/>
    <w:rPr>
      <w:rFonts w:ascii="Open Sans" w:hAnsi="Open Sans"/>
      <w:sz w:val="22"/>
    </w:rPr>
  </w:style>
  <w:style w:type="character" w:customStyle="1" w:styleId="BlueAccessibleChar">
    <w:name w:val="Blue Accessible Char"/>
    <w:basedOn w:val="BodyTextChar"/>
    <w:link w:val="BlueAccessible"/>
    <w:uiPriority w:val="1"/>
    <w:rsid w:val="006A05F5"/>
    <w:rPr>
      <w:rFonts w:ascii="Open Sans" w:hAnsi="Open Sans" w:cs="Open Sans"/>
      <w:color w:val="0033CC"/>
      <w:sz w:val="22"/>
    </w:rPr>
  </w:style>
  <w:style w:type="table" w:customStyle="1" w:styleId="QQuestionTable">
    <w:name w:val="QQuestionTable"/>
    <w:uiPriority w:val="99"/>
    <w:qFormat/>
    <w:rsid w:val="006A05F5"/>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StandardSliderTable">
    <w:name w:val="QStandardSliderTable"/>
    <w:uiPriority w:val="99"/>
    <w:qFormat/>
    <w:rsid w:val="006A05F5"/>
    <w:pPr>
      <w:jc w:val="center"/>
    </w:pPr>
    <w:rPr>
      <w:rFonts w:eastAsiaTheme="minorEastAsia"/>
      <w:sz w:val="22"/>
      <w:szCs w:val="22"/>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6A05F5"/>
    <w:pPr>
      <w:jc w:val="center"/>
    </w:pPr>
    <w:rPr>
      <w:rFonts w:eastAsiaTheme="minorEastAsia"/>
      <w:sz w:val="22"/>
      <w:szCs w:val="22"/>
    </w:rPr>
    <w:tblPr>
      <w:tblCellMar>
        <w:top w:w="0" w:type="dxa"/>
        <w:left w:w="0" w:type="dxa"/>
        <w:bottom w:w="0" w:type="dxa"/>
        <w:right w:w="0" w:type="dxa"/>
      </w:tblCellMar>
    </w:tblPr>
  </w:style>
  <w:style w:type="numbering" w:customStyle="1" w:styleId="Multipunch">
    <w:name w:val="Multi punch"/>
    <w:rsid w:val="006A05F5"/>
    <w:pPr>
      <w:numPr>
        <w:numId w:val="8"/>
      </w:numPr>
    </w:pPr>
  </w:style>
  <w:style w:type="numbering" w:customStyle="1" w:styleId="Singlepunch">
    <w:name w:val="Single punch"/>
    <w:rsid w:val="006A05F5"/>
    <w:pPr>
      <w:numPr>
        <w:numId w:val="10"/>
      </w:numPr>
    </w:pPr>
  </w:style>
  <w:style w:type="paragraph" w:customStyle="1" w:styleId="H2">
    <w:name w:val="H2"/>
    <w:next w:val="Normal"/>
    <w:rsid w:val="006A05F5"/>
    <w:pPr>
      <w:spacing w:after="240"/>
    </w:pPr>
    <w:rPr>
      <w:rFonts w:eastAsiaTheme="minorEastAsia"/>
      <w:b/>
      <w:color w:val="000000"/>
      <w:sz w:val="48"/>
      <w:szCs w:val="48"/>
    </w:rPr>
  </w:style>
  <w:style w:type="paragraph" w:customStyle="1" w:styleId="BlockStartLabel">
    <w:name w:val="BlockStartLabel"/>
    <w:basedOn w:val="Normal"/>
    <w:qFormat/>
    <w:rsid w:val="006A05F5"/>
    <w:pPr>
      <w:spacing w:before="120" w:after="120"/>
    </w:pPr>
    <w:rPr>
      <w:rFonts w:asciiTheme="minorHAnsi" w:eastAsiaTheme="minorEastAsia" w:hAnsiTheme="minorHAnsi" w:cstheme="minorBidi"/>
      <w:b/>
      <w:color w:val="CCCCCC"/>
      <w:sz w:val="22"/>
      <w:szCs w:val="22"/>
    </w:rPr>
  </w:style>
  <w:style w:type="paragraph" w:customStyle="1" w:styleId="QuestionSeparator">
    <w:name w:val="QuestionSeparator"/>
    <w:basedOn w:val="Normal"/>
    <w:qFormat/>
    <w:rsid w:val="006A05F5"/>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Dropdown">
    <w:name w:val="Dropdown"/>
    <w:basedOn w:val="Normal"/>
    <w:qFormat/>
    <w:rsid w:val="006A05F5"/>
    <w:pPr>
      <w:pBdr>
        <w:top w:val="single" w:sz="4" w:space="4" w:color="CCCCCC"/>
        <w:left w:val="single" w:sz="4" w:space="4" w:color="CCCCCC"/>
        <w:bottom w:val="single" w:sz="4" w:space="4" w:color="CCCCCC"/>
        <w:right w:val="single" w:sz="4" w:space="4" w:color="CCCCCC"/>
      </w:pBdr>
      <w:spacing w:before="120" w:after="120"/>
    </w:pPr>
    <w:rPr>
      <w:rFonts w:asciiTheme="minorHAnsi" w:eastAsiaTheme="minorEastAsia" w:hAnsiTheme="minorHAnsi" w:cstheme="minorBidi"/>
      <w:sz w:val="22"/>
      <w:szCs w:val="22"/>
    </w:rPr>
  </w:style>
  <w:style w:type="paragraph" w:customStyle="1" w:styleId="TextEntryLine">
    <w:name w:val="TextEntryLine"/>
    <w:basedOn w:val="Normal"/>
    <w:qFormat/>
    <w:rsid w:val="006A05F5"/>
    <w:pPr>
      <w:spacing w:before="240"/>
    </w:pPr>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6A05F5"/>
    <w:rPr>
      <w:color w:val="954F72" w:themeColor="followedHyperlink"/>
      <w:u w:val="single"/>
    </w:rPr>
  </w:style>
  <w:style w:type="table" w:customStyle="1" w:styleId="PlainTable12">
    <w:name w:val="Plain Table 12"/>
    <w:basedOn w:val="TableNormal"/>
    <w:uiPriority w:val="99"/>
    <w:rsid w:val="006A05F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QTable">
    <w:name w:val="QTable"/>
    <w:uiPriority w:val="99"/>
    <w:qFormat/>
    <w:rsid w:val="006A05F5"/>
    <w:rPr>
      <w:rFonts w:eastAsiaTheme="minorEastAsia"/>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Bipolar">
    <w:name w:val="QQuestionTableBipolar"/>
    <w:uiPriority w:val="99"/>
    <w:qFormat/>
    <w:rsid w:val="006A05F5"/>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6A05F5"/>
    <w:pPr>
      <w:jc w:val="center"/>
    </w:pPr>
    <w:rPr>
      <w:rFonts w:eastAsiaTheme="minorEastAsia"/>
      <w:sz w:val="22"/>
      <w:szCs w:val="22"/>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6A05F5"/>
    <w:rPr>
      <w:rFonts w:eastAsiaTheme="minorEastAsia"/>
      <w:sz w:val="22"/>
      <w:szCs w:val="22"/>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6A05F5"/>
    <w:pPr>
      <w:spacing w:after="120"/>
      <w:jc w:val="center"/>
    </w:pPr>
    <w:rPr>
      <w:rFonts w:eastAsiaTheme="minorEastAsia"/>
      <w:sz w:val="22"/>
      <w:szCs w:val="22"/>
    </w:rPr>
    <w:tblPr>
      <w:tblCellMar>
        <w:top w:w="40" w:type="dxa"/>
        <w:left w:w="40" w:type="dxa"/>
        <w:bottom w:w="40" w:type="dxa"/>
        <w:right w:w="40" w:type="dxa"/>
      </w:tblCellMar>
    </w:tblPr>
  </w:style>
  <w:style w:type="table" w:customStyle="1" w:styleId="QStarSliderTable">
    <w:name w:val="QStarSliderTable"/>
    <w:uiPriority w:val="99"/>
    <w:qFormat/>
    <w:rsid w:val="006A05F5"/>
    <w:pPr>
      <w:spacing w:after="120"/>
      <w:jc w:val="center"/>
    </w:pPr>
    <w:rPr>
      <w:rFonts w:eastAsiaTheme="minorEastAsia"/>
      <w:sz w:val="22"/>
      <w:szCs w:val="22"/>
    </w:rPr>
    <w:tblPr>
      <w:tblCellMar>
        <w:top w:w="0" w:type="dxa"/>
        <w:left w:w="20" w:type="dxa"/>
        <w:bottom w:w="0" w:type="dxa"/>
        <w:right w:w="20" w:type="dxa"/>
      </w:tblCellMar>
    </w:tblPr>
  </w:style>
  <w:style w:type="paragraph" w:customStyle="1" w:styleId="BarSlider">
    <w:name w:val="BarSlider"/>
    <w:basedOn w:val="Normal"/>
    <w:qFormat/>
    <w:rsid w:val="006A05F5"/>
    <w:pPr>
      <w:pBdr>
        <w:top w:val="single" w:sz="160" w:space="0" w:color="499FD1"/>
      </w:pBdr>
      <w:spacing w:before="80"/>
    </w:pPr>
    <w:rPr>
      <w:rFonts w:asciiTheme="minorHAnsi" w:eastAsiaTheme="minorEastAsia" w:hAnsiTheme="minorHAnsi" w:cstheme="minorBidi"/>
      <w:sz w:val="22"/>
      <w:szCs w:val="22"/>
    </w:rPr>
  </w:style>
  <w:style w:type="paragraph" w:customStyle="1" w:styleId="QSummary">
    <w:name w:val="QSummary"/>
    <w:basedOn w:val="Normal"/>
    <w:qFormat/>
    <w:rsid w:val="006A05F5"/>
    <w:pPr>
      <w:spacing w:line="276" w:lineRule="auto"/>
    </w:pPr>
    <w:rPr>
      <w:rFonts w:asciiTheme="minorHAnsi" w:eastAsiaTheme="minorEastAsia" w:hAnsiTheme="minorHAnsi" w:cstheme="minorBidi"/>
      <w:b/>
      <w:sz w:val="22"/>
      <w:szCs w:val="22"/>
    </w:rPr>
  </w:style>
  <w:style w:type="table" w:customStyle="1" w:styleId="QQuestionIconTable">
    <w:name w:val="QQuestionIconTable"/>
    <w:uiPriority w:val="99"/>
    <w:qFormat/>
    <w:rsid w:val="006A05F5"/>
    <w:pPr>
      <w:jc w:val="center"/>
    </w:pPr>
    <w:rPr>
      <w:rFonts w:eastAsiaTheme="minorEastAsia"/>
      <w:sz w:val="22"/>
      <w:szCs w:val="22"/>
    </w:rPr>
    <w:tblPr>
      <w:tblInd w:w="0" w:type="dxa"/>
      <w:tblCellMar>
        <w:top w:w="0" w:type="dxa"/>
        <w:left w:w="0" w:type="dxa"/>
        <w:bottom w:w="0" w:type="dxa"/>
        <w:right w:w="0" w:type="dxa"/>
      </w:tblCellMar>
    </w:tblPr>
    <w:tcPr>
      <w:shd w:val="clear" w:color="auto" w:fill="auto"/>
      <w:vAlign w:val="center"/>
    </w:tcPr>
  </w:style>
  <w:style w:type="paragraph" w:customStyle="1" w:styleId="QLabel">
    <w:name w:val="QLabel"/>
    <w:basedOn w:val="Normal"/>
    <w:qFormat/>
    <w:rsid w:val="006A05F5"/>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rPr>
  </w:style>
  <w:style w:type="table" w:customStyle="1" w:styleId="QBar">
    <w:name w:val="QBar"/>
    <w:uiPriority w:val="99"/>
    <w:qFormat/>
    <w:rsid w:val="006A05F5"/>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6A05F5"/>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6A05F5"/>
    <w:rPr>
      <w:rFonts w:eastAsiaTheme="minorEastAsia"/>
      <w:color w:val="FFFFFF" w:themeColor="background1"/>
      <w:sz w:val="22"/>
      <w:szCs w:val="22"/>
    </w:rPr>
  </w:style>
  <w:style w:type="paragraph" w:customStyle="1" w:styleId="WhiteCompositeLabel">
    <w:name w:val="WhiteCompositeLabel"/>
    <w:next w:val="Normal"/>
    <w:rsid w:val="006A05F5"/>
    <w:pPr>
      <w:spacing w:before="43" w:after="43"/>
      <w:jc w:val="center"/>
    </w:pPr>
    <w:rPr>
      <w:rFonts w:ascii="Calibri" w:eastAsia="Times New Roman" w:hAnsi="Calibri" w:cs="Times New Roman"/>
      <w:b/>
      <w:color w:val="FFFFFF"/>
      <w:sz w:val="22"/>
      <w:szCs w:val="22"/>
    </w:rPr>
  </w:style>
  <w:style w:type="paragraph" w:customStyle="1" w:styleId="CompositeLabel">
    <w:name w:val="CompositeLabel"/>
    <w:next w:val="Normal"/>
    <w:rsid w:val="006A05F5"/>
    <w:pPr>
      <w:spacing w:before="43" w:after="43"/>
      <w:jc w:val="center"/>
    </w:pPr>
    <w:rPr>
      <w:rFonts w:ascii="Calibri" w:eastAsia="Times New Roman" w:hAnsi="Calibri" w:cs="Times New Roman"/>
      <w:b/>
      <w:sz w:val="22"/>
      <w:szCs w:val="22"/>
    </w:rPr>
  </w:style>
  <w:style w:type="paragraph" w:customStyle="1" w:styleId="QDisplayLogic">
    <w:name w:val="QDisplayLogic"/>
    <w:basedOn w:val="Normal"/>
    <w:qFormat/>
    <w:rsid w:val="006A05F5"/>
    <w:pPr>
      <w:shd w:val="clear" w:color="auto" w:fill="6898BB"/>
      <w:spacing w:before="120" w:after="120"/>
    </w:pPr>
    <w:rPr>
      <w:rFonts w:asciiTheme="minorHAnsi" w:eastAsiaTheme="minorEastAsia" w:hAnsiTheme="minorHAnsi" w:cstheme="minorBidi"/>
      <w:i/>
      <w:color w:val="FFFFFF"/>
      <w:sz w:val="20"/>
      <w:szCs w:val="22"/>
    </w:rPr>
  </w:style>
  <w:style w:type="paragraph" w:customStyle="1" w:styleId="QSkipLogic">
    <w:name w:val="QSkipLogic"/>
    <w:basedOn w:val="Normal"/>
    <w:qFormat/>
    <w:rsid w:val="006A05F5"/>
    <w:pPr>
      <w:shd w:val="clear" w:color="auto" w:fill="8D8D8D"/>
      <w:spacing w:before="120" w:after="120"/>
    </w:pPr>
    <w:rPr>
      <w:rFonts w:asciiTheme="minorHAnsi" w:eastAsiaTheme="minorEastAsia" w:hAnsiTheme="minorHAnsi" w:cstheme="minorBidi"/>
      <w:i/>
      <w:color w:val="FFFFFF"/>
      <w:sz w:val="20"/>
      <w:szCs w:val="22"/>
    </w:rPr>
  </w:style>
  <w:style w:type="paragraph" w:customStyle="1" w:styleId="SingleLineText">
    <w:name w:val="SingleLineText"/>
    <w:next w:val="Normal"/>
    <w:rsid w:val="006A05F5"/>
    <w:rPr>
      <w:rFonts w:eastAsiaTheme="minorEastAsia"/>
      <w:sz w:val="22"/>
      <w:szCs w:val="22"/>
    </w:rPr>
  </w:style>
  <w:style w:type="paragraph" w:customStyle="1" w:styleId="QDynamicChoices">
    <w:name w:val="QDynamicChoices"/>
    <w:basedOn w:val="Normal"/>
    <w:qFormat/>
    <w:rsid w:val="006A05F5"/>
    <w:pPr>
      <w:shd w:val="clear" w:color="auto" w:fill="6FAC3D"/>
      <w:spacing w:before="120" w:after="120"/>
    </w:pPr>
    <w:rPr>
      <w:rFonts w:asciiTheme="minorHAnsi" w:eastAsiaTheme="minorEastAsia" w:hAnsiTheme="minorHAnsi" w:cstheme="minorBidi"/>
      <w:i/>
      <w:color w:val="FFFFFF"/>
      <w:sz w:val="20"/>
      <w:szCs w:val="22"/>
    </w:rPr>
  </w:style>
  <w:style w:type="paragraph" w:customStyle="1" w:styleId="QReusableChoices">
    <w:name w:val="QReusableChoices"/>
    <w:basedOn w:val="Normal"/>
    <w:qFormat/>
    <w:rsid w:val="006A05F5"/>
    <w:pPr>
      <w:shd w:val="clear" w:color="auto" w:fill="3EA18E"/>
      <w:spacing w:before="120" w:after="120"/>
    </w:pPr>
    <w:rPr>
      <w:rFonts w:asciiTheme="minorHAnsi" w:eastAsiaTheme="minorEastAsia" w:hAnsiTheme="minorHAnsi" w:cstheme="minorBidi"/>
      <w:i/>
      <w:color w:val="FFFFFF"/>
      <w:sz w:val="20"/>
      <w:szCs w:val="22"/>
    </w:rPr>
  </w:style>
  <w:style w:type="paragraph" w:customStyle="1" w:styleId="H1">
    <w:name w:val="H1"/>
    <w:next w:val="Normal"/>
    <w:rsid w:val="006A05F5"/>
    <w:pPr>
      <w:spacing w:after="240"/>
    </w:pPr>
    <w:rPr>
      <w:rFonts w:eastAsiaTheme="minorEastAsia"/>
      <w:b/>
      <w:color w:val="000000"/>
      <w:sz w:val="64"/>
      <w:szCs w:val="64"/>
    </w:rPr>
  </w:style>
  <w:style w:type="paragraph" w:customStyle="1" w:styleId="H3">
    <w:name w:val="H3"/>
    <w:next w:val="Normal"/>
    <w:rsid w:val="006A05F5"/>
    <w:pPr>
      <w:spacing w:after="120"/>
    </w:pPr>
    <w:rPr>
      <w:rFonts w:eastAsiaTheme="minorEastAsia"/>
      <w:b/>
      <w:color w:val="000000"/>
      <w:sz w:val="36"/>
      <w:szCs w:val="36"/>
    </w:rPr>
  </w:style>
  <w:style w:type="paragraph" w:customStyle="1" w:styleId="BlockEndLabel">
    <w:name w:val="BlockEndLabel"/>
    <w:basedOn w:val="Normal"/>
    <w:qFormat/>
    <w:rsid w:val="006A05F5"/>
    <w:pPr>
      <w:spacing w:before="120"/>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6A05F5"/>
    <w:pPr>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SFGreen">
    <w:name w:val="SFGreen"/>
    <w:basedOn w:val="Normal"/>
    <w:qFormat/>
    <w:rsid w:val="006A05F5"/>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cstheme="minorBidi"/>
      <w:b/>
      <w:color w:val="809163"/>
      <w:sz w:val="22"/>
      <w:szCs w:val="22"/>
    </w:rPr>
  </w:style>
  <w:style w:type="paragraph" w:customStyle="1" w:styleId="SFBlue">
    <w:name w:val="SFBlue"/>
    <w:basedOn w:val="Normal"/>
    <w:qFormat/>
    <w:rsid w:val="006A05F5"/>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cstheme="minorBidi"/>
      <w:b/>
      <w:color w:val="426092"/>
      <w:sz w:val="22"/>
      <w:szCs w:val="22"/>
    </w:rPr>
  </w:style>
  <w:style w:type="paragraph" w:customStyle="1" w:styleId="SFPurple">
    <w:name w:val="SFPurple"/>
    <w:basedOn w:val="Normal"/>
    <w:qFormat/>
    <w:rsid w:val="006A05F5"/>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cstheme="minorBidi"/>
      <w:b/>
      <w:color w:val="916391"/>
      <w:sz w:val="22"/>
      <w:szCs w:val="22"/>
    </w:rPr>
  </w:style>
  <w:style w:type="paragraph" w:customStyle="1" w:styleId="SFGray">
    <w:name w:val="SFGray"/>
    <w:basedOn w:val="Normal"/>
    <w:qFormat/>
    <w:rsid w:val="006A05F5"/>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cstheme="minorBidi"/>
      <w:b/>
      <w:color w:val="555555"/>
      <w:sz w:val="22"/>
      <w:szCs w:val="22"/>
    </w:rPr>
  </w:style>
  <w:style w:type="paragraph" w:customStyle="1" w:styleId="SFRed">
    <w:name w:val="SFRed"/>
    <w:basedOn w:val="Normal"/>
    <w:qFormat/>
    <w:rsid w:val="006A05F5"/>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cstheme="minorBidi"/>
      <w:b/>
      <w:color w:val="FFFFFF"/>
      <w:sz w:val="22"/>
      <w:szCs w:val="22"/>
    </w:rPr>
  </w:style>
  <w:style w:type="paragraph" w:customStyle="1" w:styleId="QPlaceholderAlert">
    <w:name w:val="QPlaceholderAlert"/>
    <w:basedOn w:val="Normal"/>
    <w:qFormat/>
    <w:rsid w:val="006A05F5"/>
    <w:pPr>
      <w:spacing w:line="276" w:lineRule="auto"/>
    </w:pPr>
    <w:rPr>
      <w:rFonts w:asciiTheme="minorHAnsi" w:eastAsiaTheme="minorEastAsia" w:hAnsiTheme="minorHAnsi" w:cstheme="minorBidi"/>
      <w:color w:val="FF0000"/>
      <w:sz w:val="22"/>
      <w:szCs w:val="22"/>
    </w:rPr>
  </w:style>
  <w:style w:type="paragraph" w:styleId="TOCHeading">
    <w:name w:val="TOC Heading"/>
    <w:basedOn w:val="Heading1"/>
    <w:next w:val="Normal"/>
    <w:uiPriority w:val="39"/>
    <w:unhideWhenUsed/>
    <w:qFormat/>
    <w:rsid w:val="006A05F5"/>
    <w:pPr>
      <w:spacing w:before="480" w:line="276" w:lineRule="auto"/>
      <w:outlineLvl w:val="9"/>
    </w:pPr>
    <w:rPr>
      <w:b/>
      <w:bCs/>
      <w:sz w:val="28"/>
      <w:szCs w:val="28"/>
    </w:rPr>
  </w:style>
  <w:style w:type="paragraph" w:styleId="TOC1">
    <w:name w:val="toc 1"/>
    <w:basedOn w:val="Normal"/>
    <w:next w:val="Normal"/>
    <w:autoRedefine/>
    <w:uiPriority w:val="39"/>
    <w:unhideWhenUsed/>
    <w:rsid w:val="006A05F5"/>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6A05F5"/>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6A05F5"/>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6A05F5"/>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6A05F5"/>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6A05F5"/>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6A05F5"/>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6A05F5"/>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6A05F5"/>
    <w:pPr>
      <w:ind w:left="1920"/>
    </w:pPr>
    <w:rPr>
      <w:rFonts w:asciiTheme="minorHAnsi" w:hAnsiTheme="minorHAnsi" w:cstheme="minorHAnsi"/>
      <w:sz w:val="20"/>
      <w:szCs w:val="20"/>
    </w:rPr>
  </w:style>
  <w:style w:type="character" w:customStyle="1" w:styleId="figure">
    <w:name w:val="figure"/>
    <w:basedOn w:val="DefaultParagraphFont"/>
    <w:rsid w:val="006A05F5"/>
  </w:style>
  <w:style w:type="table" w:styleId="TableGridLight">
    <w:name w:val="Grid Table Light"/>
    <w:basedOn w:val="TableNormal"/>
    <w:uiPriority w:val="40"/>
    <w:rsid w:val="00FB1D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9D60F9"/>
    <w:rPr>
      <w:rFonts w:asciiTheme="majorHAnsi" w:eastAsiaTheme="majorEastAsia" w:hAnsiTheme="majorHAnsi" w:cstheme="majorBidi"/>
      <w:color w:val="1F3763" w:themeColor="accent1" w:themeShade="7F"/>
    </w:rPr>
  </w:style>
  <w:style w:type="character" w:styleId="PlaceholderText">
    <w:name w:val="Placeholder Text"/>
    <w:basedOn w:val="DefaultParagraphFont"/>
    <w:uiPriority w:val="99"/>
    <w:semiHidden/>
    <w:rsid w:val="00891C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475643">
      <w:bodyDiv w:val="1"/>
      <w:marLeft w:val="0"/>
      <w:marRight w:val="0"/>
      <w:marTop w:val="0"/>
      <w:marBottom w:val="0"/>
      <w:divBdr>
        <w:top w:val="none" w:sz="0" w:space="0" w:color="auto"/>
        <w:left w:val="none" w:sz="0" w:space="0" w:color="auto"/>
        <w:bottom w:val="none" w:sz="0" w:space="0" w:color="auto"/>
        <w:right w:val="none" w:sz="0" w:space="0" w:color="auto"/>
      </w:divBdr>
    </w:div>
    <w:div w:id="319503849">
      <w:bodyDiv w:val="1"/>
      <w:marLeft w:val="0"/>
      <w:marRight w:val="0"/>
      <w:marTop w:val="0"/>
      <w:marBottom w:val="0"/>
      <w:divBdr>
        <w:top w:val="none" w:sz="0" w:space="0" w:color="auto"/>
        <w:left w:val="none" w:sz="0" w:space="0" w:color="auto"/>
        <w:bottom w:val="none" w:sz="0" w:space="0" w:color="auto"/>
        <w:right w:val="none" w:sz="0" w:space="0" w:color="auto"/>
      </w:divBdr>
    </w:div>
    <w:div w:id="320307128">
      <w:bodyDiv w:val="1"/>
      <w:marLeft w:val="0"/>
      <w:marRight w:val="0"/>
      <w:marTop w:val="0"/>
      <w:marBottom w:val="0"/>
      <w:divBdr>
        <w:top w:val="none" w:sz="0" w:space="0" w:color="auto"/>
        <w:left w:val="none" w:sz="0" w:space="0" w:color="auto"/>
        <w:bottom w:val="none" w:sz="0" w:space="0" w:color="auto"/>
        <w:right w:val="none" w:sz="0" w:space="0" w:color="auto"/>
      </w:divBdr>
    </w:div>
    <w:div w:id="334458137">
      <w:bodyDiv w:val="1"/>
      <w:marLeft w:val="0"/>
      <w:marRight w:val="0"/>
      <w:marTop w:val="0"/>
      <w:marBottom w:val="0"/>
      <w:divBdr>
        <w:top w:val="none" w:sz="0" w:space="0" w:color="auto"/>
        <w:left w:val="none" w:sz="0" w:space="0" w:color="auto"/>
        <w:bottom w:val="none" w:sz="0" w:space="0" w:color="auto"/>
        <w:right w:val="none" w:sz="0" w:space="0" w:color="auto"/>
      </w:divBdr>
    </w:div>
    <w:div w:id="399249604">
      <w:bodyDiv w:val="1"/>
      <w:marLeft w:val="0"/>
      <w:marRight w:val="0"/>
      <w:marTop w:val="0"/>
      <w:marBottom w:val="0"/>
      <w:divBdr>
        <w:top w:val="none" w:sz="0" w:space="0" w:color="auto"/>
        <w:left w:val="none" w:sz="0" w:space="0" w:color="auto"/>
        <w:bottom w:val="none" w:sz="0" w:space="0" w:color="auto"/>
        <w:right w:val="none" w:sz="0" w:space="0" w:color="auto"/>
      </w:divBdr>
    </w:div>
    <w:div w:id="466320189">
      <w:bodyDiv w:val="1"/>
      <w:marLeft w:val="0"/>
      <w:marRight w:val="0"/>
      <w:marTop w:val="0"/>
      <w:marBottom w:val="0"/>
      <w:divBdr>
        <w:top w:val="none" w:sz="0" w:space="0" w:color="auto"/>
        <w:left w:val="none" w:sz="0" w:space="0" w:color="auto"/>
        <w:bottom w:val="none" w:sz="0" w:space="0" w:color="auto"/>
        <w:right w:val="none" w:sz="0" w:space="0" w:color="auto"/>
      </w:divBdr>
    </w:div>
    <w:div w:id="772936682">
      <w:bodyDiv w:val="1"/>
      <w:marLeft w:val="0"/>
      <w:marRight w:val="0"/>
      <w:marTop w:val="0"/>
      <w:marBottom w:val="0"/>
      <w:divBdr>
        <w:top w:val="none" w:sz="0" w:space="0" w:color="auto"/>
        <w:left w:val="none" w:sz="0" w:space="0" w:color="auto"/>
        <w:bottom w:val="none" w:sz="0" w:space="0" w:color="auto"/>
        <w:right w:val="none" w:sz="0" w:space="0" w:color="auto"/>
      </w:divBdr>
    </w:div>
    <w:div w:id="794253876">
      <w:bodyDiv w:val="1"/>
      <w:marLeft w:val="0"/>
      <w:marRight w:val="0"/>
      <w:marTop w:val="0"/>
      <w:marBottom w:val="0"/>
      <w:divBdr>
        <w:top w:val="none" w:sz="0" w:space="0" w:color="auto"/>
        <w:left w:val="none" w:sz="0" w:space="0" w:color="auto"/>
        <w:bottom w:val="none" w:sz="0" w:space="0" w:color="auto"/>
        <w:right w:val="none" w:sz="0" w:space="0" w:color="auto"/>
      </w:divBdr>
      <w:divsChild>
        <w:div w:id="1974751846">
          <w:marLeft w:val="547"/>
          <w:marRight w:val="0"/>
          <w:marTop w:val="0"/>
          <w:marBottom w:val="0"/>
          <w:divBdr>
            <w:top w:val="none" w:sz="0" w:space="0" w:color="auto"/>
            <w:left w:val="none" w:sz="0" w:space="0" w:color="auto"/>
            <w:bottom w:val="none" w:sz="0" w:space="0" w:color="auto"/>
            <w:right w:val="none" w:sz="0" w:space="0" w:color="auto"/>
          </w:divBdr>
        </w:div>
      </w:divsChild>
    </w:div>
    <w:div w:id="902445393">
      <w:bodyDiv w:val="1"/>
      <w:marLeft w:val="0"/>
      <w:marRight w:val="0"/>
      <w:marTop w:val="0"/>
      <w:marBottom w:val="0"/>
      <w:divBdr>
        <w:top w:val="none" w:sz="0" w:space="0" w:color="auto"/>
        <w:left w:val="none" w:sz="0" w:space="0" w:color="auto"/>
        <w:bottom w:val="none" w:sz="0" w:space="0" w:color="auto"/>
        <w:right w:val="none" w:sz="0" w:space="0" w:color="auto"/>
      </w:divBdr>
    </w:div>
    <w:div w:id="1085421458">
      <w:bodyDiv w:val="1"/>
      <w:marLeft w:val="0"/>
      <w:marRight w:val="0"/>
      <w:marTop w:val="0"/>
      <w:marBottom w:val="0"/>
      <w:divBdr>
        <w:top w:val="none" w:sz="0" w:space="0" w:color="auto"/>
        <w:left w:val="none" w:sz="0" w:space="0" w:color="auto"/>
        <w:bottom w:val="none" w:sz="0" w:space="0" w:color="auto"/>
        <w:right w:val="none" w:sz="0" w:space="0" w:color="auto"/>
      </w:divBdr>
    </w:div>
    <w:div w:id="1128815723">
      <w:bodyDiv w:val="1"/>
      <w:marLeft w:val="0"/>
      <w:marRight w:val="0"/>
      <w:marTop w:val="0"/>
      <w:marBottom w:val="0"/>
      <w:divBdr>
        <w:top w:val="none" w:sz="0" w:space="0" w:color="auto"/>
        <w:left w:val="none" w:sz="0" w:space="0" w:color="auto"/>
        <w:bottom w:val="none" w:sz="0" w:space="0" w:color="auto"/>
        <w:right w:val="none" w:sz="0" w:space="0" w:color="auto"/>
      </w:divBdr>
      <w:divsChild>
        <w:div w:id="1498568048">
          <w:blockQuote w:val="1"/>
          <w:marLeft w:val="0"/>
          <w:marRight w:val="240"/>
          <w:marTop w:val="0"/>
          <w:marBottom w:val="240"/>
          <w:divBdr>
            <w:top w:val="none" w:sz="0" w:space="0" w:color="588DC3"/>
            <w:left w:val="single" w:sz="48" w:space="15" w:color="588DC3"/>
            <w:bottom w:val="none" w:sz="0" w:space="0" w:color="588DC3"/>
            <w:right w:val="none" w:sz="0" w:space="0" w:color="588DC3"/>
          </w:divBdr>
        </w:div>
        <w:div w:id="1028750383">
          <w:blockQuote w:val="1"/>
          <w:marLeft w:val="0"/>
          <w:marRight w:val="240"/>
          <w:marTop w:val="0"/>
          <w:marBottom w:val="240"/>
          <w:divBdr>
            <w:top w:val="none" w:sz="0" w:space="0" w:color="588DC3"/>
            <w:left w:val="single" w:sz="48" w:space="15" w:color="588DC3"/>
            <w:bottom w:val="none" w:sz="0" w:space="0" w:color="588DC3"/>
            <w:right w:val="none" w:sz="0" w:space="0" w:color="588DC3"/>
          </w:divBdr>
        </w:div>
      </w:divsChild>
    </w:div>
    <w:div w:id="1165055356">
      <w:bodyDiv w:val="1"/>
      <w:marLeft w:val="0"/>
      <w:marRight w:val="0"/>
      <w:marTop w:val="0"/>
      <w:marBottom w:val="0"/>
      <w:divBdr>
        <w:top w:val="none" w:sz="0" w:space="0" w:color="auto"/>
        <w:left w:val="none" w:sz="0" w:space="0" w:color="auto"/>
        <w:bottom w:val="none" w:sz="0" w:space="0" w:color="auto"/>
        <w:right w:val="none" w:sz="0" w:space="0" w:color="auto"/>
      </w:divBdr>
      <w:divsChild>
        <w:div w:id="1155563146">
          <w:blockQuote w:val="1"/>
          <w:marLeft w:val="0"/>
          <w:marRight w:val="240"/>
          <w:marTop w:val="0"/>
          <w:marBottom w:val="240"/>
          <w:divBdr>
            <w:top w:val="none" w:sz="0" w:space="0" w:color="588DC3"/>
            <w:left w:val="single" w:sz="48" w:space="15" w:color="588DC3"/>
            <w:bottom w:val="none" w:sz="0" w:space="0" w:color="588DC3"/>
            <w:right w:val="none" w:sz="0" w:space="0" w:color="588DC3"/>
          </w:divBdr>
        </w:div>
        <w:div w:id="514612809">
          <w:blockQuote w:val="1"/>
          <w:marLeft w:val="0"/>
          <w:marRight w:val="240"/>
          <w:marTop w:val="0"/>
          <w:marBottom w:val="240"/>
          <w:divBdr>
            <w:top w:val="none" w:sz="0" w:space="0" w:color="588DC3"/>
            <w:left w:val="single" w:sz="48" w:space="15" w:color="588DC3"/>
            <w:bottom w:val="none" w:sz="0" w:space="0" w:color="588DC3"/>
            <w:right w:val="none" w:sz="0" w:space="0" w:color="588DC3"/>
          </w:divBdr>
        </w:div>
      </w:divsChild>
    </w:div>
    <w:div w:id="1185746744">
      <w:bodyDiv w:val="1"/>
      <w:marLeft w:val="0"/>
      <w:marRight w:val="0"/>
      <w:marTop w:val="0"/>
      <w:marBottom w:val="0"/>
      <w:divBdr>
        <w:top w:val="none" w:sz="0" w:space="0" w:color="auto"/>
        <w:left w:val="none" w:sz="0" w:space="0" w:color="auto"/>
        <w:bottom w:val="none" w:sz="0" w:space="0" w:color="auto"/>
        <w:right w:val="none" w:sz="0" w:space="0" w:color="auto"/>
      </w:divBdr>
    </w:div>
    <w:div w:id="1227567994">
      <w:bodyDiv w:val="1"/>
      <w:marLeft w:val="0"/>
      <w:marRight w:val="0"/>
      <w:marTop w:val="0"/>
      <w:marBottom w:val="0"/>
      <w:divBdr>
        <w:top w:val="none" w:sz="0" w:space="0" w:color="auto"/>
        <w:left w:val="none" w:sz="0" w:space="0" w:color="auto"/>
        <w:bottom w:val="none" w:sz="0" w:space="0" w:color="auto"/>
        <w:right w:val="none" w:sz="0" w:space="0" w:color="auto"/>
      </w:divBdr>
    </w:div>
    <w:div w:id="1449349458">
      <w:bodyDiv w:val="1"/>
      <w:marLeft w:val="0"/>
      <w:marRight w:val="0"/>
      <w:marTop w:val="0"/>
      <w:marBottom w:val="0"/>
      <w:divBdr>
        <w:top w:val="none" w:sz="0" w:space="0" w:color="auto"/>
        <w:left w:val="none" w:sz="0" w:space="0" w:color="auto"/>
        <w:bottom w:val="none" w:sz="0" w:space="0" w:color="auto"/>
        <w:right w:val="none" w:sz="0" w:space="0" w:color="auto"/>
      </w:divBdr>
    </w:div>
    <w:div w:id="1540363563">
      <w:bodyDiv w:val="1"/>
      <w:marLeft w:val="0"/>
      <w:marRight w:val="0"/>
      <w:marTop w:val="0"/>
      <w:marBottom w:val="0"/>
      <w:divBdr>
        <w:top w:val="none" w:sz="0" w:space="0" w:color="auto"/>
        <w:left w:val="none" w:sz="0" w:space="0" w:color="auto"/>
        <w:bottom w:val="none" w:sz="0" w:space="0" w:color="auto"/>
        <w:right w:val="none" w:sz="0" w:space="0" w:color="auto"/>
      </w:divBdr>
    </w:div>
    <w:div w:id="1683051989">
      <w:bodyDiv w:val="1"/>
      <w:marLeft w:val="0"/>
      <w:marRight w:val="0"/>
      <w:marTop w:val="0"/>
      <w:marBottom w:val="0"/>
      <w:divBdr>
        <w:top w:val="none" w:sz="0" w:space="0" w:color="auto"/>
        <w:left w:val="none" w:sz="0" w:space="0" w:color="auto"/>
        <w:bottom w:val="none" w:sz="0" w:space="0" w:color="auto"/>
        <w:right w:val="none" w:sz="0" w:space="0" w:color="auto"/>
      </w:divBdr>
    </w:div>
    <w:div w:id="1850564877">
      <w:bodyDiv w:val="1"/>
      <w:marLeft w:val="0"/>
      <w:marRight w:val="0"/>
      <w:marTop w:val="0"/>
      <w:marBottom w:val="0"/>
      <w:divBdr>
        <w:top w:val="none" w:sz="0" w:space="0" w:color="auto"/>
        <w:left w:val="none" w:sz="0" w:space="0" w:color="auto"/>
        <w:bottom w:val="none" w:sz="0" w:space="0" w:color="auto"/>
        <w:right w:val="none" w:sz="0" w:space="0" w:color="auto"/>
      </w:divBdr>
    </w:div>
    <w:div w:id="202285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Layout" Target="diagrams/layout1.xml"/><Relationship Id="rId18" Type="http://schemas.openxmlformats.org/officeDocument/2006/relationships/hyperlink" Target="mailto:mspence@utk.ed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eander24@utk.edu"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mailto:mspence@utk.edu" TargetMode="External"/><Relationship Id="rId25" Type="http://schemas.openxmlformats.org/officeDocument/2006/relationships/image" Target="media/image2.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mailto:mspence@utk.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mailto:mspence@utk.edu" TargetMode="External"/><Relationship Id="rId10" Type="http://schemas.openxmlformats.org/officeDocument/2006/relationships/chart" Target="charts/chart1.xml"/><Relationship Id="rId19" Type="http://schemas.openxmlformats.org/officeDocument/2006/relationships/hyperlink" Target="mailto:eander24@utk.ed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QuickStyle" Target="diagrams/quickStyle1.xml"/><Relationship Id="rId22" Type="http://schemas.openxmlformats.org/officeDocument/2006/relationships/hyperlink" Target="mailto:mspence@utk.edu"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Percent of 'No' Responses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Rent or mortgage increase that was difficult to pay</c:v>
                </c:pt>
                <c:pt idx="1">
                  <c:v>Underpaid or did not pay rent or mortgage</c:v>
                </c:pt>
                <c:pt idx="2">
                  <c:v>Did not pay full amount of gas, oil, or electricity bill</c:v>
                </c:pt>
                <c:pt idx="3">
                  <c:v>Moved two times or more</c:v>
                </c:pt>
                <c:pt idx="4">
                  <c:v>Moved in with others because of financial problems</c:v>
                </c:pt>
                <c:pt idx="5">
                  <c:v>Lived with others beyond the expected capacity of the house or apartment</c:v>
                </c:pt>
              </c:strCache>
            </c:strRef>
          </c:cat>
          <c:val>
            <c:numRef>
              <c:f>Sheet1!$B$2:$B$7</c:f>
              <c:numCache>
                <c:formatCode>0.0</c:formatCode>
                <c:ptCount val="6"/>
                <c:pt idx="0">
                  <c:v>68.297533810660298</c:v>
                </c:pt>
                <c:pt idx="1">
                  <c:v>94.749403341288783</c:v>
                </c:pt>
                <c:pt idx="2">
                  <c:v>89.817024661893399</c:v>
                </c:pt>
                <c:pt idx="3">
                  <c:v>50.914876690533021</c:v>
                </c:pt>
                <c:pt idx="4">
                  <c:v>80.986475735879083</c:v>
                </c:pt>
                <c:pt idx="5">
                  <c:v>91.766109785202872</c:v>
                </c:pt>
              </c:numCache>
            </c:numRef>
          </c:val>
          <c:extLst>
            <c:ext xmlns:c16="http://schemas.microsoft.com/office/drawing/2014/chart" uri="{C3380CC4-5D6E-409C-BE32-E72D297353CC}">
              <c16:uniqueId val="{00000000-5AB8-4E4A-8697-5BA17BBBD47F}"/>
            </c:ext>
          </c:extLst>
        </c:ser>
        <c:ser>
          <c:idx val="1"/>
          <c:order val="1"/>
          <c:tx>
            <c:strRef>
              <c:f>Sheet1!$C$1</c:f>
              <c:strCache>
                <c:ptCount val="1"/>
                <c:pt idx="0">
                  <c:v>Percent of 'Yes' Responses</c:v>
                </c:pt>
              </c:strCache>
            </c:strRef>
          </c:tx>
          <c:spPr>
            <a:solidFill>
              <a:schemeClr val="accent2"/>
            </a:solidFill>
            <a:ln>
              <a:noFill/>
            </a:ln>
            <a:effectLst/>
          </c:spPr>
          <c:invertIfNegative val="0"/>
          <c:dLbls>
            <c:dLbl>
              <c:idx val="1"/>
              <c:layout>
                <c:manualLayout>
                  <c:x val="-6.2098944317946596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B8-4E4A-8697-5BA17BBBD4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Rent or mortgage increase that was difficult to pay</c:v>
                </c:pt>
                <c:pt idx="1">
                  <c:v>Underpaid or did not pay rent or mortgage</c:v>
                </c:pt>
                <c:pt idx="2">
                  <c:v>Did not pay full amount of gas, oil, or electricity bill</c:v>
                </c:pt>
                <c:pt idx="3">
                  <c:v>Moved two times or more</c:v>
                </c:pt>
                <c:pt idx="4">
                  <c:v>Moved in with others because of financial problems</c:v>
                </c:pt>
                <c:pt idx="5">
                  <c:v>Lived with others beyond the expected capacity of the house or apartment</c:v>
                </c:pt>
              </c:strCache>
            </c:strRef>
          </c:cat>
          <c:val>
            <c:numRef>
              <c:f>Sheet1!$C$2:$C$7</c:f>
              <c:numCache>
                <c:formatCode>0.0</c:formatCode>
                <c:ptCount val="6"/>
                <c:pt idx="0">
                  <c:v>31.702466189339695</c:v>
                </c:pt>
                <c:pt idx="1">
                  <c:v>5.2505966587112169</c:v>
                </c:pt>
                <c:pt idx="2">
                  <c:v>10.182975338106603</c:v>
                </c:pt>
                <c:pt idx="3">
                  <c:v>49.085123309466979</c:v>
                </c:pt>
                <c:pt idx="4">
                  <c:v>19.013524264120925</c:v>
                </c:pt>
                <c:pt idx="5">
                  <c:v>8.2338902147971371</c:v>
                </c:pt>
              </c:numCache>
            </c:numRef>
          </c:val>
          <c:extLst>
            <c:ext xmlns:c16="http://schemas.microsoft.com/office/drawing/2014/chart" uri="{C3380CC4-5D6E-409C-BE32-E72D297353CC}">
              <c16:uniqueId val="{00000002-5AB8-4E4A-8697-5BA17BBBD47F}"/>
            </c:ext>
          </c:extLst>
        </c:ser>
        <c:dLbls>
          <c:dLblPos val="ctr"/>
          <c:showLegendKey val="0"/>
          <c:showVal val="1"/>
          <c:showCatName val="0"/>
          <c:showSerName val="0"/>
          <c:showPercent val="0"/>
          <c:showBubbleSize val="0"/>
        </c:dLbls>
        <c:gapWidth val="79"/>
        <c:overlap val="100"/>
        <c:axId val="-2142907928"/>
        <c:axId val="-2142329880"/>
      </c:barChart>
      <c:catAx>
        <c:axId val="-2142907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Individual Questions about Housing Security Status</a:t>
                </a:r>
              </a:p>
            </c:rich>
          </c:tx>
          <c:layout>
            <c:manualLayout>
              <c:xMode val="edge"/>
              <c:yMode val="edge"/>
              <c:x val="2.2769612916580417E-2"/>
              <c:y val="0.15983172557975708"/>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142329880"/>
        <c:crosses val="autoZero"/>
        <c:auto val="1"/>
        <c:lblAlgn val="ctr"/>
        <c:lblOffset val="100"/>
        <c:noMultiLvlLbl val="0"/>
      </c:catAx>
      <c:valAx>
        <c:axId val="-2142329880"/>
        <c:scaling>
          <c:orientation val="minMax"/>
        </c:scaling>
        <c:delete val="1"/>
        <c:axPos val="b"/>
        <c:numFmt formatCode="0.0" sourceLinked="1"/>
        <c:majorTickMark val="none"/>
        <c:minorTickMark val="none"/>
        <c:tickLblPos val="nextTo"/>
        <c:crossAx val="-21429079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Reported Basic Needs Security Status by Category (n=2,514), 2019</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20CF-9B49-8404-FB27CC58AA7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20CF-9B49-8404-FB27CC58AA7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20CF-9B49-8404-FB27CC58AA7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20CF-9B49-8404-FB27CC58AA70}"/>
              </c:ext>
            </c:extLst>
          </c:dPt>
          <c:dLbls>
            <c:dLbl>
              <c:idx val="0"/>
              <c:tx>
                <c:rich>
                  <a:bodyPr/>
                  <a:lstStyle/>
                  <a:p>
                    <a:r>
                      <a:rPr lang="en-US" baseline="0"/>
                      <a:t>n=</a:t>
                    </a:r>
                    <a:fld id="{EA7F459F-9002-F447-818F-8413B2993355}" type="VALUE">
                      <a:rPr lang="en-US" baseline="0"/>
                      <a:pPr/>
                      <a:t>[VALUE]</a:t>
                    </a:fld>
                    <a:r>
                      <a:rPr lang="en-US" baseline="0"/>
                      <a:t>,</a:t>
                    </a:r>
                  </a:p>
                  <a:p>
                    <a:r>
                      <a:rPr lang="en-US" baseline="0"/>
                      <a:t> </a:t>
                    </a:r>
                    <a:fld id="{559BA5FE-AA4C-444A-892E-C2E15F229914}" type="PERCENTAGE">
                      <a:rPr lang="en-US" baseline="0"/>
                      <a:pPr/>
                      <a:t>[PERCENTAGE]</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0CF-9B49-8404-FB27CC58AA70}"/>
                </c:ext>
              </c:extLst>
            </c:dLbl>
            <c:dLbl>
              <c:idx val="1"/>
              <c:tx>
                <c:rich>
                  <a:bodyPr/>
                  <a:lstStyle/>
                  <a:p>
                    <a:r>
                      <a:rPr lang="en-US" baseline="0"/>
                      <a:t> n=</a:t>
                    </a:r>
                    <a:fld id="{78C98E48-BDBF-664C-9FA6-C99373991028}" type="VALUE">
                      <a:rPr lang="en-US" baseline="0"/>
                      <a:pPr/>
                      <a:t>[VALUE]</a:t>
                    </a:fld>
                    <a:r>
                      <a:rPr lang="en-US" baseline="0"/>
                      <a:t>, </a:t>
                    </a:r>
                  </a:p>
                  <a:p>
                    <a:fld id="{FFBBC49E-9368-3543-BE44-02B9C0A523F0}" type="PERCENTAGE">
                      <a:rPr lang="en-US" baseline="0"/>
                      <a:pPr/>
                      <a:t>[PERCENTAGE]</a:t>
                    </a:fld>
                    <a:endParaRPr lang="en-US"/>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0CF-9B49-8404-FB27CC58AA70}"/>
                </c:ext>
              </c:extLst>
            </c:dLbl>
            <c:dLbl>
              <c:idx val="2"/>
              <c:tx>
                <c:rich>
                  <a:bodyPr/>
                  <a:lstStyle/>
                  <a:p>
                    <a:r>
                      <a:rPr lang="en-US" baseline="0"/>
                      <a:t>n=</a:t>
                    </a:r>
                    <a:fld id="{D01171E8-5831-4142-A9B7-320597278F03}" type="VALUE">
                      <a:rPr lang="en-US" baseline="0"/>
                      <a:pPr/>
                      <a:t>[VALUE]</a:t>
                    </a:fld>
                    <a:r>
                      <a:rPr lang="en-US" baseline="0"/>
                      <a:t>, </a:t>
                    </a:r>
                  </a:p>
                  <a:p>
                    <a:fld id="{120CB7F0-6204-4E45-A13E-0AC8BC2988E9}" type="PERCENTAGE">
                      <a:rPr lang="en-US" baseline="0"/>
                      <a:pPr/>
                      <a:t>[PERCENTAGE]</a:t>
                    </a:fld>
                    <a:endParaRPr lang="en-US"/>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0CF-9B49-8404-FB27CC58AA70}"/>
                </c:ext>
              </c:extLst>
            </c:dLbl>
            <c:dLbl>
              <c:idx val="3"/>
              <c:tx>
                <c:rich>
                  <a:bodyPr/>
                  <a:lstStyle/>
                  <a:p>
                    <a:r>
                      <a:rPr lang="en-US" baseline="0"/>
                      <a:t>n=</a:t>
                    </a:r>
                    <a:fld id="{0BB84069-6A62-CB43-B62B-654647B34BD8}" type="VALUE">
                      <a:rPr lang="en-US" baseline="0"/>
                      <a:pPr/>
                      <a:t>[VALUE]</a:t>
                    </a:fld>
                    <a:r>
                      <a:rPr lang="en-US" baseline="0"/>
                      <a:t>, </a:t>
                    </a:r>
                  </a:p>
                  <a:p>
                    <a:fld id="{49DF68B5-F9BB-9543-A44C-2CE39EC1F3D7}" type="PERCENTAGE">
                      <a:rPr lang="en-US" baseline="0"/>
                      <a:pPr/>
                      <a:t>[PERCENTAGE]</a:t>
                    </a:fld>
                    <a:endParaRPr lang="en-US"/>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0CF-9B49-8404-FB27CC58AA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Sheet1!$A$2:$A$5</c:f>
              <c:strCache>
                <c:ptCount val="4"/>
                <c:pt idx="0">
                  <c:v>Food Secure &amp; Housing Secure </c:v>
                </c:pt>
                <c:pt idx="1">
                  <c:v>Food Secure &amp; Housing Insecure</c:v>
                </c:pt>
                <c:pt idx="2">
                  <c:v>Food Insecure &amp; Housing Secure</c:v>
                </c:pt>
                <c:pt idx="3">
                  <c:v>Food Insecure &amp; Housing Insecure</c:v>
                </c:pt>
              </c:strCache>
            </c:strRef>
          </c:cat>
          <c:val>
            <c:numRef>
              <c:f>Sheet1!$B$2:$B$5</c:f>
              <c:numCache>
                <c:formatCode>General</c:formatCode>
                <c:ptCount val="4"/>
                <c:pt idx="0">
                  <c:v>564</c:v>
                </c:pt>
                <c:pt idx="1">
                  <c:v>731</c:v>
                </c:pt>
                <c:pt idx="2">
                  <c:v>287</c:v>
                </c:pt>
                <c:pt idx="3">
                  <c:v>932</c:v>
                </c:pt>
              </c:numCache>
            </c:numRef>
          </c:val>
          <c:extLst>
            <c:ext xmlns:c16="http://schemas.microsoft.com/office/drawing/2014/chart" uri="{C3380CC4-5D6E-409C-BE32-E72D297353CC}">
              <c16:uniqueId val="{00000008-20CF-9B49-8404-FB27CC58AA7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8CCFED-FC03-3240-8027-C2D7145DE75F}" type="doc">
      <dgm:prSet loTypeId="urn:microsoft.com/office/officeart/2005/8/layout/default" loCatId="" qsTypeId="urn:microsoft.com/office/officeart/2005/8/quickstyle/simple1" qsCatId="simple" csTypeId="urn:microsoft.com/office/officeart/2005/8/colors/accent1_2" csCatId="accent1" phldr="1"/>
      <dgm:spPr/>
      <dgm:t>
        <a:bodyPr/>
        <a:lstStyle/>
        <a:p>
          <a:endParaRPr lang="en-US"/>
        </a:p>
      </dgm:t>
    </dgm:pt>
    <dgm:pt modelId="{1205F931-2643-A74C-BE5B-63789C752637}">
      <dgm:prSet phldrT="[Text]"/>
      <dgm:spPr>
        <a:noFill/>
        <a:ln>
          <a:solidFill>
            <a:schemeClr val="tx1"/>
          </a:solidFill>
        </a:ln>
      </dgm:spPr>
      <dgm:t>
        <a:bodyPr/>
        <a:lstStyle/>
        <a:p>
          <a:r>
            <a:rPr lang="en-US">
              <a:solidFill>
                <a:schemeClr val="tx1"/>
              </a:solidFill>
            </a:rPr>
            <a:t>Financial Factors</a:t>
          </a:r>
        </a:p>
      </dgm:t>
    </dgm:pt>
    <dgm:pt modelId="{532D0B3C-EBA4-1442-9A49-DEA7CA5B4CF4}" type="parTrans" cxnId="{DAE3D587-AF42-3840-AE94-CBE039E89634}">
      <dgm:prSet/>
      <dgm:spPr/>
      <dgm:t>
        <a:bodyPr/>
        <a:lstStyle/>
        <a:p>
          <a:endParaRPr lang="en-US"/>
        </a:p>
      </dgm:t>
    </dgm:pt>
    <dgm:pt modelId="{F6D4E09D-959E-BD4E-B8F2-B271F957DFF3}" type="sibTrans" cxnId="{DAE3D587-AF42-3840-AE94-CBE039E89634}">
      <dgm:prSet/>
      <dgm:spPr/>
      <dgm:t>
        <a:bodyPr/>
        <a:lstStyle/>
        <a:p>
          <a:endParaRPr lang="en-US"/>
        </a:p>
      </dgm:t>
    </dgm:pt>
    <dgm:pt modelId="{7F4F339E-D5B0-1B44-A3BB-41BD5C698304}">
      <dgm:prSet phldrT="[Text]"/>
      <dgm:spPr>
        <a:noFill/>
        <a:ln>
          <a:solidFill>
            <a:schemeClr val="tx1"/>
          </a:solidFill>
        </a:ln>
      </dgm:spPr>
      <dgm:t>
        <a:bodyPr/>
        <a:lstStyle/>
        <a:p>
          <a:r>
            <a:rPr lang="en-US">
              <a:solidFill>
                <a:schemeClr val="tx1"/>
              </a:solidFill>
            </a:rPr>
            <a:t>Demographics</a:t>
          </a:r>
        </a:p>
      </dgm:t>
    </dgm:pt>
    <dgm:pt modelId="{CCEF9EF2-997B-DF4F-8610-1B2FC347E745}" type="parTrans" cxnId="{9A389BF4-CCC3-6849-BC38-0BF0AD11BA73}">
      <dgm:prSet/>
      <dgm:spPr/>
      <dgm:t>
        <a:bodyPr/>
        <a:lstStyle/>
        <a:p>
          <a:endParaRPr lang="en-US"/>
        </a:p>
      </dgm:t>
    </dgm:pt>
    <dgm:pt modelId="{7AB0E3AB-1EDD-DC4F-9F76-5270339C83D6}" type="sibTrans" cxnId="{9A389BF4-CCC3-6849-BC38-0BF0AD11BA73}">
      <dgm:prSet/>
      <dgm:spPr/>
      <dgm:t>
        <a:bodyPr/>
        <a:lstStyle/>
        <a:p>
          <a:endParaRPr lang="en-US"/>
        </a:p>
      </dgm:t>
    </dgm:pt>
    <dgm:pt modelId="{2B8222DC-BF4F-9541-877F-02EC3784A760}">
      <dgm:prSet phldrT="[Text]"/>
      <dgm:spPr>
        <a:noFill/>
        <a:ln>
          <a:solidFill>
            <a:schemeClr val="tx1"/>
          </a:solidFill>
        </a:ln>
      </dgm:spPr>
      <dgm:t>
        <a:bodyPr/>
        <a:lstStyle/>
        <a:p>
          <a:r>
            <a:rPr lang="en-US">
              <a:solidFill>
                <a:schemeClr val="tx1"/>
              </a:solidFill>
            </a:rPr>
            <a:t>Basic Needs Insecurity</a:t>
          </a:r>
        </a:p>
      </dgm:t>
    </dgm:pt>
    <dgm:pt modelId="{2D71900F-07C0-2D41-97E8-7D87AA1E7F96}" type="parTrans" cxnId="{65D0AD26-30D0-DE46-9C84-3A31C2314523}">
      <dgm:prSet/>
      <dgm:spPr/>
      <dgm:t>
        <a:bodyPr/>
        <a:lstStyle/>
        <a:p>
          <a:endParaRPr lang="en-US"/>
        </a:p>
      </dgm:t>
    </dgm:pt>
    <dgm:pt modelId="{0A37DC61-6B26-1847-A8C5-62102487EF40}" type="sibTrans" cxnId="{65D0AD26-30D0-DE46-9C84-3A31C2314523}">
      <dgm:prSet/>
      <dgm:spPr/>
      <dgm:t>
        <a:bodyPr/>
        <a:lstStyle/>
        <a:p>
          <a:endParaRPr lang="en-US"/>
        </a:p>
      </dgm:t>
    </dgm:pt>
    <dgm:pt modelId="{B09D76AA-D31F-3846-8867-9FA758150EAE}">
      <dgm:prSet phldrT="[Text]"/>
      <dgm:spPr>
        <a:noFill/>
        <a:ln>
          <a:solidFill>
            <a:schemeClr val="tx1"/>
          </a:solidFill>
        </a:ln>
      </dgm:spPr>
      <dgm:t>
        <a:bodyPr/>
        <a:lstStyle/>
        <a:p>
          <a:r>
            <a:rPr lang="en-US">
              <a:solidFill>
                <a:schemeClr val="tx1"/>
              </a:solidFill>
            </a:rPr>
            <a:t>Being employed</a:t>
          </a:r>
        </a:p>
      </dgm:t>
    </dgm:pt>
    <dgm:pt modelId="{4EC94398-596B-A043-B631-48B23C30680B}" type="parTrans" cxnId="{5ACA0831-6FA8-9F49-9549-F82A279B54CD}">
      <dgm:prSet/>
      <dgm:spPr/>
      <dgm:t>
        <a:bodyPr/>
        <a:lstStyle/>
        <a:p>
          <a:endParaRPr lang="en-US"/>
        </a:p>
      </dgm:t>
    </dgm:pt>
    <dgm:pt modelId="{6DDC47FA-DB1B-7647-89E2-F563B6B320B8}" type="sibTrans" cxnId="{5ACA0831-6FA8-9F49-9549-F82A279B54CD}">
      <dgm:prSet/>
      <dgm:spPr/>
      <dgm:t>
        <a:bodyPr/>
        <a:lstStyle/>
        <a:p>
          <a:endParaRPr lang="en-US"/>
        </a:p>
      </dgm:t>
    </dgm:pt>
    <dgm:pt modelId="{8AA836A9-5647-3140-A96F-F24D508CA592}">
      <dgm:prSet phldrT="[Text]"/>
      <dgm:spPr>
        <a:noFill/>
        <a:ln>
          <a:solidFill>
            <a:schemeClr val="tx1"/>
          </a:solidFill>
        </a:ln>
      </dgm:spPr>
      <dgm:t>
        <a:bodyPr/>
        <a:lstStyle/>
        <a:p>
          <a:r>
            <a:rPr lang="en-US">
              <a:solidFill>
                <a:schemeClr val="tx1"/>
              </a:solidFill>
            </a:rPr>
            <a:t>A lower monthly income</a:t>
          </a:r>
        </a:p>
      </dgm:t>
    </dgm:pt>
    <dgm:pt modelId="{122013D9-8C06-7C4A-A86A-1D0D48745AAF}" type="parTrans" cxnId="{62553671-0FF4-8749-B61D-A26AC92D219D}">
      <dgm:prSet/>
      <dgm:spPr/>
      <dgm:t>
        <a:bodyPr/>
        <a:lstStyle/>
        <a:p>
          <a:endParaRPr lang="en-US"/>
        </a:p>
      </dgm:t>
    </dgm:pt>
    <dgm:pt modelId="{38843636-1D94-A74F-933C-DDA24ABFBE9F}" type="sibTrans" cxnId="{62553671-0FF4-8749-B61D-A26AC92D219D}">
      <dgm:prSet/>
      <dgm:spPr/>
      <dgm:t>
        <a:bodyPr/>
        <a:lstStyle/>
        <a:p>
          <a:endParaRPr lang="en-US"/>
        </a:p>
      </dgm:t>
    </dgm:pt>
    <dgm:pt modelId="{9173D240-58FA-BA42-B560-2CA08BAB7CEF}">
      <dgm:prSet phldrT="[Text]"/>
      <dgm:spPr>
        <a:noFill/>
        <a:ln>
          <a:solidFill>
            <a:schemeClr val="tx1"/>
          </a:solidFill>
        </a:ln>
      </dgm:spPr>
      <dgm:t>
        <a:bodyPr/>
        <a:lstStyle/>
        <a:p>
          <a:r>
            <a:rPr lang="en-US">
              <a:solidFill>
                <a:schemeClr val="tx1"/>
              </a:solidFill>
            </a:rPr>
            <a:t>Identifying as female</a:t>
          </a:r>
        </a:p>
      </dgm:t>
    </dgm:pt>
    <dgm:pt modelId="{9216B115-A857-B643-A972-965046114D98}" type="parTrans" cxnId="{08325968-8EF3-F24F-A9FD-957EDDE6DD8A}">
      <dgm:prSet/>
      <dgm:spPr/>
      <dgm:t>
        <a:bodyPr/>
        <a:lstStyle/>
        <a:p>
          <a:endParaRPr lang="en-US"/>
        </a:p>
      </dgm:t>
    </dgm:pt>
    <dgm:pt modelId="{0FEC2BD7-5A4E-E748-8AEC-F1997E3836BB}" type="sibTrans" cxnId="{08325968-8EF3-F24F-A9FD-957EDDE6DD8A}">
      <dgm:prSet/>
      <dgm:spPr/>
      <dgm:t>
        <a:bodyPr/>
        <a:lstStyle/>
        <a:p>
          <a:endParaRPr lang="en-US"/>
        </a:p>
      </dgm:t>
    </dgm:pt>
    <dgm:pt modelId="{4D58332F-71B8-364A-AED4-A9B46B0069C7}">
      <dgm:prSet phldrT="[Text]"/>
      <dgm:spPr>
        <a:noFill/>
        <a:ln>
          <a:solidFill>
            <a:schemeClr val="tx1"/>
          </a:solidFill>
        </a:ln>
      </dgm:spPr>
      <dgm:t>
        <a:bodyPr/>
        <a:lstStyle/>
        <a:p>
          <a:r>
            <a:rPr lang="en-US">
              <a:solidFill>
                <a:schemeClr val="tx1"/>
              </a:solidFill>
            </a:rPr>
            <a:t>Identifying as Hispanic</a:t>
          </a:r>
        </a:p>
      </dgm:t>
    </dgm:pt>
    <dgm:pt modelId="{D337618C-893B-0248-A6FC-519294D2A1E9}" type="parTrans" cxnId="{702EA5A8-B3E5-2E40-8098-449D97DC5865}">
      <dgm:prSet/>
      <dgm:spPr/>
      <dgm:t>
        <a:bodyPr/>
        <a:lstStyle/>
        <a:p>
          <a:endParaRPr lang="en-US"/>
        </a:p>
      </dgm:t>
    </dgm:pt>
    <dgm:pt modelId="{26F9A54E-3206-6E4C-BB9B-F3DCD0418659}" type="sibTrans" cxnId="{702EA5A8-B3E5-2E40-8098-449D97DC5865}">
      <dgm:prSet/>
      <dgm:spPr/>
      <dgm:t>
        <a:bodyPr/>
        <a:lstStyle/>
        <a:p>
          <a:endParaRPr lang="en-US"/>
        </a:p>
      </dgm:t>
    </dgm:pt>
    <dgm:pt modelId="{59F3D006-95A3-564D-9EA0-DC14AAF87A19}">
      <dgm:prSet phldrT="[Text]"/>
      <dgm:spPr>
        <a:noFill/>
        <a:ln>
          <a:solidFill>
            <a:schemeClr val="tx1"/>
          </a:solidFill>
        </a:ln>
      </dgm:spPr>
      <dgm:t>
        <a:bodyPr/>
        <a:lstStyle/>
        <a:p>
          <a:r>
            <a:rPr lang="en-US">
              <a:solidFill>
                <a:schemeClr val="tx1"/>
              </a:solidFill>
            </a:rPr>
            <a:t>Experiencing previous food insecurity</a:t>
          </a:r>
        </a:p>
      </dgm:t>
    </dgm:pt>
    <dgm:pt modelId="{DB21C246-E091-2A4C-83FE-343F4659A1B6}" type="parTrans" cxnId="{10142D3C-96BD-C645-A54A-8A79C78CC131}">
      <dgm:prSet/>
      <dgm:spPr/>
      <dgm:t>
        <a:bodyPr/>
        <a:lstStyle/>
        <a:p>
          <a:endParaRPr lang="en-US"/>
        </a:p>
      </dgm:t>
    </dgm:pt>
    <dgm:pt modelId="{661081AD-2B44-3946-AB9A-D2027D343065}" type="sibTrans" cxnId="{10142D3C-96BD-C645-A54A-8A79C78CC131}">
      <dgm:prSet/>
      <dgm:spPr/>
      <dgm:t>
        <a:bodyPr/>
        <a:lstStyle/>
        <a:p>
          <a:endParaRPr lang="en-US"/>
        </a:p>
      </dgm:t>
    </dgm:pt>
    <dgm:pt modelId="{7705C543-7428-5042-B02E-84D6D5BA82C0}">
      <dgm:prSet phldrT="[Text]"/>
      <dgm:spPr>
        <a:noFill/>
        <a:ln>
          <a:solidFill>
            <a:schemeClr val="tx1"/>
          </a:solidFill>
        </a:ln>
      </dgm:spPr>
      <dgm:t>
        <a:bodyPr/>
        <a:lstStyle/>
        <a:p>
          <a:r>
            <a:rPr lang="en-US">
              <a:solidFill>
                <a:schemeClr val="tx1"/>
              </a:solidFill>
            </a:rPr>
            <a:t>Longer years in school</a:t>
          </a:r>
        </a:p>
      </dgm:t>
    </dgm:pt>
    <dgm:pt modelId="{C547EB5F-FAC8-8F41-9662-1027ECF11BE0}" type="parTrans" cxnId="{587970DB-ECD9-664C-B37E-B099BD7E8E27}">
      <dgm:prSet/>
      <dgm:spPr/>
      <dgm:t>
        <a:bodyPr/>
        <a:lstStyle/>
        <a:p>
          <a:endParaRPr lang="en-US"/>
        </a:p>
      </dgm:t>
    </dgm:pt>
    <dgm:pt modelId="{D3949596-849E-7745-8C46-A3F6C39EB5BB}" type="sibTrans" cxnId="{587970DB-ECD9-664C-B37E-B099BD7E8E27}">
      <dgm:prSet/>
      <dgm:spPr/>
      <dgm:t>
        <a:bodyPr/>
        <a:lstStyle/>
        <a:p>
          <a:endParaRPr lang="en-US"/>
        </a:p>
      </dgm:t>
    </dgm:pt>
    <dgm:pt modelId="{DF7AAF31-CD45-244A-9F51-B73BA0D0E147}">
      <dgm:prSet phldrT="[Text]"/>
      <dgm:spPr>
        <a:noFill/>
        <a:ln>
          <a:solidFill>
            <a:schemeClr val="tx1"/>
          </a:solidFill>
        </a:ln>
      </dgm:spPr>
      <dgm:t>
        <a:bodyPr/>
        <a:lstStyle/>
        <a:p>
          <a:r>
            <a:rPr lang="en-US">
              <a:solidFill>
                <a:schemeClr val="tx1"/>
              </a:solidFill>
            </a:rPr>
            <a:t>Off-campus residence</a:t>
          </a:r>
        </a:p>
      </dgm:t>
    </dgm:pt>
    <dgm:pt modelId="{12E58A18-C9CD-3542-A029-2BABD83AB9B6}" type="parTrans" cxnId="{EEF0660C-6DF6-4A49-AD0F-34CFD8AE8742}">
      <dgm:prSet/>
      <dgm:spPr/>
      <dgm:t>
        <a:bodyPr/>
        <a:lstStyle/>
        <a:p>
          <a:endParaRPr lang="en-US"/>
        </a:p>
      </dgm:t>
    </dgm:pt>
    <dgm:pt modelId="{702F5177-A014-EB44-B4F3-62BA3DC7A309}" type="sibTrans" cxnId="{EEF0660C-6DF6-4A49-AD0F-34CFD8AE8742}">
      <dgm:prSet/>
      <dgm:spPr/>
      <dgm:t>
        <a:bodyPr/>
        <a:lstStyle/>
        <a:p>
          <a:endParaRPr lang="en-US"/>
        </a:p>
      </dgm:t>
    </dgm:pt>
    <dgm:pt modelId="{FFCA0F0B-546E-9A45-97C7-519B0442B9CA}">
      <dgm:prSet phldrT="[Text]"/>
      <dgm:spPr>
        <a:noFill/>
        <a:ln>
          <a:solidFill>
            <a:schemeClr val="tx1"/>
          </a:solidFill>
        </a:ln>
      </dgm:spPr>
      <dgm:t>
        <a:bodyPr/>
        <a:lstStyle/>
        <a:p>
          <a:r>
            <a:rPr lang="en-US">
              <a:solidFill>
                <a:schemeClr val="tx1"/>
              </a:solidFill>
            </a:rPr>
            <a:t>First-generation student status</a:t>
          </a:r>
        </a:p>
      </dgm:t>
    </dgm:pt>
    <dgm:pt modelId="{33B2929E-3611-4546-8DE3-49DD42B3B595}" type="parTrans" cxnId="{30737618-680D-E444-ABF3-77BF6AFD1DF2}">
      <dgm:prSet/>
      <dgm:spPr/>
      <dgm:t>
        <a:bodyPr/>
        <a:lstStyle/>
        <a:p>
          <a:endParaRPr lang="en-US"/>
        </a:p>
      </dgm:t>
    </dgm:pt>
    <dgm:pt modelId="{044B4561-3B39-CB44-B93F-90787C900CB3}" type="sibTrans" cxnId="{30737618-680D-E444-ABF3-77BF6AFD1DF2}">
      <dgm:prSet/>
      <dgm:spPr/>
      <dgm:t>
        <a:bodyPr/>
        <a:lstStyle/>
        <a:p>
          <a:endParaRPr lang="en-US"/>
        </a:p>
      </dgm:t>
    </dgm:pt>
    <dgm:pt modelId="{6A7A6307-E8DD-9C45-83C3-08EC7C831E18}">
      <dgm:prSet phldrT="[Text]"/>
      <dgm:spPr>
        <a:noFill/>
        <a:ln>
          <a:solidFill>
            <a:schemeClr val="tx1"/>
          </a:solidFill>
        </a:ln>
      </dgm:spPr>
      <dgm:t>
        <a:bodyPr/>
        <a:lstStyle/>
        <a:p>
          <a:endParaRPr lang="en-US">
            <a:solidFill>
              <a:schemeClr val="tx1"/>
            </a:solidFill>
          </a:endParaRPr>
        </a:p>
        <a:p>
          <a:r>
            <a:rPr lang="en-US">
              <a:solidFill>
                <a:schemeClr val="tx1"/>
              </a:solidFill>
            </a:rPr>
            <a:t>Academic Factors</a:t>
          </a:r>
        </a:p>
      </dgm:t>
    </dgm:pt>
    <dgm:pt modelId="{CB03F4C2-0EFE-6B4E-8A41-C391EB59AF3B}" type="parTrans" cxnId="{FB7ABB59-1E03-BC43-980B-F2B79B95F0FD}">
      <dgm:prSet/>
      <dgm:spPr/>
      <dgm:t>
        <a:bodyPr/>
        <a:lstStyle/>
        <a:p>
          <a:endParaRPr lang="en-US"/>
        </a:p>
      </dgm:t>
    </dgm:pt>
    <dgm:pt modelId="{39CBB2ED-73F8-3049-8FFB-57899EF2A57D}" type="sibTrans" cxnId="{FB7ABB59-1E03-BC43-980B-F2B79B95F0FD}">
      <dgm:prSet/>
      <dgm:spPr/>
      <dgm:t>
        <a:bodyPr/>
        <a:lstStyle/>
        <a:p>
          <a:endParaRPr lang="en-US"/>
        </a:p>
      </dgm:t>
    </dgm:pt>
    <dgm:pt modelId="{AC007B9F-587C-CB48-99B3-F618DE9F8ED6}">
      <dgm:prSet phldrT="[Text]"/>
      <dgm:spPr>
        <a:noFill/>
        <a:ln>
          <a:solidFill>
            <a:schemeClr val="tx1"/>
          </a:solidFill>
        </a:ln>
      </dgm:spPr>
      <dgm:t>
        <a:bodyPr/>
        <a:lstStyle/>
        <a:p>
          <a:r>
            <a:rPr lang="en-US">
              <a:solidFill>
                <a:schemeClr val="tx1"/>
              </a:solidFill>
            </a:rPr>
            <a:t>Lower Academic Progress Scale score</a:t>
          </a:r>
        </a:p>
      </dgm:t>
    </dgm:pt>
    <dgm:pt modelId="{C8B0C328-4DA4-594C-BF83-D144A59FBFAB}" type="parTrans" cxnId="{39129091-184D-7D43-8FA7-E19A3E39206F}">
      <dgm:prSet/>
      <dgm:spPr/>
      <dgm:t>
        <a:bodyPr/>
        <a:lstStyle/>
        <a:p>
          <a:endParaRPr lang="en-US"/>
        </a:p>
      </dgm:t>
    </dgm:pt>
    <dgm:pt modelId="{D90C369E-B09E-F44E-8FEC-C626FB3C847B}" type="sibTrans" cxnId="{39129091-184D-7D43-8FA7-E19A3E39206F}">
      <dgm:prSet/>
      <dgm:spPr/>
      <dgm:t>
        <a:bodyPr/>
        <a:lstStyle/>
        <a:p>
          <a:endParaRPr lang="en-US"/>
        </a:p>
      </dgm:t>
    </dgm:pt>
    <dgm:pt modelId="{9E682E03-F82F-6747-8117-76A544D932E7}">
      <dgm:prSet phldrT="[Text]"/>
      <dgm:spPr>
        <a:noFill/>
        <a:ln>
          <a:solidFill>
            <a:schemeClr val="tx1"/>
          </a:solidFill>
        </a:ln>
      </dgm:spPr>
      <dgm:t>
        <a:bodyPr/>
        <a:lstStyle/>
        <a:p>
          <a:endParaRPr lang="en-US">
            <a:solidFill>
              <a:schemeClr val="tx1"/>
            </a:solidFill>
          </a:endParaRPr>
        </a:p>
        <a:p>
          <a:r>
            <a:rPr lang="en-US">
              <a:solidFill>
                <a:schemeClr val="tx1"/>
              </a:solidFill>
            </a:rPr>
            <a:t>Health Factors</a:t>
          </a:r>
        </a:p>
      </dgm:t>
    </dgm:pt>
    <dgm:pt modelId="{915CF1BF-55BD-874F-8971-3941969A4B7A}" type="parTrans" cxnId="{2724FAD9-1975-A44A-B8C9-28F9E1973074}">
      <dgm:prSet/>
      <dgm:spPr/>
      <dgm:t>
        <a:bodyPr/>
        <a:lstStyle/>
        <a:p>
          <a:endParaRPr lang="en-US"/>
        </a:p>
      </dgm:t>
    </dgm:pt>
    <dgm:pt modelId="{CC56BB7B-6351-654E-802F-8582EE68C384}" type="sibTrans" cxnId="{2724FAD9-1975-A44A-B8C9-28F9E1973074}">
      <dgm:prSet/>
      <dgm:spPr/>
      <dgm:t>
        <a:bodyPr/>
        <a:lstStyle/>
        <a:p>
          <a:endParaRPr lang="en-US"/>
        </a:p>
      </dgm:t>
    </dgm:pt>
    <dgm:pt modelId="{2EF4B4F9-B875-BA44-909E-90619B73F100}">
      <dgm:prSet phldrT="[Text]"/>
      <dgm:spPr>
        <a:noFill/>
        <a:ln>
          <a:solidFill>
            <a:schemeClr val="tx1"/>
          </a:solidFill>
        </a:ln>
      </dgm:spPr>
      <dgm:t>
        <a:bodyPr/>
        <a:lstStyle/>
        <a:p>
          <a:r>
            <a:rPr lang="en-US">
              <a:solidFill>
                <a:schemeClr val="tx1"/>
              </a:solidFill>
            </a:rPr>
            <a:t>Increased poor physical and mental health days</a:t>
          </a:r>
        </a:p>
      </dgm:t>
    </dgm:pt>
    <dgm:pt modelId="{A72C4489-840F-1B49-B0F0-BF491A0680C8}" type="parTrans" cxnId="{5142B728-53D9-BB4D-8A2D-5FC748688503}">
      <dgm:prSet/>
      <dgm:spPr/>
      <dgm:t>
        <a:bodyPr/>
        <a:lstStyle/>
        <a:p>
          <a:endParaRPr lang="en-US"/>
        </a:p>
      </dgm:t>
    </dgm:pt>
    <dgm:pt modelId="{861CB2EE-9EF0-DA4D-BEBE-2343CBEE1C12}" type="sibTrans" cxnId="{5142B728-53D9-BB4D-8A2D-5FC748688503}">
      <dgm:prSet/>
      <dgm:spPr/>
      <dgm:t>
        <a:bodyPr/>
        <a:lstStyle/>
        <a:p>
          <a:endParaRPr lang="en-US"/>
        </a:p>
      </dgm:t>
    </dgm:pt>
    <dgm:pt modelId="{8ED29CB4-E586-1A4C-9458-BB4F9BE74745}">
      <dgm:prSet phldrT="[Text]"/>
      <dgm:spPr>
        <a:noFill/>
        <a:ln>
          <a:solidFill>
            <a:schemeClr val="tx1"/>
          </a:solidFill>
        </a:ln>
      </dgm:spPr>
      <dgm:t>
        <a:bodyPr/>
        <a:lstStyle/>
        <a:p>
          <a:r>
            <a:rPr lang="en-US">
              <a:solidFill>
                <a:schemeClr val="tx1"/>
              </a:solidFill>
            </a:rPr>
            <a:t>Receiving financial aid</a:t>
          </a:r>
        </a:p>
      </dgm:t>
    </dgm:pt>
    <dgm:pt modelId="{296318BD-DDEE-CC45-8C28-B28F1FA7B7FC}" type="parTrans" cxnId="{07BA8DE8-95C1-5748-8FBC-7228E619BFB0}">
      <dgm:prSet/>
      <dgm:spPr/>
      <dgm:t>
        <a:bodyPr/>
        <a:lstStyle/>
        <a:p>
          <a:endParaRPr lang="en-US"/>
        </a:p>
      </dgm:t>
    </dgm:pt>
    <dgm:pt modelId="{9DC7E628-7C91-7641-A9AE-1D2B7FA84711}" type="sibTrans" cxnId="{07BA8DE8-95C1-5748-8FBC-7228E619BFB0}">
      <dgm:prSet/>
      <dgm:spPr/>
      <dgm:t>
        <a:bodyPr/>
        <a:lstStyle/>
        <a:p>
          <a:endParaRPr lang="en-US"/>
        </a:p>
      </dgm:t>
    </dgm:pt>
    <dgm:pt modelId="{CDD652AD-6BBA-AD4F-AD7B-0882B7122C16}">
      <dgm:prSet phldrT="[Text]"/>
      <dgm:spPr>
        <a:noFill/>
        <a:ln>
          <a:solidFill>
            <a:schemeClr val="tx1"/>
          </a:solidFill>
        </a:ln>
      </dgm:spPr>
      <dgm:t>
        <a:bodyPr/>
        <a:lstStyle/>
        <a:p>
          <a:r>
            <a:rPr lang="en-US">
              <a:solidFill>
                <a:schemeClr val="tx1"/>
              </a:solidFill>
            </a:rPr>
            <a:t>Not receiving family financial support</a:t>
          </a:r>
        </a:p>
      </dgm:t>
    </dgm:pt>
    <dgm:pt modelId="{425B858C-1846-B247-A4FB-D771EE002CA3}" type="parTrans" cxnId="{53427237-72BC-DD48-B5FC-C9071FAE7041}">
      <dgm:prSet/>
      <dgm:spPr/>
      <dgm:t>
        <a:bodyPr/>
        <a:lstStyle/>
        <a:p>
          <a:endParaRPr lang="en-US"/>
        </a:p>
      </dgm:t>
    </dgm:pt>
    <dgm:pt modelId="{844C0F44-2605-9E41-823F-8CA025BF9947}" type="sibTrans" cxnId="{53427237-72BC-DD48-B5FC-C9071FAE7041}">
      <dgm:prSet/>
      <dgm:spPr/>
      <dgm:t>
        <a:bodyPr/>
        <a:lstStyle/>
        <a:p>
          <a:endParaRPr lang="en-US"/>
        </a:p>
      </dgm:t>
    </dgm:pt>
    <dgm:pt modelId="{71C94B59-D722-E141-AEDD-5599083D7298}" type="pres">
      <dgm:prSet presAssocID="{D28CCFED-FC03-3240-8027-C2D7145DE75F}" presName="diagram" presStyleCnt="0">
        <dgm:presLayoutVars>
          <dgm:dir/>
          <dgm:resizeHandles val="exact"/>
        </dgm:presLayoutVars>
      </dgm:prSet>
      <dgm:spPr/>
    </dgm:pt>
    <dgm:pt modelId="{1AF23133-2407-A643-9CA1-851B244A0360}" type="pres">
      <dgm:prSet presAssocID="{1205F931-2643-A74C-BE5B-63789C752637}" presName="node" presStyleLbl="node1" presStyleIdx="0" presStyleCnt="5" custLinFactNeighborX="-3954" custLinFactNeighborY="-68">
        <dgm:presLayoutVars>
          <dgm:bulletEnabled val="1"/>
        </dgm:presLayoutVars>
      </dgm:prSet>
      <dgm:spPr/>
    </dgm:pt>
    <dgm:pt modelId="{86123554-FB9F-1449-866A-A6EE481AEDAC}" type="pres">
      <dgm:prSet presAssocID="{F6D4E09D-959E-BD4E-B8F2-B271F957DFF3}" presName="sibTrans" presStyleCnt="0"/>
      <dgm:spPr/>
    </dgm:pt>
    <dgm:pt modelId="{52BCF568-3092-0049-9EC1-32F37FE902DB}" type="pres">
      <dgm:prSet presAssocID="{7F4F339E-D5B0-1B44-A3BB-41BD5C698304}" presName="node" presStyleLbl="node1" presStyleIdx="1" presStyleCnt="5" custLinFactNeighborX="3342" custLinFactNeighborY="-68">
        <dgm:presLayoutVars>
          <dgm:bulletEnabled val="1"/>
        </dgm:presLayoutVars>
      </dgm:prSet>
      <dgm:spPr/>
    </dgm:pt>
    <dgm:pt modelId="{AFC9D5D8-9076-DB4D-8758-65E9603692CA}" type="pres">
      <dgm:prSet presAssocID="{7AB0E3AB-1EDD-DC4F-9F76-5270339C83D6}" presName="sibTrans" presStyleCnt="0"/>
      <dgm:spPr/>
    </dgm:pt>
    <dgm:pt modelId="{2CB11E7A-1C8A-3E44-B29F-4CB269F9F919}" type="pres">
      <dgm:prSet presAssocID="{2B8222DC-BF4F-9541-877F-02EC3784A760}" presName="node" presStyleLbl="node1" presStyleIdx="2" presStyleCnt="5" custLinFactNeighborX="57615" custLinFactNeighborY="-1282">
        <dgm:presLayoutVars>
          <dgm:bulletEnabled val="1"/>
        </dgm:presLayoutVars>
      </dgm:prSet>
      <dgm:spPr/>
    </dgm:pt>
    <dgm:pt modelId="{C9C3BE51-3A26-AE44-BF94-59A42B3398EF}" type="pres">
      <dgm:prSet presAssocID="{0A37DC61-6B26-1847-A8C5-62102487EF40}" presName="sibTrans" presStyleCnt="0"/>
      <dgm:spPr/>
    </dgm:pt>
    <dgm:pt modelId="{4FEFBF01-E11A-534E-9C31-DF1032737FE9}" type="pres">
      <dgm:prSet presAssocID="{6A7A6307-E8DD-9C45-83C3-08EC7C831E18}" presName="node" presStyleLbl="node1" presStyleIdx="3" presStyleCnt="5" custLinFactX="-13459" custLinFactY="17667" custLinFactNeighborX="-100000" custLinFactNeighborY="100000">
        <dgm:presLayoutVars>
          <dgm:bulletEnabled val="1"/>
        </dgm:presLayoutVars>
      </dgm:prSet>
      <dgm:spPr/>
    </dgm:pt>
    <dgm:pt modelId="{4A888670-3D34-1140-91F9-388A7DF6AA10}" type="pres">
      <dgm:prSet presAssocID="{39CBB2ED-73F8-3049-8FFB-57899EF2A57D}" presName="sibTrans" presStyleCnt="0"/>
      <dgm:spPr/>
    </dgm:pt>
    <dgm:pt modelId="{12933C20-4BC6-5546-A118-327FF167100B}" type="pres">
      <dgm:prSet presAssocID="{9E682E03-F82F-6747-8117-76A544D932E7}" presName="node" presStyleLbl="node1" presStyleIdx="4" presStyleCnt="5" custLinFactY="100000" custLinFactNeighborX="58718" custLinFactNeighborY="143939">
        <dgm:presLayoutVars>
          <dgm:bulletEnabled val="1"/>
        </dgm:presLayoutVars>
      </dgm:prSet>
      <dgm:spPr/>
    </dgm:pt>
  </dgm:ptLst>
  <dgm:cxnLst>
    <dgm:cxn modelId="{67770301-C4CC-E747-B09C-A89AF4E3A11A}" type="presOf" srcId="{2EF4B4F9-B875-BA44-909E-90619B73F100}" destId="{12933C20-4BC6-5546-A118-327FF167100B}" srcOrd="0" destOrd="1" presId="urn:microsoft.com/office/officeart/2005/8/layout/default"/>
    <dgm:cxn modelId="{EB89CC05-6C79-6E4C-8FF8-2E23948E23F2}" type="presOf" srcId="{8AA836A9-5647-3140-A96F-F24D508CA592}" destId="{1AF23133-2407-A643-9CA1-851B244A0360}" srcOrd="0" destOrd="2" presId="urn:microsoft.com/office/officeart/2005/8/layout/default"/>
    <dgm:cxn modelId="{D5EB7306-881A-194B-ABE7-228FC5F25422}" type="presOf" srcId="{4D58332F-71B8-364A-AED4-A9B46B0069C7}" destId="{52BCF568-3092-0049-9EC1-32F37FE902DB}" srcOrd="0" destOrd="2" presId="urn:microsoft.com/office/officeart/2005/8/layout/default"/>
    <dgm:cxn modelId="{C000870B-8D43-2444-B19F-E725B76A4246}" type="presOf" srcId="{7F4F339E-D5B0-1B44-A3BB-41BD5C698304}" destId="{52BCF568-3092-0049-9EC1-32F37FE902DB}" srcOrd="0" destOrd="0" presId="urn:microsoft.com/office/officeart/2005/8/layout/default"/>
    <dgm:cxn modelId="{EEF0660C-6DF6-4A49-AD0F-34CFD8AE8742}" srcId="{7F4F339E-D5B0-1B44-A3BB-41BD5C698304}" destId="{DF7AAF31-CD45-244A-9F51-B73BA0D0E147}" srcOrd="4" destOrd="0" parTransId="{12E58A18-C9CD-3542-A029-2BABD83AB9B6}" sibTransId="{702F5177-A014-EB44-B4F3-62BA3DC7A309}"/>
    <dgm:cxn modelId="{30737618-680D-E444-ABF3-77BF6AFD1DF2}" srcId="{7F4F339E-D5B0-1B44-A3BB-41BD5C698304}" destId="{FFCA0F0B-546E-9A45-97C7-519B0442B9CA}" srcOrd="5" destOrd="0" parTransId="{33B2929E-3611-4546-8DE3-49DD42B3B595}" sibTransId="{044B4561-3B39-CB44-B93F-90787C900CB3}"/>
    <dgm:cxn modelId="{5FB98C21-A562-4D49-B6FF-8945228D6398}" type="presOf" srcId="{CDD652AD-6BBA-AD4F-AD7B-0882B7122C16}" destId="{1AF23133-2407-A643-9CA1-851B244A0360}" srcOrd="0" destOrd="4" presId="urn:microsoft.com/office/officeart/2005/8/layout/default"/>
    <dgm:cxn modelId="{65D0AD26-30D0-DE46-9C84-3A31C2314523}" srcId="{D28CCFED-FC03-3240-8027-C2D7145DE75F}" destId="{2B8222DC-BF4F-9541-877F-02EC3784A760}" srcOrd="2" destOrd="0" parTransId="{2D71900F-07C0-2D41-97E8-7D87AA1E7F96}" sibTransId="{0A37DC61-6B26-1847-A8C5-62102487EF40}"/>
    <dgm:cxn modelId="{FDF11327-1D34-0B46-AA70-E96774B4E7AC}" type="presOf" srcId="{8ED29CB4-E586-1A4C-9458-BB4F9BE74745}" destId="{1AF23133-2407-A643-9CA1-851B244A0360}" srcOrd="0" destOrd="3" presId="urn:microsoft.com/office/officeart/2005/8/layout/default"/>
    <dgm:cxn modelId="{5142B728-53D9-BB4D-8A2D-5FC748688503}" srcId="{9E682E03-F82F-6747-8117-76A544D932E7}" destId="{2EF4B4F9-B875-BA44-909E-90619B73F100}" srcOrd="0" destOrd="0" parTransId="{A72C4489-840F-1B49-B0F0-BF491A0680C8}" sibTransId="{861CB2EE-9EF0-DA4D-BEBE-2343CBEE1C12}"/>
    <dgm:cxn modelId="{5ACA0831-6FA8-9F49-9549-F82A279B54CD}" srcId="{1205F931-2643-A74C-BE5B-63789C752637}" destId="{B09D76AA-D31F-3846-8867-9FA758150EAE}" srcOrd="0" destOrd="0" parTransId="{4EC94398-596B-A043-B631-48B23C30680B}" sibTransId="{6DDC47FA-DB1B-7647-89E2-F563B6B320B8}"/>
    <dgm:cxn modelId="{53427237-72BC-DD48-B5FC-C9071FAE7041}" srcId="{1205F931-2643-A74C-BE5B-63789C752637}" destId="{CDD652AD-6BBA-AD4F-AD7B-0882B7122C16}" srcOrd="3" destOrd="0" parTransId="{425B858C-1846-B247-A4FB-D771EE002CA3}" sibTransId="{844C0F44-2605-9E41-823F-8CA025BF9947}"/>
    <dgm:cxn modelId="{10142D3C-96BD-C645-A54A-8A79C78CC131}" srcId="{7F4F339E-D5B0-1B44-A3BB-41BD5C698304}" destId="{59F3D006-95A3-564D-9EA0-DC14AAF87A19}" srcOrd="2" destOrd="0" parTransId="{DB21C246-E091-2A4C-83FE-343F4659A1B6}" sibTransId="{661081AD-2B44-3946-AB9A-D2027D343065}"/>
    <dgm:cxn modelId="{B5CC3B3F-162B-9A4E-B396-0EB4CE025DD0}" type="presOf" srcId="{6A7A6307-E8DD-9C45-83C3-08EC7C831E18}" destId="{4FEFBF01-E11A-534E-9C31-DF1032737FE9}" srcOrd="0" destOrd="0" presId="urn:microsoft.com/office/officeart/2005/8/layout/default"/>
    <dgm:cxn modelId="{61467852-9C78-8441-A9E8-E66097F10174}" type="presOf" srcId="{2B8222DC-BF4F-9541-877F-02EC3784A760}" destId="{2CB11E7A-1C8A-3E44-B29F-4CB269F9F919}" srcOrd="0" destOrd="0" presId="urn:microsoft.com/office/officeart/2005/8/layout/default"/>
    <dgm:cxn modelId="{FB7ABB59-1E03-BC43-980B-F2B79B95F0FD}" srcId="{D28CCFED-FC03-3240-8027-C2D7145DE75F}" destId="{6A7A6307-E8DD-9C45-83C3-08EC7C831E18}" srcOrd="3" destOrd="0" parTransId="{CB03F4C2-0EFE-6B4E-8A41-C391EB59AF3B}" sibTransId="{39CBB2ED-73F8-3049-8FFB-57899EF2A57D}"/>
    <dgm:cxn modelId="{E20E445D-C177-4A42-A5FF-07FBEE223121}" type="presOf" srcId="{D28CCFED-FC03-3240-8027-C2D7145DE75F}" destId="{71C94B59-D722-E141-AEDD-5599083D7298}" srcOrd="0" destOrd="0" presId="urn:microsoft.com/office/officeart/2005/8/layout/default"/>
    <dgm:cxn modelId="{3DF1E35E-6EEF-0440-8690-A9503DDA38F6}" type="presOf" srcId="{59F3D006-95A3-564D-9EA0-DC14AAF87A19}" destId="{52BCF568-3092-0049-9EC1-32F37FE902DB}" srcOrd="0" destOrd="3" presId="urn:microsoft.com/office/officeart/2005/8/layout/default"/>
    <dgm:cxn modelId="{08325968-8EF3-F24F-A9FD-957EDDE6DD8A}" srcId="{7F4F339E-D5B0-1B44-A3BB-41BD5C698304}" destId="{9173D240-58FA-BA42-B560-2CA08BAB7CEF}" srcOrd="0" destOrd="0" parTransId="{9216B115-A857-B643-A972-965046114D98}" sibTransId="{0FEC2BD7-5A4E-E748-8AEC-F1997E3836BB}"/>
    <dgm:cxn modelId="{62553671-0FF4-8749-B61D-A26AC92D219D}" srcId="{1205F931-2643-A74C-BE5B-63789C752637}" destId="{8AA836A9-5647-3140-A96F-F24D508CA592}" srcOrd="1" destOrd="0" parTransId="{122013D9-8C06-7C4A-A86A-1D0D48745AAF}" sibTransId="{38843636-1D94-A74F-933C-DDA24ABFBE9F}"/>
    <dgm:cxn modelId="{4C317B74-1F56-CB42-94D2-52F3EAFA8518}" type="presOf" srcId="{AC007B9F-587C-CB48-99B3-F618DE9F8ED6}" destId="{4FEFBF01-E11A-534E-9C31-DF1032737FE9}" srcOrd="0" destOrd="1" presId="urn:microsoft.com/office/officeart/2005/8/layout/default"/>
    <dgm:cxn modelId="{DAE3D587-AF42-3840-AE94-CBE039E89634}" srcId="{D28CCFED-FC03-3240-8027-C2D7145DE75F}" destId="{1205F931-2643-A74C-BE5B-63789C752637}" srcOrd="0" destOrd="0" parTransId="{532D0B3C-EBA4-1442-9A49-DEA7CA5B4CF4}" sibTransId="{F6D4E09D-959E-BD4E-B8F2-B271F957DFF3}"/>
    <dgm:cxn modelId="{D5305591-3DB2-564C-9F6C-B98622958517}" type="presOf" srcId="{9E682E03-F82F-6747-8117-76A544D932E7}" destId="{12933C20-4BC6-5546-A118-327FF167100B}" srcOrd="0" destOrd="0" presId="urn:microsoft.com/office/officeart/2005/8/layout/default"/>
    <dgm:cxn modelId="{39129091-184D-7D43-8FA7-E19A3E39206F}" srcId="{6A7A6307-E8DD-9C45-83C3-08EC7C831E18}" destId="{AC007B9F-587C-CB48-99B3-F618DE9F8ED6}" srcOrd="0" destOrd="0" parTransId="{C8B0C328-4DA4-594C-BF83-D144A59FBFAB}" sibTransId="{D90C369E-B09E-F44E-8FEC-C626FB3C847B}"/>
    <dgm:cxn modelId="{758A8E93-7736-5246-A7EC-E17FBD7EDBD0}" type="presOf" srcId="{B09D76AA-D31F-3846-8867-9FA758150EAE}" destId="{1AF23133-2407-A643-9CA1-851B244A0360}" srcOrd="0" destOrd="1" presId="urn:microsoft.com/office/officeart/2005/8/layout/default"/>
    <dgm:cxn modelId="{702EA5A8-B3E5-2E40-8098-449D97DC5865}" srcId="{7F4F339E-D5B0-1B44-A3BB-41BD5C698304}" destId="{4D58332F-71B8-364A-AED4-A9B46B0069C7}" srcOrd="1" destOrd="0" parTransId="{D337618C-893B-0248-A6FC-519294D2A1E9}" sibTransId="{26F9A54E-3206-6E4C-BB9B-F3DCD0418659}"/>
    <dgm:cxn modelId="{BB0A9FC2-8C94-A24C-8EF7-E8B6FAD207BA}" type="presOf" srcId="{9173D240-58FA-BA42-B560-2CA08BAB7CEF}" destId="{52BCF568-3092-0049-9EC1-32F37FE902DB}" srcOrd="0" destOrd="1" presId="urn:microsoft.com/office/officeart/2005/8/layout/default"/>
    <dgm:cxn modelId="{F5A705C8-A13D-7043-97F1-B27A9EBE7F60}" type="presOf" srcId="{FFCA0F0B-546E-9A45-97C7-519B0442B9CA}" destId="{52BCF568-3092-0049-9EC1-32F37FE902DB}" srcOrd="0" destOrd="6" presId="urn:microsoft.com/office/officeart/2005/8/layout/default"/>
    <dgm:cxn modelId="{97FC03CF-3DC2-1C46-987C-C7FCF010B48D}" type="presOf" srcId="{DF7AAF31-CD45-244A-9F51-B73BA0D0E147}" destId="{52BCF568-3092-0049-9EC1-32F37FE902DB}" srcOrd="0" destOrd="5" presId="urn:microsoft.com/office/officeart/2005/8/layout/default"/>
    <dgm:cxn modelId="{392143D2-EF3C-AC43-882D-BEE07AEB29B6}" type="presOf" srcId="{7705C543-7428-5042-B02E-84D6D5BA82C0}" destId="{52BCF568-3092-0049-9EC1-32F37FE902DB}" srcOrd="0" destOrd="4" presId="urn:microsoft.com/office/officeart/2005/8/layout/default"/>
    <dgm:cxn modelId="{2724FAD9-1975-A44A-B8C9-28F9E1973074}" srcId="{D28CCFED-FC03-3240-8027-C2D7145DE75F}" destId="{9E682E03-F82F-6747-8117-76A544D932E7}" srcOrd="4" destOrd="0" parTransId="{915CF1BF-55BD-874F-8971-3941969A4B7A}" sibTransId="{CC56BB7B-6351-654E-802F-8582EE68C384}"/>
    <dgm:cxn modelId="{587970DB-ECD9-664C-B37E-B099BD7E8E27}" srcId="{7F4F339E-D5B0-1B44-A3BB-41BD5C698304}" destId="{7705C543-7428-5042-B02E-84D6D5BA82C0}" srcOrd="3" destOrd="0" parTransId="{C547EB5F-FAC8-8F41-9662-1027ECF11BE0}" sibTransId="{D3949596-849E-7745-8C46-A3F6C39EB5BB}"/>
    <dgm:cxn modelId="{07BA8DE8-95C1-5748-8FBC-7228E619BFB0}" srcId="{1205F931-2643-A74C-BE5B-63789C752637}" destId="{8ED29CB4-E586-1A4C-9458-BB4F9BE74745}" srcOrd="2" destOrd="0" parTransId="{296318BD-DDEE-CC45-8C28-B28F1FA7B7FC}" sibTransId="{9DC7E628-7C91-7641-A9AE-1D2B7FA84711}"/>
    <dgm:cxn modelId="{2F1802F3-69D3-5941-8733-D28DF070975F}" type="presOf" srcId="{1205F931-2643-A74C-BE5B-63789C752637}" destId="{1AF23133-2407-A643-9CA1-851B244A0360}" srcOrd="0" destOrd="0" presId="urn:microsoft.com/office/officeart/2005/8/layout/default"/>
    <dgm:cxn modelId="{9A389BF4-CCC3-6849-BC38-0BF0AD11BA73}" srcId="{D28CCFED-FC03-3240-8027-C2D7145DE75F}" destId="{7F4F339E-D5B0-1B44-A3BB-41BD5C698304}" srcOrd="1" destOrd="0" parTransId="{CCEF9EF2-997B-DF4F-8610-1B2FC347E745}" sibTransId="{7AB0E3AB-1EDD-DC4F-9F76-5270339C83D6}"/>
    <dgm:cxn modelId="{8DB52D66-D8D4-624B-BF3E-9E95B262137A}" type="presParOf" srcId="{71C94B59-D722-E141-AEDD-5599083D7298}" destId="{1AF23133-2407-A643-9CA1-851B244A0360}" srcOrd="0" destOrd="0" presId="urn:microsoft.com/office/officeart/2005/8/layout/default"/>
    <dgm:cxn modelId="{B8942A26-E844-AF42-A1AE-2BAAC1A79F6E}" type="presParOf" srcId="{71C94B59-D722-E141-AEDD-5599083D7298}" destId="{86123554-FB9F-1449-866A-A6EE481AEDAC}" srcOrd="1" destOrd="0" presId="urn:microsoft.com/office/officeart/2005/8/layout/default"/>
    <dgm:cxn modelId="{79AF4614-93E6-2D48-BE58-4C8D67761E2E}" type="presParOf" srcId="{71C94B59-D722-E141-AEDD-5599083D7298}" destId="{52BCF568-3092-0049-9EC1-32F37FE902DB}" srcOrd="2" destOrd="0" presId="urn:microsoft.com/office/officeart/2005/8/layout/default"/>
    <dgm:cxn modelId="{903396AB-B94B-364F-8ABD-A7A80DB92889}" type="presParOf" srcId="{71C94B59-D722-E141-AEDD-5599083D7298}" destId="{AFC9D5D8-9076-DB4D-8758-65E9603692CA}" srcOrd="3" destOrd="0" presId="urn:microsoft.com/office/officeart/2005/8/layout/default"/>
    <dgm:cxn modelId="{FF153D2D-E1F4-3346-B013-88A22E891371}" type="presParOf" srcId="{71C94B59-D722-E141-AEDD-5599083D7298}" destId="{2CB11E7A-1C8A-3E44-B29F-4CB269F9F919}" srcOrd="4" destOrd="0" presId="urn:microsoft.com/office/officeart/2005/8/layout/default"/>
    <dgm:cxn modelId="{09280C6D-188D-EA45-846C-F043D6755418}" type="presParOf" srcId="{71C94B59-D722-E141-AEDD-5599083D7298}" destId="{C9C3BE51-3A26-AE44-BF94-59A42B3398EF}" srcOrd="5" destOrd="0" presId="urn:microsoft.com/office/officeart/2005/8/layout/default"/>
    <dgm:cxn modelId="{C48ACFB5-CB81-594C-9674-19C49CF53FEB}" type="presParOf" srcId="{71C94B59-D722-E141-AEDD-5599083D7298}" destId="{4FEFBF01-E11A-534E-9C31-DF1032737FE9}" srcOrd="6" destOrd="0" presId="urn:microsoft.com/office/officeart/2005/8/layout/default"/>
    <dgm:cxn modelId="{73B43DE9-4570-E04A-83B2-9BEC04005FF4}" type="presParOf" srcId="{71C94B59-D722-E141-AEDD-5599083D7298}" destId="{4A888670-3D34-1140-91F9-388A7DF6AA10}" srcOrd="7" destOrd="0" presId="urn:microsoft.com/office/officeart/2005/8/layout/default"/>
    <dgm:cxn modelId="{63E55909-E4F7-AF45-AFD6-05E5A68D1361}" type="presParOf" srcId="{71C94B59-D722-E141-AEDD-5599083D7298}" destId="{12933C20-4BC6-5546-A118-327FF167100B}" srcOrd="8" destOrd="0" presId="urn:microsoft.com/office/officeart/2005/8/layout/defaul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F23133-2407-A643-9CA1-851B244A0360}">
      <dsp:nvSpPr>
        <dsp:cNvPr id="0" name=""/>
        <dsp:cNvSpPr/>
      </dsp:nvSpPr>
      <dsp:spPr>
        <a:xfrm>
          <a:off x="883738" y="1144"/>
          <a:ext cx="1792030" cy="1075218"/>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kern="1200">
              <a:solidFill>
                <a:schemeClr val="tx1"/>
              </a:solidFill>
            </a:rPr>
            <a:t>Financial Factors</a:t>
          </a:r>
        </a:p>
        <a:p>
          <a:pPr marL="57150" lvl="1" indent="-57150" algn="l" defTabSz="355600">
            <a:lnSpc>
              <a:spcPct val="90000"/>
            </a:lnSpc>
            <a:spcBef>
              <a:spcPct val="0"/>
            </a:spcBef>
            <a:spcAft>
              <a:spcPct val="15000"/>
            </a:spcAft>
            <a:buChar char="•"/>
          </a:pPr>
          <a:r>
            <a:rPr lang="en-US" sz="800" kern="1200">
              <a:solidFill>
                <a:schemeClr val="tx1"/>
              </a:solidFill>
            </a:rPr>
            <a:t>Being employed</a:t>
          </a:r>
        </a:p>
        <a:p>
          <a:pPr marL="57150" lvl="1" indent="-57150" algn="l" defTabSz="355600">
            <a:lnSpc>
              <a:spcPct val="90000"/>
            </a:lnSpc>
            <a:spcBef>
              <a:spcPct val="0"/>
            </a:spcBef>
            <a:spcAft>
              <a:spcPct val="15000"/>
            </a:spcAft>
            <a:buChar char="•"/>
          </a:pPr>
          <a:r>
            <a:rPr lang="en-US" sz="800" kern="1200">
              <a:solidFill>
                <a:schemeClr val="tx1"/>
              </a:solidFill>
            </a:rPr>
            <a:t>A lower monthly income</a:t>
          </a:r>
        </a:p>
        <a:p>
          <a:pPr marL="57150" lvl="1" indent="-57150" algn="l" defTabSz="355600">
            <a:lnSpc>
              <a:spcPct val="90000"/>
            </a:lnSpc>
            <a:spcBef>
              <a:spcPct val="0"/>
            </a:spcBef>
            <a:spcAft>
              <a:spcPct val="15000"/>
            </a:spcAft>
            <a:buChar char="•"/>
          </a:pPr>
          <a:r>
            <a:rPr lang="en-US" sz="800" kern="1200">
              <a:solidFill>
                <a:schemeClr val="tx1"/>
              </a:solidFill>
            </a:rPr>
            <a:t>Receiving financial aid</a:t>
          </a:r>
        </a:p>
        <a:p>
          <a:pPr marL="57150" lvl="1" indent="-57150" algn="l" defTabSz="355600">
            <a:lnSpc>
              <a:spcPct val="90000"/>
            </a:lnSpc>
            <a:spcBef>
              <a:spcPct val="0"/>
            </a:spcBef>
            <a:spcAft>
              <a:spcPct val="15000"/>
            </a:spcAft>
            <a:buChar char="•"/>
          </a:pPr>
          <a:r>
            <a:rPr lang="en-US" sz="800" kern="1200">
              <a:solidFill>
                <a:schemeClr val="tx1"/>
              </a:solidFill>
            </a:rPr>
            <a:t>Not receiving family financial support</a:t>
          </a:r>
        </a:p>
      </dsp:txBody>
      <dsp:txXfrm>
        <a:off x="883738" y="1144"/>
        <a:ext cx="1792030" cy="1075218"/>
      </dsp:txXfrm>
    </dsp:sp>
    <dsp:sp modelId="{52BCF568-3092-0049-9EC1-32F37FE902DB}">
      <dsp:nvSpPr>
        <dsp:cNvPr id="0" name=""/>
        <dsp:cNvSpPr/>
      </dsp:nvSpPr>
      <dsp:spPr>
        <a:xfrm>
          <a:off x="2985718" y="1144"/>
          <a:ext cx="1792030" cy="1075218"/>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kern="1200">
              <a:solidFill>
                <a:schemeClr val="tx1"/>
              </a:solidFill>
            </a:rPr>
            <a:t>Demographics</a:t>
          </a:r>
        </a:p>
        <a:p>
          <a:pPr marL="57150" lvl="1" indent="-57150" algn="l" defTabSz="355600">
            <a:lnSpc>
              <a:spcPct val="90000"/>
            </a:lnSpc>
            <a:spcBef>
              <a:spcPct val="0"/>
            </a:spcBef>
            <a:spcAft>
              <a:spcPct val="15000"/>
            </a:spcAft>
            <a:buChar char="•"/>
          </a:pPr>
          <a:r>
            <a:rPr lang="en-US" sz="800" kern="1200">
              <a:solidFill>
                <a:schemeClr val="tx1"/>
              </a:solidFill>
            </a:rPr>
            <a:t>Identifying as female</a:t>
          </a:r>
        </a:p>
        <a:p>
          <a:pPr marL="57150" lvl="1" indent="-57150" algn="l" defTabSz="355600">
            <a:lnSpc>
              <a:spcPct val="90000"/>
            </a:lnSpc>
            <a:spcBef>
              <a:spcPct val="0"/>
            </a:spcBef>
            <a:spcAft>
              <a:spcPct val="15000"/>
            </a:spcAft>
            <a:buChar char="•"/>
          </a:pPr>
          <a:r>
            <a:rPr lang="en-US" sz="800" kern="1200">
              <a:solidFill>
                <a:schemeClr val="tx1"/>
              </a:solidFill>
            </a:rPr>
            <a:t>Identifying as Hispanic</a:t>
          </a:r>
        </a:p>
        <a:p>
          <a:pPr marL="57150" lvl="1" indent="-57150" algn="l" defTabSz="355600">
            <a:lnSpc>
              <a:spcPct val="90000"/>
            </a:lnSpc>
            <a:spcBef>
              <a:spcPct val="0"/>
            </a:spcBef>
            <a:spcAft>
              <a:spcPct val="15000"/>
            </a:spcAft>
            <a:buChar char="•"/>
          </a:pPr>
          <a:r>
            <a:rPr lang="en-US" sz="800" kern="1200">
              <a:solidFill>
                <a:schemeClr val="tx1"/>
              </a:solidFill>
            </a:rPr>
            <a:t>Experiencing previous food insecurity</a:t>
          </a:r>
        </a:p>
        <a:p>
          <a:pPr marL="57150" lvl="1" indent="-57150" algn="l" defTabSz="355600">
            <a:lnSpc>
              <a:spcPct val="90000"/>
            </a:lnSpc>
            <a:spcBef>
              <a:spcPct val="0"/>
            </a:spcBef>
            <a:spcAft>
              <a:spcPct val="15000"/>
            </a:spcAft>
            <a:buChar char="•"/>
          </a:pPr>
          <a:r>
            <a:rPr lang="en-US" sz="800" kern="1200">
              <a:solidFill>
                <a:schemeClr val="tx1"/>
              </a:solidFill>
            </a:rPr>
            <a:t>Longer years in school</a:t>
          </a:r>
        </a:p>
        <a:p>
          <a:pPr marL="57150" lvl="1" indent="-57150" algn="l" defTabSz="355600">
            <a:lnSpc>
              <a:spcPct val="90000"/>
            </a:lnSpc>
            <a:spcBef>
              <a:spcPct val="0"/>
            </a:spcBef>
            <a:spcAft>
              <a:spcPct val="15000"/>
            </a:spcAft>
            <a:buChar char="•"/>
          </a:pPr>
          <a:r>
            <a:rPr lang="en-US" sz="800" kern="1200">
              <a:solidFill>
                <a:schemeClr val="tx1"/>
              </a:solidFill>
            </a:rPr>
            <a:t>Off-campus residence</a:t>
          </a:r>
        </a:p>
        <a:p>
          <a:pPr marL="57150" lvl="1" indent="-57150" algn="l" defTabSz="355600">
            <a:lnSpc>
              <a:spcPct val="90000"/>
            </a:lnSpc>
            <a:spcBef>
              <a:spcPct val="0"/>
            </a:spcBef>
            <a:spcAft>
              <a:spcPct val="15000"/>
            </a:spcAft>
            <a:buChar char="•"/>
          </a:pPr>
          <a:r>
            <a:rPr lang="en-US" sz="800" kern="1200">
              <a:solidFill>
                <a:schemeClr val="tx1"/>
              </a:solidFill>
            </a:rPr>
            <a:t>First-generation student status</a:t>
          </a:r>
        </a:p>
      </dsp:txBody>
      <dsp:txXfrm>
        <a:off x="2985718" y="1144"/>
        <a:ext cx="1792030" cy="1075218"/>
      </dsp:txXfrm>
    </dsp:sp>
    <dsp:sp modelId="{2CB11E7A-1C8A-3E44-B29F-4CB269F9F919}">
      <dsp:nvSpPr>
        <dsp:cNvPr id="0" name=""/>
        <dsp:cNvSpPr/>
      </dsp:nvSpPr>
      <dsp:spPr>
        <a:xfrm>
          <a:off x="1987073" y="1242512"/>
          <a:ext cx="1792030" cy="1075218"/>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solidFill>
            </a:rPr>
            <a:t>Basic Needs Insecurity</a:t>
          </a:r>
        </a:p>
      </dsp:txBody>
      <dsp:txXfrm>
        <a:off x="1987073" y="1242512"/>
        <a:ext cx="1792030" cy="1075218"/>
      </dsp:txXfrm>
    </dsp:sp>
    <dsp:sp modelId="{4FEFBF01-E11A-534E-9C31-DF1032737FE9}">
      <dsp:nvSpPr>
        <dsp:cNvPr id="0" name=""/>
        <dsp:cNvSpPr/>
      </dsp:nvSpPr>
      <dsp:spPr>
        <a:xfrm>
          <a:off x="892609" y="2512593"/>
          <a:ext cx="1792030" cy="1075218"/>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endParaRPr lang="en-US" sz="1000" kern="1200">
            <a:solidFill>
              <a:schemeClr val="tx1"/>
            </a:solidFill>
          </a:endParaRPr>
        </a:p>
        <a:p>
          <a:pPr marL="0" lvl="0" indent="0" algn="l" defTabSz="444500">
            <a:lnSpc>
              <a:spcPct val="90000"/>
            </a:lnSpc>
            <a:spcBef>
              <a:spcPct val="0"/>
            </a:spcBef>
            <a:spcAft>
              <a:spcPct val="35000"/>
            </a:spcAft>
            <a:buNone/>
          </a:pPr>
          <a:r>
            <a:rPr lang="en-US" sz="1000" kern="1200">
              <a:solidFill>
                <a:schemeClr val="tx1"/>
              </a:solidFill>
            </a:rPr>
            <a:t>Academic Factors</a:t>
          </a:r>
        </a:p>
        <a:p>
          <a:pPr marL="57150" lvl="1" indent="-57150" algn="l" defTabSz="355600">
            <a:lnSpc>
              <a:spcPct val="90000"/>
            </a:lnSpc>
            <a:spcBef>
              <a:spcPct val="0"/>
            </a:spcBef>
            <a:spcAft>
              <a:spcPct val="15000"/>
            </a:spcAft>
            <a:buChar char="•"/>
          </a:pPr>
          <a:r>
            <a:rPr lang="en-US" sz="800" kern="1200">
              <a:solidFill>
                <a:schemeClr val="tx1"/>
              </a:solidFill>
            </a:rPr>
            <a:t>Lower Academic Progress Scale score</a:t>
          </a:r>
        </a:p>
      </dsp:txBody>
      <dsp:txXfrm>
        <a:off x="892609" y="2512593"/>
        <a:ext cx="1792030" cy="1075218"/>
      </dsp:txXfrm>
    </dsp:sp>
    <dsp:sp modelId="{12933C20-4BC6-5546-A118-327FF167100B}">
      <dsp:nvSpPr>
        <dsp:cNvPr id="0" name=""/>
        <dsp:cNvSpPr/>
      </dsp:nvSpPr>
      <dsp:spPr>
        <a:xfrm>
          <a:off x="2992456" y="2512593"/>
          <a:ext cx="1792030" cy="1075218"/>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endParaRPr lang="en-US" sz="1000" kern="1200">
            <a:solidFill>
              <a:schemeClr val="tx1"/>
            </a:solidFill>
          </a:endParaRPr>
        </a:p>
        <a:p>
          <a:pPr marL="0" lvl="0" indent="0" algn="l" defTabSz="444500">
            <a:lnSpc>
              <a:spcPct val="90000"/>
            </a:lnSpc>
            <a:spcBef>
              <a:spcPct val="0"/>
            </a:spcBef>
            <a:spcAft>
              <a:spcPct val="35000"/>
            </a:spcAft>
            <a:buNone/>
          </a:pPr>
          <a:r>
            <a:rPr lang="en-US" sz="1000" kern="1200">
              <a:solidFill>
                <a:schemeClr val="tx1"/>
              </a:solidFill>
            </a:rPr>
            <a:t>Health Factors</a:t>
          </a:r>
        </a:p>
        <a:p>
          <a:pPr marL="57150" lvl="1" indent="-57150" algn="l" defTabSz="355600">
            <a:lnSpc>
              <a:spcPct val="90000"/>
            </a:lnSpc>
            <a:spcBef>
              <a:spcPct val="0"/>
            </a:spcBef>
            <a:spcAft>
              <a:spcPct val="15000"/>
            </a:spcAft>
            <a:buChar char="•"/>
          </a:pPr>
          <a:r>
            <a:rPr lang="en-US" sz="800" kern="1200">
              <a:solidFill>
                <a:schemeClr val="tx1"/>
              </a:solidFill>
            </a:rPr>
            <a:t>Increased poor physical and mental health days</a:t>
          </a:r>
        </a:p>
      </dsp:txBody>
      <dsp:txXfrm>
        <a:off x="2992456" y="2512593"/>
        <a:ext cx="1792030" cy="1075218"/>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FFB4D-7511-449A-B00A-2E37A1C48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120</Pages>
  <Words>102649</Words>
  <Characters>585103</Characters>
  <Application>Microsoft Office Word</Application>
  <DocSecurity>0</DocSecurity>
  <Lines>4875</Lines>
  <Paragraphs>1372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Robbins, Mary Kathleen</dc:creator>
  <cp:keywords/>
  <dc:description/>
  <cp:lastModifiedBy>Robbins, Mary Kathleen</cp:lastModifiedBy>
  <cp:revision>7</cp:revision>
  <cp:lastPrinted>2020-07-17T14:03:00Z</cp:lastPrinted>
  <dcterms:created xsi:type="dcterms:W3CDTF">2020-11-22T18:43:00Z</dcterms:created>
  <dcterms:modified xsi:type="dcterms:W3CDTF">2020-11-22T23:13:00Z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1b2f266a-a5b5-34aa-aff0-7148de66a4f3</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