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D0E" w:rsidRPr="00C45DFF" w:rsidRDefault="00730D0E" w:rsidP="00C567DC">
      <w:pPr>
        <w:tabs>
          <w:tab w:val="left" w:pos="360"/>
        </w:tabs>
        <w:rPr>
          <w:rFonts w:asciiTheme="majorHAnsi" w:hAnsiTheme="majorHAnsi"/>
          <w:b/>
          <w:sz w:val="20"/>
          <w:szCs w:val="20"/>
        </w:rPr>
      </w:pPr>
      <w:bookmarkStart w:id="0" w:name="_GoBack"/>
      <w:bookmarkEnd w:id="0"/>
    </w:p>
    <w:p w:rsidR="00C567DC" w:rsidRPr="00C45DFF" w:rsidRDefault="00730D0E" w:rsidP="00C567DC">
      <w:pPr>
        <w:tabs>
          <w:tab w:val="left" w:pos="360"/>
        </w:tabs>
        <w:rPr>
          <w:rFonts w:ascii="Georgia" w:hAnsi="Georgia"/>
          <w:i/>
          <w:sz w:val="20"/>
          <w:szCs w:val="20"/>
        </w:rPr>
      </w:pPr>
      <w:r w:rsidRPr="00C45DFF">
        <w:rPr>
          <w:rFonts w:ascii="Georgia" w:hAnsi="Georgia"/>
          <w:i/>
          <w:sz w:val="20"/>
          <w:szCs w:val="20"/>
        </w:rPr>
        <w:t>U</w:t>
      </w:r>
      <w:r w:rsidR="00291F6B" w:rsidRPr="00C45DFF">
        <w:rPr>
          <w:rFonts w:ascii="Georgia" w:hAnsi="Georgia"/>
          <w:i/>
          <w:sz w:val="20"/>
          <w:szCs w:val="20"/>
        </w:rPr>
        <w:t>pdated</w:t>
      </w:r>
      <w:r w:rsidRPr="00C45DFF">
        <w:rPr>
          <w:rFonts w:ascii="Georgia" w:hAnsi="Georgia"/>
          <w:i/>
          <w:sz w:val="20"/>
          <w:szCs w:val="20"/>
        </w:rPr>
        <w:t xml:space="preserve"> </w:t>
      </w:r>
      <w:r w:rsidR="00C45DFF">
        <w:rPr>
          <w:rFonts w:ascii="Georgia" w:hAnsi="Georgia"/>
          <w:i/>
          <w:sz w:val="20"/>
          <w:szCs w:val="20"/>
        </w:rPr>
        <w:t>JUNE</w:t>
      </w:r>
      <w:r w:rsidR="0020675C" w:rsidRPr="00C45DFF">
        <w:rPr>
          <w:rFonts w:ascii="Georgia" w:hAnsi="Georgia"/>
          <w:i/>
          <w:sz w:val="20"/>
          <w:szCs w:val="20"/>
        </w:rPr>
        <w:t xml:space="preserve"> 2014</w:t>
      </w:r>
      <w:r w:rsidR="006F1024" w:rsidRPr="00C45DFF">
        <w:rPr>
          <w:rFonts w:ascii="Georgia" w:hAnsi="Georgia"/>
          <w:i/>
          <w:sz w:val="20"/>
          <w:szCs w:val="20"/>
        </w:rPr>
        <w:t xml:space="preserve"> (2 pages)</w:t>
      </w:r>
    </w:p>
    <w:p w:rsidR="00C45DFF" w:rsidRDefault="00291F6B" w:rsidP="00C567DC">
      <w:pPr>
        <w:tabs>
          <w:tab w:val="left" w:pos="360"/>
        </w:tabs>
        <w:rPr>
          <w:rFonts w:ascii="Georgia" w:hAnsi="Georgia" w:cs="Times New Roman"/>
          <w:b/>
          <w:caps/>
          <w:sz w:val="20"/>
          <w:szCs w:val="20"/>
        </w:rPr>
      </w:pPr>
      <w:r w:rsidRPr="00C45DFF">
        <w:rPr>
          <w:rFonts w:ascii="Georgia" w:hAnsi="Georgia" w:cs="Times New Roman"/>
          <w:b/>
          <w:caps/>
          <w:sz w:val="20"/>
          <w:szCs w:val="20"/>
        </w:rPr>
        <w:t>We currently have trial</w:t>
      </w:r>
      <w:r w:rsidR="00354A15" w:rsidRPr="00C45DFF">
        <w:rPr>
          <w:rFonts w:ascii="Georgia" w:hAnsi="Georgia" w:cs="Times New Roman"/>
          <w:b/>
          <w:caps/>
          <w:sz w:val="20"/>
          <w:szCs w:val="20"/>
        </w:rPr>
        <w:t>s</w:t>
      </w:r>
      <w:r w:rsidRPr="00C45DFF">
        <w:rPr>
          <w:rFonts w:ascii="Georgia" w:hAnsi="Georgia" w:cs="Times New Roman"/>
          <w:b/>
          <w:caps/>
          <w:sz w:val="20"/>
          <w:szCs w:val="20"/>
        </w:rPr>
        <w:t xml:space="preserve"> recruiting the following tumor types</w:t>
      </w:r>
      <w:r w:rsidR="00C90779" w:rsidRPr="00C45DFF">
        <w:rPr>
          <w:rFonts w:ascii="Georgia" w:hAnsi="Georgia" w:cs="Times New Roman"/>
          <w:b/>
          <w:caps/>
          <w:sz w:val="20"/>
          <w:szCs w:val="20"/>
        </w:rPr>
        <w:t xml:space="preserve"> </w:t>
      </w:r>
    </w:p>
    <w:p w:rsidR="00291F6B" w:rsidRPr="00C45DFF" w:rsidRDefault="00C90779" w:rsidP="00C567DC">
      <w:pPr>
        <w:tabs>
          <w:tab w:val="left" w:pos="360"/>
        </w:tabs>
        <w:rPr>
          <w:rFonts w:ascii="Georgia" w:hAnsi="Georgia" w:cs="Times New Roman"/>
          <w:b/>
          <w:caps/>
          <w:sz w:val="20"/>
          <w:szCs w:val="20"/>
        </w:rPr>
      </w:pPr>
      <w:r w:rsidRPr="00C45DFF">
        <w:rPr>
          <w:rFonts w:ascii="Georgia" w:hAnsi="Georgia" w:cs="Times New Roman"/>
          <w:b/>
          <w:caps/>
          <w:sz w:val="20"/>
          <w:szCs w:val="20"/>
        </w:rPr>
        <w:t>(</w:t>
      </w:r>
      <w:proofErr w:type="gramStart"/>
      <w:r w:rsidRPr="00C45DFF">
        <w:rPr>
          <w:rFonts w:ascii="Georgia" w:hAnsi="Georgia" w:cs="Times New Roman"/>
          <w:b/>
          <w:sz w:val="20"/>
          <w:szCs w:val="20"/>
        </w:rPr>
        <w:t>alphabetical</w:t>
      </w:r>
      <w:proofErr w:type="gramEnd"/>
      <w:r w:rsidRPr="00C45DFF">
        <w:rPr>
          <w:rFonts w:ascii="Georgia" w:hAnsi="Georgia" w:cs="Times New Roman"/>
          <w:b/>
          <w:sz w:val="20"/>
          <w:szCs w:val="20"/>
        </w:rPr>
        <w:t xml:space="preserve"> list</w:t>
      </w:r>
      <w:r w:rsidRPr="00C45DFF">
        <w:rPr>
          <w:rFonts w:ascii="Georgia" w:hAnsi="Georgia" w:cs="Times New Roman"/>
          <w:b/>
          <w:caps/>
          <w:sz w:val="20"/>
          <w:szCs w:val="20"/>
        </w:rPr>
        <w:t>)</w:t>
      </w:r>
      <w:r w:rsidR="00291F6B" w:rsidRPr="00C45DFF">
        <w:rPr>
          <w:rFonts w:ascii="Georgia" w:hAnsi="Georgia" w:cs="Times New Roman"/>
          <w:b/>
          <w:caps/>
          <w:sz w:val="20"/>
          <w:szCs w:val="20"/>
        </w:rPr>
        <w:t>:</w:t>
      </w:r>
    </w:p>
    <w:p w:rsidR="00291F6B" w:rsidRPr="00C45DFF" w:rsidRDefault="00291F6B" w:rsidP="00C567DC">
      <w:pPr>
        <w:tabs>
          <w:tab w:val="left" w:pos="360"/>
        </w:tabs>
        <w:rPr>
          <w:rFonts w:ascii="Georgia" w:hAnsi="Georgia" w:cs="Times New Roman"/>
          <w:sz w:val="20"/>
          <w:szCs w:val="20"/>
        </w:rPr>
      </w:pPr>
      <w:r w:rsidRPr="00C45DFF">
        <w:rPr>
          <w:rFonts w:ascii="Georgia" w:hAnsi="Georgia" w:cs="Times New Roman"/>
          <w:b/>
          <w:caps/>
          <w:sz w:val="20"/>
          <w:szCs w:val="20"/>
          <w:u w:val="single"/>
        </w:rPr>
        <w:t>Dogs</w:t>
      </w:r>
      <w:r w:rsidRPr="00C45DFF">
        <w:rPr>
          <w:rFonts w:ascii="Georgia" w:hAnsi="Georgia" w:cs="Times New Roman"/>
          <w:b/>
          <w:caps/>
          <w:sz w:val="20"/>
          <w:szCs w:val="20"/>
        </w:rPr>
        <w:t>-</w:t>
      </w:r>
      <w:r w:rsidRPr="00C45DFF">
        <w:rPr>
          <w:rFonts w:ascii="Georgia" w:hAnsi="Georgia" w:cs="Times New Roman"/>
          <w:caps/>
          <w:sz w:val="20"/>
          <w:szCs w:val="20"/>
        </w:rPr>
        <w:t xml:space="preserve"> </w:t>
      </w:r>
      <w:r w:rsidR="002C3673" w:rsidRPr="00C45DFF">
        <w:rPr>
          <w:rFonts w:ascii="Georgia" w:hAnsi="Georgia" w:cs="Times New Roman"/>
          <w:sz w:val="20"/>
          <w:szCs w:val="20"/>
        </w:rPr>
        <w:t>anal sac adenocarcinomas,</w:t>
      </w:r>
      <w:r w:rsidR="00C90779" w:rsidRPr="00C45DFF">
        <w:rPr>
          <w:rFonts w:ascii="Georgia" w:hAnsi="Georgia" w:cs="Times New Roman"/>
          <w:sz w:val="20"/>
          <w:szCs w:val="20"/>
        </w:rPr>
        <w:t xml:space="preserve"> </w:t>
      </w:r>
      <w:proofErr w:type="spellStart"/>
      <w:r w:rsidR="00C90779" w:rsidRPr="00C45DFF">
        <w:rPr>
          <w:rFonts w:ascii="Georgia" w:hAnsi="Georgia" w:cs="Times New Roman"/>
          <w:sz w:val="20"/>
          <w:szCs w:val="20"/>
        </w:rPr>
        <w:t>histiocytic</w:t>
      </w:r>
      <w:proofErr w:type="spellEnd"/>
      <w:r w:rsidR="00C90779" w:rsidRPr="00C45DFF">
        <w:rPr>
          <w:rFonts w:ascii="Georgia" w:hAnsi="Georgia" w:cs="Times New Roman"/>
          <w:sz w:val="20"/>
          <w:szCs w:val="20"/>
        </w:rPr>
        <w:t xml:space="preserve"> sarcoma (malignant </w:t>
      </w:r>
      <w:proofErr w:type="spellStart"/>
      <w:r w:rsidR="00C90779" w:rsidRPr="00C45DFF">
        <w:rPr>
          <w:rFonts w:ascii="Georgia" w:hAnsi="Georgia" w:cs="Times New Roman"/>
          <w:sz w:val="20"/>
          <w:szCs w:val="20"/>
        </w:rPr>
        <w:t>histiocytosis</w:t>
      </w:r>
      <w:proofErr w:type="spellEnd"/>
      <w:r w:rsidR="00C90779" w:rsidRPr="00C45DFF">
        <w:rPr>
          <w:rFonts w:ascii="Georgia" w:hAnsi="Georgia" w:cs="Times New Roman"/>
          <w:sz w:val="20"/>
          <w:szCs w:val="20"/>
        </w:rPr>
        <w:t xml:space="preserve">), </w:t>
      </w:r>
      <w:r w:rsidRPr="00C45DFF">
        <w:rPr>
          <w:rFonts w:ascii="Georgia" w:hAnsi="Georgia" w:cs="Times New Roman"/>
          <w:sz w:val="20"/>
          <w:szCs w:val="20"/>
        </w:rPr>
        <w:t>lymphoma</w:t>
      </w:r>
      <w:r w:rsidR="00C90779" w:rsidRPr="00C45DFF">
        <w:rPr>
          <w:rFonts w:ascii="Georgia" w:hAnsi="Georgia" w:cs="Times New Roman"/>
          <w:sz w:val="20"/>
          <w:szCs w:val="20"/>
        </w:rPr>
        <w:t>,</w:t>
      </w:r>
      <w:r w:rsidRPr="00C45DFF">
        <w:rPr>
          <w:rFonts w:ascii="Georgia" w:hAnsi="Georgia" w:cs="Times New Roman"/>
          <w:sz w:val="20"/>
          <w:szCs w:val="20"/>
        </w:rPr>
        <w:t xml:space="preserve"> </w:t>
      </w:r>
      <w:r w:rsidR="00C90779" w:rsidRPr="00C45DFF">
        <w:rPr>
          <w:rFonts w:ascii="Georgia" w:hAnsi="Georgia" w:cs="Times New Roman"/>
          <w:sz w:val="20"/>
          <w:szCs w:val="20"/>
        </w:rPr>
        <w:t xml:space="preserve">mast cell tumors, melanoma, multiple myeloma, </w:t>
      </w:r>
      <w:r w:rsidR="00C45DFF" w:rsidRPr="00C45DFF">
        <w:rPr>
          <w:rFonts w:ascii="Georgia" w:hAnsi="Georgia" w:cs="Times New Roman"/>
          <w:sz w:val="20"/>
          <w:szCs w:val="20"/>
        </w:rPr>
        <w:t>osteosarcoma</w:t>
      </w:r>
      <w:r w:rsidR="002C3673" w:rsidRPr="00C45DFF">
        <w:rPr>
          <w:rFonts w:ascii="Georgia" w:hAnsi="Georgia" w:cs="Times New Roman"/>
          <w:sz w:val="20"/>
          <w:szCs w:val="20"/>
        </w:rPr>
        <w:t xml:space="preserve">, </w:t>
      </w:r>
      <w:r w:rsidRPr="00C45DFF">
        <w:rPr>
          <w:rFonts w:ascii="Georgia" w:hAnsi="Georgia" w:cs="Times New Roman"/>
          <w:sz w:val="20"/>
          <w:szCs w:val="20"/>
        </w:rPr>
        <w:t>squamous cell carcinoma</w:t>
      </w:r>
      <w:r w:rsidR="00C90779" w:rsidRPr="00C45DFF">
        <w:rPr>
          <w:rFonts w:ascii="Georgia" w:hAnsi="Georgia" w:cs="Times New Roman"/>
          <w:sz w:val="20"/>
          <w:szCs w:val="20"/>
        </w:rPr>
        <w:t xml:space="preserve"> (oral)</w:t>
      </w:r>
      <w:r w:rsidR="00354A15" w:rsidRPr="00C45DFF">
        <w:rPr>
          <w:rFonts w:ascii="Georgia" w:hAnsi="Georgia" w:cs="Times New Roman"/>
          <w:sz w:val="20"/>
          <w:szCs w:val="20"/>
        </w:rPr>
        <w:t xml:space="preserve">, </w:t>
      </w:r>
      <w:r w:rsidR="0090024E" w:rsidRPr="00C45DFF">
        <w:rPr>
          <w:rFonts w:ascii="Georgia" w:hAnsi="Georgia" w:cs="Times New Roman"/>
          <w:sz w:val="20"/>
          <w:szCs w:val="20"/>
        </w:rPr>
        <w:t>thyroid carcinoma</w:t>
      </w:r>
      <w:r w:rsidR="00C90779" w:rsidRPr="00C45DFF">
        <w:rPr>
          <w:rFonts w:ascii="Georgia" w:hAnsi="Georgia" w:cs="Times New Roman"/>
          <w:sz w:val="20"/>
          <w:szCs w:val="20"/>
        </w:rPr>
        <w:t>, transitional cell carcinoma (bladder)</w:t>
      </w:r>
    </w:p>
    <w:p w:rsidR="008C089F" w:rsidRPr="00C45DFF" w:rsidRDefault="00291F6B" w:rsidP="00C567DC">
      <w:pPr>
        <w:tabs>
          <w:tab w:val="left" w:pos="360"/>
        </w:tabs>
        <w:rPr>
          <w:rFonts w:ascii="Georgia" w:hAnsi="Georgia" w:cs="Times New Roman"/>
          <w:sz w:val="20"/>
          <w:szCs w:val="20"/>
        </w:rPr>
      </w:pPr>
      <w:r w:rsidRPr="00C45DFF">
        <w:rPr>
          <w:rFonts w:ascii="Georgia" w:hAnsi="Georgia" w:cs="Times New Roman"/>
          <w:b/>
          <w:caps/>
          <w:sz w:val="20"/>
          <w:szCs w:val="20"/>
          <w:u w:val="single"/>
        </w:rPr>
        <w:t>Cats</w:t>
      </w:r>
      <w:r w:rsidRPr="00C45DFF">
        <w:rPr>
          <w:rFonts w:ascii="Georgia" w:hAnsi="Georgia" w:cs="Times New Roman"/>
          <w:b/>
          <w:sz w:val="20"/>
          <w:szCs w:val="20"/>
        </w:rPr>
        <w:t>-</w:t>
      </w:r>
      <w:r w:rsidRPr="00C45DFF">
        <w:rPr>
          <w:rFonts w:ascii="Georgia" w:hAnsi="Georgia" w:cs="Times New Roman"/>
          <w:sz w:val="20"/>
          <w:szCs w:val="20"/>
        </w:rPr>
        <w:t xml:space="preserve"> </w:t>
      </w:r>
      <w:r w:rsidR="006F1024" w:rsidRPr="00C45DFF">
        <w:rPr>
          <w:rFonts w:ascii="Georgia" w:hAnsi="Georgia" w:cs="Times New Roman"/>
          <w:sz w:val="20"/>
          <w:szCs w:val="20"/>
        </w:rPr>
        <w:t xml:space="preserve">lymphoma, </w:t>
      </w:r>
      <w:r w:rsidR="00C90779" w:rsidRPr="00C45DFF">
        <w:rPr>
          <w:rFonts w:ascii="Georgia" w:hAnsi="Georgia" w:cs="Times New Roman"/>
          <w:sz w:val="20"/>
          <w:szCs w:val="20"/>
        </w:rPr>
        <w:t>s</w:t>
      </w:r>
      <w:r w:rsidR="00354A15" w:rsidRPr="00C45DFF">
        <w:rPr>
          <w:rFonts w:ascii="Georgia" w:hAnsi="Georgia" w:cs="Times New Roman"/>
          <w:sz w:val="20"/>
          <w:szCs w:val="20"/>
        </w:rPr>
        <w:t>quamous cell carcinoma</w:t>
      </w:r>
      <w:r w:rsidR="00C90779" w:rsidRPr="00C45DFF">
        <w:rPr>
          <w:rFonts w:ascii="Georgia" w:hAnsi="Georgia" w:cs="Times New Roman"/>
          <w:sz w:val="20"/>
          <w:szCs w:val="20"/>
        </w:rPr>
        <w:t xml:space="preserve"> (oral)</w:t>
      </w:r>
    </w:p>
    <w:p w:rsidR="008C089F" w:rsidRPr="00C45DFF" w:rsidRDefault="008C089F" w:rsidP="00C567DC">
      <w:pPr>
        <w:tabs>
          <w:tab w:val="left" w:pos="360"/>
        </w:tabs>
        <w:rPr>
          <w:rFonts w:ascii="Georgia" w:hAnsi="Georgia" w:cs="Times New Roman"/>
          <w:sz w:val="20"/>
          <w:szCs w:val="20"/>
        </w:rPr>
      </w:pPr>
    </w:p>
    <w:p w:rsidR="00FF4D22" w:rsidRPr="00C45DFF" w:rsidRDefault="00DC07DB" w:rsidP="00FF4D22">
      <w:pPr>
        <w:tabs>
          <w:tab w:val="left" w:pos="360"/>
        </w:tabs>
        <w:rPr>
          <w:rFonts w:ascii="Georgia" w:hAnsi="Georgia"/>
          <w:sz w:val="20"/>
          <w:szCs w:val="20"/>
        </w:rPr>
      </w:pPr>
      <w:r w:rsidRPr="00DC07DB">
        <w:rPr>
          <w:rFonts w:ascii="Georgia" w:hAnsi="Georgia"/>
          <w:b/>
          <w:sz w:val="20"/>
          <w:szCs w:val="20"/>
        </w:rPr>
        <w:t>NEW TUMOR TYPES!</w:t>
      </w:r>
      <w:r>
        <w:rPr>
          <w:rFonts w:ascii="Georgia" w:hAnsi="Georgia"/>
          <w:sz w:val="20"/>
          <w:szCs w:val="20"/>
        </w:rPr>
        <w:t xml:space="preserve"> </w:t>
      </w:r>
      <w:r w:rsidR="00FF4D22" w:rsidRPr="00C45DFF">
        <w:rPr>
          <w:rFonts w:ascii="Georgia" w:hAnsi="Georgia"/>
          <w:sz w:val="20"/>
          <w:szCs w:val="20"/>
        </w:rPr>
        <w:t xml:space="preserve">Tumor type: </w:t>
      </w:r>
      <w:r w:rsidR="00FF4D22" w:rsidRPr="00C45DFF">
        <w:rPr>
          <w:rFonts w:ascii="Georgia" w:hAnsi="Georgia"/>
          <w:b/>
          <w:caps/>
          <w:sz w:val="20"/>
          <w:szCs w:val="20"/>
        </w:rPr>
        <w:t xml:space="preserve">Canine B </w:t>
      </w:r>
      <w:r>
        <w:rPr>
          <w:rFonts w:ascii="Georgia" w:hAnsi="Georgia"/>
          <w:b/>
          <w:caps/>
          <w:sz w:val="20"/>
          <w:szCs w:val="20"/>
        </w:rPr>
        <w:t xml:space="preserve">AND T </w:t>
      </w:r>
      <w:r w:rsidR="00FF4D22" w:rsidRPr="00C45DFF">
        <w:rPr>
          <w:rFonts w:ascii="Georgia" w:hAnsi="Georgia"/>
          <w:b/>
          <w:caps/>
          <w:sz w:val="20"/>
          <w:szCs w:val="20"/>
        </w:rPr>
        <w:t>cell</w:t>
      </w:r>
      <w:r w:rsidR="00FF4D22" w:rsidRPr="00C45DFF">
        <w:rPr>
          <w:rFonts w:ascii="Georgia" w:hAnsi="Georgia"/>
          <w:caps/>
          <w:sz w:val="20"/>
          <w:szCs w:val="20"/>
        </w:rPr>
        <w:t xml:space="preserve"> </w:t>
      </w:r>
      <w:r w:rsidR="00FF4D22" w:rsidRPr="00C45DFF">
        <w:rPr>
          <w:rFonts w:ascii="Georgia" w:hAnsi="Georgia"/>
          <w:b/>
          <w:caps/>
          <w:sz w:val="20"/>
          <w:szCs w:val="20"/>
        </w:rPr>
        <w:t>lymphoma (high grade)</w:t>
      </w:r>
      <w:r w:rsidR="00FF4D22">
        <w:rPr>
          <w:rFonts w:ascii="Georgia" w:hAnsi="Georgia"/>
          <w:b/>
          <w:sz w:val="20"/>
          <w:szCs w:val="20"/>
        </w:rPr>
        <w:t xml:space="preserve">, </w:t>
      </w:r>
      <w:r>
        <w:rPr>
          <w:rFonts w:ascii="Georgia" w:hAnsi="Georgia"/>
          <w:b/>
          <w:sz w:val="20"/>
          <w:szCs w:val="20"/>
        </w:rPr>
        <w:t>OSTEOSARCOMA, and MULTIPLE MYELOMA</w:t>
      </w:r>
    </w:p>
    <w:p w:rsidR="00FF4D22" w:rsidRPr="00C45DFF" w:rsidRDefault="00FF4D22" w:rsidP="00FF4D22">
      <w:pPr>
        <w:tabs>
          <w:tab w:val="left" w:pos="360"/>
        </w:tabs>
        <w:rPr>
          <w:rFonts w:ascii="Georgia" w:hAnsi="Georgia"/>
          <w:sz w:val="20"/>
          <w:szCs w:val="20"/>
        </w:rPr>
      </w:pPr>
      <w:r w:rsidRPr="00C45DFF">
        <w:rPr>
          <w:rFonts w:ascii="Georgia" w:hAnsi="Georgia"/>
          <w:sz w:val="20"/>
          <w:szCs w:val="20"/>
        </w:rPr>
        <w:t xml:space="preserve">Trial: </w:t>
      </w:r>
      <w:r w:rsidRPr="00C45DFF">
        <w:rPr>
          <w:rFonts w:ascii="Georgia" w:hAnsi="Georgia"/>
          <w:b/>
          <w:sz w:val="20"/>
          <w:szCs w:val="20"/>
        </w:rPr>
        <w:t xml:space="preserve">Evaluation of </w:t>
      </w:r>
      <w:proofErr w:type="spellStart"/>
      <w:r w:rsidRPr="00C45DFF">
        <w:rPr>
          <w:rFonts w:ascii="Georgia" w:hAnsi="Georgia"/>
          <w:b/>
          <w:sz w:val="20"/>
          <w:szCs w:val="20"/>
        </w:rPr>
        <w:t>oncolytic</w:t>
      </w:r>
      <w:proofErr w:type="spellEnd"/>
      <w:r w:rsidRPr="00C45DFF">
        <w:rPr>
          <w:rFonts w:ascii="Georgia" w:hAnsi="Georgia"/>
          <w:b/>
          <w:sz w:val="20"/>
          <w:szCs w:val="20"/>
        </w:rPr>
        <w:t xml:space="preserve"> viruses in canine cancer.</w:t>
      </w:r>
      <w:r w:rsidRPr="00C45DFF">
        <w:rPr>
          <w:rFonts w:ascii="Georgia" w:hAnsi="Georgia"/>
          <w:sz w:val="20"/>
          <w:szCs w:val="20"/>
        </w:rPr>
        <w:t xml:space="preserve"> </w:t>
      </w:r>
    </w:p>
    <w:p w:rsidR="00FF4D22" w:rsidRPr="00C45DFF" w:rsidRDefault="00FF4D22" w:rsidP="00FF4D22">
      <w:pPr>
        <w:tabs>
          <w:tab w:val="left" w:pos="360"/>
        </w:tabs>
        <w:rPr>
          <w:rFonts w:ascii="Georgia" w:hAnsi="Georgia"/>
          <w:sz w:val="20"/>
          <w:szCs w:val="20"/>
        </w:rPr>
      </w:pPr>
      <w:r w:rsidRPr="00C45DFF">
        <w:rPr>
          <w:rFonts w:ascii="Georgia" w:hAnsi="Georgia"/>
          <w:sz w:val="20"/>
          <w:szCs w:val="20"/>
        </w:rPr>
        <w:t xml:space="preserve">The goal of this trial is to evaluate the response of various tumor types to an </w:t>
      </w:r>
      <w:proofErr w:type="spellStart"/>
      <w:r w:rsidRPr="00C45DFF">
        <w:rPr>
          <w:rFonts w:ascii="Georgia" w:hAnsi="Georgia"/>
          <w:sz w:val="20"/>
          <w:szCs w:val="20"/>
        </w:rPr>
        <w:t>oncolytic</w:t>
      </w:r>
      <w:proofErr w:type="spellEnd"/>
      <w:r w:rsidRPr="00C45DFF">
        <w:rPr>
          <w:rFonts w:ascii="Georgia" w:hAnsi="Georgia"/>
          <w:sz w:val="20"/>
          <w:szCs w:val="20"/>
        </w:rPr>
        <w:t xml:space="preserve"> virus designed to infect cancer cells but not normal cells. </w:t>
      </w:r>
      <w:r>
        <w:rPr>
          <w:rFonts w:ascii="Georgia" w:hAnsi="Georgia"/>
          <w:sz w:val="20"/>
          <w:szCs w:val="20"/>
        </w:rPr>
        <w:t xml:space="preserve">This project is </w:t>
      </w:r>
      <w:proofErr w:type="gramStart"/>
      <w:r>
        <w:rPr>
          <w:rFonts w:ascii="Georgia" w:hAnsi="Georgia"/>
          <w:sz w:val="20"/>
          <w:szCs w:val="20"/>
        </w:rPr>
        <w:t>a collaboration</w:t>
      </w:r>
      <w:proofErr w:type="gramEnd"/>
      <w:r>
        <w:rPr>
          <w:rFonts w:ascii="Georgia" w:hAnsi="Georgia"/>
          <w:sz w:val="20"/>
          <w:szCs w:val="20"/>
        </w:rPr>
        <w:t xml:space="preserve"> with the Mayo clinic and funded by the Morris Animal Foundation</w:t>
      </w:r>
      <w:r w:rsidR="00DC07DB">
        <w:rPr>
          <w:rFonts w:ascii="Georgia" w:hAnsi="Georgia"/>
          <w:sz w:val="20"/>
          <w:szCs w:val="20"/>
        </w:rPr>
        <w:t xml:space="preserve"> (B cell lymphoma) and the UT Center of Excellence (T cell lymphoma, Osteosarcoma, Multiple Myeloma)</w:t>
      </w:r>
      <w:r>
        <w:rPr>
          <w:rFonts w:ascii="Georgia" w:hAnsi="Georgia"/>
          <w:sz w:val="20"/>
          <w:szCs w:val="20"/>
        </w:rPr>
        <w:t xml:space="preserve"> evaluating a new and exciting approach to cancer treatment! </w:t>
      </w:r>
      <w:r w:rsidRPr="00C45DFF">
        <w:rPr>
          <w:rFonts w:ascii="Georgia" w:hAnsi="Georgia"/>
          <w:sz w:val="20"/>
          <w:szCs w:val="20"/>
        </w:rPr>
        <w:t xml:space="preserve">This trial is </w:t>
      </w:r>
      <w:r w:rsidRPr="00C45DFF">
        <w:rPr>
          <w:rFonts w:ascii="Georgia" w:hAnsi="Georgia"/>
          <w:b/>
          <w:sz w:val="20"/>
          <w:szCs w:val="20"/>
        </w:rPr>
        <w:t>fully funded</w:t>
      </w:r>
      <w:r w:rsidRPr="00C45DFF">
        <w:rPr>
          <w:rFonts w:ascii="Georgia" w:hAnsi="Georgia"/>
          <w:sz w:val="20"/>
          <w:szCs w:val="20"/>
        </w:rPr>
        <w:t>. (PI- Dr. Sara Allstadt Frazier; contact Oncology at (865) 974-8387</w:t>
      </w:r>
      <w:r w:rsidRPr="00C45DFF">
        <w:rPr>
          <w:rStyle w:val="Hyperlink"/>
          <w:rFonts w:ascii="Georgia" w:hAnsi="Georgia"/>
          <w:color w:val="auto"/>
          <w:sz w:val="20"/>
          <w:szCs w:val="20"/>
          <w:u w:val="none"/>
        </w:rPr>
        <w:t xml:space="preserve"> or Gina Galyon at 865-755-8151 or Dr. Frazier at </w:t>
      </w:r>
      <w:hyperlink r:id="rId7" w:history="1">
        <w:r w:rsidRPr="00593C2C">
          <w:rPr>
            <w:rStyle w:val="Hyperlink"/>
            <w:rFonts w:ascii="Georgia" w:hAnsi="Georgia"/>
            <w:sz w:val="20"/>
            <w:szCs w:val="20"/>
          </w:rPr>
          <w:t>sarafrazier@utk.edu</w:t>
        </w:r>
      </w:hyperlink>
      <w:r>
        <w:rPr>
          <w:rStyle w:val="Hyperlink"/>
          <w:rFonts w:ascii="Georgia" w:hAnsi="Georgia"/>
          <w:color w:val="auto"/>
          <w:sz w:val="20"/>
          <w:szCs w:val="20"/>
          <w:u w:val="none"/>
        </w:rPr>
        <w:t>)</w:t>
      </w:r>
      <w:r w:rsidRPr="00C45DFF">
        <w:rPr>
          <w:rFonts w:ascii="Georgia" w:hAnsi="Georgia"/>
          <w:sz w:val="20"/>
          <w:szCs w:val="20"/>
        </w:rPr>
        <w:t xml:space="preserve">. Patients ideally should be off other therapies (including steroids) for 2 weeks prior to enrollment. Trial period is for 30 days (~4 visits to UT). </w:t>
      </w:r>
    </w:p>
    <w:p w:rsidR="00FF4D22" w:rsidRDefault="00FF4D22" w:rsidP="002C3673">
      <w:pPr>
        <w:tabs>
          <w:tab w:val="left" w:pos="360"/>
        </w:tabs>
        <w:rPr>
          <w:rFonts w:ascii="Georgia" w:hAnsi="Georgia"/>
          <w:sz w:val="20"/>
          <w:szCs w:val="20"/>
        </w:rPr>
      </w:pPr>
    </w:p>
    <w:p w:rsidR="002C3673" w:rsidRPr="00C45DFF" w:rsidRDefault="002C3673" w:rsidP="002C3673">
      <w:pPr>
        <w:tabs>
          <w:tab w:val="left" w:pos="360"/>
        </w:tabs>
        <w:rPr>
          <w:rFonts w:ascii="Georgia" w:hAnsi="Georgia"/>
          <w:sz w:val="20"/>
          <w:szCs w:val="20"/>
        </w:rPr>
      </w:pPr>
      <w:r w:rsidRPr="00C45DFF">
        <w:rPr>
          <w:rFonts w:ascii="Georgia" w:hAnsi="Georgia"/>
          <w:sz w:val="20"/>
          <w:szCs w:val="20"/>
        </w:rPr>
        <w:t xml:space="preserve">Tumor type: </w:t>
      </w:r>
      <w:r w:rsidRPr="00C45DFF">
        <w:rPr>
          <w:rFonts w:ascii="Georgia" w:hAnsi="Georgia"/>
          <w:b/>
          <w:caps/>
          <w:sz w:val="20"/>
          <w:szCs w:val="20"/>
        </w:rPr>
        <w:t>Feline oral squamous cell carcinomas</w:t>
      </w:r>
      <w:r w:rsidRPr="00C45DFF">
        <w:rPr>
          <w:rFonts w:ascii="Georgia" w:hAnsi="Georgia"/>
          <w:sz w:val="20"/>
          <w:szCs w:val="20"/>
        </w:rPr>
        <w:t xml:space="preserve">. </w:t>
      </w:r>
    </w:p>
    <w:p w:rsidR="002C3673" w:rsidRPr="00C45DFF" w:rsidRDefault="002C3673" w:rsidP="002C3673">
      <w:pPr>
        <w:tabs>
          <w:tab w:val="left" w:pos="360"/>
        </w:tabs>
        <w:rPr>
          <w:rFonts w:ascii="Georgia" w:hAnsi="Georgia"/>
          <w:sz w:val="20"/>
          <w:szCs w:val="20"/>
        </w:rPr>
      </w:pPr>
      <w:r w:rsidRPr="00C45DFF">
        <w:rPr>
          <w:rFonts w:ascii="Georgia" w:hAnsi="Georgia"/>
          <w:sz w:val="20"/>
          <w:szCs w:val="20"/>
        </w:rPr>
        <w:t xml:space="preserve">Trial: </w:t>
      </w:r>
      <w:proofErr w:type="gramStart"/>
      <w:r w:rsidRPr="00C45DFF">
        <w:rPr>
          <w:rFonts w:ascii="Georgia" w:hAnsi="Georgia"/>
          <w:b/>
          <w:sz w:val="20"/>
          <w:szCs w:val="20"/>
        </w:rPr>
        <w:t>Phase</w:t>
      </w:r>
      <w:proofErr w:type="gramEnd"/>
      <w:r w:rsidRPr="00C45DFF">
        <w:rPr>
          <w:rFonts w:ascii="Georgia" w:hAnsi="Georgia"/>
          <w:b/>
          <w:sz w:val="20"/>
          <w:szCs w:val="20"/>
        </w:rPr>
        <w:t xml:space="preserve"> I trial of </w:t>
      </w:r>
      <w:proofErr w:type="spellStart"/>
      <w:r w:rsidRPr="00C45DFF">
        <w:rPr>
          <w:rFonts w:ascii="Georgia" w:hAnsi="Georgia"/>
          <w:b/>
          <w:sz w:val="20"/>
          <w:szCs w:val="20"/>
        </w:rPr>
        <w:t>nanoencapsulated</w:t>
      </w:r>
      <w:proofErr w:type="spellEnd"/>
      <w:r w:rsidRPr="00C45DFF">
        <w:rPr>
          <w:rFonts w:ascii="Georgia" w:hAnsi="Georgia"/>
          <w:b/>
          <w:sz w:val="20"/>
          <w:szCs w:val="20"/>
        </w:rPr>
        <w:t xml:space="preserve"> antisense CK2.</w:t>
      </w:r>
      <w:r w:rsidRPr="00C45DFF">
        <w:rPr>
          <w:rFonts w:ascii="Georgia" w:hAnsi="Georgia"/>
          <w:sz w:val="20"/>
          <w:szCs w:val="20"/>
        </w:rPr>
        <w:t xml:space="preserve">  </w:t>
      </w:r>
    </w:p>
    <w:p w:rsidR="002C3673" w:rsidRPr="00C45DFF" w:rsidRDefault="002C3673" w:rsidP="002C3673">
      <w:pPr>
        <w:tabs>
          <w:tab w:val="left" w:pos="360"/>
        </w:tabs>
        <w:rPr>
          <w:rFonts w:ascii="Georgia" w:hAnsi="Georgia"/>
          <w:sz w:val="20"/>
          <w:szCs w:val="20"/>
        </w:rPr>
      </w:pPr>
      <w:r w:rsidRPr="00C45DFF">
        <w:rPr>
          <w:rFonts w:ascii="Georgia" w:hAnsi="Georgia"/>
          <w:sz w:val="20"/>
          <w:szCs w:val="20"/>
        </w:rPr>
        <w:t xml:space="preserve">This trial aims to evaluate the tolerability of a novel gene therapy against CK2 in a targeted </w:t>
      </w:r>
      <w:proofErr w:type="spellStart"/>
      <w:r w:rsidRPr="00C45DFF">
        <w:rPr>
          <w:rFonts w:ascii="Georgia" w:hAnsi="Georgia"/>
          <w:sz w:val="20"/>
          <w:szCs w:val="20"/>
        </w:rPr>
        <w:t>nanocapsule</w:t>
      </w:r>
      <w:proofErr w:type="spellEnd"/>
      <w:r w:rsidRPr="00C45DFF">
        <w:rPr>
          <w:rFonts w:ascii="Georgia" w:hAnsi="Georgia"/>
          <w:sz w:val="20"/>
          <w:szCs w:val="20"/>
        </w:rPr>
        <w:t xml:space="preserve"> that homes specifically to cancer cells.  Cats with oral squamous cell carcinoma confined to the oral cavity +- regional lymph nodes may be eligible.  The trial period is 3 weeks, with two treatments per week.  Pre- and post-treatment biopsies are required to assess CK2 expression.  The trial includes </w:t>
      </w:r>
      <w:r w:rsidRPr="00C45DFF">
        <w:rPr>
          <w:rFonts w:ascii="Georgia" w:hAnsi="Georgia"/>
          <w:b/>
          <w:sz w:val="20"/>
          <w:szCs w:val="20"/>
        </w:rPr>
        <w:t xml:space="preserve">financial incentives, </w:t>
      </w:r>
      <w:r w:rsidRPr="00C45DFF">
        <w:rPr>
          <w:rFonts w:ascii="Georgia" w:hAnsi="Georgia"/>
          <w:sz w:val="20"/>
          <w:szCs w:val="20"/>
        </w:rPr>
        <w:t xml:space="preserve">with </w:t>
      </w:r>
      <w:r w:rsidRPr="00C45DFF">
        <w:rPr>
          <w:rFonts w:ascii="Georgia" w:hAnsi="Georgia"/>
          <w:b/>
          <w:sz w:val="20"/>
          <w:szCs w:val="20"/>
        </w:rPr>
        <w:t xml:space="preserve">drug supplied at no cost and cost of pre- and post-treatment biopsies and </w:t>
      </w:r>
      <w:proofErr w:type="spellStart"/>
      <w:r w:rsidRPr="00C45DFF">
        <w:rPr>
          <w:rFonts w:ascii="Georgia" w:hAnsi="Georgia"/>
          <w:b/>
          <w:sz w:val="20"/>
          <w:szCs w:val="20"/>
        </w:rPr>
        <w:t>labwork</w:t>
      </w:r>
      <w:proofErr w:type="spellEnd"/>
      <w:r w:rsidRPr="00C45DFF">
        <w:rPr>
          <w:rFonts w:ascii="Georgia" w:hAnsi="Georgia"/>
          <w:b/>
          <w:sz w:val="20"/>
          <w:szCs w:val="20"/>
        </w:rPr>
        <w:t xml:space="preserve"> is covered during treatment</w:t>
      </w:r>
      <w:r w:rsidRPr="00C45DFF">
        <w:rPr>
          <w:rFonts w:ascii="Georgia" w:hAnsi="Georgia"/>
          <w:sz w:val="20"/>
          <w:szCs w:val="20"/>
        </w:rPr>
        <w:t xml:space="preserve">. PI – Dr. Claire Cannon, </w:t>
      </w:r>
      <w:hyperlink r:id="rId8" w:history="1">
        <w:r w:rsidRPr="00C45DFF">
          <w:rPr>
            <w:rStyle w:val="Hyperlink"/>
            <w:rFonts w:ascii="Georgia" w:hAnsi="Georgia"/>
            <w:sz w:val="20"/>
            <w:szCs w:val="20"/>
          </w:rPr>
          <w:t>clairecannon@utk.edu</w:t>
        </w:r>
      </w:hyperlink>
      <w:r w:rsidRPr="00C45DFF">
        <w:rPr>
          <w:rFonts w:ascii="Georgia" w:hAnsi="Georgia"/>
          <w:sz w:val="20"/>
          <w:szCs w:val="20"/>
        </w:rPr>
        <w:t xml:space="preserve"> or 865-974-8387.  </w:t>
      </w:r>
    </w:p>
    <w:p w:rsidR="002C3673" w:rsidRPr="00C45DFF" w:rsidRDefault="002C3673" w:rsidP="002C3673">
      <w:pPr>
        <w:tabs>
          <w:tab w:val="left" w:pos="360"/>
        </w:tabs>
        <w:rPr>
          <w:rFonts w:ascii="Georgia" w:hAnsi="Georgia"/>
          <w:sz w:val="20"/>
          <w:szCs w:val="20"/>
        </w:rPr>
      </w:pPr>
    </w:p>
    <w:p w:rsidR="008C089F" w:rsidRPr="00C45DFF" w:rsidRDefault="0090024E" w:rsidP="00C567DC">
      <w:pPr>
        <w:tabs>
          <w:tab w:val="left" w:pos="360"/>
        </w:tabs>
        <w:rPr>
          <w:rFonts w:ascii="Georgia" w:hAnsi="Georgia"/>
          <w:sz w:val="20"/>
          <w:szCs w:val="20"/>
        </w:rPr>
      </w:pPr>
      <w:r w:rsidRPr="00C45DFF">
        <w:rPr>
          <w:rFonts w:ascii="Georgia" w:hAnsi="Georgia"/>
          <w:sz w:val="20"/>
          <w:szCs w:val="20"/>
        </w:rPr>
        <w:t xml:space="preserve">Tumor type: </w:t>
      </w:r>
      <w:r w:rsidRPr="00C45DFF">
        <w:rPr>
          <w:rFonts w:ascii="Georgia" w:hAnsi="Georgia"/>
          <w:b/>
          <w:caps/>
          <w:sz w:val="20"/>
          <w:szCs w:val="20"/>
        </w:rPr>
        <w:t>Canine histiocytic sarcoma</w:t>
      </w:r>
      <w:r w:rsidRPr="00C45DFF">
        <w:rPr>
          <w:rFonts w:ascii="Georgia" w:hAnsi="Georgia"/>
          <w:b/>
          <w:sz w:val="20"/>
          <w:szCs w:val="20"/>
        </w:rPr>
        <w:t>.</w:t>
      </w:r>
      <w:r w:rsidRPr="00C45DFF">
        <w:rPr>
          <w:rFonts w:ascii="Georgia" w:hAnsi="Georgia"/>
          <w:sz w:val="20"/>
          <w:szCs w:val="20"/>
        </w:rPr>
        <w:t xml:space="preserve"> </w:t>
      </w:r>
    </w:p>
    <w:p w:rsidR="008C089F" w:rsidRPr="00C45DFF" w:rsidRDefault="0090024E" w:rsidP="00C567DC">
      <w:pPr>
        <w:tabs>
          <w:tab w:val="left" w:pos="360"/>
        </w:tabs>
        <w:rPr>
          <w:rFonts w:ascii="Georgia" w:hAnsi="Georgia"/>
          <w:sz w:val="20"/>
          <w:szCs w:val="20"/>
        </w:rPr>
      </w:pPr>
      <w:r w:rsidRPr="00C45DFF">
        <w:rPr>
          <w:rFonts w:ascii="Georgia" w:hAnsi="Georgia"/>
          <w:sz w:val="20"/>
          <w:szCs w:val="20"/>
        </w:rPr>
        <w:t xml:space="preserve">Trial: </w:t>
      </w:r>
      <w:r w:rsidRPr="00C45DFF">
        <w:rPr>
          <w:rFonts w:ascii="Georgia" w:hAnsi="Georgia"/>
          <w:b/>
          <w:sz w:val="20"/>
          <w:szCs w:val="20"/>
        </w:rPr>
        <w:t xml:space="preserve">Phase II, Open Label Trial of </w:t>
      </w:r>
      <w:proofErr w:type="spellStart"/>
      <w:r w:rsidRPr="00C45DFF">
        <w:rPr>
          <w:rFonts w:ascii="Georgia" w:hAnsi="Georgia"/>
          <w:b/>
          <w:sz w:val="20"/>
          <w:szCs w:val="20"/>
        </w:rPr>
        <w:t>Paccal</w:t>
      </w:r>
      <w:proofErr w:type="spellEnd"/>
      <w:r w:rsidRPr="00C45DFF">
        <w:rPr>
          <w:rFonts w:ascii="Georgia" w:hAnsi="Georgia"/>
          <w:b/>
          <w:sz w:val="20"/>
          <w:szCs w:val="20"/>
        </w:rPr>
        <w:t xml:space="preserve"> Vet® (water-soluble </w:t>
      </w:r>
      <w:proofErr w:type="spellStart"/>
      <w:r w:rsidRPr="00C45DFF">
        <w:rPr>
          <w:rFonts w:ascii="Georgia" w:hAnsi="Georgia"/>
          <w:b/>
          <w:sz w:val="20"/>
          <w:szCs w:val="20"/>
        </w:rPr>
        <w:t>micellar</w:t>
      </w:r>
      <w:proofErr w:type="spellEnd"/>
      <w:r w:rsidRPr="00C45DFF">
        <w:rPr>
          <w:rFonts w:ascii="Georgia" w:hAnsi="Georgia"/>
          <w:b/>
          <w:sz w:val="20"/>
          <w:szCs w:val="20"/>
        </w:rPr>
        <w:t xml:space="preserve"> paclitaxel) in Dogs with </w:t>
      </w:r>
      <w:proofErr w:type="spellStart"/>
      <w:r w:rsidRPr="00C45DFF">
        <w:rPr>
          <w:rFonts w:ascii="Georgia" w:hAnsi="Georgia"/>
          <w:b/>
          <w:sz w:val="20"/>
          <w:szCs w:val="20"/>
        </w:rPr>
        <w:t>Histiocytic</w:t>
      </w:r>
      <w:proofErr w:type="spellEnd"/>
      <w:r w:rsidRPr="00C45DFF">
        <w:rPr>
          <w:rFonts w:ascii="Georgia" w:hAnsi="Georgia"/>
          <w:b/>
          <w:sz w:val="20"/>
          <w:szCs w:val="20"/>
        </w:rPr>
        <w:t xml:space="preserve"> Sarcoma.</w:t>
      </w:r>
      <w:r w:rsidRPr="00C45DFF">
        <w:rPr>
          <w:rFonts w:ascii="Georgia" w:hAnsi="Georgia"/>
          <w:sz w:val="20"/>
          <w:szCs w:val="20"/>
        </w:rPr>
        <w:t xml:space="preserve"> </w:t>
      </w:r>
    </w:p>
    <w:p w:rsidR="0090024E" w:rsidRPr="00C45DFF" w:rsidRDefault="0090024E" w:rsidP="00C567DC">
      <w:pPr>
        <w:tabs>
          <w:tab w:val="left" w:pos="360"/>
        </w:tabs>
        <w:rPr>
          <w:rFonts w:ascii="Georgia" w:hAnsi="Georgia"/>
          <w:sz w:val="20"/>
          <w:szCs w:val="20"/>
        </w:rPr>
      </w:pPr>
      <w:r w:rsidRPr="00C45DFF">
        <w:rPr>
          <w:rFonts w:ascii="Georgia" w:hAnsi="Georgia"/>
          <w:sz w:val="20"/>
          <w:szCs w:val="20"/>
        </w:rPr>
        <w:t xml:space="preserve">The trial will evaluate a new canine chemotherapy agent, </w:t>
      </w:r>
      <w:proofErr w:type="spellStart"/>
      <w:r w:rsidRPr="00C45DFF">
        <w:rPr>
          <w:rFonts w:ascii="Georgia" w:hAnsi="Georgia"/>
          <w:sz w:val="20"/>
          <w:szCs w:val="20"/>
        </w:rPr>
        <w:t>Paccal</w:t>
      </w:r>
      <w:proofErr w:type="spellEnd"/>
      <w:r w:rsidRPr="00C45DFF">
        <w:rPr>
          <w:rFonts w:ascii="Georgia" w:hAnsi="Georgia"/>
          <w:sz w:val="20"/>
          <w:szCs w:val="20"/>
        </w:rPr>
        <w:t xml:space="preserve"> Vet, for canine </w:t>
      </w:r>
      <w:proofErr w:type="spellStart"/>
      <w:r w:rsidRPr="00C45DFF">
        <w:rPr>
          <w:rFonts w:ascii="Georgia" w:hAnsi="Georgia"/>
          <w:sz w:val="20"/>
          <w:szCs w:val="20"/>
        </w:rPr>
        <w:t>histiocytic</w:t>
      </w:r>
      <w:proofErr w:type="spellEnd"/>
      <w:r w:rsidRPr="00C45DFF">
        <w:rPr>
          <w:rFonts w:ascii="Georgia" w:hAnsi="Georgia"/>
          <w:sz w:val="20"/>
          <w:szCs w:val="20"/>
        </w:rPr>
        <w:t xml:space="preserve"> sarcoma. </w:t>
      </w:r>
      <w:proofErr w:type="spellStart"/>
      <w:r w:rsidRPr="00C45DFF">
        <w:rPr>
          <w:rFonts w:ascii="Georgia" w:hAnsi="Georgia"/>
          <w:sz w:val="20"/>
          <w:szCs w:val="20"/>
        </w:rPr>
        <w:t>Paccal</w:t>
      </w:r>
      <w:proofErr w:type="spellEnd"/>
      <w:r w:rsidRPr="00C45DFF">
        <w:rPr>
          <w:rFonts w:ascii="Georgia" w:hAnsi="Georgia"/>
          <w:sz w:val="20"/>
          <w:szCs w:val="20"/>
        </w:rPr>
        <w:t xml:space="preserve"> Vet has been studied in other canine tumors. This trial includes </w:t>
      </w:r>
      <w:r w:rsidRPr="00C45DFF">
        <w:rPr>
          <w:rFonts w:ascii="Georgia" w:hAnsi="Georgia"/>
          <w:b/>
          <w:sz w:val="20"/>
          <w:szCs w:val="20"/>
        </w:rPr>
        <w:t>financial incentives</w:t>
      </w:r>
      <w:r w:rsidRPr="00C45DFF">
        <w:rPr>
          <w:rFonts w:ascii="Georgia" w:hAnsi="Georgia"/>
          <w:sz w:val="20"/>
          <w:szCs w:val="20"/>
        </w:rPr>
        <w:t xml:space="preserve"> to the client (</w:t>
      </w:r>
      <w:proofErr w:type="spellStart"/>
      <w:r w:rsidRPr="00C45DFF">
        <w:rPr>
          <w:rFonts w:ascii="Georgia" w:hAnsi="Georgia"/>
          <w:sz w:val="20"/>
          <w:szCs w:val="20"/>
        </w:rPr>
        <w:t>Paccal</w:t>
      </w:r>
      <w:proofErr w:type="spellEnd"/>
      <w:r w:rsidRPr="00C45DFF">
        <w:rPr>
          <w:rFonts w:ascii="Georgia" w:hAnsi="Georgia"/>
          <w:sz w:val="20"/>
          <w:szCs w:val="20"/>
        </w:rPr>
        <w:t xml:space="preserve"> vet provided at no cost, additional staging tests are covered to determine response). Trial period is </w:t>
      </w:r>
      <w:r w:rsidR="0020675C" w:rsidRPr="00C45DFF">
        <w:rPr>
          <w:rFonts w:ascii="Georgia" w:hAnsi="Georgia"/>
          <w:sz w:val="20"/>
          <w:szCs w:val="20"/>
        </w:rPr>
        <w:t xml:space="preserve">a minimum of </w:t>
      </w:r>
      <w:r w:rsidRPr="00C45DFF">
        <w:rPr>
          <w:rFonts w:ascii="Georgia" w:hAnsi="Georgia"/>
          <w:sz w:val="20"/>
          <w:szCs w:val="20"/>
        </w:rPr>
        <w:t xml:space="preserve">6 weeks (3 required visits to UT), but additional </w:t>
      </w:r>
      <w:proofErr w:type="spellStart"/>
      <w:r w:rsidRPr="00C45DFF">
        <w:rPr>
          <w:rFonts w:ascii="Georgia" w:hAnsi="Georgia"/>
          <w:sz w:val="20"/>
          <w:szCs w:val="20"/>
        </w:rPr>
        <w:t>Paccal</w:t>
      </w:r>
      <w:proofErr w:type="spellEnd"/>
      <w:r w:rsidRPr="00C45DFF">
        <w:rPr>
          <w:rFonts w:ascii="Georgia" w:hAnsi="Georgia"/>
          <w:sz w:val="20"/>
          <w:szCs w:val="20"/>
        </w:rPr>
        <w:t xml:space="preserve"> Vet provided if dog responds to treatment. PI- Dr. Sara </w:t>
      </w:r>
      <w:r w:rsidR="008C089F" w:rsidRPr="00C45DFF">
        <w:rPr>
          <w:rFonts w:ascii="Georgia" w:hAnsi="Georgia"/>
          <w:sz w:val="20"/>
          <w:szCs w:val="20"/>
        </w:rPr>
        <w:t xml:space="preserve">Allstadt </w:t>
      </w:r>
      <w:r w:rsidRPr="00C45DFF">
        <w:rPr>
          <w:rFonts w:ascii="Georgia" w:hAnsi="Georgia"/>
          <w:sz w:val="20"/>
          <w:szCs w:val="20"/>
        </w:rPr>
        <w:t xml:space="preserve">Frazier, contact at </w:t>
      </w:r>
      <w:hyperlink r:id="rId9" w:history="1">
        <w:r w:rsidRPr="00C45DFF">
          <w:rPr>
            <w:rStyle w:val="Hyperlink"/>
            <w:rFonts w:ascii="Georgia" w:hAnsi="Georgia"/>
            <w:sz w:val="20"/>
            <w:szCs w:val="20"/>
          </w:rPr>
          <w:t>sarafrazier@utk.edu</w:t>
        </w:r>
      </w:hyperlink>
      <w:r w:rsidRPr="00C45DFF">
        <w:rPr>
          <w:rFonts w:ascii="Georgia" w:hAnsi="Georgia"/>
          <w:sz w:val="20"/>
          <w:szCs w:val="20"/>
        </w:rPr>
        <w:t xml:space="preserve"> or</w:t>
      </w:r>
      <w:r w:rsidRPr="00C45DFF">
        <w:rPr>
          <w:rStyle w:val="Hyperlink"/>
          <w:rFonts w:ascii="Georgia" w:hAnsi="Georgia"/>
          <w:color w:val="auto"/>
          <w:sz w:val="20"/>
          <w:szCs w:val="20"/>
          <w:u w:val="none"/>
        </w:rPr>
        <w:t xml:space="preserve"> Gina Galyon at 865-755-8151.</w:t>
      </w:r>
      <w:r w:rsidRPr="00C45DFF">
        <w:rPr>
          <w:rFonts w:ascii="Georgia" w:hAnsi="Georgia"/>
          <w:sz w:val="20"/>
          <w:szCs w:val="20"/>
        </w:rPr>
        <w:t xml:space="preserve"> Patients need to be off other therapies (including steroids) for 2 weeks prior to enrollment. </w:t>
      </w:r>
    </w:p>
    <w:p w:rsidR="00D27A55" w:rsidRPr="00C45DFF" w:rsidRDefault="00D27A55" w:rsidP="00D27A55">
      <w:pPr>
        <w:tabs>
          <w:tab w:val="left" w:pos="360"/>
        </w:tabs>
        <w:rPr>
          <w:rFonts w:ascii="Georgia" w:hAnsi="Georgia"/>
          <w:sz w:val="20"/>
          <w:szCs w:val="20"/>
        </w:rPr>
      </w:pPr>
    </w:p>
    <w:p w:rsidR="008C089F" w:rsidRPr="00C45DFF" w:rsidRDefault="001E5372" w:rsidP="001E5372">
      <w:pPr>
        <w:pStyle w:val="BodyTextIndent3"/>
        <w:ind w:left="0" w:firstLine="0"/>
        <w:rPr>
          <w:rFonts w:ascii="Georgia" w:hAnsi="Georgia"/>
          <w:sz w:val="20"/>
        </w:rPr>
      </w:pPr>
      <w:r w:rsidRPr="00C45DFF">
        <w:rPr>
          <w:rFonts w:ascii="Georgia" w:hAnsi="Georgia"/>
          <w:b w:val="0"/>
          <w:sz w:val="20"/>
        </w:rPr>
        <w:t>Tumor type:</w:t>
      </w:r>
      <w:r w:rsidRPr="00C45DFF">
        <w:rPr>
          <w:rFonts w:ascii="Georgia" w:hAnsi="Georgia"/>
          <w:sz w:val="20"/>
        </w:rPr>
        <w:t xml:space="preserve"> CANINE LYMPHOMA. </w:t>
      </w:r>
    </w:p>
    <w:p w:rsidR="008C089F" w:rsidRPr="00C45DFF" w:rsidRDefault="001E5372" w:rsidP="001E5372">
      <w:pPr>
        <w:pStyle w:val="BodyTextIndent3"/>
        <w:ind w:left="0" w:firstLine="0"/>
        <w:rPr>
          <w:rFonts w:ascii="Georgia" w:hAnsi="Georgia"/>
          <w:sz w:val="20"/>
        </w:rPr>
      </w:pPr>
      <w:r w:rsidRPr="00C45DFF">
        <w:rPr>
          <w:rFonts w:ascii="Georgia" w:hAnsi="Georgia"/>
          <w:b w:val="0"/>
          <w:sz w:val="20"/>
        </w:rPr>
        <w:t xml:space="preserve">Trial: </w:t>
      </w:r>
      <w:r w:rsidRPr="00C45DFF">
        <w:rPr>
          <w:rFonts w:ascii="Georgia" w:hAnsi="Georgia"/>
          <w:sz w:val="20"/>
        </w:rPr>
        <w:t xml:space="preserve">Preclinical Comparison of Three </w:t>
      </w:r>
      <w:proofErr w:type="spellStart"/>
      <w:r w:rsidRPr="00C45DFF">
        <w:rPr>
          <w:rFonts w:ascii="Georgia" w:hAnsi="Georgia"/>
          <w:sz w:val="20"/>
        </w:rPr>
        <w:t>Indenoisoquinolines</w:t>
      </w:r>
      <w:proofErr w:type="spellEnd"/>
      <w:r w:rsidRPr="00C45DFF">
        <w:rPr>
          <w:rFonts w:ascii="Georgia" w:hAnsi="Georgia"/>
          <w:sz w:val="20"/>
        </w:rPr>
        <w:t xml:space="preserve"> Candidates in Tumor-Bearing Dogs. </w:t>
      </w:r>
    </w:p>
    <w:p w:rsidR="001E5372" w:rsidRPr="00C45DFF" w:rsidRDefault="001E5372" w:rsidP="001E5372">
      <w:pPr>
        <w:pStyle w:val="BodyTextIndent3"/>
        <w:ind w:left="0" w:firstLine="0"/>
        <w:rPr>
          <w:rFonts w:ascii="Georgia" w:hAnsi="Georgia"/>
          <w:b w:val="0"/>
          <w:sz w:val="20"/>
        </w:rPr>
      </w:pPr>
      <w:r w:rsidRPr="00C45DFF">
        <w:rPr>
          <w:rFonts w:ascii="Georgia" w:hAnsi="Georgia"/>
          <w:b w:val="0"/>
          <w:sz w:val="20"/>
        </w:rPr>
        <w:t>The goa</w:t>
      </w:r>
      <w:r w:rsidR="00D27A55" w:rsidRPr="00C45DFF">
        <w:rPr>
          <w:rFonts w:ascii="Georgia" w:hAnsi="Georgia"/>
          <w:b w:val="0"/>
          <w:sz w:val="20"/>
        </w:rPr>
        <w:t>l of this trial is to evaluate 3</w:t>
      </w:r>
      <w:r w:rsidRPr="00C45DFF">
        <w:rPr>
          <w:rFonts w:ascii="Georgia" w:hAnsi="Georgia"/>
          <w:b w:val="0"/>
          <w:sz w:val="20"/>
        </w:rPr>
        <w:t xml:space="preserve"> new drugs in tumor-bearing dogs and define the pharmacokinetics, pharmacodynamics, and toxicity profile of each agent. Dogs must have confirmed lymphoma to be eligible for the trial. For more information contact investigators: </w:t>
      </w:r>
      <w:r w:rsidR="008C089F" w:rsidRPr="00C45DFF">
        <w:rPr>
          <w:rFonts w:ascii="Georgia" w:hAnsi="Georgia"/>
          <w:b w:val="0"/>
          <w:sz w:val="20"/>
        </w:rPr>
        <w:t xml:space="preserve"> </w:t>
      </w:r>
      <w:r w:rsidRPr="00C45DFF">
        <w:rPr>
          <w:rFonts w:ascii="Georgia" w:hAnsi="Georgia"/>
          <w:b w:val="0"/>
          <w:sz w:val="20"/>
        </w:rPr>
        <w:t xml:space="preserve">Claire Cannon or research technician Gina Galyon at 865-755-8151. This trial is </w:t>
      </w:r>
      <w:r w:rsidRPr="00C45DFF">
        <w:rPr>
          <w:rFonts w:ascii="Georgia" w:hAnsi="Georgia"/>
          <w:sz w:val="20"/>
        </w:rPr>
        <w:t>fully funded</w:t>
      </w:r>
      <w:r w:rsidRPr="00C45DFF">
        <w:rPr>
          <w:rFonts w:ascii="Georgia" w:hAnsi="Georgia"/>
          <w:b w:val="0"/>
          <w:sz w:val="20"/>
        </w:rPr>
        <w:t xml:space="preserve"> and clients will receive a </w:t>
      </w:r>
      <w:r w:rsidRPr="00C45DFF">
        <w:rPr>
          <w:rFonts w:ascii="Georgia" w:hAnsi="Georgia"/>
          <w:sz w:val="20"/>
        </w:rPr>
        <w:t>$1000 incentive</w:t>
      </w:r>
      <w:r w:rsidRPr="00C45DFF">
        <w:rPr>
          <w:rFonts w:ascii="Georgia" w:hAnsi="Georgia"/>
          <w:b w:val="0"/>
          <w:sz w:val="20"/>
        </w:rPr>
        <w:t xml:space="preserve"> at the end of the study period (29 days) to use </w:t>
      </w:r>
      <w:r w:rsidR="00D27A55" w:rsidRPr="00C45DFF">
        <w:rPr>
          <w:rFonts w:ascii="Georgia" w:hAnsi="Georgia"/>
          <w:b w:val="0"/>
          <w:sz w:val="20"/>
        </w:rPr>
        <w:t xml:space="preserve">for </w:t>
      </w:r>
      <w:r w:rsidRPr="00C45DFF">
        <w:rPr>
          <w:rFonts w:ascii="Georgia" w:hAnsi="Georgia"/>
          <w:b w:val="0"/>
          <w:sz w:val="20"/>
        </w:rPr>
        <w:t>future therapy.</w:t>
      </w:r>
    </w:p>
    <w:p w:rsidR="00D27A55" w:rsidRPr="00C45DFF" w:rsidRDefault="00D27A55" w:rsidP="00D27A55">
      <w:pPr>
        <w:rPr>
          <w:rFonts w:ascii="Georgia" w:eastAsia="Times New Roman" w:hAnsi="Georgia" w:cs="Arial"/>
          <w:color w:val="000000"/>
          <w:sz w:val="20"/>
          <w:szCs w:val="20"/>
        </w:rPr>
      </w:pPr>
    </w:p>
    <w:p w:rsidR="008C089F" w:rsidRPr="00C45DFF" w:rsidRDefault="00D27A55" w:rsidP="00D27A55">
      <w:pPr>
        <w:rPr>
          <w:rFonts w:ascii="Georgia" w:eastAsia="Times New Roman" w:hAnsi="Georgia" w:cs="Arial"/>
          <w:color w:val="000000"/>
          <w:sz w:val="20"/>
          <w:szCs w:val="20"/>
        </w:rPr>
      </w:pPr>
      <w:r w:rsidRPr="00C45DFF">
        <w:rPr>
          <w:rFonts w:ascii="Georgia" w:eastAsia="Times New Roman" w:hAnsi="Georgia" w:cs="Arial"/>
          <w:b/>
          <w:color w:val="000000"/>
          <w:sz w:val="20"/>
          <w:szCs w:val="20"/>
          <w:u w:val="single"/>
        </w:rPr>
        <w:t>NEW!</w:t>
      </w:r>
      <w:r w:rsidRPr="00C45DFF">
        <w:rPr>
          <w:rFonts w:ascii="Georgia" w:eastAsia="Times New Roman" w:hAnsi="Georgia" w:cs="Arial"/>
          <w:color w:val="000000"/>
          <w:sz w:val="20"/>
          <w:szCs w:val="20"/>
        </w:rPr>
        <w:t xml:space="preserve"> Tumor type: </w:t>
      </w:r>
      <w:r w:rsidRPr="00C45DFF">
        <w:rPr>
          <w:rFonts w:ascii="Georgia" w:eastAsia="Times New Roman" w:hAnsi="Georgia" w:cs="Arial"/>
          <w:b/>
          <w:caps/>
          <w:color w:val="000000"/>
          <w:sz w:val="20"/>
          <w:szCs w:val="20"/>
        </w:rPr>
        <w:t>Feline high grade lymphoma</w:t>
      </w:r>
      <w:r w:rsidRPr="00C45DFF">
        <w:rPr>
          <w:rFonts w:ascii="Georgia" w:eastAsia="Times New Roman" w:hAnsi="Georgia" w:cs="Arial"/>
          <w:color w:val="000000"/>
          <w:sz w:val="20"/>
          <w:szCs w:val="20"/>
        </w:rPr>
        <w:t xml:space="preserve">. </w:t>
      </w:r>
    </w:p>
    <w:p w:rsidR="008C089F" w:rsidRPr="00C45DFF" w:rsidRDefault="00D27A55" w:rsidP="00D27A55">
      <w:pPr>
        <w:rPr>
          <w:rFonts w:ascii="Georgia" w:eastAsia="Times New Roman" w:hAnsi="Georgia" w:cs="Arial"/>
          <w:color w:val="000000"/>
          <w:sz w:val="20"/>
          <w:szCs w:val="20"/>
        </w:rPr>
      </w:pPr>
      <w:r w:rsidRPr="00C45DFF">
        <w:rPr>
          <w:rFonts w:ascii="Georgia" w:eastAsia="Times New Roman" w:hAnsi="Georgia" w:cs="Arial"/>
          <w:color w:val="000000"/>
          <w:sz w:val="20"/>
          <w:szCs w:val="20"/>
        </w:rPr>
        <w:t xml:space="preserve">Trial: </w:t>
      </w:r>
      <w:r w:rsidRPr="00C45DFF">
        <w:rPr>
          <w:rFonts w:ascii="Georgia" w:eastAsia="Times New Roman" w:hAnsi="Georgia" w:cs="Arial"/>
          <w:b/>
          <w:color w:val="000000"/>
          <w:sz w:val="20"/>
          <w:szCs w:val="20"/>
        </w:rPr>
        <w:t>Efficacy of High-dose L-</w:t>
      </w:r>
      <w:proofErr w:type="spellStart"/>
      <w:r w:rsidRPr="00C45DFF">
        <w:rPr>
          <w:rFonts w:ascii="Georgia" w:eastAsia="Times New Roman" w:hAnsi="Georgia" w:cs="Arial"/>
          <w:b/>
          <w:color w:val="000000"/>
          <w:sz w:val="20"/>
          <w:szCs w:val="20"/>
        </w:rPr>
        <w:t>asparaginase</w:t>
      </w:r>
      <w:proofErr w:type="spellEnd"/>
      <w:r w:rsidRPr="00C45DFF">
        <w:rPr>
          <w:rFonts w:ascii="Georgia" w:eastAsia="Times New Roman" w:hAnsi="Georgia" w:cs="Arial"/>
          <w:b/>
          <w:color w:val="000000"/>
          <w:sz w:val="20"/>
          <w:szCs w:val="20"/>
        </w:rPr>
        <w:t xml:space="preserve"> and Impact on Ammonia and Amino Acid Levels in Cats with High Grade Lymphoma.</w:t>
      </w:r>
      <w:r w:rsidRPr="00C45DFF">
        <w:rPr>
          <w:rFonts w:ascii="Georgia" w:eastAsia="Times New Roman" w:hAnsi="Georgia" w:cs="Arial"/>
          <w:color w:val="000000"/>
          <w:sz w:val="20"/>
          <w:szCs w:val="20"/>
        </w:rPr>
        <w:t xml:space="preserve"> </w:t>
      </w:r>
    </w:p>
    <w:p w:rsidR="00D27A55" w:rsidRPr="00C45DFF" w:rsidRDefault="00D27A55" w:rsidP="00D27A55">
      <w:pPr>
        <w:rPr>
          <w:rFonts w:ascii="Georgia" w:eastAsia="Times New Roman" w:hAnsi="Georgia" w:cs="Tahoma"/>
          <w:i/>
          <w:color w:val="000000"/>
          <w:sz w:val="20"/>
          <w:szCs w:val="20"/>
        </w:rPr>
      </w:pPr>
      <w:r w:rsidRPr="00C45DFF">
        <w:rPr>
          <w:rFonts w:ascii="Georgia" w:eastAsia="Times New Roman" w:hAnsi="Georgia" w:cs="Arial"/>
          <w:color w:val="000000"/>
          <w:sz w:val="20"/>
          <w:szCs w:val="20"/>
        </w:rPr>
        <w:t>The trial will evaluate the response of cats with lymphoma to a single treatment with L-</w:t>
      </w:r>
      <w:proofErr w:type="spellStart"/>
      <w:r w:rsidRPr="00C45DFF">
        <w:rPr>
          <w:rFonts w:ascii="Georgia" w:eastAsia="Times New Roman" w:hAnsi="Georgia" w:cs="Arial"/>
          <w:color w:val="000000"/>
          <w:sz w:val="20"/>
          <w:szCs w:val="20"/>
        </w:rPr>
        <w:t>asparaginase</w:t>
      </w:r>
      <w:proofErr w:type="spellEnd"/>
      <w:r w:rsidRPr="00C45DFF">
        <w:rPr>
          <w:rFonts w:ascii="Georgia" w:eastAsia="Times New Roman" w:hAnsi="Georgia" w:cs="Arial"/>
          <w:color w:val="000000"/>
          <w:sz w:val="20"/>
          <w:szCs w:val="20"/>
        </w:rPr>
        <w:t>.  The trial period is one week and includes three visits to UT for blood sampling and re-staging tests. This trial is</w:t>
      </w:r>
      <w:r w:rsidRPr="00C45DFF">
        <w:rPr>
          <w:rFonts w:ascii="Georgia" w:eastAsia="Times New Roman" w:hAnsi="Georgia" w:cs="Arial"/>
          <w:b/>
          <w:color w:val="000000"/>
          <w:sz w:val="20"/>
          <w:szCs w:val="20"/>
        </w:rPr>
        <w:t xml:space="preserve"> funded</w:t>
      </w:r>
      <w:r w:rsidRPr="00C45DFF">
        <w:rPr>
          <w:rFonts w:ascii="Georgia" w:eastAsia="Times New Roman" w:hAnsi="Georgia" w:cs="Arial"/>
          <w:color w:val="000000"/>
          <w:sz w:val="20"/>
          <w:szCs w:val="20"/>
        </w:rPr>
        <w:t xml:space="preserve"> and includes a </w:t>
      </w:r>
      <w:r w:rsidRPr="00C45DFF">
        <w:rPr>
          <w:rFonts w:ascii="Georgia" w:eastAsia="Times New Roman" w:hAnsi="Georgia" w:cs="Arial"/>
          <w:b/>
          <w:color w:val="000000"/>
          <w:sz w:val="20"/>
          <w:szCs w:val="20"/>
        </w:rPr>
        <w:t xml:space="preserve">free dose of </w:t>
      </w:r>
      <w:proofErr w:type="spellStart"/>
      <w:r w:rsidRPr="00C45DFF">
        <w:rPr>
          <w:rFonts w:ascii="Georgia" w:eastAsia="Times New Roman" w:hAnsi="Georgia" w:cs="Arial"/>
          <w:b/>
          <w:color w:val="000000"/>
          <w:sz w:val="20"/>
          <w:szCs w:val="20"/>
        </w:rPr>
        <w:t>Elspar</w:t>
      </w:r>
      <w:proofErr w:type="spellEnd"/>
      <w:r w:rsidRPr="00C45DFF">
        <w:rPr>
          <w:rFonts w:ascii="Georgia" w:eastAsia="Times New Roman" w:hAnsi="Georgia" w:cs="Arial"/>
          <w:b/>
          <w:color w:val="000000"/>
          <w:sz w:val="20"/>
          <w:szCs w:val="20"/>
        </w:rPr>
        <w:t xml:space="preserve"> and imaging studies</w:t>
      </w:r>
      <w:r w:rsidRPr="00C45DFF">
        <w:rPr>
          <w:rFonts w:ascii="Georgia" w:eastAsia="Times New Roman" w:hAnsi="Georgia" w:cs="Arial"/>
          <w:color w:val="000000"/>
          <w:sz w:val="20"/>
          <w:szCs w:val="20"/>
        </w:rPr>
        <w:t xml:space="preserve">. PIs-Drs. Jeanne Larson and Sara </w:t>
      </w:r>
      <w:r w:rsidR="008C089F" w:rsidRPr="00C45DFF">
        <w:rPr>
          <w:rFonts w:ascii="Georgia" w:eastAsia="Times New Roman" w:hAnsi="Georgia" w:cs="Arial"/>
          <w:color w:val="000000"/>
          <w:sz w:val="20"/>
          <w:szCs w:val="20"/>
        </w:rPr>
        <w:t xml:space="preserve">Allstadt </w:t>
      </w:r>
      <w:r w:rsidRPr="00C45DFF">
        <w:rPr>
          <w:rFonts w:ascii="Georgia" w:eastAsia="Times New Roman" w:hAnsi="Georgia" w:cs="Arial"/>
          <w:color w:val="000000"/>
          <w:sz w:val="20"/>
          <w:szCs w:val="20"/>
        </w:rPr>
        <w:t xml:space="preserve">Frazier, contact at </w:t>
      </w:r>
      <w:hyperlink r:id="rId10" w:history="1">
        <w:r w:rsidRPr="00C45DFF">
          <w:rPr>
            <w:rStyle w:val="Hyperlink"/>
            <w:rFonts w:ascii="Georgia" w:eastAsia="Times New Roman" w:hAnsi="Georgia" w:cs="Arial"/>
            <w:sz w:val="20"/>
            <w:szCs w:val="20"/>
          </w:rPr>
          <w:t>jlarson8@utk.edu</w:t>
        </w:r>
      </w:hyperlink>
      <w:r w:rsidRPr="00C45DFF">
        <w:rPr>
          <w:rFonts w:ascii="Georgia" w:eastAsia="Times New Roman" w:hAnsi="Georgia" w:cs="Arial"/>
          <w:color w:val="000000"/>
          <w:sz w:val="20"/>
          <w:szCs w:val="20"/>
        </w:rPr>
        <w:t xml:space="preserve"> or </w:t>
      </w:r>
      <w:hyperlink r:id="rId11" w:history="1">
        <w:r w:rsidRPr="00C45DFF">
          <w:rPr>
            <w:rStyle w:val="Hyperlink"/>
            <w:rFonts w:ascii="Georgia" w:eastAsia="Times New Roman" w:hAnsi="Georgia" w:cs="Arial"/>
            <w:sz w:val="20"/>
            <w:szCs w:val="20"/>
          </w:rPr>
          <w:t>sarafrazier@utk.edu</w:t>
        </w:r>
      </w:hyperlink>
      <w:r w:rsidRPr="00C45DFF">
        <w:rPr>
          <w:rFonts w:ascii="Georgia" w:eastAsia="Times New Roman" w:hAnsi="Georgia" w:cs="Arial"/>
          <w:color w:val="000000"/>
          <w:sz w:val="20"/>
          <w:szCs w:val="20"/>
        </w:rPr>
        <w:t xml:space="preserve"> or 865-974-8387.  Patients need to be newly diagnosed within 7 days of enrollment and not on other therapy.  After the study period ends, they may go on to receive other chemotherapy treatments.</w:t>
      </w:r>
      <w:r w:rsidRPr="00C45DFF">
        <w:rPr>
          <w:rFonts w:ascii="Georgia" w:eastAsia="Times New Roman" w:hAnsi="Georgia" w:cs="Tahoma"/>
          <w:color w:val="000000"/>
          <w:sz w:val="20"/>
          <w:szCs w:val="20"/>
        </w:rPr>
        <w:t xml:space="preserve">  </w:t>
      </w:r>
    </w:p>
    <w:p w:rsidR="00FF4D22" w:rsidRDefault="00FF4D22" w:rsidP="00C567DC">
      <w:pPr>
        <w:tabs>
          <w:tab w:val="left" w:pos="360"/>
        </w:tabs>
        <w:rPr>
          <w:rFonts w:ascii="Georgia" w:hAnsi="Georgia"/>
          <w:sz w:val="20"/>
          <w:szCs w:val="20"/>
        </w:rPr>
      </w:pPr>
    </w:p>
    <w:p w:rsidR="008C089F" w:rsidRPr="00C45DFF" w:rsidRDefault="00C567DC" w:rsidP="00C567DC">
      <w:pPr>
        <w:tabs>
          <w:tab w:val="left" w:pos="360"/>
        </w:tabs>
        <w:rPr>
          <w:rFonts w:ascii="Georgia" w:hAnsi="Georgia"/>
          <w:sz w:val="20"/>
          <w:szCs w:val="20"/>
        </w:rPr>
      </w:pPr>
      <w:r w:rsidRPr="00C45DFF">
        <w:rPr>
          <w:rFonts w:ascii="Georgia" w:hAnsi="Georgia"/>
          <w:sz w:val="20"/>
          <w:szCs w:val="20"/>
        </w:rPr>
        <w:t xml:space="preserve">Tumor type: </w:t>
      </w:r>
      <w:r w:rsidRPr="00C45DFF">
        <w:rPr>
          <w:rFonts w:ascii="Georgia" w:hAnsi="Georgia"/>
          <w:b/>
          <w:caps/>
          <w:sz w:val="20"/>
          <w:szCs w:val="20"/>
        </w:rPr>
        <w:t>Canine mast cell tumor</w:t>
      </w:r>
      <w:r w:rsidRPr="00C45DFF">
        <w:rPr>
          <w:rFonts w:ascii="Georgia" w:hAnsi="Georgia"/>
          <w:b/>
          <w:sz w:val="20"/>
          <w:szCs w:val="20"/>
        </w:rPr>
        <w:t>.</w:t>
      </w:r>
      <w:r w:rsidRPr="00C45DFF">
        <w:rPr>
          <w:rFonts w:ascii="Georgia" w:hAnsi="Georgia"/>
          <w:sz w:val="20"/>
          <w:szCs w:val="20"/>
        </w:rPr>
        <w:t xml:space="preserve"> </w:t>
      </w:r>
    </w:p>
    <w:p w:rsidR="008C089F" w:rsidRPr="00C45DFF" w:rsidRDefault="00C567DC" w:rsidP="00C567DC">
      <w:pPr>
        <w:tabs>
          <w:tab w:val="left" w:pos="360"/>
        </w:tabs>
        <w:rPr>
          <w:rFonts w:ascii="Georgia" w:hAnsi="Georgia"/>
          <w:sz w:val="20"/>
          <w:szCs w:val="20"/>
        </w:rPr>
      </w:pPr>
      <w:r w:rsidRPr="00C45DFF">
        <w:rPr>
          <w:rFonts w:ascii="Georgia" w:hAnsi="Georgia"/>
          <w:sz w:val="20"/>
          <w:szCs w:val="20"/>
        </w:rPr>
        <w:t xml:space="preserve">Trial: </w:t>
      </w:r>
      <w:r w:rsidRPr="00C45DFF">
        <w:rPr>
          <w:rFonts w:ascii="Georgia" w:hAnsi="Georgia"/>
          <w:b/>
          <w:sz w:val="20"/>
          <w:szCs w:val="20"/>
        </w:rPr>
        <w:t xml:space="preserve">Use of </w:t>
      </w:r>
      <w:proofErr w:type="spellStart"/>
      <w:r w:rsidRPr="00C45DFF">
        <w:rPr>
          <w:rFonts w:ascii="Georgia" w:hAnsi="Georgia"/>
          <w:b/>
          <w:sz w:val="20"/>
          <w:szCs w:val="20"/>
        </w:rPr>
        <w:t>Kinavet</w:t>
      </w:r>
      <w:proofErr w:type="spellEnd"/>
      <w:r w:rsidRPr="00C45DFF">
        <w:rPr>
          <w:rFonts w:ascii="Georgia" w:hAnsi="Georgia"/>
          <w:b/>
          <w:sz w:val="20"/>
          <w:szCs w:val="20"/>
        </w:rPr>
        <w:t xml:space="preserve"> (</w:t>
      </w:r>
      <w:proofErr w:type="spellStart"/>
      <w:r w:rsidRPr="00C45DFF">
        <w:rPr>
          <w:rFonts w:ascii="Georgia" w:hAnsi="Georgia"/>
          <w:b/>
          <w:sz w:val="20"/>
          <w:szCs w:val="20"/>
        </w:rPr>
        <w:t>masitinib</w:t>
      </w:r>
      <w:proofErr w:type="spellEnd"/>
      <w:r w:rsidRPr="00C45DFF">
        <w:rPr>
          <w:rFonts w:ascii="Georgia" w:hAnsi="Georgia"/>
          <w:b/>
          <w:sz w:val="20"/>
          <w:szCs w:val="20"/>
        </w:rPr>
        <w:t>) for non-</w:t>
      </w:r>
      <w:proofErr w:type="spellStart"/>
      <w:r w:rsidRPr="00C45DFF">
        <w:rPr>
          <w:rFonts w:ascii="Georgia" w:hAnsi="Georgia"/>
          <w:b/>
          <w:sz w:val="20"/>
          <w:szCs w:val="20"/>
        </w:rPr>
        <w:t>resectable</w:t>
      </w:r>
      <w:proofErr w:type="spellEnd"/>
      <w:r w:rsidRPr="00C45DFF">
        <w:rPr>
          <w:rFonts w:ascii="Georgia" w:hAnsi="Georgia"/>
          <w:b/>
          <w:sz w:val="20"/>
          <w:szCs w:val="20"/>
        </w:rPr>
        <w:t xml:space="preserve"> canine mast cell tumors.</w:t>
      </w:r>
      <w:r w:rsidRPr="00C45DFF">
        <w:rPr>
          <w:rFonts w:ascii="Georgia" w:hAnsi="Georgia"/>
          <w:sz w:val="20"/>
          <w:szCs w:val="20"/>
        </w:rPr>
        <w:t xml:space="preserve"> </w:t>
      </w:r>
    </w:p>
    <w:p w:rsidR="00C567DC" w:rsidRPr="00C45DFF" w:rsidRDefault="00C567DC" w:rsidP="00C567DC">
      <w:pPr>
        <w:tabs>
          <w:tab w:val="left" w:pos="360"/>
        </w:tabs>
        <w:rPr>
          <w:rFonts w:ascii="Georgia" w:hAnsi="Georgia"/>
          <w:sz w:val="20"/>
          <w:szCs w:val="20"/>
        </w:rPr>
      </w:pPr>
      <w:r w:rsidRPr="00C45DFF">
        <w:rPr>
          <w:rFonts w:ascii="Georgia" w:hAnsi="Georgia"/>
          <w:sz w:val="20"/>
          <w:szCs w:val="20"/>
        </w:rPr>
        <w:t xml:space="preserve">This is a </w:t>
      </w:r>
      <w:r w:rsidR="003512C6" w:rsidRPr="00C45DFF">
        <w:rPr>
          <w:rFonts w:ascii="Georgia" w:hAnsi="Georgia"/>
          <w:sz w:val="20"/>
          <w:szCs w:val="20"/>
        </w:rPr>
        <w:t xml:space="preserve">double-blinded placebo-control </w:t>
      </w:r>
      <w:r w:rsidRPr="00C45DFF">
        <w:rPr>
          <w:rFonts w:ascii="Georgia" w:hAnsi="Georgia"/>
          <w:sz w:val="20"/>
          <w:szCs w:val="20"/>
        </w:rPr>
        <w:t>trial that evaluates Kinavet in dogs with non-</w:t>
      </w:r>
      <w:proofErr w:type="spellStart"/>
      <w:r w:rsidRPr="00C45DFF">
        <w:rPr>
          <w:rFonts w:ascii="Georgia" w:hAnsi="Georgia"/>
          <w:sz w:val="20"/>
          <w:szCs w:val="20"/>
        </w:rPr>
        <w:t>resectable</w:t>
      </w:r>
      <w:proofErr w:type="spellEnd"/>
      <w:r w:rsidRPr="00C45DFF">
        <w:rPr>
          <w:rFonts w:ascii="Georgia" w:hAnsi="Georgia"/>
          <w:sz w:val="20"/>
          <w:szCs w:val="20"/>
        </w:rPr>
        <w:t xml:space="preserve"> mast cell tumors</w:t>
      </w:r>
      <w:r w:rsidR="003512C6" w:rsidRPr="00C45DFF">
        <w:rPr>
          <w:rFonts w:ascii="Georgia" w:hAnsi="Georgia"/>
          <w:sz w:val="20"/>
          <w:szCs w:val="20"/>
        </w:rPr>
        <w:t xml:space="preserve"> (2/3 of the dogs will receive Kinavet, 1/3 –placebo)</w:t>
      </w:r>
      <w:r w:rsidRPr="00C45DFF">
        <w:rPr>
          <w:rFonts w:ascii="Georgia" w:hAnsi="Georgia"/>
          <w:sz w:val="20"/>
          <w:szCs w:val="20"/>
        </w:rPr>
        <w:t xml:space="preserve">. </w:t>
      </w:r>
      <w:r w:rsidR="003512C6" w:rsidRPr="00C45DFF">
        <w:rPr>
          <w:rFonts w:ascii="Georgia" w:hAnsi="Georgia"/>
          <w:sz w:val="20"/>
          <w:szCs w:val="20"/>
        </w:rPr>
        <w:t>Dogs cannot be on chemotherapy and should be off steroids for at least 3 weeks. A screening visit to determine eligibility is required. The</w:t>
      </w:r>
      <w:r w:rsidRPr="00C45DFF">
        <w:rPr>
          <w:rFonts w:ascii="Georgia" w:hAnsi="Georgia"/>
          <w:sz w:val="20"/>
          <w:szCs w:val="20"/>
        </w:rPr>
        <w:t xml:space="preserve"> trial is </w:t>
      </w:r>
      <w:r w:rsidRPr="00C45DFF">
        <w:rPr>
          <w:rFonts w:ascii="Georgia" w:hAnsi="Georgia"/>
          <w:b/>
          <w:sz w:val="20"/>
          <w:szCs w:val="20"/>
        </w:rPr>
        <w:t>fully funded</w:t>
      </w:r>
      <w:r w:rsidRPr="00C45DFF">
        <w:rPr>
          <w:rFonts w:ascii="Georgia" w:hAnsi="Georgia"/>
          <w:sz w:val="20"/>
          <w:szCs w:val="20"/>
        </w:rPr>
        <w:t>. PI- Dr. Olya Smrkovski, contact: (865) 974-</w:t>
      </w:r>
      <w:r w:rsidR="00965826" w:rsidRPr="00C45DFF">
        <w:rPr>
          <w:rFonts w:ascii="Georgia" w:hAnsi="Georgia"/>
          <w:sz w:val="20"/>
          <w:szCs w:val="20"/>
        </w:rPr>
        <w:t xml:space="preserve">8387 or email: </w:t>
      </w:r>
      <w:hyperlink r:id="rId12" w:history="1">
        <w:r w:rsidR="00730D0E" w:rsidRPr="00C45DFF">
          <w:rPr>
            <w:rStyle w:val="Hyperlink"/>
            <w:rFonts w:ascii="Georgia" w:hAnsi="Georgia"/>
            <w:sz w:val="20"/>
            <w:szCs w:val="20"/>
          </w:rPr>
          <w:t>opuretsk@utk.edu</w:t>
        </w:r>
      </w:hyperlink>
      <w:r w:rsidR="00965826" w:rsidRPr="00C45DFF">
        <w:rPr>
          <w:rFonts w:ascii="Georgia" w:hAnsi="Georgia"/>
          <w:sz w:val="20"/>
          <w:szCs w:val="20"/>
        </w:rPr>
        <w:t>.</w:t>
      </w:r>
    </w:p>
    <w:p w:rsidR="00D27A55" w:rsidRPr="00C45DFF" w:rsidRDefault="00D27A55" w:rsidP="00D27A55">
      <w:pPr>
        <w:tabs>
          <w:tab w:val="left" w:pos="360"/>
        </w:tabs>
        <w:rPr>
          <w:rFonts w:ascii="Georgia" w:hAnsi="Georgia"/>
          <w:sz w:val="20"/>
          <w:szCs w:val="20"/>
        </w:rPr>
      </w:pPr>
    </w:p>
    <w:p w:rsidR="008C089F" w:rsidRPr="00C45DFF" w:rsidRDefault="00D27A55" w:rsidP="00D27A55">
      <w:pPr>
        <w:rPr>
          <w:rFonts w:ascii="Georgia" w:hAnsi="Georgia"/>
          <w:sz w:val="20"/>
          <w:szCs w:val="20"/>
        </w:rPr>
      </w:pPr>
      <w:r w:rsidRPr="00C45DFF">
        <w:rPr>
          <w:rFonts w:ascii="Georgia" w:hAnsi="Georgia"/>
          <w:sz w:val="20"/>
          <w:szCs w:val="20"/>
        </w:rPr>
        <w:t xml:space="preserve">Tumor Type: </w:t>
      </w:r>
      <w:r w:rsidRPr="00C45DFF">
        <w:rPr>
          <w:rFonts w:ascii="Georgia" w:hAnsi="Georgia"/>
          <w:b/>
          <w:caps/>
          <w:sz w:val="20"/>
          <w:szCs w:val="20"/>
        </w:rPr>
        <w:t>Canine thyroid carcinoma</w:t>
      </w:r>
      <w:r w:rsidRPr="00C45DFF">
        <w:rPr>
          <w:rFonts w:ascii="Georgia" w:hAnsi="Georgia"/>
          <w:sz w:val="20"/>
          <w:szCs w:val="20"/>
        </w:rPr>
        <w:t xml:space="preserve">.  </w:t>
      </w:r>
    </w:p>
    <w:p w:rsidR="00D27A55" w:rsidRPr="00C45DFF" w:rsidRDefault="00D27A55" w:rsidP="00D27A55">
      <w:pPr>
        <w:rPr>
          <w:rFonts w:ascii="Georgia" w:hAnsi="Georgia"/>
          <w:sz w:val="20"/>
          <w:szCs w:val="20"/>
        </w:rPr>
      </w:pPr>
      <w:r w:rsidRPr="00C45DFF">
        <w:rPr>
          <w:rFonts w:ascii="Georgia" w:hAnsi="Georgia"/>
          <w:sz w:val="20"/>
          <w:szCs w:val="20"/>
        </w:rPr>
        <w:t xml:space="preserve">Trial: </w:t>
      </w:r>
      <w:r w:rsidRPr="00C45DFF">
        <w:rPr>
          <w:rFonts w:ascii="Georgia" w:hAnsi="Georgia"/>
          <w:b/>
          <w:sz w:val="20"/>
          <w:szCs w:val="20"/>
        </w:rPr>
        <w:t>Evaluation of a novel hand held device to monitor response of canine thyroid carcinomas to radiation therapy.</w:t>
      </w:r>
      <w:r w:rsidRPr="00C45DFF">
        <w:rPr>
          <w:rFonts w:ascii="Georgia" w:hAnsi="Georgia"/>
          <w:sz w:val="20"/>
          <w:szCs w:val="20"/>
        </w:rPr>
        <w:t xml:space="preserve">  The trial period is 3 weeks.  This trial includes a financial incentive of $500.  PI: Dr. Nathan Lee, contact at </w:t>
      </w:r>
      <w:hyperlink r:id="rId13" w:history="1">
        <w:r w:rsidRPr="00C45DFF">
          <w:rPr>
            <w:rStyle w:val="Hyperlink"/>
            <w:rFonts w:ascii="Georgia" w:hAnsi="Georgia"/>
            <w:sz w:val="20"/>
            <w:szCs w:val="20"/>
          </w:rPr>
          <w:t>nlee9@utk.edu</w:t>
        </w:r>
      </w:hyperlink>
      <w:r w:rsidRPr="00C45DFF">
        <w:rPr>
          <w:rFonts w:ascii="Georgia" w:hAnsi="Georgia"/>
          <w:sz w:val="20"/>
          <w:szCs w:val="20"/>
        </w:rPr>
        <w:t xml:space="preserve"> or 865-755-8571.  </w:t>
      </w:r>
    </w:p>
    <w:p w:rsidR="00730D0E" w:rsidRPr="00C45DFF" w:rsidRDefault="00730D0E" w:rsidP="00730D0E">
      <w:pPr>
        <w:tabs>
          <w:tab w:val="left" w:pos="360"/>
        </w:tabs>
        <w:rPr>
          <w:rFonts w:ascii="Georgia" w:hAnsi="Georgia"/>
          <w:sz w:val="20"/>
          <w:szCs w:val="20"/>
        </w:rPr>
      </w:pPr>
    </w:p>
    <w:p w:rsidR="008C089F" w:rsidRPr="00C45DFF" w:rsidRDefault="0090024E" w:rsidP="0090024E">
      <w:pPr>
        <w:tabs>
          <w:tab w:val="left" w:pos="360"/>
        </w:tabs>
        <w:rPr>
          <w:rFonts w:ascii="Georgia" w:hAnsi="Georgia"/>
          <w:sz w:val="20"/>
          <w:szCs w:val="20"/>
        </w:rPr>
      </w:pPr>
      <w:r w:rsidRPr="00C45DFF">
        <w:rPr>
          <w:rFonts w:ascii="Georgia" w:hAnsi="Georgia"/>
          <w:sz w:val="20"/>
          <w:szCs w:val="20"/>
        </w:rPr>
        <w:t xml:space="preserve">Tumor type: </w:t>
      </w:r>
      <w:r w:rsidRPr="00C45DFF">
        <w:rPr>
          <w:rFonts w:ascii="Georgia" w:hAnsi="Georgia"/>
          <w:b/>
          <w:caps/>
          <w:sz w:val="20"/>
          <w:szCs w:val="20"/>
        </w:rPr>
        <w:t>Canine transitional cell carcinoma</w:t>
      </w:r>
      <w:r w:rsidRPr="00C45DFF">
        <w:rPr>
          <w:rFonts w:ascii="Georgia" w:hAnsi="Georgia"/>
          <w:b/>
          <w:sz w:val="20"/>
          <w:szCs w:val="20"/>
        </w:rPr>
        <w:t>.</w:t>
      </w:r>
      <w:r w:rsidRPr="00C45DFF">
        <w:rPr>
          <w:rFonts w:ascii="Georgia" w:hAnsi="Georgia"/>
          <w:sz w:val="20"/>
          <w:szCs w:val="20"/>
        </w:rPr>
        <w:t xml:space="preserve"> </w:t>
      </w:r>
    </w:p>
    <w:p w:rsidR="008C089F" w:rsidRPr="00C45DFF" w:rsidRDefault="0090024E" w:rsidP="0090024E">
      <w:pPr>
        <w:tabs>
          <w:tab w:val="left" w:pos="360"/>
        </w:tabs>
        <w:rPr>
          <w:rFonts w:ascii="Georgia" w:hAnsi="Georgia"/>
          <w:b/>
          <w:sz w:val="20"/>
          <w:szCs w:val="20"/>
        </w:rPr>
      </w:pPr>
      <w:r w:rsidRPr="00C45DFF">
        <w:rPr>
          <w:rFonts w:ascii="Georgia" w:hAnsi="Georgia"/>
          <w:sz w:val="20"/>
          <w:szCs w:val="20"/>
        </w:rPr>
        <w:t xml:space="preserve">Trial: </w:t>
      </w:r>
      <w:r w:rsidRPr="00C45DFF">
        <w:rPr>
          <w:rFonts w:ascii="Georgia" w:hAnsi="Georgia"/>
          <w:b/>
          <w:sz w:val="20"/>
          <w:szCs w:val="20"/>
        </w:rPr>
        <w:t xml:space="preserve">Pilot study, Neurotransmitter levels in blood samples of dogs with and without transitional cell carcinoma.  </w:t>
      </w:r>
    </w:p>
    <w:p w:rsidR="0090024E" w:rsidRPr="00C45DFF" w:rsidRDefault="0090024E" w:rsidP="0090024E">
      <w:pPr>
        <w:tabs>
          <w:tab w:val="left" w:pos="360"/>
        </w:tabs>
        <w:rPr>
          <w:rFonts w:ascii="Georgia" w:hAnsi="Georgia"/>
          <w:sz w:val="20"/>
          <w:szCs w:val="20"/>
        </w:rPr>
      </w:pPr>
      <w:r w:rsidRPr="00C45DFF">
        <w:rPr>
          <w:rFonts w:ascii="Georgia" w:hAnsi="Georgia"/>
          <w:sz w:val="20"/>
          <w:szCs w:val="20"/>
        </w:rPr>
        <w:t xml:space="preserve">Research by Dr. </w:t>
      </w:r>
      <w:proofErr w:type="spellStart"/>
      <w:r w:rsidRPr="00C45DFF">
        <w:rPr>
          <w:rFonts w:ascii="Georgia" w:hAnsi="Georgia"/>
          <w:sz w:val="20"/>
          <w:szCs w:val="20"/>
        </w:rPr>
        <w:t>Schuller's</w:t>
      </w:r>
      <w:proofErr w:type="spellEnd"/>
      <w:r w:rsidRPr="00C45DFF">
        <w:rPr>
          <w:rFonts w:ascii="Georgia" w:hAnsi="Georgia"/>
          <w:sz w:val="20"/>
          <w:szCs w:val="20"/>
        </w:rPr>
        <w:t xml:space="preserve"> lab has shown that high blood levels of cancer stimulating stress neurotransmitters can stimulate certain cancer types in vitro and in rodent animal models. The current pilot study will explore blood samples in dogs with transitional cell carcinoma to determine if they have increased stress neurotransmitter levels and/or decreased GABA levels. Patients must be untreated (NSAIDs are not allowed). Patients can present to UT or referring practitioners may submit blood for use in this study. A 5ml blood sample is needed for study- no cost to client for participation. (PI- Dr. Hildegard M. Schuller; Co-investigators: Drs. Joe Bartges and Sara </w:t>
      </w:r>
      <w:r w:rsidR="008C089F" w:rsidRPr="00C45DFF">
        <w:rPr>
          <w:rFonts w:ascii="Georgia" w:hAnsi="Georgia"/>
          <w:sz w:val="20"/>
          <w:szCs w:val="20"/>
        </w:rPr>
        <w:t xml:space="preserve">Allstadt </w:t>
      </w:r>
      <w:r w:rsidRPr="00C45DFF">
        <w:rPr>
          <w:rFonts w:ascii="Georgia" w:hAnsi="Georgia"/>
          <w:sz w:val="20"/>
          <w:szCs w:val="20"/>
        </w:rPr>
        <w:t>Frazier)</w:t>
      </w:r>
    </w:p>
    <w:p w:rsidR="0090024E" w:rsidRPr="00C45DFF" w:rsidRDefault="0090024E" w:rsidP="00730D0E">
      <w:pPr>
        <w:tabs>
          <w:tab w:val="left" w:pos="360"/>
        </w:tabs>
        <w:rPr>
          <w:rFonts w:ascii="Georgia" w:hAnsi="Georgia"/>
          <w:sz w:val="20"/>
          <w:szCs w:val="20"/>
        </w:rPr>
      </w:pPr>
    </w:p>
    <w:p w:rsidR="00C45DFF" w:rsidRPr="00C45DFF" w:rsidRDefault="00D26C81" w:rsidP="00730D0E">
      <w:pPr>
        <w:tabs>
          <w:tab w:val="left" w:pos="360"/>
        </w:tabs>
        <w:rPr>
          <w:rFonts w:ascii="Georgia" w:hAnsi="Georgia"/>
          <w:b/>
          <w:sz w:val="20"/>
          <w:szCs w:val="20"/>
        </w:rPr>
      </w:pPr>
      <w:r>
        <w:rPr>
          <w:rFonts w:ascii="Georgia" w:hAnsi="Georgia"/>
          <w:b/>
          <w:sz w:val="20"/>
          <w:szCs w:val="20"/>
        </w:rPr>
        <w:t xml:space="preserve">COMING SOON: </w:t>
      </w:r>
      <w:r w:rsidR="00C45DFF" w:rsidRPr="00C45DFF">
        <w:rPr>
          <w:rFonts w:ascii="Georgia" w:hAnsi="Georgia"/>
          <w:sz w:val="20"/>
          <w:szCs w:val="20"/>
        </w:rPr>
        <w:t xml:space="preserve">Tumor Type: </w:t>
      </w:r>
      <w:r w:rsidR="00C45DFF" w:rsidRPr="00C45DFF">
        <w:rPr>
          <w:rFonts w:ascii="Georgia" w:hAnsi="Georgia"/>
          <w:b/>
          <w:sz w:val="20"/>
          <w:szCs w:val="20"/>
        </w:rPr>
        <w:t>OSTEOSARCOMA</w:t>
      </w:r>
    </w:p>
    <w:p w:rsidR="00C45DFF" w:rsidRPr="00C45DFF" w:rsidRDefault="00C45DFF" w:rsidP="00730D0E">
      <w:pPr>
        <w:tabs>
          <w:tab w:val="left" w:pos="360"/>
        </w:tabs>
        <w:rPr>
          <w:rFonts w:ascii="Georgia" w:hAnsi="Georgia"/>
          <w:bCs/>
          <w:sz w:val="20"/>
          <w:szCs w:val="20"/>
        </w:rPr>
      </w:pPr>
      <w:r w:rsidRPr="00C45DFF">
        <w:rPr>
          <w:rFonts w:ascii="Georgia" w:hAnsi="Georgia"/>
          <w:sz w:val="20"/>
          <w:szCs w:val="20"/>
        </w:rPr>
        <w:t xml:space="preserve">Trial: </w:t>
      </w:r>
      <w:r w:rsidRPr="00C45DFF">
        <w:rPr>
          <w:rFonts w:ascii="Georgia" w:hAnsi="Georgia"/>
          <w:b/>
          <w:bCs/>
          <w:sz w:val="20"/>
          <w:szCs w:val="20"/>
        </w:rPr>
        <w:t xml:space="preserve">Evaluation of Orally Administered </w:t>
      </w:r>
      <w:proofErr w:type="spellStart"/>
      <w:r w:rsidRPr="00C45DFF">
        <w:rPr>
          <w:rFonts w:ascii="Georgia" w:hAnsi="Georgia"/>
          <w:b/>
          <w:bCs/>
          <w:sz w:val="20"/>
          <w:szCs w:val="20"/>
        </w:rPr>
        <w:t>mTOR</w:t>
      </w:r>
      <w:proofErr w:type="spellEnd"/>
      <w:r w:rsidRPr="00C45DFF">
        <w:rPr>
          <w:rFonts w:ascii="Georgia" w:hAnsi="Georgia"/>
          <w:b/>
          <w:bCs/>
          <w:sz w:val="20"/>
          <w:szCs w:val="20"/>
        </w:rPr>
        <w:t xml:space="preserve"> inhibitor </w:t>
      </w:r>
      <w:proofErr w:type="spellStart"/>
      <w:r w:rsidRPr="00C45DFF">
        <w:rPr>
          <w:rFonts w:ascii="Georgia" w:hAnsi="Georgia"/>
          <w:b/>
          <w:bCs/>
          <w:sz w:val="20"/>
          <w:szCs w:val="20"/>
        </w:rPr>
        <w:t>Rapamycin</w:t>
      </w:r>
      <w:proofErr w:type="spellEnd"/>
      <w:r w:rsidRPr="00C45DFF">
        <w:rPr>
          <w:rFonts w:ascii="Georgia" w:hAnsi="Georgia"/>
          <w:b/>
          <w:bCs/>
          <w:sz w:val="20"/>
          <w:szCs w:val="20"/>
        </w:rPr>
        <w:t xml:space="preserve"> in Dogs with Osteosarcoma.</w:t>
      </w:r>
    </w:p>
    <w:p w:rsidR="00C45DFF" w:rsidRDefault="00C45DFF" w:rsidP="00C45DFF">
      <w:pPr>
        <w:spacing w:after="120"/>
        <w:jc w:val="both"/>
        <w:rPr>
          <w:rFonts w:ascii="Georgia" w:hAnsi="Georgia"/>
          <w:sz w:val="20"/>
          <w:szCs w:val="20"/>
        </w:rPr>
      </w:pPr>
      <w:r w:rsidRPr="00C45DFF">
        <w:rPr>
          <w:rFonts w:ascii="Georgia" w:hAnsi="Georgia"/>
          <w:sz w:val="20"/>
          <w:szCs w:val="20"/>
        </w:rPr>
        <w:t xml:space="preserve">Several lines of evidence suggest that blockade of the </w:t>
      </w:r>
      <w:proofErr w:type="spellStart"/>
      <w:r w:rsidRPr="00C45DFF">
        <w:rPr>
          <w:rFonts w:ascii="Georgia" w:hAnsi="Georgia"/>
          <w:sz w:val="20"/>
          <w:szCs w:val="20"/>
        </w:rPr>
        <w:t>mTOR</w:t>
      </w:r>
      <w:proofErr w:type="spellEnd"/>
      <w:r w:rsidRPr="00C45DFF">
        <w:rPr>
          <w:rFonts w:ascii="Georgia" w:hAnsi="Georgia"/>
          <w:sz w:val="20"/>
          <w:szCs w:val="20"/>
        </w:rPr>
        <w:t xml:space="preserve"> pathway may be an effective strategy to prevent metastatic cancer progression.  This study seeks to identify an optimal dose of the </w:t>
      </w:r>
      <w:proofErr w:type="spellStart"/>
      <w:r w:rsidRPr="00C45DFF">
        <w:rPr>
          <w:rFonts w:ascii="Georgia" w:hAnsi="Georgia"/>
          <w:sz w:val="20"/>
          <w:szCs w:val="20"/>
        </w:rPr>
        <w:t>mTOR</w:t>
      </w:r>
      <w:proofErr w:type="spellEnd"/>
      <w:r w:rsidRPr="00C45DFF">
        <w:rPr>
          <w:rFonts w:ascii="Georgia" w:hAnsi="Georgia"/>
          <w:sz w:val="20"/>
          <w:szCs w:val="20"/>
        </w:rPr>
        <w:t xml:space="preserve"> inhibitor, </w:t>
      </w:r>
      <w:proofErr w:type="spellStart"/>
      <w:r w:rsidRPr="00C45DFF">
        <w:rPr>
          <w:rFonts w:ascii="Georgia" w:hAnsi="Georgia"/>
          <w:sz w:val="20"/>
          <w:szCs w:val="20"/>
        </w:rPr>
        <w:t>rapamycin</w:t>
      </w:r>
      <w:proofErr w:type="spellEnd"/>
      <w:r w:rsidRPr="00C45DFF">
        <w:rPr>
          <w:rFonts w:ascii="Georgia" w:hAnsi="Georgia"/>
          <w:sz w:val="20"/>
          <w:szCs w:val="20"/>
        </w:rPr>
        <w:t xml:space="preserve">, to be advanced to a canine clinical trial that will assess the role of </w:t>
      </w:r>
      <w:proofErr w:type="spellStart"/>
      <w:r w:rsidRPr="00C45DFF">
        <w:rPr>
          <w:rFonts w:ascii="Georgia" w:hAnsi="Georgia"/>
          <w:sz w:val="20"/>
          <w:szCs w:val="20"/>
        </w:rPr>
        <w:t>rapamycin</w:t>
      </w:r>
      <w:proofErr w:type="spellEnd"/>
      <w:r w:rsidRPr="00C45DFF">
        <w:rPr>
          <w:rFonts w:ascii="Georgia" w:hAnsi="Georgia"/>
          <w:sz w:val="20"/>
          <w:szCs w:val="20"/>
        </w:rPr>
        <w:t xml:space="preserve"> as an </w:t>
      </w:r>
      <w:proofErr w:type="spellStart"/>
      <w:r w:rsidRPr="00C45DFF">
        <w:rPr>
          <w:rFonts w:ascii="Georgia" w:hAnsi="Georgia"/>
          <w:sz w:val="20"/>
          <w:szCs w:val="20"/>
        </w:rPr>
        <w:t>antimetastatic</w:t>
      </w:r>
      <w:proofErr w:type="spellEnd"/>
      <w:r w:rsidRPr="00C45DFF">
        <w:rPr>
          <w:rFonts w:ascii="Georgia" w:hAnsi="Georgia"/>
          <w:sz w:val="20"/>
          <w:szCs w:val="20"/>
        </w:rPr>
        <w:t xml:space="preserve"> agent in dogs with osteosarcoma. An open label, prospective preclinical trial of orally administered </w:t>
      </w:r>
      <w:proofErr w:type="spellStart"/>
      <w:r w:rsidRPr="00C45DFF">
        <w:rPr>
          <w:rFonts w:ascii="Georgia" w:hAnsi="Georgia"/>
          <w:sz w:val="20"/>
          <w:szCs w:val="20"/>
        </w:rPr>
        <w:t>rapamycin</w:t>
      </w:r>
      <w:proofErr w:type="spellEnd"/>
      <w:r w:rsidRPr="00C45DFF">
        <w:rPr>
          <w:rFonts w:ascii="Georgia" w:hAnsi="Georgia"/>
          <w:sz w:val="20"/>
          <w:szCs w:val="20"/>
        </w:rPr>
        <w:t xml:space="preserve"> will be conducted in dogs with osteosarcoma. This is a fixed schedule, dose escalation study in dogs with measurable tumors. Data from the initial pilot PK analysis will help determine the doses to be evaluated in the dose escalation study. The primary objective of this study is to identify a tolerable chronic exposure of oral </w:t>
      </w:r>
      <w:proofErr w:type="spellStart"/>
      <w:r w:rsidRPr="00C45DFF">
        <w:rPr>
          <w:rFonts w:ascii="Georgia" w:hAnsi="Georgia"/>
          <w:sz w:val="20"/>
          <w:szCs w:val="20"/>
        </w:rPr>
        <w:t>rapamycin</w:t>
      </w:r>
      <w:proofErr w:type="spellEnd"/>
      <w:r w:rsidRPr="00C45DFF">
        <w:rPr>
          <w:rFonts w:ascii="Georgia" w:hAnsi="Georgia"/>
          <w:sz w:val="20"/>
          <w:szCs w:val="20"/>
        </w:rPr>
        <w:t xml:space="preserve"> in tumor-bearing dogs that is achievable in human patients and has been demonstrated to inhibit metastatic progression in murine models. Toxicity will be evaluated via dose escalation and assessment of dose limiting toxicities (DLT) and parallel assessment of pharmacokinetic exposures. The study is FULLY FUNDED and will provide </w:t>
      </w:r>
      <w:proofErr w:type="spellStart"/>
      <w:r w:rsidRPr="00C45DFF">
        <w:rPr>
          <w:rFonts w:ascii="Georgia" w:hAnsi="Georgia"/>
          <w:sz w:val="20"/>
          <w:szCs w:val="20"/>
        </w:rPr>
        <w:t>rapamycin</w:t>
      </w:r>
      <w:proofErr w:type="spellEnd"/>
      <w:r w:rsidRPr="00C45DFF">
        <w:rPr>
          <w:rFonts w:ascii="Georgia" w:hAnsi="Georgia"/>
          <w:sz w:val="20"/>
          <w:szCs w:val="20"/>
        </w:rPr>
        <w:t xml:space="preserve"> for dogs that respond for up to 6 months of treatment. (PI-Dr. Sara Allstadt Frazier, </w:t>
      </w:r>
      <w:hyperlink r:id="rId14" w:history="1">
        <w:r w:rsidRPr="00C45DFF">
          <w:rPr>
            <w:rStyle w:val="Hyperlink"/>
            <w:rFonts w:ascii="Georgia" w:hAnsi="Georgia"/>
            <w:sz w:val="20"/>
            <w:szCs w:val="20"/>
          </w:rPr>
          <w:t>sarafrazier@utk.edu</w:t>
        </w:r>
      </w:hyperlink>
      <w:r w:rsidRPr="00C45DFF">
        <w:rPr>
          <w:rFonts w:ascii="Georgia" w:hAnsi="Georgia"/>
          <w:sz w:val="20"/>
          <w:szCs w:val="20"/>
        </w:rPr>
        <w:t xml:space="preserve"> )</w:t>
      </w:r>
    </w:p>
    <w:p w:rsidR="003D1321" w:rsidRDefault="003D1321" w:rsidP="003D1321">
      <w:pPr>
        <w:rPr>
          <w:rFonts w:ascii="Georgia" w:hAnsi="Georgia"/>
          <w:b/>
          <w:bCs/>
          <w:caps/>
          <w:sz w:val="20"/>
          <w:szCs w:val="20"/>
        </w:rPr>
      </w:pPr>
      <w:r>
        <w:rPr>
          <w:rFonts w:ascii="Georgia" w:hAnsi="Georgia"/>
          <w:b/>
          <w:bCs/>
          <w:sz w:val="20"/>
          <w:szCs w:val="20"/>
        </w:rPr>
        <w:t>COMING SOON:</w:t>
      </w:r>
      <w:r>
        <w:rPr>
          <w:rFonts w:ascii="Georgia" w:hAnsi="Georgia"/>
          <w:sz w:val="20"/>
          <w:szCs w:val="20"/>
        </w:rPr>
        <w:t xml:space="preserve"> Tumor type: </w:t>
      </w:r>
      <w:r>
        <w:rPr>
          <w:rFonts w:ascii="Georgia" w:hAnsi="Georgia"/>
          <w:b/>
          <w:bCs/>
          <w:caps/>
          <w:sz w:val="20"/>
          <w:szCs w:val="20"/>
        </w:rPr>
        <w:t>Canine Bladder transitional cell carcinoma</w:t>
      </w:r>
    </w:p>
    <w:p w:rsidR="003D1321" w:rsidRDefault="003D1321" w:rsidP="003D1321">
      <w:pPr>
        <w:rPr>
          <w:rFonts w:ascii="Georgia" w:hAnsi="Georgia"/>
          <w:sz w:val="20"/>
          <w:szCs w:val="20"/>
        </w:rPr>
      </w:pPr>
      <w:r>
        <w:rPr>
          <w:rFonts w:ascii="Georgia" w:hAnsi="Georgia"/>
          <w:sz w:val="20"/>
          <w:szCs w:val="20"/>
        </w:rPr>
        <w:t xml:space="preserve">Trial: </w:t>
      </w:r>
      <w:r>
        <w:rPr>
          <w:rFonts w:ascii="Georgia" w:hAnsi="Georgia"/>
          <w:b/>
          <w:bCs/>
          <w:sz w:val="20"/>
          <w:szCs w:val="20"/>
        </w:rPr>
        <w:t xml:space="preserve">Evaluating a novel optical imaging agent, </w:t>
      </w:r>
      <w:proofErr w:type="spellStart"/>
      <w:r>
        <w:rPr>
          <w:rFonts w:ascii="Georgia" w:hAnsi="Georgia"/>
          <w:b/>
          <w:bCs/>
          <w:sz w:val="20"/>
          <w:szCs w:val="20"/>
        </w:rPr>
        <w:t>fluorocoxib</w:t>
      </w:r>
      <w:proofErr w:type="spellEnd"/>
      <w:r>
        <w:rPr>
          <w:rFonts w:ascii="Georgia" w:hAnsi="Georgia"/>
          <w:b/>
          <w:bCs/>
          <w:sz w:val="20"/>
          <w:szCs w:val="20"/>
        </w:rPr>
        <w:t xml:space="preserve"> A, to detect cyclooxygenase-2 (COX-2) expressing cancers of bladder in dogs. </w:t>
      </w:r>
      <w:r>
        <w:rPr>
          <w:rFonts w:ascii="Georgia" w:hAnsi="Georgia"/>
          <w:sz w:val="20"/>
          <w:szCs w:val="20"/>
        </w:rPr>
        <w:t xml:space="preserve">COX-2 enzyme is highly present in cancer cells, but not in normal cells that makes an attractive target for detection of cancer. This study using </w:t>
      </w:r>
      <w:proofErr w:type="spellStart"/>
      <w:r>
        <w:rPr>
          <w:rFonts w:ascii="Georgia" w:hAnsi="Georgia"/>
          <w:sz w:val="20"/>
          <w:szCs w:val="20"/>
        </w:rPr>
        <w:t>fluorocoxib</w:t>
      </w:r>
      <w:proofErr w:type="spellEnd"/>
      <w:r>
        <w:rPr>
          <w:rFonts w:ascii="Georgia" w:hAnsi="Georgia"/>
          <w:sz w:val="20"/>
          <w:szCs w:val="20"/>
        </w:rPr>
        <w:t xml:space="preserve"> </w:t>
      </w:r>
      <w:proofErr w:type="gramStart"/>
      <w:r>
        <w:rPr>
          <w:rFonts w:ascii="Georgia" w:hAnsi="Georgia"/>
          <w:sz w:val="20"/>
          <w:szCs w:val="20"/>
        </w:rPr>
        <w:t>A</w:t>
      </w:r>
      <w:proofErr w:type="gramEnd"/>
      <w:r>
        <w:rPr>
          <w:rFonts w:ascii="Georgia" w:hAnsi="Georgia"/>
          <w:sz w:val="20"/>
          <w:szCs w:val="20"/>
        </w:rPr>
        <w:t xml:space="preserve"> in dogs with naturally occurring cancers will assist to identify tumors that would benefit from COX-2 targeted NSAIDs. In addition, this study will assist to translate this novel imaging agent into clinical applications for detection of cancer, as well for monitoring the early responses to therapy not only in dogs, but also in human patients. This trial includes </w:t>
      </w:r>
      <w:r>
        <w:rPr>
          <w:rFonts w:ascii="Georgia" w:hAnsi="Georgia"/>
          <w:b/>
          <w:bCs/>
          <w:sz w:val="20"/>
          <w:szCs w:val="20"/>
        </w:rPr>
        <w:t>financial incentives</w:t>
      </w:r>
      <w:r>
        <w:rPr>
          <w:rFonts w:ascii="Georgia" w:hAnsi="Georgia"/>
          <w:sz w:val="20"/>
          <w:szCs w:val="20"/>
        </w:rPr>
        <w:t xml:space="preserve"> to the client. Patients may be enrolled undiagnosed and the trial will pay for biopsy for diagnosis. Patients must be off NSAIDs for 2 weeks before enrollment or biopsy. Trial period is approximately 24 hours. (PIs- Drs. Maria Cekanova and Joe Bartges; please contact Amanda Callens at (865) 974-8387).</w:t>
      </w:r>
    </w:p>
    <w:p w:rsidR="00C90779" w:rsidRPr="008C089F" w:rsidRDefault="00C90779" w:rsidP="00730D0E">
      <w:pPr>
        <w:tabs>
          <w:tab w:val="left" w:pos="360"/>
        </w:tabs>
        <w:rPr>
          <w:rFonts w:ascii="Georgia" w:hAnsi="Georgia"/>
          <w:sz w:val="22"/>
          <w:szCs w:val="22"/>
        </w:rPr>
      </w:pPr>
    </w:p>
    <w:p w:rsidR="0020675C" w:rsidRPr="00C45DFF" w:rsidRDefault="0020675C" w:rsidP="0020675C">
      <w:pPr>
        <w:tabs>
          <w:tab w:val="left" w:pos="360"/>
        </w:tabs>
        <w:rPr>
          <w:rFonts w:ascii="Georgia" w:hAnsi="Georgia"/>
          <w:b/>
          <w:sz w:val="20"/>
          <w:szCs w:val="22"/>
        </w:rPr>
      </w:pPr>
      <w:r w:rsidRPr="00C45DFF">
        <w:rPr>
          <w:rFonts w:ascii="Georgia" w:hAnsi="Georgia"/>
          <w:b/>
          <w:sz w:val="20"/>
          <w:szCs w:val="22"/>
        </w:rPr>
        <w:t xml:space="preserve">Contact information listed is for the convenience of </w:t>
      </w:r>
      <w:r w:rsidRPr="00C45DFF">
        <w:rPr>
          <w:rFonts w:ascii="Georgia" w:hAnsi="Georgia"/>
          <w:b/>
          <w:sz w:val="20"/>
          <w:szCs w:val="22"/>
          <w:u w:val="single"/>
        </w:rPr>
        <w:t>referring veterinarians to contact with any questions</w:t>
      </w:r>
      <w:r w:rsidRPr="00C45DFF">
        <w:rPr>
          <w:rFonts w:ascii="Georgia" w:hAnsi="Georgia"/>
          <w:b/>
          <w:sz w:val="20"/>
          <w:szCs w:val="22"/>
        </w:rPr>
        <w:t xml:space="preserve"> prior to referral.</w:t>
      </w:r>
      <w:r w:rsidR="008C089F" w:rsidRPr="00C45DFF">
        <w:rPr>
          <w:rFonts w:ascii="Georgia" w:hAnsi="Georgia"/>
          <w:b/>
          <w:sz w:val="20"/>
          <w:szCs w:val="22"/>
        </w:rPr>
        <w:t xml:space="preserve"> Please don’t share</w:t>
      </w:r>
      <w:r w:rsidR="00D26C81">
        <w:rPr>
          <w:rFonts w:ascii="Georgia" w:hAnsi="Georgia"/>
          <w:b/>
          <w:sz w:val="20"/>
          <w:szCs w:val="22"/>
        </w:rPr>
        <w:t xml:space="preserve"> contact information of specialists</w:t>
      </w:r>
      <w:r w:rsidR="008C089F" w:rsidRPr="00C45DFF">
        <w:rPr>
          <w:rFonts w:ascii="Georgia" w:hAnsi="Georgia"/>
          <w:b/>
          <w:sz w:val="20"/>
          <w:szCs w:val="22"/>
        </w:rPr>
        <w:t xml:space="preserve"> with clients.</w:t>
      </w:r>
    </w:p>
    <w:p w:rsidR="00B30C26" w:rsidRPr="00C45DFF" w:rsidRDefault="00B30C26" w:rsidP="00C567DC">
      <w:pPr>
        <w:tabs>
          <w:tab w:val="left" w:pos="360"/>
        </w:tabs>
        <w:rPr>
          <w:rFonts w:ascii="Georgia" w:hAnsi="Georgia"/>
          <w:b/>
          <w:sz w:val="20"/>
          <w:szCs w:val="22"/>
        </w:rPr>
      </w:pPr>
    </w:p>
    <w:p w:rsidR="00D26C81" w:rsidRDefault="00086810" w:rsidP="00C567DC">
      <w:pPr>
        <w:tabs>
          <w:tab w:val="left" w:pos="360"/>
        </w:tabs>
        <w:rPr>
          <w:rFonts w:ascii="Georgia" w:hAnsi="Georgia"/>
          <w:b/>
          <w:sz w:val="20"/>
          <w:szCs w:val="22"/>
        </w:rPr>
      </w:pPr>
      <w:r w:rsidRPr="00C45DFF">
        <w:rPr>
          <w:rFonts w:ascii="Georgia" w:hAnsi="Georgia"/>
          <w:b/>
          <w:sz w:val="20"/>
          <w:szCs w:val="22"/>
        </w:rPr>
        <w:t xml:space="preserve">Please note: For </w:t>
      </w:r>
      <w:r w:rsidR="00221013" w:rsidRPr="00C45DFF">
        <w:rPr>
          <w:rFonts w:ascii="Georgia" w:hAnsi="Georgia"/>
          <w:b/>
          <w:sz w:val="20"/>
          <w:szCs w:val="22"/>
        </w:rPr>
        <w:t xml:space="preserve">all </w:t>
      </w:r>
      <w:r w:rsidRPr="00C45DFF">
        <w:rPr>
          <w:rFonts w:ascii="Georgia" w:hAnsi="Georgia"/>
          <w:b/>
          <w:sz w:val="20"/>
          <w:szCs w:val="22"/>
        </w:rPr>
        <w:t xml:space="preserve">trials, </w:t>
      </w:r>
      <w:r w:rsidR="0020675C" w:rsidRPr="00C45DFF">
        <w:rPr>
          <w:rFonts w:ascii="Georgia" w:hAnsi="Georgia"/>
          <w:b/>
          <w:sz w:val="20"/>
          <w:szCs w:val="22"/>
        </w:rPr>
        <w:t>patients must be examined at UTCVM to determine eligibility. C</w:t>
      </w:r>
      <w:r w:rsidRPr="00C45DFF">
        <w:rPr>
          <w:rFonts w:ascii="Georgia" w:hAnsi="Georgia"/>
          <w:b/>
          <w:sz w:val="20"/>
          <w:szCs w:val="22"/>
        </w:rPr>
        <w:t>lients are</w:t>
      </w:r>
      <w:r w:rsidR="0020675C" w:rsidRPr="00C45DFF">
        <w:rPr>
          <w:rFonts w:ascii="Georgia" w:hAnsi="Georgia"/>
          <w:b/>
          <w:sz w:val="20"/>
          <w:szCs w:val="22"/>
        </w:rPr>
        <w:t xml:space="preserve"> often</w:t>
      </w:r>
      <w:r w:rsidRPr="00C45DFF">
        <w:rPr>
          <w:rFonts w:ascii="Georgia" w:hAnsi="Georgia"/>
          <w:b/>
          <w:sz w:val="20"/>
          <w:szCs w:val="22"/>
        </w:rPr>
        <w:t xml:space="preserve"> responsible for the initial examination fee for the first visit (currently $</w:t>
      </w:r>
      <w:r w:rsidR="00F31E95" w:rsidRPr="00C45DFF">
        <w:rPr>
          <w:rFonts w:ascii="Georgia" w:hAnsi="Georgia"/>
          <w:b/>
          <w:sz w:val="20"/>
          <w:szCs w:val="22"/>
        </w:rPr>
        <w:t>12</w:t>
      </w:r>
      <w:r w:rsidR="008C089F" w:rsidRPr="00C45DFF">
        <w:rPr>
          <w:rFonts w:ascii="Georgia" w:hAnsi="Georgia"/>
          <w:b/>
          <w:sz w:val="20"/>
          <w:szCs w:val="22"/>
        </w:rPr>
        <w:t>9</w:t>
      </w:r>
      <w:r w:rsidRPr="00C45DFF">
        <w:rPr>
          <w:rFonts w:ascii="Georgia" w:hAnsi="Georgia"/>
          <w:b/>
          <w:sz w:val="20"/>
          <w:szCs w:val="22"/>
        </w:rPr>
        <w:t>)</w:t>
      </w:r>
      <w:r w:rsidR="00E06E4B" w:rsidRPr="00C45DFF">
        <w:rPr>
          <w:rFonts w:ascii="Georgia" w:hAnsi="Georgia"/>
          <w:b/>
          <w:sz w:val="20"/>
          <w:szCs w:val="22"/>
        </w:rPr>
        <w:t xml:space="preserve"> and any test</w:t>
      </w:r>
      <w:r w:rsidR="0020675C" w:rsidRPr="00C45DFF">
        <w:rPr>
          <w:rFonts w:ascii="Georgia" w:hAnsi="Georgia"/>
          <w:b/>
          <w:sz w:val="20"/>
          <w:szCs w:val="22"/>
        </w:rPr>
        <w:t>s</w:t>
      </w:r>
      <w:r w:rsidR="00E06E4B" w:rsidRPr="00C45DFF">
        <w:rPr>
          <w:rFonts w:ascii="Georgia" w:hAnsi="Georgia"/>
          <w:b/>
          <w:sz w:val="20"/>
          <w:szCs w:val="22"/>
        </w:rPr>
        <w:t xml:space="preserve"> required </w:t>
      </w:r>
      <w:r w:rsidR="0020675C" w:rsidRPr="00C45DFF">
        <w:rPr>
          <w:rFonts w:ascii="Georgia" w:hAnsi="Georgia"/>
          <w:b/>
          <w:sz w:val="20"/>
          <w:szCs w:val="22"/>
        </w:rPr>
        <w:t xml:space="preserve">by that trial </w:t>
      </w:r>
      <w:r w:rsidR="00E06E4B" w:rsidRPr="00C45DFF">
        <w:rPr>
          <w:rFonts w:ascii="Georgia" w:hAnsi="Georgia"/>
          <w:b/>
          <w:sz w:val="20"/>
          <w:szCs w:val="22"/>
        </w:rPr>
        <w:t xml:space="preserve">to determine eligibility (many trials require some staging tests performed to determine </w:t>
      </w:r>
      <w:r w:rsidR="00D508AC" w:rsidRPr="00C45DFF">
        <w:rPr>
          <w:rFonts w:ascii="Georgia" w:hAnsi="Georgia"/>
          <w:b/>
          <w:sz w:val="20"/>
          <w:szCs w:val="22"/>
        </w:rPr>
        <w:t>eligibility</w:t>
      </w:r>
      <w:r w:rsidR="0020675C" w:rsidRPr="00C45DFF">
        <w:rPr>
          <w:rFonts w:ascii="Georgia" w:hAnsi="Georgia"/>
          <w:b/>
          <w:sz w:val="20"/>
          <w:szCs w:val="22"/>
        </w:rPr>
        <w:t xml:space="preserve"> but some may cover the cost of some tests</w:t>
      </w:r>
      <w:r w:rsidR="00E06E4B" w:rsidRPr="00C45DFF">
        <w:rPr>
          <w:rFonts w:ascii="Georgia" w:hAnsi="Georgia"/>
          <w:b/>
          <w:sz w:val="20"/>
          <w:szCs w:val="22"/>
        </w:rPr>
        <w:t>)</w:t>
      </w:r>
      <w:r w:rsidRPr="00C45DFF">
        <w:rPr>
          <w:rFonts w:ascii="Georgia" w:hAnsi="Georgia"/>
          <w:b/>
          <w:sz w:val="20"/>
          <w:szCs w:val="22"/>
        </w:rPr>
        <w:t>. Each trial has different funding and an explanation of covered costs and non-covered costs will be reviewed with each case.</w:t>
      </w:r>
    </w:p>
    <w:p w:rsidR="00730D0E" w:rsidRPr="00D26C81" w:rsidRDefault="00730D0E" w:rsidP="00C567DC">
      <w:pPr>
        <w:tabs>
          <w:tab w:val="left" w:pos="360"/>
        </w:tabs>
        <w:rPr>
          <w:rFonts w:ascii="Georgia" w:hAnsi="Georgia"/>
          <w:i/>
          <w:sz w:val="18"/>
          <w:szCs w:val="22"/>
        </w:rPr>
      </w:pPr>
      <w:r w:rsidRPr="008C089F">
        <w:rPr>
          <w:rFonts w:ascii="Georgia" w:hAnsi="Georgia"/>
          <w:i/>
          <w:sz w:val="20"/>
          <w:szCs w:val="22"/>
        </w:rPr>
        <w:t>Page 2 of 2</w:t>
      </w:r>
    </w:p>
    <w:sectPr w:rsidR="00730D0E" w:rsidRPr="00D26C81" w:rsidSect="00D508AC">
      <w:headerReference w:type="default" r:id="rId15"/>
      <w:footerReference w:type="default" r:id="rId16"/>
      <w:pgSz w:w="12240" w:h="15840"/>
      <w:pgMar w:top="1440" w:right="1008" w:bottom="720" w:left="1008" w:header="720" w:footer="8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7F3" w:rsidRDefault="008D77F3" w:rsidP="00C567DC">
      <w:r>
        <w:separator/>
      </w:r>
    </w:p>
  </w:endnote>
  <w:endnote w:type="continuationSeparator" w:id="0">
    <w:p w:rsidR="008D77F3" w:rsidRDefault="008D77F3" w:rsidP="00C56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Courier New"/>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Pr="00C567DC" w:rsidRDefault="00C567DC" w:rsidP="00C567DC">
    <w:pPr>
      <w:pStyle w:val="Footer"/>
      <w:jc w:val="right"/>
    </w:pPr>
    <w:r>
      <w:rPr>
        <w:noProof/>
      </w:rPr>
      <w:drawing>
        <wp:inline distT="0" distB="0" distL="0" distR="0" wp14:anchorId="047CDC53" wp14:editId="451D2150">
          <wp:extent cx="2264792" cy="3936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_IA_CVM_K.png"/>
                  <pic:cNvPicPr/>
                </pic:nvPicPr>
                <pic:blipFill>
                  <a:blip r:embed="rId1">
                    <a:extLst>
                      <a:ext uri="{28A0092B-C50C-407E-A947-70E740481C1C}">
                        <a14:useLocalDpi xmlns:a14="http://schemas.microsoft.com/office/drawing/2010/main" val="0"/>
                      </a:ext>
                    </a:extLst>
                  </a:blip>
                  <a:stretch>
                    <a:fillRect/>
                  </a:stretch>
                </pic:blipFill>
                <pic:spPr>
                  <a:xfrm>
                    <a:off x="0" y="0"/>
                    <a:ext cx="2264792" cy="39367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7F3" w:rsidRDefault="008D77F3" w:rsidP="00C567DC">
      <w:r>
        <w:separator/>
      </w:r>
    </w:p>
  </w:footnote>
  <w:footnote w:type="continuationSeparator" w:id="0">
    <w:p w:rsidR="008D77F3" w:rsidRDefault="008D77F3" w:rsidP="00C56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C" w:rsidRDefault="00C567DC" w:rsidP="00C567DC">
    <w:pPr>
      <w:pStyle w:val="Header"/>
      <w:jc w:val="both"/>
    </w:pPr>
    <w:r>
      <w:rPr>
        <w:noProof/>
      </w:rPr>
      <w:drawing>
        <wp:inline distT="0" distB="0" distL="0" distR="0" wp14:anchorId="266BB479" wp14:editId="0CF740C7">
          <wp:extent cx="3200874" cy="4588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_VMC_1line_K_OncoTrials.png"/>
                  <pic:cNvPicPr/>
                </pic:nvPicPr>
                <pic:blipFill>
                  <a:blip r:embed="rId1">
                    <a:extLst>
                      <a:ext uri="{28A0092B-C50C-407E-A947-70E740481C1C}">
                        <a14:useLocalDpi xmlns:a14="http://schemas.microsoft.com/office/drawing/2010/main" val="0"/>
                      </a:ext>
                    </a:extLst>
                  </a:blip>
                  <a:stretch>
                    <a:fillRect/>
                  </a:stretch>
                </pic:blipFill>
                <pic:spPr>
                  <a:xfrm>
                    <a:off x="0" y="0"/>
                    <a:ext cx="3204192" cy="459347"/>
                  </a:xfrm>
                  <a:prstGeom prst="rect">
                    <a:avLst/>
                  </a:prstGeom>
                </pic:spPr>
              </pic:pic>
            </a:graphicData>
          </a:graphic>
        </wp:inline>
      </w:drawing>
    </w:r>
    <w:r w:rsidR="00BE2A59">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7DC"/>
    <w:rsid w:val="00057CBB"/>
    <w:rsid w:val="00086810"/>
    <w:rsid w:val="00095C9E"/>
    <w:rsid w:val="000B2AF9"/>
    <w:rsid w:val="000E0713"/>
    <w:rsid w:val="001A783F"/>
    <w:rsid w:val="001E5372"/>
    <w:rsid w:val="001F160D"/>
    <w:rsid w:val="002010AF"/>
    <w:rsid w:val="0020675C"/>
    <w:rsid w:val="00221013"/>
    <w:rsid w:val="00243C45"/>
    <w:rsid w:val="00246372"/>
    <w:rsid w:val="00251398"/>
    <w:rsid w:val="00253916"/>
    <w:rsid w:val="002637BB"/>
    <w:rsid w:val="00291F6B"/>
    <w:rsid w:val="002C3673"/>
    <w:rsid w:val="00312D47"/>
    <w:rsid w:val="003512C6"/>
    <w:rsid w:val="00354A15"/>
    <w:rsid w:val="00395DDC"/>
    <w:rsid w:val="003D1321"/>
    <w:rsid w:val="004F47A3"/>
    <w:rsid w:val="005148BA"/>
    <w:rsid w:val="005C7041"/>
    <w:rsid w:val="00633447"/>
    <w:rsid w:val="00673542"/>
    <w:rsid w:val="006F1024"/>
    <w:rsid w:val="00730D0E"/>
    <w:rsid w:val="00754C77"/>
    <w:rsid w:val="00754FF1"/>
    <w:rsid w:val="007D6859"/>
    <w:rsid w:val="008C089F"/>
    <w:rsid w:val="008D77F3"/>
    <w:rsid w:val="0090024E"/>
    <w:rsid w:val="00914292"/>
    <w:rsid w:val="00945E3C"/>
    <w:rsid w:val="00965826"/>
    <w:rsid w:val="009A1D84"/>
    <w:rsid w:val="009E3174"/>
    <w:rsid w:val="00AC4FCB"/>
    <w:rsid w:val="00B30C26"/>
    <w:rsid w:val="00BB20A0"/>
    <w:rsid w:val="00BB46BF"/>
    <w:rsid w:val="00BE2A59"/>
    <w:rsid w:val="00C10D5F"/>
    <w:rsid w:val="00C45DFF"/>
    <w:rsid w:val="00C567DC"/>
    <w:rsid w:val="00C90779"/>
    <w:rsid w:val="00CF43DF"/>
    <w:rsid w:val="00D26C81"/>
    <w:rsid w:val="00D27A55"/>
    <w:rsid w:val="00D508AC"/>
    <w:rsid w:val="00D666F5"/>
    <w:rsid w:val="00DC07DB"/>
    <w:rsid w:val="00E06E4B"/>
    <w:rsid w:val="00E2134C"/>
    <w:rsid w:val="00EB6E06"/>
    <w:rsid w:val="00F056D3"/>
    <w:rsid w:val="00F31E95"/>
    <w:rsid w:val="00FF4D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7DC"/>
    <w:pPr>
      <w:tabs>
        <w:tab w:val="center" w:pos="4320"/>
        <w:tab w:val="right" w:pos="8640"/>
      </w:tabs>
    </w:pPr>
  </w:style>
  <w:style w:type="character" w:customStyle="1" w:styleId="HeaderChar">
    <w:name w:val="Header Char"/>
    <w:basedOn w:val="DefaultParagraphFont"/>
    <w:link w:val="Header"/>
    <w:uiPriority w:val="99"/>
    <w:rsid w:val="00C567DC"/>
  </w:style>
  <w:style w:type="paragraph" w:styleId="Footer">
    <w:name w:val="footer"/>
    <w:basedOn w:val="Normal"/>
    <w:link w:val="FooterChar"/>
    <w:uiPriority w:val="99"/>
    <w:unhideWhenUsed/>
    <w:rsid w:val="00C567DC"/>
    <w:pPr>
      <w:tabs>
        <w:tab w:val="center" w:pos="4320"/>
        <w:tab w:val="right" w:pos="8640"/>
      </w:tabs>
    </w:pPr>
  </w:style>
  <w:style w:type="character" w:customStyle="1" w:styleId="FooterChar">
    <w:name w:val="Footer Char"/>
    <w:basedOn w:val="DefaultParagraphFont"/>
    <w:link w:val="Footer"/>
    <w:uiPriority w:val="99"/>
    <w:rsid w:val="00C567DC"/>
  </w:style>
  <w:style w:type="paragraph" w:styleId="BalloonText">
    <w:name w:val="Balloon Text"/>
    <w:basedOn w:val="Normal"/>
    <w:link w:val="BalloonTextChar"/>
    <w:uiPriority w:val="99"/>
    <w:semiHidden/>
    <w:unhideWhenUsed/>
    <w:rsid w:val="00C567D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67DC"/>
    <w:rPr>
      <w:rFonts w:ascii="Lucida Grande" w:hAnsi="Lucida Grande" w:cs="Lucida Grande"/>
      <w:sz w:val="18"/>
      <w:szCs w:val="18"/>
    </w:rPr>
  </w:style>
  <w:style w:type="paragraph" w:styleId="ListParagraph">
    <w:name w:val="List Paragraph"/>
    <w:basedOn w:val="Normal"/>
    <w:uiPriority w:val="34"/>
    <w:qFormat/>
    <w:rsid w:val="001A783F"/>
    <w:pPr>
      <w:ind w:left="720"/>
      <w:contextualSpacing/>
    </w:pPr>
  </w:style>
  <w:style w:type="character" w:styleId="Hyperlink">
    <w:name w:val="Hyperlink"/>
    <w:basedOn w:val="DefaultParagraphFont"/>
    <w:uiPriority w:val="99"/>
    <w:unhideWhenUsed/>
    <w:rsid w:val="001A783F"/>
    <w:rPr>
      <w:color w:val="0000FF" w:themeColor="hyperlink"/>
      <w:u w:val="single"/>
    </w:rPr>
  </w:style>
  <w:style w:type="paragraph" w:styleId="BodyTextIndent3">
    <w:name w:val="Body Text Indent 3"/>
    <w:basedOn w:val="Normal"/>
    <w:link w:val="BodyTextIndent3Char"/>
    <w:rsid w:val="001E5372"/>
    <w:pPr>
      <w:tabs>
        <w:tab w:val="left" w:pos="1710"/>
      </w:tabs>
      <w:ind w:left="270" w:hanging="270"/>
    </w:pPr>
    <w:rPr>
      <w:rFonts w:ascii="Times" w:eastAsia="Times" w:hAnsi="Times" w:cs="Times New Roman"/>
      <w:b/>
      <w:szCs w:val="20"/>
    </w:rPr>
  </w:style>
  <w:style w:type="character" w:customStyle="1" w:styleId="BodyTextIndent3Char">
    <w:name w:val="Body Text Indent 3 Char"/>
    <w:basedOn w:val="DefaultParagraphFont"/>
    <w:link w:val="BodyTextIndent3"/>
    <w:rsid w:val="001E5372"/>
    <w:rPr>
      <w:rFonts w:ascii="Times" w:eastAsia="Times" w:hAnsi="Times" w:cs="Times New Roman"/>
      <w:b/>
      <w:szCs w:val="20"/>
    </w:rPr>
  </w:style>
  <w:style w:type="paragraph" w:styleId="PlainText">
    <w:name w:val="Plain Text"/>
    <w:basedOn w:val="Normal"/>
    <w:link w:val="PlainTextChar"/>
    <w:uiPriority w:val="99"/>
    <w:semiHidden/>
    <w:unhideWhenUsed/>
    <w:rsid w:val="00C90779"/>
    <w:rPr>
      <w:rFonts w:ascii="Calibri" w:eastAsiaTheme="minorHAnsi" w:hAnsi="Calibri"/>
      <w:sz w:val="22"/>
      <w:szCs w:val="21"/>
    </w:rPr>
  </w:style>
  <w:style w:type="character" w:customStyle="1" w:styleId="PlainTextChar">
    <w:name w:val="Plain Text Char"/>
    <w:basedOn w:val="DefaultParagraphFont"/>
    <w:link w:val="PlainText"/>
    <w:uiPriority w:val="99"/>
    <w:semiHidden/>
    <w:rsid w:val="00C90779"/>
    <w:rPr>
      <w:rFonts w:ascii="Calibri" w:eastAsiaTheme="minorHAnsi" w:hAnsi="Calibri"/>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7DC"/>
    <w:pPr>
      <w:tabs>
        <w:tab w:val="center" w:pos="4320"/>
        <w:tab w:val="right" w:pos="8640"/>
      </w:tabs>
    </w:pPr>
  </w:style>
  <w:style w:type="character" w:customStyle="1" w:styleId="HeaderChar">
    <w:name w:val="Header Char"/>
    <w:basedOn w:val="DefaultParagraphFont"/>
    <w:link w:val="Header"/>
    <w:uiPriority w:val="99"/>
    <w:rsid w:val="00C567DC"/>
  </w:style>
  <w:style w:type="paragraph" w:styleId="Footer">
    <w:name w:val="footer"/>
    <w:basedOn w:val="Normal"/>
    <w:link w:val="FooterChar"/>
    <w:uiPriority w:val="99"/>
    <w:unhideWhenUsed/>
    <w:rsid w:val="00C567DC"/>
    <w:pPr>
      <w:tabs>
        <w:tab w:val="center" w:pos="4320"/>
        <w:tab w:val="right" w:pos="8640"/>
      </w:tabs>
    </w:pPr>
  </w:style>
  <w:style w:type="character" w:customStyle="1" w:styleId="FooterChar">
    <w:name w:val="Footer Char"/>
    <w:basedOn w:val="DefaultParagraphFont"/>
    <w:link w:val="Footer"/>
    <w:uiPriority w:val="99"/>
    <w:rsid w:val="00C567DC"/>
  </w:style>
  <w:style w:type="paragraph" w:styleId="BalloonText">
    <w:name w:val="Balloon Text"/>
    <w:basedOn w:val="Normal"/>
    <w:link w:val="BalloonTextChar"/>
    <w:uiPriority w:val="99"/>
    <w:semiHidden/>
    <w:unhideWhenUsed/>
    <w:rsid w:val="00C567D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67DC"/>
    <w:rPr>
      <w:rFonts w:ascii="Lucida Grande" w:hAnsi="Lucida Grande" w:cs="Lucida Grande"/>
      <w:sz w:val="18"/>
      <w:szCs w:val="18"/>
    </w:rPr>
  </w:style>
  <w:style w:type="paragraph" w:styleId="ListParagraph">
    <w:name w:val="List Paragraph"/>
    <w:basedOn w:val="Normal"/>
    <w:uiPriority w:val="34"/>
    <w:qFormat/>
    <w:rsid w:val="001A783F"/>
    <w:pPr>
      <w:ind w:left="720"/>
      <w:contextualSpacing/>
    </w:pPr>
  </w:style>
  <w:style w:type="character" w:styleId="Hyperlink">
    <w:name w:val="Hyperlink"/>
    <w:basedOn w:val="DefaultParagraphFont"/>
    <w:uiPriority w:val="99"/>
    <w:unhideWhenUsed/>
    <w:rsid w:val="001A783F"/>
    <w:rPr>
      <w:color w:val="0000FF" w:themeColor="hyperlink"/>
      <w:u w:val="single"/>
    </w:rPr>
  </w:style>
  <w:style w:type="paragraph" w:styleId="BodyTextIndent3">
    <w:name w:val="Body Text Indent 3"/>
    <w:basedOn w:val="Normal"/>
    <w:link w:val="BodyTextIndent3Char"/>
    <w:rsid w:val="001E5372"/>
    <w:pPr>
      <w:tabs>
        <w:tab w:val="left" w:pos="1710"/>
      </w:tabs>
      <w:ind w:left="270" w:hanging="270"/>
    </w:pPr>
    <w:rPr>
      <w:rFonts w:ascii="Times" w:eastAsia="Times" w:hAnsi="Times" w:cs="Times New Roman"/>
      <w:b/>
      <w:szCs w:val="20"/>
    </w:rPr>
  </w:style>
  <w:style w:type="character" w:customStyle="1" w:styleId="BodyTextIndent3Char">
    <w:name w:val="Body Text Indent 3 Char"/>
    <w:basedOn w:val="DefaultParagraphFont"/>
    <w:link w:val="BodyTextIndent3"/>
    <w:rsid w:val="001E5372"/>
    <w:rPr>
      <w:rFonts w:ascii="Times" w:eastAsia="Times" w:hAnsi="Times" w:cs="Times New Roman"/>
      <w:b/>
      <w:szCs w:val="20"/>
    </w:rPr>
  </w:style>
  <w:style w:type="paragraph" w:styleId="PlainText">
    <w:name w:val="Plain Text"/>
    <w:basedOn w:val="Normal"/>
    <w:link w:val="PlainTextChar"/>
    <w:uiPriority w:val="99"/>
    <w:semiHidden/>
    <w:unhideWhenUsed/>
    <w:rsid w:val="00C90779"/>
    <w:rPr>
      <w:rFonts w:ascii="Calibri" w:eastAsiaTheme="minorHAnsi" w:hAnsi="Calibri"/>
      <w:sz w:val="22"/>
      <w:szCs w:val="21"/>
    </w:rPr>
  </w:style>
  <w:style w:type="character" w:customStyle="1" w:styleId="PlainTextChar">
    <w:name w:val="Plain Text Char"/>
    <w:basedOn w:val="DefaultParagraphFont"/>
    <w:link w:val="PlainText"/>
    <w:uiPriority w:val="99"/>
    <w:semiHidden/>
    <w:rsid w:val="00C90779"/>
    <w:rPr>
      <w:rFonts w:ascii="Calibri" w:eastAsiaTheme="minorHAns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03686">
      <w:bodyDiv w:val="1"/>
      <w:marLeft w:val="0"/>
      <w:marRight w:val="0"/>
      <w:marTop w:val="0"/>
      <w:marBottom w:val="0"/>
      <w:divBdr>
        <w:top w:val="none" w:sz="0" w:space="0" w:color="auto"/>
        <w:left w:val="none" w:sz="0" w:space="0" w:color="auto"/>
        <w:bottom w:val="none" w:sz="0" w:space="0" w:color="auto"/>
        <w:right w:val="none" w:sz="0" w:space="0" w:color="auto"/>
      </w:divBdr>
    </w:div>
    <w:div w:id="500119838">
      <w:bodyDiv w:val="1"/>
      <w:marLeft w:val="0"/>
      <w:marRight w:val="0"/>
      <w:marTop w:val="0"/>
      <w:marBottom w:val="0"/>
      <w:divBdr>
        <w:top w:val="none" w:sz="0" w:space="0" w:color="auto"/>
        <w:left w:val="none" w:sz="0" w:space="0" w:color="auto"/>
        <w:bottom w:val="none" w:sz="0" w:space="0" w:color="auto"/>
        <w:right w:val="none" w:sz="0" w:space="0" w:color="auto"/>
      </w:divBdr>
    </w:div>
    <w:div w:id="661087553">
      <w:bodyDiv w:val="1"/>
      <w:marLeft w:val="0"/>
      <w:marRight w:val="0"/>
      <w:marTop w:val="0"/>
      <w:marBottom w:val="0"/>
      <w:divBdr>
        <w:top w:val="none" w:sz="0" w:space="0" w:color="auto"/>
        <w:left w:val="none" w:sz="0" w:space="0" w:color="auto"/>
        <w:bottom w:val="none" w:sz="0" w:space="0" w:color="auto"/>
        <w:right w:val="none" w:sz="0" w:space="0" w:color="auto"/>
      </w:divBdr>
    </w:div>
    <w:div w:id="667490124">
      <w:bodyDiv w:val="1"/>
      <w:marLeft w:val="0"/>
      <w:marRight w:val="0"/>
      <w:marTop w:val="0"/>
      <w:marBottom w:val="0"/>
      <w:divBdr>
        <w:top w:val="none" w:sz="0" w:space="0" w:color="auto"/>
        <w:left w:val="none" w:sz="0" w:space="0" w:color="auto"/>
        <w:bottom w:val="none" w:sz="0" w:space="0" w:color="auto"/>
        <w:right w:val="none" w:sz="0" w:space="0" w:color="auto"/>
      </w:divBdr>
    </w:div>
    <w:div w:id="9491648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irecannon@utk.edu" TargetMode="External"/><Relationship Id="rId13" Type="http://schemas.openxmlformats.org/officeDocument/2006/relationships/hyperlink" Target="mailto:nlee9@utk.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rafrazier@utk.edu" TargetMode="External"/><Relationship Id="rId12" Type="http://schemas.openxmlformats.org/officeDocument/2006/relationships/hyperlink" Target="mailto:opuretsk@utk.edu"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sarafrazier@utk.ed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jlarson8@utk.edu" TargetMode="External"/><Relationship Id="rId4" Type="http://schemas.openxmlformats.org/officeDocument/2006/relationships/webSettings" Target="webSettings.xml"/><Relationship Id="rId9" Type="http://schemas.openxmlformats.org/officeDocument/2006/relationships/hyperlink" Target="mailto:sarafrazier@utk.edu" TargetMode="External"/><Relationship Id="rId14" Type="http://schemas.openxmlformats.org/officeDocument/2006/relationships/hyperlink" Target="mailto:sarafrazier@utk.ed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1382</Words>
  <Characters>7883</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dc:creator>
  <cp:lastModifiedBy>Gina D. Galyon</cp:lastModifiedBy>
  <cp:revision>2</cp:revision>
  <cp:lastPrinted>2013-10-14T13:47:00Z</cp:lastPrinted>
  <dcterms:created xsi:type="dcterms:W3CDTF">2014-07-07T20:46:00Z</dcterms:created>
  <dcterms:modified xsi:type="dcterms:W3CDTF">2014-07-07T20:46:00Z</dcterms:modified>
</cp:coreProperties>
</file>