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CE15B" w14:textId="77777777" w:rsidR="00B85921" w:rsidRPr="00D90AA3" w:rsidRDefault="00B85921" w:rsidP="00B85921">
      <w:pPr>
        <w:jc w:val="center"/>
        <w:rPr>
          <w:rFonts w:ascii="Times" w:hAnsi="Times"/>
          <w:b/>
        </w:rPr>
      </w:pPr>
    </w:p>
    <w:p w14:paraId="2B68EB48" w14:textId="77777777" w:rsidR="00B85921" w:rsidRPr="00D90AA3" w:rsidRDefault="00B85921" w:rsidP="00B85921">
      <w:pPr>
        <w:jc w:val="center"/>
        <w:rPr>
          <w:rFonts w:ascii="Times" w:hAnsi="Times"/>
          <w:b/>
        </w:rPr>
      </w:pPr>
    </w:p>
    <w:p w14:paraId="7316EF10" w14:textId="77777777" w:rsidR="00B85921" w:rsidRPr="00D90AA3" w:rsidRDefault="00B85921" w:rsidP="00B85921">
      <w:pPr>
        <w:jc w:val="center"/>
        <w:rPr>
          <w:rFonts w:ascii="Times" w:hAnsi="Times"/>
          <w:b/>
        </w:rPr>
      </w:pPr>
    </w:p>
    <w:p w14:paraId="51DE24B5" w14:textId="77777777" w:rsidR="00B85921" w:rsidRPr="00D90AA3" w:rsidRDefault="00B85921" w:rsidP="00B85921">
      <w:pPr>
        <w:jc w:val="center"/>
        <w:rPr>
          <w:rFonts w:ascii="Times" w:hAnsi="Times"/>
          <w:b/>
        </w:rPr>
      </w:pPr>
    </w:p>
    <w:p w14:paraId="5233232C" w14:textId="77777777" w:rsidR="00B85921" w:rsidRPr="00D90AA3" w:rsidRDefault="00B85921" w:rsidP="00B85921">
      <w:pPr>
        <w:jc w:val="center"/>
        <w:rPr>
          <w:rFonts w:ascii="Times" w:hAnsi="Times"/>
          <w:b/>
        </w:rPr>
      </w:pPr>
    </w:p>
    <w:p w14:paraId="0ED92CA6" w14:textId="77777777" w:rsidR="00B85921" w:rsidRPr="00FB2E65" w:rsidRDefault="00B85921" w:rsidP="00B85921">
      <w:pPr>
        <w:jc w:val="center"/>
        <w:rPr>
          <w:rFonts w:ascii="Times" w:hAnsi="Times"/>
          <w:b/>
          <w:i/>
        </w:rPr>
      </w:pPr>
      <w:r w:rsidRPr="00FB2E65">
        <w:rPr>
          <w:rFonts w:ascii="Times" w:hAnsi="Times"/>
          <w:b/>
        </w:rPr>
        <w:t xml:space="preserve">Molecular Epidemiology, Genotyping, and MAT Testing of </w:t>
      </w:r>
      <w:r w:rsidRPr="00FB2E65">
        <w:rPr>
          <w:rFonts w:ascii="Times" w:hAnsi="Times"/>
          <w:b/>
          <w:i/>
        </w:rPr>
        <w:t>Toxoplasma gondii</w:t>
      </w:r>
    </w:p>
    <w:p w14:paraId="3C9291BB" w14:textId="77777777" w:rsidR="00782A74" w:rsidRPr="00D90AA3" w:rsidRDefault="00782A74">
      <w:pPr>
        <w:rPr>
          <w:rFonts w:ascii="Times" w:hAnsi="Times"/>
        </w:rPr>
      </w:pPr>
    </w:p>
    <w:p w14:paraId="5DED79F7" w14:textId="77777777" w:rsidR="00B85921" w:rsidRPr="00D90AA3" w:rsidRDefault="00B85921">
      <w:pPr>
        <w:rPr>
          <w:rFonts w:ascii="Times" w:hAnsi="Times"/>
        </w:rPr>
      </w:pPr>
    </w:p>
    <w:p w14:paraId="7A6CDA0F" w14:textId="77777777" w:rsidR="00B85921" w:rsidRPr="00D90AA3" w:rsidRDefault="00B85921">
      <w:pPr>
        <w:rPr>
          <w:rFonts w:ascii="Times" w:hAnsi="Times"/>
        </w:rPr>
      </w:pPr>
    </w:p>
    <w:p w14:paraId="3CF66FC7" w14:textId="77777777" w:rsidR="00B85921" w:rsidRPr="00D90AA3" w:rsidRDefault="00B85921">
      <w:pPr>
        <w:rPr>
          <w:rFonts w:ascii="Times" w:hAnsi="Times"/>
        </w:rPr>
      </w:pPr>
    </w:p>
    <w:p w14:paraId="552B08B9" w14:textId="77777777" w:rsidR="00B85921" w:rsidRPr="00D90AA3" w:rsidRDefault="00B85921">
      <w:pPr>
        <w:rPr>
          <w:rFonts w:ascii="Times" w:hAnsi="Times"/>
        </w:rPr>
      </w:pPr>
    </w:p>
    <w:p w14:paraId="6EFA7C78" w14:textId="04793213" w:rsidR="00B85921" w:rsidRPr="00D90AA3" w:rsidRDefault="00B85921">
      <w:pPr>
        <w:rPr>
          <w:rFonts w:ascii="Times" w:hAnsi="Times"/>
        </w:rPr>
      </w:pPr>
    </w:p>
    <w:p w14:paraId="1A85EA94" w14:textId="77777777" w:rsidR="00B85921" w:rsidRPr="00D90AA3" w:rsidRDefault="00B85921">
      <w:pPr>
        <w:rPr>
          <w:rFonts w:ascii="Times" w:hAnsi="Times"/>
        </w:rPr>
      </w:pPr>
    </w:p>
    <w:p w14:paraId="3CA2524F" w14:textId="77777777" w:rsidR="005326A7" w:rsidRPr="00D90AA3" w:rsidRDefault="005326A7">
      <w:pPr>
        <w:rPr>
          <w:rFonts w:ascii="Times" w:hAnsi="Times"/>
        </w:rPr>
      </w:pPr>
    </w:p>
    <w:p w14:paraId="1E84E14C" w14:textId="3C497E5C" w:rsidR="00B85921" w:rsidRPr="00D90AA3" w:rsidRDefault="005326A7">
      <w:pPr>
        <w:rPr>
          <w:rFonts w:ascii="Times" w:hAnsi="Times"/>
        </w:rPr>
      </w:pPr>
      <w:r w:rsidRPr="00D90AA3">
        <w:rPr>
          <w:rFonts w:ascii="Times" w:hAnsi="Times" w:cs="Helvetica"/>
          <w:noProof/>
        </w:rPr>
        <w:drawing>
          <wp:anchor distT="0" distB="0" distL="114300" distR="114300" simplePos="0" relativeHeight="251658240" behindDoc="0" locked="0" layoutInCell="1" allowOverlap="1" wp14:anchorId="7952B01B" wp14:editId="5E930450">
            <wp:simplePos x="0" y="0"/>
            <wp:positionH relativeFrom="column">
              <wp:posOffset>1943100</wp:posOffset>
            </wp:positionH>
            <wp:positionV relativeFrom="paragraph">
              <wp:posOffset>60960</wp:posOffset>
            </wp:positionV>
            <wp:extent cx="2057400" cy="2049780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497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3D68E" w14:textId="77777777" w:rsidR="00B85921" w:rsidRPr="00D90AA3" w:rsidRDefault="00B85921">
      <w:pPr>
        <w:rPr>
          <w:rFonts w:ascii="Times" w:hAnsi="Times"/>
        </w:rPr>
      </w:pPr>
    </w:p>
    <w:p w14:paraId="760AFD65" w14:textId="1D9D72CA" w:rsidR="00B85921" w:rsidRPr="00D90AA3" w:rsidRDefault="00B85921">
      <w:pPr>
        <w:rPr>
          <w:rFonts w:ascii="Times" w:hAnsi="Times"/>
        </w:rPr>
      </w:pPr>
    </w:p>
    <w:p w14:paraId="1EA7F68B" w14:textId="77777777" w:rsidR="00B85921" w:rsidRPr="00D90AA3" w:rsidRDefault="00B85921">
      <w:pPr>
        <w:rPr>
          <w:rFonts w:ascii="Times" w:hAnsi="Times"/>
        </w:rPr>
      </w:pPr>
    </w:p>
    <w:p w14:paraId="2CA9E6DF" w14:textId="77777777" w:rsidR="00B85921" w:rsidRPr="00D90AA3" w:rsidRDefault="00B85921">
      <w:pPr>
        <w:rPr>
          <w:rFonts w:ascii="Times" w:hAnsi="Times"/>
        </w:rPr>
      </w:pPr>
    </w:p>
    <w:p w14:paraId="0D0AD195" w14:textId="77777777" w:rsidR="00B85921" w:rsidRPr="00D90AA3" w:rsidRDefault="00B85921">
      <w:pPr>
        <w:rPr>
          <w:rFonts w:ascii="Times" w:hAnsi="Times"/>
        </w:rPr>
      </w:pPr>
    </w:p>
    <w:p w14:paraId="4F45915C" w14:textId="77777777" w:rsidR="00D24872" w:rsidRPr="00D90AA3" w:rsidRDefault="00D24872">
      <w:pPr>
        <w:rPr>
          <w:rFonts w:ascii="Times" w:hAnsi="Times"/>
        </w:rPr>
      </w:pPr>
    </w:p>
    <w:p w14:paraId="3AE6653E" w14:textId="77777777" w:rsidR="00D24872" w:rsidRPr="00D90AA3" w:rsidRDefault="00D24872">
      <w:pPr>
        <w:rPr>
          <w:rFonts w:ascii="Times" w:hAnsi="Times"/>
        </w:rPr>
      </w:pPr>
    </w:p>
    <w:p w14:paraId="6BEBD9DD" w14:textId="77777777" w:rsidR="00D24872" w:rsidRPr="00D90AA3" w:rsidRDefault="00D24872">
      <w:pPr>
        <w:rPr>
          <w:rFonts w:ascii="Times" w:hAnsi="Times"/>
        </w:rPr>
      </w:pPr>
    </w:p>
    <w:p w14:paraId="7316E910" w14:textId="77777777" w:rsidR="00B85921" w:rsidRPr="00D90AA3" w:rsidRDefault="00B85921">
      <w:pPr>
        <w:rPr>
          <w:rFonts w:ascii="Times" w:hAnsi="Times"/>
        </w:rPr>
      </w:pPr>
    </w:p>
    <w:p w14:paraId="50F803E5" w14:textId="77777777" w:rsidR="00B85921" w:rsidRPr="00D90AA3" w:rsidRDefault="00B85921">
      <w:pPr>
        <w:rPr>
          <w:rFonts w:ascii="Times" w:hAnsi="Times"/>
        </w:rPr>
      </w:pPr>
    </w:p>
    <w:p w14:paraId="55BA5669" w14:textId="77777777" w:rsidR="00B85921" w:rsidRPr="00D90AA3" w:rsidRDefault="00B85921">
      <w:pPr>
        <w:rPr>
          <w:rFonts w:ascii="Times" w:hAnsi="Times"/>
        </w:rPr>
      </w:pPr>
      <w:r w:rsidRPr="00D90AA3">
        <w:rPr>
          <w:rFonts w:ascii="Times" w:hAnsi="Times"/>
        </w:rPr>
        <w:tab/>
      </w:r>
    </w:p>
    <w:p w14:paraId="3E9ACF6A" w14:textId="77777777" w:rsidR="00B85921" w:rsidRPr="00D90AA3" w:rsidRDefault="00B85921">
      <w:pPr>
        <w:rPr>
          <w:rFonts w:ascii="Times" w:hAnsi="Times"/>
        </w:rPr>
      </w:pPr>
    </w:p>
    <w:p w14:paraId="5211DDAF" w14:textId="77777777" w:rsidR="00D24872" w:rsidRPr="00D90AA3" w:rsidRDefault="00D24872">
      <w:pPr>
        <w:rPr>
          <w:rFonts w:ascii="Times" w:hAnsi="Times"/>
        </w:rPr>
      </w:pPr>
    </w:p>
    <w:p w14:paraId="5413FCE8" w14:textId="77777777" w:rsidR="00B85921" w:rsidRPr="00D90AA3" w:rsidRDefault="00B85921">
      <w:pPr>
        <w:rPr>
          <w:rFonts w:ascii="Times" w:hAnsi="Times"/>
        </w:rPr>
      </w:pPr>
    </w:p>
    <w:p w14:paraId="491948CE" w14:textId="77777777" w:rsidR="005326A7" w:rsidRPr="00D90AA3" w:rsidRDefault="005326A7">
      <w:pPr>
        <w:rPr>
          <w:rFonts w:ascii="Times" w:hAnsi="Times"/>
        </w:rPr>
      </w:pPr>
    </w:p>
    <w:p w14:paraId="6A0AD535" w14:textId="77777777" w:rsidR="005326A7" w:rsidRPr="00D90AA3" w:rsidRDefault="005326A7">
      <w:pPr>
        <w:rPr>
          <w:rFonts w:ascii="Times" w:hAnsi="Times"/>
        </w:rPr>
      </w:pPr>
    </w:p>
    <w:p w14:paraId="3A3C646F" w14:textId="77777777" w:rsidR="005326A7" w:rsidRPr="00D90AA3" w:rsidRDefault="005326A7">
      <w:pPr>
        <w:rPr>
          <w:rFonts w:ascii="Times" w:hAnsi="Times"/>
        </w:rPr>
      </w:pPr>
    </w:p>
    <w:p w14:paraId="1DDA4399" w14:textId="77777777" w:rsidR="00B85921" w:rsidRPr="00D90AA3" w:rsidRDefault="00B85921">
      <w:pPr>
        <w:rPr>
          <w:rFonts w:ascii="Times" w:hAnsi="Times"/>
        </w:rPr>
      </w:pPr>
    </w:p>
    <w:p w14:paraId="59600CF6" w14:textId="77777777" w:rsidR="00B85921" w:rsidRPr="00D90AA3" w:rsidRDefault="00B85921" w:rsidP="00B85921">
      <w:pPr>
        <w:jc w:val="center"/>
        <w:rPr>
          <w:rFonts w:ascii="Times" w:hAnsi="Times"/>
        </w:rPr>
      </w:pPr>
      <w:r w:rsidRPr="00D90AA3">
        <w:rPr>
          <w:rFonts w:ascii="Times" w:hAnsi="Times"/>
        </w:rPr>
        <w:t>Jack Kang</w:t>
      </w:r>
    </w:p>
    <w:p w14:paraId="54DE250A" w14:textId="77777777" w:rsidR="00B85921" w:rsidRPr="00D90AA3" w:rsidRDefault="00B85921" w:rsidP="00B85921">
      <w:pPr>
        <w:jc w:val="center"/>
        <w:rPr>
          <w:rFonts w:ascii="Times" w:hAnsi="Times"/>
        </w:rPr>
      </w:pPr>
    </w:p>
    <w:p w14:paraId="3BD791D3" w14:textId="77777777" w:rsidR="00D06F84" w:rsidRPr="00D90AA3" w:rsidRDefault="00D06F84" w:rsidP="00D06F84">
      <w:pPr>
        <w:jc w:val="center"/>
        <w:rPr>
          <w:rFonts w:ascii="Times" w:hAnsi="Times"/>
        </w:rPr>
      </w:pPr>
      <w:r w:rsidRPr="00D90AA3">
        <w:rPr>
          <w:rFonts w:ascii="Times" w:hAnsi="Times"/>
        </w:rPr>
        <w:t>Dr. Chunlei Su</w:t>
      </w:r>
      <w:r>
        <w:rPr>
          <w:rFonts w:ascii="Times" w:hAnsi="Times"/>
        </w:rPr>
        <w:t xml:space="preserve"> – Associate Professor</w:t>
      </w:r>
    </w:p>
    <w:p w14:paraId="4F613477" w14:textId="77777777" w:rsidR="00B85921" w:rsidRPr="00D90AA3" w:rsidRDefault="00B85921" w:rsidP="00B85921">
      <w:pPr>
        <w:jc w:val="center"/>
        <w:rPr>
          <w:rFonts w:ascii="Times" w:hAnsi="Times"/>
        </w:rPr>
      </w:pPr>
    </w:p>
    <w:p w14:paraId="38D4D1B5" w14:textId="77777777" w:rsidR="00D06F84" w:rsidRPr="00D90AA3" w:rsidRDefault="00D06F84" w:rsidP="00D06F84">
      <w:pPr>
        <w:jc w:val="center"/>
        <w:rPr>
          <w:rFonts w:ascii="Times" w:hAnsi="Times"/>
        </w:rPr>
      </w:pPr>
      <w:r w:rsidRPr="00D90AA3">
        <w:rPr>
          <w:rFonts w:ascii="Times" w:hAnsi="Times"/>
        </w:rPr>
        <w:t>MICR 401 - Honors Thesis</w:t>
      </w:r>
    </w:p>
    <w:p w14:paraId="3A4D3FBB" w14:textId="58ABBE95" w:rsidR="00D24872" w:rsidRPr="00D90AA3" w:rsidRDefault="00D24872" w:rsidP="00B85921">
      <w:pPr>
        <w:jc w:val="center"/>
        <w:rPr>
          <w:rFonts w:ascii="Times" w:hAnsi="Times"/>
        </w:rPr>
      </w:pPr>
      <w:r w:rsidRPr="00D90AA3">
        <w:rPr>
          <w:rFonts w:ascii="Times" w:hAnsi="Times"/>
        </w:rPr>
        <w:br/>
        <w:t>Department of Microbiology</w:t>
      </w:r>
    </w:p>
    <w:p w14:paraId="4092BEBA" w14:textId="4FBB523D" w:rsidR="00D24872" w:rsidRPr="00D90AA3" w:rsidRDefault="00D24872" w:rsidP="00B85921">
      <w:pPr>
        <w:jc w:val="center"/>
        <w:rPr>
          <w:rFonts w:ascii="Times" w:hAnsi="Times"/>
        </w:rPr>
      </w:pPr>
      <w:r w:rsidRPr="00D90AA3">
        <w:rPr>
          <w:rFonts w:ascii="Times" w:hAnsi="Times"/>
        </w:rPr>
        <w:br/>
        <w:t xml:space="preserve">The University </w:t>
      </w:r>
      <w:r w:rsidRPr="00D90AA3">
        <w:rPr>
          <w:rFonts w:ascii="Times" w:hAnsi="Times"/>
          <w:i/>
        </w:rPr>
        <w:t>of</w:t>
      </w:r>
      <w:r w:rsidRPr="00D90AA3">
        <w:rPr>
          <w:rFonts w:ascii="Times" w:hAnsi="Times"/>
        </w:rPr>
        <w:t xml:space="preserve"> Tennessee - Knoxville</w:t>
      </w:r>
    </w:p>
    <w:p w14:paraId="660489C9" w14:textId="77777777" w:rsidR="00B85921" w:rsidRPr="00D90AA3" w:rsidRDefault="00B85921" w:rsidP="00B85921">
      <w:pPr>
        <w:rPr>
          <w:rFonts w:ascii="Times" w:hAnsi="Times"/>
        </w:rPr>
      </w:pPr>
    </w:p>
    <w:p w14:paraId="5726DCCE" w14:textId="77777777" w:rsidR="00B85921" w:rsidRPr="00D90AA3" w:rsidRDefault="00B85921" w:rsidP="00B85921">
      <w:pPr>
        <w:rPr>
          <w:rFonts w:ascii="Times" w:hAnsi="Times"/>
        </w:rPr>
      </w:pPr>
    </w:p>
    <w:p w14:paraId="08F19D30" w14:textId="77777777" w:rsidR="00B85921" w:rsidRPr="00D90AA3" w:rsidRDefault="00B85921" w:rsidP="00B85921">
      <w:pPr>
        <w:rPr>
          <w:rFonts w:ascii="Times" w:hAnsi="Times"/>
        </w:rPr>
      </w:pPr>
    </w:p>
    <w:p w14:paraId="3827DF74" w14:textId="77777777" w:rsidR="00B85921" w:rsidRPr="00D90AA3" w:rsidRDefault="00B85921" w:rsidP="00B85921">
      <w:pPr>
        <w:rPr>
          <w:rFonts w:ascii="Times" w:hAnsi="Times"/>
        </w:rPr>
      </w:pPr>
    </w:p>
    <w:p w14:paraId="6CB434A3" w14:textId="77777777" w:rsidR="00B85921" w:rsidRPr="00D90AA3" w:rsidRDefault="00B85921" w:rsidP="00B85921">
      <w:pPr>
        <w:rPr>
          <w:rFonts w:ascii="Times" w:hAnsi="Times"/>
        </w:rPr>
      </w:pPr>
    </w:p>
    <w:p w14:paraId="0F5A88D9" w14:textId="77777777" w:rsidR="00B85921" w:rsidRPr="00D90AA3" w:rsidRDefault="00B85921" w:rsidP="00B85921">
      <w:pPr>
        <w:rPr>
          <w:rFonts w:ascii="Times" w:hAnsi="Times"/>
          <w:b/>
        </w:rPr>
      </w:pPr>
      <w:r w:rsidRPr="00D90AA3">
        <w:rPr>
          <w:rFonts w:ascii="Times" w:hAnsi="Times"/>
          <w:b/>
        </w:rPr>
        <w:lastRenderedPageBreak/>
        <w:t>Abstract:</w:t>
      </w:r>
    </w:p>
    <w:p w14:paraId="1F40AC73" w14:textId="5F99362C" w:rsidR="00B85921" w:rsidRPr="00D90AA3" w:rsidRDefault="00EC6F51" w:rsidP="00A0700D">
      <w:pPr>
        <w:ind w:firstLine="720"/>
        <w:rPr>
          <w:rFonts w:ascii="Times" w:hAnsi="Times"/>
        </w:rPr>
      </w:pPr>
      <w:r>
        <w:rPr>
          <w:rFonts w:ascii="Times" w:hAnsi="Times"/>
        </w:rPr>
        <w:t>T</w:t>
      </w:r>
      <w:r w:rsidR="00237736">
        <w:rPr>
          <w:rFonts w:ascii="Times" w:hAnsi="Times"/>
        </w:rPr>
        <w:t xml:space="preserve">wo experiments were carried out in this study: </w:t>
      </w:r>
      <w:r w:rsidR="002F169C">
        <w:rPr>
          <w:rFonts w:ascii="Times" w:hAnsi="Times"/>
        </w:rPr>
        <w:t>1). G</w:t>
      </w:r>
      <w:r w:rsidR="00237736">
        <w:rPr>
          <w:rFonts w:ascii="Times" w:hAnsi="Times"/>
        </w:rPr>
        <w:t xml:space="preserve">enotyping </w:t>
      </w:r>
      <w:r>
        <w:rPr>
          <w:rFonts w:ascii="Times" w:hAnsi="Times"/>
        </w:rPr>
        <w:t xml:space="preserve">DNA samples </w:t>
      </w:r>
      <w:r w:rsidR="00185D0C">
        <w:rPr>
          <w:rFonts w:ascii="Times" w:hAnsi="Times"/>
        </w:rPr>
        <w:t xml:space="preserve">of </w:t>
      </w:r>
      <w:r w:rsidR="00185D0C" w:rsidRPr="00D90AA3">
        <w:rPr>
          <w:rFonts w:ascii="Times" w:hAnsi="Times"/>
          <w:i/>
        </w:rPr>
        <w:t>Toxoplasma gondii</w:t>
      </w:r>
      <w:r w:rsidR="00185D0C" w:rsidRPr="00D90AA3">
        <w:rPr>
          <w:rFonts w:ascii="Times" w:hAnsi="Times"/>
        </w:rPr>
        <w:t xml:space="preserve"> </w:t>
      </w:r>
      <w:r w:rsidR="007734B8">
        <w:rPr>
          <w:rFonts w:ascii="Times" w:hAnsi="Times"/>
        </w:rPr>
        <w:t xml:space="preserve">collected </w:t>
      </w:r>
      <w:r>
        <w:rPr>
          <w:rFonts w:ascii="Times" w:hAnsi="Times"/>
        </w:rPr>
        <w:t xml:space="preserve">from the </w:t>
      </w:r>
      <w:r w:rsidRPr="00D90AA3">
        <w:rPr>
          <w:rFonts w:ascii="Times" w:hAnsi="Times"/>
        </w:rPr>
        <w:t>National Institute of Health</w:t>
      </w:r>
      <w:r>
        <w:rPr>
          <w:rFonts w:ascii="Times" w:hAnsi="Times"/>
        </w:rPr>
        <w:t xml:space="preserve"> (NIH) </w:t>
      </w:r>
      <w:r w:rsidR="00237736">
        <w:rPr>
          <w:rFonts w:ascii="Times" w:hAnsi="Times"/>
        </w:rPr>
        <w:t xml:space="preserve">and </w:t>
      </w:r>
      <w:r w:rsidR="00185D0C">
        <w:rPr>
          <w:rFonts w:ascii="Times" w:hAnsi="Times"/>
        </w:rPr>
        <w:t>2</w:t>
      </w:r>
      <w:r w:rsidR="002F169C">
        <w:rPr>
          <w:rFonts w:ascii="Times" w:hAnsi="Times"/>
        </w:rPr>
        <w:t>)</w:t>
      </w:r>
      <w:r w:rsidR="00185D0C">
        <w:rPr>
          <w:rFonts w:ascii="Times" w:hAnsi="Times"/>
        </w:rPr>
        <w:t xml:space="preserve">. </w:t>
      </w:r>
      <w:r w:rsidR="002F169C">
        <w:rPr>
          <w:rFonts w:ascii="Times" w:hAnsi="Times"/>
        </w:rPr>
        <w:t>Performing</w:t>
      </w:r>
      <w:r w:rsidR="00607BEA">
        <w:rPr>
          <w:rFonts w:ascii="Times" w:hAnsi="Times"/>
        </w:rPr>
        <w:t xml:space="preserve"> </w:t>
      </w:r>
      <w:r w:rsidRPr="00D90AA3">
        <w:rPr>
          <w:rFonts w:ascii="Times" w:hAnsi="Times"/>
        </w:rPr>
        <w:t>Multiple Agglutinatio</w:t>
      </w:r>
      <w:r>
        <w:rPr>
          <w:rFonts w:ascii="Times" w:hAnsi="Times"/>
        </w:rPr>
        <w:t xml:space="preserve">n Tests (MAT) of feral cat samples </w:t>
      </w:r>
      <w:r w:rsidR="00185D0C">
        <w:rPr>
          <w:rFonts w:ascii="Times" w:hAnsi="Times"/>
        </w:rPr>
        <w:t xml:space="preserve">collected </w:t>
      </w:r>
      <w:r>
        <w:rPr>
          <w:rFonts w:ascii="Times" w:hAnsi="Times"/>
        </w:rPr>
        <w:t xml:space="preserve">from Knoxville, TN. Chicken </w:t>
      </w:r>
      <w:r w:rsidR="00B85921" w:rsidRPr="00D90AA3">
        <w:rPr>
          <w:rFonts w:ascii="Times" w:hAnsi="Times"/>
        </w:rPr>
        <w:t>DNA samples</w:t>
      </w:r>
      <w:r w:rsidR="00185D0C">
        <w:rPr>
          <w:rFonts w:ascii="Times" w:hAnsi="Times"/>
        </w:rPr>
        <w:t xml:space="preserve"> </w:t>
      </w:r>
      <w:r w:rsidR="00B85921" w:rsidRPr="00D90AA3">
        <w:rPr>
          <w:rFonts w:ascii="Times" w:hAnsi="Times"/>
        </w:rPr>
        <w:t xml:space="preserve">were genotyped using a series of PCR techniques followed </w:t>
      </w:r>
      <w:r w:rsidR="00BB4F34" w:rsidRPr="00D90AA3">
        <w:rPr>
          <w:rFonts w:ascii="Times" w:hAnsi="Times"/>
        </w:rPr>
        <w:t>by endonuclease restriction and</w:t>
      </w:r>
      <w:r w:rsidR="00B85921" w:rsidRPr="00D90AA3">
        <w:rPr>
          <w:rFonts w:ascii="Times" w:hAnsi="Times"/>
        </w:rPr>
        <w:t xml:space="preserve"> a</w:t>
      </w:r>
      <w:r w:rsidR="00A0700D" w:rsidRPr="00D90AA3">
        <w:rPr>
          <w:rFonts w:ascii="Times" w:hAnsi="Times"/>
        </w:rPr>
        <w:t>n</w:t>
      </w:r>
      <w:r w:rsidR="00B85921" w:rsidRPr="00D90AA3">
        <w:rPr>
          <w:rFonts w:ascii="Times" w:hAnsi="Times"/>
        </w:rPr>
        <w:t xml:space="preserve"> electrophoresis gel. </w:t>
      </w:r>
      <w:r w:rsidR="007734B8" w:rsidRPr="00D90AA3">
        <w:rPr>
          <w:rFonts w:ascii="Times" w:hAnsi="Times"/>
        </w:rPr>
        <w:t xml:space="preserve">Different molecular </w:t>
      </w:r>
      <w:r w:rsidR="007734B8">
        <w:rPr>
          <w:rFonts w:ascii="Times" w:hAnsi="Times"/>
        </w:rPr>
        <w:t>markers</w:t>
      </w:r>
      <w:r w:rsidR="007734B8" w:rsidRPr="00D90AA3">
        <w:rPr>
          <w:rFonts w:ascii="Times" w:hAnsi="Times"/>
        </w:rPr>
        <w:t xml:space="preserve"> were </w:t>
      </w:r>
      <w:r w:rsidR="00237736">
        <w:rPr>
          <w:rFonts w:ascii="Times" w:hAnsi="Times"/>
        </w:rPr>
        <w:t xml:space="preserve">amplified </w:t>
      </w:r>
      <w:r w:rsidR="007734B8" w:rsidRPr="00D90AA3">
        <w:rPr>
          <w:rFonts w:ascii="Times" w:hAnsi="Times"/>
        </w:rPr>
        <w:t xml:space="preserve">using specific primers to bind to certain </w:t>
      </w:r>
      <w:r w:rsidR="007734B8">
        <w:rPr>
          <w:rFonts w:ascii="Times" w:hAnsi="Times"/>
        </w:rPr>
        <w:t>sites of</w:t>
      </w:r>
      <w:r w:rsidR="007734B8" w:rsidRPr="00D90AA3">
        <w:rPr>
          <w:rFonts w:ascii="Times" w:hAnsi="Times"/>
        </w:rPr>
        <w:t xml:space="preserve"> </w:t>
      </w:r>
      <w:r w:rsidR="00237736">
        <w:rPr>
          <w:rFonts w:ascii="Times" w:hAnsi="Times"/>
        </w:rPr>
        <w:t xml:space="preserve">target </w:t>
      </w:r>
      <w:r w:rsidR="007734B8" w:rsidRPr="00D90AA3">
        <w:rPr>
          <w:rFonts w:ascii="Times" w:hAnsi="Times"/>
        </w:rPr>
        <w:t>DNA.</w:t>
      </w:r>
      <w:r w:rsidR="007734B8">
        <w:rPr>
          <w:rFonts w:ascii="Times" w:hAnsi="Times"/>
        </w:rPr>
        <w:t xml:space="preserve"> </w:t>
      </w:r>
      <w:r w:rsidR="00F95FB1">
        <w:rPr>
          <w:rFonts w:ascii="Times" w:hAnsi="Times"/>
        </w:rPr>
        <w:t>This process</w:t>
      </w:r>
      <w:r w:rsidR="00FA0F14">
        <w:rPr>
          <w:rFonts w:ascii="Times" w:hAnsi="Times"/>
        </w:rPr>
        <w:t xml:space="preserve"> will help allow</w:t>
      </w:r>
      <w:r w:rsidR="00FB2752">
        <w:rPr>
          <w:rFonts w:ascii="Times" w:hAnsi="Times"/>
        </w:rPr>
        <w:t xml:space="preserve"> the identification of strain types</w:t>
      </w:r>
      <w:r w:rsidR="00F95FB1">
        <w:rPr>
          <w:rFonts w:ascii="Times" w:hAnsi="Times"/>
        </w:rPr>
        <w:t xml:space="preserve"> of the DNA samples in the given</w:t>
      </w:r>
      <w:r w:rsidR="00FA0F14">
        <w:rPr>
          <w:rFonts w:ascii="Times" w:hAnsi="Times"/>
        </w:rPr>
        <w:t xml:space="preserve"> geographical</w:t>
      </w:r>
      <w:r w:rsidR="00FB2752">
        <w:rPr>
          <w:rFonts w:ascii="Times" w:hAnsi="Times"/>
        </w:rPr>
        <w:t xml:space="preserve"> area. </w:t>
      </w:r>
      <w:r w:rsidR="002708FA">
        <w:rPr>
          <w:rFonts w:ascii="Times" w:hAnsi="Times"/>
        </w:rPr>
        <w:t>After reviewing gel</w:t>
      </w:r>
      <w:r w:rsidR="00987FD9" w:rsidRPr="00D90AA3">
        <w:rPr>
          <w:rFonts w:ascii="Times" w:hAnsi="Times"/>
        </w:rPr>
        <w:t xml:space="preserve"> </w:t>
      </w:r>
      <w:r w:rsidR="009D2572">
        <w:rPr>
          <w:rFonts w:ascii="Times" w:hAnsi="Times"/>
        </w:rPr>
        <w:t>results</w:t>
      </w:r>
      <w:r w:rsidR="002708FA">
        <w:rPr>
          <w:rFonts w:ascii="Times" w:hAnsi="Times"/>
        </w:rPr>
        <w:t>, the data highlighted inconsistencies</w:t>
      </w:r>
      <w:r w:rsidR="00987FD9" w:rsidRPr="00D90AA3">
        <w:rPr>
          <w:rFonts w:ascii="Times" w:hAnsi="Times"/>
        </w:rPr>
        <w:t xml:space="preserve"> due to low DNA sample concentrations. </w:t>
      </w:r>
      <w:r w:rsidR="00A0700D" w:rsidRPr="00D90AA3">
        <w:rPr>
          <w:rFonts w:ascii="Times" w:hAnsi="Times"/>
        </w:rPr>
        <w:t>Additionally</w:t>
      </w:r>
      <w:r w:rsidR="001820DF" w:rsidRPr="00D90AA3">
        <w:rPr>
          <w:rFonts w:ascii="Times" w:hAnsi="Times"/>
        </w:rPr>
        <w:t xml:space="preserve">, </w:t>
      </w:r>
      <w:r>
        <w:rPr>
          <w:rFonts w:ascii="Times" w:hAnsi="Times"/>
        </w:rPr>
        <w:t>MAT</w:t>
      </w:r>
      <w:r w:rsidR="005145FD">
        <w:rPr>
          <w:rFonts w:ascii="Times" w:hAnsi="Times"/>
        </w:rPr>
        <w:t xml:space="preserve"> </w:t>
      </w:r>
      <w:r w:rsidR="00CD38FF">
        <w:rPr>
          <w:rFonts w:ascii="Times" w:hAnsi="Times"/>
        </w:rPr>
        <w:t xml:space="preserve">tests </w:t>
      </w:r>
      <w:r>
        <w:rPr>
          <w:rFonts w:ascii="Times" w:hAnsi="Times"/>
        </w:rPr>
        <w:t xml:space="preserve">were performed in order </w:t>
      </w:r>
      <w:r w:rsidR="00A0700D" w:rsidRPr="00D90AA3">
        <w:rPr>
          <w:rFonts w:ascii="Times" w:hAnsi="Times"/>
        </w:rPr>
        <w:t xml:space="preserve">to </w:t>
      </w:r>
      <w:r w:rsidR="00FA0F14">
        <w:rPr>
          <w:rFonts w:ascii="Times" w:hAnsi="Times"/>
        </w:rPr>
        <w:t xml:space="preserve">better understand the initial scope of infection </w:t>
      </w:r>
      <w:r w:rsidR="00A0700D" w:rsidRPr="00D90AA3">
        <w:rPr>
          <w:rFonts w:ascii="Times" w:hAnsi="Times"/>
        </w:rPr>
        <w:t xml:space="preserve">for </w:t>
      </w:r>
      <w:r w:rsidR="00A0700D" w:rsidRPr="00D90AA3">
        <w:rPr>
          <w:rFonts w:ascii="Times" w:hAnsi="Times"/>
          <w:i/>
        </w:rPr>
        <w:t>T</w:t>
      </w:r>
      <w:r w:rsidR="00B32A91">
        <w:rPr>
          <w:rFonts w:ascii="Times" w:hAnsi="Times"/>
          <w:i/>
        </w:rPr>
        <w:t>. gondii</w:t>
      </w:r>
      <w:r w:rsidR="00A0700D" w:rsidRPr="00D90AA3">
        <w:rPr>
          <w:rFonts w:ascii="Times" w:hAnsi="Times"/>
          <w:i/>
        </w:rPr>
        <w:t>.</w:t>
      </w:r>
      <w:r w:rsidR="00987FD9" w:rsidRPr="00D90AA3">
        <w:rPr>
          <w:rFonts w:ascii="Times" w:hAnsi="Times"/>
          <w:i/>
        </w:rPr>
        <w:t xml:space="preserve"> </w:t>
      </w:r>
      <w:r w:rsidR="00F95FB1">
        <w:rPr>
          <w:rFonts w:ascii="Times" w:hAnsi="Times"/>
        </w:rPr>
        <w:t>Approximately 37%</w:t>
      </w:r>
      <w:r w:rsidR="00987FD9" w:rsidRPr="00D90AA3">
        <w:rPr>
          <w:rFonts w:ascii="Times" w:hAnsi="Times"/>
        </w:rPr>
        <w:t xml:space="preserve"> percent of the sample serums</w:t>
      </w:r>
      <w:r w:rsidR="00446E68">
        <w:rPr>
          <w:rFonts w:ascii="Times" w:hAnsi="Times"/>
        </w:rPr>
        <w:t xml:space="preserve"> had</w:t>
      </w:r>
      <w:r w:rsidR="00987FD9" w:rsidRPr="00D90AA3">
        <w:rPr>
          <w:rFonts w:ascii="Times" w:hAnsi="Times"/>
        </w:rPr>
        <w:t xml:space="preserve"> tested positive for </w:t>
      </w:r>
      <w:r w:rsidR="00987FD9" w:rsidRPr="00D90AA3">
        <w:rPr>
          <w:rFonts w:ascii="Times" w:hAnsi="Times"/>
          <w:i/>
        </w:rPr>
        <w:t>T</w:t>
      </w:r>
      <w:r w:rsidR="00B32A91">
        <w:rPr>
          <w:rFonts w:ascii="Times" w:hAnsi="Times"/>
          <w:i/>
        </w:rPr>
        <w:t>. gondii</w:t>
      </w:r>
      <w:r w:rsidR="00987FD9" w:rsidRPr="00D90AA3">
        <w:rPr>
          <w:rFonts w:ascii="Times" w:hAnsi="Times"/>
          <w:i/>
        </w:rPr>
        <w:t>.</w:t>
      </w:r>
    </w:p>
    <w:p w14:paraId="2D67E42A" w14:textId="77777777" w:rsidR="008D36AD" w:rsidRDefault="008D36AD" w:rsidP="00BB4F34">
      <w:pPr>
        <w:rPr>
          <w:rFonts w:ascii="Times" w:hAnsi="Times"/>
        </w:rPr>
      </w:pPr>
    </w:p>
    <w:p w14:paraId="71892955" w14:textId="77777777" w:rsidR="0033082E" w:rsidRPr="007A2467" w:rsidRDefault="0033082E" w:rsidP="00BB4F34">
      <w:pPr>
        <w:rPr>
          <w:rFonts w:ascii="Times" w:hAnsi="Times"/>
        </w:rPr>
      </w:pPr>
    </w:p>
    <w:p w14:paraId="6D2FB279" w14:textId="2BA0F185" w:rsidR="00BB4F34" w:rsidRPr="00D90AA3" w:rsidRDefault="00BB4F34" w:rsidP="00BB4F34">
      <w:pPr>
        <w:rPr>
          <w:rFonts w:ascii="Times" w:hAnsi="Times"/>
          <w:b/>
        </w:rPr>
      </w:pPr>
      <w:r w:rsidRPr="00D90AA3">
        <w:rPr>
          <w:rFonts w:ascii="Times" w:hAnsi="Times"/>
          <w:b/>
        </w:rPr>
        <w:t>Introduction:</w:t>
      </w:r>
    </w:p>
    <w:p w14:paraId="1C22A0AF" w14:textId="13148904" w:rsidR="009D5330" w:rsidRPr="00D90AA3" w:rsidRDefault="005D4D3A" w:rsidP="00BB4F34">
      <w:pPr>
        <w:rPr>
          <w:rFonts w:ascii="Times" w:hAnsi="Times"/>
          <w:color w:val="1C1C1C"/>
        </w:rPr>
      </w:pPr>
      <w:r w:rsidRPr="00D90AA3">
        <w:rPr>
          <w:rFonts w:ascii="Times" w:hAnsi="Times"/>
          <w:b/>
        </w:rPr>
        <w:tab/>
      </w:r>
      <w:r w:rsidRPr="00D90AA3">
        <w:rPr>
          <w:rFonts w:ascii="Times" w:hAnsi="Times"/>
          <w:i/>
        </w:rPr>
        <w:t>Toxoplasma gondii</w:t>
      </w:r>
      <w:r w:rsidRPr="00D90AA3">
        <w:rPr>
          <w:rFonts w:ascii="Times" w:hAnsi="Times"/>
        </w:rPr>
        <w:t xml:space="preserve"> is </w:t>
      </w:r>
      <w:r w:rsidR="006E7594" w:rsidRPr="00D90AA3">
        <w:rPr>
          <w:rFonts w:ascii="Times" w:hAnsi="Times"/>
        </w:rPr>
        <w:t xml:space="preserve">an obligate and intracellular parasite that causes the disease </w:t>
      </w:r>
      <w:r w:rsidR="00237736">
        <w:rPr>
          <w:rFonts w:ascii="Times" w:hAnsi="Times"/>
        </w:rPr>
        <w:t>toxoplasmo</w:t>
      </w:r>
      <w:r w:rsidR="006E7594" w:rsidRPr="00D90AA3">
        <w:rPr>
          <w:rFonts w:ascii="Times" w:hAnsi="Times"/>
        </w:rPr>
        <w:t xml:space="preserve">sis. </w:t>
      </w:r>
      <w:r w:rsidR="009D5330" w:rsidRPr="00D90AA3">
        <w:rPr>
          <w:rFonts w:ascii="Times" w:hAnsi="Times"/>
        </w:rPr>
        <w:t xml:space="preserve">It is a coccidian parasite in which </w:t>
      </w:r>
      <w:r w:rsidR="00D24872" w:rsidRPr="00D90AA3">
        <w:rPr>
          <w:rFonts w:ascii="Times" w:hAnsi="Times"/>
        </w:rPr>
        <w:t>an estimated</w:t>
      </w:r>
      <w:r w:rsidR="00C62B13">
        <w:rPr>
          <w:rFonts w:ascii="Times" w:hAnsi="Times"/>
        </w:rPr>
        <w:t xml:space="preserve"> ~30 </w:t>
      </w:r>
      <w:r w:rsidR="009D5330" w:rsidRPr="00D90AA3">
        <w:rPr>
          <w:rFonts w:ascii="Times" w:hAnsi="Times"/>
        </w:rPr>
        <w:t>percent of the world’s population has</w:t>
      </w:r>
      <w:r w:rsidR="00D24872" w:rsidRPr="00D90AA3">
        <w:rPr>
          <w:rFonts w:ascii="Times" w:hAnsi="Times"/>
        </w:rPr>
        <w:t xml:space="preserve"> been exposed to and chronically infected</w:t>
      </w:r>
      <w:r w:rsidR="00C62B13">
        <w:rPr>
          <w:rFonts w:ascii="Times" w:hAnsi="Times"/>
        </w:rPr>
        <w:t xml:space="preserve"> (Pernas, 2014)</w:t>
      </w:r>
      <w:r w:rsidR="009D5330" w:rsidRPr="00D90AA3">
        <w:rPr>
          <w:rFonts w:ascii="Times" w:hAnsi="Times"/>
        </w:rPr>
        <w:t xml:space="preserve">. </w:t>
      </w:r>
      <w:r w:rsidR="001170A9">
        <w:rPr>
          <w:rFonts w:ascii="Times" w:hAnsi="Times"/>
        </w:rPr>
        <w:t>I</w:t>
      </w:r>
      <w:r w:rsidR="009D5330" w:rsidRPr="00D90AA3">
        <w:rPr>
          <w:rFonts w:ascii="Times" w:hAnsi="Times"/>
        </w:rPr>
        <w:t>n 1908</w:t>
      </w:r>
      <w:r w:rsidR="001170A9">
        <w:rPr>
          <w:rFonts w:ascii="Times" w:hAnsi="Times"/>
        </w:rPr>
        <w:t>, Charles Nicolle and Louis Manceaux found the parasite as they were</w:t>
      </w:r>
      <w:r w:rsidR="009D5330" w:rsidRPr="00D90AA3">
        <w:rPr>
          <w:rFonts w:ascii="Times" w:hAnsi="Times"/>
        </w:rPr>
        <w:t xml:space="preserve"> stud</w:t>
      </w:r>
      <w:r w:rsidR="001170A9">
        <w:rPr>
          <w:rFonts w:ascii="Times" w:hAnsi="Times"/>
        </w:rPr>
        <w:t>ying</w:t>
      </w:r>
      <w:r w:rsidR="009D5330" w:rsidRPr="00D90AA3">
        <w:rPr>
          <w:rFonts w:ascii="Times" w:hAnsi="Times"/>
        </w:rPr>
        <w:t xml:space="preserve"> </w:t>
      </w:r>
      <w:r w:rsidR="009D5330" w:rsidRPr="00D90AA3">
        <w:rPr>
          <w:rFonts w:ascii="Times" w:hAnsi="Times"/>
          <w:color w:val="1C1C1C"/>
        </w:rPr>
        <w:t>a protozoan organism in the tissues of a rodent called the gundi</w:t>
      </w:r>
      <w:r w:rsidR="00A12696">
        <w:rPr>
          <w:rFonts w:ascii="Times" w:hAnsi="Times"/>
          <w:color w:val="1C1C1C"/>
        </w:rPr>
        <w:t xml:space="preserve"> (</w:t>
      </w:r>
      <w:r w:rsidR="00485EC7">
        <w:rPr>
          <w:rFonts w:ascii="Times" w:hAnsi="Times"/>
          <w:color w:val="1C1C1C"/>
        </w:rPr>
        <w:t>Weiss, 2011</w:t>
      </w:r>
      <w:r w:rsidR="00A12696">
        <w:rPr>
          <w:rFonts w:ascii="Times" w:hAnsi="Times"/>
          <w:color w:val="1C1C1C"/>
        </w:rPr>
        <w:t>)</w:t>
      </w:r>
      <w:r w:rsidR="009D5330" w:rsidRPr="00D90AA3">
        <w:rPr>
          <w:rFonts w:ascii="Times" w:hAnsi="Times"/>
          <w:color w:val="1C1C1C"/>
        </w:rPr>
        <w:t xml:space="preserve">. </w:t>
      </w:r>
      <w:r w:rsidR="0033051D" w:rsidRPr="00D90AA3">
        <w:rPr>
          <w:rFonts w:ascii="Times" w:hAnsi="Times"/>
        </w:rPr>
        <w:t xml:space="preserve">Today, </w:t>
      </w:r>
      <w:r w:rsidR="00F91BD1">
        <w:rPr>
          <w:rFonts w:ascii="Times" w:hAnsi="Times"/>
          <w:i/>
        </w:rPr>
        <w:t>T.</w:t>
      </w:r>
      <w:r w:rsidR="0033051D" w:rsidRPr="00D90AA3">
        <w:rPr>
          <w:rFonts w:ascii="Times" w:hAnsi="Times"/>
          <w:i/>
        </w:rPr>
        <w:t xml:space="preserve"> gondii</w:t>
      </w:r>
      <w:r w:rsidR="0033051D" w:rsidRPr="00D90AA3">
        <w:rPr>
          <w:rFonts w:ascii="Times" w:hAnsi="Times"/>
        </w:rPr>
        <w:t xml:space="preserve"> is one of the most well studied parasites because of its significance in the medical and veterinary field. For example, </w:t>
      </w:r>
      <w:r w:rsidR="00794871">
        <w:rPr>
          <w:rFonts w:ascii="Times" w:hAnsi="Times"/>
        </w:rPr>
        <w:t>there are a multitude of research articles highlighting the molecular epidemiology, pathology, physiology, and cell biology of the parasite</w:t>
      </w:r>
      <w:r w:rsidR="00794871">
        <w:rPr>
          <w:rFonts w:ascii="Times" w:hAnsi="Times"/>
          <w:i/>
        </w:rPr>
        <w:t>.</w:t>
      </w:r>
    </w:p>
    <w:p w14:paraId="435F4ACC" w14:textId="77777777" w:rsidR="003D27CB" w:rsidRDefault="003D27CB" w:rsidP="003D27CB">
      <w:pPr>
        <w:rPr>
          <w:rFonts w:ascii="Times" w:hAnsi="Times"/>
          <w:color w:val="1C1C1C"/>
        </w:rPr>
      </w:pPr>
    </w:p>
    <w:p w14:paraId="2C51DEFF" w14:textId="2CAB6E90" w:rsidR="006E7594" w:rsidRPr="00D90AA3" w:rsidRDefault="00425F9B" w:rsidP="003D27CB">
      <w:pPr>
        <w:ind w:firstLine="720"/>
        <w:rPr>
          <w:rFonts w:ascii="Times" w:hAnsi="Times"/>
        </w:rPr>
      </w:pPr>
      <w:r>
        <w:rPr>
          <w:rFonts w:ascii="Times" w:hAnsi="Times"/>
          <w:color w:val="1C1C1C"/>
        </w:rPr>
        <w:t xml:space="preserve">The sexual reproduction of </w:t>
      </w:r>
      <w:r w:rsidRPr="00425F9B">
        <w:rPr>
          <w:rFonts w:ascii="Times" w:hAnsi="Times"/>
          <w:i/>
          <w:color w:val="1C1C1C"/>
        </w:rPr>
        <w:t>T. gondii</w:t>
      </w:r>
      <w:r w:rsidR="00DC3EFB">
        <w:rPr>
          <w:rFonts w:ascii="Times" w:hAnsi="Times"/>
          <w:color w:val="1C1C1C"/>
        </w:rPr>
        <w:t xml:space="preserve"> takes place </w:t>
      </w:r>
      <w:r w:rsidR="00804196">
        <w:rPr>
          <w:rFonts w:ascii="Times" w:hAnsi="Times"/>
          <w:color w:val="1C1C1C"/>
        </w:rPr>
        <w:t>in</w:t>
      </w:r>
      <w:r w:rsidR="0032285D">
        <w:rPr>
          <w:rFonts w:ascii="Times" w:hAnsi="Times"/>
          <w:color w:val="1C1C1C"/>
        </w:rPr>
        <w:t xml:space="preserve"> the intesti</w:t>
      </w:r>
      <w:r w:rsidR="006C10F7">
        <w:rPr>
          <w:rFonts w:ascii="Times" w:hAnsi="Times"/>
          <w:color w:val="1C1C1C"/>
        </w:rPr>
        <w:t xml:space="preserve">nes of felines, </w:t>
      </w:r>
      <w:r w:rsidR="0032285D">
        <w:rPr>
          <w:rFonts w:ascii="Times" w:hAnsi="Times"/>
          <w:color w:val="1C1C1C"/>
        </w:rPr>
        <w:t>which is</w:t>
      </w:r>
      <w:r w:rsidR="00804196">
        <w:rPr>
          <w:rFonts w:ascii="Times" w:hAnsi="Times"/>
          <w:color w:val="1C1C1C"/>
        </w:rPr>
        <w:t xml:space="preserve"> </w:t>
      </w:r>
      <w:r w:rsidR="006C10F7">
        <w:rPr>
          <w:rFonts w:ascii="Times" w:hAnsi="Times"/>
          <w:color w:val="1C1C1C"/>
        </w:rPr>
        <w:t>the definitive host</w:t>
      </w:r>
      <w:r w:rsidR="00804196">
        <w:rPr>
          <w:rFonts w:ascii="Times" w:hAnsi="Times"/>
          <w:color w:val="1C1C1C"/>
        </w:rPr>
        <w:t xml:space="preserve">. </w:t>
      </w:r>
      <w:r w:rsidR="00402661">
        <w:rPr>
          <w:rFonts w:ascii="Times" w:hAnsi="Times"/>
        </w:rPr>
        <w:t>Asexual</w:t>
      </w:r>
      <w:r>
        <w:rPr>
          <w:rFonts w:ascii="Times" w:hAnsi="Times"/>
        </w:rPr>
        <w:t xml:space="preserve"> </w:t>
      </w:r>
      <w:r w:rsidR="00EA7BD5">
        <w:rPr>
          <w:rFonts w:ascii="Times" w:hAnsi="Times"/>
        </w:rPr>
        <w:t>reproduction takes</w:t>
      </w:r>
      <w:r>
        <w:rPr>
          <w:rFonts w:ascii="Times" w:hAnsi="Times"/>
        </w:rPr>
        <w:t xml:space="preserve"> place in the intermediate host</w:t>
      </w:r>
      <w:r w:rsidR="00B217DC">
        <w:rPr>
          <w:rFonts w:ascii="Times" w:hAnsi="Times"/>
        </w:rPr>
        <w:t>, including</w:t>
      </w:r>
      <w:r w:rsidR="00C10226">
        <w:rPr>
          <w:rFonts w:ascii="Times" w:hAnsi="Times"/>
        </w:rPr>
        <w:t xml:space="preserve"> mammals and birds.</w:t>
      </w:r>
      <w:r w:rsidR="00C62B13">
        <w:rPr>
          <w:rFonts w:ascii="Times" w:hAnsi="Times"/>
        </w:rPr>
        <w:t xml:space="preserve"> </w:t>
      </w:r>
      <w:r w:rsidR="009D5330" w:rsidRPr="00D90AA3">
        <w:rPr>
          <w:rFonts w:ascii="Times" w:hAnsi="Times"/>
        </w:rPr>
        <w:t xml:space="preserve">A life </w:t>
      </w:r>
      <w:r w:rsidR="009D5330" w:rsidRPr="00390BB5">
        <w:rPr>
          <w:rFonts w:ascii="Times" w:hAnsi="Times"/>
        </w:rPr>
        <w:t xml:space="preserve">cycle of </w:t>
      </w:r>
      <w:r w:rsidR="009D5330" w:rsidRPr="00390BB5">
        <w:rPr>
          <w:rFonts w:ascii="Times" w:hAnsi="Times"/>
          <w:i/>
        </w:rPr>
        <w:t>T</w:t>
      </w:r>
      <w:r w:rsidR="0033051D" w:rsidRPr="00390BB5">
        <w:rPr>
          <w:rFonts w:ascii="Times" w:hAnsi="Times"/>
          <w:i/>
        </w:rPr>
        <w:t>. gondii</w:t>
      </w:r>
      <w:r w:rsidR="009D5330" w:rsidRPr="00390BB5">
        <w:rPr>
          <w:rFonts w:ascii="Times" w:hAnsi="Times"/>
        </w:rPr>
        <w:t xml:space="preserve"> </w:t>
      </w:r>
      <w:r w:rsidR="00D24872" w:rsidRPr="00390BB5">
        <w:rPr>
          <w:rFonts w:ascii="Times" w:hAnsi="Times"/>
        </w:rPr>
        <w:t xml:space="preserve">begins when a cat </w:t>
      </w:r>
      <w:r w:rsidR="00C03632">
        <w:rPr>
          <w:rFonts w:ascii="Times" w:hAnsi="Times"/>
        </w:rPr>
        <w:t>shed</w:t>
      </w:r>
      <w:r w:rsidR="008F31B5" w:rsidRPr="00390BB5">
        <w:rPr>
          <w:rFonts w:ascii="Times" w:hAnsi="Times"/>
        </w:rPr>
        <w:t xml:space="preserve"> </w:t>
      </w:r>
      <w:r w:rsidR="00744114" w:rsidRPr="00390BB5">
        <w:rPr>
          <w:rFonts w:ascii="Times" w:hAnsi="Times"/>
        </w:rPr>
        <w:t>oocyst</w:t>
      </w:r>
      <w:r w:rsidR="00C62B13" w:rsidRPr="00390BB5">
        <w:rPr>
          <w:rFonts w:ascii="Times" w:hAnsi="Times"/>
        </w:rPr>
        <w:t>s</w:t>
      </w:r>
      <w:r w:rsidR="00E01883" w:rsidRPr="00390BB5">
        <w:rPr>
          <w:rFonts w:ascii="Times" w:hAnsi="Times"/>
        </w:rPr>
        <w:t xml:space="preserve"> through the</w:t>
      </w:r>
      <w:r w:rsidR="00216E71" w:rsidRPr="00390BB5">
        <w:rPr>
          <w:rFonts w:ascii="Times" w:hAnsi="Times"/>
        </w:rPr>
        <w:t>ir</w:t>
      </w:r>
      <w:r w:rsidR="00E01883" w:rsidRPr="00390BB5">
        <w:rPr>
          <w:rFonts w:ascii="Times" w:hAnsi="Times"/>
        </w:rPr>
        <w:t xml:space="preserve"> </w:t>
      </w:r>
      <w:r w:rsidR="00216E71" w:rsidRPr="00390BB5">
        <w:rPr>
          <w:rFonts w:ascii="Times" w:hAnsi="Times"/>
        </w:rPr>
        <w:t>feces</w:t>
      </w:r>
      <w:r w:rsidR="0062742A" w:rsidRPr="00390BB5">
        <w:rPr>
          <w:rFonts w:ascii="Times" w:hAnsi="Times"/>
        </w:rPr>
        <w:t xml:space="preserve">. </w:t>
      </w:r>
      <w:r w:rsidR="00216E71" w:rsidRPr="00390BB5">
        <w:rPr>
          <w:rFonts w:ascii="Times" w:hAnsi="Times"/>
        </w:rPr>
        <w:t>Intermediate hosts become infected after ingesting soil, water, or plant material contaminated with oocysts</w:t>
      </w:r>
      <w:r w:rsidR="002757F2" w:rsidRPr="00390BB5">
        <w:rPr>
          <w:rFonts w:ascii="Times" w:hAnsi="Times"/>
        </w:rPr>
        <w:t xml:space="preserve"> (CDC, 2015)</w:t>
      </w:r>
      <w:r w:rsidR="00216E71" w:rsidRPr="00390BB5">
        <w:rPr>
          <w:rFonts w:ascii="Times" w:hAnsi="Times"/>
        </w:rPr>
        <w:t xml:space="preserve">. </w:t>
      </w:r>
      <w:r w:rsidR="004A221A">
        <w:rPr>
          <w:rFonts w:ascii="Times" w:hAnsi="Times"/>
        </w:rPr>
        <w:t>Parasite</w:t>
      </w:r>
      <w:r w:rsidR="00360856">
        <w:rPr>
          <w:rFonts w:ascii="Times" w:hAnsi="Times"/>
        </w:rPr>
        <w:t>s</w:t>
      </w:r>
      <w:r w:rsidR="00216E71" w:rsidRPr="00390BB5">
        <w:rPr>
          <w:rFonts w:ascii="Times" w:hAnsi="Times"/>
        </w:rPr>
        <w:t xml:space="preserve"> deve</w:t>
      </w:r>
      <w:r w:rsidR="004A221A">
        <w:rPr>
          <w:rFonts w:ascii="Times" w:hAnsi="Times"/>
        </w:rPr>
        <w:t>lop into chronic phase, which is in tissue cyst</w:t>
      </w:r>
      <w:r w:rsidR="00216E71" w:rsidRPr="00390BB5">
        <w:rPr>
          <w:rFonts w:ascii="Times" w:hAnsi="Times"/>
        </w:rPr>
        <w:t xml:space="preserve">, localized in neural and muscle tissue </w:t>
      </w:r>
      <w:r w:rsidR="00744114" w:rsidRPr="00390BB5">
        <w:rPr>
          <w:rFonts w:ascii="Times" w:hAnsi="Times"/>
        </w:rPr>
        <w:t>cells</w:t>
      </w:r>
      <w:r w:rsidR="00D20EFF" w:rsidRPr="00390BB5">
        <w:rPr>
          <w:rFonts w:ascii="Times" w:hAnsi="Times"/>
        </w:rPr>
        <w:t xml:space="preserve"> (CDC, 2015)</w:t>
      </w:r>
      <w:r w:rsidR="00E01883" w:rsidRPr="00390BB5">
        <w:rPr>
          <w:rFonts w:ascii="Times" w:hAnsi="Times"/>
        </w:rPr>
        <w:t>.</w:t>
      </w:r>
      <w:r w:rsidR="002B58DB" w:rsidRPr="00390BB5">
        <w:rPr>
          <w:rFonts w:ascii="Times" w:hAnsi="Times"/>
        </w:rPr>
        <w:t xml:space="preserve"> </w:t>
      </w:r>
      <w:r w:rsidR="002757F2" w:rsidRPr="00390BB5">
        <w:rPr>
          <w:rFonts w:ascii="Times" w:hAnsi="Times"/>
        </w:rPr>
        <w:t xml:space="preserve">Cats </w:t>
      </w:r>
      <w:r w:rsidR="00D20EFF" w:rsidRPr="00390BB5">
        <w:rPr>
          <w:rFonts w:ascii="Times" w:hAnsi="Times"/>
        </w:rPr>
        <w:t>can be</w:t>
      </w:r>
      <w:r w:rsidR="002757F2" w:rsidRPr="00390BB5">
        <w:rPr>
          <w:rFonts w:ascii="Times" w:hAnsi="Times"/>
        </w:rPr>
        <w:t xml:space="preserve"> infected after consuming intermediate hosts </w:t>
      </w:r>
      <w:r w:rsidR="00D20EFF" w:rsidRPr="00390BB5">
        <w:rPr>
          <w:rFonts w:ascii="Times" w:hAnsi="Times"/>
        </w:rPr>
        <w:t>with</w:t>
      </w:r>
      <w:r w:rsidR="002757F2" w:rsidRPr="00390BB5">
        <w:rPr>
          <w:rFonts w:ascii="Times" w:hAnsi="Times"/>
        </w:rPr>
        <w:t xml:space="preserve"> tissue cysts</w:t>
      </w:r>
      <w:r w:rsidR="00D20EFF" w:rsidRPr="00390BB5">
        <w:rPr>
          <w:rFonts w:ascii="Times" w:hAnsi="Times"/>
        </w:rPr>
        <w:t xml:space="preserve"> such as mice. </w:t>
      </w:r>
      <w:r w:rsidR="00390BB5">
        <w:rPr>
          <w:rFonts w:ascii="Times" w:hAnsi="Times"/>
        </w:rPr>
        <w:t>Humans can become infected</w:t>
      </w:r>
      <w:r w:rsidR="00D20EFF" w:rsidRPr="00390BB5">
        <w:rPr>
          <w:rFonts w:ascii="Times" w:hAnsi="Times"/>
        </w:rPr>
        <w:t xml:space="preserve"> </w:t>
      </w:r>
      <w:r w:rsidR="00390BB5" w:rsidRPr="00390BB5">
        <w:rPr>
          <w:rFonts w:ascii="Times" w:hAnsi="Times"/>
        </w:rPr>
        <w:t>mainly by the</w:t>
      </w:r>
      <w:r w:rsidR="00D20EFF" w:rsidRPr="00390BB5">
        <w:rPr>
          <w:rFonts w:ascii="Times" w:hAnsi="Times"/>
        </w:rPr>
        <w:t xml:space="preserve"> consumption of uncooked meat with tissue cysts</w:t>
      </w:r>
      <w:r w:rsidR="00F95364">
        <w:rPr>
          <w:rFonts w:ascii="Times" w:hAnsi="Times"/>
        </w:rPr>
        <w:t xml:space="preserve"> and consumption of water or </w:t>
      </w:r>
      <w:r w:rsidR="00390BB5" w:rsidRPr="00390BB5">
        <w:rPr>
          <w:rFonts w:ascii="Times" w:hAnsi="Times"/>
        </w:rPr>
        <w:t>food contaminated with cat feces</w:t>
      </w:r>
      <w:r w:rsidR="004A221A">
        <w:rPr>
          <w:rFonts w:ascii="Times" w:hAnsi="Times"/>
        </w:rPr>
        <w:t xml:space="preserve"> </w:t>
      </w:r>
      <w:r w:rsidR="000541C7">
        <w:rPr>
          <w:rFonts w:ascii="Times" w:hAnsi="Times"/>
        </w:rPr>
        <w:t>(oocysts)</w:t>
      </w:r>
      <w:r w:rsidR="00390BB5" w:rsidRPr="00390BB5">
        <w:rPr>
          <w:rFonts w:ascii="Times" w:hAnsi="Times"/>
        </w:rPr>
        <w:t xml:space="preserve">. </w:t>
      </w:r>
      <w:r w:rsidR="00360856">
        <w:rPr>
          <w:rFonts w:ascii="Times" w:hAnsi="Times"/>
        </w:rPr>
        <w:t>Developing</w:t>
      </w:r>
      <w:r w:rsidR="000541C7">
        <w:rPr>
          <w:rFonts w:ascii="Times" w:hAnsi="Times"/>
        </w:rPr>
        <w:t xml:space="preserve"> fetus </w:t>
      </w:r>
      <w:r w:rsidR="00DC3EFB">
        <w:rPr>
          <w:rFonts w:ascii="Times" w:hAnsi="Times"/>
        </w:rPr>
        <w:t xml:space="preserve">can </w:t>
      </w:r>
      <w:r w:rsidR="007F258F">
        <w:rPr>
          <w:rFonts w:ascii="Times" w:hAnsi="Times"/>
        </w:rPr>
        <w:t xml:space="preserve">also </w:t>
      </w:r>
      <w:r w:rsidR="00DC3EFB">
        <w:rPr>
          <w:rFonts w:ascii="Times" w:hAnsi="Times"/>
        </w:rPr>
        <w:t>get</w:t>
      </w:r>
      <w:r w:rsidR="002B58DB">
        <w:rPr>
          <w:rFonts w:ascii="Times" w:hAnsi="Times"/>
        </w:rPr>
        <w:t xml:space="preserve"> infected </w:t>
      </w:r>
      <w:r w:rsidR="000541C7">
        <w:rPr>
          <w:rFonts w:ascii="Times" w:hAnsi="Times"/>
        </w:rPr>
        <w:t xml:space="preserve">from </w:t>
      </w:r>
      <w:r w:rsidR="00F95364">
        <w:rPr>
          <w:rFonts w:ascii="Times" w:hAnsi="Times"/>
        </w:rPr>
        <w:t>pregnant woman</w:t>
      </w:r>
      <w:bookmarkStart w:id="0" w:name="_GoBack"/>
      <w:bookmarkEnd w:id="0"/>
      <w:r w:rsidR="000541C7">
        <w:rPr>
          <w:rFonts w:ascii="Times" w:hAnsi="Times"/>
        </w:rPr>
        <w:t xml:space="preserve"> </w:t>
      </w:r>
      <w:r w:rsidR="00360856">
        <w:rPr>
          <w:rFonts w:ascii="Times" w:hAnsi="Times"/>
        </w:rPr>
        <w:t>who has primary infection.</w:t>
      </w:r>
    </w:p>
    <w:p w14:paraId="78919234" w14:textId="77777777" w:rsidR="00D24872" w:rsidRDefault="00D24872" w:rsidP="00D24872">
      <w:pPr>
        <w:rPr>
          <w:rFonts w:ascii="Times" w:hAnsi="Times"/>
        </w:rPr>
      </w:pPr>
    </w:p>
    <w:p w14:paraId="1558A82A" w14:textId="29FC69B0" w:rsidR="006E7594" w:rsidRPr="00EA6627" w:rsidRDefault="00CD6651" w:rsidP="00EA6627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/>
        </w:rPr>
        <w:tab/>
        <w:t xml:space="preserve">There are three infectious stages of </w:t>
      </w:r>
      <w:r w:rsidRPr="0033051D">
        <w:rPr>
          <w:rFonts w:ascii="Times" w:hAnsi="Times"/>
          <w:i/>
        </w:rPr>
        <w:t>T. gondii</w:t>
      </w:r>
      <w:r w:rsidR="00A12696">
        <w:rPr>
          <w:rFonts w:ascii="Times" w:hAnsi="Times"/>
        </w:rPr>
        <w:t>. The first stage is</w:t>
      </w:r>
      <w:r>
        <w:rPr>
          <w:rFonts w:ascii="Times" w:hAnsi="Times"/>
        </w:rPr>
        <w:t xml:space="preserve"> the tachyzoites, </w:t>
      </w:r>
      <w:r w:rsidR="00A12696">
        <w:rPr>
          <w:rFonts w:ascii="Times" w:hAnsi="Times"/>
        </w:rPr>
        <w:t>where cells are rapidly multiplying. Tachyzoites multiply asexually within the host cell by repeated endodyogeny (a specialized form of reproduction in which two progeny form within the parent parasite (</w:t>
      </w:r>
      <w:r w:rsidR="00B24444">
        <w:rPr>
          <w:rFonts w:ascii="Times" w:hAnsi="Times"/>
        </w:rPr>
        <w:t>Dubey, 2010</w:t>
      </w:r>
      <w:r w:rsidR="00B24444" w:rsidRPr="00D83DA7">
        <w:rPr>
          <w:rFonts w:ascii="Times" w:hAnsi="Times"/>
        </w:rPr>
        <w:t xml:space="preserve">). </w:t>
      </w:r>
      <w:r w:rsidR="00D83DA7" w:rsidRPr="00D83DA7">
        <w:rPr>
          <w:rFonts w:ascii="Times" w:hAnsi="Times" w:cs="Times"/>
        </w:rPr>
        <w:t>They</w:t>
      </w:r>
      <w:r w:rsidR="00734932" w:rsidRPr="00D83DA7">
        <w:rPr>
          <w:rFonts w:ascii="Times" w:hAnsi="Times" w:cs="Times"/>
        </w:rPr>
        <w:t xml:space="preserve"> are responsible for establi</w:t>
      </w:r>
      <w:r w:rsidR="00D83DA7" w:rsidRPr="00D83DA7">
        <w:rPr>
          <w:rFonts w:ascii="Times" w:hAnsi="Times" w:cs="Times"/>
        </w:rPr>
        <w:t>shing the acute phase of infec</w:t>
      </w:r>
      <w:r w:rsidR="00734932" w:rsidRPr="00D83DA7">
        <w:rPr>
          <w:rFonts w:ascii="Times" w:hAnsi="Times" w:cs="Times"/>
        </w:rPr>
        <w:t xml:space="preserve">tion </w:t>
      </w:r>
      <w:r w:rsidR="00D83DA7" w:rsidRPr="00D83DA7">
        <w:rPr>
          <w:rFonts w:ascii="Times" w:hAnsi="Times" w:cs="Times"/>
        </w:rPr>
        <w:t>during dissemination</w:t>
      </w:r>
      <w:r w:rsidR="00734932" w:rsidRPr="00D83DA7">
        <w:rPr>
          <w:rFonts w:ascii="Times" w:hAnsi="Times" w:cs="Times"/>
        </w:rPr>
        <w:t xml:space="preserve"> via the bloodstream to the various tissues</w:t>
      </w:r>
      <w:r w:rsidR="00D83DA7">
        <w:rPr>
          <w:rFonts w:ascii="Times" w:hAnsi="Times" w:cs="Times"/>
        </w:rPr>
        <w:t xml:space="preserve"> (Pernas, 2014)</w:t>
      </w:r>
      <w:r w:rsidR="00D83DA7" w:rsidRPr="00D83DA7">
        <w:rPr>
          <w:rFonts w:ascii="Times" w:hAnsi="Times" w:cs="Times"/>
        </w:rPr>
        <w:t xml:space="preserve">. </w:t>
      </w:r>
      <w:r w:rsidR="00B24444" w:rsidRPr="00D83DA7">
        <w:rPr>
          <w:rFonts w:ascii="Times" w:hAnsi="Times"/>
        </w:rPr>
        <w:t xml:space="preserve">The rate of invasion and growth can vary depending on the specific strain of </w:t>
      </w:r>
      <w:r w:rsidR="00B24444" w:rsidRPr="00D83DA7">
        <w:rPr>
          <w:rFonts w:ascii="Times" w:hAnsi="Times"/>
          <w:i/>
        </w:rPr>
        <w:t xml:space="preserve">T. gondii </w:t>
      </w:r>
      <w:r w:rsidR="00B24444" w:rsidRPr="00D83DA7">
        <w:rPr>
          <w:rFonts w:ascii="Times" w:hAnsi="Times"/>
        </w:rPr>
        <w:t>and host</w:t>
      </w:r>
      <w:r w:rsidR="00B24444">
        <w:rPr>
          <w:rFonts w:ascii="Times" w:hAnsi="Times"/>
        </w:rPr>
        <w:t xml:space="preserve"> cells. After the tachyzoites makes its way into a host cell, there is a variable period of lag phase before the parasite divides and this phase is partly parasite dependent. </w:t>
      </w:r>
      <w:r w:rsidR="00CE23B2">
        <w:rPr>
          <w:rFonts w:ascii="Times" w:hAnsi="Times"/>
        </w:rPr>
        <w:t xml:space="preserve">The second stage is the </w:t>
      </w:r>
      <w:r>
        <w:rPr>
          <w:rFonts w:ascii="Times" w:hAnsi="Times"/>
        </w:rPr>
        <w:t>bradyzoites,</w:t>
      </w:r>
      <w:r w:rsidR="00CE23B2">
        <w:rPr>
          <w:rFonts w:ascii="Times" w:hAnsi="Times"/>
        </w:rPr>
        <w:t xml:space="preserve"> which is the encysted stage of the parasite in tissues</w:t>
      </w:r>
      <w:r w:rsidR="00BF4075">
        <w:rPr>
          <w:rFonts w:ascii="Times" w:hAnsi="Times"/>
        </w:rPr>
        <w:t xml:space="preserve"> and establishes the chronic phase of infection</w:t>
      </w:r>
      <w:r w:rsidR="00CE23B2">
        <w:rPr>
          <w:rFonts w:ascii="Times" w:hAnsi="Times"/>
        </w:rPr>
        <w:t>.</w:t>
      </w:r>
      <w:r w:rsidR="00DC4201">
        <w:rPr>
          <w:rFonts w:ascii="Times" w:hAnsi="Times"/>
        </w:rPr>
        <w:t xml:space="preserve"> These tissue cysts differ structurally from tachyzoites in that they have a nucleus situated towards the posterior end rather than a </w:t>
      </w:r>
      <w:r w:rsidR="00D370F1">
        <w:rPr>
          <w:rFonts w:ascii="Times" w:hAnsi="Times"/>
        </w:rPr>
        <w:t xml:space="preserve">more centrally located nucleus. Tissue cysts serve as an integral part of the life cycle and </w:t>
      </w:r>
      <w:r w:rsidR="002953E0">
        <w:rPr>
          <w:rFonts w:ascii="Times" w:hAnsi="Times"/>
        </w:rPr>
        <w:t xml:space="preserve">can be formed in 3 days after inoculation. The last stage is the oocysts. </w:t>
      </w:r>
      <w:r w:rsidR="00D1287C">
        <w:rPr>
          <w:rFonts w:ascii="Times" w:hAnsi="Times"/>
        </w:rPr>
        <w:t>Cats shed oocysts</w:t>
      </w:r>
      <w:r w:rsidR="002953E0">
        <w:rPr>
          <w:rFonts w:ascii="Times" w:hAnsi="Times"/>
        </w:rPr>
        <w:t xml:space="preserve"> after ingesting any of the three infectious stages of </w:t>
      </w:r>
      <w:r w:rsidR="002953E0" w:rsidRPr="0033051D">
        <w:rPr>
          <w:rFonts w:ascii="Times" w:hAnsi="Times"/>
          <w:i/>
        </w:rPr>
        <w:t>T. gondii</w:t>
      </w:r>
      <w:r w:rsidR="002953E0" w:rsidRPr="007F258F">
        <w:rPr>
          <w:rFonts w:ascii="Times" w:hAnsi="Times"/>
        </w:rPr>
        <w:t>.</w:t>
      </w:r>
      <w:r w:rsidR="002953E0">
        <w:rPr>
          <w:rFonts w:ascii="Times" w:hAnsi="Times"/>
          <w:i/>
        </w:rPr>
        <w:t xml:space="preserve"> </w:t>
      </w:r>
      <w:r w:rsidR="006E7594" w:rsidRPr="00D90AA3">
        <w:rPr>
          <w:rFonts w:ascii="Times" w:hAnsi="Times"/>
        </w:rPr>
        <w:tab/>
      </w:r>
    </w:p>
    <w:p w14:paraId="01CE67BF" w14:textId="4E3FBAD9" w:rsidR="001220BC" w:rsidRDefault="00853938" w:rsidP="00C73CCE">
      <w:pPr>
        <w:rPr>
          <w:rFonts w:ascii="Times" w:hAnsi="Times"/>
        </w:rPr>
      </w:pPr>
      <w:r>
        <w:rPr>
          <w:rFonts w:ascii="Times" w:hAnsi="Times"/>
        </w:rPr>
        <w:tab/>
      </w:r>
      <w:r w:rsidR="00530757">
        <w:rPr>
          <w:rFonts w:ascii="Times" w:hAnsi="Times"/>
        </w:rPr>
        <w:t xml:space="preserve">Geographically, </w:t>
      </w:r>
      <w:r w:rsidR="00530757" w:rsidRPr="0033051D">
        <w:rPr>
          <w:rFonts w:ascii="Times" w:hAnsi="Times"/>
          <w:i/>
        </w:rPr>
        <w:t>T. gondii</w:t>
      </w:r>
      <w:r w:rsidR="00530757">
        <w:rPr>
          <w:rFonts w:ascii="Times" w:hAnsi="Times"/>
          <w:i/>
        </w:rPr>
        <w:t xml:space="preserve"> </w:t>
      </w:r>
      <w:r w:rsidR="00F1496E">
        <w:rPr>
          <w:rFonts w:ascii="Times" w:hAnsi="Times"/>
        </w:rPr>
        <w:t>infection in humans and animals is</w:t>
      </w:r>
      <w:r w:rsidR="003D4C49">
        <w:rPr>
          <w:rFonts w:ascii="Times" w:hAnsi="Times"/>
        </w:rPr>
        <w:t xml:space="preserve"> widespread around the world and</w:t>
      </w:r>
      <w:r w:rsidR="00F1496E">
        <w:rPr>
          <w:rFonts w:ascii="Times" w:hAnsi="Times"/>
        </w:rPr>
        <w:t xml:space="preserve"> </w:t>
      </w:r>
      <w:r w:rsidR="003D4C49">
        <w:rPr>
          <w:rFonts w:ascii="Times" w:hAnsi="Times"/>
        </w:rPr>
        <w:t>are more prevalent in some parts than others.</w:t>
      </w:r>
      <w:r w:rsidR="003D6726">
        <w:rPr>
          <w:rFonts w:ascii="Times" w:hAnsi="Times"/>
        </w:rPr>
        <w:t xml:space="preserve"> Environmental conditionals may determine the degree of natural spread of </w:t>
      </w:r>
      <w:r w:rsidR="003D6726" w:rsidRPr="0033051D">
        <w:rPr>
          <w:rFonts w:ascii="Times" w:hAnsi="Times"/>
          <w:i/>
        </w:rPr>
        <w:t>T. gondii</w:t>
      </w:r>
      <w:r w:rsidR="003D6726">
        <w:rPr>
          <w:rFonts w:ascii="Times" w:hAnsi="Times"/>
        </w:rPr>
        <w:t xml:space="preserve"> infection. Infection is more prevalent in warm and humid climates and low-lying areas than in cold, dry, and mountainous climates (Dubey, 2010). Additionally, cultural habitats and hygiene of people may play a role.</w:t>
      </w:r>
      <w:r w:rsidR="00485EC7">
        <w:rPr>
          <w:rFonts w:ascii="Times" w:hAnsi="Times"/>
        </w:rPr>
        <w:t xml:space="preserve"> For example, France has been suggested to have a high seroprevalence of </w:t>
      </w:r>
      <w:r w:rsidR="00485EC7" w:rsidRPr="0033051D">
        <w:rPr>
          <w:rFonts w:ascii="Times" w:hAnsi="Times"/>
          <w:i/>
        </w:rPr>
        <w:t>T. gondii</w:t>
      </w:r>
      <w:r w:rsidR="00485EC7">
        <w:rPr>
          <w:rFonts w:ascii="Times" w:hAnsi="Times"/>
        </w:rPr>
        <w:t xml:space="preserve"> (Pappas, 2009). This can be due to the cooking and eating habits of the F</w:t>
      </w:r>
      <w:r w:rsidR="008B139B">
        <w:rPr>
          <w:rFonts w:ascii="Times" w:hAnsi="Times"/>
        </w:rPr>
        <w:t>r</w:t>
      </w:r>
      <w:r w:rsidR="00485EC7">
        <w:rPr>
          <w:rFonts w:ascii="Times" w:hAnsi="Times"/>
        </w:rPr>
        <w:t>ench, where eating raw or undercooked meat indicates a high standard of living (Dubey, 2010).</w:t>
      </w:r>
      <w:r w:rsidR="00564693">
        <w:rPr>
          <w:rFonts w:ascii="Times" w:hAnsi="Times"/>
        </w:rPr>
        <w:t xml:space="preserve"> On the contrary, countries such in Asia and Africa cook their meats well due to the presence of many other prominent parasites that people are afraid they may consume.</w:t>
      </w:r>
      <w:r w:rsidR="00C73CCE">
        <w:rPr>
          <w:rFonts w:ascii="Times" w:hAnsi="Times"/>
        </w:rPr>
        <w:t xml:space="preserve"> </w:t>
      </w:r>
    </w:p>
    <w:p w14:paraId="41AD3681" w14:textId="77777777" w:rsidR="001220BC" w:rsidRDefault="001220BC" w:rsidP="00C73CCE">
      <w:pPr>
        <w:rPr>
          <w:rFonts w:ascii="Times" w:hAnsi="Times"/>
        </w:rPr>
      </w:pPr>
    </w:p>
    <w:p w14:paraId="4F05D276" w14:textId="47F63EB5" w:rsidR="008D36AD" w:rsidRDefault="00564693" w:rsidP="001220BC">
      <w:pPr>
        <w:ind w:firstLine="720"/>
        <w:rPr>
          <w:rFonts w:ascii="Times" w:hAnsi="Times"/>
        </w:rPr>
      </w:pPr>
      <w:r>
        <w:rPr>
          <w:rFonts w:ascii="Times" w:hAnsi="Times"/>
        </w:rPr>
        <w:t>In this stu</w:t>
      </w:r>
      <w:r w:rsidR="00C73CCE">
        <w:rPr>
          <w:rFonts w:ascii="Times" w:hAnsi="Times"/>
        </w:rPr>
        <w:t>dy,</w:t>
      </w:r>
      <w:r w:rsidR="00F1496E">
        <w:rPr>
          <w:rFonts w:ascii="Times" w:hAnsi="Times"/>
        </w:rPr>
        <w:t xml:space="preserve"> </w:t>
      </w:r>
      <w:r w:rsidR="00C73CCE">
        <w:rPr>
          <w:rFonts w:ascii="Times" w:hAnsi="Times"/>
        </w:rPr>
        <w:t xml:space="preserve">specific </w:t>
      </w:r>
      <w:r w:rsidR="00F1496E">
        <w:rPr>
          <w:rFonts w:ascii="Times" w:hAnsi="Times"/>
        </w:rPr>
        <w:t xml:space="preserve">PCR-RFLP markers </w:t>
      </w:r>
      <w:r>
        <w:rPr>
          <w:rFonts w:ascii="Times" w:hAnsi="Times"/>
        </w:rPr>
        <w:t xml:space="preserve">were </w:t>
      </w:r>
      <w:r w:rsidR="00F1496E">
        <w:rPr>
          <w:rFonts w:ascii="Times" w:hAnsi="Times"/>
        </w:rPr>
        <w:t>chosen</w:t>
      </w:r>
      <w:r w:rsidR="008B139B">
        <w:rPr>
          <w:rFonts w:ascii="Times" w:hAnsi="Times"/>
        </w:rPr>
        <w:t xml:space="preserve"> for genotyping</w:t>
      </w:r>
      <w:r w:rsidR="00F1496E">
        <w:rPr>
          <w:rFonts w:ascii="Times" w:hAnsi="Times"/>
        </w:rPr>
        <w:t xml:space="preserve"> </w:t>
      </w:r>
      <w:r w:rsidR="009F284A">
        <w:rPr>
          <w:rFonts w:ascii="Times" w:hAnsi="Times"/>
        </w:rPr>
        <w:t xml:space="preserve">because they </w:t>
      </w:r>
      <w:r w:rsidR="00F1496E">
        <w:rPr>
          <w:rFonts w:ascii="Times" w:hAnsi="Times"/>
        </w:rPr>
        <w:t xml:space="preserve">have been widely used in identifying </w:t>
      </w:r>
      <w:r w:rsidR="00F1496E" w:rsidRPr="0033051D">
        <w:rPr>
          <w:rFonts w:ascii="Times" w:hAnsi="Times"/>
          <w:i/>
        </w:rPr>
        <w:t>T. gondii</w:t>
      </w:r>
      <w:r w:rsidR="00F1496E">
        <w:rPr>
          <w:rFonts w:ascii="Times" w:hAnsi="Times"/>
          <w:i/>
        </w:rPr>
        <w:t xml:space="preserve"> </w:t>
      </w:r>
      <w:r w:rsidR="00F1496E">
        <w:rPr>
          <w:rFonts w:ascii="Times" w:hAnsi="Times"/>
        </w:rPr>
        <w:t xml:space="preserve">isolates from a variety of hosts in different </w:t>
      </w:r>
      <w:r w:rsidR="003D6726">
        <w:rPr>
          <w:rFonts w:ascii="Times" w:hAnsi="Times"/>
        </w:rPr>
        <w:t>geographical</w:t>
      </w:r>
      <w:r w:rsidR="00F1496E">
        <w:rPr>
          <w:rFonts w:ascii="Times" w:hAnsi="Times"/>
        </w:rPr>
        <w:t xml:space="preserve"> regions. </w:t>
      </w:r>
      <w:r w:rsidR="006040BD">
        <w:rPr>
          <w:rFonts w:ascii="Times" w:hAnsi="Times"/>
        </w:rPr>
        <w:t>All ten markers</w:t>
      </w:r>
      <w:r w:rsidR="003D4C49">
        <w:rPr>
          <w:rFonts w:ascii="Times" w:hAnsi="Times"/>
        </w:rPr>
        <w:t xml:space="preserve"> together can help distinguish the three </w:t>
      </w:r>
      <w:r w:rsidR="006040BD">
        <w:rPr>
          <w:rFonts w:ascii="Times" w:hAnsi="Times"/>
        </w:rPr>
        <w:t>strains with high resolution</w:t>
      </w:r>
      <w:r w:rsidR="003D4C49">
        <w:rPr>
          <w:rFonts w:ascii="Times" w:hAnsi="Times"/>
        </w:rPr>
        <w:t>.</w:t>
      </w:r>
      <w:r w:rsidR="008B139B">
        <w:rPr>
          <w:rFonts w:ascii="Times" w:hAnsi="Times"/>
        </w:rPr>
        <w:t xml:space="preserve"> MAT Tests, on the other hand, helps to gain a better insight on how infected a DNA sample is by observing the presence of pellet (antigen).</w:t>
      </w:r>
    </w:p>
    <w:p w14:paraId="63C8F801" w14:textId="77777777" w:rsidR="00853938" w:rsidRDefault="00853938" w:rsidP="00BB4F34">
      <w:pPr>
        <w:rPr>
          <w:rFonts w:ascii="Times" w:hAnsi="Times"/>
        </w:rPr>
      </w:pPr>
    </w:p>
    <w:p w14:paraId="1E7F1FBE" w14:textId="77777777" w:rsidR="00853938" w:rsidRPr="00D90AA3" w:rsidRDefault="00853938" w:rsidP="00BB4F34">
      <w:pPr>
        <w:rPr>
          <w:rFonts w:ascii="Times" w:hAnsi="Times"/>
        </w:rPr>
      </w:pPr>
    </w:p>
    <w:p w14:paraId="4C49B2B4" w14:textId="32434584" w:rsidR="0064198D" w:rsidRDefault="005F7A27" w:rsidP="00BB4F34">
      <w:pPr>
        <w:rPr>
          <w:rFonts w:ascii="Times" w:hAnsi="Times"/>
          <w:b/>
        </w:rPr>
      </w:pPr>
      <w:r w:rsidRPr="00D90AA3">
        <w:rPr>
          <w:rFonts w:ascii="Times" w:hAnsi="Times"/>
          <w:b/>
        </w:rPr>
        <w:t>Methods:</w:t>
      </w:r>
    </w:p>
    <w:p w14:paraId="59CEA6A7" w14:textId="77777777" w:rsidR="007A2467" w:rsidRPr="00D90AA3" w:rsidRDefault="007A2467" w:rsidP="00BB4F34">
      <w:pPr>
        <w:rPr>
          <w:rFonts w:ascii="Times" w:hAnsi="Times"/>
          <w:b/>
        </w:rPr>
      </w:pPr>
    </w:p>
    <w:p w14:paraId="3324B97E" w14:textId="77280515" w:rsidR="00D24872" w:rsidRPr="00D90AA3" w:rsidRDefault="00D24872" w:rsidP="00BB4F34">
      <w:pPr>
        <w:rPr>
          <w:rFonts w:ascii="Times" w:hAnsi="Times"/>
          <w:u w:val="single"/>
        </w:rPr>
      </w:pPr>
      <w:r w:rsidRPr="00D90AA3">
        <w:rPr>
          <w:rFonts w:ascii="Times" w:hAnsi="Times"/>
          <w:u w:val="single"/>
        </w:rPr>
        <w:t>Genotyping</w:t>
      </w:r>
    </w:p>
    <w:p w14:paraId="1734F7AD" w14:textId="323A49D7" w:rsidR="00F246B8" w:rsidRPr="00D90AA3" w:rsidRDefault="00D24872" w:rsidP="00A102A1">
      <w:pPr>
        <w:ind w:firstLine="720"/>
        <w:rPr>
          <w:rFonts w:ascii="Times" w:hAnsi="Times"/>
        </w:rPr>
      </w:pPr>
      <w:r w:rsidRPr="00D90AA3">
        <w:rPr>
          <w:rFonts w:ascii="Times" w:hAnsi="Times"/>
        </w:rPr>
        <w:t xml:space="preserve">A total of </w:t>
      </w:r>
      <w:r w:rsidR="00F246B8" w:rsidRPr="00D90AA3">
        <w:rPr>
          <w:rFonts w:ascii="Times" w:hAnsi="Times"/>
        </w:rPr>
        <w:t>1</w:t>
      </w:r>
      <w:r w:rsidRPr="00D90AA3">
        <w:rPr>
          <w:rFonts w:ascii="Times" w:hAnsi="Times"/>
        </w:rPr>
        <w:t xml:space="preserve">8 NIH DNA samples (TX 54 and 60) </w:t>
      </w:r>
      <w:r w:rsidR="00F246B8" w:rsidRPr="00D90AA3">
        <w:rPr>
          <w:rFonts w:ascii="Times" w:hAnsi="Times"/>
        </w:rPr>
        <w:t xml:space="preserve">in 1:5 dilutions </w:t>
      </w:r>
      <w:r w:rsidRPr="00D90AA3">
        <w:rPr>
          <w:rFonts w:ascii="Times" w:hAnsi="Times"/>
        </w:rPr>
        <w:t>were tested in the genotyping process</w:t>
      </w:r>
      <w:r w:rsidR="00FC321C" w:rsidRPr="00D90AA3">
        <w:rPr>
          <w:rFonts w:ascii="Times" w:hAnsi="Times"/>
        </w:rPr>
        <w:t xml:space="preserve">. </w:t>
      </w:r>
      <w:r w:rsidR="00F246B8" w:rsidRPr="00D90AA3">
        <w:rPr>
          <w:rFonts w:ascii="Times" w:hAnsi="Times"/>
        </w:rPr>
        <w:t>Additionally, 8 positive controls and 3 negative controls were included.</w:t>
      </w:r>
      <w:r w:rsidR="009679B0">
        <w:rPr>
          <w:rFonts w:ascii="Times" w:hAnsi="Times"/>
        </w:rPr>
        <w:t xml:space="preserve"> The methodology used in this study was adopted from </w:t>
      </w:r>
      <w:r w:rsidR="009679B0" w:rsidRPr="00CE2F3A">
        <w:rPr>
          <w:rFonts w:ascii="Times" w:hAnsi="Times"/>
        </w:rPr>
        <w:t>“Moving towards Integrated Genotyping and Diagnosis of Toxoplasmosis.”</w:t>
      </w:r>
    </w:p>
    <w:p w14:paraId="21F32F8B" w14:textId="77777777" w:rsidR="00F246B8" w:rsidRPr="00D90AA3" w:rsidRDefault="00F246B8" w:rsidP="00BB4F34">
      <w:pPr>
        <w:rPr>
          <w:rFonts w:ascii="Times" w:hAnsi="Times"/>
        </w:rPr>
      </w:pPr>
    </w:p>
    <w:p w14:paraId="037FC769" w14:textId="074F5826" w:rsidR="00C42964" w:rsidRPr="00D90AA3" w:rsidRDefault="00C42964" w:rsidP="00A102A1">
      <w:pPr>
        <w:ind w:firstLine="720"/>
        <w:rPr>
          <w:rFonts w:ascii="Times" w:hAnsi="Times"/>
        </w:rPr>
      </w:pPr>
      <w:r w:rsidRPr="00D90AA3">
        <w:rPr>
          <w:rFonts w:ascii="Times" w:hAnsi="Times"/>
        </w:rPr>
        <w:t>To begin, a</w:t>
      </w:r>
      <w:r w:rsidR="00F246B8" w:rsidRPr="00D90AA3">
        <w:rPr>
          <w:rFonts w:ascii="Times" w:hAnsi="Times"/>
        </w:rPr>
        <w:t xml:space="preserve"> Multiplex Polymerase Chain Reaction (PCR) </w:t>
      </w:r>
      <w:r w:rsidR="00FC321C" w:rsidRPr="00D90AA3">
        <w:rPr>
          <w:rFonts w:ascii="Times" w:hAnsi="Times"/>
        </w:rPr>
        <w:t xml:space="preserve">was performed </w:t>
      </w:r>
      <w:r w:rsidR="00F246B8" w:rsidRPr="00D90AA3">
        <w:rPr>
          <w:rFonts w:ascii="Times" w:hAnsi="Times"/>
        </w:rPr>
        <w:t>to amplify and obtain</w:t>
      </w:r>
      <w:r w:rsidRPr="00D90AA3">
        <w:rPr>
          <w:rFonts w:ascii="Times" w:hAnsi="Times"/>
        </w:rPr>
        <w:t xml:space="preserve"> more genomic DNA using a mix of </w:t>
      </w:r>
      <w:r w:rsidR="00F246B8" w:rsidRPr="00D90AA3">
        <w:rPr>
          <w:rFonts w:ascii="Times" w:hAnsi="Times"/>
        </w:rPr>
        <w:t>primer</w:t>
      </w:r>
      <w:r w:rsidRPr="00D90AA3">
        <w:rPr>
          <w:rFonts w:ascii="Times" w:hAnsi="Times"/>
        </w:rPr>
        <w:t>s</w:t>
      </w:r>
      <w:r w:rsidR="00F246B8" w:rsidRPr="00D90AA3">
        <w:rPr>
          <w:rFonts w:ascii="Times" w:hAnsi="Times"/>
        </w:rPr>
        <w:t xml:space="preserve"> (SAG1, 3’-SAG2, alternative SAG 2, BTUB, GRA6, c22-8, c29-2, L358, PK1, Apico). </w:t>
      </w:r>
      <w:r w:rsidRPr="00D90AA3">
        <w:rPr>
          <w:rFonts w:ascii="Times" w:hAnsi="Times"/>
        </w:rPr>
        <w:t>The following reagents were assembled for the multiplex PCR mix: distilled water (16.5</w:t>
      </w:r>
      <w:r w:rsidR="00A02F74" w:rsidRPr="00D90AA3">
        <w:rPr>
          <w:rFonts w:ascii="Times" w:hAnsi="Times"/>
        </w:rPr>
        <w:t xml:space="preserve"> μL</w:t>
      </w:r>
      <w:r w:rsidRPr="00D90AA3">
        <w:rPr>
          <w:rFonts w:ascii="Times" w:hAnsi="Times"/>
        </w:rPr>
        <w:t>)</w:t>
      </w:r>
      <w:r w:rsidR="00A02F74" w:rsidRPr="00D90AA3">
        <w:rPr>
          <w:rFonts w:ascii="Times" w:hAnsi="Times"/>
        </w:rPr>
        <w:t>, 10x Mg- PCR buffer (2.5 μL), dNTPs (2.5mM; 2.0 μL), MgCl</w:t>
      </w:r>
      <w:r w:rsidR="00A02F74" w:rsidRPr="00D90AA3">
        <w:rPr>
          <w:rFonts w:ascii="Times" w:hAnsi="Times"/>
          <w:vertAlign w:val="subscript"/>
        </w:rPr>
        <w:t>2</w:t>
      </w:r>
      <w:r w:rsidR="00A02F74" w:rsidRPr="00D90AA3">
        <w:rPr>
          <w:rFonts w:ascii="Times" w:hAnsi="Times"/>
        </w:rPr>
        <w:t xml:space="preserve"> (25mM; 2.0 μL), mixed external forward primer (25mM; 0.15 μL), </w:t>
      </w:r>
      <w:r w:rsidR="00C465DF" w:rsidRPr="00D90AA3">
        <w:rPr>
          <w:rFonts w:ascii="Times" w:hAnsi="Times"/>
        </w:rPr>
        <w:t>mixed external reverse</w:t>
      </w:r>
      <w:r w:rsidR="0087776B" w:rsidRPr="00D90AA3">
        <w:rPr>
          <w:rFonts w:ascii="Times" w:hAnsi="Times"/>
        </w:rPr>
        <w:t xml:space="preserve"> primer (25mM; 0.15 μL), and FastStart Taq (5U/ μL); 0.20 μL). The amount of each reagent is the standard value for one sample. Hence, the values were multiplied by 29 (total samples including +/- controls)</w:t>
      </w:r>
      <w:r w:rsidR="00A25421" w:rsidRPr="00D90AA3">
        <w:rPr>
          <w:rFonts w:ascii="Times" w:hAnsi="Times"/>
        </w:rPr>
        <w:t xml:space="preserve">, bringing the total volume of the </w:t>
      </w:r>
      <w:r w:rsidR="00BB1F6E" w:rsidRPr="00D90AA3">
        <w:rPr>
          <w:rFonts w:ascii="Times" w:hAnsi="Times"/>
        </w:rPr>
        <w:t>M-</w:t>
      </w:r>
      <w:r w:rsidR="00A25421" w:rsidRPr="00D90AA3">
        <w:rPr>
          <w:rFonts w:ascii="Times" w:hAnsi="Times"/>
        </w:rPr>
        <w:t xml:space="preserve">PCR mix to 681.5 μL. </w:t>
      </w:r>
      <w:r w:rsidR="00CF4C7D" w:rsidRPr="00D90AA3">
        <w:rPr>
          <w:rFonts w:ascii="Times" w:hAnsi="Times"/>
        </w:rPr>
        <w:t>Next, 23.5 μL of the PCR mix and 1.5 μL of the DNA samp</w:t>
      </w:r>
      <w:r w:rsidR="00DA7B0B" w:rsidRPr="00D90AA3">
        <w:rPr>
          <w:rFonts w:ascii="Times" w:hAnsi="Times"/>
        </w:rPr>
        <w:t xml:space="preserve">les were added into </w:t>
      </w:r>
      <w:r w:rsidR="00FC321C" w:rsidRPr="00D90AA3">
        <w:rPr>
          <w:rFonts w:ascii="Times" w:hAnsi="Times"/>
        </w:rPr>
        <w:t xml:space="preserve">each </w:t>
      </w:r>
      <w:r w:rsidR="00DA7B0B" w:rsidRPr="00D90AA3">
        <w:rPr>
          <w:rFonts w:ascii="Times" w:hAnsi="Times"/>
        </w:rPr>
        <w:t xml:space="preserve">microtube </w:t>
      </w:r>
      <w:r w:rsidR="00FC321C" w:rsidRPr="00D90AA3">
        <w:rPr>
          <w:rFonts w:ascii="Times" w:hAnsi="Times"/>
        </w:rPr>
        <w:t xml:space="preserve">well on a </w:t>
      </w:r>
      <w:r w:rsidR="00DA7B0B" w:rsidRPr="00D90AA3">
        <w:rPr>
          <w:rFonts w:ascii="Times" w:hAnsi="Times"/>
        </w:rPr>
        <w:t>PCR plate for all 29 samples</w:t>
      </w:r>
      <w:r w:rsidR="001B38F1">
        <w:rPr>
          <w:rFonts w:ascii="Times" w:hAnsi="Times"/>
        </w:rPr>
        <w:t xml:space="preserve"> based on Template 1. </w:t>
      </w:r>
      <w:r w:rsidR="00DA7B0B" w:rsidRPr="00D90AA3">
        <w:rPr>
          <w:rFonts w:ascii="Times" w:hAnsi="Times"/>
        </w:rPr>
        <w:t xml:space="preserve">The samples were </w:t>
      </w:r>
      <w:r w:rsidR="00B64815">
        <w:rPr>
          <w:rFonts w:ascii="Times" w:hAnsi="Times"/>
        </w:rPr>
        <w:t xml:space="preserve">then </w:t>
      </w:r>
      <w:r w:rsidR="00DA7B0B" w:rsidRPr="00D90AA3">
        <w:rPr>
          <w:rFonts w:ascii="Times" w:hAnsi="Times"/>
        </w:rPr>
        <w:t xml:space="preserve">heated in a thermocycler at 95°C for 4 minutes, then 30 cycles of 94°C for 30 seconds, 55°C for 1 min, 72°C for 2min, and lastly soaked at 15°C. The </w:t>
      </w:r>
      <w:r w:rsidR="000C67FD" w:rsidRPr="00D90AA3">
        <w:rPr>
          <w:rFonts w:ascii="Times" w:hAnsi="Times"/>
        </w:rPr>
        <w:t xml:space="preserve">finished </w:t>
      </w:r>
      <w:r w:rsidR="00DA7B0B" w:rsidRPr="00D90AA3">
        <w:rPr>
          <w:rFonts w:ascii="Times" w:hAnsi="Times"/>
        </w:rPr>
        <w:t xml:space="preserve">product </w:t>
      </w:r>
      <w:r w:rsidR="000C67FD" w:rsidRPr="00D90AA3">
        <w:rPr>
          <w:rFonts w:ascii="Times" w:hAnsi="Times"/>
        </w:rPr>
        <w:t>from this M-PCR will be used in the following step of N-PCR.</w:t>
      </w:r>
    </w:p>
    <w:p w14:paraId="3DD4B90B" w14:textId="77777777" w:rsidR="00C42964" w:rsidRPr="00D90AA3" w:rsidRDefault="00C42964" w:rsidP="00C42964">
      <w:pPr>
        <w:rPr>
          <w:rFonts w:ascii="Times" w:hAnsi="Times"/>
        </w:rPr>
      </w:pPr>
    </w:p>
    <w:p w14:paraId="69D91D7F" w14:textId="0DE98A6F" w:rsidR="00FC321C" w:rsidRPr="00D90AA3" w:rsidRDefault="00C465DF" w:rsidP="00A102A1">
      <w:pPr>
        <w:ind w:firstLine="720"/>
        <w:rPr>
          <w:rFonts w:ascii="Times" w:hAnsi="Times"/>
        </w:rPr>
      </w:pPr>
      <w:r w:rsidRPr="00D90AA3">
        <w:rPr>
          <w:rFonts w:ascii="Times" w:hAnsi="Times"/>
        </w:rPr>
        <w:t>After multiplex PCR, the</w:t>
      </w:r>
      <w:r w:rsidR="00F046D4" w:rsidRPr="00D90AA3">
        <w:rPr>
          <w:rFonts w:ascii="Times" w:hAnsi="Times"/>
        </w:rPr>
        <w:t xml:space="preserve"> DNA samples underwent </w:t>
      </w:r>
      <w:r w:rsidR="00825B88" w:rsidRPr="00D90AA3">
        <w:rPr>
          <w:rFonts w:ascii="Times" w:hAnsi="Times"/>
        </w:rPr>
        <w:t xml:space="preserve">a </w:t>
      </w:r>
      <w:r w:rsidR="00F246B8" w:rsidRPr="00D90AA3">
        <w:rPr>
          <w:rFonts w:ascii="Times" w:hAnsi="Times"/>
        </w:rPr>
        <w:t xml:space="preserve">Nested PCR </w:t>
      </w:r>
      <w:r w:rsidRPr="00D90AA3">
        <w:rPr>
          <w:rFonts w:ascii="Times" w:hAnsi="Times"/>
        </w:rPr>
        <w:t>to</w:t>
      </w:r>
      <w:r w:rsidR="00825B88" w:rsidRPr="00D90AA3">
        <w:rPr>
          <w:rFonts w:ascii="Times" w:hAnsi="Times"/>
        </w:rPr>
        <w:t xml:space="preserve"> </w:t>
      </w:r>
      <w:r w:rsidR="00F246B8" w:rsidRPr="00D90AA3">
        <w:rPr>
          <w:rFonts w:ascii="Times" w:hAnsi="Times"/>
        </w:rPr>
        <w:t xml:space="preserve">further amplify DNA using specific primers </w:t>
      </w:r>
      <w:r w:rsidR="00C42964" w:rsidRPr="00D90AA3">
        <w:rPr>
          <w:rFonts w:ascii="Times" w:hAnsi="Times"/>
        </w:rPr>
        <w:t>in order to bind</w:t>
      </w:r>
      <w:r w:rsidR="00F246B8" w:rsidRPr="00D90AA3">
        <w:rPr>
          <w:rFonts w:ascii="Times" w:hAnsi="Times"/>
        </w:rPr>
        <w:t xml:space="preserve"> certain </w:t>
      </w:r>
      <w:r w:rsidR="001F1240">
        <w:rPr>
          <w:rFonts w:ascii="Times" w:hAnsi="Times"/>
        </w:rPr>
        <w:t>sites</w:t>
      </w:r>
      <w:r w:rsidR="00F246B8" w:rsidRPr="00D90AA3">
        <w:rPr>
          <w:rFonts w:ascii="Times" w:hAnsi="Times"/>
        </w:rPr>
        <w:t xml:space="preserve"> of the DNA. These primers will be</w:t>
      </w:r>
      <w:r w:rsidRPr="00D90AA3">
        <w:rPr>
          <w:rFonts w:ascii="Times" w:hAnsi="Times"/>
        </w:rPr>
        <w:t xml:space="preserve"> the</w:t>
      </w:r>
      <w:r w:rsidR="00F246B8" w:rsidRPr="00D90AA3">
        <w:rPr>
          <w:rFonts w:ascii="Times" w:hAnsi="Times"/>
        </w:rPr>
        <w:t xml:space="preserve"> each individual primer</w:t>
      </w:r>
      <w:r w:rsidR="00A10CB3">
        <w:rPr>
          <w:rFonts w:ascii="Times" w:hAnsi="Times"/>
        </w:rPr>
        <w:t>s for the markers</w:t>
      </w:r>
      <w:r w:rsidR="00F246B8" w:rsidRPr="00D90AA3">
        <w:rPr>
          <w:rFonts w:ascii="Times" w:hAnsi="Times"/>
        </w:rPr>
        <w:t xml:space="preserve"> used in the multiplex instead of </w:t>
      </w:r>
      <w:r w:rsidRPr="00D90AA3">
        <w:rPr>
          <w:rFonts w:ascii="Times" w:hAnsi="Times"/>
        </w:rPr>
        <w:t xml:space="preserve">all primers combined. The reagents used in this N-PCR mix were similar to the M-PCR, including distilled water (18.5 μL), 10x Mg- PCR buffer (2.5 μL), dNTPs (2.5mM; 2.0 μL), nested forward primer (25mM; 0.15 μL), nested reverse primer (25mM; 0.15 μL), and Paq5000 polymerase (5U/ μL); 0.20 μL). </w:t>
      </w:r>
      <w:r w:rsidR="00A10CB3">
        <w:rPr>
          <w:rFonts w:ascii="Times" w:hAnsi="Times"/>
        </w:rPr>
        <w:t xml:space="preserve">For marker SAG1, </w:t>
      </w:r>
      <w:r w:rsidR="00EB4D2F">
        <w:rPr>
          <w:rFonts w:ascii="Times" w:hAnsi="Times"/>
        </w:rPr>
        <w:t>t</w:t>
      </w:r>
      <w:r w:rsidR="00A10CB3">
        <w:rPr>
          <w:rFonts w:ascii="Times" w:hAnsi="Times"/>
        </w:rPr>
        <w:t>he forward</w:t>
      </w:r>
      <w:r w:rsidR="00EB4D2F">
        <w:rPr>
          <w:rFonts w:ascii="Times" w:hAnsi="Times"/>
        </w:rPr>
        <w:t xml:space="preserve"> and reverse</w:t>
      </w:r>
      <w:r w:rsidR="00A10CB3">
        <w:rPr>
          <w:rFonts w:ascii="Times" w:hAnsi="Times"/>
        </w:rPr>
        <w:t xml:space="preserve"> primer</w:t>
      </w:r>
      <w:r w:rsidR="00EB4D2F">
        <w:rPr>
          <w:rFonts w:ascii="Times" w:hAnsi="Times"/>
        </w:rPr>
        <w:t>s</w:t>
      </w:r>
      <w:r w:rsidR="00A10CB3">
        <w:rPr>
          <w:rFonts w:ascii="Times" w:hAnsi="Times"/>
        </w:rPr>
        <w:t xml:space="preserve"> </w:t>
      </w:r>
      <w:r w:rsidR="00EB4D2F">
        <w:rPr>
          <w:rFonts w:ascii="Times" w:hAnsi="Times"/>
        </w:rPr>
        <w:t xml:space="preserve">are SAG1-S2 and SAG1-Rext, respectively. For marker 5’-SAG2, </w:t>
      </w:r>
      <w:r w:rsidR="00B00560">
        <w:rPr>
          <w:rFonts w:ascii="Times" w:hAnsi="Times"/>
        </w:rPr>
        <w:t xml:space="preserve">the forward and reverse primers are 5-SAG2F and 5-SAG2R, respectively. Only two markers were conducted due to error in DNA samples – see results. </w:t>
      </w:r>
      <w:r w:rsidR="00BB1F6E" w:rsidRPr="00D90AA3">
        <w:rPr>
          <w:rFonts w:ascii="Times" w:hAnsi="Times"/>
        </w:rPr>
        <w:t>Again, the value of each reagent was multiplied by 29 (total samples including +/- controls), bringing the total volume of the N-PCR mix to 681.5 μL. The same amount of 23.5 μL PCR mix and 1.5 μL of</w:t>
      </w:r>
      <w:r w:rsidR="00117FCE" w:rsidRPr="00D90AA3">
        <w:rPr>
          <w:rFonts w:ascii="Times" w:hAnsi="Times"/>
        </w:rPr>
        <w:t xml:space="preserve"> extracted DNA sample</w:t>
      </w:r>
      <w:r w:rsidR="00BB1F6E" w:rsidRPr="00D90AA3">
        <w:rPr>
          <w:rFonts w:ascii="Times" w:hAnsi="Times"/>
        </w:rPr>
        <w:t xml:space="preserve"> were added into each microtube well on </w:t>
      </w:r>
      <w:r w:rsidR="00117FCE" w:rsidRPr="00D90AA3">
        <w:rPr>
          <w:rFonts w:ascii="Times" w:hAnsi="Times"/>
        </w:rPr>
        <w:t xml:space="preserve">a PCR plate for all 29 samples. </w:t>
      </w:r>
      <w:r w:rsidR="00BB1F6E" w:rsidRPr="00D90AA3">
        <w:rPr>
          <w:rFonts w:ascii="Times" w:hAnsi="Times"/>
        </w:rPr>
        <w:t>The samples were heated in a thermocycle</w:t>
      </w:r>
      <w:r w:rsidR="00117FCE" w:rsidRPr="00D90AA3">
        <w:rPr>
          <w:rFonts w:ascii="Times" w:hAnsi="Times"/>
        </w:rPr>
        <w:t>r at 95°C for 4 minutes, then 35</w:t>
      </w:r>
      <w:r w:rsidR="00BB1F6E" w:rsidRPr="00D90AA3">
        <w:rPr>
          <w:rFonts w:ascii="Times" w:hAnsi="Times"/>
        </w:rPr>
        <w:t xml:space="preserve"> c</w:t>
      </w:r>
      <w:r w:rsidR="00117FCE" w:rsidRPr="00D90AA3">
        <w:rPr>
          <w:rFonts w:ascii="Times" w:hAnsi="Times"/>
        </w:rPr>
        <w:t>ycles of 94°C for 30 seconds, 60</w:t>
      </w:r>
      <w:r w:rsidR="00BB1F6E" w:rsidRPr="00D90AA3">
        <w:rPr>
          <w:rFonts w:ascii="Times" w:hAnsi="Times"/>
        </w:rPr>
        <w:t xml:space="preserve">°C for 1 min, 72°C for 2min, and lastly soaked at 15°C. The finished product from this M-PCR will be used in the following step of </w:t>
      </w:r>
      <w:r w:rsidR="004B1EC7">
        <w:rPr>
          <w:rFonts w:ascii="Times" w:hAnsi="Times"/>
        </w:rPr>
        <w:t>restriction</w:t>
      </w:r>
      <w:r w:rsidR="00BB1F6E" w:rsidRPr="00D90AA3">
        <w:rPr>
          <w:rFonts w:ascii="Times" w:hAnsi="Times"/>
        </w:rPr>
        <w:t>.</w:t>
      </w:r>
      <w:r w:rsidR="00936B6C">
        <w:rPr>
          <w:rFonts w:ascii="Times" w:hAnsi="Times"/>
        </w:rPr>
        <w:t xml:space="preserve"> </w:t>
      </w:r>
    </w:p>
    <w:p w14:paraId="3C63AF98" w14:textId="77777777" w:rsidR="00FC321C" w:rsidRPr="00D90AA3" w:rsidRDefault="00FC321C" w:rsidP="00C42964">
      <w:pPr>
        <w:rPr>
          <w:rFonts w:ascii="Times" w:hAnsi="Times"/>
        </w:rPr>
      </w:pPr>
    </w:p>
    <w:p w14:paraId="5754266B" w14:textId="086A196A" w:rsidR="00FC321C" w:rsidRPr="00D90AA3" w:rsidRDefault="002358C8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Following</w:t>
      </w:r>
      <w:r w:rsidR="00E81414" w:rsidRPr="00D90AA3">
        <w:rPr>
          <w:rFonts w:ascii="Times" w:hAnsi="Times"/>
        </w:rPr>
        <w:t xml:space="preserve"> the two sets of PCR,</w:t>
      </w:r>
      <w:r w:rsidR="00F246B8" w:rsidRPr="00D90AA3">
        <w:rPr>
          <w:rFonts w:ascii="Times" w:hAnsi="Times"/>
        </w:rPr>
        <w:t xml:space="preserve"> </w:t>
      </w:r>
      <w:r w:rsidR="00E81414" w:rsidRPr="00D90AA3">
        <w:rPr>
          <w:rFonts w:ascii="Times" w:hAnsi="Times"/>
        </w:rPr>
        <w:t>the DNA</w:t>
      </w:r>
      <w:r w:rsidR="00A85BA3" w:rsidRPr="00D90AA3">
        <w:rPr>
          <w:rFonts w:ascii="Times" w:hAnsi="Times"/>
        </w:rPr>
        <w:t xml:space="preserve"> samples</w:t>
      </w:r>
      <w:r>
        <w:rPr>
          <w:rFonts w:ascii="Times" w:hAnsi="Times"/>
        </w:rPr>
        <w:t xml:space="preserve"> underwent</w:t>
      </w:r>
      <w:r w:rsidR="00E81414" w:rsidRPr="00D90AA3">
        <w:rPr>
          <w:rFonts w:ascii="Times" w:hAnsi="Times"/>
        </w:rPr>
        <w:t xml:space="preserve"> digestion via </w:t>
      </w:r>
      <w:r w:rsidR="00F246B8" w:rsidRPr="00D90AA3">
        <w:rPr>
          <w:rFonts w:ascii="Times" w:hAnsi="Times"/>
        </w:rPr>
        <w:t>Restriction Fragment Le</w:t>
      </w:r>
      <w:r w:rsidR="00E81414" w:rsidRPr="00D90AA3">
        <w:rPr>
          <w:rFonts w:ascii="Times" w:hAnsi="Times"/>
        </w:rPr>
        <w:t>ngth Polymorphism (RFLP). R</w:t>
      </w:r>
      <w:r w:rsidR="00F246B8" w:rsidRPr="00D90AA3">
        <w:rPr>
          <w:rFonts w:ascii="Times" w:hAnsi="Times"/>
        </w:rPr>
        <w:t>estriction enzymes called endonucleases</w:t>
      </w:r>
      <w:r w:rsidR="00E81414" w:rsidRPr="00D90AA3">
        <w:rPr>
          <w:rFonts w:ascii="Times" w:hAnsi="Times"/>
        </w:rPr>
        <w:t xml:space="preserve"> were used</w:t>
      </w:r>
      <w:r w:rsidR="00F246B8" w:rsidRPr="00D90AA3">
        <w:rPr>
          <w:rFonts w:ascii="Times" w:hAnsi="Times"/>
        </w:rPr>
        <w:t xml:space="preserve"> in order to cut specific</w:t>
      </w:r>
      <w:r>
        <w:rPr>
          <w:rFonts w:ascii="Times" w:hAnsi="Times"/>
        </w:rPr>
        <w:t xml:space="preserve"> parts of the DNA for analysis. The digestion mix included distilled water (14.6</w:t>
      </w:r>
      <w:r w:rsidRPr="002358C8">
        <w:rPr>
          <w:rFonts w:ascii="Times" w:hAnsi="Times"/>
        </w:rPr>
        <w:t xml:space="preserve"> </w:t>
      </w:r>
      <w:r w:rsidRPr="00D90AA3">
        <w:rPr>
          <w:rFonts w:ascii="Times" w:hAnsi="Times"/>
        </w:rPr>
        <w:t>μL</w:t>
      </w:r>
      <w:r>
        <w:rPr>
          <w:rFonts w:ascii="Times" w:hAnsi="Times"/>
        </w:rPr>
        <w:t>), 10x NEB buffer (2.0</w:t>
      </w:r>
      <w:r w:rsidRPr="002358C8">
        <w:rPr>
          <w:rFonts w:ascii="Times" w:hAnsi="Times"/>
        </w:rPr>
        <w:t xml:space="preserve"> </w:t>
      </w:r>
      <w:r w:rsidRPr="00D90AA3">
        <w:rPr>
          <w:rFonts w:ascii="Times" w:hAnsi="Times"/>
        </w:rPr>
        <w:t>μL</w:t>
      </w:r>
      <w:r>
        <w:rPr>
          <w:rFonts w:ascii="Times" w:hAnsi="Times"/>
        </w:rPr>
        <w:t>), and restriction enzyme(s) (0.1</w:t>
      </w:r>
      <w:r w:rsidRPr="002358C8">
        <w:rPr>
          <w:rFonts w:ascii="Times" w:hAnsi="Times"/>
        </w:rPr>
        <w:t xml:space="preserve"> </w:t>
      </w:r>
      <w:r w:rsidRPr="00D90AA3">
        <w:rPr>
          <w:rFonts w:ascii="Times" w:hAnsi="Times"/>
        </w:rPr>
        <w:t>μL</w:t>
      </w:r>
      <w:r>
        <w:rPr>
          <w:rFonts w:ascii="Times" w:hAnsi="Times"/>
        </w:rPr>
        <w:t>). The restriction enzymes used for marker SAG1 were Sau96I and HaeII (double digest). The restriction enzyme used for 5’-SAG2 was MboI. 17</w:t>
      </w:r>
      <w:r w:rsidRPr="002358C8">
        <w:rPr>
          <w:rFonts w:ascii="Times" w:hAnsi="Times"/>
        </w:rPr>
        <w:t xml:space="preserve"> </w:t>
      </w:r>
      <w:r w:rsidRPr="00D90AA3">
        <w:rPr>
          <w:rFonts w:ascii="Times" w:hAnsi="Times"/>
        </w:rPr>
        <w:t>μL</w:t>
      </w:r>
      <w:r>
        <w:rPr>
          <w:rFonts w:ascii="Times" w:hAnsi="Times"/>
        </w:rPr>
        <w:t xml:space="preserve"> of digestion mix and 3</w:t>
      </w:r>
      <w:r w:rsidRPr="002358C8">
        <w:rPr>
          <w:rFonts w:ascii="Times" w:hAnsi="Times"/>
        </w:rPr>
        <w:t xml:space="preserve"> </w:t>
      </w:r>
      <w:r w:rsidRPr="00D90AA3">
        <w:rPr>
          <w:rFonts w:ascii="Times" w:hAnsi="Times"/>
        </w:rPr>
        <w:t>μL</w:t>
      </w:r>
      <w:r>
        <w:rPr>
          <w:rFonts w:ascii="Times" w:hAnsi="Times"/>
        </w:rPr>
        <w:t xml:space="preserve"> of N-PCR products were added to a microtube PCR plate. All samples</w:t>
      </w:r>
      <w:r w:rsidR="002D687D">
        <w:rPr>
          <w:rFonts w:ascii="Times" w:hAnsi="Times"/>
        </w:rPr>
        <w:t xml:space="preserve"> were then incubated for 1 hour in a 37</w:t>
      </w:r>
      <w:r w:rsidR="002D687D" w:rsidRPr="00D90AA3">
        <w:rPr>
          <w:rFonts w:ascii="Times" w:hAnsi="Times"/>
        </w:rPr>
        <w:t>°C</w:t>
      </w:r>
      <w:r w:rsidR="002D687D">
        <w:rPr>
          <w:rFonts w:ascii="Times" w:hAnsi="Times"/>
        </w:rPr>
        <w:t xml:space="preserve"> hot water bath.</w:t>
      </w:r>
    </w:p>
    <w:p w14:paraId="4D82378D" w14:textId="77777777" w:rsidR="00FC321C" w:rsidRPr="00D90AA3" w:rsidRDefault="00FC321C" w:rsidP="00C42964">
      <w:pPr>
        <w:rPr>
          <w:rFonts w:ascii="Times" w:hAnsi="Times"/>
        </w:rPr>
      </w:pPr>
    </w:p>
    <w:p w14:paraId="20461B51" w14:textId="655AC2C0" w:rsidR="00D370F1" w:rsidRPr="00D90AA3" w:rsidRDefault="00E81414" w:rsidP="00A102A1">
      <w:pPr>
        <w:ind w:firstLine="720"/>
        <w:rPr>
          <w:rFonts w:ascii="Times" w:hAnsi="Times"/>
        </w:rPr>
      </w:pPr>
      <w:r w:rsidRPr="00D90AA3">
        <w:rPr>
          <w:rFonts w:ascii="Times" w:hAnsi="Times"/>
        </w:rPr>
        <w:t xml:space="preserve">Lastly, </w:t>
      </w:r>
      <w:r w:rsidR="00F246B8" w:rsidRPr="00D90AA3">
        <w:rPr>
          <w:rFonts w:ascii="Times" w:hAnsi="Times"/>
        </w:rPr>
        <w:t xml:space="preserve">a 2.5% agarose gel </w:t>
      </w:r>
      <w:r w:rsidRPr="00D90AA3">
        <w:rPr>
          <w:rFonts w:ascii="Times" w:hAnsi="Times"/>
        </w:rPr>
        <w:t xml:space="preserve">was prepared </w:t>
      </w:r>
      <w:r w:rsidR="00153D5F">
        <w:rPr>
          <w:rFonts w:ascii="Times" w:hAnsi="Times"/>
        </w:rPr>
        <w:t xml:space="preserve">for </w:t>
      </w:r>
      <w:r w:rsidR="00F246B8" w:rsidRPr="00D90AA3">
        <w:rPr>
          <w:rFonts w:ascii="Times" w:hAnsi="Times"/>
        </w:rPr>
        <w:t xml:space="preserve">gel electrophoresis with the RFLP samples to confirm the gel results with the known positive control gel data. Gel electrophoresis </w:t>
      </w:r>
      <w:r w:rsidR="00153D5F">
        <w:rPr>
          <w:rFonts w:ascii="Times" w:hAnsi="Times"/>
        </w:rPr>
        <w:t>s</w:t>
      </w:r>
      <w:r w:rsidR="00F246B8" w:rsidRPr="00D90AA3">
        <w:rPr>
          <w:rFonts w:ascii="Times" w:hAnsi="Times"/>
        </w:rPr>
        <w:t>eparate</w:t>
      </w:r>
      <w:r w:rsidR="00153D5F">
        <w:rPr>
          <w:rFonts w:ascii="Times" w:hAnsi="Times"/>
        </w:rPr>
        <w:t>d</w:t>
      </w:r>
      <w:r w:rsidR="00F246B8" w:rsidRPr="00D90AA3">
        <w:rPr>
          <w:rFonts w:ascii="Times" w:hAnsi="Times"/>
        </w:rPr>
        <w:t xml:space="preserve"> the DNA fragments based on their size and works on the basis of electrical charge. </w:t>
      </w:r>
      <w:r w:rsidR="00153D5F">
        <w:rPr>
          <w:rFonts w:ascii="Times" w:hAnsi="Times"/>
        </w:rPr>
        <w:t xml:space="preserve">The results are </w:t>
      </w:r>
      <w:r w:rsidR="00107B2F">
        <w:rPr>
          <w:rFonts w:ascii="Times" w:hAnsi="Times"/>
        </w:rPr>
        <w:t xml:space="preserve">shown </w:t>
      </w:r>
      <w:r w:rsidR="00153D5F">
        <w:rPr>
          <w:rFonts w:ascii="Times" w:hAnsi="Times"/>
        </w:rPr>
        <w:t>in Figures 1 and 2.</w:t>
      </w:r>
    </w:p>
    <w:p w14:paraId="39073EFC" w14:textId="77777777" w:rsidR="00F246B8" w:rsidRPr="00D90AA3" w:rsidRDefault="00F246B8" w:rsidP="00BB4F34">
      <w:pPr>
        <w:rPr>
          <w:rFonts w:ascii="Times" w:hAnsi="Times"/>
        </w:rPr>
      </w:pPr>
    </w:p>
    <w:p w14:paraId="5A0EC4CA" w14:textId="1B9575B3" w:rsidR="00F246B8" w:rsidRPr="00D90AA3" w:rsidRDefault="000B5D6F" w:rsidP="007A2467">
      <w:pPr>
        <w:rPr>
          <w:rFonts w:ascii="Times" w:hAnsi="Times"/>
        </w:rPr>
      </w:pPr>
      <w:r>
        <w:rPr>
          <w:rFonts w:ascii="Times" w:eastAsia="Times New Roman" w:hAnsi="Times"/>
          <w:b/>
          <w:bCs/>
          <w:color w:val="000000"/>
          <w:sz w:val="22"/>
          <w:szCs w:val="22"/>
        </w:rPr>
        <w:t>Template 1</w:t>
      </w:r>
      <w:r w:rsidR="00FF054D" w:rsidRPr="00D90AA3">
        <w:rPr>
          <w:rFonts w:ascii="Times" w:eastAsia="Times New Roman" w:hAnsi="Times"/>
          <w:b/>
          <w:bCs/>
          <w:color w:val="000000"/>
          <w:sz w:val="22"/>
          <w:szCs w:val="22"/>
        </w:rPr>
        <w:t>. Multiplex &amp; Nested PCR Template (TX54 &amp; TX60)</w:t>
      </w:r>
    </w:p>
    <w:tbl>
      <w:tblPr>
        <w:tblW w:w="73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20"/>
        <w:gridCol w:w="820"/>
        <w:gridCol w:w="985"/>
        <w:gridCol w:w="1800"/>
        <w:gridCol w:w="1350"/>
        <w:gridCol w:w="1530"/>
      </w:tblGrid>
      <w:tr w:rsidR="00FF054D" w:rsidRPr="00D90AA3" w14:paraId="03EDB804" w14:textId="77777777" w:rsidTr="00A10CB3">
        <w:trPr>
          <w:gridAfter w:val="4"/>
          <w:wAfter w:w="5665" w:type="dxa"/>
          <w:trHeight w:val="77"/>
        </w:trPr>
        <w:tc>
          <w:tcPr>
            <w:tcW w:w="1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C7BF" w14:textId="77777777" w:rsidR="00FF054D" w:rsidRPr="00D90AA3" w:rsidRDefault="00FF054D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0965F8BD" w14:textId="77777777" w:rsidTr="00730516">
        <w:trPr>
          <w:trHeight w:val="7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92BD2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043C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4FB0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B6E7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9CF4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5BCDECAE" w14:textId="77777777" w:rsidTr="00A10CB3">
        <w:trPr>
          <w:trHeight w:val="63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411B3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CBDB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46380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28A0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572B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077D207C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A3CF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F272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ECBD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C2BD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895B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4</w:t>
            </w:r>
          </w:p>
        </w:tc>
      </w:tr>
      <w:tr w:rsidR="00A10CB3" w:rsidRPr="00D90AA3" w14:paraId="42F092D2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DFE7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A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3AC19D3A" w14:textId="4E99ACE3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Neg Control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97AA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CK627 OP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6A36EE6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GT1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24EA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CK620</w:t>
            </w:r>
          </w:p>
        </w:tc>
      </w:tr>
      <w:tr w:rsidR="00A10CB3" w:rsidRPr="00D90AA3" w14:paraId="1EF8B93C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4B92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B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8EC3E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CK618OP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BD5F3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CK628 OP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AB9370" w14:textId="04319B9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PTG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E018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CK621</w:t>
            </w:r>
          </w:p>
        </w:tc>
      </w:tr>
      <w:tr w:rsidR="00A10CB3" w:rsidRPr="00D90AA3" w14:paraId="34191401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6F555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C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EA31C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CK619OP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2BDC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CK629 OP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3363B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CTG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19859104" w14:textId="788A5D4C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Neg Control</w:t>
            </w:r>
          </w:p>
        </w:tc>
      </w:tr>
      <w:tr w:rsidR="00A10CB3" w:rsidRPr="00D90AA3" w14:paraId="5E3011B4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4421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D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70B1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CK620OP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3D1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CK630 OP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ABE06A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TgCgCa1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11C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CK622</w:t>
            </w:r>
          </w:p>
        </w:tc>
      </w:tr>
      <w:tr w:rsidR="00A10CB3" w:rsidRPr="00D90AA3" w14:paraId="257F5D65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FD61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E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6E06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CK621 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57D5925A" w14:textId="7A98AFB5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Neg Control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5C6D0D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MAS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4F4E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CK623</w:t>
            </w:r>
          </w:p>
        </w:tc>
      </w:tr>
      <w:tr w:rsidR="00A10CB3" w:rsidRPr="00D90AA3" w14:paraId="4EDFE0B9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C17D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F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8B0F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CK622 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B68E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CK631 OP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686C63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TgBr5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2BCC0" w14:textId="2618102F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Empty</w:t>
            </w:r>
          </w:p>
        </w:tc>
      </w:tr>
      <w:tr w:rsidR="00A10CB3" w:rsidRPr="00D90AA3" w14:paraId="51CDE398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0447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G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A074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CK623 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6026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33697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TgbBr64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0E5D" w14:textId="7E2AB263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Empty</w:t>
            </w:r>
          </w:p>
        </w:tc>
      </w:tr>
      <w:tr w:rsidR="00A10CB3" w:rsidRPr="00D90AA3" w14:paraId="180BA70F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127F1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H</w:t>
            </w:r>
          </w:p>
        </w:tc>
        <w:tc>
          <w:tcPr>
            <w:tcW w:w="18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2DB4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TX54 CK625 OP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3479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TX60 CK619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ADD6E1" w14:textId="77777777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TgToucan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9562B" w14:textId="470A8B8E" w:rsidR="00F246B8" w:rsidRPr="00D90AA3" w:rsidRDefault="00F246B8" w:rsidP="00F246B8">
            <w:pPr>
              <w:jc w:val="center"/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Empty</w:t>
            </w:r>
          </w:p>
        </w:tc>
      </w:tr>
      <w:tr w:rsidR="00A10CB3" w:rsidRPr="00D90AA3" w14:paraId="3FF5D1C8" w14:textId="77777777" w:rsidTr="00A10CB3">
        <w:trPr>
          <w:trHeight w:val="107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4B275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EFB56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DB00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A50CA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A1B4B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0E17FF58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1954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7C4B" w14:textId="77777777" w:rsidR="00F246B8" w:rsidRPr="00D90AA3" w:rsidRDefault="00F246B8" w:rsidP="00F246B8">
            <w:pPr>
              <w:rPr>
                <w:rFonts w:ascii="Times" w:eastAsia="Times New Roman" w:hAnsi="Times"/>
                <w:b/>
                <w:bCs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b/>
                <w:bCs/>
                <w:color w:val="000000"/>
                <w:sz w:val="22"/>
                <w:szCs w:val="22"/>
              </w:rPr>
              <w:t>Legend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F562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638D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705D7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5603D495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9E92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3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F2B71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Yellow = Positive Control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772E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CD1F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  <w:tr w:rsidR="00A10CB3" w:rsidRPr="00D90AA3" w14:paraId="05D64551" w14:textId="77777777" w:rsidTr="00A10CB3">
        <w:trPr>
          <w:trHeight w:val="280"/>
        </w:trPr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4C6A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3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7B1D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  <w:r w:rsidRPr="00D90AA3">
              <w:rPr>
                <w:rFonts w:ascii="Times" w:eastAsia="Times New Roman" w:hAnsi="Times"/>
                <w:color w:val="000000"/>
                <w:sz w:val="22"/>
                <w:szCs w:val="22"/>
              </w:rPr>
              <w:t>Green = Negative Control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6E413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6CE5" w14:textId="77777777" w:rsidR="00F246B8" w:rsidRPr="00D90AA3" w:rsidRDefault="00F246B8" w:rsidP="00F246B8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</w:tbl>
    <w:p w14:paraId="1983991B" w14:textId="77777777" w:rsidR="009872A4" w:rsidRPr="00D90AA3" w:rsidRDefault="009872A4" w:rsidP="00BB4F34">
      <w:pPr>
        <w:rPr>
          <w:rFonts w:ascii="Times" w:hAnsi="Times"/>
        </w:rPr>
      </w:pPr>
    </w:p>
    <w:p w14:paraId="6C3CB426" w14:textId="5626D475" w:rsidR="00D24872" w:rsidRPr="00D90AA3" w:rsidRDefault="00D24872" w:rsidP="00BB4F34">
      <w:pPr>
        <w:rPr>
          <w:rFonts w:ascii="Times" w:hAnsi="Times"/>
          <w:u w:val="single"/>
        </w:rPr>
      </w:pPr>
      <w:r w:rsidRPr="00D90AA3">
        <w:rPr>
          <w:rFonts w:ascii="Times" w:hAnsi="Times"/>
          <w:u w:val="single"/>
        </w:rPr>
        <w:t>Modified Agglutination Test</w:t>
      </w:r>
      <w:r w:rsidR="00EF4B9E">
        <w:rPr>
          <w:rFonts w:ascii="Times" w:hAnsi="Times"/>
          <w:u w:val="single"/>
        </w:rPr>
        <w:t xml:space="preserve"> (MAT Test)</w:t>
      </w:r>
    </w:p>
    <w:p w14:paraId="68081A33" w14:textId="71BBCC95" w:rsidR="00FB2E65" w:rsidRDefault="00FA05A1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For the first round of test to ide</w:t>
      </w:r>
      <w:r w:rsidR="00E6474B">
        <w:rPr>
          <w:rFonts w:ascii="Times" w:hAnsi="Times"/>
        </w:rPr>
        <w:t>ntify ser</w:t>
      </w:r>
      <w:r w:rsidR="008F5FDD">
        <w:rPr>
          <w:rFonts w:ascii="Times" w:hAnsi="Times"/>
        </w:rPr>
        <w:t>opositive samples, a total of 97</w:t>
      </w:r>
      <w:r w:rsidR="00E6474B">
        <w:rPr>
          <w:rFonts w:ascii="Times" w:hAnsi="Times"/>
        </w:rPr>
        <w:t xml:space="preserve"> DNA</w:t>
      </w:r>
      <w:r>
        <w:rPr>
          <w:rFonts w:ascii="Times" w:hAnsi="Times"/>
        </w:rPr>
        <w:t xml:space="preserve"> serum</w:t>
      </w:r>
      <w:r w:rsidR="00E6474B">
        <w:rPr>
          <w:rFonts w:ascii="Times" w:hAnsi="Times"/>
        </w:rPr>
        <w:t>s</w:t>
      </w:r>
      <w:r>
        <w:rPr>
          <w:rFonts w:ascii="Times" w:hAnsi="Times"/>
        </w:rPr>
        <w:t xml:space="preserve"> </w:t>
      </w:r>
      <w:r w:rsidR="00E6474B">
        <w:rPr>
          <w:rFonts w:ascii="Times" w:hAnsi="Times"/>
        </w:rPr>
        <w:t>were</w:t>
      </w:r>
      <w:r>
        <w:rPr>
          <w:rFonts w:ascii="Times" w:hAnsi="Times"/>
        </w:rPr>
        <w:t xml:space="preserve"> diluted</w:t>
      </w:r>
      <w:r w:rsidR="008F5FDD">
        <w:rPr>
          <w:rFonts w:ascii="Times" w:hAnsi="Times"/>
        </w:rPr>
        <w:t xml:space="preserve"> 1:25 with</w:t>
      </w:r>
      <w:r>
        <w:rPr>
          <w:rFonts w:ascii="Times" w:hAnsi="Times"/>
        </w:rPr>
        <w:t xml:space="preserve"> 1x PBS in 1.5mL tubes</w:t>
      </w:r>
      <w:r w:rsidR="00E6474B">
        <w:rPr>
          <w:rFonts w:ascii="Times" w:hAnsi="Times"/>
        </w:rPr>
        <w:t xml:space="preserve"> (72</w:t>
      </w:r>
      <w:r w:rsidR="00E6474B" w:rsidRPr="00E6474B">
        <w:rPr>
          <w:rFonts w:ascii="Times" w:hAnsi="Times"/>
        </w:rPr>
        <w:t xml:space="preserve"> </w:t>
      </w:r>
      <w:r w:rsidR="00E6474B" w:rsidRPr="00D90AA3">
        <w:rPr>
          <w:rFonts w:ascii="Times" w:hAnsi="Times"/>
        </w:rPr>
        <w:t>μL</w:t>
      </w:r>
      <w:r w:rsidR="00E6474B">
        <w:rPr>
          <w:rFonts w:ascii="Times" w:hAnsi="Times"/>
        </w:rPr>
        <w:t xml:space="preserve"> of PBS and 3</w:t>
      </w:r>
      <w:r w:rsidR="00E6474B" w:rsidRPr="00E6474B">
        <w:rPr>
          <w:rFonts w:ascii="Times" w:hAnsi="Times"/>
        </w:rPr>
        <w:t xml:space="preserve"> </w:t>
      </w:r>
      <w:r w:rsidR="00E6474B" w:rsidRPr="00D90AA3">
        <w:rPr>
          <w:rFonts w:ascii="Times" w:hAnsi="Times"/>
        </w:rPr>
        <w:t>μL</w:t>
      </w:r>
      <w:r w:rsidR="00E6474B">
        <w:rPr>
          <w:rFonts w:ascii="Times" w:hAnsi="Times"/>
        </w:rPr>
        <w:t xml:space="preserve"> of sample serum)</w:t>
      </w:r>
      <w:r>
        <w:rPr>
          <w:rFonts w:ascii="Times" w:hAnsi="Times"/>
        </w:rPr>
        <w:t xml:space="preserve">. </w:t>
      </w:r>
      <w:r w:rsidR="00EF4B9E">
        <w:rPr>
          <w:rFonts w:ascii="Times" w:hAnsi="Times"/>
        </w:rPr>
        <w:t>50</w:t>
      </w:r>
      <w:r w:rsidR="00EF4B9E" w:rsidRPr="00EF4B9E">
        <w:rPr>
          <w:rFonts w:ascii="Times" w:hAnsi="Times"/>
        </w:rPr>
        <w:t xml:space="preserve"> </w:t>
      </w:r>
      <w:r w:rsidR="00EF4B9E" w:rsidRPr="00D90AA3">
        <w:rPr>
          <w:rFonts w:ascii="Times" w:hAnsi="Times"/>
        </w:rPr>
        <w:t>μL</w:t>
      </w:r>
      <w:r w:rsidR="00EF4B9E">
        <w:rPr>
          <w:rFonts w:ascii="Times" w:hAnsi="Times"/>
        </w:rPr>
        <w:t xml:space="preserve"> of diluted samples</w:t>
      </w:r>
      <w:r w:rsidR="008F5FDD">
        <w:rPr>
          <w:rFonts w:ascii="Times" w:hAnsi="Times"/>
        </w:rPr>
        <w:t xml:space="preserve"> were transferred to the first and fith rows of a U-bottom 96 microtiter plate (which included 20 sample serums, 1 negative control, and 1 positive control. </w:t>
      </w:r>
      <w:r w:rsidR="00A4392B">
        <w:rPr>
          <w:rFonts w:ascii="Times" w:hAnsi="Times"/>
        </w:rPr>
        <w:t>The rest of the wells had 25</w:t>
      </w:r>
      <w:r w:rsidR="00A4392B" w:rsidRPr="00A4392B">
        <w:rPr>
          <w:rFonts w:ascii="Times" w:hAnsi="Times"/>
        </w:rPr>
        <w:t xml:space="preserve"> </w:t>
      </w:r>
      <w:r w:rsidR="00A4392B" w:rsidRPr="00D90AA3">
        <w:rPr>
          <w:rFonts w:ascii="Times" w:hAnsi="Times"/>
        </w:rPr>
        <w:t>μL</w:t>
      </w:r>
      <w:r w:rsidR="00A4392B">
        <w:rPr>
          <w:rFonts w:ascii="Times" w:hAnsi="Times"/>
        </w:rPr>
        <w:t xml:space="preserve"> of PBS added using a multichannel pipette. Next, a serial dilution was made to 1:200 for each sample</w:t>
      </w:r>
      <w:r w:rsidR="00107B2F">
        <w:rPr>
          <w:rFonts w:ascii="Times" w:hAnsi="Times"/>
        </w:rPr>
        <w:t xml:space="preserve"> (Template 2)</w:t>
      </w:r>
      <w:r w:rsidR="00A4392B">
        <w:rPr>
          <w:rFonts w:ascii="Times" w:hAnsi="Times"/>
        </w:rPr>
        <w:t>, but 1:3200 for negative and positive controls</w:t>
      </w:r>
      <w:r w:rsidR="00107B2F">
        <w:rPr>
          <w:rFonts w:ascii="Times" w:hAnsi="Times"/>
        </w:rPr>
        <w:t xml:space="preserve"> (Template 3)</w:t>
      </w:r>
      <w:r w:rsidR="00A4392B">
        <w:rPr>
          <w:rFonts w:ascii="Times" w:hAnsi="Times"/>
        </w:rPr>
        <w:t>. The last 25</w:t>
      </w:r>
      <w:r w:rsidR="00A4392B" w:rsidRPr="00A4392B">
        <w:rPr>
          <w:rFonts w:ascii="Times" w:hAnsi="Times"/>
        </w:rPr>
        <w:t xml:space="preserve"> </w:t>
      </w:r>
      <w:r w:rsidR="00A4392B" w:rsidRPr="00D90AA3">
        <w:rPr>
          <w:rFonts w:ascii="Times" w:hAnsi="Times"/>
        </w:rPr>
        <w:t>μL</w:t>
      </w:r>
      <w:r w:rsidR="00A4392B">
        <w:rPr>
          <w:rFonts w:ascii="Times" w:hAnsi="Times"/>
        </w:rPr>
        <w:t xml:space="preserve"> of diluted serum samples were discarded. </w:t>
      </w:r>
      <w:r w:rsidR="00FB2E65">
        <w:rPr>
          <w:rFonts w:ascii="Times" w:hAnsi="Times"/>
        </w:rPr>
        <w:t>An antigen mixture was prepared, including alkaline buffer (2500</w:t>
      </w:r>
      <w:r w:rsidR="00FB2E65" w:rsidRPr="00FB2E65">
        <w:rPr>
          <w:rFonts w:ascii="Times" w:hAnsi="Times"/>
        </w:rPr>
        <w:t xml:space="preserve"> </w:t>
      </w:r>
      <w:r w:rsidR="00FB2E65" w:rsidRPr="00D90AA3">
        <w:rPr>
          <w:rFonts w:ascii="Times" w:hAnsi="Times"/>
        </w:rPr>
        <w:t>μL</w:t>
      </w:r>
      <w:r w:rsidR="00FB2E65">
        <w:rPr>
          <w:rFonts w:ascii="Times" w:hAnsi="Times"/>
        </w:rPr>
        <w:t>), 2-mercaptothanol (35</w:t>
      </w:r>
      <w:r w:rsidR="00FB2E65" w:rsidRPr="00FB2E65">
        <w:rPr>
          <w:rFonts w:ascii="Times" w:hAnsi="Times"/>
        </w:rPr>
        <w:t xml:space="preserve"> </w:t>
      </w:r>
      <w:r w:rsidR="00FB2E65" w:rsidRPr="00D90AA3">
        <w:rPr>
          <w:rFonts w:ascii="Times" w:hAnsi="Times"/>
        </w:rPr>
        <w:t>μL</w:t>
      </w:r>
      <w:r w:rsidR="00FB2E65">
        <w:rPr>
          <w:rFonts w:ascii="Times" w:hAnsi="Times"/>
        </w:rPr>
        <w:t>), Evans blue dye (2mg/mL in H</w:t>
      </w:r>
      <w:r w:rsidR="00FB2E65" w:rsidRPr="00B10197">
        <w:rPr>
          <w:rFonts w:ascii="Times" w:hAnsi="Times"/>
          <w:vertAlign w:val="subscript"/>
        </w:rPr>
        <w:t>2</w:t>
      </w:r>
      <w:r w:rsidR="00FB2E65">
        <w:rPr>
          <w:rFonts w:ascii="Times" w:hAnsi="Times"/>
        </w:rPr>
        <w:t>O; 50</w:t>
      </w:r>
      <w:r w:rsidR="00FB2E65" w:rsidRPr="00FB2E65">
        <w:rPr>
          <w:rFonts w:ascii="Times" w:hAnsi="Times"/>
        </w:rPr>
        <w:t xml:space="preserve"> </w:t>
      </w:r>
      <w:r w:rsidR="00FB2E65" w:rsidRPr="00D90AA3">
        <w:rPr>
          <w:rFonts w:ascii="Times" w:hAnsi="Times"/>
        </w:rPr>
        <w:t>μL</w:t>
      </w:r>
      <w:r w:rsidR="00FB2E65">
        <w:rPr>
          <w:rFonts w:ascii="Times" w:hAnsi="Times"/>
        </w:rPr>
        <w:t xml:space="preserve">), </w:t>
      </w:r>
      <w:r w:rsidR="00FB2E65" w:rsidRPr="00FB2E65">
        <w:rPr>
          <w:rFonts w:ascii="Times" w:hAnsi="Times"/>
          <w:i/>
        </w:rPr>
        <w:t>T. gondii</w:t>
      </w:r>
      <w:r w:rsidR="00FB2E65">
        <w:rPr>
          <w:rFonts w:ascii="Times" w:hAnsi="Times"/>
        </w:rPr>
        <w:t xml:space="preserve"> MAT antigen (150</w:t>
      </w:r>
      <w:r w:rsidR="00FB2E65" w:rsidRPr="00FB2E65">
        <w:rPr>
          <w:rFonts w:ascii="Times" w:hAnsi="Times"/>
        </w:rPr>
        <w:t xml:space="preserve"> </w:t>
      </w:r>
      <w:r w:rsidR="00FB2E65" w:rsidRPr="00D90AA3">
        <w:rPr>
          <w:rFonts w:ascii="Times" w:hAnsi="Times"/>
        </w:rPr>
        <w:t>μL</w:t>
      </w:r>
      <w:r w:rsidR="00FB2E65">
        <w:rPr>
          <w:rFonts w:ascii="Times" w:hAnsi="Times"/>
        </w:rPr>
        <w:t>).</w:t>
      </w:r>
      <w:r w:rsidR="00234597">
        <w:rPr>
          <w:rFonts w:ascii="Times" w:hAnsi="Times"/>
        </w:rPr>
        <w:t xml:space="preserve"> 25</w:t>
      </w:r>
      <w:r w:rsidR="00234597" w:rsidRPr="00234597">
        <w:rPr>
          <w:rFonts w:ascii="Times" w:hAnsi="Times"/>
        </w:rPr>
        <w:t xml:space="preserve"> </w:t>
      </w:r>
      <w:r w:rsidR="00234597" w:rsidRPr="00D90AA3">
        <w:rPr>
          <w:rFonts w:ascii="Times" w:hAnsi="Times"/>
        </w:rPr>
        <w:t>μL</w:t>
      </w:r>
      <w:r w:rsidR="00234597">
        <w:rPr>
          <w:rFonts w:ascii="Times" w:hAnsi="Times"/>
        </w:rPr>
        <w:t xml:space="preserve"> of the antigen mixture was immediately transferred into each well on the plate. Lastly, the plate was covered with sealing tape and inc</w:t>
      </w:r>
      <w:r w:rsidR="00A94A22">
        <w:rPr>
          <w:rFonts w:ascii="Times" w:hAnsi="Times"/>
        </w:rPr>
        <w:t>ub</w:t>
      </w:r>
      <w:r w:rsidR="00234597">
        <w:rPr>
          <w:rFonts w:ascii="Times" w:hAnsi="Times"/>
        </w:rPr>
        <w:t>ated at 37</w:t>
      </w:r>
      <w:r w:rsidR="00A94A22" w:rsidRPr="00D90AA3">
        <w:rPr>
          <w:rFonts w:ascii="Times" w:hAnsi="Times"/>
        </w:rPr>
        <w:t>°</w:t>
      </w:r>
      <w:r w:rsidR="00234597">
        <w:rPr>
          <w:rFonts w:ascii="Times" w:hAnsi="Times"/>
        </w:rPr>
        <w:t xml:space="preserve">C for 24 hours. </w:t>
      </w:r>
      <w:r w:rsidR="00A94A22">
        <w:rPr>
          <w:rFonts w:ascii="Times" w:hAnsi="Times"/>
        </w:rPr>
        <w:t>After the r</w:t>
      </w:r>
      <w:r w:rsidR="00234597">
        <w:rPr>
          <w:rFonts w:ascii="Times" w:hAnsi="Times"/>
        </w:rPr>
        <w:t>esults were collected</w:t>
      </w:r>
      <w:r w:rsidR="00A94A22">
        <w:rPr>
          <w:rFonts w:ascii="Times" w:hAnsi="Times"/>
        </w:rPr>
        <w:t>, the plates were</w:t>
      </w:r>
      <w:r w:rsidR="00234597">
        <w:rPr>
          <w:rFonts w:ascii="Times" w:hAnsi="Times"/>
        </w:rPr>
        <w:t xml:space="preserve"> placed in the fridge at 4</w:t>
      </w:r>
      <w:r w:rsidR="00234597" w:rsidRPr="00D90AA3">
        <w:rPr>
          <w:rFonts w:ascii="Times" w:hAnsi="Times"/>
        </w:rPr>
        <w:t>°</w:t>
      </w:r>
      <w:r w:rsidR="00234597">
        <w:rPr>
          <w:rFonts w:ascii="Times" w:hAnsi="Times"/>
        </w:rPr>
        <w:t xml:space="preserve">C for another 24 hours. Results were </w:t>
      </w:r>
      <w:r w:rsidR="00A94A22">
        <w:rPr>
          <w:rFonts w:ascii="Times" w:hAnsi="Times"/>
        </w:rPr>
        <w:t>checked again to verify the</w:t>
      </w:r>
      <w:r w:rsidR="00234597">
        <w:rPr>
          <w:rFonts w:ascii="Times" w:hAnsi="Times"/>
        </w:rPr>
        <w:t xml:space="preserve"> accuracy.</w:t>
      </w:r>
    </w:p>
    <w:p w14:paraId="19E211C9" w14:textId="77777777" w:rsidR="00FB2E65" w:rsidRDefault="00FB2E65" w:rsidP="00BB4F34">
      <w:pPr>
        <w:rPr>
          <w:rFonts w:ascii="Times" w:hAnsi="Times"/>
        </w:rPr>
      </w:pPr>
    </w:p>
    <w:p w14:paraId="79787B68" w14:textId="67DC3C5E" w:rsidR="000B5D6F" w:rsidRDefault="00FB2E65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After testing wa</w:t>
      </w:r>
      <w:r w:rsidR="007D582A">
        <w:rPr>
          <w:rFonts w:ascii="Times" w:hAnsi="Times"/>
        </w:rPr>
        <w:t xml:space="preserve">s completed for all 97 samples, </w:t>
      </w:r>
      <w:r>
        <w:rPr>
          <w:rFonts w:ascii="Times" w:hAnsi="Times"/>
        </w:rPr>
        <w:t>samples that tested positive were tested again in a 1:3200 serial dilution (Template 3).</w:t>
      </w:r>
      <w:r w:rsidR="005E358C">
        <w:rPr>
          <w:rFonts w:ascii="Times" w:hAnsi="Times"/>
        </w:rPr>
        <w:t xml:space="preserve"> The same procedures were followed and results were collected at 24 hours after 37</w:t>
      </w:r>
      <w:r w:rsidR="005E358C" w:rsidRPr="00D90AA3">
        <w:rPr>
          <w:rFonts w:ascii="Times" w:hAnsi="Times"/>
        </w:rPr>
        <w:t>°</w:t>
      </w:r>
      <w:r w:rsidR="005E358C">
        <w:rPr>
          <w:rFonts w:ascii="Times" w:hAnsi="Times"/>
        </w:rPr>
        <w:t>C incubation and collected again after another 24 hours at 4</w:t>
      </w:r>
      <w:r w:rsidR="005E358C" w:rsidRPr="00D90AA3">
        <w:rPr>
          <w:rFonts w:ascii="Times" w:hAnsi="Times"/>
        </w:rPr>
        <w:t>°</w:t>
      </w:r>
      <w:r w:rsidR="005E358C">
        <w:rPr>
          <w:rFonts w:ascii="Times" w:hAnsi="Times"/>
        </w:rPr>
        <w:t>C.</w:t>
      </w:r>
    </w:p>
    <w:p w14:paraId="1E23474F" w14:textId="77777777" w:rsidR="000B5D6F" w:rsidRDefault="000B5D6F" w:rsidP="00BB4F34">
      <w:pPr>
        <w:rPr>
          <w:rFonts w:ascii="Times" w:hAnsi="Times"/>
        </w:rPr>
      </w:pPr>
    </w:p>
    <w:p w14:paraId="4A73655C" w14:textId="3F31A370" w:rsidR="000B5D6F" w:rsidRDefault="000B5D6F" w:rsidP="00BB4F34">
      <w:pPr>
        <w:rPr>
          <w:rFonts w:ascii="Times" w:hAnsi="Times"/>
        </w:rPr>
      </w:pPr>
      <w:r w:rsidRPr="000B5D6F">
        <w:rPr>
          <w:rFonts w:ascii="Times" w:hAnsi="Times"/>
          <w:b/>
        </w:rPr>
        <w:t>Template 2.</w:t>
      </w:r>
      <w:r>
        <w:rPr>
          <w:rFonts w:ascii="Times" w:hAnsi="Times"/>
        </w:rPr>
        <w:t xml:space="preserve"> 1:200 serial dilution of serum samples in 96-well plate (20 total samples).</w:t>
      </w:r>
    </w:p>
    <w:p w14:paraId="7E17CAA6" w14:textId="59BE6D6B" w:rsidR="00621144" w:rsidRDefault="000B5D6F" w:rsidP="00BB4F34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42DC8A2B" wp14:editId="3261B671">
            <wp:extent cx="5794029" cy="3321578"/>
            <wp:effectExtent l="0" t="0" r="0" b="6350"/>
            <wp:docPr id="5" name="Picture 5" descr="Macintosh HD:Users:MacBook:Desktop: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acBook:Desktop: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" t="17904" r="1342" b="6572"/>
                    <a:stretch/>
                  </pic:blipFill>
                  <pic:spPr bwMode="auto">
                    <a:xfrm>
                      <a:off x="0" y="0"/>
                      <a:ext cx="5796296" cy="3322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4CAFA" w14:textId="77777777" w:rsidR="007A2467" w:rsidRDefault="007A2467" w:rsidP="00BB4F34">
      <w:pPr>
        <w:rPr>
          <w:rFonts w:ascii="Times" w:hAnsi="Times"/>
        </w:rPr>
      </w:pPr>
    </w:p>
    <w:p w14:paraId="088C9967" w14:textId="77777777" w:rsidR="000002C6" w:rsidRDefault="000002C6" w:rsidP="00BB4F34">
      <w:pPr>
        <w:rPr>
          <w:rFonts w:ascii="Times" w:hAnsi="Times"/>
          <w:b/>
        </w:rPr>
      </w:pPr>
    </w:p>
    <w:p w14:paraId="14E5B9B2" w14:textId="77777777" w:rsidR="000002C6" w:rsidRDefault="000002C6" w:rsidP="00BB4F34">
      <w:pPr>
        <w:rPr>
          <w:rFonts w:ascii="Times" w:hAnsi="Times"/>
          <w:b/>
        </w:rPr>
      </w:pPr>
    </w:p>
    <w:p w14:paraId="4C119AC2" w14:textId="77777777" w:rsidR="000002C6" w:rsidRDefault="000002C6" w:rsidP="00BB4F34">
      <w:pPr>
        <w:rPr>
          <w:rFonts w:ascii="Times" w:hAnsi="Times"/>
          <w:b/>
        </w:rPr>
      </w:pPr>
    </w:p>
    <w:p w14:paraId="5A6AEE0D" w14:textId="77777777" w:rsidR="000002C6" w:rsidRDefault="000002C6" w:rsidP="00BB4F34">
      <w:pPr>
        <w:rPr>
          <w:rFonts w:ascii="Times" w:hAnsi="Times"/>
          <w:b/>
        </w:rPr>
      </w:pPr>
    </w:p>
    <w:p w14:paraId="533B3FF0" w14:textId="77777777" w:rsidR="000002C6" w:rsidRDefault="000002C6" w:rsidP="00BB4F34">
      <w:pPr>
        <w:rPr>
          <w:rFonts w:ascii="Times" w:hAnsi="Times"/>
          <w:b/>
        </w:rPr>
      </w:pPr>
    </w:p>
    <w:p w14:paraId="2310C483" w14:textId="77777777" w:rsidR="000002C6" w:rsidRDefault="000002C6" w:rsidP="00BB4F34">
      <w:pPr>
        <w:rPr>
          <w:rFonts w:ascii="Times" w:hAnsi="Times"/>
          <w:b/>
        </w:rPr>
      </w:pPr>
    </w:p>
    <w:p w14:paraId="554FA5C3" w14:textId="77777777" w:rsidR="000002C6" w:rsidRDefault="000002C6" w:rsidP="00BB4F34">
      <w:pPr>
        <w:rPr>
          <w:rFonts w:ascii="Times" w:hAnsi="Times"/>
          <w:b/>
        </w:rPr>
      </w:pPr>
    </w:p>
    <w:p w14:paraId="6B971150" w14:textId="77777777" w:rsidR="000002C6" w:rsidRDefault="000002C6" w:rsidP="00BB4F34">
      <w:pPr>
        <w:rPr>
          <w:rFonts w:ascii="Times" w:hAnsi="Times"/>
          <w:b/>
        </w:rPr>
      </w:pPr>
    </w:p>
    <w:p w14:paraId="1D802459" w14:textId="77777777" w:rsidR="000002C6" w:rsidRDefault="000002C6" w:rsidP="00BB4F34">
      <w:pPr>
        <w:rPr>
          <w:rFonts w:ascii="Times" w:hAnsi="Times"/>
          <w:b/>
        </w:rPr>
      </w:pPr>
    </w:p>
    <w:p w14:paraId="57FF2E97" w14:textId="77777777" w:rsidR="000002C6" w:rsidRDefault="000002C6" w:rsidP="00BB4F34">
      <w:pPr>
        <w:rPr>
          <w:rFonts w:ascii="Times" w:hAnsi="Times"/>
          <w:b/>
        </w:rPr>
      </w:pPr>
    </w:p>
    <w:p w14:paraId="73AB42E6" w14:textId="77777777" w:rsidR="000002C6" w:rsidRDefault="000002C6" w:rsidP="00BB4F34">
      <w:pPr>
        <w:rPr>
          <w:rFonts w:ascii="Times" w:hAnsi="Times"/>
          <w:b/>
        </w:rPr>
      </w:pPr>
    </w:p>
    <w:p w14:paraId="0C326EEA" w14:textId="77777777" w:rsidR="000002C6" w:rsidRDefault="000002C6" w:rsidP="00BB4F34">
      <w:pPr>
        <w:rPr>
          <w:rFonts w:ascii="Times" w:hAnsi="Times"/>
          <w:b/>
        </w:rPr>
      </w:pPr>
    </w:p>
    <w:p w14:paraId="05D5B624" w14:textId="77777777" w:rsidR="000002C6" w:rsidRDefault="000002C6" w:rsidP="00BB4F34">
      <w:pPr>
        <w:rPr>
          <w:rFonts w:ascii="Times" w:hAnsi="Times"/>
          <w:b/>
        </w:rPr>
      </w:pPr>
    </w:p>
    <w:p w14:paraId="72B94038" w14:textId="77777777" w:rsidR="000002C6" w:rsidRDefault="000002C6" w:rsidP="00BB4F34">
      <w:pPr>
        <w:rPr>
          <w:rFonts w:ascii="Times" w:hAnsi="Times"/>
          <w:b/>
        </w:rPr>
      </w:pPr>
    </w:p>
    <w:p w14:paraId="47E18693" w14:textId="77777777" w:rsidR="000002C6" w:rsidRDefault="000002C6" w:rsidP="00BB4F34">
      <w:pPr>
        <w:rPr>
          <w:rFonts w:ascii="Times" w:hAnsi="Times"/>
          <w:b/>
        </w:rPr>
      </w:pPr>
    </w:p>
    <w:p w14:paraId="31F49456" w14:textId="77777777" w:rsidR="000002C6" w:rsidRDefault="000002C6" w:rsidP="00BB4F34">
      <w:pPr>
        <w:rPr>
          <w:rFonts w:ascii="Times" w:hAnsi="Times"/>
          <w:b/>
        </w:rPr>
      </w:pPr>
    </w:p>
    <w:p w14:paraId="6E860A99" w14:textId="6E0AF193" w:rsidR="000B5D6F" w:rsidRPr="00D90AA3" w:rsidRDefault="000B5D6F" w:rsidP="00BB4F34">
      <w:pPr>
        <w:rPr>
          <w:rFonts w:ascii="Times" w:hAnsi="Times"/>
        </w:rPr>
      </w:pPr>
      <w:r w:rsidRPr="000B5D6F">
        <w:rPr>
          <w:rFonts w:ascii="Times" w:hAnsi="Times"/>
          <w:b/>
        </w:rPr>
        <w:t>Template</w:t>
      </w:r>
      <w:r>
        <w:rPr>
          <w:rFonts w:ascii="Times" w:hAnsi="Times"/>
          <w:b/>
        </w:rPr>
        <w:t xml:space="preserve"> 3</w:t>
      </w:r>
      <w:r w:rsidRPr="000B5D6F">
        <w:rPr>
          <w:rFonts w:ascii="Times" w:hAnsi="Times"/>
          <w:b/>
        </w:rPr>
        <w:t>.</w:t>
      </w:r>
      <w:r>
        <w:rPr>
          <w:rFonts w:ascii="Times" w:hAnsi="Times"/>
        </w:rPr>
        <w:t xml:space="preserve"> 1:3200 serial dilution of serum samples in 96-well plate (10 total samples).</w:t>
      </w:r>
    </w:p>
    <w:p w14:paraId="4F197AED" w14:textId="4790D01C" w:rsidR="00AD53CE" w:rsidRPr="00D90AA3" w:rsidRDefault="000B5D6F" w:rsidP="00BB4F34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6F244AB3" wp14:editId="312310D0">
            <wp:extent cx="5640303" cy="3394707"/>
            <wp:effectExtent l="0" t="0" r="0" b="9525"/>
            <wp:docPr id="4" name="Picture 4" descr="Macintosh HD:Users:MacBook:Desktop:dilu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acBook:Desktop:dilution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" t="14054" r="2128" b="9564"/>
                    <a:stretch/>
                  </pic:blipFill>
                  <pic:spPr bwMode="auto">
                    <a:xfrm>
                      <a:off x="0" y="0"/>
                      <a:ext cx="5640303" cy="3394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638789" w14:textId="77777777" w:rsidR="000B5D6F" w:rsidRDefault="000B5D6F" w:rsidP="00BB4F34">
      <w:pPr>
        <w:rPr>
          <w:rFonts w:ascii="Times" w:hAnsi="Times"/>
        </w:rPr>
      </w:pPr>
    </w:p>
    <w:p w14:paraId="12538B1C" w14:textId="77777777" w:rsidR="000B5D6F" w:rsidRDefault="000B5D6F" w:rsidP="00BB4F34">
      <w:pPr>
        <w:rPr>
          <w:rFonts w:ascii="Times" w:hAnsi="Times"/>
        </w:rPr>
      </w:pPr>
    </w:p>
    <w:p w14:paraId="07E7568A" w14:textId="77777777" w:rsidR="005B075D" w:rsidRDefault="005B075D" w:rsidP="00BB4F34">
      <w:pPr>
        <w:rPr>
          <w:rFonts w:ascii="Times" w:hAnsi="Times"/>
        </w:rPr>
      </w:pPr>
    </w:p>
    <w:p w14:paraId="593818BA" w14:textId="77777777" w:rsidR="00292EAE" w:rsidRPr="00FB2E65" w:rsidRDefault="00292EAE" w:rsidP="00292EAE">
      <w:pPr>
        <w:rPr>
          <w:rFonts w:ascii="Times" w:hAnsi="Times"/>
          <w:b/>
        </w:rPr>
      </w:pPr>
      <w:r w:rsidRPr="00FB2E65">
        <w:rPr>
          <w:rFonts w:ascii="Times" w:hAnsi="Times"/>
          <w:b/>
        </w:rPr>
        <w:t>Results:</w:t>
      </w:r>
    </w:p>
    <w:p w14:paraId="43498844" w14:textId="056D310A" w:rsidR="00E1695E" w:rsidRDefault="007A2467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Results collected from genotyping are shown in Figures 1a and 1b.</w:t>
      </w:r>
      <w:r w:rsidR="00852E08">
        <w:rPr>
          <w:rFonts w:ascii="Times" w:hAnsi="Times"/>
        </w:rPr>
        <w:t xml:space="preserve"> The gel images of positive controls all looked normal and correct. However, </w:t>
      </w:r>
      <w:r w:rsidR="00B21856">
        <w:rPr>
          <w:rFonts w:ascii="Times" w:hAnsi="Times"/>
        </w:rPr>
        <w:t>all tested DNA samples</w:t>
      </w:r>
      <w:r w:rsidR="00A77BF3">
        <w:rPr>
          <w:rFonts w:ascii="Times" w:hAnsi="Times"/>
        </w:rPr>
        <w:t xml:space="preserve"> indicated </w:t>
      </w:r>
      <w:r w:rsidR="00852E08">
        <w:rPr>
          <w:rFonts w:ascii="Times" w:hAnsi="Times"/>
        </w:rPr>
        <w:t>separated bands, suggesting some degree of error.</w:t>
      </w:r>
    </w:p>
    <w:p w14:paraId="179DD635" w14:textId="77777777" w:rsidR="00B21856" w:rsidRDefault="00B21856" w:rsidP="00292EAE">
      <w:pPr>
        <w:rPr>
          <w:rFonts w:ascii="Times" w:hAnsi="Times"/>
        </w:rPr>
      </w:pPr>
    </w:p>
    <w:p w14:paraId="3E197B0A" w14:textId="252A6580" w:rsidR="00B21856" w:rsidRDefault="00B21856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Results collected f</w:t>
      </w:r>
      <w:r w:rsidR="00A2369F">
        <w:rPr>
          <w:rFonts w:ascii="Times" w:hAnsi="Times"/>
        </w:rPr>
        <w:t>rom MAT tests are organized in T</w:t>
      </w:r>
      <w:r>
        <w:rPr>
          <w:rFonts w:ascii="Times" w:hAnsi="Times"/>
        </w:rPr>
        <w:t>ables</w:t>
      </w:r>
      <w:r w:rsidR="00852E08">
        <w:rPr>
          <w:rFonts w:ascii="Times" w:hAnsi="Times"/>
        </w:rPr>
        <w:t xml:space="preserve"> 1 through 9</w:t>
      </w:r>
      <w:r w:rsidR="00346451">
        <w:rPr>
          <w:rFonts w:ascii="Times" w:hAnsi="Times"/>
        </w:rPr>
        <w:t>, depicting</w:t>
      </w:r>
      <w:r w:rsidR="00C774CD">
        <w:rPr>
          <w:rFonts w:ascii="Times" w:hAnsi="Times"/>
        </w:rPr>
        <w:t xml:space="preserve"> which tested DNA samples were </w:t>
      </w:r>
      <w:r w:rsidR="00852E08">
        <w:rPr>
          <w:rFonts w:ascii="Times" w:hAnsi="Times"/>
        </w:rPr>
        <w:t>infected</w:t>
      </w:r>
      <w:r w:rsidR="001F19B9">
        <w:rPr>
          <w:rFonts w:ascii="Times" w:hAnsi="Times"/>
        </w:rPr>
        <w:t>.</w:t>
      </w:r>
      <w:r w:rsidR="00852E08">
        <w:rPr>
          <w:rFonts w:ascii="Times" w:hAnsi="Times"/>
        </w:rPr>
        <w:t xml:space="preserve"> Positive samples have no pellets present on the bottom of each well since</w:t>
      </w:r>
      <w:r w:rsidR="00CC11C7">
        <w:rPr>
          <w:rFonts w:ascii="Times" w:hAnsi="Times"/>
        </w:rPr>
        <w:t xml:space="preserve"> antibodies</w:t>
      </w:r>
      <w:r w:rsidR="00852E08">
        <w:rPr>
          <w:rFonts w:ascii="Times" w:hAnsi="Times"/>
        </w:rPr>
        <w:t xml:space="preserve"> (present in infected samples)</w:t>
      </w:r>
      <w:r w:rsidR="00CC11C7">
        <w:rPr>
          <w:rFonts w:ascii="Times" w:hAnsi="Times"/>
        </w:rPr>
        <w:t xml:space="preserve"> are bound to the antigen. On the other hand, </w:t>
      </w:r>
      <w:r w:rsidR="00852E08">
        <w:rPr>
          <w:rFonts w:ascii="Times" w:hAnsi="Times"/>
        </w:rPr>
        <w:t xml:space="preserve">pellets were observed for </w:t>
      </w:r>
      <w:r w:rsidR="00CC11C7">
        <w:rPr>
          <w:rFonts w:ascii="Times" w:hAnsi="Times"/>
        </w:rPr>
        <w:t xml:space="preserve">negative </w:t>
      </w:r>
      <w:r w:rsidR="003503A1">
        <w:rPr>
          <w:rFonts w:ascii="Times" w:hAnsi="Times"/>
        </w:rPr>
        <w:t>samples</w:t>
      </w:r>
      <w:r w:rsidR="00CC11C7">
        <w:rPr>
          <w:rFonts w:ascii="Times" w:hAnsi="Times"/>
        </w:rPr>
        <w:t xml:space="preserve"> as there are no antibodies in a negative sample, allowing the antigen to form a pellet on the bottom.</w:t>
      </w:r>
      <w:r w:rsidR="00C639E8">
        <w:rPr>
          <w:rFonts w:ascii="Times" w:hAnsi="Times"/>
        </w:rPr>
        <w:t xml:space="preserve"> MAT Testing of all 97 samples suggested that 37 samples tested positive. After a second MAT Test for all 37 positive samples, 36 were positive.</w:t>
      </w:r>
      <w:r w:rsidR="004D6E9F">
        <w:rPr>
          <w:rFonts w:ascii="Times" w:hAnsi="Times"/>
        </w:rPr>
        <w:t xml:space="preserve"> Ultimately, results depict that 36 samples out of 97 were infected with </w:t>
      </w:r>
      <w:r w:rsidR="004D6E9F" w:rsidRPr="004D6E9F">
        <w:rPr>
          <w:rFonts w:ascii="Times" w:hAnsi="Times"/>
          <w:i/>
        </w:rPr>
        <w:t>T. gondii</w:t>
      </w:r>
      <w:r w:rsidR="004D6E9F">
        <w:rPr>
          <w:rFonts w:ascii="Times" w:hAnsi="Times"/>
        </w:rPr>
        <w:t>.</w:t>
      </w:r>
    </w:p>
    <w:p w14:paraId="311BA9A7" w14:textId="77777777" w:rsidR="007A2467" w:rsidRDefault="007A2467" w:rsidP="00292EAE">
      <w:pPr>
        <w:rPr>
          <w:rFonts w:ascii="Times" w:hAnsi="Times"/>
        </w:rPr>
      </w:pPr>
    </w:p>
    <w:p w14:paraId="3C98E7CB" w14:textId="77777777" w:rsidR="00EF763C" w:rsidRPr="00D90AA3" w:rsidRDefault="00EF763C" w:rsidP="00292EAE">
      <w:pPr>
        <w:rPr>
          <w:rFonts w:ascii="Times" w:hAnsi="Times"/>
          <w:b/>
        </w:rPr>
      </w:pPr>
    </w:p>
    <w:tbl>
      <w:tblPr>
        <w:tblpPr w:leftFromText="180" w:rightFromText="180" w:vertAnchor="page" w:horzAnchor="page" w:tblpX="10189" w:tblpY="5041"/>
        <w:tblW w:w="2121" w:type="dxa"/>
        <w:tblLayout w:type="fixed"/>
        <w:tblLook w:val="04A0" w:firstRow="1" w:lastRow="0" w:firstColumn="1" w:lastColumn="0" w:noHBand="0" w:noVBand="1"/>
      </w:tblPr>
      <w:tblGrid>
        <w:gridCol w:w="236"/>
        <w:gridCol w:w="1885"/>
      </w:tblGrid>
      <w:tr w:rsidR="00E1695E" w:rsidRPr="00D90AA3" w14:paraId="3EAB3D43" w14:textId="77777777" w:rsidTr="00E1695E">
        <w:trPr>
          <w:trHeight w:val="28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245E" w14:textId="77777777" w:rsidR="00E1695E" w:rsidRPr="00D90AA3" w:rsidRDefault="00E1695E" w:rsidP="00E1695E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1EB43" w14:textId="77777777" w:rsidR="00E1695E" w:rsidRPr="00D90AA3" w:rsidRDefault="00E1695E" w:rsidP="00E1695E">
            <w:pPr>
              <w:rPr>
                <w:rFonts w:ascii="Times" w:eastAsia="Times New Roman" w:hAnsi="Times"/>
                <w:color w:val="000000"/>
                <w:sz w:val="22"/>
                <w:szCs w:val="22"/>
              </w:rPr>
            </w:pPr>
          </w:p>
        </w:tc>
      </w:tr>
    </w:tbl>
    <w:p w14:paraId="4F072416" w14:textId="3E92B40C" w:rsidR="00292EAE" w:rsidRPr="00D90AA3" w:rsidRDefault="00E1695E" w:rsidP="00BB4F34">
      <w:pPr>
        <w:rPr>
          <w:rFonts w:ascii="Times" w:hAnsi="Times"/>
          <w:b/>
        </w:rPr>
      </w:pPr>
      <w:r w:rsidRPr="00D90AA3">
        <w:rPr>
          <w:rFonts w:ascii="Times" w:hAnsi="Times"/>
          <w:noProof/>
        </w:rPr>
        <w:drawing>
          <wp:inline distT="0" distB="0" distL="0" distR="0" wp14:anchorId="1D12113E" wp14:editId="2D1DB30E">
            <wp:extent cx="6691182" cy="1902359"/>
            <wp:effectExtent l="0" t="0" r="0" b="3175"/>
            <wp:docPr id="9" name="Picture 9" descr="Macintosh HD:Users:MacBook:Desktop:Screen Shot 2015-04-10 at 8.31.2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MacBook:Desktop:Screen Shot 2015-04-10 at 8.31.21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79" cy="190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AD8B5" w14:textId="0634F195" w:rsidR="00292EAE" w:rsidRDefault="00292EAE" w:rsidP="00BB4F34">
      <w:pPr>
        <w:rPr>
          <w:rFonts w:ascii="Times" w:hAnsi="Times"/>
        </w:rPr>
      </w:pPr>
      <w:r w:rsidRPr="00D90AA3">
        <w:rPr>
          <w:rFonts w:ascii="Times" w:hAnsi="Times"/>
          <w:b/>
        </w:rPr>
        <w:t>Figure 1</w:t>
      </w:r>
      <w:r w:rsidR="009872A4">
        <w:rPr>
          <w:rFonts w:ascii="Times" w:hAnsi="Times"/>
          <w:b/>
        </w:rPr>
        <w:t>a</w:t>
      </w:r>
      <w:r w:rsidRPr="00D90AA3">
        <w:rPr>
          <w:rFonts w:ascii="Times" w:hAnsi="Times"/>
          <w:b/>
        </w:rPr>
        <w:t xml:space="preserve">. </w:t>
      </w:r>
      <w:r w:rsidRPr="00D90AA3">
        <w:rPr>
          <w:rFonts w:ascii="Times" w:hAnsi="Times"/>
        </w:rPr>
        <w:t xml:space="preserve">Gel results for SAG1 </w:t>
      </w:r>
      <w:r w:rsidR="009872A4">
        <w:rPr>
          <w:rFonts w:ascii="Times" w:hAnsi="Times"/>
        </w:rPr>
        <w:t>marker</w:t>
      </w:r>
      <w:r w:rsidRPr="00D90AA3">
        <w:rPr>
          <w:rFonts w:ascii="Times" w:hAnsi="Times"/>
        </w:rPr>
        <w:t>, HaeIII + Sau96 double digest.</w:t>
      </w:r>
    </w:p>
    <w:p w14:paraId="10592C81" w14:textId="77777777" w:rsidR="00292EAE" w:rsidRPr="00D90AA3" w:rsidRDefault="00292EAE" w:rsidP="00BB4F34">
      <w:pPr>
        <w:rPr>
          <w:rFonts w:ascii="Times" w:hAnsi="Times"/>
          <w:b/>
        </w:rPr>
      </w:pPr>
    </w:p>
    <w:p w14:paraId="17F0E163" w14:textId="0F034326" w:rsidR="009872A4" w:rsidRPr="00D90AA3" w:rsidRDefault="009872A4" w:rsidP="00BB4F34">
      <w:pPr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2B2D0D20" wp14:editId="42482CF4">
            <wp:extent cx="5590249" cy="2908426"/>
            <wp:effectExtent l="0" t="0" r="0" b="0"/>
            <wp:docPr id="2" name="Picture 2" descr="Macintosh HD:Users:MacBook:Desktop:s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Book:Desktop:sa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4" b="10900"/>
                    <a:stretch/>
                  </pic:blipFill>
                  <pic:spPr bwMode="auto">
                    <a:xfrm>
                      <a:off x="0" y="0"/>
                      <a:ext cx="5594063" cy="29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F73D6B" w14:textId="6BBC8EA1" w:rsidR="009872A4" w:rsidRDefault="009872A4" w:rsidP="009872A4">
      <w:pPr>
        <w:rPr>
          <w:rFonts w:ascii="Times" w:hAnsi="Times"/>
        </w:rPr>
      </w:pPr>
      <w:r w:rsidRPr="00D90AA3">
        <w:rPr>
          <w:rFonts w:ascii="Times" w:hAnsi="Times"/>
          <w:b/>
        </w:rPr>
        <w:t>Figure 1</w:t>
      </w:r>
      <w:r>
        <w:rPr>
          <w:rFonts w:ascii="Times" w:hAnsi="Times"/>
          <w:b/>
        </w:rPr>
        <w:t>b</w:t>
      </w:r>
      <w:r w:rsidRPr="00D90AA3">
        <w:rPr>
          <w:rFonts w:ascii="Times" w:hAnsi="Times"/>
          <w:b/>
        </w:rPr>
        <w:t xml:space="preserve">. </w:t>
      </w:r>
      <w:r w:rsidRPr="00D90AA3">
        <w:rPr>
          <w:rFonts w:ascii="Times" w:hAnsi="Times"/>
        </w:rPr>
        <w:t xml:space="preserve">Gel results for </w:t>
      </w:r>
      <w:r>
        <w:rPr>
          <w:rFonts w:ascii="Times" w:hAnsi="Times"/>
        </w:rPr>
        <w:t>SAG1 marker (known positive controls).</w:t>
      </w:r>
    </w:p>
    <w:p w14:paraId="3A1B24DC" w14:textId="77777777" w:rsidR="00292EAE" w:rsidRDefault="00292EAE" w:rsidP="00BB4F34">
      <w:pPr>
        <w:rPr>
          <w:rFonts w:ascii="Times" w:hAnsi="Times"/>
          <w:b/>
        </w:rPr>
      </w:pPr>
    </w:p>
    <w:p w14:paraId="599567A6" w14:textId="77777777" w:rsidR="00543FA5" w:rsidRDefault="00543FA5" w:rsidP="00BB4F34">
      <w:pPr>
        <w:rPr>
          <w:rFonts w:ascii="Times" w:hAnsi="Times"/>
          <w:b/>
        </w:rPr>
      </w:pPr>
    </w:p>
    <w:p w14:paraId="10F80B4F" w14:textId="3549ABCD" w:rsidR="00AD53CE" w:rsidRPr="00D90AA3" w:rsidRDefault="00215830" w:rsidP="00BB4F34">
      <w:pPr>
        <w:rPr>
          <w:rFonts w:ascii="Times" w:hAnsi="Times"/>
          <w:b/>
        </w:rPr>
      </w:pPr>
      <w:r w:rsidRPr="00D90AA3">
        <w:rPr>
          <w:rFonts w:ascii="Times" w:hAnsi="Times"/>
          <w:noProof/>
        </w:rPr>
        <w:drawing>
          <wp:inline distT="0" distB="0" distL="0" distR="0" wp14:anchorId="6FED45BB" wp14:editId="6DFA39CD">
            <wp:extent cx="6286435" cy="2248654"/>
            <wp:effectExtent l="0" t="0" r="0" b="12065"/>
            <wp:docPr id="10" name="Picture 10" descr="Macintosh HD:Users:MacBook:Desktop:Screen Shot 2015-04-10 at 8.31.2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MacBook:Desktop:Screen Shot 2015-04-10 at 8.31.27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248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35AFD" w14:textId="77777777" w:rsidR="00543FA5" w:rsidRDefault="00215830" w:rsidP="00292EAE">
      <w:pPr>
        <w:rPr>
          <w:rFonts w:ascii="Times" w:hAnsi="Times"/>
        </w:rPr>
      </w:pPr>
      <w:r w:rsidRPr="00D90AA3">
        <w:rPr>
          <w:rFonts w:ascii="Times" w:hAnsi="Times"/>
          <w:b/>
        </w:rPr>
        <w:t>Figure 2</w:t>
      </w:r>
      <w:r w:rsidR="009872A4">
        <w:rPr>
          <w:rFonts w:ascii="Times" w:hAnsi="Times"/>
          <w:b/>
        </w:rPr>
        <w:t>a</w:t>
      </w:r>
      <w:r w:rsidR="00292EAE" w:rsidRPr="00D90AA3">
        <w:rPr>
          <w:rFonts w:ascii="Times" w:hAnsi="Times"/>
          <w:b/>
        </w:rPr>
        <w:t xml:space="preserve">. </w:t>
      </w:r>
      <w:r w:rsidR="009872A4">
        <w:rPr>
          <w:rFonts w:ascii="Times" w:hAnsi="Times"/>
        </w:rPr>
        <w:t>Gel results for 5’-SAG2 marker</w:t>
      </w:r>
      <w:r w:rsidRPr="00D90AA3">
        <w:rPr>
          <w:rFonts w:ascii="Times" w:hAnsi="Times"/>
        </w:rPr>
        <w:t>,</w:t>
      </w:r>
      <w:r w:rsidR="00292EAE" w:rsidRPr="00D90AA3">
        <w:rPr>
          <w:rFonts w:ascii="Times" w:hAnsi="Times"/>
        </w:rPr>
        <w:t xml:space="preserve"> MboI digestion.</w:t>
      </w:r>
    </w:p>
    <w:p w14:paraId="23E44548" w14:textId="77777777" w:rsidR="00543FA5" w:rsidRDefault="00543FA5" w:rsidP="00292EAE">
      <w:pPr>
        <w:rPr>
          <w:rFonts w:ascii="Times" w:hAnsi="Times"/>
        </w:rPr>
      </w:pPr>
    </w:p>
    <w:p w14:paraId="707BFFFD" w14:textId="77777777" w:rsidR="00421F9D" w:rsidRDefault="00421F9D" w:rsidP="00292EAE">
      <w:pPr>
        <w:rPr>
          <w:rFonts w:ascii="Times" w:hAnsi="Times"/>
        </w:rPr>
      </w:pPr>
    </w:p>
    <w:p w14:paraId="385F9051" w14:textId="29B658AE" w:rsidR="009872A4" w:rsidRDefault="009872A4" w:rsidP="00292EAE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372DA6DB" wp14:editId="31170DD6">
            <wp:extent cx="6183935" cy="2743200"/>
            <wp:effectExtent l="0" t="0" r="0" b="0"/>
            <wp:docPr id="3" name="Picture 3" descr="Macintosh HD:Users:MacBook:Desktop:5sa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cBook:Desktop:5sag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5767" cy="2744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34068" w14:textId="5563164B" w:rsidR="00215830" w:rsidRDefault="009872A4" w:rsidP="00BB4F34">
      <w:pPr>
        <w:rPr>
          <w:rFonts w:ascii="Times" w:hAnsi="Times"/>
        </w:rPr>
      </w:pPr>
      <w:r w:rsidRPr="00D90AA3">
        <w:rPr>
          <w:rFonts w:ascii="Times" w:hAnsi="Times"/>
          <w:b/>
        </w:rPr>
        <w:t>Figure 2</w:t>
      </w:r>
      <w:r>
        <w:rPr>
          <w:rFonts w:ascii="Times" w:hAnsi="Times"/>
          <w:b/>
        </w:rPr>
        <w:t>b</w:t>
      </w:r>
      <w:r w:rsidRPr="00D90AA3">
        <w:rPr>
          <w:rFonts w:ascii="Times" w:hAnsi="Times"/>
          <w:b/>
        </w:rPr>
        <w:t xml:space="preserve">. </w:t>
      </w:r>
      <w:r w:rsidRPr="00D90AA3">
        <w:rPr>
          <w:rFonts w:ascii="Times" w:hAnsi="Times"/>
        </w:rPr>
        <w:t xml:space="preserve">Gel results for 5’-SAG2 </w:t>
      </w:r>
      <w:r>
        <w:rPr>
          <w:rFonts w:ascii="Times" w:hAnsi="Times"/>
        </w:rPr>
        <w:t>marker (known positive controls)</w:t>
      </w:r>
      <w:r w:rsidRPr="00D90AA3">
        <w:rPr>
          <w:rFonts w:ascii="Times" w:hAnsi="Times"/>
        </w:rPr>
        <w:t>.</w:t>
      </w:r>
    </w:p>
    <w:p w14:paraId="7620DBDE" w14:textId="77777777" w:rsidR="00F30094" w:rsidRDefault="00F30094" w:rsidP="00BB4F34">
      <w:pPr>
        <w:rPr>
          <w:rFonts w:ascii="Times" w:hAnsi="Times"/>
          <w:b/>
        </w:rPr>
      </w:pPr>
    </w:p>
    <w:p w14:paraId="5B2072C0" w14:textId="77777777" w:rsidR="007E57F6" w:rsidRDefault="007E57F6" w:rsidP="00BB4F34">
      <w:pPr>
        <w:rPr>
          <w:rFonts w:ascii="Times" w:hAnsi="Times"/>
          <w:b/>
        </w:rPr>
      </w:pPr>
    </w:p>
    <w:p w14:paraId="659FC191" w14:textId="5645C796" w:rsidR="00F30094" w:rsidRPr="00F30094" w:rsidRDefault="00F30094" w:rsidP="00BB4F34">
      <w:pPr>
        <w:rPr>
          <w:rFonts w:ascii="Times" w:hAnsi="Times"/>
        </w:rPr>
      </w:pPr>
      <w:r>
        <w:rPr>
          <w:rFonts w:ascii="Times" w:hAnsi="Times"/>
          <w:b/>
        </w:rPr>
        <w:t xml:space="preserve">Table 1. </w:t>
      </w:r>
      <w:r>
        <w:rPr>
          <w:rFonts w:ascii="Times" w:hAnsi="Times"/>
        </w:rPr>
        <w:t>MAT Test results of first 20 samples.</w:t>
      </w:r>
    </w:p>
    <w:p w14:paraId="0C92DB54" w14:textId="5F7B65DC" w:rsidR="005B075D" w:rsidRDefault="00F30094" w:rsidP="00BB4F34">
      <w:pPr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391FE474" wp14:editId="7F47D679">
            <wp:extent cx="6338906" cy="2286000"/>
            <wp:effectExtent l="0" t="0" r="11430" b="0"/>
            <wp:docPr id="6" name="Picture 6" descr="Macintosh HD:Users:MacBook:Desktop:Screen Shot 2015-04-12 at 11.02.4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Book:Desktop:Screen Shot 2015-04-12 at 11.02.46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906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934F1" w14:textId="77777777" w:rsidR="007E57F6" w:rsidRDefault="007E57F6" w:rsidP="00BB4F34">
      <w:pPr>
        <w:rPr>
          <w:rFonts w:ascii="Times" w:hAnsi="Times"/>
          <w:b/>
        </w:rPr>
      </w:pPr>
    </w:p>
    <w:p w14:paraId="0EEB8668" w14:textId="77777777" w:rsidR="000002C6" w:rsidRDefault="000002C6" w:rsidP="00BB4F34">
      <w:pPr>
        <w:rPr>
          <w:rFonts w:ascii="Times" w:hAnsi="Times"/>
          <w:b/>
        </w:rPr>
      </w:pPr>
    </w:p>
    <w:p w14:paraId="7C8FEB1E" w14:textId="77777777" w:rsidR="000002C6" w:rsidRDefault="000002C6" w:rsidP="00BB4F34">
      <w:pPr>
        <w:rPr>
          <w:rFonts w:ascii="Times" w:hAnsi="Times"/>
          <w:b/>
        </w:rPr>
      </w:pPr>
    </w:p>
    <w:p w14:paraId="383BC59A" w14:textId="77777777" w:rsidR="000002C6" w:rsidRDefault="000002C6" w:rsidP="00BB4F34">
      <w:pPr>
        <w:rPr>
          <w:rFonts w:ascii="Times" w:hAnsi="Times"/>
          <w:b/>
        </w:rPr>
      </w:pPr>
    </w:p>
    <w:p w14:paraId="68186768" w14:textId="77777777" w:rsidR="000002C6" w:rsidRDefault="000002C6" w:rsidP="00BB4F34">
      <w:pPr>
        <w:rPr>
          <w:rFonts w:ascii="Times" w:hAnsi="Times"/>
          <w:b/>
        </w:rPr>
      </w:pPr>
    </w:p>
    <w:p w14:paraId="0B43DF0B" w14:textId="77777777" w:rsidR="000002C6" w:rsidRDefault="000002C6" w:rsidP="00BB4F34">
      <w:pPr>
        <w:rPr>
          <w:rFonts w:ascii="Times" w:hAnsi="Times"/>
          <w:b/>
        </w:rPr>
      </w:pPr>
    </w:p>
    <w:p w14:paraId="45D06FCE" w14:textId="77777777" w:rsidR="000002C6" w:rsidRDefault="000002C6" w:rsidP="00BB4F34">
      <w:pPr>
        <w:rPr>
          <w:rFonts w:ascii="Times" w:hAnsi="Times"/>
          <w:b/>
        </w:rPr>
      </w:pPr>
    </w:p>
    <w:p w14:paraId="685DFE43" w14:textId="77777777" w:rsidR="000002C6" w:rsidRDefault="000002C6" w:rsidP="00BB4F34">
      <w:pPr>
        <w:rPr>
          <w:rFonts w:ascii="Times" w:hAnsi="Times"/>
          <w:b/>
        </w:rPr>
      </w:pPr>
    </w:p>
    <w:p w14:paraId="78F034AA" w14:textId="77777777" w:rsidR="000002C6" w:rsidRDefault="000002C6" w:rsidP="00BB4F34">
      <w:pPr>
        <w:rPr>
          <w:rFonts w:ascii="Times" w:hAnsi="Times"/>
          <w:b/>
        </w:rPr>
      </w:pPr>
    </w:p>
    <w:p w14:paraId="32216647" w14:textId="77777777" w:rsidR="000002C6" w:rsidRDefault="000002C6" w:rsidP="00BB4F34">
      <w:pPr>
        <w:rPr>
          <w:rFonts w:ascii="Times" w:hAnsi="Times"/>
          <w:b/>
        </w:rPr>
      </w:pPr>
    </w:p>
    <w:p w14:paraId="465D89D5" w14:textId="77777777" w:rsidR="000002C6" w:rsidRDefault="000002C6" w:rsidP="00BB4F34">
      <w:pPr>
        <w:rPr>
          <w:rFonts w:ascii="Times" w:hAnsi="Times"/>
          <w:b/>
        </w:rPr>
      </w:pPr>
    </w:p>
    <w:p w14:paraId="0D7D9AA1" w14:textId="77777777" w:rsidR="000002C6" w:rsidRDefault="000002C6" w:rsidP="00BB4F34">
      <w:pPr>
        <w:rPr>
          <w:rFonts w:ascii="Times" w:hAnsi="Times"/>
          <w:b/>
        </w:rPr>
      </w:pPr>
    </w:p>
    <w:p w14:paraId="26A1DBB2" w14:textId="77777777" w:rsidR="000002C6" w:rsidRDefault="000002C6" w:rsidP="00BB4F34">
      <w:pPr>
        <w:rPr>
          <w:rFonts w:ascii="Times" w:hAnsi="Times"/>
          <w:b/>
        </w:rPr>
      </w:pPr>
    </w:p>
    <w:p w14:paraId="67809AF2" w14:textId="265361D8" w:rsidR="00F30094" w:rsidRPr="00F30094" w:rsidRDefault="00F30094" w:rsidP="00BB4F34">
      <w:pPr>
        <w:rPr>
          <w:rFonts w:ascii="Times" w:hAnsi="Times"/>
        </w:rPr>
      </w:pPr>
      <w:r>
        <w:rPr>
          <w:rFonts w:ascii="Times" w:hAnsi="Times"/>
          <w:b/>
        </w:rPr>
        <w:t xml:space="preserve">Table 2. </w:t>
      </w:r>
      <w:r>
        <w:rPr>
          <w:rFonts w:ascii="Times" w:hAnsi="Times"/>
        </w:rPr>
        <w:t>MAT Test results for second set of 20 samples.</w:t>
      </w:r>
    </w:p>
    <w:p w14:paraId="634E42B3" w14:textId="77777777" w:rsidR="00421F9D" w:rsidRDefault="00F30094" w:rsidP="00BB4F34">
      <w:pPr>
        <w:rPr>
          <w:rFonts w:ascii="Times" w:hAnsi="Times"/>
          <w:b/>
        </w:rPr>
      </w:pPr>
      <w:r>
        <w:rPr>
          <w:rFonts w:ascii="Times" w:hAnsi="Times"/>
          <w:noProof/>
        </w:rPr>
        <w:drawing>
          <wp:inline distT="0" distB="0" distL="0" distR="0" wp14:anchorId="7280AE75" wp14:editId="24BCAB95">
            <wp:extent cx="6286500" cy="2211070"/>
            <wp:effectExtent l="0" t="0" r="12700" b="0"/>
            <wp:docPr id="7" name="Picture 7" descr="Macintosh HD:Users:MacBook:Desktop:Screen Shot 2015-04-12 at 11.03.0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cBook:Desktop:Screen Shot 2015-04-12 at 11.03.01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212" cy="221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1DADE" w14:textId="77777777" w:rsidR="00247E68" w:rsidRDefault="00247E68" w:rsidP="00BB4F34">
      <w:pPr>
        <w:rPr>
          <w:rFonts w:ascii="Times" w:hAnsi="Times"/>
          <w:b/>
        </w:rPr>
      </w:pPr>
    </w:p>
    <w:p w14:paraId="1062F2CA" w14:textId="4C61C00B" w:rsidR="00F30094" w:rsidRPr="00421F9D" w:rsidRDefault="00F30094" w:rsidP="00BB4F34">
      <w:pPr>
        <w:rPr>
          <w:rFonts w:ascii="Times" w:hAnsi="Times"/>
          <w:b/>
        </w:rPr>
      </w:pPr>
      <w:r>
        <w:rPr>
          <w:rFonts w:ascii="Times" w:hAnsi="Times"/>
          <w:b/>
        </w:rPr>
        <w:t xml:space="preserve">Table 3. </w:t>
      </w:r>
      <w:r>
        <w:rPr>
          <w:rFonts w:ascii="Times" w:hAnsi="Times"/>
        </w:rPr>
        <w:t>MAT Test results for third set of 20 samples.</w:t>
      </w:r>
    </w:p>
    <w:p w14:paraId="3E151C6F" w14:textId="77777777" w:rsidR="00ED21BF" w:rsidRDefault="00447E35" w:rsidP="00BB4F34">
      <w:pPr>
        <w:rPr>
          <w:rFonts w:ascii="Times" w:hAnsi="Times"/>
        </w:rPr>
      </w:pPr>
      <w:r w:rsidRPr="00447E35">
        <w:rPr>
          <w:rFonts w:ascii="Times" w:hAnsi="Times"/>
          <w:noProof/>
        </w:rPr>
        <w:drawing>
          <wp:inline distT="0" distB="0" distL="0" distR="0" wp14:anchorId="603D896E" wp14:editId="2E503386">
            <wp:extent cx="6057900" cy="2419144"/>
            <wp:effectExtent l="0" t="0" r="0" b="0"/>
            <wp:docPr id="14" name="Picture 14" descr="Macintosh HD:Users:MacBook:Desktop:Screen Shot 2015-04-13 at 1.46.0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acBook:Desktop:Screen Shot 2015-04-13 at 1.46.02 P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8590" cy="2419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138DE" w14:textId="77777777" w:rsidR="00421F9D" w:rsidRDefault="00421F9D" w:rsidP="00BB4F34">
      <w:pPr>
        <w:rPr>
          <w:rFonts w:ascii="Times" w:hAnsi="Times"/>
          <w:b/>
        </w:rPr>
      </w:pPr>
    </w:p>
    <w:p w14:paraId="7DAECFA0" w14:textId="4AF096EE" w:rsidR="007E57F6" w:rsidRDefault="007E57F6" w:rsidP="00BB4F34">
      <w:pPr>
        <w:rPr>
          <w:rFonts w:ascii="Times" w:hAnsi="Times"/>
        </w:rPr>
      </w:pPr>
      <w:r>
        <w:rPr>
          <w:rFonts w:ascii="Times" w:hAnsi="Times"/>
          <w:b/>
        </w:rPr>
        <w:t xml:space="preserve">Table 4. </w:t>
      </w:r>
      <w:r>
        <w:rPr>
          <w:rFonts w:ascii="Times" w:hAnsi="Times"/>
        </w:rPr>
        <w:t>MAT Test results for fourth set of 20 samples.</w:t>
      </w:r>
    </w:p>
    <w:p w14:paraId="67DD730F" w14:textId="52EAE558" w:rsidR="00F30094" w:rsidRDefault="007E57F6" w:rsidP="00BB4F34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2169B63E" wp14:editId="2977EA4A">
            <wp:extent cx="6143197" cy="2456884"/>
            <wp:effectExtent l="0" t="0" r="3810" b="6985"/>
            <wp:docPr id="11" name="Picture 11" descr="Macintosh HD:Users:MacBook:Desktop:Screen Shot 2015-04-13 at 1.36.0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Book:Desktop:Screen Shot 2015-04-13 at 1.36.09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563" cy="245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64C38" w14:textId="77777777" w:rsidR="00247E68" w:rsidRDefault="00247E68" w:rsidP="00BB4F34">
      <w:pPr>
        <w:rPr>
          <w:rFonts w:ascii="Times" w:hAnsi="Times"/>
        </w:rPr>
      </w:pPr>
    </w:p>
    <w:p w14:paraId="4DE1FFE6" w14:textId="7E78D1FE" w:rsidR="007E57F6" w:rsidRDefault="007E57F6" w:rsidP="00BB4F34">
      <w:pPr>
        <w:rPr>
          <w:rFonts w:ascii="Times" w:hAnsi="Times"/>
        </w:rPr>
      </w:pPr>
      <w:r>
        <w:rPr>
          <w:rFonts w:ascii="Times" w:hAnsi="Times"/>
          <w:b/>
        </w:rPr>
        <w:t xml:space="preserve">Table 5. </w:t>
      </w:r>
      <w:r>
        <w:rPr>
          <w:rFonts w:ascii="Times" w:hAnsi="Times"/>
        </w:rPr>
        <w:t>MAT Test results for fifth/last set of 20 samples.</w:t>
      </w:r>
    </w:p>
    <w:p w14:paraId="6F81D78D" w14:textId="63373CF3" w:rsidR="00ED21BF" w:rsidRDefault="007E57F6" w:rsidP="00BB4F34">
      <w:pPr>
        <w:rPr>
          <w:rFonts w:ascii="Times" w:hAnsi="Times"/>
        </w:rPr>
      </w:pPr>
      <w:r>
        <w:rPr>
          <w:rFonts w:ascii="Times" w:hAnsi="Times"/>
          <w:noProof/>
        </w:rPr>
        <w:drawing>
          <wp:inline distT="0" distB="0" distL="0" distR="0" wp14:anchorId="4F6F517E" wp14:editId="50A09824">
            <wp:extent cx="6286500" cy="2447177"/>
            <wp:effectExtent l="0" t="0" r="0" b="0"/>
            <wp:docPr id="12" name="Picture 12" descr="Macintosh HD:Users:MacBook:Desktop:Screen Shot 2015-04-13 at 1.39.1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cBook:Desktop:Screen Shot 2015-04-13 at 1.39.18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/>
                    <a:stretch/>
                  </pic:blipFill>
                  <pic:spPr bwMode="auto">
                    <a:xfrm>
                      <a:off x="0" y="0"/>
                      <a:ext cx="6290181" cy="244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56C473" w14:textId="77777777" w:rsidR="00247E68" w:rsidRDefault="00247E68" w:rsidP="00BB4F34">
      <w:pPr>
        <w:rPr>
          <w:rFonts w:ascii="Times" w:hAnsi="Times"/>
        </w:rPr>
      </w:pPr>
    </w:p>
    <w:p w14:paraId="0701922F" w14:textId="2CC71743" w:rsidR="00F30094" w:rsidRDefault="007E57F6" w:rsidP="00BB4F34">
      <w:pPr>
        <w:rPr>
          <w:rFonts w:ascii="Times" w:hAnsi="Times"/>
        </w:rPr>
      </w:pPr>
      <w:r w:rsidRPr="007E57F6">
        <w:rPr>
          <w:rFonts w:ascii="Times" w:hAnsi="Times"/>
          <w:b/>
        </w:rPr>
        <w:t>Table 6.</w:t>
      </w:r>
      <w:r w:rsidR="00F42340">
        <w:rPr>
          <w:rFonts w:ascii="Times" w:hAnsi="Times"/>
        </w:rPr>
        <w:t xml:space="preserve"> MAT Test results for first set of positive samples</w:t>
      </w:r>
      <w:r>
        <w:rPr>
          <w:rFonts w:ascii="Times" w:hAnsi="Times"/>
        </w:rPr>
        <w:t>.</w:t>
      </w:r>
      <w:r>
        <w:rPr>
          <w:rFonts w:ascii="Times" w:hAnsi="Times"/>
          <w:noProof/>
        </w:rPr>
        <w:drawing>
          <wp:inline distT="0" distB="0" distL="0" distR="0" wp14:anchorId="75169105" wp14:editId="790A8AE5">
            <wp:extent cx="6391169" cy="2435382"/>
            <wp:effectExtent l="0" t="0" r="10160" b="3175"/>
            <wp:docPr id="13" name="Picture 13" descr="Macintosh HD:Users:MacBook:Desktop:Screen Shot 2015-04-13 at 1.40.1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acBook:Desktop:Screen Shot 2015-04-13 at 1.40.16 P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2276" cy="243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F7270" w14:textId="77777777" w:rsidR="00421F9D" w:rsidRDefault="00421F9D" w:rsidP="00BB4F34">
      <w:pPr>
        <w:rPr>
          <w:rFonts w:ascii="Times" w:hAnsi="Times"/>
          <w:b/>
        </w:rPr>
      </w:pPr>
    </w:p>
    <w:p w14:paraId="64B47DF1" w14:textId="29EBD7DF" w:rsidR="00701145" w:rsidRDefault="00701145" w:rsidP="00BB4F34">
      <w:pPr>
        <w:rPr>
          <w:rFonts w:ascii="Times" w:hAnsi="Times"/>
        </w:rPr>
      </w:pPr>
      <w:r>
        <w:rPr>
          <w:rFonts w:ascii="Times" w:hAnsi="Times"/>
          <w:b/>
        </w:rPr>
        <w:t>Table 7</w:t>
      </w:r>
      <w:r w:rsidRPr="007E57F6">
        <w:rPr>
          <w:rFonts w:ascii="Times" w:hAnsi="Times"/>
          <w:b/>
        </w:rPr>
        <w:t>.</w:t>
      </w:r>
      <w:r>
        <w:rPr>
          <w:rFonts w:ascii="Times" w:hAnsi="Times"/>
        </w:rPr>
        <w:t xml:space="preserve"> MAT Test results for second set of positive samples.</w:t>
      </w:r>
    </w:p>
    <w:p w14:paraId="57C560D3" w14:textId="77777777" w:rsidR="00701145" w:rsidRDefault="004A0845" w:rsidP="00BB4F34">
      <w:pPr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03B86146" wp14:editId="7377C470">
            <wp:extent cx="6473024" cy="2456884"/>
            <wp:effectExtent l="0" t="0" r="4445" b="6985"/>
            <wp:docPr id="15" name="Picture 15" descr="Macintosh HD:Users:MacBook:Desktop:Screen Shot 2015-04-17 at 11.29.0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MacBook:Desktop:Screen Shot 2015-04-17 at 11.29.06 A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024" cy="245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A219E" w14:textId="77777777" w:rsidR="00701145" w:rsidRDefault="00701145" w:rsidP="00BB4F34">
      <w:pPr>
        <w:rPr>
          <w:rFonts w:ascii="Times" w:hAnsi="Times"/>
          <w:b/>
        </w:rPr>
      </w:pPr>
    </w:p>
    <w:p w14:paraId="60733578" w14:textId="186EF44E" w:rsidR="00701145" w:rsidRDefault="00701145" w:rsidP="00BB4F34">
      <w:pPr>
        <w:rPr>
          <w:rFonts w:ascii="Times" w:hAnsi="Times"/>
          <w:b/>
        </w:rPr>
      </w:pPr>
      <w:r>
        <w:rPr>
          <w:rFonts w:ascii="Times" w:hAnsi="Times"/>
          <w:b/>
        </w:rPr>
        <w:t>Table 8</w:t>
      </w:r>
      <w:r w:rsidRPr="007E57F6">
        <w:rPr>
          <w:rFonts w:ascii="Times" w:hAnsi="Times"/>
          <w:b/>
        </w:rPr>
        <w:t>.</w:t>
      </w:r>
      <w:r>
        <w:rPr>
          <w:rFonts w:ascii="Times" w:hAnsi="Times"/>
        </w:rPr>
        <w:t xml:space="preserve"> MAT Test results for third set of positive samples.</w:t>
      </w:r>
    </w:p>
    <w:p w14:paraId="739F0E54" w14:textId="77777777" w:rsidR="00701145" w:rsidRDefault="004A0845" w:rsidP="00BB4F34">
      <w:pPr>
        <w:rPr>
          <w:rFonts w:ascii="Times" w:hAnsi="Times"/>
          <w:b/>
        </w:rPr>
      </w:pPr>
      <w:r>
        <w:rPr>
          <w:rFonts w:ascii="Times" w:hAnsi="Times"/>
          <w:b/>
          <w:noProof/>
        </w:rPr>
        <w:drawing>
          <wp:inline distT="0" distB="0" distL="0" distR="0" wp14:anchorId="59979F09" wp14:editId="235D0866">
            <wp:extent cx="6515100" cy="2463102"/>
            <wp:effectExtent l="0" t="0" r="0" b="1270"/>
            <wp:docPr id="16" name="Picture 16" descr="Macintosh HD:Users:MacBook:Desktop:Screen Shot 2015-04-17 at 11.29.30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MacBook:Desktop:Screen Shot 2015-04-17 at 11.29.30 A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447" cy="246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26D4F" w14:textId="77777777" w:rsidR="00247E68" w:rsidRDefault="00247E68" w:rsidP="00BB4F34">
      <w:pPr>
        <w:rPr>
          <w:rFonts w:ascii="Times" w:hAnsi="Times"/>
          <w:b/>
        </w:rPr>
      </w:pPr>
    </w:p>
    <w:p w14:paraId="1C768073" w14:textId="6C1F08C2" w:rsidR="00D24872" w:rsidRDefault="00701145" w:rsidP="00BB4F34">
      <w:pPr>
        <w:rPr>
          <w:rFonts w:ascii="Times" w:hAnsi="Times"/>
        </w:rPr>
      </w:pPr>
      <w:r>
        <w:rPr>
          <w:rFonts w:ascii="Times" w:hAnsi="Times"/>
          <w:b/>
        </w:rPr>
        <w:t>Table 9</w:t>
      </w:r>
      <w:r w:rsidRPr="007E57F6">
        <w:rPr>
          <w:rFonts w:ascii="Times" w:hAnsi="Times"/>
          <w:b/>
        </w:rPr>
        <w:t>.</w:t>
      </w:r>
      <w:r>
        <w:rPr>
          <w:rFonts w:ascii="Times" w:hAnsi="Times"/>
        </w:rPr>
        <w:t xml:space="preserve"> MAT Test results for fourth set of positive samples.</w:t>
      </w:r>
      <w:r w:rsidR="004A0845">
        <w:rPr>
          <w:rFonts w:ascii="Times" w:hAnsi="Times"/>
          <w:b/>
          <w:noProof/>
        </w:rPr>
        <w:drawing>
          <wp:inline distT="0" distB="0" distL="0" distR="0" wp14:anchorId="65C9E4B4" wp14:editId="17068452">
            <wp:extent cx="5943600" cy="2799715"/>
            <wp:effectExtent l="0" t="0" r="0" b="0"/>
            <wp:docPr id="17" name="Picture 17" descr="Macintosh HD:Users:MacBook:Desktop:Screen Shot 2015-04-17 at 11.29.4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MacBook:Desktop:Screen Shot 2015-04-17 at 11.29.46 A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844" cy="280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FE6AB" w14:textId="77777777" w:rsidR="00701145" w:rsidRDefault="00701145" w:rsidP="00BB4F34">
      <w:pPr>
        <w:rPr>
          <w:rFonts w:ascii="Times" w:hAnsi="Times"/>
          <w:b/>
        </w:rPr>
      </w:pPr>
    </w:p>
    <w:p w14:paraId="17862104" w14:textId="77777777" w:rsidR="003645D4" w:rsidRDefault="003645D4" w:rsidP="00BB4F34">
      <w:pPr>
        <w:rPr>
          <w:rFonts w:ascii="Times" w:hAnsi="Times"/>
          <w:b/>
        </w:rPr>
      </w:pPr>
    </w:p>
    <w:p w14:paraId="4109A5AE" w14:textId="77777777" w:rsidR="003645D4" w:rsidRDefault="003645D4" w:rsidP="00BB4F34">
      <w:pPr>
        <w:rPr>
          <w:rFonts w:ascii="Times" w:hAnsi="Times"/>
          <w:b/>
        </w:rPr>
      </w:pPr>
    </w:p>
    <w:p w14:paraId="2D79189E" w14:textId="473776F5" w:rsidR="00844A41" w:rsidRDefault="003645D4" w:rsidP="00BB4F34">
      <w:pPr>
        <w:rPr>
          <w:rFonts w:ascii="Times" w:hAnsi="Times"/>
          <w:b/>
        </w:rPr>
      </w:pPr>
      <w:r>
        <w:rPr>
          <w:rFonts w:ascii="Times" w:hAnsi="Times"/>
          <w:b/>
        </w:rPr>
        <w:t xml:space="preserve">Table 10.  </w:t>
      </w:r>
      <w:r w:rsidR="00844A41">
        <w:rPr>
          <w:rFonts w:ascii="Times" w:hAnsi="Times"/>
          <w:b/>
        </w:rPr>
        <w:t xml:space="preserve">Box #6 </w:t>
      </w:r>
      <w:r>
        <w:rPr>
          <w:rFonts w:ascii="Times" w:hAnsi="Times"/>
          <w:b/>
        </w:rPr>
        <w:t xml:space="preserve">MAT Test Summary </w:t>
      </w:r>
      <w:r w:rsidR="00844A41">
        <w:rPr>
          <w:rFonts w:ascii="Times" w:hAnsi="Times"/>
          <w:b/>
        </w:rPr>
        <w:t>(Sample C</w:t>
      </w:r>
      <w:r>
        <w:rPr>
          <w:rFonts w:ascii="Times" w:hAnsi="Times"/>
          <w:b/>
        </w:rPr>
        <w:t xml:space="preserve">ollected: </w:t>
      </w:r>
      <w:r w:rsidR="00844A41">
        <w:rPr>
          <w:rFonts w:ascii="Times" w:hAnsi="Times"/>
          <w:b/>
        </w:rPr>
        <w:t>7/17/2010)</w:t>
      </w:r>
    </w:p>
    <w:p w14:paraId="35DB81A7" w14:textId="77777777" w:rsidR="003645D4" w:rsidRDefault="003645D4" w:rsidP="00BB4F34">
      <w:pPr>
        <w:rPr>
          <w:rFonts w:ascii="Times" w:hAnsi="Times"/>
          <w:b/>
        </w:rPr>
      </w:pPr>
    </w:p>
    <w:tbl>
      <w:tblPr>
        <w:tblStyle w:val="TableGrid"/>
        <w:tblpPr w:leftFromText="180" w:rightFromText="180" w:vertAnchor="text" w:tblpY="1"/>
        <w:tblOverlap w:val="never"/>
        <w:tblW w:w="5310" w:type="dxa"/>
        <w:tblInd w:w="108" w:type="dxa"/>
        <w:tblLook w:val="04A0" w:firstRow="1" w:lastRow="0" w:firstColumn="1" w:lastColumn="0" w:noHBand="0" w:noVBand="1"/>
      </w:tblPr>
      <w:tblGrid>
        <w:gridCol w:w="2788"/>
        <w:gridCol w:w="2522"/>
      </w:tblGrid>
      <w:tr w:rsidR="00844A41" w14:paraId="3336C47A" w14:textId="77777777" w:rsidTr="001874CB">
        <w:trPr>
          <w:trHeight w:val="601"/>
        </w:trPr>
        <w:tc>
          <w:tcPr>
            <w:tcW w:w="2788" w:type="dxa"/>
          </w:tcPr>
          <w:p w14:paraId="0BD1B015" w14:textId="5A894F0B" w:rsidR="00844A41" w:rsidRDefault="00844A41" w:rsidP="001874CB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Sample ID</w:t>
            </w:r>
          </w:p>
        </w:tc>
        <w:tc>
          <w:tcPr>
            <w:tcW w:w="2522" w:type="dxa"/>
          </w:tcPr>
          <w:p w14:paraId="065CDA7E" w14:textId="60AA4FD5" w:rsidR="00844A41" w:rsidRDefault="00844A41" w:rsidP="001874CB">
            <w:pPr>
              <w:jc w:val="center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Titer</w:t>
            </w:r>
          </w:p>
        </w:tc>
      </w:tr>
      <w:tr w:rsidR="00844A41" w14:paraId="61A18859" w14:textId="77777777" w:rsidTr="001874CB">
        <w:trPr>
          <w:trHeight w:val="601"/>
        </w:trPr>
        <w:tc>
          <w:tcPr>
            <w:tcW w:w="2788" w:type="dxa"/>
          </w:tcPr>
          <w:tbl>
            <w:tblPr>
              <w:tblW w:w="1020" w:type="dxa"/>
              <w:tblLook w:val="04A0" w:firstRow="1" w:lastRow="0" w:firstColumn="1" w:lastColumn="0" w:noHBand="0" w:noVBand="1"/>
            </w:tblPr>
            <w:tblGrid>
              <w:gridCol w:w="2572"/>
            </w:tblGrid>
            <w:tr w:rsidR="00844A41" w:rsidRPr="00844A41" w14:paraId="1AA7B88F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276E2" w14:textId="654E2652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521-4</w:t>
                  </w:r>
                </w:p>
              </w:tc>
            </w:tr>
            <w:tr w:rsidR="00844A41" w:rsidRPr="00844A41" w14:paraId="14012D75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0148D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521-5</w:t>
                  </w:r>
                </w:p>
              </w:tc>
            </w:tr>
            <w:tr w:rsidR="00844A41" w:rsidRPr="00844A41" w14:paraId="18AAAC22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998E1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521-6</w:t>
                  </w:r>
                </w:p>
              </w:tc>
            </w:tr>
            <w:tr w:rsidR="00844A41" w:rsidRPr="00844A41" w14:paraId="4A12870C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A5743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521-7</w:t>
                  </w:r>
                </w:p>
              </w:tc>
            </w:tr>
            <w:tr w:rsidR="00844A41" w:rsidRPr="00844A41" w14:paraId="2A72CC83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3ABCE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521-8</w:t>
                  </w:r>
                </w:p>
              </w:tc>
            </w:tr>
            <w:tr w:rsidR="00844A41" w:rsidRPr="00844A41" w14:paraId="0F51FB00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C8CCB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521-9</w:t>
                  </w:r>
                </w:p>
              </w:tc>
            </w:tr>
            <w:tr w:rsidR="00844A41" w:rsidRPr="00844A41" w14:paraId="255FA3F5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6EBC4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521-10</w:t>
                  </w:r>
                </w:p>
              </w:tc>
            </w:tr>
            <w:tr w:rsidR="00844A41" w:rsidRPr="00844A41" w14:paraId="6613D120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1BB1A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521-4</w:t>
                  </w:r>
                </w:p>
              </w:tc>
            </w:tr>
            <w:tr w:rsidR="00844A41" w:rsidRPr="00844A41" w14:paraId="4651A059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4A9C0F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521-11</w:t>
                  </w:r>
                </w:p>
              </w:tc>
            </w:tr>
            <w:tr w:rsidR="00844A41" w:rsidRPr="00844A41" w14:paraId="314C29E1" w14:textId="77777777" w:rsidTr="00844A41">
              <w:trPr>
                <w:trHeight w:val="280"/>
              </w:trPr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10F61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  <w:r w:rsidRPr="00844A41">
                    <w:rPr>
                      <w:rFonts w:ascii="Times" w:eastAsia="Times New Roman" w:hAnsi="Times"/>
                      <w:color w:val="000000"/>
                    </w:rPr>
                    <w:t>521-12</w:t>
                  </w:r>
                </w:p>
                <w:tbl>
                  <w:tblPr>
                    <w:tblW w:w="920" w:type="dxa"/>
                    <w:tblLook w:val="04A0" w:firstRow="1" w:lastRow="0" w:firstColumn="1" w:lastColumn="0" w:noHBand="0" w:noVBand="1"/>
                  </w:tblPr>
                  <w:tblGrid>
                    <w:gridCol w:w="2356"/>
                  </w:tblGrid>
                  <w:tr w:rsidR="00844A41" w:rsidRPr="00844A41" w14:paraId="40E62BE6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5E30291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520-1</w:t>
                        </w:r>
                      </w:p>
                    </w:tc>
                  </w:tr>
                  <w:tr w:rsidR="00844A41" w:rsidRPr="00844A41" w14:paraId="78088D06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2EEB5F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520-2</w:t>
                        </w:r>
                      </w:p>
                    </w:tc>
                  </w:tr>
                  <w:tr w:rsidR="00844A41" w:rsidRPr="00844A41" w14:paraId="422CD823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B17267F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520-3</w:t>
                        </w:r>
                      </w:p>
                    </w:tc>
                  </w:tr>
                  <w:tr w:rsidR="00844A41" w:rsidRPr="00844A41" w14:paraId="59CCDF6E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6C963F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520-4</w:t>
                        </w:r>
                      </w:p>
                    </w:tc>
                  </w:tr>
                  <w:tr w:rsidR="00844A41" w:rsidRPr="00844A41" w14:paraId="71ECCDC8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A4520F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520-5</w:t>
                        </w:r>
                      </w:p>
                    </w:tc>
                  </w:tr>
                  <w:tr w:rsidR="00844A41" w:rsidRPr="00844A41" w14:paraId="11E5ED6F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49F64AC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520-6</w:t>
                        </w:r>
                      </w:p>
                    </w:tc>
                  </w:tr>
                  <w:tr w:rsidR="00844A41" w:rsidRPr="00844A41" w14:paraId="70619B19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CD271B9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521-2</w:t>
                        </w:r>
                      </w:p>
                    </w:tc>
                  </w:tr>
                  <w:tr w:rsidR="00844A41" w:rsidRPr="00844A41" w14:paraId="5C70C583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B880690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521-3</w:t>
                        </w:r>
                      </w:p>
                    </w:tc>
                  </w:tr>
                  <w:tr w:rsidR="00844A41" w:rsidRPr="00844A41" w14:paraId="19782604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560E86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521-4</w:t>
                        </w:r>
                      </w:p>
                    </w:tc>
                  </w:tr>
                  <w:tr w:rsidR="00844A41" w:rsidRPr="00844A41" w14:paraId="7599EF2A" w14:textId="77777777" w:rsidTr="00844A41">
                    <w:trPr>
                      <w:trHeight w:val="280"/>
                    </w:trPr>
                    <w:tc>
                      <w:tcPr>
                        <w:tcW w:w="9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9EFDFA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  <w:r w:rsidRPr="00844A41">
                          <w:rPr>
                            <w:rFonts w:ascii="Times" w:eastAsia="Times New Roman" w:hAnsi="Times"/>
                            <w:color w:val="000000"/>
                          </w:rPr>
                          <w:t>516-1</w:t>
                        </w:r>
                      </w:p>
                      <w:tbl>
                        <w:tblPr>
                          <w:tblW w:w="1020" w:type="dxa"/>
                          <w:tblLook w:val="04A0" w:firstRow="1" w:lastRow="0" w:firstColumn="1" w:lastColumn="0" w:noHBand="0" w:noVBand="1"/>
                        </w:tblPr>
                        <w:tblGrid>
                          <w:gridCol w:w="2140"/>
                        </w:tblGrid>
                        <w:tr w:rsidR="00844A41" w:rsidRPr="00844A41" w14:paraId="33BF98FE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BCC9D69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516-2</w:t>
                              </w:r>
                            </w:p>
                          </w:tc>
                        </w:tr>
                        <w:tr w:rsidR="00844A41" w:rsidRPr="00844A41" w14:paraId="03AB557C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85D0590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516-3 #1</w:t>
                              </w:r>
                            </w:p>
                          </w:tc>
                        </w:tr>
                        <w:tr w:rsidR="00844A41" w:rsidRPr="00844A41" w14:paraId="63F930E9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5EFB264D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516-3 #2</w:t>
                              </w:r>
                            </w:p>
                          </w:tc>
                        </w:tr>
                        <w:tr w:rsidR="00844A41" w:rsidRPr="00844A41" w14:paraId="5D26427F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69D64BC9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517-1</w:t>
                              </w:r>
                            </w:p>
                          </w:tc>
                        </w:tr>
                        <w:tr w:rsidR="00844A41" w:rsidRPr="00844A41" w14:paraId="54469115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FD1F23B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518-2</w:t>
                              </w:r>
                            </w:p>
                          </w:tc>
                        </w:tr>
                        <w:tr w:rsidR="00844A41" w:rsidRPr="00844A41" w14:paraId="43B8E3B4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3238AFB1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518-1</w:t>
                              </w:r>
                            </w:p>
                          </w:tc>
                        </w:tr>
                        <w:tr w:rsidR="00844A41" w:rsidRPr="00844A41" w14:paraId="6CBFD2A9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27045865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519-1</w:t>
                              </w:r>
                            </w:p>
                          </w:tc>
                        </w:tr>
                        <w:tr w:rsidR="00844A41" w:rsidRPr="00844A41" w14:paraId="5538FD39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6019189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519-2</w:t>
                              </w:r>
                            </w:p>
                          </w:tc>
                        </w:tr>
                        <w:tr w:rsidR="00844A41" w:rsidRPr="00844A41" w14:paraId="61FE3AB9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0657665A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519-3</w:t>
                              </w:r>
                            </w:p>
                          </w:tc>
                        </w:tr>
                        <w:tr w:rsidR="00844A41" w:rsidRPr="00844A41" w14:paraId="6886D273" w14:textId="77777777" w:rsidTr="00844A41">
                          <w:trPr>
                            <w:trHeight w:val="280"/>
                          </w:trPr>
                          <w:tc>
                            <w:tcPr>
                              <w:tcW w:w="102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vAlign w:val="bottom"/>
                              <w:hideMark/>
                            </w:tcPr>
                            <w:p w14:paraId="17446936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  <w:r w:rsidRPr="00844A41"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  <w:t>513-7</w:t>
                              </w:r>
                            </w:p>
                            <w:tbl>
                              <w:tblPr>
                                <w:tblW w:w="110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924"/>
                              </w:tblGrid>
                              <w:tr w:rsidR="00844A41" w:rsidRPr="00844A41" w14:paraId="1773FF1A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3D2A365A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514-1</w:t>
                                    </w:r>
                                  </w:p>
                                </w:tc>
                              </w:tr>
                              <w:tr w:rsidR="00844A41" w:rsidRPr="00844A41" w14:paraId="37680406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580E4B35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514-2</w:t>
                                    </w:r>
                                  </w:p>
                                </w:tc>
                              </w:tr>
                              <w:tr w:rsidR="00844A41" w:rsidRPr="00844A41" w14:paraId="4198B093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2C6F36DE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514-3 #1</w:t>
                                    </w:r>
                                  </w:p>
                                </w:tc>
                              </w:tr>
                              <w:tr w:rsidR="00844A41" w:rsidRPr="00844A41" w14:paraId="2E700F68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19BACDA6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514-3 #2</w:t>
                                    </w:r>
                                  </w:p>
                                </w:tc>
                              </w:tr>
                              <w:tr w:rsidR="00844A41" w:rsidRPr="00844A41" w14:paraId="0A16B815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1C0BC1CE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514-4</w:t>
                                    </w:r>
                                  </w:p>
                                </w:tc>
                              </w:tr>
                              <w:tr w:rsidR="00844A41" w:rsidRPr="00844A41" w14:paraId="43F0A7E5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24A0B29B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514-6</w:t>
                                    </w:r>
                                  </w:p>
                                </w:tc>
                              </w:tr>
                              <w:tr w:rsidR="00844A41" w:rsidRPr="00844A41" w14:paraId="16E50D30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0265CFE4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514-7</w:t>
                                    </w:r>
                                  </w:p>
                                </w:tc>
                              </w:tr>
                              <w:tr w:rsidR="00844A41" w:rsidRPr="00844A41" w14:paraId="2B871022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6C37961F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515-1</w:t>
                                    </w:r>
                                  </w:p>
                                </w:tc>
                              </w:tr>
                              <w:tr w:rsidR="00844A41" w:rsidRPr="00844A41" w14:paraId="6DF36862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7782BF57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515-2</w:t>
                                    </w:r>
                                  </w:p>
                                </w:tc>
                              </w:tr>
                              <w:tr w:rsidR="00844A41" w:rsidRPr="00844A41" w14:paraId="308066EE" w14:textId="77777777" w:rsidTr="00844A41">
                                <w:trPr>
                                  <w:trHeight w:val="280"/>
                                </w:trPr>
                                <w:tc>
                                  <w:tcPr>
                                    <w:tcW w:w="11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vAlign w:val="bottom"/>
                                    <w:hideMark/>
                                  </w:tcPr>
                                  <w:p w14:paraId="48F9778D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  <w:r w:rsidRPr="00844A41"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  <w:t>507-4</w:t>
                                    </w:r>
                                  </w:p>
                                  <w:tbl>
                                    <w:tblPr>
                                      <w:tblW w:w="960" w:type="dxa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708"/>
                                    </w:tblGrid>
                                    <w:tr w:rsidR="00844A41" w:rsidRPr="00844A41" w14:paraId="7279B103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4B435DFE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512-1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348E02DB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4188B4D4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512-2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59D579D2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47105D3B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512-3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7C4AC07D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6DAF61E0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511-4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2FCD1F94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5AC76DD3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513-1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42791240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6B414821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513-2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45AA51CF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39BDE942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513-3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5A0F8ACA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32113AF5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513-4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08321992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214C53A8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513-5</w:t>
                                          </w:r>
                                        </w:p>
                                      </w:tc>
                                    </w:tr>
                                    <w:tr w:rsidR="00844A41" w:rsidRPr="00844A41" w14:paraId="28EF1B98" w14:textId="77777777" w:rsidTr="00844A41">
                                      <w:trPr>
                                        <w:trHeight w:val="280"/>
                                      </w:trPr>
                                      <w:tc>
                                        <w:tcPr>
                                          <w:tcW w:w="9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noWrap/>
                                          <w:vAlign w:val="bottom"/>
                                          <w:hideMark/>
                                        </w:tcPr>
                                        <w:p w14:paraId="78027201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  <w:r w:rsidRPr="00844A41"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  <w:t>513-6</w:t>
                                          </w:r>
                                        </w:p>
                                        <w:tbl>
                                          <w:tblPr>
                                            <w:tblW w:w="1020" w:type="dxa"/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1492"/>
                                          </w:tblGrid>
                                          <w:tr w:rsidR="00844A41" w:rsidRPr="00844A41" w14:paraId="4DF57E7B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363C9A3A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504-4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13695486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5E022599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504-3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7FD2B2AA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4ADC4869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504-2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680A4E51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511D31BF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504-1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28B92E9B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6E6B62C6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500-6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5316B5C5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633DC0B4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503-7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521264CB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2948347D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503-6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078313FA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26B1A13B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503-5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46AC6036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4AA2127F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503-4</w:t>
                                                </w:r>
                                              </w:p>
                                            </w:tc>
                                          </w:tr>
                                          <w:tr w:rsidR="00844A41" w:rsidRPr="00844A41" w14:paraId="6F43F554" w14:textId="77777777" w:rsidTr="00844A41">
                                            <w:trPr>
                                              <w:trHeight w:val="280"/>
                                            </w:trPr>
                                            <w:tc>
                                              <w:tcPr>
                                                <w:tcW w:w="1020" w:type="dxa"/>
                                                <w:tcBorders>
                                                  <w:top w:val="nil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shd w:val="clear" w:color="auto" w:fill="auto"/>
                                                <w:noWrap/>
                                                <w:vAlign w:val="bottom"/>
                                                <w:hideMark/>
                                              </w:tcPr>
                                              <w:p w14:paraId="1D2777A7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  <w:r w:rsidRPr="00844A41"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  <w:t>503-3</w:t>
                                                </w:r>
                                              </w:p>
                                              <w:tbl>
                                                <w:tblPr>
                                                  <w:tblW w:w="1000" w:type="dxa"/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197"/>
                                                  <w:gridCol w:w="79"/>
                                                </w:tblGrid>
                                                <w:tr w:rsidR="00844A41" w:rsidRPr="00844A41" w14:paraId="50320AF9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5847A92D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503-1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4E6CE371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2ADBD451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507-1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379D1EC8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425E52D9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507-2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5F45DE5A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21B2B13B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507-3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6390AA69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16700C32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507-5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05E0ACA8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3FE66C97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508-1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6A17FB48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174C6DAB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508-3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3D5A5893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350FE1E8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508-4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28D2EAEF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4E04CA55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506-3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0BC59177" w14:textId="77777777" w:rsidTr="00844A41">
                                                  <w:trPr>
                                                    <w:gridAfter w:val="1"/>
                                                    <w:wAfter w:w="72" w:type="dxa"/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0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3E8B9450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506-2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45B3A7B9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2F4002AE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505-1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76640818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18364E3C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505-2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2BFD7DB5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769778AD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505-3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59DDF3AA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36CC6225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505-4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64B0075A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32D9B2E0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505-5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19E54A4A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5016E894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505-6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4CC31E56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0C5FA82B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505-7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79D5EE0A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746FA33A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503-8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40AB737E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1F19ED25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503-10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  <w:tr w:rsidR="00844A41" w:rsidRPr="00844A41" w14:paraId="50D24B26" w14:textId="77777777" w:rsidTr="00844A41">
                                                  <w:trPr>
                                                    <w:trHeight w:val="280"/>
                                                  </w:trPr>
                                                  <w:tc>
                                                    <w:tcPr>
                                                      <w:tcW w:w="1060" w:type="dxa"/>
                                                      <w:gridSpan w:val="2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noWrap/>
                                                      <w:vAlign w:val="bottom"/>
                                                      <w:hideMark/>
                                                    </w:tcPr>
                                                    <w:p w14:paraId="2E99D5CF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  <w:r w:rsidRPr="00844A41"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  <w:t>503-11</w:t>
                                                      </w:r>
                                                    </w:p>
                                                    <w:tbl>
                                                      <w:tblPr>
                                                        <w:tblW w:w="1060" w:type="dxa"/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1060"/>
                                                      </w:tblGrid>
                                                      <w:tr w:rsidR="00844A41" w:rsidRPr="00844A41" w14:paraId="3283F95A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4EEE9982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500-5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3B0142EB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0C01C578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500-4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1BFEDCDB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3A70FF4C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500-3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0440D36B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1B6B73A9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500-2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596F6FDF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45FB6C1D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500-1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29EF5C10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2323A7F6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501-2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7A46DE73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5EABA787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501-1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66E1D2DC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0BD0DE03" w14:textId="33395092" w:rsidR="00844A41" w:rsidRPr="00844A41" w:rsidRDefault="008B35C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502-2</w:t>
                                                            </w:r>
                                                            <w:r w:rsidR="00844A41"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#3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756EF689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00631D7D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502-1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17616176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3CF4D377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503-9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06084F53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4E9A06EB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509-2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7D65FAC3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07D7D07D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504-5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01538432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4C520340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509-1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21BEDF9F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7C0332C0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510-1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30B9773E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32959D1F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511-3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327E89E4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56205C37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511-1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  <w:tr w:rsidR="00844A41" w:rsidRPr="00844A41" w14:paraId="3A7197E7" w14:textId="77777777" w:rsidTr="00844A41">
                                                        <w:trPr>
                                                          <w:trHeight w:val="280"/>
                                                        </w:trPr>
                                                        <w:tc>
                                                          <w:tcPr>
                                                            <w:tcW w:w="1060" w:type="dxa"/>
                                                            <w:tcBorders>
                                                              <w:top w:val="nil"/>
                                                              <w:left w:val="nil"/>
                                                              <w:bottom w:val="nil"/>
                                                              <w:right w:val="nil"/>
                                                            </w:tcBorders>
                                                            <w:shd w:val="clear" w:color="auto" w:fill="auto"/>
                                                            <w:noWrap/>
                                                            <w:vAlign w:val="bottom"/>
                                                            <w:hideMark/>
                                                          </w:tcPr>
                                                          <w:p w14:paraId="3B7CB67C" w14:textId="77777777" w:rsidR="00844A41" w:rsidRPr="00844A41" w:rsidRDefault="00844A41" w:rsidP="001874CB">
                                                            <w:pPr>
                                                              <w:framePr w:hSpace="180" w:wrap="around" w:vAnchor="text" w:hAnchor="text" w:y="1"/>
                                                              <w:suppressOverlap/>
                                                              <w:jc w:val="center"/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</w:pPr>
                                                            <w:r w:rsidRPr="00844A41">
                                                              <w:rPr>
                                                                <w:rFonts w:ascii="Times" w:eastAsia="Times New Roman" w:hAnsi="Times"/>
                                                                <w:color w:val="000000"/>
                                                              </w:rPr>
                                                              <w:t>506-1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C7A7474" w14:textId="77777777" w:rsidR="00844A41" w:rsidRPr="00844A41" w:rsidRDefault="00844A41" w:rsidP="001874CB">
                                                      <w:pPr>
                                                        <w:framePr w:hSpace="180" w:wrap="around" w:vAnchor="text" w:hAnchor="text" w:y="1"/>
                                                        <w:suppressOverlap/>
                                                        <w:jc w:val="center"/>
                                                        <w:rPr>
                                                          <w:rFonts w:ascii="Times" w:eastAsia="Times New Roman" w:hAnsi="Times"/>
                                                          <w:color w:val="000000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5DF3DBCB" w14:textId="77777777" w:rsidR="00844A41" w:rsidRPr="00844A41" w:rsidRDefault="00844A41" w:rsidP="001874CB">
                                                <w:pPr>
                                                  <w:framePr w:hSpace="180" w:wrap="around" w:vAnchor="text" w:hAnchor="text" w:y="1"/>
                                                  <w:suppressOverlap/>
                                                  <w:jc w:val="center"/>
                                                  <w:rPr>
                                                    <w:rFonts w:ascii="Times" w:eastAsia="Times New Roman" w:hAnsi="Times"/>
                                                    <w:color w:val="000000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050B98BC" w14:textId="77777777" w:rsidR="00844A41" w:rsidRPr="00844A41" w:rsidRDefault="00844A41" w:rsidP="001874CB">
                                          <w:pPr>
                                            <w:framePr w:hSpace="180" w:wrap="around" w:vAnchor="text" w:hAnchor="text" w:y="1"/>
                                            <w:suppressOverlap/>
                                            <w:jc w:val="center"/>
                                            <w:rPr>
                                              <w:rFonts w:ascii="Times" w:eastAsia="Times New Roman" w:hAnsi="Times"/>
                                              <w:color w:val="00000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2DF87A81" w14:textId="77777777" w:rsidR="00844A41" w:rsidRPr="00844A41" w:rsidRDefault="00844A41" w:rsidP="001874CB">
                                    <w:pPr>
                                      <w:framePr w:hSpace="180" w:wrap="around" w:vAnchor="text" w:hAnchor="text" w:y="1"/>
                                      <w:suppressOverlap/>
                                      <w:jc w:val="center"/>
                                      <w:rPr>
                                        <w:rFonts w:ascii="Times" w:eastAsia="Times New Roman" w:hAnsi="Times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11FB59A" w14:textId="77777777" w:rsidR="00844A41" w:rsidRPr="00844A41" w:rsidRDefault="00844A41" w:rsidP="001874CB">
                              <w:pPr>
                                <w:framePr w:hSpace="180" w:wrap="around" w:vAnchor="text" w:hAnchor="text" w:y="1"/>
                                <w:suppressOverlap/>
                                <w:jc w:val="center"/>
                                <w:rPr>
                                  <w:rFonts w:ascii="Times" w:eastAsia="Times New Roman" w:hAnsi="Times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31571A55" w14:textId="77777777" w:rsidR="00844A41" w:rsidRPr="00844A41" w:rsidRDefault="00844A41" w:rsidP="001874CB">
                        <w:pPr>
                          <w:framePr w:hSpace="180" w:wrap="around" w:vAnchor="text" w:hAnchor="text" w:y="1"/>
                          <w:suppressOverlap/>
                          <w:jc w:val="center"/>
                          <w:rPr>
                            <w:rFonts w:ascii="Times" w:eastAsia="Times New Roman" w:hAnsi="Times"/>
                            <w:color w:val="000000"/>
                          </w:rPr>
                        </w:pPr>
                      </w:p>
                    </w:tc>
                  </w:tr>
                </w:tbl>
                <w:p w14:paraId="44815950" w14:textId="77777777" w:rsidR="00844A41" w:rsidRPr="00844A41" w:rsidRDefault="00844A41" w:rsidP="001874CB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imes" w:eastAsia="Times New Roman" w:hAnsi="Times"/>
                      <w:color w:val="000000"/>
                    </w:rPr>
                  </w:pPr>
                </w:p>
              </w:tc>
            </w:tr>
          </w:tbl>
          <w:p w14:paraId="571C58B5" w14:textId="77777777" w:rsidR="00844A41" w:rsidRDefault="00844A41" w:rsidP="001874CB">
            <w:pPr>
              <w:rPr>
                <w:rFonts w:ascii="Times" w:hAnsi="Times"/>
                <w:b/>
              </w:rPr>
            </w:pPr>
          </w:p>
        </w:tc>
        <w:tc>
          <w:tcPr>
            <w:tcW w:w="2522" w:type="dxa"/>
          </w:tcPr>
          <w:p w14:paraId="4CB0B776" w14:textId="77777777" w:rsidR="00844A41" w:rsidRDefault="00844A41" w:rsidP="001874CB">
            <w:pPr>
              <w:jc w:val="center"/>
              <w:rPr>
                <w:rFonts w:ascii="Times" w:hAnsi="Times"/>
              </w:rPr>
            </w:pPr>
            <w:r w:rsidRPr="00844A41">
              <w:rPr>
                <w:rFonts w:ascii="Times" w:hAnsi="Times"/>
              </w:rPr>
              <w:t>Negative</w:t>
            </w:r>
          </w:p>
          <w:p w14:paraId="361BB37A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 w:rsidRPr="00844A41">
              <w:rPr>
                <w:rFonts w:ascii="Times" w:hAnsi="Times"/>
              </w:rPr>
              <w:t>Negative</w:t>
            </w:r>
          </w:p>
          <w:p w14:paraId="0DF376FD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 w:rsidRPr="00844A41">
              <w:rPr>
                <w:rFonts w:ascii="Times" w:hAnsi="Times"/>
              </w:rPr>
              <w:t>Negative</w:t>
            </w:r>
          </w:p>
          <w:p w14:paraId="3AB3A66A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183F3C82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 w:rsidRPr="00844A41">
              <w:rPr>
                <w:rFonts w:ascii="Times" w:hAnsi="Times"/>
              </w:rPr>
              <w:t>Negative</w:t>
            </w:r>
          </w:p>
          <w:p w14:paraId="3A92F212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 w:rsidRPr="00844A41">
              <w:rPr>
                <w:rFonts w:ascii="Times" w:hAnsi="Times"/>
              </w:rPr>
              <w:t>Negative</w:t>
            </w:r>
          </w:p>
          <w:p w14:paraId="26E6EA04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03AC74B2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6AEF882F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59A68215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00C5DAF7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32C8EEB6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881F425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C801E30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4A12DCE5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6FDE65C" w14:textId="5307A912" w:rsidR="003645D4" w:rsidRDefault="006F4C0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5B12F174" w14:textId="225A064C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617A7CA1" w14:textId="72B0612E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CE6ACDA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7CB263A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9E9C8B8" w14:textId="77777777" w:rsidR="003645D4" w:rsidRDefault="003645D4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19D5C31" w14:textId="25A1475C" w:rsidR="003645D4" w:rsidRDefault="00164695" w:rsidP="000002C6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ED6CD19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FD1336A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7AE3DBB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4282E8B4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3261CF4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58319521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CAE106B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5CB8A05A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5AE920BF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F4A8A40" w14:textId="7E3C9DF2" w:rsidR="003645D4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6186E749" w14:textId="768452A8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44B6B1D6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4D640013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063BB49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C2F5196" w14:textId="77777777" w:rsidR="00164695" w:rsidRDefault="00164695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0A644082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430B6B1B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36DA1AA2" w14:textId="59A18173" w:rsidR="003645D4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160917C7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5E1F2E6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83057F0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1AA9216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3EFFB63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488BB9F0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61831068" w14:textId="77777777" w:rsidR="009F3749" w:rsidRDefault="009F3749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43AABE51" w14:textId="77777777" w:rsidR="009F3749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518E9CEE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E672E5A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6EAAEAF9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76A00EB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9BB743F" w14:textId="77777777" w:rsidR="00247E68" w:rsidRDefault="00247E68" w:rsidP="001874CB">
            <w:pPr>
              <w:jc w:val="center"/>
              <w:rPr>
                <w:rFonts w:ascii="Times" w:hAnsi="Times"/>
              </w:rPr>
            </w:pPr>
          </w:p>
          <w:p w14:paraId="71782C50" w14:textId="27679A7C" w:rsidR="00247E68" w:rsidRDefault="001874CB" w:rsidP="00247E6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373B699E" w14:textId="2A48F73E" w:rsidR="000002C6" w:rsidRDefault="001874CB" w:rsidP="00247E68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6C4FE352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4FD0A63E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38B2297D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8826BF5" w14:textId="50A3894B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12867044" w14:textId="2CD6CFCC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09578DC" w14:textId="2851C215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25317858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072DC9D3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2A461B2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097A55F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4AFFAE9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1E39AED6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25F51AB1" w14:textId="77777777" w:rsidR="001874CB" w:rsidRDefault="001874CB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55700B6" w14:textId="7D4F9A07" w:rsidR="001874CB" w:rsidRDefault="001874CB" w:rsidP="000002C6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D036749" w14:textId="77777777" w:rsidR="001874CB" w:rsidRDefault="00C3506F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3C4BEAC" w14:textId="77777777" w:rsidR="00C3506F" w:rsidRDefault="00C3506F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5DD3C74A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209156FF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02C34ACF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E3FD10D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143B584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D9761F9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39638D8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FA2625F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33A49EF8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9A9B4A0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4F68DAF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5C510670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5A89DE4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41F81D1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617253D9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0D77AAF8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758D51F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23FC39EE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75F2C3AA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E4720CD" w14:textId="77777777" w:rsidR="008B35C1" w:rsidRDefault="008B35C1" w:rsidP="001874CB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200</w:t>
            </w:r>
          </w:p>
          <w:p w14:paraId="16902116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2520FCD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1134F7E7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615F3169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≥ 3200</w:t>
            </w:r>
          </w:p>
          <w:p w14:paraId="68D5BE41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6AF0C1DD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314A3DF6" w14:textId="77777777" w:rsidR="008B35C1" w:rsidRDefault="008B35C1" w:rsidP="008B35C1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Negative</w:t>
            </w:r>
          </w:p>
          <w:p w14:paraId="7583F02B" w14:textId="2C821E57" w:rsidR="008B35C1" w:rsidRPr="00844A41" w:rsidRDefault="008B35C1" w:rsidP="00E92E05">
            <w:pPr>
              <w:rPr>
                <w:rFonts w:ascii="Times" w:hAnsi="Times"/>
              </w:rPr>
            </w:pPr>
          </w:p>
        </w:tc>
      </w:tr>
    </w:tbl>
    <w:p w14:paraId="4B88FF69" w14:textId="77777777" w:rsidR="005E2FC9" w:rsidRDefault="001874CB" w:rsidP="00BB4F34">
      <w:pPr>
        <w:rPr>
          <w:rFonts w:ascii="Times" w:hAnsi="Times"/>
          <w:b/>
        </w:rPr>
      </w:pPr>
      <w:r>
        <w:rPr>
          <w:rFonts w:ascii="Times" w:hAnsi="Times"/>
          <w:b/>
        </w:rPr>
        <w:br w:type="textWrapping" w:clear="all"/>
      </w:r>
    </w:p>
    <w:p w14:paraId="07159384" w14:textId="61BB3430" w:rsidR="00701145" w:rsidRPr="005E2FC9" w:rsidRDefault="00701145" w:rsidP="00BB4F34">
      <w:pPr>
        <w:rPr>
          <w:rFonts w:ascii="Times" w:hAnsi="Times"/>
          <w:b/>
        </w:rPr>
      </w:pPr>
      <w:r w:rsidRPr="00D90AA3">
        <w:rPr>
          <w:rFonts w:ascii="Times" w:hAnsi="Times"/>
          <w:b/>
        </w:rPr>
        <w:t>Discussion:</w:t>
      </w:r>
    </w:p>
    <w:p w14:paraId="43997D6C" w14:textId="68F73952" w:rsidR="00D24872" w:rsidRDefault="00016F26" w:rsidP="00A102A1">
      <w:pPr>
        <w:ind w:firstLine="720"/>
        <w:rPr>
          <w:rFonts w:ascii="Times" w:hAnsi="Times"/>
        </w:rPr>
      </w:pPr>
      <w:r>
        <w:rPr>
          <w:rFonts w:ascii="Times" w:hAnsi="Times"/>
        </w:rPr>
        <w:t>T</w:t>
      </w:r>
      <w:r w:rsidR="00FD5A6B">
        <w:rPr>
          <w:rFonts w:ascii="Times" w:hAnsi="Times"/>
        </w:rPr>
        <w:t xml:space="preserve">he </w:t>
      </w:r>
      <w:r>
        <w:rPr>
          <w:rFonts w:ascii="Times" w:hAnsi="Times"/>
        </w:rPr>
        <w:t>unsuccessful genotyping</w:t>
      </w:r>
      <w:r w:rsidR="00FD5A6B">
        <w:rPr>
          <w:rFonts w:ascii="Times" w:hAnsi="Times"/>
        </w:rPr>
        <w:t xml:space="preserve"> </w:t>
      </w:r>
      <w:r w:rsidR="00B7696D">
        <w:rPr>
          <w:rFonts w:ascii="Times" w:hAnsi="Times"/>
        </w:rPr>
        <w:t>results from the gel were</w:t>
      </w:r>
      <w:r>
        <w:rPr>
          <w:rFonts w:ascii="Times" w:hAnsi="Times"/>
        </w:rPr>
        <w:t xml:space="preserve"> most likely due to low DNA sample concentrat</w:t>
      </w:r>
      <w:r w:rsidR="00B7696D">
        <w:rPr>
          <w:rFonts w:ascii="Times" w:hAnsi="Times"/>
        </w:rPr>
        <w:t xml:space="preserve">ions. The reason is because all </w:t>
      </w:r>
      <w:r>
        <w:rPr>
          <w:rFonts w:ascii="Times" w:hAnsi="Times"/>
        </w:rPr>
        <w:t>the bands of positive controls on the gel were correct after comparing it to know</w:t>
      </w:r>
      <w:r w:rsidR="00522FEE">
        <w:rPr>
          <w:rFonts w:ascii="Times" w:hAnsi="Times"/>
        </w:rPr>
        <w:t>n</w:t>
      </w:r>
      <w:r>
        <w:rPr>
          <w:rFonts w:ascii="Times" w:hAnsi="Times"/>
        </w:rPr>
        <w:t xml:space="preserve"> positive controls. This means that this would not be due to technique </w:t>
      </w:r>
      <w:r w:rsidR="00B7696D">
        <w:rPr>
          <w:rFonts w:ascii="Times" w:hAnsi="Times"/>
        </w:rPr>
        <w:t>error</w:t>
      </w:r>
      <w:r>
        <w:rPr>
          <w:rFonts w:ascii="Times" w:hAnsi="Times"/>
        </w:rPr>
        <w:t xml:space="preserve">. After further analysis, it was concluded that the separated bands </w:t>
      </w:r>
      <w:r w:rsidR="00B7696D">
        <w:rPr>
          <w:rFonts w:ascii="Times" w:hAnsi="Times"/>
        </w:rPr>
        <w:t>indicate minimal c</w:t>
      </w:r>
      <w:r>
        <w:rPr>
          <w:rFonts w:ascii="Times" w:hAnsi="Times"/>
        </w:rPr>
        <w:t xml:space="preserve">ontamination due to low DNA concentrations. </w:t>
      </w:r>
      <w:r w:rsidR="005829ED">
        <w:rPr>
          <w:rFonts w:ascii="Times" w:hAnsi="Times"/>
        </w:rPr>
        <w:t xml:space="preserve">Minimal contamination would </w:t>
      </w:r>
      <w:r w:rsidR="005B075D">
        <w:rPr>
          <w:rFonts w:ascii="Times" w:hAnsi="Times"/>
        </w:rPr>
        <w:t>have been negligible of a sample of</w:t>
      </w:r>
      <w:r w:rsidR="005829ED">
        <w:rPr>
          <w:rFonts w:ascii="Times" w:hAnsi="Times"/>
        </w:rPr>
        <w:t xml:space="preserve"> higher concentration. </w:t>
      </w:r>
      <w:r>
        <w:rPr>
          <w:rFonts w:ascii="Times" w:hAnsi="Times"/>
        </w:rPr>
        <w:t>Therefore, future studies should utilize original DNA concentr</w:t>
      </w:r>
      <w:r w:rsidR="00AD57B4">
        <w:rPr>
          <w:rFonts w:ascii="Times" w:hAnsi="Times"/>
        </w:rPr>
        <w:t>ation instead of 1:5 dilutions.</w:t>
      </w:r>
    </w:p>
    <w:p w14:paraId="461C40AA" w14:textId="77777777" w:rsidR="00016F26" w:rsidRDefault="00016F26" w:rsidP="00BB4F34">
      <w:pPr>
        <w:rPr>
          <w:rFonts w:ascii="Times" w:hAnsi="Times"/>
        </w:rPr>
      </w:pPr>
    </w:p>
    <w:p w14:paraId="010B5DEE" w14:textId="789F57F4" w:rsidR="006A52AA" w:rsidRPr="000E02BC" w:rsidRDefault="006A52AA" w:rsidP="000E02BC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/>
        </w:rPr>
        <w:tab/>
        <w:t>The second MAT test helps to confirm all positive sample</w:t>
      </w:r>
      <w:r w:rsidR="00FF2E47">
        <w:rPr>
          <w:rFonts w:ascii="Times" w:hAnsi="Times"/>
        </w:rPr>
        <w:t>s from initial MAT Test. Only 1</w:t>
      </w:r>
      <w:r>
        <w:rPr>
          <w:rFonts w:ascii="Times" w:hAnsi="Times"/>
        </w:rPr>
        <w:t xml:space="preserve"> out of all 37 positive samples</w:t>
      </w:r>
      <w:r w:rsidR="00E426C1">
        <w:rPr>
          <w:rFonts w:ascii="Times" w:hAnsi="Times"/>
        </w:rPr>
        <w:t xml:space="preserve"> </w:t>
      </w:r>
      <w:r w:rsidR="00FF2E47">
        <w:rPr>
          <w:rFonts w:ascii="Times" w:hAnsi="Times"/>
        </w:rPr>
        <w:t>turned out negative, so approximately 97% (36/37) initial positive samples tested positive again during the second confirmation test. The one sample that turned negative can</w:t>
      </w:r>
      <w:r>
        <w:rPr>
          <w:rFonts w:ascii="Times" w:hAnsi="Times"/>
        </w:rPr>
        <w:t xml:space="preserve"> be an error in reading the initial MAT test results, as there can be fog forming underneath the plate when taken out of the 4°C fridge. </w:t>
      </w:r>
      <w:r w:rsidR="00456306">
        <w:rPr>
          <w:rFonts w:ascii="Times" w:hAnsi="Times"/>
        </w:rPr>
        <w:t>Overall, t</w:t>
      </w:r>
      <w:r>
        <w:rPr>
          <w:rFonts w:ascii="Times" w:hAnsi="Times"/>
        </w:rPr>
        <w:t xml:space="preserve">his </w:t>
      </w:r>
      <w:r w:rsidR="00456306">
        <w:rPr>
          <w:rFonts w:ascii="Times" w:hAnsi="Times"/>
        </w:rPr>
        <w:t>represents</w:t>
      </w:r>
      <w:r w:rsidR="00BC1A57">
        <w:rPr>
          <w:rFonts w:ascii="Times" w:hAnsi="Times"/>
        </w:rPr>
        <w:t xml:space="preserve"> that 37% (</w:t>
      </w:r>
      <w:r w:rsidR="00456306">
        <w:rPr>
          <w:rFonts w:ascii="Times" w:hAnsi="Times"/>
        </w:rPr>
        <w:t>36/</w:t>
      </w:r>
      <w:r w:rsidR="00BC1A57">
        <w:rPr>
          <w:rFonts w:ascii="Times" w:hAnsi="Times"/>
        </w:rPr>
        <w:t xml:space="preserve">97) of feral cat samples </w:t>
      </w:r>
      <w:r w:rsidR="00BC1A57" w:rsidRPr="00FF2E47">
        <w:rPr>
          <w:rFonts w:ascii="Times" w:hAnsi="Times"/>
        </w:rPr>
        <w:t xml:space="preserve">in Knoxville were infected with </w:t>
      </w:r>
      <w:r w:rsidR="00BC1A57" w:rsidRPr="00FF2E47">
        <w:rPr>
          <w:rFonts w:ascii="Times" w:hAnsi="Times"/>
          <w:i/>
        </w:rPr>
        <w:t>T. gondii</w:t>
      </w:r>
      <w:r w:rsidR="00BC1A57" w:rsidRPr="00FF2E47">
        <w:rPr>
          <w:rFonts w:ascii="Times" w:hAnsi="Times"/>
        </w:rPr>
        <w:t>.</w:t>
      </w:r>
      <w:r w:rsidR="000E02BC" w:rsidRPr="00FF2E47">
        <w:rPr>
          <w:rFonts w:ascii="Times" w:hAnsi="Times"/>
        </w:rPr>
        <w:t xml:space="preserve"> This data is reasonable </w:t>
      </w:r>
      <w:r w:rsidR="00FF2E47" w:rsidRPr="00FF2E47">
        <w:rPr>
          <w:rFonts w:ascii="Times" w:hAnsi="Times"/>
        </w:rPr>
        <w:t>because it is</w:t>
      </w:r>
      <w:r w:rsidR="000E02BC" w:rsidRPr="00FF2E47">
        <w:rPr>
          <w:rFonts w:ascii="Times" w:hAnsi="Times"/>
        </w:rPr>
        <w:t xml:space="preserve"> </w:t>
      </w:r>
      <w:r w:rsidR="00FF2E47" w:rsidRPr="00FF2E47">
        <w:rPr>
          <w:rFonts w:ascii="Times" w:hAnsi="Times" w:cs="Times"/>
        </w:rPr>
        <w:t>estimat</w:t>
      </w:r>
      <w:r w:rsidR="000E02BC" w:rsidRPr="00FF2E47">
        <w:rPr>
          <w:rFonts w:ascii="Times" w:hAnsi="Times" w:cs="Times"/>
        </w:rPr>
        <w:t xml:space="preserve">ed </w:t>
      </w:r>
      <w:r w:rsidR="00FF2E47" w:rsidRPr="00FF2E47">
        <w:rPr>
          <w:rFonts w:ascii="Times" w:hAnsi="Times" w:cs="Times"/>
        </w:rPr>
        <w:t xml:space="preserve">that </w:t>
      </w:r>
      <w:r w:rsidR="00FF2E47" w:rsidRPr="00FF2E47">
        <w:rPr>
          <w:rFonts w:ascii="Times" w:hAnsi="Times" w:cs="Times"/>
          <w:i/>
        </w:rPr>
        <w:t>T. gondii</w:t>
      </w:r>
      <w:r w:rsidR="000E02BC" w:rsidRPr="00FF2E47">
        <w:rPr>
          <w:rFonts w:ascii="Times" w:hAnsi="Times" w:cs="Times"/>
        </w:rPr>
        <w:t xml:space="preserve"> infect</w:t>
      </w:r>
      <w:r w:rsidR="00FF2E47" w:rsidRPr="00FF2E47">
        <w:rPr>
          <w:rFonts w:ascii="Times" w:hAnsi="Times" w:cs="Times"/>
        </w:rPr>
        <w:t>s</w:t>
      </w:r>
      <w:r w:rsidR="000E02BC" w:rsidRPr="00FF2E47">
        <w:rPr>
          <w:rFonts w:ascii="Times" w:hAnsi="Times" w:cs="Times"/>
        </w:rPr>
        <w:t xml:space="preserve"> about one-third of the world’s human population </w:t>
      </w:r>
      <w:r w:rsidR="000E02BC" w:rsidRPr="00FF2E47">
        <w:rPr>
          <w:rFonts w:ascii="Times" w:hAnsi="Times"/>
        </w:rPr>
        <w:t>(Perna, 2014).</w:t>
      </w:r>
    </w:p>
    <w:p w14:paraId="731092D6" w14:textId="14CD78EF" w:rsidR="00103801" w:rsidRDefault="00B21073" w:rsidP="00A102A1">
      <w:pPr>
        <w:ind w:firstLine="720"/>
        <w:rPr>
          <w:rFonts w:ascii="Times" w:hAnsi="Times"/>
        </w:rPr>
      </w:pPr>
      <w:r>
        <w:t>For future studies</w:t>
      </w:r>
      <w:r w:rsidR="001A71DB">
        <w:t xml:space="preserve">, DNA samples from different </w:t>
      </w:r>
      <w:r w:rsidR="00E91337">
        <w:t xml:space="preserve">years can be tested since </w:t>
      </w:r>
      <w:r w:rsidR="001A71DB">
        <w:t xml:space="preserve">infection rates </w:t>
      </w:r>
      <w:r w:rsidR="00E91337">
        <w:t>differ</w:t>
      </w:r>
      <w:r w:rsidR="001A71DB">
        <w:t xml:space="preserve"> as time changes. Furthermore, testing samples from varying environmental conditions/features can also be an important study. For example, infection rates of organisms </w:t>
      </w:r>
      <w:r w:rsidR="00E91337">
        <w:t>may change when comparing</w:t>
      </w:r>
      <w:r w:rsidR="001A71DB">
        <w:t xml:space="preserve"> a rural area</w:t>
      </w:r>
      <w:r w:rsidR="00980B97">
        <w:t xml:space="preserve"> </w:t>
      </w:r>
      <w:r w:rsidR="001A71DB">
        <w:t xml:space="preserve">to </w:t>
      </w:r>
      <w:r w:rsidR="00E91337">
        <w:t xml:space="preserve">an </w:t>
      </w:r>
      <w:r w:rsidR="001A71DB">
        <w:t>ur</w:t>
      </w:r>
      <w:r w:rsidR="00E91337">
        <w:t>ban landscape</w:t>
      </w:r>
      <w:r w:rsidR="001A71DB">
        <w:t>. To</w:t>
      </w:r>
      <w:r w:rsidR="00E91337">
        <w:t xml:space="preserve"> better understand and</w:t>
      </w:r>
      <w:r w:rsidR="00980B97">
        <w:t xml:space="preserve"> </w:t>
      </w:r>
      <w:r w:rsidR="00E91337">
        <w:t>verify</w:t>
      </w:r>
      <w:r w:rsidR="00980B97">
        <w:t xml:space="preserve"> if an organism has an infection</w:t>
      </w:r>
      <w:r>
        <w:t>, the host's organ tissue</w:t>
      </w:r>
      <w:r w:rsidR="00B8493E">
        <w:t xml:space="preserve"> can be harvested</w:t>
      </w:r>
      <w:r>
        <w:t xml:space="preserve"> and inoculate</w:t>
      </w:r>
      <w:r w:rsidR="00B8493E">
        <w:t>d</w:t>
      </w:r>
      <w:r>
        <w:t xml:space="preserve"> in mice </w:t>
      </w:r>
      <w:r w:rsidR="003C575B">
        <w:t>(</w:t>
      </w:r>
      <w:r>
        <w:t>in the hopes the some tachyzoites are inoculated</w:t>
      </w:r>
      <w:r w:rsidR="003C575B">
        <w:t>)</w:t>
      </w:r>
      <w:r w:rsidR="00B8493E">
        <w:t>.</w:t>
      </w:r>
      <w:r w:rsidR="00980B97">
        <w:t xml:space="preserve"> </w:t>
      </w:r>
      <w:r w:rsidR="00B8493E">
        <w:t>This would be a good verification</w:t>
      </w:r>
      <w:r w:rsidR="003C575B">
        <w:t xml:space="preserve"> since v</w:t>
      </w:r>
      <w:r>
        <w:t>ir</w:t>
      </w:r>
      <w:r w:rsidR="003C575B">
        <w:t>u</w:t>
      </w:r>
      <w:r w:rsidR="00B8493E">
        <w:t>lence was first tested in mice; and</w:t>
      </w:r>
      <w:r w:rsidR="00A70FF5">
        <w:t xml:space="preserve"> </w:t>
      </w:r>
      <w:r w:rsidR="003C575B">
        <w:t xml:space="preserve">thus, </w:t>
      </w:r>
      <w:r>
        <w:t xml:space="preserve">symptoms are more understood in mice. </w:t>
      </w:r>
      <w:r w:rsidR="00E91337">
        <w:rPr>
          <w:rFonts w:ascii="Times" w:hAnsi="Times"/>
        </w:rPr>
        <w:t>Lastly</w:t>
      </w:r>
      <w:r w:rsidR="00980B97">
        <w:rPr>
          <w:rFonts w:ascii="Times" w:hAnsi="Times"/>
        </w:rPr>
        <w:t>, the sample size</w:t>
      </w:r>
      <w:r w:rsidR="003C575B">
        <w:rPr>
          <w:rFonts w:ascii="Times" w:hAnsi="Times"/>
        </w:rPr>
        <w:t xml:space="preserve"> in this study</w:t>
      </w:r>
      <w:r w:rsidR="00980B97">
        <w:rPr>
          <w:rFonts w:ascii="Times" w:hAnsi="Times"/>
        </w:rPr>
        <w:t xml:space="preserve"> was low (97 samples). Hence, future studies can also incorporate </w:t>
      </w:r>
      <w:r w:rsidR="00070E0D">
        <w:rPr>
          <w:rFonts w:ascii="Times" w:hAnsi="Times"/>
        </w:rPr>
        <w:t xml:space="preserve">testing of </w:t>
      </w:r>
      <w:r w:rsidR="00980B97">
        <w:rPr>
          <w:rFonts w:ascii="Times" w:hAnsi="Times"/>
        </w:rPr>
        <w:t>more samples</w:t>
      </w:r>
      <w:r w:rsidR="00070E0D">
        <w:rPr>
          <w:rFonts w:ascii="Times" w:hAnsi="Times"/>
        </w:rPr>
        <w:t xml:space="preserve"> (approximately 2,000 samples)</w:t>
      </w:r>
      <w:r w:rsidR="00980B97">
        <w:rPr>
          <w:rFonts w:ascii="Times" w:hAnsi="Times"/>
        </w:rPr>
        <w:t xml:space="preserve"> </w:t>
      </w:r>
      <w:r w:rsidR="00070E0D">
        <w:rPr>
          <w:rFonts w:ascii="Times" w:hAnsi="Times"/>
        </w:rPr>
        <w:t>through a longer span of time to help improve</w:t>
      </w:r>
      <w:r w:rsidR="003C575B">
        <w:rPr>
          <w:rFonts w:ascii="Times" w:hAnsi="Times"/>
        </w:rPr>
        <w:t xml:space="preserve"> consistency and accuracy of results</w:t>
      </w:r>
      <w:r w:rsidR="00980B97">
        <w:rPr>
          <w:rFonts w:ascii="Times" w:hAnsi="Times"/>
        </w:rPr>
        <w:t>.</w:t>
      </w:r>
    </w:p>
    <w:p w14:paraId="7A5C6BF9" w14:textId="77777777" w:rsidR="00A3416F" w:rsidRDefault="00A3416F" w:rsidP="00BB4F34">
      <w:pPr>
        <w:rPr>
          <w:rFonts w:ascii="Times" w:hAnsi="Times"/>
        </w:rPr>
      </w:pPr>
    </w:p>
    <w:p w14:paraId="35E7BB7C" w14:textId="77777777" w:rsidR="00070E0D" w:rsidRDefault="00070E0D" w:rsidP="00BB4F34">
      <w:pPr>
        <w:rPr>
          <w:rFonts w:ascii="Times" w:hAnsi="Times"/>
          <w:b/>
        </w:rPr>
      </w:pPr>
    </w:p>
    <w:p w14:paraId="60ED3ADE" w14:textId="5DDE1C18" w:rsidR="006E7594" w:rsidRPr="00D90AA3" w:rsidRDefault="006E7594" w:rsidP="00BB4F34">
      <w:pPr>
        <w:rPr>
          <w:rFonts w:ascii="Times" w:hAnsi="Times"/>
          <w:b/>
        </w:rPr>
      </w:pPr>
      <w:r w:rsidRPr="00D90AA3">
        <w:rPr>
          <w:rFonts w:ascii="Times" w:hAnsi="Times"/>
          <w:b/>
        </w:rPr>
        <w:t>References:</w:t>
      </w:r>
    </w:p>
    <w:p w14:paraId="28E4E23E" w14:textId="77777777" w:rsidR="00C9739E" w:rsidRDefault="00C9739E" w:rsidP="00BB4F34">
      <w:pPr>
        <w:rPr>
          <w:rFonts w:ascii="Times" w:hAnsi="Times"/>
          <w:color w:val="262626"/>
        </w:rPr>
      </w:pPr>
    </w:p>
    <w:p w14:paraId="0CB0052A" w14:textId="77777777" w:rsidR="00B312DC" w:rsidRDefault="00C9739E" w:rsidP="00B312DC">
      <w:pPr>
        <w:rPr>
          <w:rFonts w:ascii="Times" w:hAnsi="Times" w:cs="Times"/>
          <w:color w:val="262626"/>
        </w:rPr>
      </w:pPr>
      <w:r w:rsidRPr="00C9739E">
        <w:rPr>
          <w:rFonts w:ascii="Times" w:hAnsi="Times" w:cs="Times"/>
          <w:color w:val="262626"/>
        </w:rPr>
        <w:t xml:space="preserve">"Biology of Toxoplasma Gondii." </w:t>
      </w:r>
      <w:r w:rsidRPr="00B312DC">
        <w:rPr>
          <w:rFonts w:ascii="Times" w:hAnsi="Times" w:cs="Times"/>
          <w:iCs/>
          <w:color w:val="262626"/>
        </w:rPr>
        <w:t>Centers for Disease Control and Prevention</w:t>
      </w:r>
      <w:r w:rsidR="00B312DC">
        <w:rPr>
          <w:rFonts w:ascii="Times" w:hAnsi="Times" w:cs="Times"/>
          <w:iCs/>
          <w:color w:val="262626"/>
        </w:rPr>
        <w:t xml:space="preserve"> (CDC)</w:t>
      </w:r>
      <w:r w:rsidRPr="00B312DC">
        <w:rPr>
          <w:rFonts w:ascii="Times" w:hAnsi="Times" w:cs="Times"/>
          <w:color w:val="262626"/>
        </w:rPr>
        <w:t>.</w:t>
      </w:r>
      <w:r w:rsidRPr="00C9739E">
        <w:rPr>
          <w:rFonts w:ascii="Times" w:hAnsi="Times" w:cs="Times"/>
          <w:color w:val="262626"/>
        </w:rPr>
        <w:t xml:space="preserve"> Global </w:t>
      </w:r>
    </w:p>
    <w:p w14:paraId="203C815F" w14:textId="77777777" w:rsidR="00B312DC" w:rsidRDefault="00C9739E" w:rsidP="00B312DC">
      <w:pPr>
        <w:ind w:firstLine="720"/>
        <w:rPr>
          <w:rFonts w:ascii="Times" w:hAnsi="Times" w:cs="Times"/>
          <w:color w:val="262626"/>
        </w:rPr>
      </w:pPr>
      <w:r w:rsidRPr="00C9739E">
        <w:rPr>
          <w:rFonts w:ascii="Times" w:hAnsi="Times" w:cs="Times"/>
          <w:color w:val="262626"/>
        </w:rPr>
        <w:t xml:space="preserve">Health </w:t>
      </w:r>
      <w:r>
        <w:rPr>
          <w:rFonts w:ascii="Times" w:hAnsi="Times" w:cs="Times"/>
          <w:color w:val="262626"/>
        </w:rPr>
        <w:t>–</w:t>
      </w:r>
      <w:r w:rsidRPr="00C9739E">
        <w:rPr>
          <w:rFonts w:ascii="Times" w:hAnsi="Times" w:cs="Times"/>
          <w:color w:val="262626"/>
        </w:rPr>
        <w:t xml:space="preserve"> Division of Parasitic Diseases and Malaria, 17 Mar. 2015. Web. 22 Apr. 2015. </w:t>
      </w:r>
    </w:p>
    <w:p w14:paraId="28EB4894" w14:textId="4C3BE99C" w:rsidR="00C9739E" w:rsidRDefault="00C9739E" w:rsidP="00B312DC">
      <w:pPr>
        <w:ind w:firstLine="720"/>
        <w:rPr>
          <w:rFonts w:ascii="Times" w:hAnsi="Times" w:cs="Times"/>
          <w:color w:val="262626"/>
        </w:rPr>
      </w:pPr>
      <w:r w:rsidRPr="00C9739E">
        <w:rPr>
          <w:rFonts w:ascii="Times" w:hAnsi="Times" w:cs="Times"/>
          <w:color w:val="262626"/>
        </w:rPr>
        <w:t>&lt;http://www.cdc.gov/parasites/toxoplasmosis/biology.html&gt;.</w:t>
      </w:r>
    </w:p>
    <w:p w14:paraId="347DD97E" w14:textId="77777777" w:rsidR="00C9739E" w:rsidRPr="00C9739E" w:rsidRDefault="00C9739E" w:rsidP="00BB4F34">
      <w:pPr>
        <w:rPr>
          <w:rFonts w:ascii="Times" w:hAnsi="Times"/>
          <w:color w:val="262626"/>
        </w:rPr>
      </w:pPr>
    </w:p>
    <w:p w14:paraId="551F7AEC" w14:textId="0DD9914D" w:rsidR="0058341D" w:rsidRPr="0058341D" w:rsidRDefault="006E7594" w:rsidP="0058341D">
      <w:pPr>
        <w:rPr>
          <w:rFonts w:ascii="Times" w:hAnsi="Times"/>
          <w:color w:val="262626"/>
        </w:rPr>
      </w:pPr>
      <w:r w:rsidRPr="00D90AA3">
        <w:rPr>
          <w:rFonts w:ascii="Times" w:hAnsi="Times"/>
          <w:color w:val="262626"/>
        </w:rPr>
        <w:t xml:space="preserve">Dubey, J. P. </w:t>
      </w:r>
      <w:r w:rsidRPr="00D90AA3">
        <w:rPr>
          <w:rFonts w:ascii="Times" w:hAnsi="Times"/>
          <w:i/>
          <w:iCs/>
          <w:color w:val="262626"/>
        </w:rPr>
        <w:t>Toxoplasmosis of Animals and Humans</w:t>
      </w:r>
      <w:r w:rsidRPr="00D90AA3">
        <w:rPr>
          <w:rFonts w:ascii="Times" w:hAnsi="Times"/>
          <w:color w:val="262626"/>
        </w:rPr>
        <w:t>. 2nd Ed. Boca Raton, FL: CRC, 2010. Print.</w:t>
      </w:r>
    </w:p>
    <w:p w14:paraId="7E114E9C" w14:textId="77777777" w:rsidR="0058341D" w:rsidRPr="00D90AA3" w:rsidRDefault="0058341D" w:rsidP="0058341D">
      <w:pPr>
        <w:rPr>
          <w:rFonts w:ascii="Times" w:hAnsi="Times"/>
          <w:color w:val="262626"/>
        </w:rPr>
      </w:pPr>
    </w:p>
    <w:p w14:paraId="6E992726" w14:textId="77777777" w:rsidR="00742961" w:rsidRPr="00D90AA3" w:rsidRDefault="00742961" w:rsidP="00BB4F34">
      <w:pPr>
        <w:rPr>
          <w:rFonts w:ascii="Times" w:hAnsi="Times"/>
          <w:color w:val="1C1C1C"/>
        </w:rPr>
      </w:pPr>
      <w:r w:rsidRPr="00D90AA3">
        <w:rPr>
          <w:rFonts w:ascii="Times" w:hAnsi="Times"/>
          <w:color w:val="1C1C1C"/>
        </w:rPr>
        <w:t xml:space="preserve">Pappas, G; Roussos, N; Falagas, ME (October 2009). "Toxoplasmosis </w:t>
      </w:r>
    </w:p>
    <w:p w14:paraId="6C7A894D" w14:textId="77777777" w:rsidR="00742961" w:rsidRPr="00D90AA3" w:rsidRDefault="00742961" w:rsidP="00742961">
      <w:pPr>
        <w:ind w:firstLine="720"/>
        <w:rPr>
          <w:rFonts w:ascii="Times" w:hAnsi="Times"/>
          <w:color w:val="1C1C1C"/>
        </w:rPr>
      </w:pPr>
      <w:r w:rsidRPr="00D90AA3">
        <w:rPr>
          <w:rFonts w:ascii="Times" w:hAnsi="Times"/>
          <w:color w:val="1C1C1C"/>
        </w:rPr>
        <w:t xml:space="preserve">snapshots: global status of Toxoplasma gondii seroprevalence and implications for </w:t>
      </w:r>
    </w:p>
    <w:p w14:paraId="72587D25" w14:textId="212F5E90" w:rsidR="00742961" w:rsidRPr="00D90AA3" w:rsidRDefault="00742961" w:rsidP="00742961">
      <w:pPr>
        <w:ind w:firstLine="720"/>
        <w:rPr>
          <w:rFonts w:ascii="Times" w:hAnsi="Times"/>
          <w:color w:val="1C1C1C"/>
        </w:rPr>
      </w:pPr>
      <w:r w:rsidRPr="00D90AA3">
        <w:rPr>
          <w:rFonts w:ascii="Times" w:hAnsi="Times"/>
          <w:color w:val="1C1C1C"/>
        </w:rPr>
        <w:t>pregnancy</w:t>
      </w:r>
      <w:r w:rsidR="00F30094">
        <w:rPr>
          <w:rFonts w:ascii="Times" w:hAnsi="Times"/>
          <w:color w:val="1C1C1C"/>
        </w:rPr>
        <w:t xml:space="preserve"> and congenital toxoplasmosis.”</w:t>
      </w:r>
      <w:r w:rsidRPr="00D90AA3">
        <w:rPr>
          <w:rFonts w:ascii="Times" w:hAnsi="Times"/>
          <w:color w:val="1C1C1C"/>
        </w:rPr>
        <w:t xml:space="preserve"> </w:t>
      </w:r>
      <w:r w:rsidRPr="00D90AA3">
        <w:rPr>
          <w:rFonts w:ascii="Times" w:hAnsi="Times"/>
          <w:i/>
          <w:iCs/>
          <w:color w:val="1C1C1C"/>
        </w:rPr>
        <w:t>International Journal for Parasitology</w:t>
      </w:r>
      <w:r w:rsidRPr="00D90AA3">
        <w:rPr>
          <w:rFonts w:ascii="Times" w:hAnsi="Times"/>
          <w:color w:val="1C1C1C"/>
        </w:rPr>
        <w:t xml:space="preserve"> </w:t>
      </w:r>
      <w:r w:rsidRPr="00D90AA3">
        <w:rPr>
          <w:rFonts w:ascii="Times" w:hAnsi="Times"/>
          <w:bCs/>
          <w:color w:val="1C1C1C"/>
        </w:rPr>
        <w:t>39</w:t>
      </w:r>
      <w:r w:rsidRPr="00D90AA3">
        <w:rPr>
          <w:rFonts w:ascii="Times" w:hAnsi="Times"/>
          <w:color w:val="1C1C1C"/>
        </w:rPr>
        <w:t xml:space="preserve"> </w:t>
      </w:r>
    </w:p>
    <w:p w14:paraId="30158FE9" w14:textId="47C5D70C" w:rsidR="00742961" w:rsidRDefault="00742961" w:rsidP="00742961">
      <w:pPr>
        <w:ind w:firstLine="720"/>
        <w:rPr>
          <w:rFonts w:ascii="Times" w:hAnsi="Times"/>
          <w:color w:val="1C1C1C"/>
        </w:rPr>
      </w:pPr>
      <w:r w:rsidRPr="00D90AA3">
        <w:rPr>
          <w:rFonts w:ascii="Times" w:hAnsi="Times"/>
          <w:color w:val="1C1C1C"/>
        </w:rPr>
        <w:t>(12): 1385–94.</w:t>
      </w:r>
    </w:p>
    <w:p w14:paraId="45B784B0" w14:textId="77777777" w:rsidR="00BF4075" w:rsidRDefault="00BF4075" w:rsidP="00742961">
      <w:pPr>
        <w:ind w:firstLine="720"/>
        <w:rPr>
          <w:rFonts w:ascii="Times" w:hAnsi="Times"/>
          <w:color w:val="1C1C1C"/>
        </w:rPr>
      </w:pPr>
    </w:p>
    <w:p w14:paraId="27AB2372" w14:textId="3B1FF15E" w:rsidR="00BF4075" w:rsidRDefault="00BF4075" w:rsidP="00BF4075">
      <w:pPr>
        <w:widowControl w:val="0"/>
        <w:autoSpaceDE w:val="0"/>
        <w:autoSpaceDN w:val="0"/>
        <w:adjustRightInd w:val="0"/>
        <w:spacing w:after="240"/>
        <w:contextualSpacing/>
        <w:rPr>
          <w:rFonts w:ascii="Times" w:hAnsi="Times" w:cs="Times"/>
        </w:rPr>
      </w:pPr>
      <w:r>
        <w:rPr>
          <w:rFonts w:ascii="Times" w:hAnsi="Times" w:cs="Times"/>
        </w:rPr>
        <w:t>Pernas, L.;</w:t>
      </w:r>
      <w:r>
        <w:rPr>
          <w:rFonts w:ascii="Times" w:hAnsi="Times" w:cs="Times"/>
          <w:position w:val="10"/>
          <w:sz w:val="16"/>
          <w:szCs w:val="16"/>
        </w:rPr>
        <w:t xml:space="preserve"> </w:t>
      </w:r>
      <w:r>
        <w:rPr>
          <w:rFonts w:ascii="Times" w:hAnsi="Times" w:cs="Times"/>
        </w:rPr>
        <w:t>Ramirez, R.; Holmes T.;</w:t>
      </w:r>
      <w:r>
        <w:rPr>
          <w:rFonts w:ascii="Times" w:hAnsi="Times" w:cs="Times"/>
          <w:position w:val="10"/>
          <w:sz w:val="16"/>
          <w:szCs w:val="16"/>
        </w:rPr>
        <w:t xml:space="preserve"> </w:t>
      </w:r>
      <w:r>
        <w:rPr>
          <w:rFonts w:ascii="Times" w:hAnsi="Times" w:cs="Times"/>
        </w:rPr>
        <w:t>Montoya, J.; Boothroyd; J. (March 2014).</w:t>
      </w:r>
      <w:r w:rsidR="00735F49">
        <w:rPr>
          <w:rFonts w:ascii="Times" w:hAnsi="Times" w:cs="Times"/>
          <w:position w:val="10"/>
          <w:sz w:val="16"/>
          <w:szCs w:val="16"/>
        </w:rPr>
        <w:t xml:space="preserve"> “</w:t>
      </w:r>
      <w:r>
        <w:rPr>
          <w:rFonts w:ascii="Times" w:hAnsi="Times" w:cs="Times"/>
        </w:rPr>
        <w:t xml:space="preserve">Immune </w:t>
      </w:r>
      <w:r w:rsidRPr="00BF4075">
        <w:rPr>
          <w:rFonts w:ascii="Times" w:hAnsi="Times" w:cs="Times"/>
        </w:rPr>
        <w:t xml:space="preserve">Profiling </w:t>
      </w:r>
    </w:p>
    <w:p w14:paraId="008F09D5" w14:textId="77777777" w:rsidR="00BF4075" w:rsidRDefault="00BF4075" w:rsidP="00BF4075">
      <w:pPr>
        <w:widowControl w:val="0"/>
        <w:autoSpaceDE w:val="0"/>
        <w:autoSpaceDN w:val="0"/>
        <w:adjustRightInd w:val="0"/>
        <w:spacing w:after="240"/>
        <w:ind w:firstLine="720"/>
        <w:contextualSpacing/>
        <w:rPr>
          <w:rFonts w:ascii="Times" w:hAnsi="Times" w:cs="Times"/>
        </w:rPr>
      </w:pPr>
      <w:r w:rsidRPr="00BF4075">
        <w:rPr>
          <w:rFonts w:ascii="Times" w:hAnsi="Times" w:cs="Times"/>
        </w:rPr>
        <w:t xml:space="preserve">of Pregnant Toxoplasma- Infected US and Colombia Patients Reveals Surprising Impacts </w:t>
      </w:r>
    </w:p>
    <w:p w14:paraId="4460CDA5" w14:textId="32CE8E9A" w:rsidR="00BF4075" w:rsidRDefault="00BF4075" w:rsidP="00BF4075">
      <w:pPr>
        <w:widowControl w:val="0"/>
        <w:autoSpaceDE w:val="0"/>
        <w:autoSpaceDN w:val="0"/>
        <w:adjustRightInd w:val="0"/>
        <w:spacing w:after="240"/>
        <w:ind w:firstLine="720"/>
        <w:contextualSpacing/>
        <w:rPr>
          <w:rFonts w:ascii="Times" w:hAnsi="Times" w:cs="Times"/>
        </w:rPr>
      </w:pPr>
      <w:r w:rsidRPr="00BF4075">
        <w:rPr>
          <w:rFonts w:ascii="Times" w:hAnsi="Times" w:cs="Times"/>
        </w:rPr>
        <w:t>of Infection on Peripheral Blood Cytokines</w:t>
      </w:r>
      <w:r>
        <w:rPr>
          <w:rFonts w:ascii="Times" w:hAnsi="Times" w:cs="Times"/>
        </w:rPr>
        <w:t>.</w:t>
      </w:r>
      <w:r w:rsidR="00735F49">
        <w:rPr>
          <w:rFonts w:ascii="Times" w:hAnsi="Times" w:cs="Times"/>
        </w:rPr>
        <w:t>”</w:t>
      </w:r>
      <w:r w:rsidRPr="00BF4075">
        <w:rPr>
          <w:rFonts w:ascii="Times" w:hAnsi="Times" w:cs="Times"/>
        </w:rPr>
        <w:t xml:space="preserve"> </w:t>
      </w:r>
      <w:r w:rsidRPr="00BF4075">
        <w:rPr>
          <w:rFonts w:ascii="Times" w:hAnsi="Times" w:cs="Times"/>
          <w:i/>
        </w:rPr>
        <w:t>The Journal of Infectious Diseases</w:t>
      </w:r>
      <w:r w:rsidRPr="00BF4075">
        <w:rPr>
          <w:rFonts w:ascii="Times" w:hAnsi="Times" w:cs="Times"/>
        </w:rPr>
        <w:t xml:space="preserve"> </w:t>
      </w:r>
    </w:p>
    <w:p w14:paraId="5E2F920A" w14:textId="52F37F25" w:rsidR="00BF4075" w:rsidRDefault="00BF4075" w:rsidP="00F81BB6">
      <w:pPr>
        <w:widowControl w:val="0"/>
        <w:autoSpaceDE w:val="0"/>
        <w:autoSpaceDN w:val="0"/>
        <w:adjustRightInd w:val="0"/>
        <w:spacing w:after="240"/>
        <w:ind w:firstLine="720"/>
        <w:contextualSpacing/>
        <w:rPr>
          <w:rFonts w:ascii="Times" w:hAnsi="Times" w:cs="Times"/>
        </w:rPr>
      </w:pPr>
      <w:r w:rsidRPr="00BF4075">
        <w:rPr>
          <w:rFonts w:ascii="Times" w:hAnsi="Times" w:cs="Times"/>
        </w:rPr>
        <w:t>2014;</w:t>
      </w:r>
      <w:r>
        <w:rPr>
          <w:rFonts w:ascii="Times" w:hAnsi="Times" w:cs="Times"/>
        </w:rPr>
        <w:t xml:space="preserve"> </w:t>
      </w:r>
      <w:r w:rsidRPr="00BF4075">
        <w:rPr>
          <w:rFonts w:ascii="Times" w:hAnsi="Times" w:cs="Times"/>
        </w:rPr>
        <w:t>210:923–31 </w:t>
      </w:r>
      <w:r>
        <w:rPr>
          <w:rFonts w:ascii="Times" w:hAnsi="Times" w:cs="Times"/>
        </w:rPr>
        <w:t>.</w:t>
      </w:r>
    </w:p>
    <w:p w14:paraId="626196F7" w14:textId="77777777" w:rsidR="00F81BB6" w:rsidRPr="00BF4075" w:rsidRDefault="00F81BB6" w:rsidP="00F81BB6">
      <w:pPr>
        <w:widowControl w:val="0"/>
        <w:autoSpaceDE w:val="0"/>
        <w:autoSpaceDN w:val="0"/>
        <w:adjustRightInd w:val="0"/>
        <w:spacing w:after="240"/>
        <w:ind w:firstLine="720"/>
        <w:contextualSpacing/>
        <w:rPr>
          <w:rFonts w:ascii="Times" w:hAnsi="Times" w:cs="Times"/>
        </w:rPr>
      </w:pPr>
    </w:p>
    <w:p w14:paraId="7AC1A465" w14:textId="77777777" w:rsidR="00F81BB6" w:rsidRDefault="00F81BB6" w:rsidP="00F81BB6">
      <w:pPr>
        <w:rPr>
          <w:rFonts w:ascii="Times" w:hAnsi="Times" w:cs="Helvetica"/>
          <w:i/>
          <w:iCs/>
        </w:rPr>
      </w:pPr>
      <w:r w:rsidRPr="0058341D">
        <w:rPr>
          <w:rFonts w:ascii="Times" w:hAnsi="Times" w:cs="Helvetica"/>
        </w:rPr>
        <w:t>Weiss, LM; Kim, K</w:t>
      </w:r>
      <w:r>
        <w:rPr>
          <w:rFonts w:ascii="Times" w:hAnsi="Times" w:cs="Helvetica"/>
        </w:rPr>
        <w:t xml:space="preserve"> (2011)</w:t>
      </w:r>
      <w:r w:rsidRPr="0058341D">
        <w:rPr>
          <w:rFonts w:ascii="Times" w:hAnsi="Times" w:cs="Helvetica"/>
        </w:rPr>
        <w:t xml:space="preserve">. </w:t>
      </w:r>
      <w:r w:rsidRPr="0058341D">
        <w:rPr>
          <w:rFonts w:ascii="Times" w:hAnsi="Times" w:cs="Helvetica"/>
          <w:i/>
          <w:iCs/>
        </w:rPr>
        <w:t xml:space="preserve">Toxoplasma Gondii: The Model Apicomplexan. Perspectives and </w:t>
      </w:r>
    </w:p>
    <w:p w14:paraId="71CCA56F" w14:textId="77777777" w:rsidR="00F81BB6" w:rsidRPr="009A101D" w:rsidRDefault="00F81BB6" w:rsidP="00F81BB6">
      <w:pPr>
        <w:ind w:firstLine="720"/>
        <w:rPr>
          <w:rFonts w:ascii="Times" w:hAnsi="Times" w:cs="Helvetica"/>
          <w:i/>
          <w:iCs/>
        </w:rPr>
      </w:pPr>
      <w:r w:rsidRPr="0058341D">
        <w:rPr>
          <w:rFonts w:ascii="Times" w:hAnsi="Times" w:cs="Helvetica"/>
          <w:i/>
          <w:iCs/>
        </w:rPr>
        <w:t>Methods</w:t>
      </w:r>
      <w:r w:rsidRPr="0058341D">
        <w:rPr>
          <w:rFonts w:ascii="Times" w:hAnsi="Times" w:cs="Helvetica"/>
        </w:rPr>
        <w:t>. London: Academic</w:t>
      </w:r>
      <w:r>
        <w:rPr>
          <w:rFonts w:ascii="Times" w:hAnsi="Times" w:cs="Helvetica"/>
          <w:color w:val="1C1C1C"/>
        </w:rPr>
        <w:t xml:space="preserve"> Press/Elsevier. pg</w:t>
      </w:r>
      <w:r w:rsidRPr="0058341D">
        <w:rPr>
          <w:rFonts w:ascii="Times" w:hAnsi="Times" w:cs="Helvetica"/>
          <w:color w:val="1C1C1C"/>
        </w:rPr>
        <w:t> 49–80.</w:t>
      </w:r>
    </w:p>
    <w:p w14:paraId="2C6A338C" w14:textId="77777777" w:rsidR="00BF4075" w:rsidRPr="00D90AA3" w:rsidRDefault="00BF4075" w:rsidP="00742961">
      <w:pPr>
        <w:ind w:firstLine="720"/>
        <w:rPr>
          <w:rFonts w:ascii="Times" w:hAnsi="Times"/>
        </w:rPr>
      </w:pPr>
    </w:p>
    <w:sectPr w:rsidR="00BF4075" w:rsidRPr="00D90AA3" w:rsidSect="00215830">
      <w:pgSz w:w="12240" w:h="15840"/>
      <w:pgMar w:top="1440" w:right="1440" w:bottom="1296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921"/>
    <w:rsid w:val="000002C6"/>
    <w:rsid w:val="00016F26"/>
    <w:rsid w:val="000541C7"/>
    <w:rsid w:val="00070E0D"/>
    <w:rsid w:val="000B5D6F"/>
    <w:rsid w:val="000C67FD"/>
    <w:rsid w:val="000E02BC"/>
    <w:rsid w:val="00103801"/>
    <w:rsid w:val="00107B2F"/>
    <w:rsid w:val="001170A9"/>
    <w:rsid w:val="00117FCE"/>
    <w:rsid w:val="0012001A"/>
    <w:rsid w:val="001220BC"/>
    <w:rsid w:val="00153D5F"/>
    <w:rsid w:val="00155D2A"/>
    <w:rsid w:val="00164695"/>
    <w:rsid w:val="00171662"/>
    <w:rsid w:val="001820DF"/>
    <w:rsid w:val="00185D0C"/>
    <w:rsid w:val="001874CB"/>
    <w:rsid w:val="001A71DB"/>
    <w:rsid w:val="001B38F1"/>
    <w:rsid w:val="001C2DBD"/>
    <w:rsid w:val="001F1240"/>
    <w:rsid w:val="001F19B9"/>
    <w:rsid w:val="002069E6"/>
    <w:rsid w:val="00215830"/>
    <w:rsid w:val="00216E71"/>
    <w:rsid w:val="002260AC"/>
    <w:rsid w:val="002273CE"/>
    <w:rsid w:val="00234597"/>
    <w:rsid w:val="002358C8"/>
    <w:rsid w:val="00237736"/>
    <w:rsid w:val="00247E68"/>
    <w:rsid w:val="002708FA"/>
    <w:rsid w:val="002757F2"/>
    <w:rsid w:val="00292EAE"/>
    <w:rsid w:val="002953E0"/>
    <w:rsid w:val="002B58DB"/>
    <w:rsid w:val="002D3E42"/>
    <w:rsid w:val="002D687D"/>
    <w:rsid w:val="002F169C"/>
    <w:rsid w:val="00307BA7"/>
    <w:rsid w:val="00313446"/>
    <w:rsid w:val="0032285D"/>
    <w:rsid w:val="0033051D"/>
    <w:rsid w:val="0033082E"/>
    <w:rsid w:val="00346451"/>
    <w:rsid w:val="003503A1"/>
    <w:rsid w:val="00360856"/>
    <w:rsid w:val="0036245B"/>
    <w:rsid w:val="003645D4"/>
    <w:rsid w:val="003853E3"/>
    <w:rsid w:val="00387B2D"/>
    <w:rsid w:val="00390BB5"/>
    <w:rsid w:val="003B6E9B"/>
    <w:rsid w:val="003C575B"/>
    <w:rsid w:val="003D27CB"/>
    <w:rsid w:val="003D4C49"/>
    <w:rsid w:val="003D6726"/>
    <w:rsid w:val="00402661"/>
    <w:rsid w:val="00417192"/>
    <w:rsid w:val="00421F9D"/>
    <w:rsid w:val="00425F9B"/>
    <w:rsid w:val="00446E68"/>
    <w:rsid w:val="00447E35"/>
    <w:rsid w:val="00456306"/>
    <w:rsid w:val="00485EC7"/>
    <w:rsid w:val="004A0845"/>
    <w:rsid w:val="004A221A"/>
    <w:rsid w:val="004B1EC7"/>
    <w:rsid w:val="004C685E"/>
    <w:rsid w:val="004D6E9F"/>
    <w:rsid w:val="00504ADC"/>
    <w:rsid w:val="005145FD"/>
    <w:rsid w:val="00517DF9"/>
    <w:rsid w:val="00522FEE"/>
    <w:rsid w:val="005265FE"/>
    <w:rsid w:val="00530757"/>
    <w:rsid w:val="005326A7"/>
    <w:rsid w:val="00543FA5"/>
    <w:rsid w:val="00564693"/>
    <w:rsid w:val="005829ED"/>
    <w:rsid w:val="0058341D"/>
    <w:rsid w:val="005B075D"/>
    <w:rsid w:val="005D4D3A"/>
    <w:rsid w:val="005E2FC9"/>
    <w:rsid w:val="005E358C"/>
    <w:rsid w:val="005F7A27"/>
    <w:rsid w:val="006040BD"/>
    <w:rsid w:val="00607BEA"/>
    <w:rsid w:val="00621144"/>
    <w:rsid w:val="0062742A"/>
    <w:rsid w:val="0064198D"/>
    <w:rsid w:val="00680304"/>
    <w:rsid w:val="006A1D82"/>
    <w:rsid w:val="006A52AA"/>
    <w:rsid w:val="006A7E9C"/>
    <w:rsid w:val="006C10F7"/>
    <w:rsid w:val="006E0331"/>
    <w:rsid w:val="006E7594"/>
    <w:rsid w:val="006F4C04"/>
    <w:rsid w:val="00701145"/>
    <w:rsid w:val="00730516"/>
    <w:rsid w:val="00734932"/>
    <w:rsid w:val="00735F49"/>
    <w:rsid w:val="00742961"/>
    <w:rsid w:val="00744114"/>
    <w:rsid w:val="007734B8"/>
    <w:rsid w:val="00782A74"/>
    <w:rsid w:val="00782F3B"/>
    <w:rsid w:val="00794871"/>
    <w:rsid w:val="007A2467"/>
    <w:rsid w:val="007D582A"/>
    <w:rsid w:val="007E57F6"/>
    <w:rsid w:val="007F258F"/>
    <w:rsid w:val="00804196"/>
    <w:rsid w:val="008207C3"/>
    <w:rsid w:val="00825B88"/>
    <w:rsid w:val="00844A41"/>
    <w:rsid w:val="00852E08"/>
    <w:rsid w:val="00853938"/>
    <w:rsid w:val="00875369"/>
    <w:rsid w:val="0087776B"/>
    <w:rsid w:val="00887B25"/>
    <w:rsid w:val="008A344A"/>
    <w:rsid w:val="008B139B"/>
    <w:rsid w:val="008B35C1"/>
    <w:rsid w:val="008D36AD"/>
    <w:rsid w:val="008F31B5"/>
    <w:rsid w:val="008F5FDD"/>
    <w:rsid w:val="00912E86"/>
    <w:rsid w:val="00936B6C"/>
    <w:rsid w:val="00954243"/>
    <w:rsid w:val="009679B0"/>
    <w:rsid w:val="00980B97"/>
    <w:rsid w:val="009872A4"/>
    <w:rsid w:val="00987FD9"/>
    <w:rsid w:val="009A101D"/>
    <w:rsid w:val="009D2572"/>
    <w:rsid w:val="009D5330"/>
    <w:rsid w:val="009F284A"/>
    <w:rsid w:val="009F3749"/>
    <w:rsid w:val="00A02F74"/>
    <w:rsid w:val="00A0700D"/>
    <w:rsid w:val="00A102A1"/>
    <w:rsid w:val="00A10CB3"/>
    <w:rsid w:val="00A12696"/>
    <w:rsid w:val="00A2369F"/>
    <w:rsid w:val="00A25421"/>
    <w:rsid w:val="00A3416F"/>
    <w:rsid w:val="00A4392B"/>
    <w:rsid w:val="00A70FF5"/>
    <w:rsid w:val="00A74BEB"/>
    <w:rsid w:val="00A77BF3"/>
    <w:rsid w:val="00A85BA3"/>
    <w:rsid w:val="00A94A22"/>
    <w:rsid w:val="00AD53CE"/>
    <w:rsid w:val="00AD57B4"/>
    <w:rsid w:val="00AF5BD0"/>
    <w:rsid w:val="00B00560"/>
    <w:rsid w:val="00B10197"/>
    <w:rsid w:val="00B12CA1"/>
    <w:rsid w:val="00B21073"/>
    <w:rsid w:val="00B217DC"/>
    <w:rsid w:val="00B21856"/>
    <w:rsid w:val="00B24444"/>
    <w:rsid w:val="00B312DC"/>
    <w:rsid w:val="00B32552"/>
    <w:rsid w:val="00B32A91"/>
    <w:rsid w:val="00B64815"/>
    <w:rsid w:val="00B7696D"/>
    <w:rsid w:val="00B8493E"/>
    <w:rsid w:val="00B85921"/>
    <w:rsid w:val="00BB1F6E"/>
    <w:rsid w:val="00BB4F34"/>
    <w:rsid w:val="00BC1A57"/>
    <w:rsid w:val="00BC5193"/>
    <w:rsid w:val="00BF4075"/>
    <w:rsid w:val="00C03632"/>
    <w:rsid w:val="00C10226"/>
    <w:rsid w:val="00C3506F"/>
    <w:rsid w:val="00C42964"/>
    <w:rsid w:val="00C465DF"/>
    <w:rsid w:val="00C62B13"/>
    <w:rsid w:val="00C639E8"/>
    <w:rsid w:val="00C73CCE"/>
    <w:rsid w:val="00C77091"/>
    <w:rsid w:val="00C774CD"/>
    <w:rsid w:val="00C86164"/>
    <w:rsid w:val="00C9739E"/>
    <w:rsid w:val="00CA169A"/>
    <w:rsid w:val="00CA2FA7"/>
    <w:rsid w:val="00CA6CC8"/>
    <w:rsid w:val="00CC11C7"/>
    <w:rsid w:val="00CD38FF"/>
    <w:rsid w:val="00CD6651"/>
    <w:rsid w:val="00CE23B2"/>
    <w:rsid w:val="00CE2F3A"/>
    <w:rsid w:val="00CE5658"/>
    <w:rsid w:val="00CE5C70"/>
    <w:rsid w:val="00CF4C7D"/>
    <w:rsid w:val="00D06F84"/>
    <w:rsid w:val="00D1287C"/>
    <w:rsid w:val="00D20EFF"/>
    <w:rsid w:val="00D24872"/>
    <w:rsid w:val="00D370F1"/>
    <w:rsid w:val="00D83DA7"/>
    <w:rsid w:val="00D84DA3"/>
    <w:rsid w:val="00D90AA3"/>
    <w:rsid w:val="00DA5691"/>
    <w:rsid w:val="00DA7B0B"/>
    <w:rsid w:val="00DC3EFB"/>
    <w:rsid w:val="00DC4201"/>
    <w:rsid w:val="00DF46F8"/>
    <w:rsid w:val="00E01883"/>
    <w:rsid w:val="00E11FFD"/>
    <w:rsid w:val="00E1695E"/>
    <w:rsid w:val="00E25210"/>
    <w:rsid w:val="00E426C1"/>
    <w:rsid w:val="00E42D8E"/>
    <w:rsid w:val="00E6474B"/>
    <w:rsid w:val="00E81414"/>
    <w:rsid w:val="00E8174B"/>
    <w:rsid w:val="00E91337"/>
    <w:rsid w:val="00E92E05"/>
    <w:rsid w:val="00EA3742"/>
    <w:rsid w:val="00EA6627"/>
    <w:rsid w:val="00EA7BD5"/>
    <w:rsid w:val="00EA7F8A"/>
    <w:rsid w:val="00EB4D2F"/>
    <w:rsid w:val="00EC6F51"/>
    <w:rsid w:val="00ED21BF"/>
    <w:rsid w:val="00EF4B9E"/>
    <w:rsid w:val="00EF763C"/>
    <w:rsid w:val="00F00A67"/>
    <w:rsid w:val="00F046D4"/>
    <w:rsid w:val="00F1496E"/>
    <w:rsid w:val="00F246B8"/>
    <w:rsid w:val="00F30094"/>
    <w:rsid w:val="00F42340"/>
    <w:rsid w:val="00F81BB6"/>
    <w:rsid w:val="00F91BD1"/>
    <w:rsid w:val="00F95364"/>
    <w:rsid w:val="00F95FB1"/>
    <w:rsid w:val="00FA05A1"/>
    <w:rsid w:val="00FA0F14"/>
    <w:rsid w:val="00FB2752"/>
    <w:rsid w:val="00FB2E65"/>
    <w:rsid w:val="00FC321C"/>
    <w:rsid w:val="00FD3007"/>
    <w:rsid w:val="00FD5A6B"/>
    <w:rsid w:val="00FF054D"/>
    <w:rsid w:val="00FF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46CC0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9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6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6A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44A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9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6A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6A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44A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3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pn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15</Pages>
  <Words>2626</Words>
  <Characters>14971</Characters>
  <Application>Microsoft Macintosh Word</Application>
  <DocSecurity>0</DocSecurity>
  <Lines>124</Lines>
  <Paragraphs>35</Paragraphs>
  <ScaleCrop>false</ScaleCrop>
  <Company/>
  <LinksUpToDate>false</LinksUpToDate>
  <CharactersWithSpaces>17562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Kang</dc:creator>
  <cp:keywords/>
  <dc:description/>
  <cp:lastModifiedBy>Jack Kang</cp:lastModifiedBy>
  <cp:revision>196</cp:revision>
  <dcterms:created xsi:type="dcterms:W3CDTF">2015-03-26T21:16:00Z</dcterms:created>
  <dcterms:modified xsi:type="dcterms:W3CDTF">2015-04-22T20:17:00Z</dcterms:modified>
</cp:coreProperties>
</file>